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ACB" w14:textId="77777777" w:rsidR="00434C0E" w:rsidRPr="00102817" w:rsidRDefault="00434C0E" w:rsidP="00434C0E">
      <w:pPr>
        <w:pStyle w:val="Heading1"/>
        <w:rPr>
          <w:rFonts w:ascii="Arial" w:hAnsi="Arial" w:cs="Arial"/>
          <w:sz w:val="20"/>
        </w:rPr>
      </w:pPr>
      <w:r w:rsidRPr="00102817">
        <w:rPr>
          <w:rFonts w:ascii="Arial" w:hAnsi="Arial" w:cs="Arial"/>
          <w:sz w:val="20"/>
        </w:rPr>
        <w:t>Registration number: 10443190</w:t>
      </w:r>
    </w:p>
    <w:p w14:paraId="39E8D0B3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4"/>
        </w:rPr>
      </w:pPr>
    </w:p>
    <w:p w14:paraId="6212A84B" w14:textId="6C4FA84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NOTICE OF </w:t>
      </w:r>
      <w:r w:rsidR="00A332EB">
        <w:rPr>
          <w:rFonts w:ascii="Arial" w:hAnsi="Arial" w:cs="Arial"/>
          <w:b/>
          <w:caps/>
          <w:spacing w:val="-2"/>
          <w:sz w:val="24"/>
        </w:rPr>
        <w:t>SPECIAL BUSINESS</w:t>
      </w:r>
    </w:p>
    <w:p w14:paraId="1041683A" w14:textId="77777777" w:rsidR="00A332EB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OF</w:t>
      </w:r>
      <w:r w:rsidR="00102817">
        <w:rPr>
          <w:rFonts w:ascii="Arial" w:hAnsi="Arial" w:cs="Arial"/>
          <w:b/>
          <w:spacing w:val="-2"/>
          <w:sz w:val="24"/>
        </w:rPr>
        <w:t xml:space="preserve"> </w:t>
      </w:r>
    </w:p>
    <w:p w14:paraId="22AC3F20" w14:textId="46F71730" w:rsidR="00434C0E" w:rsidRPr="00102817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BIOPHARMA CREDIT PLC</w:t>
      </w:r>
    </w:p>
    <w:p w14:paraId="7390133D" w14:textId="77777777" w:rsidR="00434C0E" w:rsidRPr="00102817" w:rsidRDefault="00434C0E" w:rsidP="00A332EB">
      <w:pPr>
        <w:tabs>
          <w:tab w:val="center" w:pos="405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02FFBC66" w14:textId="09FF2BCD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PASSED ON </w:t>
      </w:r>
      <w:r w:rsidR="0085305E">
        <w:rPr>
          <w:rFonts w:ascii="Arial" w:hAnsi="Arial" w:cs="Arial"/>
          <w:b/>
          <w:spacing w:val="-2"/>
          <w:sz w:val="24"/>
        </w:rPr>
        <w:t>30</w:t>
      </w:r>
      <w:r w:rsidRPr="00102817">
        <w:rPr>
          <w:rFonts w:ascii="Arial" w:hAnsi="Arial" w:cs="Arial"/>
          <w:b/>
          <w:spacing w:val="-2"/>
          <w:sz w:val="24"/>
        </w:rPr>
        <w:t xml:space="preserve"> </w:t>
      </w:r>
      <w:r w:rsidR="0085305E">
        <w:rPr>
          <w:rFonts w:ascii="Arial" w:hAnsi="Arial" w:cs="Arial"/>
          <w:b/>
          <w:spacing w:val="-2"/>
          <w:sz w:val="24"/>
        </w:rPr>
        <w:t>SEPTEMBER</w:t>
      </w:r>
      <w:r w:rsidRPr="00102817">
        <w:rPr>
          <w:rFonts w:ascii="Arial" w:hAnsi="Arial" w:cs="Arial"/>
          <w:b/>
          <w:spacing w:val="-2"/>
          <w:sz w:val="24"/>
        </w:rPr>
        <w:t xml:space="preserve"> 20</w:t>
      </w:r>
      <w:r w:rsidR="0097002E">
        <w:rPr>
          <w:rFonts w:ascii="Arial" w:hAnsi="Arial" w:cs="Arial"/>
          <w:b/>
          <w:spacing w:val="-2"/>
          <w:sz w:val="24"/>
        </w:rPr>
        <w:t>2</w:t>
      </w:r>
      <w:r w:rsidR="0087224E">
        <w:rPr>
          <w:rFonts w:ascii="Arial" w:hAnsi="Arial" w:cs="Arial"/>
          <w:b/>
          <w:spacing w:val="-2"/>
          <w:sz w:val="24"/>
        </w:rPr>
        <w:t>1</w:t>
      </w:r>
    </w:p>
    <w:p w14:paraId="06C36CAC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22CBD88" w14:textId="3D6C5C8C" w:rsidR="00434C0E" w:rsidRPr="00CF41F3" w:rsidRDefault="00434C0E" w:rsidP="00CF41F3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CF41F3">
        <w:rPr>
          <w:rFonts w:ascii="Arial" w:hAnsi="Arial" w:cs="Arial"/>
          <w:bCs/>
        </w:rPr>
        <w:t xml:space="preserve">At the General Meeting of the </w:t>
      </w:r>
      <w:r w:rsidR="00102817" w:rsidRPr="00CF41F3">
        <w:rPr>
          <w:rFonts w:ascii="Arial" w:hAnsi="Arial" w:cs="Arial"/>
          <w:bCs/>
        </w:rPr>
        <w:t>above-named</w:t>
      </w:r>
      <w:r w:rsidRPr="00CF41F3">
        <w:rPr>
          <w:rFonts w:ascii="Arial" w:hAnsi="Arial" w:cs="Arial"/>
          <w:bCs/>
        </w:rPr>
        <w:t xml:space="preserve"> Company, duly convened and held at </w:t>
      </w:r>
      <w:r w:rsidR="0085305E">
        <w:rPr>
          <w:rFonts w:ascii="Arial" w:hAnsi="Arial" w:cs="Arial"/>
          <w:bCs/>
        </w:rPr>
        <w:t>3.30</w:t>
      </w:r>
      <w:r w:rsidR="00CF41F3">
        <w:rPr>
          <w:rFonts w:ascii="Arial" w:hAnsi="Arial" w:cs="Arial"/>
          <w:bCs/>
        </w:rPr>
        <w:t xml:space="preserve"> p.m. </w:t>
      </w:r>
      <w:r w:rsidRPr="00CF41F3">
        <w:rPr>
          <w:rFonts w:ascii="Arial" w:hAnsi="Arial" w:cs="Arial"/>
          <w:bCs/>
        </w:rPr>
        <w:t xml:space="preserve">on </w:t>
      </w:r>
      <w:r w:rsidR="0085305E">
        <w:rPr>
          <w:rFonts w:ascii="Arial" w:hAnsi="Arial" w:cs="Arial"/>
          <w:bCs/>
        </w:rPr>
        <w:t>30 September</w:t>
      </w:r>
      <w:r w:rsidRPr="00CF41F3">
        <w:rPr>
          <w:rFonts w:ascii="Arial" w:hAnsi="Arial" w:cs="Arial"/>
          <w:bCs/>
        </w:rPr>
        <w:t xml:space="preserve"> 20</w:t>
      </w:r>
      <w:r w:rsidR="0097002E" w:rsidRPr="00CF41F3">
        <w:rPr>
          <w:rFonts w:ascii="Arial" w:hAnsi="Arial" w:cs="Arial"/>
          <w:bCs/>
        </w:rPr>
        <w:t>2</w:t>
      </w:r>
      <w:r w:rsidR="0087224E">
        <w:rPr>
          <w:rFonts w:ascii="Arial" w:hAnsi="Arial" w:cs="Arial"/>
          <w:bCs/>
        </w:rPr>
        <w:t>1</w:t>
      </w:r>
      <w:r w:rsidRPr="00CF41F3">
        <w:rPr>
          <w:rFonts w:ascii="Arial" w:hAnsi="Arial" w:cs="Arial"/>
          <w:bCs/>
        </w:rPr>
        <w:t xml:space="preserve"> at </w:t>
      </w:r>
      <w:r w:rsidR="0087224E">
        <w:rPr>
          <w:rFonts w:ascii="Arial" w:hAnsi="Arial" w:cs="Arial"/>
          <w:bCs/>
        </w:rPr>
        <w:t xml:space="preserve">the offices of Herbert Smith Freehills LLP, Exchange House, Primrose Street, EC2A </w:t>
      </w:r>
      <w:r w:rsidR="00F35EE6">
        <w:rPr>
          <w:rFonts w:ascii="Arial" w:hAnsi="Arial" w:cs="Arial"/>
          <w:bCs/>
        </w:rPr>
        <w:t xml:space="preserve">2EG </w:t>
      </w:r>
      <w:r w:rsidRPr="00CF41F3">
        <w:rPr>
          <w:rFonts w:ascii="Arial" w:hAnsi="Arial" w:cs="Arial"/>
          <w:bCs/>
        </w:rPr>
        <w:t xml:space="preserve">the following </w:t>
      </w:r>
      <w:r w:rsidR="00F30F9D">
        <w:rPr>
          <w:rFonts w:ascii="Arial" w:hAnsi="Arial" w:cs="Arial"/>
          <w:bCs/>
        </w:rPr>
        <w:t>resolutions were passed, Resolutions 2 and 4 as Ordinary</w:t>
      </w:r>
      <w:r w:rsidR="00F30F9D" w:rsidRPr="00CF41F3">
        <w:rPr>
          <w:rFonts w:ascii="Arial" w:hAnsi="Arial" w:cs="Arial"/>
          <w:bCs/>
        </w:rPr>
        <w:t xml:space="preserve"> </w:t>
      </w:r>
      <w:r w:rsidRPr="00CF41F3">
        <w:rPr>
          <w:rFonts w:ascii="Arial" w:hAnsi="Arial" w:cs="Arial"/>
          <w:bCs/>
        </w:rPr>
        <w:t xml:space="preserve">Resolutions </w:t>
      </w:r>
      <w:r w:rsidR="00F30F9D">
        <w:rPr>
          <w:rFonts w:ascii="Arial" w:hAnsi="Arial" w:cs="Arial"/>
          <w:bCs/>
        </w:rPr>
        <w:t xml:space="preserve">and Resolutions </w:t>
      </w:r>
      <w:r w:rsidR="00EC6997" w:rsidRPr="00CF41F3">
        <w:rPr>
          <w:rFonts w:ascii="Arial" w:hAnsi="Arial" w:cs="Arial"/>
          <w:bCs/>
        </w:rPr>
        <w:t xml:space="preserve">1 </w:t>
      </w:r>
      <w:r w:rsidRPr="00CF41F3">
        <w:rPr>
          <w:rFonts w:ascii="Arial" w:hAnsi="Arial" w:cs="Arial"/>
          <w:bCs/>
        </w:rPr>
        <w:t xml:space="preserve">and </w:t>
      </w:r>
      <w:r w:rsidR="0085305E">
        <w:rPr>
          <w:rFonts w:ascii="Arial" w:hAnsi="Arial" w:cs="Arial"/>
          <w:bCs/>
        </w:rPr>
        <w:t>3</w:t>
      </w:r>
      <w:r w:rsidR="00EC6997" w:rsidRPr="00CF41F3">
        <w:rPr>
          <w:rFonts w:ascii="Arial" w:hAnsi="Arial" w:cs="Arial"/>
          <w:bCs/>
        </w:rPr>
        <w:t xml:space="preserve"> </w:t>
      </w:r>
      <w:r w:rsidRPr="00CF41F3">
        <w:rPr>
          <w:rFonts w:ascii="Arial" w:hAnsi="Arial" w:cs="Arial"/>
          <w:bCs/>
        </w:rPr>
        <w:t>as special resolutions.</w:t>
      </w:r>
    </w:p>
    <w:p w14:paraId="34EEF983" w14:textId="7777777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085E2EC8" w14:textId="542D59E7" w:rsidR="00434C0E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C6997" w:rsidRPr="00102817">
        <w:rPr>
          <w:rFonts w:ascii="Arial" w:hAnsi="Arial" w:cs="Arial"/>
          <w:b/>
        </w:rPr>
        <w:t>1</w:t>
      </w:r>
    </w:p>
    <w:p w14:paraId="28097002" w14:textId="080BD308" w:rsidR="0085305E" w:rsidRDefault="0085305E" w:rsidP="00795ED7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85305E">
        <w:rPr>
          <w:rFonts w:ascii="Arial" w:hAnsi="Arial" w:cs="Arial"/>
          <w:bCs/>
        </w:rPr>
        <w:t>T IS HEREBY RESOLVED THAT, conditional upon and with effect from the date of admission of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the ordinary shares in the capital of the Company to trading on the premium segment of the main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market of the London Stock Exchange and to listing on the Ofﬁcial List of the Financial Conduct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Authority (“Admission”):</w:t>
      </w:r>
    </w:p>
    <w:p w14:paraId="07442D90" w14:textId="77777777" w:rsidR="0085305E" w:rsidRPr="0085305E" w:rsidRDefault="0085305E" w:rsidP="0085305E">
      <w:pPr>
        <w:pStyle w:val="BodyText2"/>
        <w:spacing w:line="360" w:lineRule="auto"/>
        <w:jc w:val="both"/>
        <w:rPr>
          <w:rFonts w:ascii="Arial" w:hAnsi="Arial" w:cs="Arial"/>
          <w:bCs/>
        </w:rPr>
      </w:pPr>
    </w:p>
    <w:p w14:paraId="3462B530" w14:textId="5F2580D5" w:rsidR="0085305E" w:rsidRDefault="0085305E" w:rsidP="00795ED7">
      <w:pPr>
        <w:pStyle w:val="BodyText2"/>
        <w:spacing w:line="360" w:lineRule="auto"/>
        <w:jc w:val="both"/>
        <w:rPr>
          <w:rFonts w:ascii="Arial" w:hAnsi="Arial" w:cs="Arial"/>
          <w:bCs/>
        </w:rPr>
      </w:pPr>
      <w:r w:rsidRPr="0085305E">
        <w:rPr>
          <w:rFonts w:ascii="Arial" w:hAnsi="Arial" w:cs="Arial"/>
          <w:bCs/>
        </w:rPr>
        <w:t xml:space="preserve">(A) </w:t>
      </w:r>
      <w:r w:rsidR="00F30F9D">
        <w:rPr>
          <w:rFonts w:ascii="Arial" w:hAnsi="Arial" w:cs="Arial"/>
          <w:bCs/>
        </w:rPr>
        <w:tab/>
      </w:r>
      <w:r w:rsidRPr="0085305E">
        <w:rPr>
          <w:rFonts w:ascii="Arial" w:hAnsi="Arial" w:cs="Arial"/>
          <w:bCs/>
        </w:rPr>
        <w:t>if Resolution 3 is passed, the draft articles of association produced to the General Meeting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 xml:space="preserve">and, for the purposes of identiﬁcation, identiﬁed as Set </w:t>
      </w:r>
      <w:proofErr w:type="gramStart"/>
      <w:r w:rsidRPr="0085305E">
        <w:rPr>
          <w:rFonts w:ascii="Arial" w:hAnsi="Arial" w:cs="Arial"/>
          <w:bCs/>
        </w:rPr>
        <w:t>A</w:t>
      </w:r>
      <w:proofErr w:type="gramEnd"/>
      <w:r w:rsidRPr="0085305E">
        <w:rPr>
          <w:rFonts w:ascii="Arial" w:hAnsi="Arial" w:cs="Arial"/>
          <w:bCs/>
        </w:rPr>
        <w:t xml:space="preserve"> New Articles and initialled by the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Chairman, be and are hereby adopted as the articles of association of the Company in</w:t>
      </w:r>
      <w:r w:rsidR="00795ED7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substitution for, and to the exclusion of, the Company's existing articles of association; or</w:t>
      </w:r>
    </w:p>
    <w:p w14:paraId="279351F5" w14:textId="77777777" w:rsidR="0085305E" w:rsidRPr="0085305E" w:rsidRDefault="0085305E" w:rsidP="0085305E">
      <w:pPr>
        <w:pStyle w:val="BodyText2"/>
        <w:spacing w:line="360" w:lineRule="auto"/>
        <w:jc w:val="both"/>
        <w:rPr>
          <w:rFonts w:ascii="Arial" w:hAnsi="Arial" w:cs="Arial"/>
          <w:bCs/>
        </w:rPr>
      </w:pPr>
    </w:p>
    <w:p w14:paraId="0B59BBA7" w14:textId="6423B6D8" w:rsidR="00E151C7" w:rsidRDefault="0085305E" w:rsidP="00F30F9D">
      <w:pPr>
        <w:pStyle w:val="BodyText2"/>
        <w:spacing w:line="360" w:lineRule="auto"/>
        <w:jc w:val="both"/>
        <w:rPr>
          <w:rFonts w:ascii="Arial" w:hAnsi="Arial" w:cs="Arial"/>
          <w:bCs/>
        </w:rPr>
      </w:pPr>
      <w:r w:rsidRPr="0085305E">
        <w:rPr>
          <w:rFonts w:ascii="Arial" w:hAnsi="Arial" w:cs="Arial"/>
          <w:bCs/>
        </w:rPr>
        <w:t xml:space="preserve">(B) </w:t>
      </w:r>
      <w:r w:rsidR="00F30F9D">
        <w:rPr>
          <w:rFonts w:ascii="Arial" w:hAnsi="Arial" w:cs="Arial"/>
          <w:bCs/>
        </w:rPr>
        <w:tab/>
      </w:r>
      <w:r w:rsidRPr="0085305E">
        <w:rPr>
          <w:rFonts w:ascii="Arial" w:hAnsi="Arial" w:cs="Arial"/>
          <w:bCs/>
        </w:rPr>
        <w:t>if Resolution 3 is not passed, the draft articles of association produced to the General Meeting</w:t>
      </w:r>
      <w:r w:rsidR="00F30F9D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and, for the purposes of identiﬁcation, identiﬁed as Set B New Articles and initialled by the</w:t>
      </w:r>
      <w:r w:rsidR="00F30F9D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Chairman, be and are hereby adopted as the articles of association of the Company in</w:t>
      </w:r>
      <w:r w:rsidR="00F30F9D">
        <w:rPr>
          <w:rFonts w:ascii="Arial" w:hAnsi="Arial" w:cs="Arial"/>
          <w:bCs/>
        </w:rPr>
        <w:t xml:space="preserve"> </w:t>
      </w:r>
      <w:r w:rsidRPr="0085305E">
        <w:rPr>
          <w:rFonts w:ascii="Arial" w:hAnsi="Arial" w:cs="Arial"/>
          <w:bCs/>
        </w:rPr>
        <w:t>substitution for, and to the exclusion of, the Company’s existing articles of association.</w:t>
      </w:r>
    </w:p>
    <w:p w14:paraId="0539C382" w14:textId="77777777" w:rsidR="0085305E" w:rsidRDefault="0085305E" w:rsidP="0085305E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</w:p>
    <w:p w14:paraId="7CADD04E" w14:textId="00ACC910" w:rsidR="00795ED7" w:rsidRPr="00102817" w:rsidRDefault="00795ED7" w:rsidP="00795ED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</w:t>
      </w:r>
    </w:p>
    <w:p w14:paraId="53AFEB69" w14:textId="77777777" w:rsidR="00795ED7" w:rsidRPr="00795ED7" w:rsidRDefault="00795ED7" w:rsidP="00795ED7">
      <w:pPr>
        <w:pStyle w:val="BodyText2"/>
        <w:spacing w:line="360" w:lineRule="auto"/>
        <w:jc w:val="both"/>
        <w:rPr>
          <w:rFonts w:ascii="Arial" w:hAnsi="Arial" w:cs="Arial"/>
          <w:bCs/>
        </w:rPr>
      </w:pPr>
      <w:r w:rsidRPr="00795ED7">
        <w:rPr>
          <w:rFonts w:ascii="Arial" w:hAnsi="Arial" w:cs="Arial"/>
          <w:bCs/>
        </w:rPr>
        <w:t>IT IS HEREBY RESOLVED THAT, subject to the passing of Resolution 1:</w:t>
      </w:r>
    </w:p>
    <w:p w14:paraId="21114E07" w14:textId="43361317" w:rsidR="00795ED7" w:rsidRPr="00795ED7" w:rsidRDefault="00795ED7" w:rsidP="00795ED7">
      <w:pPr>
        <w:pStyle w:val="BodyText2"/>
        <w:spacing w:line="360" w:lineRule="auto"/>
        <w:ind w:left="709" w:hanging="709"/>
        <w:jc w:val="both"/>
        <w:rPr>
          <w:rFonts w:ascii="Arial" w:hAnsi="Arial" w:cs="Arial"/>
          <w:bCs/>
        </w:rPr>
      </w:pPr>
      <w:r w:rsidRPr="00795ED7">
        <w:rPr>
          <w:rFonts w:ascii="Arial" w:hAnsi="Arial" w:cs="Arial"/>
          <w:bCs/>
        </w:rPr>
        <w:lastRenderedPageBreak/>
        <w:t xml:space="preserve">(A) </w:t>
      </w:r>
      <w:r>
        <w:rPr>
          <w:rFonts w:ascii="Arial" w:hAnsi="Arial" w:cs="Arial"/>
          <w:bCs/>
        </w:rPr>
        <w:tab/>
      </w:r>
      <w:r w:rsidRPr="00795ED7">
        <w:rPr>
          <w:rFonts w:ascii="Arial" w:hAnsi="Arial" w:cs="Arial"/>
          <w:bCs/>
        </w:rPr>
        <w:t>the Company be and is hereby authorised to implement the Premium Admission Proposals</w:t>
      </w:r>
      <w:r w:rsidRPr="00795ED7">
        <w:rPr>
          <w:rFonts w:ascii="Arial" w:hAnsi="Arial" w:cs="Arial"/>
          <w:bCs/>
        </w:rPr>
        <w:t xml:space="preserve"> </w:t>
      </w:r>
      <w:r w:rsidRPr="00795ED7">
        <w:rPr>
          <w:rFonts w:ascii="Arial" w:hAnsi="Arial" w:cs="Arial"/>
          <w:bCs/>
        </w:rPr>
        <w:t>described in the Circular; and</w:t>
      </w:r>
    </w:p>
    <w:p w14:paraId="4E7E16AC" w14:textId="0C87390B" w:rsidR="00795ED7" w:rsidRPr="00795ED7" w:rsidRDefault="00795ED7" w:rsidP="00795ED7">
      <w:pPr>
        <w:pStyle w:val="BodyText2"/>
        <w:spacing w:line="360" w:lineRule="auto"/>
        <w:jc w:val="both"/>
        <w:rPr>
          <w:rFonts w:ascii="Arial" w:hAnsi="Arial" w:cs="Arial"/>
          <w:bCs/>
        </w:rPr>
      </w:pPr>
      <w:r w:rsidRPr="00795ED7">
        <w:rPr>
          <w:rFonts w:ascii="Arial" w:hAnsi="Arial" w:cs="Arial"/>
          <w:bCs/>
        </w:rPr>
        <w:t xml:space="preserve">(B) </w:t>
      </w:r>
      <w:r>
        <w:rPr>
          <w:rFonts w:ascii="Arial" w:hAnsi="Arial" w:cs="Arial"/>
          <w:bCs/>
        </w:rPr>
        <w:tab/>
      </w:r>
      <w:r w:rsidRPr="00795ED7">
        <w:rPr>
          <w:rFonts w:ascii="Arial" w:hAnsi="Arial" w:cs="Arial"/>
          <w:bCs/>
        </w:rPr>
        <w:t>the Company be and is hereby authorised to apply for the cancellation of the admission of the</w:t>
      </w:r>
      <w:r w:rsidRPr="00795ED7">
        <w:rPr>
          <w:rFonts w:ascii="Arial" w:hAnsi="Arial" w:cs="Arial"/>
          <w:bCs/>
        </w:rPr>
        <w:t xml:space="preserve"> </w:t>
      </w:r>
      <w:r w:rsidRPr="00795ED7">
        <w:rPr>
          <w:rFonts w:ascii="Arial" w:hAnsi="Arial" w:cs="Arial"/>
          <w:bCs/>
        </w:rPr>
        <w:t>Ordinary Shares to listing and trading on the Ofﬁcial List of TISEA, subject to Admission.</w:t>
      </w:r>
    </w:p>
    <w:p w14:paraId="54B44C9C" w14:textId="77777777" w:rsidR="00795ED7" w:rsidRDefault="00795ED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</w:p>
    <w:p w14:paraId="38B7A9FE" w14:textId="56389B8D" w:rsidR="00102817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D663D">
        <w:rPr>
          <w:rFonts w:ascii="Arial" w:hAnsi="Arial" w:cs="Arial"/>
          <w:b/>
        </w:rPr>
        <w:t>3</w:t>
      </w:r>
      <w:r w:rsidRPr="00102817">
        <w:rPr>
          <w:rFonts w:ascii="Arial" w:hAnsi="Arial" w:cs="Arial"/>
          <w:b/>
        </w:rPr>
        <w:t xml:space="preserve"> </w:t>
      </w:r>
    </w:p>
    <w:p w14:paraId="15F1E775" w14:textId="07DCEF6B" w:rsidR="00ED663D" w:rsidRDefault="00ED663D" w:rsidP="00ED663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ED663D">
        <w:rPr>
          <w:rFonts w:ascii="Arial" w:hAnsi="Arial" w:cs="Arial"/>
          <w:bCs/>
        </w:rPr>
        <w:t>IT IS HEREBY RESOLVED THAT, subject to the passing of Resolution 2, with immediate effect, the</w:t>
      </w:r>
      <w:r>
        <w:rPr>
          <w:rFonts w:ascii="Arial" w:hAnsi="Arial" w:cs="Arial"/>
          <w:bCs/>
        </w:rPr>
        <w:t xml:space="preserve"> </w:t>
      </w:r>
      <w:r w:rsidRPr="00ED663D">
        <w:rPr>
          <w:rFonts w:ascii="Arial" w:hAnsi="Arial" w:cs="Arial"/>
          <w:bCs/>
        </w:rPr>
        <w:t>articles of association of the Company be and are hereby amended by deleting Article 152(1) and</w:t>
      </w:r>
      <w:r>
        <w:rPr>
          <w:rFonts w:ascii="Arial" w:hAnsi="Arial" w:cs="Arial"/>
          <w:bCs/>
        </w:rPr>
        <w:t xml:space="preserve"> </w:t>
      </w:r>
      <w:r w:rsidRPr="00ED663D">
        <w:rPr>
          <w:rFonts w:ascii="Arial" w:hAnsi="Arial" w:cs="Arial"/>
          <w:bCs/>
        </w:rPr>
        <w:t>replacing it with the following new Article 152(1):</w:t>
      </w:r>
    </w:p>
    <w:p w14:paraId="4FEB92D9" w14:textId="3D01A438" w:rsidR="00434C0E" w:rsidRDefault="00ED663D" w:rsidP="00795ED7">
      <w:pPr>
        <w:pStyle w:val="BodyText2"/>
        <w:spacing w:line="360" w:lineRule="auto"/>
        <w:ind w:left="709" w:firstLine="0"/>
        <w:jc w:val="both"/>
        <w:rPr>
          <w:rFonts w:ascii="Arial" w:hAnsi="Arial" w:cs="Arial"/>
          <w:bCs/>
          <w:i/>
          <w:iCs/>
        </w:rPr>
      </w:pPr>
      <w:r w:rsidRPr="00795ED7">
        <w:rPr>
          <w:rFonts w:ascii="Arial" w:hAnsi="Arial" w:cs="Arial"/>
          <w:bCs/>
          <w:i/>
          <w:iCs/>
        </w:rPr>
        <w:t>The directors shall, at any general meeting of the Company held following the fourth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anniversary of Admission (the “Initial Continuation Meeting”), propose an ordinary resolution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that the Company continues its business as a closed-ended investment trust (a “Continuation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Resolution”), provided that such Continuation Resolution is proposed no later than the ﬁrst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annual general meeting of the Company held following the ﬁfth anniversary of Admission. If a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 xml:space="preserve">Continuation Resolution is passed at the Initial Continuation </w:t>
      </w:r>
      <w:proofErr w:type="gramStart"/>
      <w:r w:rsidRPr="00795ED7">
        <w:rPr>
          <w:rFonts w:ascii="Arial" w:hAnsi="Arial" w:cs="Arial"/>
          <w:bCs/>
          <w:i/>
          <w:iCs/>
        </w:rPr>
        <w:t>Meeting</w:t>
      </w:r>
      <w:proofErr w:type="gramEnd"/>
      <w:r w:rsidRPr="00795ED7">
        <w:rPr>
          <w:rFonts w:ascii="Arial" w:hAnsi="Arial" w:cs="Arial"/>
          <w:bCs/>
          <w:i/>
          <w:iCs/>
        </w:rPr>
        <w:t xml:space="preserve"> then the directors shall be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required to propose a further Continuation Resolution at any general meeting held following the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fourth anniversary of the Initial Continuation Meeting (the “Second Continuation Meeting”),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provided that such Continuation Resolution is proposed no later than the ﬁrst annual general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meeting of the Company held following the eighth anniversary of Admission. If a Continuation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Resolution is passed at the Second Continuation Meeting, then the directors shall be required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to propose a further Continuation Resolution at any general meeting held following every three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years after the date of the Second Continuation Meeting (the “Anniversary Date”) thereafter,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the exact timing of such subsequent meeting to be determined by the Directors at their sole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discretion provided that it is held no later than the ﬁrst annual general meeting of the</w:t>
      </w:r>
      <w:r w:rsidR="00795ED7" w:rsidRPr="00795ED7">
        <w:rPr>
          <w:rFonts w:ascii="Arial" w:hAnsi="Arial" w:cs="Arial"/>
          <w:bCs/>
          <w:i/>
          <w:iCs/>
        </w:rPr>
        <w:t xml:space="preserve"> </w:t>
      </w:r>
      <w:r w:rsidRPr="00795ED7">
        <w:rPr>
          <w:rFonts w:ascii="Arial" w:hAnsi="Arial" w:cs="Arial"/>
          <w:bCs/>
          <w:i/>
          <w:iCs/>
        </w:rPr>
        <w:t>Company held following the relevant Anniversary Date.</w:t>
      </w:r>
    </w:p>
    <w:p w14:paraId="0305D795" w14:textId="122C28E7" w:rsidR="00795ED7" w:rsidRDefault="00795ED7" w:rsidP="00795ED7">
      <w:pPr>
        <w:pStyle w:val="BodyText2"/>
        <w:spacing w:line="360" w:lineRule="auto"/>
        <w:ind w:left="709" w:firstLine="0"/>
        <w:jc w:val="both"/>
        <w:rPr>
          <w:rFonts w:ascii="Arial" w:hAnsi="Arial" w:cs="Arial"/>
          <w:bCs/>
          <w:i/>
          <w:iCs/>
        </w:rPr>
      </w:pPr>
    </w:p>
    <w:p w14:paraId="4329DB1F" w14:textId="57D8DAD3" w:rsidR="00795ED7" w:rsidRPr="00795ED7" w:rsidRDefault="00795ED7" w:rsidP="00795ED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  <w:szCs w:val="22"/>
        </w:rPr>
      </w:pPr>
      <w:r w:rsidRPr="00795ED7">
        <w:rPr>
          <w:rFonts w:ascii="Arial" w:hAnsi="Arial" w:cs="Arial"/>
          <w:b/>
          <w:szCs w:val="22"/>
        </w:rPr>
        <w:t>Resolution 4</w:t>
      </w:r>
    </w:p>
    <w:p w14:paraId="1703315A" w14:textId="15CF4EFC" w:rsidR="00795ED7" w:rsidRPr="00795ED7" w:rsidRDefault="00795ED7" w:rsidP="00795ED7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795ED7">
        <w:rPr>
          <w:rFonts w:ascii="Arial" w:hAnsi="Arial" w:cs="Arial"/>
          <w:color w:val="000000"/>
          <w:szCs w:val="22"/>
          <w:lang w:val="x-none"/>
        </w:rPr>
        <w:t xml:space="preserve">IT IS HEREBY RESOLVED THAT, </w:t>
      </w:r>
      <w:r w:rsidRPr="00795ED7">
        <w:rPr>
          <w:rFonts w:ascii="Arial" w:hAnsi="Arial" w:cs="Arial"/>
          <w:bCs/>
        </w:rPr>
        <w:t>subject to the passing of Resolution 3, pursuant to</w:t>
      </w:r>
      <w:r w:rsidRPr="00795ED7">
        <w:rPr>
          <w:rFonts w:ascii="Arial" w:hAnsi="Arial" w:cs="Arial"/>
          <w:bCs/>
        </w:rPr>
        <w:t xml:space="preserve"> </w:t>
      </w:r>
      <w:r w:rsidRPr="00795ED7">
        <w:rPr>
          <w:rFonts w:ascii="Arial" w:hAnsi="Arial" w:cs="Arial"/>
          <w:bCs/>
        </w:rPr>
        <w:t>Article 152(1) of the Company’s articles of association, the continuation of the Company’s business</w:t>
      </w:r>
      <w:r w:rsidRPr="00795ED7">
        <w:rPr>
          <w:rFonts w:ascii="Arial" w:hAnsi="Arial" w:cs="Arial"/>
          <w:bCs/>
        </w:rPr>
        <w:t xml:space="preserve"> </w:t>
      </w:r>
      <w:r w:rsidRPr="00795ED7">
        <w:rPr>
          <w:rFonts w:ascii="Arial" w:hAnsi="Arial" w:cs="Arial"/>
          <w:bCs/>
        </w:rPr>
        <w:t>as a closed-ended investment trust be and is hereby approved.</w:t>
      </w:r>
    </w:p>
    <w:p w14:paraId="4DCEB7F5" w14:textId="77777777" w:rsidR="00795ED7" w:rsidRPr="00795ED7" w:rsidRDefault="00795ED7" w:rsidP="00795ED7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sectPr w:rsidR="00795ED7" w:rsidRPr="00795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37C58"/>
    <w:multiLevelType w:val="hybridMultilevel"/>
    <w:tmpl w:val="2EB08624"/>
    <w:lvl w:ilvl="0" w:tplc="10000019">
      <w:start w:val="1"/>
      <w:numFmt w:val="lowerLetter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F"/>
    <w:rsid w:val="000370BC"/>
    <w:rsid w:val="0010173A"/>
    <w:rsid w:val="00102817"/>
    <w:rsid w:val="00104297"/>
    <w:rsid w:val="00255359"/>
    <w:rsid w:val="002D4DF7"/>
    <w:rsid w:val="002D5357"/>
    <w:rsid w:val="00313E52"/>
    <w:rsid w:val="00434C0E"/>
    <w:rsid w:val="00494D07"/>
    <w:rsid w:val="004D5AA4"/>
    <w:rsid w:val="0051792B"/>
    <w:rsid w:val="005304C8"/>
    <w:rsid w:val="00795ED7"/>
    <w:rsid w:val="0085305E"/>
    <w:rsid w:val="0087224E"/>
    <w:rsid w:val="00877061"/>
    <w:rsid w:val="008830E4"/>
    <w:rsid w:val="008B2C0F"/>
    <w:rsid w:val="0097002E"/>
    <w:rsid w:val="00A332EB"/>
    <w:rsid w:val="00AF4E02"/>
    <w:rsid w:val="00AF79AE"/>
    <w:rsid w:val="00C71CA0"/>
    <w:rsid w:val="00CF41F3"/>
    <w:rsid w:val="00E151C7"/>
    <w:rsid w:val="00E27C7D"/>
    <w:rsid w:val="00E3660D"/>
    <w:rsid w:val="00EB5D9F"/>
    <w:rsid w:val="00EC6997"/>
    <w:rsid w:val="00ED5240"/>
    <w:rsid w:val="00ED663D"/>
    <w:rsid w:val="00F30F9D"/>
    <w:rsid w:val="00F35EE6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54B8"/>
  <w15:chartTrackingRefBased/>
  <w15:docId w15:val="{C9CEB60B-EF1B-47AC-B4CA-17557CF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4C0E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4C0E"/>
    <w:rPr>
      <w:rFonts w:ascii="Plantin" w:eastAsia="Times New Roman" w:hAnsi="Plantin" w:cs="Times New Roman"/>
      <w:b/>
      <w:spacing w:val="-2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434C0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34C0E"/>
    <w:rPr>
      <w:rFonts w:ascii="Plantin" w:eastAsia="Times New Roman" w:hAnsi="Planti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4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Daniel (Link Asset Services)</dc:creator>
  <cp:keywords/>
  <dc:description/>
  <cp:lastModifiedBy>Daniel Roach</cp:lastModifiedBy>
  <cp:revision>11</cp:revision>
  <dcterms:created xsi:type="dcterms:W3CDTF">2019-06-12T10:50:00Z</dcterms:created>
  <dcterms:modified xsi:type="dcterms:W3CDTF">2021-10-06T16:27:00Z</dcterms:modified>
</cp:coreProperties>
</file>