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94596" w14:textId="0CA6BAF4" w:rsidR="002954BD" w:rsidRPr="008C17C5" w:rsidRDefault="002954BD" w:rsidP="005273C2">
      <w:pPr>
        <w:pStyle w:val="O-BodyTextJ"/>
        <w:spacing w:after="0" w:line="276" w:lineRule="auto"/>
        <w:rPr>
          <w:rFonts w:asciiTheme="minorBidi" w:hAnsiTheme="minorBidi" w:cstheme="minorBidi"/>
          <w:b/>
          <w:sz w:val="20"/>
          <w:szCs w:val="20"/>
        </w:rPr>
      </w:pPr>
      <w:r w:rsidRPr="008C17C5">
        <w:rPr>
          <w:rFonts w:asciiTheme="minorBidi" w:hAnsiTheme="minorBidi" w:cstheme="minorBidi"/>
          <w:b/>
          <w:sz w:val="20"/>
          <w:szCs w:val="20"/>
        </w:rPr>
        <w:t xml:space="preserve">NOT FOR RELEASE, PUBLICATION OR DISTRIBUTION, IN WHOLE OR IN PART, DIRECTLY OR INDIRECTLY, IN, INTO OR FROM ANY JURISDICTION WHERE TO DO SO WOULD CONSTITUTE A VIOLATION OF THE RELEVANT LAWS OR REGULATIONS OF THAT JURISDICTION. </w:t>
      </w:r>
    </w:p>
    <w:p w14:paraId="04F82DB1" w14:textId="28BED27E" w:rsidR="002954BD" w:rsidRPr="008C17C5" w:rsidRDefault="002954BD" w:rsidP="005273C2">
      <w:pPr>
        <w:pStyle w:val="O-BodyTextJ"/>
        <w:spacing w:after="0" w:line="276" w:lineRule="auto"/>
        <w:rPr>
          <w:rFonts w:asciiTheme="minorBidi" w:hAnsiTheme="minorBidi" w:cstheme="minorBidi"/>
          <w:b/>
          <w:sz w:val="20"/>
          <w:szCs w:val="20"/>
        </w:rPr>
      </w:pPr>
    </w:p>
    <w:p w14:paraId="3FFDA25D" w14:textId="77777777" w:rsidR="002954BD" w:rsidRPr="008C17C5" w:rsidRDefault="002954BD" w:rsidP="005273C2">
      <w:pPr>
        <w:spacing w:after="0" w:line="276" w:lineRule="auto"/>
        <w:rPr>
          <w:rFonts w:asciiTheme="minorBidi" w:hAnsiTheme="minorBidi"/>
          <w:sz w:val="20"/>
          <w:szCs w:val="20"/>
        </w:rPr>
      </w:pPr>
    </w:p>
    <w:p w14:paraId="47F8BF61" w14:textId="4AB8A26D" w:rsidR="002954BD" w:rsidRPr="008C17C5" w:rsidRDefault="00CE12D7" w:rsidP="005273C2">
      <w:pPr>
        <w:spacing w:after="0" w:line="276" w:lineRule="auto"/>
        <w:rPr>
          <w:rFonts w:asciiTheme="minorBidi" w:hAnsiTheme="minorBidi"/>
          <w:sz w:val="20"/>
          <w:szCs w:val="20"/>
        </w:rPr>
      </w:pPr>
      <w:r w:rsidRPr="008C17C5">
        <w:rPr>
          <w:rFonts w:asciiTheme="minorBidi" w:hAnsiTheme="minorBidi"/>
          <w:sz w:val="20"/>
          <w:szCs w:val="20"/>
        </w:rPr>
        <w:t>5</w:t>
      </w:r>
      <w:r w:rsidR="00563858" w:rsidRPr="008C17C5">
        <w:rPr>
          <w:rFonts w:asciiTheme="minorBidi" w:hAnsiTheme="minorBidi"/>
          <w:sz w:val="20"/>
          <w:szCs w:val="20"/>
        </w:rPr>
        <w:t xml:space="preserve"> July </w:t>
      </w:r>
      <w:r w:rsidR="002954BD" w:rsidRPr="008C17C5">
        <w:rPr>
          <w:rFonts w:asciiTheme="minorBidi" w:hAnsiTheme="minorBidi"/>
          <w:sz w:val="20"/>
          <w:szCs w:val="20"/>
        </w:rPr>
        <w:t>202</w:t>
      </w:r>
      <w:r w:rsidR="00AF006E" w:rsidRPr="008C17C5">
        <w:rPr>
          <w:rFonts w:asciiTheme="minorBidi" w:hAnsiTheme="minorBidi"/>
          <w:sz w:val="20"/>
          <w:szCs w:val="20"/>
        </w:rPr>
        <w:t>4</w:t>
      </w:r>
      <w:r w:rsidR="002954BD" w:rsidRPr="008C17C5">
        <w:rPr>
          <w:rFonts w:asciiTheme="minorBidi" w:hAnsiTheme="minorBidi"/>
          <w:sz w:val="20"/>
          <w:szCs w:val="20"/>
        </w:rPr>
        <w:tab/>
      </w:r>
      <w:r w:rsidR="002954BD" w:rsidRPr="008C17C5">
        <w:rPr>
          <w:rFonts w:asciiTheme="minorBidi" w:hAnsiTheme="minorBidi"/>
          <w:sz w:val="20"/>
          <w:szCs w:val="20"/>
        </w:rPr>
        <w:tab/>
      </w:r>
      <w:r w:rsidR="002954BD" w:rsidRPr="008C17C5">
        <w:rPr>
          <w:rFonts w:asciiTheme="minorBidi" w:hAnsiTheme="minorBidi"/>
          <w:sz w:val="20"/>
          <w:szCs w:val="20"/>
        </w:rPr>
        <w:tab/>
      </w:r>
      <w:r w:rsidR="002954BD" w:rsidRPr="008C17C5">
        <w:rPr>
          <w:rFonts w:asciiTheme="minorBidi" w:hAnsiTheme="minorBidi"/>
          <w:sz w:val="20"/>
          <w:szCs w:val="20"/>
        </w:rPr>
        <w:tab/>
      </w:r>
      <w:r w:rsidR="002954BD" w:rsidRPr="008C17C5">
        <w:rPr>
          <w:rFonts w:asciiTheme="minorBidi" w:hAnsiTheme="minorBidi"/>
          <w:sz w:val="20"/>
          <w:szCs w:val="20"/>
        </w:rPr>
        <w:tab/>
      </w:r>
      <w:r w:rsidR="002954BD" w:rsidRPr="008C17C5">
        <w:rPr>
          <w:rFonts w:asciiTheme="minorBidi" w:hAnsiTheme="minorBidi"/>
          <w:sz w:val="20"/>
          <w:szCs w:val="20"/>
        </w:rPr>
        <w:tab/>
      </w:r>
      <w:r w:rsidR="002954BD" w:rsidRPr="008C17C5">
        <w:rPr>
          <w:rFonts w:asciiTheme="minorBidi" w:hAnsiTheme="minorBidi"/>
          <w:sz w:val="20"/>
          <w:szCs w:val="20"/>
        </w:rPr>
        <w:tab/>
      </w:r>
    </w:p>
    <w:p w14:paraId="21A2FF8C" w14:textId="1F562209" w:rsidR="00816AAD" w:rsidRPr="008C17C5" w:rsidRDefault="00816AAD" w:rsidP="005273C2">
      <w:pPr>
        <w:spacing w:after="0" w:line="276" w:lineRule="auto"/>
        <w:jc w:val="center"/>
        <w:rPr>
          <w:rFonts w:asciiTheme="minorBidi" w:eastAsia="Times New Roman" w:hAnsiTheme="minorBidi"/>
          <w:b/>
          <w:bCs/>
          <w:sz w:val="20"/>
          <w:szCs w:val="20"/>
          <w:lang w:eastAsia="en-GB"/>
        </w:rPr>
      </w:pPr>
    </w:p>
    <w:p w14:paraId="46646A0B" w14:textId="3AF3337D" w:rsidR="008F3C16" w:rsidRPr="008C17C5" w:rsidRDefault="008F3C16" w:rsidP="005273C2">
      <w:pPr>
        <w:spacing w:after="0" w:line="276" w:lineRule="auto"/>
        <w:rPr>
          <w:rFonts w:asciiTheme="minorBidi" w:eastAsia="Times New Roman" w:hAnsiTheme="minorBidi"/>
          <w:sz w:val="20"/>
          <w:szCs w:val="20"/>
          <w:lang w:eastAsia="en-GB"/>
        </w:rPr>
      </w:pPr>
      <w:r w:rsidRPr="008C17C5">
        <w:rPr>
          <w:rFonts w:asciiTheme="minorBidi" w:eastAsia="Times New Roman" w:hAnsiTheme="minorBidi"/>
          <w:sz w:val="20"/>
          <w:szCs w:val="20"/>
          <w:lang w:eastAsia="en-GB"/>
        </w:rPr>
        <w:t>For Immediate Release</w:t>
      </w:r>
    </w:p>
    <w:p w14:paraId="772D78FD" w14:textId="77777777" w:rsidR="00816AAD" w:rsidRPr="008C17C5" w:rsidRDefault="00816AAD" w:rsidP="005273C2">
      <w:pPr>
        <w:spacing w:after="0" w:line="276" w:lineRule="auto"/>
        <w:jc w:val="center"/>
        <w:rPr>
          <w:rFonts w:asciiTheme="minorBidi" w:eastAsia="Times New Roman" w:hAnsiTheme="minorBidi"/>
          <w:b/>
          <w:bCs/>
          <w:sz w:val="20"/>
          <w:szCs w:val="20"/>
          <w:lang w:eastAsia="en-GB"/>
        </w:rPr>
      </w:pPr>
    </w:p>
    <w:p w14:paraId="243BF8EC" w14:textId="49DAA7F1" w:rsidR="00313D55" w:rsidRPr="008C17C5" w:rsidRDefault="00313D55" w:rsidP="005273C2">
      <w:pPr>
        <w:spacing w:after="0" w:line="276" w:lineRule="auto"/>
        <w:jc w:val="center"/>
        <w:rPr>
          <w:rFonts w:asciiTheme="minorBidi" w:eastAsia="Times New Roman" w:hAnsiTheme="minorBidi"/>
          <w:b/>
          <w:bCs/>
          <w:sz w:val="20"/>
          <w:szCs w:val="20"/>
          <w:lang w:eastAsia="en-GB"/>
        </w:rPr>
      </w:pPr>
      <w:r w:rsidRPr="008C17C5">
        <w:rPr>
          <w:rFonts w:asciiTheme="minorBidi" w:eastAsia="Times New Roman" w:hAnsiTheme="minorBidi"/>
          <w:b/>
          <w:bCs/>
          <w:sz w:val="20"/>
          <w:szCs w:val="20"/>
          <w:lang w:eastAsia="en-GB"/>
        </w:rPr>
        <w:t>abrdn European Logistics Income plc</w:t>
      </w:r>
    </w:p>
    <w:p w14:paraId="0AE450CB" w14:textId="77777777" w:rsidR="005273C2" w:rsidRPr="008C17C5" w:rsidRDefault="005273C2" w:rsidP="005273C2">
      <w:pPr>
        <w:spacing w:after="0" w:line="276" w:lineRule="auto"/>
        <w:jc w:val="center"/>
        <w:rPr>
          <w:rFonts w:asciiTheme="minorBidi" w:eastAsia="Times New Roman" w:hAnsiTheme="minorBidi"/>
          <w:b/>
          <w:bCs/>
          <w:sz w:val="20"/>
          <w:szCs w:val="20"/>
          <w:lang w:eastAsia="en-GB"/>
        </w:rPr>
      </w:pPr>
    </w:p>
    <w:p w14:paraId="21872977" w14:textId="77777777" w:rsidR="00563858" w:rsidRPr="008C17C5" w:rsidRDefault="00563858" w:rsidP="005273C2">
      <w:pPr>
        <w:spacing w:after="0" w:line="276" w:lineRule="auto"/>
        <w:jc w:val="center"/>
        <w:rPr>
          <w:rFonts w:asciiTheme="minorBidi" w:hAnsiTheme="minorBidi"/>
          <w:b/>
          <w:bCs/>
          <w:sz w:val="20"/>
          <w:szCs w:val="20"/>
        </w:rPr>
      </w:pPr>
      <w:r w:rsidRPr="008C17C5">
        <w:rPr>
          <w:rFonts w:asciiTheme="minorBidi" w:hAnsiTheme="minorBidi"/>
          <w:b/>
          <w:bCs/>
          <w:sz w:val="20"/>
          <w:szCs w:val="20"/>
        </w:rPr>
        <w:t>Publication of Circular and Notice of General Meeting</w:t>
      </w:r>
    </w:p>
    <w:p w14:paraId="0A1E616F" w14:textId="4A8C9293" w:rsidR="00EB58DB" w:rsidRPr="008C17C5" w:rsidRDefault="00EB58DB" w:rsidP="00AF6B82">
      <w:pPr>
        <w:spacing w:after="0" w:line="276" w:lineRule="auto"/>
        <w:rPr>
          <w:rFonts w:asciiTheme="minorBidi" w:hAnsiTheme="minorBidi"/>
          <w:b/>
          <w:bCs/>
          <w:sz w:val="20"/>
          <w:szCs w:val="20"/>
        </w:rPr>
      </w:pPr>
    </w:p>
    <w:p w14:paraId="33862E2E" w14:textId="22D578C4" w:rsidR="0011773D" w:rsidRPr="008C17C5" w:rsidRDefault="0011773D" w:rsidP="005273C2">
      <w:pPr>
        <w:spacing w:after="0" w:line="276" w:lineRule="auto"/>
        <w:jc w:val="both"/>
        <w:rPr>
          <w:rFonts w:asciiTheme="minorBidi" w:eastAsia="Times New Roman" w:hAnsiTheme="minorBidi"/>
          <w:sz w:val="20"/>
          <w:szCs w:val="20"/>
          <w:lang w:eastAsia="en-GB"/>
        </w:rPr>
      </w:pPr>
      <w:r w:rsidRPr="008C17C5">
        <w:rPr>
          <w:rFonts w:asciiTheme="minorBidi" w:eastAsia="Times New Roman" w:hAnsiTheme="minorBidi"/>
          <w:sz w:val="20"/>
          <w:szCs w:val="20"/>
          <w:lang w:eastAsia="en-GB"/>
        </w:rPr>
        <w:t>Further to the announcement of 20 May 2024, the Board of abrdn European Logistics Income plc (the "Company") announces that a circular (</w:t>
      </w:r>
      <w:r w:rsidR="00E30696" w:rsidRPr="008C17C5">
        <w:rPr>
          <w:rFonts w:asciiTheme="minorBidi" w:eastAsia="Times New Roman" w:hAnsiTheme="minorBidi"/>
          <w:sz w:val="20"/>
          <w:szCs w:val="20"/>
          <w:lang w:eastAsia="en-GB"/>
        </w:rPr>
        <w:t xml:space="preserve">the </w:t>
      </w:r>
      <w:r w:rsidRPr="008C17C5">
        <w:rPr>
          <w:rFonts w:asciiTheme="minorBidi" w:eastAsia="Times New Roman" w:hAnsiTheme="minorBidi"/>
          <w:sz w:val="20"/>
          <w:szCs w:val="20"/>
          <w:lang w:eastAsia="en-GB"/>
        </w:rPr>
        <w:t xml:space="preserve">"Circular") to convene a general meeting (the "General Meeting") </w:t>
      </w:r>
      <w:r w:rsidR="00AD5F9A" w:rsidRPr="008C17C5">
        <w:rPr>
          <w:rFonts w:asciiTheme="minorBidi" w:eastAsia="Times New Roman" w:hAnsiTheme="minorBidi"/>
          <w:sz w:val="20"/>
          <w:szCs w:val="20"/>
          <w:lang w:eastAsia="en-GB"/>
        </w:rPr>
        <w:t>has been</w:t>
      </w:r>
      <w:r w:rsidRPr="008C17C5">
        <w:rPr>
          <w:rFonts w:asciiTheme="minorBidi" w:eastAsia="Times New Roman" w:hAnsiTheme="minorBidi"/>
          <w:sz w:val="20"/>
          <w:szCs w:val="20"/>
          <w:lang w:eastAsia="en-GB"/>
        </w:rPr>
        <w:t xml:space="preserve"> published today and sent to </w:t>
      </w:r>
      <w:r w:rsidR="00AD5F9A" w:rsidRPr="008C17C5">
        <w:rPr>
          <w:rFonts w:asciiTheme="minorBidi" w:eastAsia="Times New Roman" w:hAnsiTheme="minorBidi"/>
          <w:sz w:val="20"/>
          <w:szCs w:val="20"/>
          <w:lang w:eastAsia="en-GB"/>
        </w:rPr>
        <w:t>s</w:t>
      </w:r>
      <w:r w:rsidRPr="008C17C5">
        <w:rPr>
          <w:rFonts w:asciiTheme="minorBidi" w:eastAsia="Times New Roman" w:hAnsiTheme="minorBidi"/>
          <w:sz w:val="20"/>
          <w:szCs w:val="20"/>
          <w:lang w:eastAsia="en-GB"/>
        </w:rPr>
        <w:t xml:space="preserve">hareholders </w:t>
      </w:r>
      <w:r w:rsidR="00AD5F9A" w:rsidRPr="008C17C5">
        <w:rPr>
          <w:rFonts w:asciiTheme="minorBidi" w:eastAsia="Times New Roman" w:hAnsiTheme="minorBidi"/>
          <w:sz w:val="20"/>
          <w:szCs w:val="20"/>
          <w:lang w:eastAsia="en-GB"/>
        </w:rPr>
        <w:t>("Shareholders")</w:t>
      </w:r>
      <w:r w:rsidR="00EA1413" w:rsidRPr="008C17C5">
        <w:rPr>
          <w:rFonts w:asciiTheme="minorBidi" w:eastAsia="Times New Roman" w:hAnsiTheme="minorBidi"/>
          <w:sz w:val="20"/>
          <w:szCs w:val="20"/>
          <w:lang w:eastAsia="en-GB"/>
        </w:rPr>
        <w:t xml:space="preserve">, the purpose of which is </w:t>
      </w:r>
      <w:r w:rsidRPr="008C17C5">
        <w:rPr>
          <w:rFonts w:asciiTheme="minorBidi" w:eastAsia="Times New Roman" w:hAnsiTheme="minorBidi"/>
          <w:sz w:val="20"/>
          <w:szCs w:val="20"/>
          <w:lang w:eastAsia="en-GB"/>
        </w:rPr>
        <w:t xml:space="preserve">to </w:t>
      </w:r>
      <w:r w:rsidR="00AD5F9A" w:rsidRPr="008C17C5">
        <w:rPr>
          <w:rFonts w:asciiTheme="minorBidi" w:eastAsia="Times New Roman" w:hAnsiTheme="minorBidi"/>
          <w:sz w:val="20"/>
          <w:szCs w:val="20"/>
          <w:lang w:eastAsia="en-GB"/>
        </w:rPr>
        <w:t xml:space="preserve">propose the adoption of an amended </w:t>
      </w:r>
      <w:r w:rsidRPr="008C17C5">
        <w:rPr>
          <w:rFonts w:asciiTheme="minorBidi" w:eastAsia="Times New Roman" w:hAnsiTheme="minorBidi"/>
          <w:sz w:val="20"/>
          <w:szCs w:val="20"/>
          <w:lang w:eastAsia="en-GB"/>
        </w:rPr>
        <w:t xml:space="preserve">investment policy in order to implement a </w:t>
      </w:r>
      <w:r w:rsidR="00AD5F9A" w:rsidRPr="008C17C5">
        <w:rPr>
          <w:rFonts w:asciiTheme="minorBidi" w:eastAsia="Times New Roman" w:hAnsiTheme="minorBidi"/>
          <w:sz w:val="20"/>
          <w:szCs w:val="20"/>
          <w:lang w:eastAsia="en-GB"/>
        </w:rPr>
        <w:t>m</w:t>
      </w:r>
      <w:r w:rsidRPr="008C17C5">
        <w:rPr>
          <w:rFonts w:asciiTheme="minorBidi" w:eastAsia="Times New Roman" w:hAnsiTheme="minorBidi"/>
          <w:sz w:val="20"/>
          <w:szCs w:val="20"/>
          <w:lang w:eastAsia="en-GB"/>
        </w:rPr>
        <w:t xml:space="preserve">anaged </w:t>
      </w:r>
      <w:r w:rsidR="00AD5F9A" w:rsidRPr="008C17C5">
        <w:rPr>
          <w:rFonts w:asciiTheme="minorBidi" w:eastAsia="Times New Roman" w:hAnsiTheme="minorBidi"/>
          <w:sz w:val="20"/>
          <w:szCs w:val="20"/>
          <w:lang w:eastAsia="en-GB"/>
        </w:rPr>
        <w:t>w</w:t>
      </w:r>
      <w:r w:rsidRPr="008C17C5">
        <w:rPr>
          <w:rFonts w:asciiTheme="minorBidi" w:eastAsia="Times New Roman" w:hAnsiTheme="minorBidi"/>
          <w:sz w:val="20"/>
          <w:szCs w:val="20"/>
          <w:lang w:eastAsia="en-GB"/>
        </w:rPr>
        <w:t>ind-</w:t>
      </w:r>
      <w:r w:rsidR="00AD5F9A" w:rsidRPr="008C17C5">
        <w:rPr>
          <w:rFonts w:asciiTheme="minorBidi" w:eastAsia="Times New Roman" w:hAnsiTheme="minorBidi"/>
          <w:sz w:val="20"/>
          <w:szCs w:val="20"/>
          <w:lang w:eastAsia="en-GB"/>
        </w:rPr>
        <w:t>d</w:t>
      </w:r>
      <w:r w:rsidRPr="008C17C5">
        <w:rPr>
          <w:rFonts w:asciiTheme="minorBidi" w:eastAsia="Times New Roman" w:hAnsiTheme="minorBidi"/>
          <w:sz w:val="20"/>
          <w:szCs w:val="20"/>
          <w:lang w:eastAsia="en-GB"/>
        </w:rPr>
        <w:t>own</w:t>
      </w:r>
      <w:r w:rsidR="00AD5F9A" w:rsidRPr="008C17C5">
        <w:rPr>
          <w:rFonts w:asciiTheme="minorBidi" w:eastAsia="Times New Roman" w:hAnsiTheme="minorBidi"/>
          <w:sz w:val="20"/>
          <w:szCs w:val="20"/>
          <w:lang w:eastAsia="en-GB"/>
        </w:rPr>
        <w:t xml:space="preserve"> of the Company (the "Managed Wind-Down")</w:t>
      </w:r>
      <w:r w:rsidRPr="008C17C5">
        <w:rPr>
          <w:rFonts w:asciiTheme="minorBidi" w:eastAsia="Times New Roman" w:hAnsiTheme="minorBidi"/>
          <w:sz w:val="20"/>
          <w:szCs w:val="20"/>
          <w:lang w:eastAsia="en-GB"/>
        </w:rPr>
        <w:t>.</w:t>
      </w:r>
    </w:p>
    <w:p w14:paraId="47A0C77C" w14:textId="77777777" w:rsidR="005273C2" w:rsidRPr="008C17C5" w:rsidRDefault="005273C2" w:rsidP="005273C2">
      <w:pPr>
        <w:spacing w:after="0" w:line="276" w:lineRule="auto"/>
        <w:jc w:val="both"/>
        <w:rPr>
          <w:rFonts w:asciiTheme="minorBidi" w:eastAsia="Times New Roman" w:hAnsiTheme="minorBidi"/>
          <w:sz w:val="20"/>
          <w:szCs w:val="20"/>
          <w:lang w:eastAsia="en-GB"/>
        </w:rPr>
      </w:pPr>
    </w:p>
    <w:p w14:paraId="129FF97B" w14:textId="2281EEF6" w:rsidR="00191065" w:rsidRPr="008C17C5" w:rsidRDefault="00191065" w:rsidP="005273C2">
      <w:pPr>
        <w:spacing w:after="0" w:line="276" w:lineRule="auto"/>
        <w:jc w:val="both"/>
        <w:rPr>
          <w:rFonts w:asciiTheme="minorBidi" w:eastAsia="Times New Roman" w:hAnsiTheme="minorBidi"/>
          <w:sz w:val="20"/>
          <w:szCs w:val="20"/>
          <w:lang w:eastAsia="en-GB"/>
        </w:rPr>
      </w:pPr>
      <w:r w:rsidRPr="008C17C5">
        <w:rPr>
          <w:rFonts w:asciiTheme="minorBidi" w:eastAsia="Times New Roman" w:hAnsiTheme="minorBidi"/>
          <w:sz w:val="20"/>
          <w:szCs w:val="20"/>
          <w:lang w:eastAsia="en-GB"/>
        </w:rPr>
        <w:t xml:space="preserve">Under the proposed Managed Wind-Down process, the Company will be managed with the intention of realising all the assets in its portfolio in an orderly manner and with a view to repaying borrowings and making timely returns of capital to Shareholders. </w:t>
      </w:r>
    </w:p>
    <w:p w14:paraId="5AF08AE5" w14:textId="77777777" w:rsidR="005273C2" w:rsidRPr="008C17C5" w:rsidRDefault="005273C2" w:rsidP="005273C2">
      <w:pPr>
        <w:spacing w:after="0" w:line="276" w:lineRule="auto"/>
        <w:jc w:val="both"/>
        <w:rPr>
          <w:rFonts w:asciiTheme="minorBidi" w:eastAsia="Times New Roman" w:hAnsiTheme="minorBidi"/>
          <w:sz w:val="20"/>
          <w:szCs w:val="20"/>
          <w:lang w:eastAsia="en-GB"/>
        </w:rPr>
      </w:pPr>
    </w:p>
    <w:p w14:paraId="646DBE19" w14:textId="4FBD51F8" w:rsidR="00191065" w:rsidRPr="008C17C5" w:rsidRDefault="00191065" w:rsidP="005273C2">
      <w:pPr>
        <w:spacing w:after="0" w:line="276" w:lineRule="auto"/>
        <w:jc w:val="both"/>
        <w:rPr>
          <w:rFonts w:asciiTheme="minorBidi" w:eastAsia="Times New Roman" w:hAnsiTheme="minorBidi"/>
          <w:sz w:val="20"/>
          <w:szCs w:val="20"/>
          <w:lang w:eastAsia="en-GB"/>
        </w:rPr>
      </w:pPr>
      <w:r w:rsidRPr="008C17C5">
        <w:rPr>
          <w:rFonts w:asciiTheme="minorBidi" w:eastAsia="Times New Roman" w:hAnsiTheme="minorBidi"/>
          <w:sz w:val="20"/>
          <w:szCs w:val="20"/>
          <w:lang w:eastAsia="en-GB"/>
        </w:rPr>
        <w:t xml:space="preserve">The </w:t>
      </w:r>
      <w:r w:rsidR="00AD5F9A" w:rsidRPr="008C17C5">
        <w:rPr>
          <w:rFonts w:asciiTheme="minorBidi" w:eastAsia="Times New Roman" w:hAnsiTheme="minorBidi"/>
          <w:sz w:val="20"/>
          <w:szCs w:val="20"/>
          <w:lang w:eastAsia="en-GB"/>
        </w:rPr>
        <w:t xml:space="preserve">adoption of the </w:t>
      </w:r>
      <w:r w:rsidR="000C2F02" w:rsidRPr="008C17C5">
        <w:rPr>
          <w:rFonts w:asciiTheme="minorBidi" w:eastAsia="Times New Roman" w:hAnsiTheme="minorBidi"/>
          <w:sz w:val="20"/>
          <w:szCs w:val="20"/>
          <w:lang w:eastAsia="en-GB"/>
        </w:rPr>
        <w:t>amended</w:t>
      </w:r>
      <w:r w:rsidRPr="008C17C5">
        <w:rPr>
          <w:rFonts w:asciiTheme="minorBidi" w:eastAsia="Times New Roman" w:hAnsiTheme="minorBidi"/>
          <w:sz w:val="20"/>
          <w:szCs w:val="20"/>
          <w:lang w:eastAsia="en-GB"/>
        </w:rPr>
        <w:t xml:space="preserve"> investment policy is conditional on </w:t>
      </w:r>
      <w:r w:rsidR="00AD5F9A" w:rsidRPr="008C17C5">
        <w:rPr>
          <w:rFonts w:asciiTheme="minorBidi" w:eastAsia="Times New Roman" w:hAnsiTheme="minorBidi"/>
          <w:sz w:val="20"/>
          <w:szCs w:val="20"/>
          <w:lang w:eastAsia="en-GB"/>
        </w:rPr>
        <w:t>Shareholder</w:t>
      </w:r>
      <w:r w:rsidRPr="008C17C5">
        <w:rPr>
          <w:rFonts w:asciiTheme="minorBidi" w:eastAsia="Times New Roman" w:hAnsiTheme="minorBidi"/>
          <w:sz w:val="20"/>
          <w:szCs w:val="20"/>
          <w:lang w:eastAsia="en-GB"/>
        </w:rPr>
        <w:t xml:space="preserve"> approval</w:t>
      </w:r>
      <w:r w:rsidR="000C2F02" w:rsidRPr="008C17C5">
        <w:rPr>
          <w:rFonts w:asciiTheme="minorBidi" w:eastAsia="Times New Roman" w:hAnsiTheme="minorBidi"/>
          <w:sz w:val="20"/>
          <w:szCs w:val="20"/>
          <w:lang w:eastAsia="en-GB"/>
        </w:rPr>
        <w:t xml:space="preserve"> by way of an ordinary resolution requiring the approval of</w:t>
      </w:r>
      <w:r w:rsidRPr="008C17C5">
        <w:rPr>
          <w:rFonts w:asciiTheme="minorBidi" w:eastAsia="Times New Roman" w:hAnsiTheme="minorBidi"/>
          <w:sz w:val="20"/>
          <w:szCs w:val="20"/>
          <w:lang w:eastAsia="en-GB"/>
        </w:rPr>
        <w:t xml:space="preserve"> a</w:t>
      </w:r>
      <w:r w:rsidR="00923BCE" w:rsidRPr="008C17C5">
        <w:rPr>
          <w:rFonts w:asciiTheme="minorBidi" w:eastAsia="Times New Roman" w:hAnsiTheme="minorBidi"/>
          <w:sz w:val="20"/>
          <w:szCs w:val="20"/>
          <w:lang w:eastAsia="en-GB"/>
        </w:rPr>
        <w:t xml:space="preserve"> </w:t>
      </w:r>
      <w:r w:rsidRPr="008C17C5">
        <w:rPr>
          <w:rFonts w:asciiTheme="minorBidi" w:eastAsia="Times New Roman" w:hAnsiTheme="minorBidi"/>
          <w:sz w:val="20"/>
          <w:szCs w:val="20"/>
          <w:lang w:eastAsia="en-GB"/>
        </w:rPr>
        <w:t xml:space="preserve">majority of the </w:t>
      </w:r>
      <w:r w:rsidR="00923BCE" w:rsidRPr="008C17C5">
        <w:rPr>
          <w:rFonts w:asciiTheme="minorBidi" w:eastAsia="Times New Roman" w:hAnsiTheme="minorBidi"/>
          <w:sz w:val="20"/>
          <w:szCs w:val="20"/>
          <w:lang w:eastAsia="en-GB"/>
        </w:rPr>
        <w:t xml:space="preserve">Company’s </w:t>
      </w:r>
      <w:r w:rsidRPr="008C17C5">
        <w:rPr>
          <w:rFonts w:asciiTheme="minorBidi" w:eastAsia="Times New Roman" w:hAnsiTheme="minorBidi"/>
          <w:sz w:val="20"/>
          <w:szCs w:val="20"/>
          <w:lang w:eastAsia="en-GB"/>
        </w:rPr>
        <w:t xml:space="preserve">shares voted at the General Meeting (whether in person or by proxy). </w:t>
      </w:r>
    </w:p>
    <w:p w14:paraId="53CA545A" w14:textId="77777777" w:rsidR="005273C2" w:rsidRPr="008C17C5" w:rsidRDefault="005273C2" w:rsidP="005273C2">
      <w:pPr>
        <w:spacing w:after="0" w:line="276" w:lineRule="auto"/>
        <w:jc w:val="both"/>
        <w:rPr>
          <w:rFonts w:asciiTheme="minorBidi" w:eastAsia="Times New Roman" w:hAnsiTheme="minorBidi"/>
          <w:sz w:val="20"/>
          <w:szCs w:val="20"/>
          <w:lang w:eastAsia="en-GB"/>
        </w:rPr>
      </w:pPr>
    </w:p>
    <w:p w14:paraId="0DFA6808" w14:textId="26E3DD7E" w:rsidR="00C75B9B" w:rsidRPr="008C17C5" w:rsidRDefault="00923BCE" w:rsidP="005273C2">
      <w:pPr>
        <w:spacing w:after="0" w:line="276" w:lineRule="auto"/>
        <w:jc w:val="both"/>
        <w:rPr>
          <w:rFonts w:asciiTheme="minorBidi" w:eastAsia="Times New Roman" w:hAnsiTheme="minorBidi"/>
          <w:sz w:val="20"/>
          <w:szCs w:val="20"/>
          <w:lang w:eastAsia="en-GB"/>
        </w:rPr>
      </w:pPr>
      <w:r w:rsidRPr="008C17C5">
        <w:rPr>
          <w:rFonts w:asciiTheme="minorBidi" w:eastAsia="Times New Roman" w:hAnsiTheme="minorBidi"/>
          <w:sz w:val="20"/>
          <w:szCs w:val="20"/>
          <w:lang w:eastAsia="en-GB"/>
        </w:rPr>
        <w:t xml:space="preserve">Additionally, in order to assist with the </w:t>
      </w:r>
      <w:r w:rsidR="000C2F02" w:rsidRPr="008C17C5">
        <w:rPr>
          <w:rFonts w:asciiTheme="minorBidi" w:eastAsia="Times New Roman" w:hAnsiTheme="minorBidi"/>
          <w:sz w:val="20"/>
          <w:szCs w:val="20"/>
          <w:lang w:eastAsia="en-GB"/>
        </w:rPr>
        <w:t xml:space="preserve">future </w:t>
      </w:r>
      <w:r w:rsidRPr="008C17C5">
        <w:rPr>
          <w:rFonts w:asciiTheme="minorBidi" w:eastAsia="Times New Roman" w:hAnsiTheme="minorBidi"/>
          <w:sz w:val="20"/>
          <w:szCs w:val="20"/>
          <w:lang w:eastAsia="en-GB"/>
        </w:rPr>
        <w:t>process of distributing</w:t>
      </w:r>
      <w:r w:rsidR="00E30696" w:rsidRPr="008C17C5">
        <w:rPr>
          <w:rFonts w:asciiTheme="minorBidi" w:eastAsia="Times New Roman" w:hAnsiTheme="minorBidi"/>
          <w:sz w:val="20"/>
          <w:szCs w:val="20"/>
          <w:lang w:eastAsia="en-GB"/>
        </w:rPr>
        <w:t xml:space="preserve"> </w:t>
      </w:r>
      <w:r w:rsidRPr="008C17C5">
        <w:rPr>
          <w:rFonts w:asciiTheme="minorBidi" w:eastAsia="Times New Roman" w:hAnsiTheme="minorBidi"/>
          <w:sz w:val="20"/>
          <w:szCs w:val="20"/>
          <w:lang w:eastAsia="en-GB"/>
        </w:rPr>
        <w:t xml:space="preserve">net disposal proceeds </w:t>
      </w:r>
      <w:r w:rsidR="000C2F02" w:rsidRPr="008C17C5">
        <w:rPr>
          <w:rFonts w:asciiTheme="minorBidi" w:eastAsia="Times New Roman" w:hAnsiTheme="minorBidi"/>
          <w:sz w:val="20"/>
          <w:szCs w:val="20"/>
          <w:lang w:eastAsia="en-GB"/>
        </w:rPr>
        <w:t xml:space="preserve">from the sale of assets </w:t>
      </w:r>
      <w:r w:rsidRPr="008C17C5">
        <w:rPr>
          <w:rFonts w:asciiTheme="minorBidi" w:eastAsia="Times New Roman" w:hAnsiTheme="minorBidi"/>
          <w:sz w:val="20"/>
          <w:szCs w:val="20"/>
          <w:lang w:eastAsia="en-GB"/>
        </w:rPr>
        <w:t xml:space="preserve">to Shareholders, the Company is proposing </w:t>
      </w:r>
      <w:r w:rsidR="00C75B9B" w:rsidRPr="008C17C5">
        <w:rPr>
          <w:rFonts w:asciiTheme="minorBidi" w:eastAsia="Times New Roman" w:hAnsiTheme="minorBidi"/>
          <w:sz w:val="20"/>
          <w:szCs w:val="20"/>
          <w:lang w:eastAsia="en-GB"/>
        </w:rPr>
        <w:t>a</w:t>
      </w:r>
      <w:r w:rsidR="000C2F02" w:rsidRPr="008C17C5">
        <w:rPr>
          <w:rFonts w:asciiTheme="minorBidi" w:eastAsia="Times New Roman" w:hAnsiTheme="minorBidi"/>
          <w:sz w:val="20"/>
          <w:szCs w:val="20"/>
          <w:lang w:eastAsia="en-GB"/>
        </w:rPr>
        <w:t xml:space="preserve"> further special</w:t>
      </w:r>
      <w:r w:rsidR="00C75B9B" w:rsidRPr="008C17C5">
        <w:rPr>
          <w:rFonts w:asciiTheme="minorBidi" w:eastAsia="Times New Roman" w:hAnsiTheme="minorBidi"/>
          <w:sz w:val="20"/>
          <w:szCs w:val="20"/>
          <w:lang w:eastAsia="en-GB"/>
        </w:rPr>
        <w:t xml:space="preserve"> resolution </w:t>
      </w:r>
      <w:r w:rsidR="000C2F02" w:rsidRPr="008C17C5">
        <w:rPr>
          <w:rFonts w:asciiTheme="minorBidi" w:eastAsia="Times New Roman" w:hAnsiTheme="minorBidi"/>
          <w:sz w:val="20"/>
          <w:szCs w:val="20"/>
          <w:lang w:eastAsia="en-GB"/>
        </w:rPr>
        <w:t xml:space="preserve">at the General Meeting </w:t>
      </w:r>
      <w:r w:rsidRPr="008C17C5">
        <w:rPr>
          <w:rFonts w:asciiTheme="minorBidi" w:eastAsia="Times New Roman" w:hAnsiTheme="minorBidi"/>
          <w:sz w:val="20"/>
          <w:szCs w:val="20"/>
          <w:lang w:eastAsia="en-GB"/>
        </w:rPr>
        <w:t>to cancel the Company's current share premium account in order to create further distributable reserves</w:t>
      </w:r>
      <w:r w:rsidR="000C2F02" w:rsidRPr="008C17C5">
        <w:rPr>
          <w:rFonts w:asciiTheme="minorBidi" w:eastAsia="Times New Roman" w:hAnsiTheme="minorBidi"/>
          <w:sz w:val="20"/>
          <w:szCs w:val="20"/>
          <w:lang w:eastAsia="en-GB"/>
        </w:rPr>
        <w:t xml:space="preserve"> for the Company</w:t>
      </w:r>
      <w:r w:rsidRPr="008C17C5">
        <w:rPr>
          <w:rFonts w:asciiTheme="minorBidi" w:eastAsia="Times New Roman" w:hAnsiTheme="minorBidi"/>
          <w:sz w:val="20"/>
          <w:szCs w:val="20"/>
          <w:lang w:eastAsia="en-GB"/>
        </w:rPr>
        <w:t xml:space="preserve">. </w:t>
      </w:r>
    </w:p>
    <w:p w14:paraId="18882984" w14:textId="77777777" w:rsidR="005273C2" w:rsidRPr="008C17C5" w:rsidRDefault="005273C2" w:rsidP="005273C2">
      <w:pPr>
        <w:spacing w:after="0" w:line="276" w:lineRule="auto"/>
        <w:jc w:val="both"/>
        <w:rPr>
          <w:rFonts w:asciiTheme="minorBidi" w:eastAsia="Times New Roman" w:hAnsiTheme="minorBidi"/>
          <w:sz w:val="20"/>
          <w:szCs w:val="20"/>
          <w:lang w:eastAsia="en-GB"/>
        </w:rPr>
      </w:pPr>
    </w:p>
    <w:p w14:paraId="55840A74" w14:textId="087F68AD" w:rsidR="00923BCE" w:rsidRPr="008C17C5" w:rsidRDefault="00C75B9B" w:rsidP="005273C2">
      <w:pPr>
        <w:spacing w:after="0" w:line="276" w:lineRule="auto"/>
        <w:jc w:val="both"/>
        <w:rPr>
          <w:rFonts w:asciiTheme="minorBidi" w:eastAsia="Times New Roman" w:hAnsiTheme="minorBidi"/>
          <w:sz w:val="20"/>
          <w:szCs w:val="20"/>
          <w:lang w:eastAsia="en-GB"/>
        </w:rPr>
      </w:pPr>
      <w:r w:rsidRPr="008C17C5">
        <w:rPr>
          <w:rFonts w:asciiTheme="minorBidi" w:eastAsia="Times New Roman" w:hAnsiTheme="minorBidi"/>
          <w:sz w:val="20"/>
          <w:szCs w:val="20"/>
          <w:lang w:eastAsia="en-GB"/>
        </w:rPr>
        <w:t xml:space="preserve">The Board unanimously recommends that Shareholders vote in favour of </w:t>
      </w:r>
      <w:r w:rsidR="000C2F02" w:rsidRPr="008C17C5">
        <w:rPr>
          <w:rFonts w:asciiTheme="minorBidi" w:eastAsia="Times New Roman" w:hAnsiTheme="minorBidi"/>
          <w:sz w:val="20"/>
          <w:szCs w:val="20"/>
          <w:lang w:eastAsia="en-GB"/>
        </w:rPr>
        <w:t>both resolutions to be proposed at the General Meeting</w:t>
      </w:r>
      <w:r w:rsidRPr="008C17C5">
        <w:rPr>
          <w:rFonts w:asciiTheme="minorBidi" w:eastAsia="Times New Roman" w:hAnsiTheme="minorBidi"/>
          <w:sz w:val="20"/>
          <w:szCs w:val="20"/>
          <w:lang w:eastAsia="en-GB"/>
        </w:rPr>
        <w:t>.</w:t>
      </w:r>
    </w:p>
    <w:p w14:paraId="72A0CC1B" w14:textId="77777777" w:rsidR="005273C2" w:rsidRPr="008C17C5" w:rsidRDefault="005273C2" w:rsidP="005273C2">
      <w:pPr>
        <w:spacing w:after="0" w:line="276" w:lineRule="auto"/>
        <w:jc w:val="both"/>
        <w:rPr>
          <w:rFonts w:asciiTheme="minorBidi" w:eastAsia="Times New Roman" w:hAnsiTheme="minorBidi"/>
          <w:sz w:val="20"/>
          <w:szCs w:val="20"/>
          <w:lang w:eastAsia="en-GB"/>
        </w:rPr>
      </w:pPr>
    </w:p>
    <w:p w14:paraId="0BFC21F3" w14:textId="5A35D426" w:rsidR="00191065" w:rsidRPr="008C17C5" w:rsidRDefault="00923BCE" w:rsidP="005273C2">
      <w:pPr>
        <w:spacing w:after="0" w:line="276" w:lineRule="auto"/>
        <w:jc w:val="both"/>
        <w:rPr>
          <w:rFonts w:asciiTheme="minorBidi" w:eastAsia="Times New Roman" w:hAnsiTheme="minorBidi"/>
          <w:sz w:val="20"/>
          <w:szCs w:val="20"/>
          <w:lang w:eastAsia="en-GB"/>
        </w:rPr>
      </w:pPr>
      <w:r w:rsidRPr="008C17C5">
        <w:rPr>
          <w:rFonts w:asciiTheme="minorBidi" w:eastAsia="Times New Roman" w:hAnsiTheme="minorBidi"/>
          <w:sz w:val="20"/>
          <w:szCs w:val="20"/>
          <w:lang w:eastAsia="en-GB"/>
        </w:rPr>
        <w:t xml:space="preserve">The Board and </w:t>
      </w:r>
      <w:r w:rsidR="00F92ABF" w:rsidRPr="008C17C5">
        <w:rPr>
          <w:rFonts w:asciiTheme="minorBidi" w:eastAsia="Times New Roman" w:hAnsiTheme="minorBidi"/>
          <w:sz w:val="20"/>
          <w:szCs w:val="20"/>
          <w:lang w:eastAsia="en-GB"/>
        </w:rPr>
        <w:t>abrdn Fund Managers Limited ("abrdn", the "Manager")</w:t>
      </w:r>
      <w:r w:rsidRPr="008C17C5">
        <w:rPr>
          <w:rFonts w:asciiTheme="minorBidi" w:eastAsia="Times New Roman" w:hAnsiTheme="minorBidi"/>
          <w:sz w:val="20"/>
          <w:szCs w:val="20"/>
          <w:lang w:eastAsia="en-GB"/>
        </w:rPr>
        <w:t xml:space="preserve"> anticipate that the realisation of the portfolio will be concluded over an 18-24 month period, </w:t>
      </w:r>
      <w:r w:rsidR="00E01491" w:rsidRPr="008C17C5">
        <w:rPr>
          <w:rFonts w:asciiTheme="minorBidi" w:eastAsia="Times New Roman" w:hAnsiTheme="minorBidi"/>
          <w:sz w:val="20"/>
          <w:szCs w:val="20"/>
          <w:lang w:eastAsia="en-GB"/>
        </w:rPr>
        <w:t>a timeframe driven by</w:t>
      </w:r>
      <w:r w:rsidRPr="008C17C5">
        <w:rPr>
          <w:rFonts w:asciiTheme="minorBidi" w:eastAsia="Times New Roman" w:hAnsiTheme="minorBidi"/>
          <w:sz w:val="20"/>
          <w:szCs w:val="20"/>
          <w:lang w:eastAsia="en-GB"/>
        </w:rPr>
        <w:t xml:space="preserve">, amongst other things, the market environment. The intention is that the net </w:t>
      </w:r>
      <w:r w:rsidR="00E30696" w:rsidRPr="008C17C5">
        <w:rPr>
          <w:rFonts w:asciiTheme="minorBidi" w:eastAsia="Times New Roman" w:hAnsiTheme="minorBidi"/>
          <w:sz w:val="20"/>
          <w:szCs w:val="20"/>
          <w:lang w:eastAsia="en-GB"/>
        </w:rPr>
        <w:t xml:space="preserve">disposal </w:t>
      </w:r>
      <w:r w:rsidRPr="008C17C5">
        <w:rPr>
          <w:rFonts w:asciiTheme="minorBidi" w:eastAsia="Times New Roman" w:hAnsiTheme="minorBidi"/>
          <w:sz w:val="20"/>
          <w:szCs w:val="20"/>
          <w:lang w:eastAsia="en-GB"/>
        </w:rPr>
        <w:t xml:space="preserve">proceeds will be used to balance the repayment of debt and return </w:t>
      </w:r>
      <w:r w:rsidR="00724D37" w:rsidRPr="008C17C5">
        <w:rPr>
          <w:rFonts w:asciiTheme="minorBidi" w:eastAsia="Times New Roman" w:hAnsiTheme="minorBidi"/>
          <w:sz w:val="20"/>
          <w:szCs w:val="20"/>
          <w:lang w:eastAsia="en-GB"/>
        </w:rPr>
        <w:t xml:space="preserve">of </w:t>
      </w:r>
      <w:r w:rsidRPr="008C17C5">
        <w:rPr>
          <w:rFonts w:asciiTheme="minorBidi" w:eastAsia="Times New Roman" w:hAnsiTheme="minorBidi"/>
          <w:sz w:val="20"/>
          <w:szCs w:val="20"/>
          <w:lang w:eastAsia="en-GB"/>
        </w:rPr>
        <w:t xml:space="preserve">capital to Shareholders. On the basis of the realisation profile of the portfolio anticipated by the Manager, the Company </w:t>
      </w:r>
      <w:r w:rsidR="00E30696" w:rsidRPr="008C17C5">
        <w:rPr>
          <w:rFonts w:asciiTheme="minorBidi" w:eastAsia="Times New Roman" w:hAnsiTheme="minorBidi"/>
          <w:sz w:val="20"/>
          <w:szCs w:val="20"/>
          <w:lang w:eastAsia="en-GB"/>
        </w:rPr>
        <w:t xml:space="preserve">is </w:t>
      </w:r>
      <w:r w:rsidR="00E01491" w:rsidRPr="008C17C5">
        <w:rPr>
          <w:rFonts w:asciiTheme="minorBidi" w:eastAsia="Times New Roman" w:hAnsiTheme="minorBidi"/>
          <w:sz w:val="20"/>
          <w:szCs w:val="20"/>
          <w:lang w:eastAsia="en-GB"/>
        </w:rPr>
        <w:t>targeting the</w:t>
      </w:r>
      <w:r w:rsidR="00E30696" w:rsidRPr="008C17C5">
        <w:rPr>
          <w:rFonts w:asciiTheme="minorBidi" w:eastAsia="Times New Roman" w:hAnsiTheme="minorBidi"/>
          <w:sz w:val="20"/>
          <w:szCs w:val="20"/>
          <w:lang w:eastAsia="en-GB"/>
        </w:rPr>
        <w:t xml:space="preserve"> </w:t>
      </w:r>
      <w:r w:rsidR="00357C1F" w:rsidRPr="008C17C5">
        <w:rPr>
          <w:rFonts w:asciiTheme="minorBidi" w:eastAsia="Times New Roman" w:hAnsiTheme="minorBidi"/>
          <w:sz w:val="20"/>
          <w:szCs w:val="20"/>
          <w:lang w:eastAsia="en-GB"/>
        </w:rPr>
        <w:t>commence</w:t>
      </w:r>
      <w:r w:rsidR="00E01491" w:rsidRPr="008C17C5">
        <w:rPr>
          <w:rFonts w:asciiTheme="minorBidi" w:eastAsia="Times New Roman" w:hAnsiTheme="minorBidi"/>
          <w:sz w:val="20"/>
          <w:szCs w:val="20"/>
          <w:lang w:eastAsia="en-GB"/>
        </w:rPr>
        <w:t>ment of</w:t>
      </w:r>
      <w:r w:rsidRPr="008C17C5">
        <w:rPr>
          <w:rFonts w:asciiTheme="minorBidi" w:eastAsia="Times New Roman" w:hAnsiTheme="minorBidi"/>
          <w:sz w:val="20"/>
          <w:szCs w:val="20"/>
          <w:lang w:eastAsia="en-GB"/>
        </w:rPr>
        <w:t xml:space="preserve"> returning capital to Shareholders </w:t>
      </w:r>
      <w:r w:rsidR="00357C1F" w:rsidRPr="008C17C5">
        <w:rPr>
          <w:rFonts w:asciiTheme="minorBidi" w:eastAsia="Times New Roman" w:hAnsiTheme="minorBidi"/>
          <w:sz w:val="20"/>
          <w:szCs w:val="20"/>
          <w:lang w:eastAsia="en-GB"/>
        </w:rPr>
        <w:t xml:space="preserve">by </w:t>
      </w:r>
      <w:r w:rsidR="00E30696" w:rsidRPr="008C17C5">
        <w:rPr>
          <w:rFonts w:asciiTheme="minorBidi" w:eastAsia="Times New Roman" w:hAnsiTheme="minorBidi"/>
          <w:sz w:val="20"/>
          <w:szCs w:val="20"/>
          <w:lang w:eastAsia="en-GB"/>
        </w:rPr>
        <w:t>the end of 2024</w:t>
      </w:r>
      <w:r w:rsidRPr="008C17C5">
        <w:rPr>
          <w:rFonts w:asciiTheme="minorBidi" w:eastAsia="Times New Roman" w:hAnsiTheme="minorBidi"/>
          <w:sz w:val="20"/>
          <w:szCs w:val="20"/>
          <w:lang w:eastAsia="en-GB"/>
        </w:rPr>
        <w:t>.</w:t>
      </w:r>
    </w:p>
    <w:p w14:paraId="7D97441E" w14:textId="77777777" w:rsidR="005273C2" w:rsidRPr="008C17C5" w:rsidRDefault="005273C2" w:rsidP="005273C2">
      <w:pPr>
        <w:spacing w:after="0" w:line="276" w:lineRule="auto"/>
        <w:jc w:val="both"/>
        <w:rPr>
          <w:rFonts w:asciiTheme="minorBidi" w:eastAsia="Times New Roman" w:hAnsiTheme="minorBidi"/>
          <w:sz w:val="20"/>
          <w:szCs w:val="20"/>
          <w:lang w:eastAsia="en-GB"/>
        </w:rPr>
      </w:pPr>
    </w:p>
    <w:p w14:paraId="464707B7" w14:textId="47480867" w:rsidR="00C75B9B" w:rsidRPr="008C17C5" w:rsidRDefault="00C75B9B" w:rsidP="005273C2">
      <w:pPr>
        <w:spacing w:after="0" w:line="276" w:lineRule="auto"/>
        <w:jc w:val="both"/>
        <w:rPr>
          <w:rFonts w:asciiTheme="minorBidi" w:eastAsia="Times New Roman" w:hAnsiTheme="minorBidi"/>
          <w:sz w:val="20"/>
          <w:szCs w:val="20"/>
          <w:lang w:eastAsia="en-GB"/>
        </w:rPr>
      </w:pPr>
      <w:r w:rsidRPr="008C17C5">
        <w:rPr>
          <w:rFonts w:asciiTheme="minorBidi" w:eastAsia="Times New Roman" w:hAnsiTheme="minorBidi"/>
          <w:sz w:val="20"/>
          <w:szCs w:val="20"/>
          <w:lang w:eastAsia="en-GB"/>
        </w:rPr>
        <w:t xml:space="preserve">The Company will seek to return cash to Shareholders in an efficient and fair manner that accounts for, among other things, the UK tax consequences for Shareholders and the composition of the Company’s Shareholder register. </w:t>
      </w:r>
    </w:p>
    <w:p w14:paraId="53DAAAA5" w14:textId="77777777" w:rsidR="005273C2" w:rsidRPr="008C17C5" w:rsidRDefault="005273C2" w:rsidP="005273C2">
      <w:pPr>
        <w:spacing w:after="0" w:line="276" w:lineRule="auto"/>
        <w:rPr>
          <w:rFonts w:asciiTheme="minorBidi" w:eastAsia="Times New Roman" w:hAnsiTheme="minorBidi"/>
          <w:sz w:val="20"/>
          <w:szCs w:val="20"/>
          <w:lang w:eastAsia="en-GB"/>
        </w:rPr>
      </w:pPr>
    </w:p>
    <w:p w14:paraId="604E389C" w14:textId="3674EFC1" w:rsidR="00AF2510" w:rsidRPr="008C17C5" w:rsidRDefault="009A2D50" w:rsidP="005273C2">
      <w:pPr>
        <w:spacing w:after="0" w:line="276" w:lineRule="auto"/>
        <w:jc w:val="both"/>
        <w:rPr>
          <w:rFonts w:asciiTheme="minorBidi" w:eastAsia="Times New Roman" w:hAnsiTheme="minorBidi"/>
          <w:b/>
          <w:bCs/>
          <w:sz w:val="20"/>
          <w:szCs w:val="20"/>
          <w:lang w:eastAsia="en-GB"/>
        </w:rPr>
      </w:pPr>
      <w:r w:rsidRPr="008C17C5">
        <w:rPr>
          <w:rFonts w:asciiTheme="minorBidi" w:eastAsia="Times New Roman" w:hAnsiTheme="minorBidi"/>
          <w:b/>
          <w:bCs/>
          <w:sz w:val="20"/>
          <w:szCs w:val="20"/>
          <w:lang w:eastAsia="en-GB"/>
        </w:rPr>
        <w:t xml:space="preserve">Changes to the Investment Management Agreement </w:t>
      </w:r>
    </w:p>
    <w:p w14:paraId="072A6AA7" w14:textId="30E2D950" w:rsidR="00A57BD1" w:rsidRPr="008C17C5" w:rsidRDefault="00F92ABF" w:rsidP="005273C2">
      <w:pPr>
        <w:spacing w:after="0" w:line="276" w:lineRule="auto"/>
        <w:jc w:val="both"/>
        <w:rPr>
          <w:rFonts w:asciiTheme="minorBidi" w:eastAsia="Times New Roman" w:hAnsiTheme="minorBidi"/>
          <w:sz w:val="20"/>
          <w:szCs w:val="20"/>
          <w:lang w:eastAsia="en-GB"/>
        </w:rPr>
      </w:pPr>
      <w:r w:rsidRPr="008C17C5">
        <w:rPr>
          <w:rFonts w:asciiTheme="minorBidi" w:eastAsia="Times New Roman" w:hAnsiTheme="minorBidi"/>
          <w:sz w:val="20"/>
          <w:szCs w:val="20"/>
          <w:lang w:eastAsia="en-GB"/>
        </w:rPr>
        <w:t>Conditiona</w:t>
      </w:r>
      <w:r w:rsidR="005273C2" w:rsidRPr="008C17C5">
        <w:rPr>
          <w:rFonts w:asciiTheme="minorBidi" w:eastAsia="Times New Roman" w:hAnsiTheme="minorBidi"/>
          <w:sz w:val="20"/>
          <w:szCs w:val="20"/>
          <w:lang w:eastAsia="en-GB"/>
        </w:rPr>
        <w:t>l</w:t>
      </w:r>
      <w:r w:rsidRPr="008C17C5">
        <w:rPr>
          <w:rFonts w:asciiTheme="minorBidi" w:eastAsia="Times New Roman" w:hAnsiTheme="minorBidi"/>
          <w:sz w:val="20"/>
          <w:szCs w:val="20"/>
          <w:lang w:eastAsia="en-GB"/>
        </w:rPr>
        <w:t xml:space="preserve"> upon the adoption of the amended investment policy</w:t>
      </w:r>
      <w:r w:rsidR="00A57BD1" w:rsidRPr="008C17C5">
        <w:rPr>
          <w:rFonts w:asciiTheme="minorBidi" w:eastAsia="Times New Roman" w:hAnsiTheme="minorBidi"/>
          <w:sz w:val="20"/>
          <w:szCs w:val="20"/>
          <w:lang w:eastAsia="en-GB"/>
        </w:rPr>
        <w:t>, the Board and</w:t>
      </w:r>
      <w:r w:rsidRPr="008C17C5">
        <w:rPr>
          <w:rFonts w:asciiTheme="minorBidi" w:eastAsia="Times New Roman" w:hAnsiTheme="minorBidi"/>
          <w:sz w:val="20"/>
          <w:szCs w:val="20"/>
          <w:lang w:eastAsia="en-GB"/>
        </w:rPr>
        <w:t xml:space="preserve"> the Manager</w:t>
      </w:r>
      <w:r w:rsidR="00A57BD1" w:rsidRPr="008C17C5">
        <w:rPr>
          <w:rFonts w:asciiTheme="minorBidi" w:eastAsia="Times New Roman" w:hAnsiTheme="minorBidi"/>
          <w:sz w:val="20"/>
          <w:szCs w:val="20"/>
          <w:lang w:eastAsia="en-GB"/>
        </w:rPr>
        <w:t xml:space="preserve"> intend to amend the terms of </w:t>
      </w:r>
      <w:r w:rsidR="00AD4CA1" w:rsidRPr="008C17C5">
        <w:rPr>
          <w:rFonts w:asciiTheme="minorBidi" w:eastAsia="Times New Roman" w:hAnsiTheme="minorBidi"/>
          <w:sz w:val="20"/>
          <w:szCs w:val="20"/>
          <w:lang w:eastAsia="en-GB"/>
        </w:rPr>
        <w:t xml:space="preserve">the </w:t>
      </w:r>
      <w:r w:rsidR="00357C1F" w:rsidRPr="008C17C5">
        <w:rPr>
          <w:rFonts w:asciiTheme="minorBidi" w:eastAsia="Times New Roman" w:hAnsiTheme="minorBidi"/>
          <w:sz w:val="20"/>
          <w:szCs w:val="20"/>
          <w:lang w:eastAsia="en-GB"/>
        </w:rPr>
        <w:t>current i</w:t>
      </w:r>
      <w:r w:rsidR="00A57BD1" w:rsidRPr="008C17C5">
        <w:rPr>
          <w:rFonts w:asciiTheme="minorBidi" w:eastAsia="Times New Roman" w:hAnsiTheme="minorBidi"/>
          <w:sz w:val="20"/>
          <w:szCs w:val="20"/>
          <w:lang w:eastAsia="en-GB"/>
        </w:rPr>
        <w:t xml:space="preserve">nvestment </w:t>
      </w:r>
      <w:r w:rsidR="00357C1F" w:rsidRPr="008C17C5">
        <w:rPr>
          <w:rFonts w:asciiTheme="minorBidi" w:eastAsia="Times New Roman" w:hAnsiTheme="minorBidi"/>
          <w:sz w:val="20"/>
          <w:szCs w:val="20"/>
          <w:lang w:eastAsia="en-GB"/>
        </w:rPr>
        <w:t>m</w:t>
      </w:r>
      <w:r w:rsidR="00A57BD1" w:rsidRPr="008C17C5">
        <w:rPr>
          <w:rFonts w:asciiTheme="minorBidi" w:eastAsia="Times New Roman" w:hAnsiTheme="minorBidi"/>
          <w:sz w:val="20"/>
          <w:szCs w:val="20"/>
          <w:lang w:eastAsia="en-GB"/>
        </w:rPr>
        <w:t xml:space="preserve">anagement </w:t>
      </w:r>
      <w:r w:rsidR="00357C1F" w:rsidRPr="008C17C5">
        <w:rPr>
          <w:rFonts w:asciiTheme="minorBidi" w:eastAsia="Times New Roman" w:hAnsiTheme="minorBidi"/>
          <w:sz w:val="20"/>
          <w:szCs w:val="20"/>
          <w:lang w:eastAsia="en-GB"/>
        </w:rPr>
        <w:t>a</w:t>
      </w:r>
      <w:r w:rsidR="009E7ABD" w:rsidRPr="008C17C5">
        <w:rPr>
          <w:rFonts w:asciiTheme="minorBidi" w:eastAsia="Times New Roman" w:hAnsiTheme="minorBidi"/>
          <w:sz w:val="20"/>
          <w:szCs w:val="20"/>
          <w:lang w:eastAsia="en-GB"/>
        </w:rPr>
        <w:t>greement</w:t>
      </w:r>
      <w:r w:rsidRPr="008C17C5">
        <w:rPr>
          <w:rFonts w:asciiTheme="minorBidi" w:eastAsia="Times New Roman" w:hAnsiTheme="minorBidi"/>
          <w:sz w:val="20"/>
          <w:szCs w:val="20"/>
          <w:lang w:eastAsia="en-GB"/>
        </w:rPr>
        <w:t xml:space="preserve"> between the Company and the Manager</w:t>
      </w:r>
      <w:r w:rsidR="009E7ABD" w:rsidRPr="008C17C5">
        <w:rPr>
          <w:rFonts w:asciiTheme="minorBidi" w:eastAsia="Times New Roman" w:hAnsiTheme="minorBidi"/>
          <w:sz w:val="20"/>
          <w:szCs w:val="20"/>
          <w:lang w:eastAsia="en-GB"/>
        </w:rPr>
        <w:t xml:space="preserve"> </w:t>
      </w:r>
      <w:r w:rsidR="00357C1F" w:rsidRPr="008C17C5">
        <w:rPr>
          <w:rFonts w:asciiTheme="minorBidi" w:eastAsia="Times New Roman" w:hAnsiTheme="minorBidi"/>
          <w:sz w:val="20"/>
          <w:szCs w:val="20"/>
          <w:lang w:eastAsia="en-GB"/>
        </w:rPr>
        <w:t xml:space="preserve">(the “Investment Management Agreement”) </w:t>
      </w:r>
      <w:r w:rsidR="00A57BD1" w:rsidRPr="008C17C5">
        <w:rPr>
          <w:rFonts w:asciiTheme="minorBidi" w:eastAsia="Times New Roman" w:hAnsiTheme="minorBidi"/>
          <w:sz w:val="20"/>
          <w:szCs w:val="20"/>
          <w:lang w:eastAsia="en-GB"/>
        </w:rPr>
        <w:t>to ensure</w:t>
      </w:r>
      <w:r w:rsidR="00CD764B" w:rsidRPr="008C17C5">
        <w:rPr>
          <w:rFonts w:asciiTheme="minorBidi" w:eastAsia="Times New Roman" w:hAnsiTheme="minorBidi"/>
          <w:sz w:val="20"/>
          <w:szCs w:val="20"/>
          <w:lang w:eastAsia="en-GB"/>
        </w:rPr>
        <w:t>, amongst other things, that</w:t>
      </w:r>
      <w:r w:rsidR="00A57BD1" w:rsidRPr="008C17C5">
        <w:rPr>
          <w:rFonts w:asciiTheme="minorBidi" w:eastAsia="Times New Roman" w:hAnsiTheme="minorBidi"/>
          <w:sz w:val="20"/>
          <w:szCs w:val="20"/>
          <w:lang w:eastAsia="en-GB"/>
        </w:rPr>
        <w:t xml:space="preserve"> </w:t>
      </w:r>
      <w:r w:rsidR="00CD764B" w:rsidRPr="008C17C5">
        <w:rPr>
          <w:rFonts w:asciiTheme="minorBidi" w:eastAsia="Times New Roman" w:hAnsiTheme="minorBidi"/>
          <w:sz w:val="20"/>
          <w:szCs w:val="20"/>
          <w:lang w:eastAsia="en-GB"/>
        </w:rPr>
        <w:t xml:space="preserve">the Manager's </w:t>
      </w:r>
      <w:r w:rsidR="00E01215" w:rsidRPr="008C17C5">
        <w:rPr>
          <w:rFonts w:asciiTheme="minorBidi" w:eastAsia="Times New Roman" w:hAnsiTheme="minorBidi"/>
          <w:sz w:val="20"/>
          <w:szCs w:val="20"/>
          <w:lang w:eastAsia="en-GB"/>
        </w:rPr>
        <w:t>fee arrangements</w:t>
      </w:r>
      <w:r w:rsidR="00A57BD1" w:rsidRPr="008C17C5">
        <w:rPr>
          <w:rFonts w:asciiTheme="minorBidi" w:eastAsia="Times New Roman" w:hAnsiTheme="minorBidi"/>
          <w:sz w:val="20"/>
          <w:szCs w:val="20"/>
          <w:lang w:eastAsia="en-GB"/>
        </w:rPr>
        <w:t xml:space="preserve"> </w:t>
      </w:r>
      <w:r w:rsidR="00E01215" w:rsidRPr="008C17C5">
        <w:rPr>
          <w:rFonts w:asciiTheme="minorBidi" w:eastAsia="Times New Roman" w:hAnsiTheme="minorBidi"/>
          <w:sz w:val="20"/>
          <w:szCs w:val="20"/>
          <w:lang w:eastAsia="en-GB"/>
        </w:rPr>
        <w:t xml:space="preserve">are </w:t>
      </w:r>
      <w:r w:rsidR="00A57BD1" w:rsidRPr="008C17C5">
        <w:rPr>
          <w:rFonts w:asciiTheme="minorBidi" w:eastAsia="Times New Roman" w:hAnsiTheme="minorBidi"/>
          <w:sz w:val="20"/>
          <w:szCs w:val="20"/>
          <w:lang w:eastAsia="en-GB"/>
        </w:rPr>
        <w:t xml:space="preserve">appropriately aligned with the objective </w:t>
      </w:r>
      <w:r w:rsidR="009E7ABD" w:rsidRPr="008C17C5">
        <w:rPr>
          <w:rFonts w:asciiTheme="minorBidi" w:eastAsia="Times New Roman" w:hAnsiTheme="minorBidi"/>
          <w:sz w:val="20"/>
          <w:szCs w:val="20"/>
          <w:lang w:eastAsia="en-GB"/>
        </w:rPr>
        <w:t>of maximising the value realised from the disposal of the Company’s assets in a timely manner</w:t>
      </w:r>
      <w:r w:rsidR="00A57BD1" w:rsidRPr="008C17C5">
        <w:rPr>
          <w:rFonts w:asciiTheme="minorBidi" w:eastAsia="Times New Roman" w:hAnsiTheme="minorBidi"/>
          <w:sz w:val="20"/>
          <w:szCs w:val="20"/>
          <w:lang w:eastAsia="en-GB"/>
        </w:rPr>
        <w:t xml:space="preserve">. </w:t>
      </w:r>
    </w:p>
    <w:p w14:paraId="5D77F3EA" w14:textId="77777777" w:rsidR="005273C2" w:rsidRPr="008C17C5" w:rsidRDefault="005273C2" w:rsidP="005273C2">
      <w:pPr>
        <w:spacing w:after="0" w:line="276" w:lineRule="auto"/>
        <w:jc w:val="both"/>
        <w:rPr>
          <w:rFonts w:asciiTheme="minorBidi" w:eastAsia="Times New Roman" w:hAnsiTheme="minorBidi"/>
          <w:sz w:val="20"/>
          <w:szCs w:val="20"/>
          <w:lang w:eastAsia="en-GB"/>
        </w:rPr>
      </w:pPr>
    </w:p>
    <w:p w14:paraId="1AEEC6B7" w14:textId="1A3E5074" w:rsidR="00A57BD1" w:rsidRPr="008C17C5" w:rsidRDefault="00A57BD1" w:rsidP="005273C2">
      <w:pPr>
        <w:spacing w:after="0" w:line="276" w:lineRule="auto"/>
        <w:jc w:val="both"/>
        <w:rPr>
          <w:rFonts w:asciiTheme="minorBidi" w:eastAsia="Times New Roman" w:hAnsiTheme="minorBidi"/>
          <w:sz w:val="20"/>
          <w:szCs w:val="20"/>
          <w:lang w:eastAsia="en-GB"/>
        </w:rPr>
      </w:pPr>
      <w:r w:rsidRPr="008C17C5">
        <w:rPr>
          <w:rFonts w:asciiTheme="minorBidi" w:eastAsia="Times New Roman" w:hAnsiTheme="minorBidi"/>
          <w:sz w:val="20"/>
          <w:szCs w:val="20"/>
          <w:lang w:eastAsia="en-GB"/>
        </w:rPr>
        <w:t xml:space="preserve">Details of the proposed changes </w:t>
      </w:r>
      <w:r w:rsidR="00CD764B" w:rsidRPr="008C17C5">
        <w:rPr>
          <w:rFonts w:asciiTheme="minorBidi" w:eastAsia="Times New Roman" w:hAnsiTheme="minorBidi"/>
          <w:sz w:val="20"/>
          <w:szCs w:val="20"/>
          <w:lang w:eastAsia="en-GB"/>
        </w:rPr>
        <w:t xml:space="preserve">to be made to the Investment Management Agreement </w:t>
      </w:r>
      <w:r w:rsidRPr="008C17C5">
        <w:rPr>
          <w:rFonts w:asciiTheme="minorBidi" w:eastAsia="Times New Roman" w:hAnsiTheme="minorBidi"/>
          <w:sz w:val="20"/>
          <w:szCs w:val="20"/>
          <w:lang w:eastAsia="en-GB"/>
        </w:rPr>
        <w:t xml:space="preserve">have been set out in the Appendix to this announcement and shall, if </w:t>
      </w:r>
      <w:r w:rsidR="009E7ABD" w:rsidRPr="008C17C5">
        <w:rPr>
          <w:rFonts w:asciiTheme="minorBidi" w:eastAsia="Times New Roman" w:hAnsiTheme="minorBidi"/>
          <w:sz w:val="20"/>
          <w:szCs w:val="20"/>
          <w:lang w:eastAsia="en-GB"/>
        </w:rPr>
        <w:t xml:space="preserve">Shareholders </w:t>
      </w:r>
      <w:r w:rsidRPr="008C17C5">
        <w:rPr>
          <w:rFonts w:asciiTheme="minorBidi" w:eastAsia="Times New Roman" w:hAnsiTheme="minorBidi"/>
          <w:sz w:val="20"/>
          <w:szCs w:val="20"/>
          <w:lang w:eastAsia="en-GB"/>
        </w:rPr>
        <w:t xml:space="preserve">approve the </w:t>
      </w:r>
      <w:r w:rsidR="00CD764B" w:rsidRPr="008C17C5">
        <w:rPr>
          <w:rFonts w:asciiTheme="minorBidi" w:eastAsia="Times New Roman" w:hAnsiTheme="minorBidi"/>
          <w:sz w:val="20"/>
          <w:szCs w:val="20"/>
          <w:lang w:eastAsia="en-GB"/>
        </w:rPr>
        <w:t>adoption of the amended</w:t>
      </w:r>
      <w:r w:rsidR="0035136B" w:rsidRPr="008C17C5">
        <w:rPr>
          <w:rFonts w:asciiTheme="minorBidi" w:eastAsia="Times New Roman" w:hAnsiTheme="minorBidi"/>
          <w:sz w:val="20"/>
          <w:szCs w:val="20"/>
          <w:lang w:eastAsia="en-GB"/>
        </w:rPr>
        <w:t xml:space="preserve"> </w:t>
      </w:r>
      <w:r w:rsidRPr="008C17C5">
        <w:rPr>
          <w:rFonts w:asciiTheme="minorBidi" w:eastAsia="Times New Roman" w:hAnsiTheme="minorBidi"/>
          <w:sz w:val="20"/>
          <w:szCs w:val="20"/>
          <w:lang w:eastAsia="en-GB"/>
        </w:rPr>
        <w:t>investment policy</w:t>
      </w:r>
      <w:r w:rsidR="009E7ABD" w:rsidRPr="008C17C5">
        <w:rPr>
          <w:rFonts w:asciiTheme="minorBidi" w:eastAsia="Times New Roman" w:hAnsiTheme="minorBidi"/>
          <w:sz w:val="20"/>
          <w:szCs w:val="20"/>
          <w:lang w:eastAsia="en-GB"/>
        </w:rPr>
        <w:t xml:space="preserve"> at the General Meeting</w:t>
      </w:r>
      <w:r w:rsidRPr="008C17C5">
        <w:rPr>
          <w:rFonts w:asciiTheme="minorBidi" w:eastAsia="Times New Roman" w:hAnsiTheme="minorBidi"/>
          <w:sz w:val="20"/>
          <w:szCs w:val="20"/>
          <w:lang w:eastAsia="en-GB"/>
        </w:rPr>
        <w:t xml:space="preserve">, be documented in an amendment to the Investment Management Agreement, effective from 1 August 2024. </w:t>
      </w:r>
    </w:p>
    <w:p w14:paraId="5785D948" w14:textId="77777777" w:rsidR="005273C2" w:rsidRPr="008C17C5" w:rsidRDefault="005273C2" w:rsidP="005273C2">
      <w:pPr>
        <w:spacing w:after="0" w:line="276" w:lineRule="auto"/>
        <w:jc w:val="both"/>
        <w:rPr>
          <w:rFonts w:asciiTheme="minorBidi" w:eastAsia="Times New Roman" w:hAnsiTheme="minorBidi"/>
          <w:sz w:val="20"/>
          <w:szCs w:val="20"/>
          <w:lang w:eastAsia="en-GB"/>
        </w:rPr>
      </w:pPr>
    </w:p>
    <w:p w14:paraId="5F94C0A6" w14:textId="5CCB1A09" w:rsidR="00C51A13" w:rsidRPr="008C17C5" w:rsidRDefault="00A57BD1" w:rsidP="005273C2">
      <w:pPr>
        <w:spacing w:after="0" w:line="276" w:lineRule="auto"/>
        <w:jc w:val="both"/>
        <w:rPr>
          <w:rFonts w:asciiTheme="minorBidi" w:hAnsiTheme="minorBidi"/>
          <w:sz w:val="20"/>
          <w:szCs w:val="20"/>
          <w:lang w:eastAsia="en-GB"/>
        </w:rPr>
      </w:pPr>
      <w:r w:rsidRPr="008C17C5">
        <w:rPr>
          <w:rFonts w:asciiTheme="minorBidi" w:eastAsia="Times New Roman" w:hAnsiTheme="minorBidi"/>
          <w:sz w:val="20"/>
          <w:szCs w:val="20"/>
          <w:lang w:eastAsia="en-GB"/>
        </w:rPr>
        <w:t xml:space="preserve">The </w:t>
      </w:r>
      <w:r w:rsidR="00CD764B" w:rsidRPr="008C17C5">
        <w:rPr>
          <w:rFonts w:asciiTheme="minorBidi" w:eastAsia="Times New Roman" w:hAnsiTheme="minorBidi"/>
          <w:sz w:val="20"/>
          <w:szCs w:val="20"/>
          <w:lang w:eastAsia="en-GB"/>
        </w:rPr>
        <w:t xml:space="preserve">proposed </w:t>
      </w:r>
      <w:r w:rsidRPr="008C17C5">
        <w:rPr>
          <w:rFonts w:asciiTheme="minorBidi" w:eastAsia="Times New Roman" w:hAnsiTheme="minorBidi"/>
          <w:sz w:val="20"/>
          <w:szCs w:val="20"/>
          <w:lang w:eastAsia="en-GB"/>
        </w:rPr>
        <w:t xml:space="preserve">changes to the </w:t>
      </w:r>
      <w:r w:rsidR="009E7ABD" w:rsidRPr="008C17C5">
        <w:rPr>
          <w:rFonts w:asciiTheme="minorBidi" w:eastAsia="Times New Roman" w:hAnsiTheme="minorBidi"/>
          <w:sz w:val="20"/>
          <w:szCs w:val="20"/>
          <w:lang w:eastAsia="en-GB"/>
        </w:rPr>
        <w:t xml:space="preserve">Investment Management Agreement </w:t>
      </w:r>
      <w:r w:rsidRPr="008C17C5">
        <w:rPr>
          <w:rFonts w:asciiTheme="minorBidi" w:eastAsia="Times New Roman" w:hAnsiTheme="minorBidi"/>
          <w:sz w:val="20"/>
          <w:szCs w:val="20"/>
          <w:lang w:eastAsia="en-GB"/>
        </w:rPr>
        <w:t>fall within Listing Rule 11.1.10R (smaller related party transactions) and the details set out in this announcement are being notified in accordance with Listing Rule 11.1.10R(2)(c).</w:t>
      </w:r>
      <w:r w:rsidR="008F0837" w:rsidRPr="008C17C5">
        <w:rPr>
          <w:rFonts w:asciiTheme="minorBidi" w:hAnsiTheme="minorBidi"/>
          <w:sz w:val="20"/>
          <w:szCs w:val="20"/>
          <w:lang w:eastAsia="en-GB"/>
        </w:rPr>
        <w:t xml:space="preserve"> </w:t>
      </w:r>
    </w:p>
    <w:p w14:paraId="0E64E338" w14:textId="77777777" w:rsidR="005273C2" w:rsidRPr="008C17C5" w:rsidRDefault="005273C2" w:rsidP="005273C2">
      <w:pPr>
        <w:spacing w:after="0" w:line="276" w:lineRule="auto"/>
        <w:jc w:val="both"/>
        <w:rPr>
          <w:rFonts w:asciiTheme="minorBidi" w:eastAsia="Times New Roman" w:hAnsiTheme="minorBidi"/>
          <w:sz w:val="20"/>
          <w:szCs w:val="20"/>
          <w:lang w:eastAsia="en-GB"/>
        </w:rPr>
      </w:pPr>
    </w:p>
    <w:p w14:paraId="503C193C" w14:textId="6B57499A" w:rsidR="00080E36" w:rsidRPr="008C17C5" w:rsidRDefault="007F06E9" w:rsidP="005273C2">
      <w:pPr>
        <w:spacing w:after="0" w:line="276" w:lineRule="auto"/>
        <w:jc w:val="both"/>
        <w:rPr>
          <w:rFonts w:asciiTheme="minorBidi" w:eastAsia="Times New Roman" w:hAnsiTheme="minorBidi"/>
          <w:b/>
          <w:bCs/>
          <w:sz w:val="20"/>
          <w:szCs w:val="20"/>
          <w:lang w:eastAsia="en-GB"/>
        </w:rPr>
      </w:pPr>
      <w:r w:rsidRPr="008C17C5">
        <w:rPr>
          <w:rFonts w:asciiTheme="minorBidi" w:eastAsia="Times New Roman" w:hAnsiTheme="minorBidi"/>
          <w:b/>
          <w:bCs/>
          <w:sz w:val="20"/>
          <w:szCs w:val="20"/>
          <w:lang w:eastAsia="en-GB"/>
        </w:rPr>
        <w:t>General Meeting</w:t>
      </w:r>
    </w:p>
    <w:p w14:paraId="2E2EEDAB" w14:textId="178997FF" w:rsidR="00F53ADA" w:rsidRPr="008C17C5" w:rsidRDefault="00AD4CA1" w:rsidP="005273C2">
      <w:pPr>
        <w:spacing w:after="0" w:line="276" w:lineRule="auto"/>
        <w:jc w:val="both"/>
        <w:rPr>
          <w:rFonts w:asciiTheme="minorBidi" w:eastAsia="Times New Roman" w:hAnsiTheme="minorBidi"/>
          <w:sz w:val="20"/>
          <w:szCs w:val="20"/>
          <w:lang w:eastAsia="en-GB"/>
        </w:rPr>
      </w:pPr>
      <w:r w:rsidRPr="008C17C5">
        <w:rPr>
          <w:rFonts w:asciiTheme="minorBidi" w:eastAsia="Times New Roman" w:hAnsiTheme="minorBidi"/>
          <w:sz w:val="20"/>
          <w:szCs w:val="20"/>
          <w:lang w:eastAsia="en-GB"/>
        </w:rPr>
        <w:t xml:space="preserve">The General Meeting has been convened for 10.00 a.m. on Tuesday, 23 July 2024 to be held at the offices of abrdn plc, 18 Bishops Square, London, E1 6EG. The expected timetable of principal events in relation to the General Meeting is as follows: </w:t>
      </w:r>
    </w:p>
    <w:p w14:paraId="0298D666" w14:textId="77777777" w:rsidR="005273C2" w:rsidRPr="008C17C5" w:rsidRDefault="005273C2" w:rsidP="005273C2">
      <w:pPr>
        <w:spacing w:after="0" w:line="276" w:lineRule="auto"/>
        <w:jc w:val="both"/>
        <w:rPr>
          <w:rFonts w:asciiTheme="minorBidi" w:eastAsia="Times New Roman" w:hAnsiTheme="minorBidi"/>
          <w:b/>
          <w:bCs/>
          <w:sz w:val="20"/>
          <w:szCs w:val="20"/>
          <w:lang w:eastAsia="en-GB"/>
        </w:rPr>
      </w:pPr>
    </w:p>
    <w:p w14:paraId="3F975E0D" w14:textId="2BAC0DC4" w:rsidR="00076B9F" w:rsidRPr="008C17C5" w:rsidRDefault="00076B9F" w:rsidP="005273C2">
      <w:pPr>
        <w:spacing w:after="0" w:line="276" w:lineRule="auto"/>
        <w:jc w:val="both"/>
        <w:rPr>
          <w:rFonts w:asciiTheme="minorBidi" w:eastAsia="Times New Roman" w:hAnsiTheme="minorBidi"/>
          <w:b/>
          <w:bCs/>
          <w:sz w:val="20"/>
          <w:szCs w:val="20"/>
          <w:lang w:eastAsia="en-GB"/>
        </w:rPr>
      </w:pPr>
      <w:r w:rsidRPr="008C17C5">
        <w:rPr>
          <w:rFonts w:asciiTheme="minorBidi" w:eastAsia="Times New Roman" w:hAnsiTheme="minorBidi"/>
          <w:b/>
          <w:bCs/>
          <w:sz w:val="20"/>
          <w:szCs w:val="20"/>
          <w:lang w:eastAsia="en-GB"/>
        </w:rPr>
        <w:t>Event</w:t>
      </w:r>
      <w:r w:rsidRPr="008C17C5">
        <w:rPr>
          <w:rFonts w:asciiTheme="minorBidi" w:eastAsia="Times New Roman" w:hAnsiTheme="minorBidi"/>
          <w:b/>
          <w:bCs/>
          <w:sz w:val="20"/>
          <w:szCs w:val="20"/>
          <w:lang w:eastAsia="en-GB"/>
        </w:rPr>
        <w:tab/>
      </w:r>
      <w:r w:rsidRPr="008C17C5">
        <w:rPr>
          <w:rFonts w:asciiTheme="minorBidi" w:eastAsia="Times New Roman" w:hAnsiTheme="minorBidi"/>
          <w:b/>
          <w:bCs/>
          <w:sz w:val="20"/>
          <w:szCs w:val="20"/>
          <w:lang w:eastAsia="en-GB"/>
        </w:rPr>
        <w:tab/>
      </w:r>
      <w:r w:rsidRPr="008C17C5">
        <w:rPr>
          <w:rFonts w:asciiTheme="minorBidi" w:eastAsia="Times New Roman" w:hAnsiTheme="minorBidi"/>
          <w:b/>
          <w:bCs/>
          <w:sz w:val="20"/>
          <w:szCs w:val="20"/>
          <w:lang w:eastAsia="en-GB"/>
        </w:rPr>
        <w:tab/>
      </w:r>
      <w:r w:rsidRPr="008C17C5">
        <w:rPr>
          <w:rFonts w:asciiTheme="minorBidi" w:eastAsia="Times New Roman" w:hAnsiTheme="minorBidi"/>
          <w:b/>
          <w:bCs/>
          <w:sz w:val="20"/>
          <w:szCs w:val="20"/>
          <w:lang w:eastAsia="en-GB"/>
        </w:rPr>
        <w:tab/>
      </w:r>
      <w:r w:rsidRPr="008C17C5">
        <w:rPr>
          <w:rFonts w:asciiTheme="minorBidi" w:eastAsia="Times New Roman" w:hAnsiTheme="minorBidi"/>
          <w:b/>
          <w:bCs/>
          <w:sz w:val="20"/>
          <w:szCs w:val="20"/>
          <w:lang w:eastAsia="en-GB"/>
        </w:rPr>
        <w:tab/>
      </w:r>
      <w:r w:rsidRPr="008C17C5">
        <w:rPr>
          <w:rFonts w:asciiTheme="minorBidi" w:eastAsia="Times New Roman" w:hAnsiTheme="minorBidi"/>
          <w:b/>
          <w:bCs/>
          <w:sz w:val="20"/>
          <w:szCs w:val="20"/>
          <w:lang w:eastAsia="en-GB"/>
        </w:rPr>
        <w:tab/>
      </w:r>
      <w:r w:rsidRPr="008C17C5">
        <w:rPr>
          <w:rFonts w:asciiTheme="minorBidi" w:eastAsia="Times New Roman" w:hAnsiTheme="minorBidi"/>
          <w:b/>
          <w:bCs/>
          <w:sz w:val="20"/>
          <w:szCs w:val="20"/>
          <w:lang w:eastAsia="en-GB"/>
        </w:rPr>
        <w:tab/>
      </w:r>
      <w:r w:rsidRPr="008C17C5">
        <w:rPr>
          <w:rFonts w:asciiTheme="minorBidi" w:eastAsia="Times New Roman" w:hAnsiTheme="minorBidi"/>
          <w:b/>
          <w:bCs/>
          <w:sz w:val="20"/>
          <w:szCs w:val="20"/>
          <w:lang w:eastAsia="en-GB"/>
        </w:rPr>
        <w:tab/>
        <w:t>Time and Date</w:t>
      </w:r>
    </w:p>
    <w:p w14:paraId="7C0A4948" w14:textId="22DD7C12" w:rsidR="00076B9F" w:rsidRPr="008C17C5" w:rsidRDefault="00076B9F" w:rsidP="005273C2">
      <w:pPr>
        <w:pStyle w:val="BodyText"/>
        <w:spacing w:after="0" w:line="276" w:lineRule="auto"/>
        <w:rPr>
          <w:rFonts w:asciiTheme="minorBidi" w:hAnsiTheme="minorBidi" w:cstheme="minorBidi"/>
        </w:rPr>
      </w:pPr>
      <w:r w:rsidRPr="008C17C5">
        <w:rPr>
          <w:rFonts w:asciiTheme="minorBidi" w:hAnsiTheme="minorBidi" w:cstheme="minorBidi"/>
        </w:rPr>
        <w:t xml:space="preserve">Publication of Circular </w:t>
      </w:r>
      <w:r w:rsidRPr="008C17C5">
        <w:rPr>
          <w:rFonts w:asciiTheme="minorBidi" w:hAnsiTheme="minorBidi" w:cstheme="minorBidi"/>
        </w:rPr>
        <w:tab/>
      </w:r>
      <w:r w:rsidRPr="008C17C5">
        <w:rPr>
          <w:rFonts w:asciiTheme="minorBidi" w:hAnsiTheme="minorBidi" w:cstheme="minorBidi"/>
        </w:rPr>
        <w:tab/>
      </w:r>
      <w:r w:rsidRPr="008C17C5">
        <w:rPr>
          <w:rFonts w:asciiTheme="minorBidi" w:hAnsiTheme="minorBidi" w:cstheme="minorBidi"/>
        </w:rPr>
        <w:tab/>
      </w:r>
      <w:r w:rsidRPr="008C17C5">
        <w:rPr>
          <w:rFonts w:asciiTheme="minorBidi" w:hAnsiTheme="minorBidi" w:cstheme="minorBidi"/>
        </w:rPr>
        <w:tab/>
      </w:r>
      <w:r w:rsidRPr="008C17C5">
        <w:rPr>
          <w:rFonts w:asciiTheme="minorBidi" w:hAnsiTheme="minorBidi" w:cstheme="minorBidi"/>
        </w:rPr>
        <w:tab/>
      </w:r>
      <w:r w:rsidRPr="008C17C5">
        <w:rPr>
          <w:rFonts w:asciiTheme="minorBidi" w:hAnsiTheme="minorBidi" w:cstheme="minorBidi"/>
        </w:rPr>
        <w:tab/>
        <w:t>Friday 5 July 2024</w:t>
      </w:r>
    </w:p>
    <w:p w14:paraId="31AA53C8" w14:textId="77777777" w:rsidR="00076B9F" w:rsidRPr="008C17C5" w:rsidRDefault="00076B9F" w:rsidP="005273C2">
      <w:pPr>
        <w:pStyle w:val="BodyText"/>
        <w:spacing w:after="0" w:line="276" w:lineRule="auto"/>
        <w:rPr>
          <w:rFonts w:asciiTheme="minorBidi" w:hAnsiTheme="minorBidi" w:cstheme="minorBidi"/>
        </w:rPr>
      </w:pPr>
      <w:r w:rsidRPr="008C17C5">
        <w:rPr>
          <w:rFonts w:asciiTheme="minorBidi" w:hAnsiTheme="minorBidi" w:cstheme="minorBidi"/>
        </w:rPr>
        <w:t>Latest time and date for receipt of proxy appointments</w:t>
      </w:r>
    </w:p>
    <w:p w14:paraId="6E5CE69C" w14:textId="77777777" w:rsidR="00076B9F" w:rsidRPr="008C17C5" w:rsidRDefault="00076B9F" w:rsidP="005273C2">
      <w:pPr>
        <w:pStyle w:val="BodyText"/>
        <w:spacing w:after="0" w:line="276" w:lineRule="auto"/>
        <w:rPr>
          <w:rFonts w:asciiTheme="minorBidi" w:hAnsiTheme="minorBidi" w:cstheme="minorBidi"/>
        </w:rPr>
      </w:pPr>
      <w:r w:rsidRPr="008C17C5">
        <w:rPr>
          <w:rFonts w:asciiTheme="minorBidi" w:hAnsiTheme="minorBidi" w:cstheme="minorBidi"/>
        </w:rPr>
        <w:t>and instructions for the General Meeting</w:t>
      </w:r>
      <w:r w:rsidRPr="008C17C5">
        <w:rPr>
          <w:rFonts w:asciiTheme="minorBidi" w:hAnsiTheme="minorBidi" w:cstheme="minorBidi"/>
        </w:rPr>
        <w:tab/>
      </w:r>
      <w:r w:rsidRPr="008C17C5">
        <w:rPr>
          <w:rFonts w:asciiTheme="minorBidi" w:hAnsiTheme="minorBidi" w:cstheme="minorBidi"/>
        </w:rPr>
        <w:tab/>
      </w:r>
      <w:r w:rsidRPr="008C17C5">
        <w:rPr>
          <w:rFonts w:asciiTheme="minorBidi" w:hAnsiTheme="minorBidi" w:cstheme="minorBidi"/>
        </w:rPr>
        <w:tab/>
      </w:r>
      <w:r w:rsidRPr="008C17C5">
        <w:rPr>
          <w:rFonts w:asciiTheme="minorBidi" w:hAnsiTheme="minorBidi" w:cstheme="minorBidi"/>
        </w:rPr>
        <w:tab/>
        <w:t>10.00 a.m. on Friday 19 July 2024</w:t>
      </w:r>
    </w:p>
    <w:p w14:paraId="7D07EF65" w14:textId="77777777" w:rsidR="00076B9F" w:rsidRPr="008C17C5" w:rsidRDefault="00076B9F" w:rsidP="005273C2">
      <w:pPr>
        <w:pStyle w:val="BodyText"/>
        <w:spacing w:after="0" w:line="276" w:lineRule="auto"/>
        <w:rPr>
          <w:rFonts w:asciiTheme="minorBidi" w:hAnsiTheme="minorBidi" w:cstheme="minorBidi"/>
        </w:rPr>
      </w:pPr>
    </w:p>
    <w:p w14:paraId="3477F84B" w14:textId="77777777" w:rsidR="00076B9F" w:rsidRPr="008C17C5" w:rsidRDefault="00076B9F" w:rsidP="005273C2">
      <w:pPr>
        <w:pStyle w:val="BodyText"/>
        <w:spacing w:after="0" w:line="276" w:lineRule="auto"/>
        <w:rPr>
          <w:rFonts w:asciiTheme="minorBidi" w:hAnsiTheme="minorBidi" w:cstheme="minorBidi"/>
        </w:rPr>
      </w:pPr>
      <w:r w:rsidRPr="008C17C5">
        <w:rPr>
          <w:rFonts w:asciiTheme="minorBidi" w:hAnsiTheme="minorBidi" w:cstheme="minorBidi"/>
        </w:rPr>
        <w:t>General Meeting</w:t>
      </w:r>
      <w:r w:rsidRPr="008C17C5">
        <w:rPr>
          <w:rFonts w:asciiTheme="minorBidi" w:hAnsiTheme="minorBidi" w:cstheme="minorBidi"/>
        </w:rPr>
        <w:tab/>
      </w:r>
      <w:r w:rsidRPr="008C17C5">
        <w:rPr>
          <w:rFonts w:asciiTheme="minorBidi" w:hAnsiTheme="minorBidi" w:cstheme="minorBidi"/>
        </w:rPr>
        <w:tab/>
      </w:r>
      <w:r w:rsidRPr="008C17C5">
        <w:rPr>
          <w:rFonts w:asciiTheme="minorBidi" w:hAnsiTheme="minorBidi" w:cstheme="minorBidi"/>
        </w:rPr>
        <w:tab/>
      </w:r>
      <w:r w:rsidRPr="008C17C5">
        <w:rPr>
          <w:rFonts w:asciiTheme="minorBidi" w:hAnsiTheme="minorBidi" w:cstheme="minorBidi"/>
        </w:rPr>
        <w:tab/>
      </w:r>
      <w:r w:rsidRPr="008C17C5">
        <w:rPr>
          <w:rFonts w:asciiTheme="minorBidi" w:hAnsiTheme="minorBidi" w:cstheme="minorBidi"/>
        </w:rPr>
        <w:tab/>
      </w:r>
      <w:r w:rsidRPr="008C17C5">
        <w:rPr>
          <w:rFonts w:asciiTheme="minorBidi" w:hAnsiTheme="minorBidi" w:cstheme="minorBidi"/>
        </w:rPr>
        <w:tab/>
        <w:t>10.00 a.m. on Tuesday 23 July 2024</w:t>
      </w:r>
    </w:p>
    <w:p w14:paraId="048E9925" w14:textId="41600B0F" w:rsidR="00EB58DB" w:rsidRPr="008C17C5" w:rsidRDefault="00EB58DB" w:rsidP="005273C2">
      <w:pPr>
        <w:spacing w:after="0" w:line="276" w:lineRule="auto"/>
        <w:jc w:val="both"/>
        <w:rPr>
          <w:rFonts w:asciiTheme="minorBidi" w:eastAsia="Times New Roman" w:hAnsiTheme="minorBidi"/>
          <w:sz w:val="20"/>
          <w:szCs w:val="20"/>
          <w:lang w:eastAsia="en-GB"/>
        </w:rPr>
      </w:pPr>
    </w:p>
    <w:p w14:paraId="48DC28AE" w14:textId="411175E0" w:rsidR="001306EA" w:rsidRPr="008C17C5" w:rsidRDefault="00076B9F" w:rsidP="005273C2">
      <w:pPr>
        <w:spacing w:after="0" w:line="276" w:lineRule="auto"/>
        <w:jc w:val="both"/>
        <w:rPr>
          <w:rFonts w:asciiTheme="minorBidi" w:eastAsia="Times New Roman" w:hAnsiTheme="minorBidi"/>
          <w:sz w:val="20"/>
          <w:szCs w:val="20"/>
          <w:lang w:eastAsia="en-GB"/>
        </w:rPr>
      </w:pPr>
      <w:r w:rsidRPr="008C17C5">
        <w:rPr>
          <w:rFonts w:asciiTheme="minorBidi" w:eastAsia="Times New Roman" w:hAnsiTheme="minorBidi"/>
          <w:sz w:val="20"/>
          <w:szCs w:val="20"/>
          <w:lang w:eastAsia="en-GB"/>
        </w:rPr>
        <w:t>The Circular will be made available on the Company's website at https://www.eurologisticsincome.co.uk/en-gb/literature. For the avoidance of doubt, neither the contents of this website nor the contents of any websites accessible from any hyperlinks are incorporated into or form part of this announcement</w:t>
      </w:r>
      <w:r w:rsidR="001306EA" w:rsidRPr="008C17C5">
        <w:rPr>
          <w:rFonts w:asciiTheme="minorBidi" w:eastAsia="Times New Roman" w:hAnsiTheme="minorBidi"/>
          <w:sz w:val="20"/>
          <w:szCs w:val="20"/>
          <w:lang w:eastAsia="en-GB"/>
        </w:rPr>
        <w:t>.</w:t>
      </w:r>
      <w:r w:rsidRPr="008C17C5">
        <w:rPr>
          <w:rFonts w:asciiTheme="minorBidi" w:eastAsia="Times New Roman" w:hAnsiTheme="minorBidi"/>
          <w:sz w:val="20"/>
          <w:szCs w:val="20"/>
          <w:lang w:eastAsia="en-GB"/>
        </w:rPr>
        <w:t xml:space="preserve"> </w:t>
      </w:r>
    </w:p>
    <w:p w14:paraId="700D9352" w14:textId="77777777" w:rsidR="005273C2" w:rsidRPr="008C17C5" w:rsidRDefault="005273C2" w:rsidP="005273C2">
      <w:pPr>
        <w:spacing w:after="0" w:line="276" w:lineRule="auto"/>
        <w:jc w:val="both"/>
        <w:rPr>
          <w:rFonts w:asciiTheme="minorBidi" w:eastAsia="Times New Roman" w:hAnsiTheme="minorBidi"/>
          <w:sz w:val="20"/>
          <w:szCs w:val="20"/>
          <w:lang w:eastAsia="en-GB"/>
        </w:rPr>
      </w:pPr>
    </w:p>
    <w:p w14:paraId="1212ABAC" w14:textId="207F4A2F" w:rsidR="00076B9F" w:rsidRPr="008C17C5" w:rsidRDefault="001306EA" w:rsidP="005273C2">
      <w:pPr>
        <w:spacing w:after="0" w:line="276" w:lineRule="auto"/>
        <w:jc w:val="both"/>
        <w:rPr>
          <w:rFonts w:asciiTheme="minorBidi" w:eastAsia="Times New Roman" w:hAnsiTheme="minorBidi"/>
          <w:sz w:val="20"/>
          <w:szCs w:val="20"/>
          <w:lang w:eastAsia="en-GB"/>
        </w:rPr>
      </w:pPr>
      <w:r w:rsidRPr="008C17C5">
        <w:rPr>
          <w:rFonts w:asciiTheme="minorBidi" w:eastAsia="Times New Roman" w:hAnsiTheme="minorBidi"/>
          <w:sz w:val="20"/>
          <w:szCs w:val="20"/>
          <w:lang w:eastAsia="en-GB"/>
        </w:rPr>
        <w:t xml:space="preserve">A copy of the Circular will also be submitted to the National Storage Mechanism, where it will shortly be available for inspection at </w:t>
      </w:r>
      <w:hyperlink r:id="rId9" w:anchor="/nsm/nationalstoragemechanism" w:history="1">
        <w:r w:rsidR="005273C2" w:rsidRPr="008C17C5">
          <w:rPr>
            <w:rStyle w:val="Hyperlink"/>
            <w:rFonts w:asciiTheme="minorBidi" w:eastAsia="Times New Roman" w:hAnsiTheme="minorBidi"/>
            <w:sz w:val="20"/>
            <w:szCs w:val="20"/>
            <w:lang w:eastAsia="en-GB"/>
          </w:rPr>
          <w:t>https://data.fca.org.uk/#/nsm/nationalstoragemechanism</w:t>
        </w:r>
      </w:hyperlink>
      <w:r w:rsidRPr="008C17C5">
        <w:rPr>
          <w:rFonts w:asciiTheme="minorBidi" w:eastAsia="Times New Roman" w:hAnsiTheme="minorBidi"/>
          <w:sz w:val="20"/>
          <w:szCs w:val="20"/>
          <w:lang w:eastAsia="en-GB"/>
        </w:rPr>
        <w:t>.</w:t>
      </w:r>
    </w:p>
    <w:p w14:paraId="30C6AE55" w14:textId="77777777" w:rsidR="005273C2" w:rsidRPr="008C17C5" w:rsidRDefault="005273C2" w:rsidP="005273C2">
      <w:pPr>
        <w:spacing w:after="0" w:line="276" w:lineRule="auto"/>
        <w:jc w:val="both"/>
        <w:rPr>
          <w:rFonts w:asciiTheme="minorBidi" w:eastAsia="Times New Roman" w:hAnsiTheme="minorBidi"/>
          <w:sz w:val="20"/>
          <w:szCs w:val="20"/>
          <w:lang w:eastAsia="en-GB"/>
        </w:rPr>
      </w:pPr>
    </w:p>
    <w:p w14:paraId="57505345" w14:textId="3224B52D" w:rsidR="00076B9F" w:rsidRPr="008C17C5" w:rsidRDefault="001306EA" w:rsidP="005273C2">
      <w:pPr>
        <w:spacing w:after="0" w:line="276" w:lineRule="auto"/>
        <w:jc w:val="both"/>
        <w:rPr>
          <w:rFonts w:asciiTheme="minorBidi" w:eastAsia="Times New Roman" w:hAnsiTheme="minorBidi"/>
          <w:b/>
          <w:bCs/>
          <w:sz w:val="20"/>
          <w:szCs w:val="20"/>
          <w:lang w:eastAsia="en-GB"/>
        </w:rPr>
      </w:pPr>
      <w:r w:rsidRPr="008C17C5">
        <w:rPr>
          <w:rFonts w:asciiTheme="minorBidi" w:eastAsia="Times New Roman" w:hAnsiTheme="minorBidi"/>
          <w:b/>
          <w:bCs/>
          <w:sz w:val="20"/>
          <w:szCs w:val="20"/>
          <w:lang w:eastAsia="en-GB"/>
        </w:rPr>
        <w:t>Enquiries</w:t>
      </w:r>
    </w:p>
    <w:p w14:paraId="2554AAB5" w14:textId="6DF29271" w:rsidR="001306EA" w:rsidRPr="008C17C5" w:rsidRDefault="001306EA" w:rsidP="005273C2">
      <w:pPr>
        <w:shd w:val="clear" w:color="auto" w:fill="FFFFFF"/>
        <w:spacing w:after="0" w:line="276" w:lineRule="auto"/>
        <w:jc w:val="both"/>
        <w:rPr>
          <w:rFonts w:asciiTheme="minorBidi" w:eastAsia="Times New Roman" w:hAnsiTheme="minorBidi"/>
          <w:color w:val="000000"/>
          <w:sz w:val="20"/>
          <w:szCs w:val="20"/>
          <w:lang w:eastAsia="en-GB"/>
        </w:rPr>
      </w:pPr>
      <w:r w:rsidRPr="008C17C5">
        <w:rPr>
          <w:rFonts w:asciiTheme="minorBidi" w:eastAsia="Times New Roman" w:hAnsiTheme="minorBidi"/>
          <w:b/>
          <w:bCs/>
          <w:color w:val="000000"/>
          <w:sz w:val="20"/>
          <w:szCs w:val="20"/>
          <w:lang w:eastAsia="en-GB"/>
        </w:rPr>
        <w:t xml:space="preserve">abrdn Fund Managers Limited                          </w:t>
      </w:r>
      <w:r w:rsidRPr="008C17C5">
        <w:rPr>
          <w:rFonts w:asciiTheme="minorBidi" w:eastAsia="Times New Roman" w:hAnsiTheme="minorBidi"/>
          <w:b/>
          <w:bCs/>
          <w:color w:val="000000"/>
          <w:sz w:val="20"/>
          <w:szCs w:val="20"/>
          <w:lang w:eastAsia="en-GB"/>
        </w:rPr>
        <w:tab/>
      </w:r>
      <w:r w:rsidRPr="008C17C5">
        <w:rPr>
          <w:rFonts w:asciiTheme="minorBidi" w:eastAsia="Times New Roman" w:hAnsiTheme="minorBidi"/>
          <w:b/>
          <w:bCs/>
          <w:color w:val="000000"/>
          <w:sz w:val="20"/>
          <w:szCs w:val="20"/>
          <w:lang w:eastAsia="en-GB"/>
        </w:rPr>
        <w:tab/>
      </w:r>
      <w:r w:rsidR="00AD3D26" w:rsidRPr="008C17C5">
        <w:rPr>
          <w:rFonts w:asciiTheme="minorBidi" w:eastAsia="Times New Roman" w:hAnsiTheme="minorBidi"/>
          <w:b/>
          <w:bCs/>
          <w:color w:val="000000"/>
          <w:sz w:val="20"/>
          <w:szCs w:val="20"/>
          <w:lang w:eastAsia="en-GB"/>
        </w:rPr>
        <w:t xml:space="preserve">     +44 (0) 20 7156 2382</w:t>
      </w:r>
      <w:r w:rsidRPr="008C17C5">
        <w:rPr>
          <w:rFonts w:asciiTheme="minorBidi" w:eastAsia="Times New Roman" w:hAnsiTheme="minorBidi"/>
          <w:b/>
          <w:bCs/>
          <w:color w:val="000000"/>
          <w:sz w:val="20"/>
          <w:szCs w:val="20"/>
          <w:lang w:eastAsia="en-GB"/>
        </w:rPr>
        <w:tab/>
        <w:t xml:space="preserve">                </w:t>
      </w:r>
    </w:p>
    <w:p w14:paraId="7141867E" w14:textId="53E60285" w:rsidR="001306EA" w:rsidRPr="008C17C5" w:rsidRDefault="001306EA" w:rsidP="005273C2">
      <w:pPr>
        <w:shd w:val="clear" w:color="auto" w:fill="FFFFFF"/>
        <w:spacing w:after="0" w:line="276" w:lineRule="auto"/>
        <w:jc w:val="both"/>
        <w:rPr>
          <w:rFonts w:asciiTheme="minorBidi" w:eastAsia="Times New Roman" w:hAnsiTheme="minorBidi"/>
          <w:color w:val="000000"/>
          <w:sz w:val="20"/>
          <w:szCs w:val="20"/>
          <w:lang w:eastAsia="en-GB"/>
        </w:rPr>
      </w:pPr>
      <w:r w:rsidRPr="008C17C5">
        <w:rPr>
          <w:rFonts w:asciiTheme="minorBidi" w:eastAsia="Times New Roman" w:hAnsiTheme="minorBidi"/>
          <w:color w:val="000000"/>
          <w:sz w:val="20"/>
          <w:szCs w:val="20"/>
          <w:lang w:eastAsia="en-GB"/>
        </w:rPr>
        <w:t>Gary Jones</w:t>
      </w:r>
    </w:p>
    <w:p w14:paraId="3C25B826" w14:textId="39FB84B4" w:rsidR="001306EA" w:rsidRPr="008C17C5" w:rsidRDefault="001306EA" w:rsidP="005273C2">
      <w:pPr>
        <w:shd w:val="clear" w:color="auto" w:fill="FFFFFF"/>
        <w:spacing w:after="0" w:line="276" w:lineRule="auto"/>
        <w:jc w:val="both"/>
        <w:rPr>
          <w:rFonts w:asciiTheme="minorBidi" w:eastAsia="Times New Roman" w:hAnsiTheme="minorBidi"/>
          <w:b/>
          <w:bCs/>
          <w:color w:val="000000"/>
          <w:sz w:val="20"/>
          <w:szCs w:val="20"/>
          <w:lang w:eastAsia="en-GB"/>
        </w:rPr>
      </w:pPr>
      <w:r w:rsidRPr="008C17C5">
        <w:rPr>
          <w:rFonts w:asciiTheme="minorBidi" w:eastAsia="Times New Roman" w:hAnsiTheme="minorBidi"/>
          <w:color w:val="000000"/>
          <w:sz w:val="20"/>
          <w:szCs w:val="20"/>
          <w:lang w:eastAsia="en-GB"/>
        </w:rPr>
        <w:t>Ben Heatley</w:t>
      </w:r>
      <w:r w:rsidRPr="008C17C5">
        <w:rPr>
          <w:rFonts w:asciiTheme="minorBidi" w:eastAsia="Times New Roman" w:hAnsiTheme="minorBidi"/>
          <w:color w:val="000000"/>
          <w:sz w:val="20"/>
          <w:szCs w:val="20"/>
          <w:lang w:eastAsia="en-GB"/>
        </w:rPr>
        <w:tab/>
      </w:r>
      <w:r w:rsidRPr="008C17C5">
        <w:rPr>
          <w:rFonts w:asciiTheme="minorBidi" w:eastAsia="Times New Roman" w:hAnsiTheme="minorBidi"/>
          <w:color w:val="000000"/>
          <w:sz w:val="20"/>
          <w:szCs w:val="20"/>
          <w:lang w:eastAsia="en-GB"/>
        </w:rPr>
        <w:tab/>
      </w:r>
      <w:r w:rsidRPr="008C17C5">
        <w:rPr>
          <w:rFonts w:asciiTheme="minorBidi" w:eastAsia="Times New Roman" w:hAnsiTheme="minorBidi"/>
          <w:color w:val="000000"/>
          <w:sz w:val="20"/>
          <w:szCs w:val="20"/>
          <w:lang w:eastAsia="en-GB"/>
        </w:rPr>
        <w:tab/>
      </w:r>
      <w:r w:rsidRPr="008C17C5">
        <w:rPr>
          <w:rFonts w:asciiTheme="minorBidi" w:eastAsia="Times New Roman" w:hAnsiTheme="minorBidi"/>
          <w:color w:val="000000"/>
          <w:sz w:val="20"/>
          <w:szCs w:val="20"/>
          <w:lang w:eastAsia="en-GB"/>
        </w:rPr>
        <w:tab/>
      </w:r>
      <w:r w:rsidRPr="008C17C5">
        <w:rPr>
          <w:rFonts w:asciiTheme="minorBidi" w:eastAsia="Times New Roman" w:hAnsiTheme="minorBidi"/>
          <w:color w:val="000000"/>
          <w:sz w:val="20"/>
          <w:szCs w:val="20"/>
          <w:lang w:eastAsia="en-GB"/>
        </w:rPr>
        <w:tab/>
      </w:r>
    </w:p>
    <w:p w14:paraId="0E164DD8" w14:textId="77777777" w:rsidR="001306EA" w:rsidRPr="008C17C5" w:rsidRDefault="001306EA" w:rsidP="005273C2">
      <w:pPr>
        <w:shd w:val="clear" w:color="auto" w:fill="FFFFFF"/>
        <w:spacing w:after="0" w:line="276" w:lineRule="auto"/>
        <w:jc w:val="both"/>
        <w:rPr>
          <w:rFonts w:asciiTheme="minorBidi" w:eastAsia="Times New Roman" w:hAnsiTheme="minorBidi"/>
          <w:color w:val="000000"/>
          <w:sz w:val="20"/>
          <w:szCs w:val="20"/>
          <w:lang w:eastAsia="en-GB"/>
        </w:rPr>
      </w:pPr>
      <w:r w:rsidRPr="008C17C5">
        <w:rPr>
          <w:rFonts w:asciiTheme="minorBidi" w:eastAsia="Times New Roman" w:hAnsiTheme="minorBidi"/>
          <w:color w:val="000000"/>
          <w:sz w:val="20"/>
          <w:szCs w:val="20"/>
          <w:lang w:eastAsia="en-GB"/>
        </w:rPr>
        <w:t> </w:t>
      </w:r>
    </w:p>
    <w:p w14:paraId="08B50840" w14:textId="77777777" w:rsidR="001306EA" w:rsidRPr="008C17C5" w:rsidRDefault="001306EA" w:rsidP="005273C2">
      <w:pPr>
        <w:shd w:val="clear" w:color="auto" w:fill="FFFFFF"/>
        <w:spacing w:after="0" w:line="276" w:lineRule="auto"/>
        <w:jc w:val="both"/>
        <w:rPr>
          <w:rFonts w:asciiTheme="minorBidi" w:eastAsia="Times New Roman" w:hAnsiTheme="minorBidi"/>
          <w:color w:val="000000"/>
          <w:sz w:val="20"/>
          <w:szCs w:val="20"/>
          <w:lang w:eastAsia="en-GB"/>
        </w:rPr>
      </w:pPr>
      <w:r w:rsidRPr="008C17C5">
        <w:rPr>
          <w:rFonts w:asciiTheme="minorBidi" w:eastAsia="Times New Roman" w:hAnsiTheme="minorBidi"/>
          <w:b/>
          <w:bCs/>
          <w:color w:val="000000"/>
          <w:sz w:val="20"/>
          <w:szCs w:val="20"/>
          <w:lang w:eastAsia="en-GB"/>
        </w:rPr>
        <w:t>Investec Bank plc                                                                 +44 (0) 20 7597 4000</w:t>
      </w:r>
    </w:p>
    <w:p w14:paraId="240A3C3E" w14:textId="77777777" w:rsidR="001306EA" w:rsidRPr="008C17C5" w:rsidRDefault="001306EA" w:rsidP="005273C2">
      <w:pPr>
        <w:shd w:val="clear" w:color="auto" w:fill="FFFFFF"/>
        <w:spacing w:after="0" w:line="276" w:lineRule="auto"/>
        <w:jc w:val="both"/>
        <w:rPr>
          <w:rFonts w:asciiTheme="minorBidi" w:eastAsia="Times New Roman" w:hAnsiTheme="minorBidi"/>
          <w:color w:val="000000"/>
          <w:sz w:val="20"/>
          <w:szCs w:val="20"/>
          <w:lang w:eastAsia="en-GB"/>
        </w:rPr>
      </w:pPr>
      <w:r w:rsidRPr="008C17C5">
        <w:rPr>
          <w:rFonts w:asciiTheme="minorBidi" w:eastAsia="Times New Roman" w:hAnsiTheme="minorBidi"/>
          <w:color w:val="000000"/>
          <w:sz w:val="20"/>
          <w:szCs w:val="20"/>
          <w:lang w:eastAsia="en-GB"/>
        </w:rPr>
        <w:t>David Yovichic</w:t>
      </w:r>
    </w:p>
    <w:p w14:paraId="37B5EAD2" w14:textId="77777777" w:rsidR="001306EA" w:rsidRPr="008C17C5" w:rsidRDefault="001306EA" w:rsidP="005273C2">
      <w:pPr>
        <w:shd w:val="clear" w:color="auto" w:fill="FFFFFF"/>
        <w:spacing w:after="0" w:line="276" w:lineRule="auto"/>
        <w:jc w:val="both"/>
        <w:rPr>
          <w:rFonts w:asciiTheme="minorBidi" w:eastAsia="Times New Roman" w:hAnsiTheme="minorBidi"/>
          <w:color w:val="000000"/>
          <w:sz w:val="20"/>
          <w:szCs w:val="20"/>
          <w:lang w:eastAsia="en-GB"/>
        </w:rPr>
      </w:pPr>
      <w:r w:rsidRPr="008C17C5">
        <w:rPr>
          <w:rFonts w:asciiTheme="minorBidi" w:eastAsia="Times New Roman" w:hAnsiTheme="minorBidi"/>
          <w:color w:val="000000"/>
          <w:sz w:val="20"/>
          <w:szCs w:val="20"/>
          <w:lang w:eastAsia="en-GB"/>
        </w:rPr>
        <w:t>Denis Flanagan</w:t>
      </w:r>
    </w:p>
    <w:p w14:paraId="58FE3B07" w14:textId="77777777" w:rsidR="001306EA" w:rsidRPr="008C17C5" w:rsidRDefault="001306EA" w:rsidP="005273C2">
      <w:pPr>
        <w:shd w:val="clear" w:color="auto" w:fill="FFFFFF"/>
        <w:spacing w:after="0" w:line="276" w:lineRule="auto"/>
        <w:jc w:val="both"/>
        <w:rPr>
          <w:rFonts w:asciiTheme="minorBidi" w:eastAsia="Times New Roman" w:hAnsiTheme="minorBidi"/>
          <w:color w:val="000000"/>
          <w:sz w:val="20"/>
          <w:szCs w:val="20"/>
          <w:lang w:eastAsia="en-GB"/>
        </w:rPr>
      </w:pPr>
      <w:r w:rsidRPr="008C17C5">
        <w:rPr>
          <w:rFonts w:asciiTheme="minorBidi" w:eastAsia="Times New Roman" w:hAnsiTheme="minorBidi"/>
          <w:color w:val="000000"/>
          <w:sz w:val="20"/>
          <w:szCs w:val="20"/>
          <w:lang w:eastAsia="en-GB"/>
        </w:rPr>
        <w:t> </w:t>
      </w:r>
    </w:p>
    <w:p w14:paraId="2C2B52FC" w14:textId="77777777" w:rsidR="001306EA" w:rsidRPr="008C17C5" w:rsidRDefault="001306EA" w:rsidP="005273C2">
      <w:pPr>
        <w:shd w:val="clear" w:color="auto" w:fill="FFFFFF"/>
        <w:spacing w:after="0" w:line="276" w:lineRule="auto"/>
        <w:jc w:val="both"/>
        <w:rPr>
          <w:rFonts w:asciiTheme="minorBidi" w:eastAsia="Times New Roman" w:hAnsiTheme="minorBidi"/>
          <w:color w:val="000000"/>
          <w:sz w:val="20"/>
          <w:szCs w:val="20"/>
          <w:lang w:eastAsia="en-GB"/>
        </w:rPr>
      </w:pPr>
      <w:r w:rsidRPr="008C17C5">
        <w:rPr>
          <w:rFonts w:asciiTheme="minorBidi" w:eastAsia="Times New Roman" w:hAnsiTheme="minorBidi"/>
          <w:b/>
          <w:bCs/>
          <w:color w:val="000000"/>
          <w:sz w:val="20"/>
          <w:szCs w:val="20"/>
          <w:lang w:eastAsia="en-GB"/>
        </w:rPr>
        <w:t>FTI Consulting                                                                       +44 (0) 20 3727 1000</w:t>
      </w:r>
    </w:p>
    <w:p w14:paraId="151B666A" w14:textId="77777777" w:rsidR="001306EA" w:rsidRPr="008C17C5" w:rsidRDefault="001306EA" w:rsidP="005273C2">
      <w:pPr>
        <w:shd w:val="clear" w:color="auto" w:fill="FFFFFF"/>
        <w:spacing w:after="0" w:line="276" w:lineRule="auto"/>
        <w:jc w:val="both"/>
        <w:rPr>
          <w:rFonts w:asciiTheme="minorBidi" w:eastAsia="Times New Roman" w:hAnsiTheme="minorBidi"/>
          <w:color w:val="000000"/>
          <w:sz w:val="20"/>
          <w:szCs w:val="20"/>
          <w:lang w:eastAsia="en-GB"/>
        </w:rPr>
      </w:pPr>
      <w:r w:rsidRPr="008C17C5">
        <w:rPr>
          <w:rFonts w:asciiTheme="minorBidi" w:eastAsia="Times New Roman" w:hAnsiTheme="minorBidi"/>
          <w:color w:val="000000"/>
          <w:sz w:val="20"/>
          <w:szCs w:val="20"/>
          <w:lang w:eastAsia="en-GB"/>
        </w:rPr>
        <w:t>Dido Laurimore</w:t>
      </w:r>
    </w:p>
    <w:p w14:paraId="5734B451" w14:textId="77777777" w:rsidR="001306EA" w:rsidRPr="008C17C5" w:rsidRDefault="001306EA" w:rsidP="005273C2">
      <w:pPr>
        <w:shd w:val="clear" w:color="auto" w:fill="FFFFFF"/>
        <w:spacing w:after="0" w:line="276" w:lineRule="auto"/>
        <w:jc w:val="both"/>
        <w:rPr>
          <w:rFonts w:asciiTheme="minorBidi" w:eastAsia="Times New Roman" w:hAnsiTheme="minorBidi"/>
          <w:color w:val="000000"/>
          <w:sz w:val="20"/>
          <w:szCs w:val="20"/>
          <w:lang w:eastAsia="en-GB"/>
        </w:rPr>
      </w:pPr>
      <w:r w:rsidRPr="008C17C5">
        <w:rPr>
          <w:rFonts w:asciiTheme="minorBidi" w:eastAsia="Times New Roman" w:hAnsiTheme="minorBidi"/>
          <w:color w:val="000000"/>
          <w:sz w:val="20"/>
          <w:szCs w:val="20"/>
          <w:lang w:eastAsia="en-GB"/>
        </w:rPr>
        <w:t>Richard Gotla</w:t>
      </w:r>
    </w:p>
    <w:p w14:paraId="1BF67007" w14:textId="77777777" w:rsidR="001306EA" w:rsidRPr="008C17C5" w:rsidRDefault="001306EA" w:rsidP="005273C2">
      <w:pPr>
        <w:shd w:val="clear" w:color="auto" w:fill="FFFFFF"/>
        <w:spacing w:after="0" w:line="276" w:lineRule="auto"/>
        <w:jc w:val="both"/>
        <w:rPr>
          <w:rFonts w:asciiTheme="minorBidi" w:eastAsia="Times New Roman" w:hAnsiTheme="minorBidi"/>
          <w:color w:val="000000"/>
          <w:sz w:val="20"/>
          <w:szCs w:val="20"/>
          <w:lang w:eastAsia="en-GB"/>
        </w:rPr>
      </w:pPr>
      <w:r w:rsidRPr="008C17C5">
        <w:rPr>
          <w:rFonts w:asciiTheme="minorBidi" w:eastAsia="Times New Roman" w:hAnsiTheme="minorBidi"/>
          <w:color w:val="000000"/>
          <w:sz w:val="20"/>
          <w:szCs w:val="20"/>
          <w:lang w:eastAsia="en-GB"/>
        </w:rPr>
        <w:t>James McEwan</w:t>
      </w:r>
    </w:p>
    <w:p w14:paraId="41E750DF" w14:textId="77777777" w:rsidR="005E4A81" w:rsidRPr="008C17C5" w:rsidRDefault="005E4A81" w:rsidP="005273C2">
      <w:pPr>
        <w:spacing w:after="0" w:line="276" w:lineRule="auto"/>
        <w:jc w:val="both"/>
        <w:rPr>
          <w:rFonts w:asciiTheme="minorBidi" w:eastAsia="Times New Roman" w:hAnsiTheme="minorBidi"/>
          <w:b/>
          <w:bCs/>
          <w:sz w:val="20"/>
          <w:szCs w:val="20"/>
          <w:lang w:eastAsia="en-GB"/>
        </w:rPr>
      </w:pPr>
    </w:p>
    <w:p w14:paraId="62C0E0D4" w14:textId="29AA2F98" w:rsidR="002B2C05" w:rsidRPr="008C17C5" w:rsidRDefault="002B2C05" w:rsidP="005273C2">
      <w:pPr>
        <w:spacing w:after="0" w:line="276" w:lineRule="auto"/>
        <w:jc w:val="both"/>
        <w:rPr>
          <w:rFonts w:asciiTheme="minorBidi" w:hAnsiTheme="minorBidi"/>
          <w:sz w:val="20"/>
          <w:szCs w:val="20"/>
        </w:rPr>
      </w:pPr>
      <w:r w:rsidRPr="008C17C5">
        <w:rPr>
          <w:rFonts w:asciiTheme="minorBidi" w:hAnsiTheme="minorBidi"/>
          <w:sz w:val="20"/>
          <w:szCs w:val="20"/>
        </w:rPr>
        <w:t xml:space="preserve">Investec Bank plc, which is authorised in the United Kingdom by the Prudential Regulation Authority and regulated in the UK by the Financial Conduct Authority and the Prudential Regulation Authority, is acting exclusively for the Company and no one else </w:t>
      </w:r>
      <w:r w:rsidR="00AD3D26" w:rsidRPr="008C17C5">
        <w:rPr>
          <w:rFonts w:asciiTheme="minorBidi" w:hAnsiTheme="minorBidi"/>
          <w:sz w:val="20"/>
          <w:szCs w:val="20"/>
        </w:rPr>
        <w:t xml:space="preserve">in connection with the matters referred to in this announcement </w:t>
      </w:r>
      <w:r w:rsidRPr="008C17C5">
        <w:rPr>
          <w:rFonts w:asciiTheme="minorBidi" w:hAnsiTheme="minorBidi"/>
          <w:sz w:val="20"/>
          <w:szCs w:val="20"/>
        </w:rPr>
        <w:t xml:space="preserve">and shall not be responsible to anyone other than the Company for providing the protections afforded to clients of Investec, nor for providing advice </w:t>
      </w:r>
      <w:r w:rsidR="00AD3D26" w:rsidRPr="008C17C5">
        <w:rPr>
          <w:rFonts w:asciiTheme="minorBidi" w:hAnsiTheme="minorBidi"/>
          <w:sz w:val="20"/>
          <w:szCs w:val="20"/>
        </w:rPr>
        <w:t>in connection with the matters referred to in this announcement</w:t>
      </w:r>
      <w:r w:rsidRPr="008C17C5">
        <w:rPr>
          <w:rFonts w:asciiTheme="minorBidi" w:hAnsiTheme="minorBidi"/>
          <w:sz w:val="20"/>
          <w:szCs w:val="20"/>
        </w:rPr>
        <w:t xml:space="preserve">. Neither Investec nor any of its affiliates (nor any of its or their respective directors, officers, employees, representatives or agents) owes or accepts any duty, liability or responsibility whatsoever (whether direct, indirect, consequential, whether in contract, in tort, under </w:t>
      </w:r>
      <w:r w:rsidRPr="008C17C5">
        <w:rPr>
          <w:rFonts w:asciiTheme="minorBidi" w:hAnsiTheme="minorBidi"/>
          <w:sz w:val="20"/>
          <w:szCs w:val="20"/>
        </w:rPr>
        <w:lastRenderedPageBreak/>
        <w:t xml:space="preserve">statute or otherwise) to any person who is not a client of Investec </w:t>
      </w:r>
      <w:r w:rsidR="00AD3D26" w:rsidRPr="008C17C5">
        <w:rPr>
          <w:rFonts w:asciiTheme="minorBidi" w:hAnsiTheme="minorBidi"/>
          <w:sz w:val="20"/>
          <w:szCs w:val="20"/>
        </w:rPr>
        <w:t>in connection with the matters referred to in this announcement</w:t>
      </w:r>
      <w:r w:rsidRPr="008C17C5">
        <w:rPr>
          <w:rFonts w:asciiTheme="minorBidi" w:hAnsiTheme="minorBidi"/>
          <w:sz w:val="20"/>
          <w:szCs w:val="20"/>
        </w:rPr>
        <w:t>.</w:t>
      </w:r>
    </w:p>
    <w:p w14:paraId="4838A925" w14:textId="77777777" w:rsidR="005273C2" w:rsidRPr="008C17C5" w:rsidRDefault="005273C2" w:rsidP="005273C2">
      <w:pPr>
        <w:spacing w:after="0" w:line="276" w:lineRule="auto"/>
        <w:jc w:val="both"/>
        <w:rPr>
          <w:rFonts w:asciiTheme="minorBidi" w:hAnsiTheme="minorBidi"/>
          <w:sz w:val="20"/>
          <w:szCs w:val="20"/>
        </w:rPr>
      </w:pPr>
    </w:p>
    <w:p w14:paraId="1C7E1FD3" w14:textId="77777777" w:rsidR="002B2C05" w:rsidRPr="008C17C5" w:rsidRDefault="002B2C05" w:rsidP="005273C2">
      <w:pPr>
        <w:spacing w:after="0" w:line="276" w:lineRule="auto"/>
        <w:jc w:val="both"/>
        <w:rPr>
          <w:rFonts w:asciiTheme="minorBidi" w:hAnsiTheme="minorBidi"/>
          <w:sz w:val="20"/>
          <w:szCs w:val="20"/>
        </w:rPr>
      </w:pPr>
      <w:r w:rsidRPr="008C17C5">
        <w:rPr>
          <w:rFonts w:asciiTheme="minorBidi" w:hAnsiTheme="minorBidi"/>
          <w:sz w:val="20"/>
          <w:szCs w:val="20"/>
        </w:rPr>
        <w:t>This announcement is not intended to, and does not, constitute or form part of any offer, invitation or the solicitation of an offer to purchase, otherwise acquire, subscribe for, sell or otherwise dispose of, any securities whether pursuant to this announcement or otherwise.</w:t>
      </w:r>
    </w:p>
    <w:p w14:paraId="0E4CC00B" w14:textId="77777777" w:rsidR="005273C2" w:rsidRPr="008C17C5" w:rsidRDefault="005273C2" w:rsidP="005273C2">
      <w:pPr>
        <w:spacing w:after="0" w:line="276" w:lineRule="auto"/>
        <w:jc w:val="both"/>
        <w:rPr>
          <w:rFonts w:asciiTheme="minorBidi" w:hAnsiTheme="minorBidi"/>
          <w:sz w:val="20"/>
          <w:szCs w:val="20"/>
        </w:rPr>
      </w:pPr>
    </w:p>
    <w:p w14:paraId="3865AFE1" w14:textId="77777777" w:rsidR="00AD3D26" w:rsidRPr="008C17C5" w:rsidRDefault="002B2C05" w:rsidP="005273C2">
      <w:pPr>
        <w:spacing w:after="0" w:line="276" w:lineRule="auto"/>
        <w:jc w:val="both"/>
        <w:rPr>
          <w:rFonts w:asciiTheme="minorBidi" w:hAnsiTheme="minorBidi"/>
          <w:sz w:val="20"/>
          <w:szCs w:val="20"/>
        </w:rPr>
      </w:pPr>
      <w:r w:rsidRPr="008C17C5">
        <w:rPr>
          <w:rFonts w:asciiTheme="minorBidi" w:hAnsiTheme="minorBidi"/>
          <w:sz w:val="20"/>
          <w:szCs w:val="20"/>
        </w:rPr>
        <w:t>The distribution of this announcement in jurisdictions outside the United Kingdom may be restricted by law and therefore persons into whose possession this announcement comes should inform themselves about, and observe, such restrictions. Any failure to comply with the restrictions may constitute a violation of the securities law or any such jurisdiction.</w:t>
      </w:r>
    </w:p>
    <w:p w14:paraId="0812BADB" w14:textId="77777777" w:rsidR="005273C2" w:rsidRPr="008C17C5" w:rsidRDefault="005273C2" w:rsidP="005273C2">
      <w:pPr>
        <w:spacing w:after="0" w:line="276" w:lineRule="auto"/>
        <w:jc w:val="both"/>
        <w:rPr>
          <w:rFonts w:asciiTheme="minorBidi" w:hAnsiTheme="minorBidi"/>
          <w:sz w:val="20"/>
          <w:szCs w:val="20"/>
        </w:rPr>
      </w:pPr>
    </w:p>
    <w:p w14:paraId="41525A8D" w14:textId="57C50EBD" w:rsidR="002B2C05" w:rsidRPr="008C17C5" w:rsidRDefault="00AD3D26" w:rsidP="005273C2">
      <w:pPr>
        <w:spacing w:after="0" w:line="276" w:lineRule="auto"/>
        <w:jc w:val="both"/>
        <w:rPr>
          <w:rFonts w:asciiTheme="minorBidi" w:eastAsia="Times New Roman" w:hAnsiTheme="minorBidi"/>
          <w:i/>
          <w:iCs/>
          <w:sz w:val="20"/>
          <w:szCs w:val="20"/>
          <w:lang w:eastAsia="en-GB"/>
        </w:rPr>
      </w:pPr>
      <w:r w:rsidRPr="008C17C5">
        <w:rPr>
          <w:rFonts w:asciiTheme="minorBidi" w:hAnsiTheme="minorBidi"/>
          <w:sz w:val="20"/>
          <w:szCs w:val="20"/>
        </w:rPr>
        <w:t>Capitalised terms used in this announcement have the meanings given to them in the Circular.</w:t>
      </w:r>
      <w:r w:rsidR="002B2C05" w:rsidRPr="008C17C5">
        <w:rPr>
          <w:rFonts w:asciiTheme="minorBidi" w:hAnsiTheme="minorBidi"/>
          <w:sz w:val="20"/>
          <w:szCs w:val="20"/>
        </w:rPr>
        <w:cr/>
      </w:r>
    </w:p>
    <w:p w14:paraId="6306035A" w14:textId="4C2BA47E" w:rsidR="002B2C05" w:rsidRPr="008C17C5" w:rsidRDefault="002B2C05" w:rsidP="005273C2">
      <w:pPr>
        <w:spacing w:after="0" w:line="276" w:lineRule="auto"/>
        <w:jc w:val="both"/>
        <w:rPr>
          <w:rFonts w:asciiTheme="minorBidi" w:eastAsia="Times New Roman" w:hAnsiTheme="minorBidi"/>
          <w:i/>
          <w:iCs/>
          <w:sz w:val="20"/>
          <w:szCs w:val="20"/>
          <w:lang w:eastAsia="en-GB"/>
        </w:rPr>
      </w:pPr>
      <w:r w:rsidRPr="008C17C5">
        <w:rPr>
          <w:rFonts w:asciiTheme="minorBidi" w:eastAsia="Times New Roman" w:hAnsiTheme="minorBidi"/>
          <w:i/>
          <w:iCs/>
          <w:sz w:val="20"/>
          <w:szCs w:val="20"/>
          <w:lang w:eastAsia="en-GB"/>
        </w:rPr>
        <w:t>LEI Number</w:t>
      </w:r>
    </w:p>
    <w:p w14:paraId="78BB7CAB" w14:textId="77777777" w:rsidR="002B2C05" w:rsidRPr="008C17C5" w:rsidRDefault="002B2C05" w:rsidP="005273C2">
      <w:pPr>
        <w:spacing w:after="0" w:line="276" w:lineRule="auto"/>
        <w:jc w:val="both"/>
        <w:rPr>
          <w:rFonts w:asciiTheme="minorBidi" w:eastAsia="Times New Roman" w:hAnsiTheme="minorBidi"/>
          <w:b/>
          <w:bCs/>
          <w:sz w:val="20"/>
          <w:szCs w:val="20"/>
          <w:lang w:eastAsia="en-GB"/>
        </w:rPr>
      </w:pPr>
      <w:r w:rsidRPr="008C17C5">
        <w:rPr>
          <w:rFonts w:asciiTheme="minorBidi" w:eastAsia="Times New Roman" w:hAnsiTheme="minorBidi"/>
          <w:sz w:val="20"/>
          <w:szCs w:val="20"/>
          <w:lang w:eastAsia="en-GB"/>
        </w:rPr>
        <w:t xml:space="preserve">The Company’s LEI Number is 213800I9IYIKKNRT3G50 </w:t>
      </w:r>
    </w:p>
    <w:p w14:paraId="4BAA9851" w14:textId="77777777" w:rsidR="002B2C05" w:rsidRPr="008C17C5" w:rsidRDefault="002B2C05" w:rsidP="005273C2">
      <w:pPr>
        <w:spacing w:after="0" w:line="276" w:lineRule="auto"/>
        <w:rPr>
          <w:rFonts w:asciiTheme="minorBidi" w:hAnsiTheme="minorBidi"/>
        </w:rPr>
      </w:pPr>
    </w:p>
    <w:p w14:paraId="19621846" w14:textId="277B6904" w:rsidR="00AD3D26" w:rsidRPr="008C17C5" w:rsidRDefault="00AD3D26" w:rsidP="005273C2">
      <w:pPr>
        <w:spacing w:after="0" w:line="276" w:lineRule="auto"/>
        <w:jc w:val="center"/>
        <w:rPr>
          <w:rFonts w:asciiTheme="minorBidi" w:eastAsia="Times New Roman" w:hAnsiTheme="minorBidi"/>
          <w:b/>
          <w:bCs/>
          <w:sz w:val="20"/>
          <w:szCs w:val="20"/>
          <w:lang w:eastAsia="en-GB"/>
        </w:rPr>
      </w:pPr>
      <w:r w:rsidRPr="008C17C5">
        <w:rPr>
          <w:rFonts w:asciiTheme="minorBidi" w:eastAsia="Times New Roman" w:hAnsiTheme="minorBidi"/>
          <w:b/>
          <w:bCs/>
          <w:sz w:val="20"/>
          <w:szCs w:val="20"/>
          <w:lang w:eastAsia="en-GB"/>
        </w:rPr>
        <w:t>Appendix</w:t>
      </w:r>
    </w:p>
    <w:p w14:paraId="5EBCC658" w14:textId="0D019DE5" w:rsidR="00AD3D26" w:rsidRPr="008C17C5" w:rsidRDefault="00AD3D26" w:rsidP="005273C2">
      <w:pPr>
        <w:spacing w:after="0" w:line="276" w:lineRule="auto"/>
        <w:jc w:val="center"/>
        <w:rPr>
          <w:rFonts w:asciiTheme="minorBidi" w:eastAsia="Times New Roman" w:hAnsiTheme="minorBidi"/>
          <w:b/>
          <w:bCs/>
          <w:sz w:val="20"/>
          <w:szCs w:val="20"/>
          <w:lang w:eastAsia="en-GB"/>
        </w:rPr>
      </w:pPr>
      <w:r w:rsidRPr="008C17C5">
        <w:rPr>
          <w:rFonts w:asciiTheme="minorBidi" w:eastAsia="Times New Roman" w:hAnsiTheme="minorBidi"/>
          <w:b/>
          <w:bCs/>
          <w:sz w:val="20"/>
          <w:szCs w:val="20"/>
          <w:lang w:eastAsia="en-GB"/>
        </w:rPr>
        <w:t>Proposed Changes to the Investment Management Agreement</w:t>
      </w:r>
    </w:p>
    <w:p w14:paraId="632AFDCA" w14:textId="77777777" w:rsidR="005273C2" w:rsidRPr="008C17C5" w:rsidRDefault="005273C2" w:rsidP="005273C2">
      <w:pPr>
        <w:spacing w:after="0" w:line="276" w:lineRule="auto"/>
        <w:jc w:val="center"/>
        <w:rPr>
          <w:rFonts w:asciiTheme="minorBidi" w:eastAsia="Times New Roman" w:hAnsiTheme="minorBidi"/>
          <w:b/>
          <w:bCs/>
          <w:sz w:val="20"/>
          <w:szCs w:val="20"/>
          <w:lang w:eastAsia="en-GB"/>
        </w:rPr>
      </w:pPr>
    </w:p>
    <w:p w14:paraId="04E108A8" w14:textId="09B79C2C" w:rsidR="0098545F" w:rsidRPr="008C17C5" w:rsidRDefault="0078173A" w:rsidP="005273C2">
      <w:pPr>
        <w:spacing w:after="0" w:line="276" w:lineRule="auto"/>
        <w:jc w:val="both"/>
        <w:rPr>
          <w:rFonts w:asciiTheme="minorBidi" w:eastAsia="Times New Roman" w:hAnsiTheme="minorBidi"/>
          <w:sz w:val="20"/>
          <w:szCs w:val="20"/>
          <w:lang w:eastAsia="en-GB"/>
        </w:rPr>
      </w:pPr>
      <w:r w:rsidRPr="008C17C5">
        <w:rPr>
          <w:rFonts w:asciiTheme="minorBidi" w:eastAsia="Times New Roman" w:hAnsiTheme="minorBidi"/>
          <w:sz w:val="20"/>
          <w:szCs w:val="20"/>
          <w:lang w:eastAsia="en-GB"/>
        </w:rPr>
        <w:t xml:space="preserve">The Board and </w:t>
      </w:r>
      <w:r w:rsidR="00282FE9" w:rsidRPr="008C17C5">
        <w:rPr>
          <w:rFonts w:asciiTheme="minorBidi" w:eastAsia="Times New Roman" w:hAnsiTheme="minorBidi"/>
          <w:sz w:val="20"/>
          <w:szCs w:val="20"/>
          <w:lang w:eastAsia="en-GB"/>
        </w:rPr>
        <w:t>the Manager</w:t>
      </w:r>
      <w:r w:rsidRPr="008C17C5">
        <w:rPr>
          <w:rFonts w:asciiTheme="minorBidi" w:eastAsia="Times New Roman" w:hAnsiTheme="minorBidi"/>
          <w:sz w:val="20"/>
          <w:szCs w:val="20"/>
          <w:lang w:eastAsia="en-GB"/>
        </w:rPr>
        <w:t xml:space="preserve"> have agreed</w:t>
      </w:r>
      <w:r w:rsidR="005273C2" w:rsidRPr="008C17C5">
        <w:rPr>
          <w:rFonts w:asciiTheme="minorBidi" w:eastAsia="Times New Roman" w:hAnsiTheme="minorBidi"/>
          <w:sz w:val="20"/>
          <w:szCs w:val="20"/>
          <w:lang w:eastAsia="en-GB"/>
        </w:rPr>
        <w:t xml:space="preserve"> to</w:t>
      </w:r>
      <w:r w:rsidRPr="008C17C5">
        <w:rPr>
          <w:rFonts w:asciiTheme="minorBidi" w:eastAsia="Times New Roman" w:hAnsiTheme="minorBidi"/>
          <w:sz w:val="20"/>
          <w:szCs w:val="20"/>
          <w:lang w:eastAsia="en-GB"/>
        </w:rPr>
        <w:t xml:space="preserve"> a material reduction in the </w:t>
      </w:r>
      <w:r w:rsidR="00CD764B" w:rsidRPr="008C17C5">
        <w:rPr>
          <w:rFonts w:asciiTheme="minorBidi" w:eastAsia="Times New Roman" w:hAnsiTheme="minorBidi"/>
          <w:sz w:val="20"/>
          <w:szCs w:val="20"/>
          <w:lang w:eastAsia="en-GB"/>
        </w:rPr>
        <w:t>m</w:t>
      </w:r>
      <w:r w:rsidRPr="008C17C5">
        <w:rPr>
          <w:rFonts w:asciiTheme="minorBidi" w:eastAsia="Times New Roman" w:hAnsiTheme="minorBidi"/>
          <w:sz w:val="20"/>
          <w:szCs w:val="20"/>
          <w:lang w:eastAsia="en-GB"/>
        </w:rPr>
        <w:t xml:space="preserve">anagement fee </w:t>
      </w:r>
      <w:r w:rsidR="00CD764B" w:rsidRPr="008C17C5">
        <w:rPr>
          <w:rFonts w:asciiTheme="minorBidi" w:eastAsia="Times New Roman" w:hAnsiTheme="minorBidi"/>
          <w:sz w:val="20"/>
          <w:szCs w:val="20"/>
          <w:lang w:eastAsia="en-GB"/>
        </w:rPr>
        <w:t xml:space="preserve">(the "Management Fee") </w:t>
      </w:r>
      <w:r w:rsidRPr="008C17C5">
        <w:rPr>
          <w:rFonts w:asciiTheme="minorBidi" w:eastAsia="Times New Roman" w:hAnsiTheme="minorBidi"/>
          <w:sz w:val="20"/>
          <w:szCs w:val="20"/>
          <w:lang w:eastAsia="en-GB"/>
        </w:rPr>
        <w:t xml:space="preserve">level and a reduction in the </w:t>
      </w:r>
      <w:r w:rsidR="00CD764B" w:rsidRPr="008C17C5">
        <w:rPr>
          <w:rFonts w:asciiTheme="minorBidi" w:eastAsia="Times New Roman" w:hAnsiTheme="minorBidi"/>
          <w:sz w:val="20"/>
          <w:szCs w:val="20"/>
          <w:lang w:eastAsia="en-GB"/>
        </w:rPr>
        <w:t>m</w:t>
      </w:r>
      <w:r w:rsidRPr="008C17C5">
        <w:rPr>
          <w:rFonts w:asciiTheme="minorBidi" w:eastAsia="Times New Roman" w:hAnsiTheme="minorBidi"/>
          <w:sz w:val="20"/>
          <w:szCs w:val="20"/>
          <w:lang w:eastAsia="en-GB"/>
        </w:rPr>
        <w:t xml:space="preserve">arketing </w:t>
      </w:r>
      <w:r w:rsidR="00CD764B" w:rsidRPr="008C17C5">
        <w:rPr>
          <w:rFonts w:asciiTheme="minorBidi" w:eastAsia="Times New Roman" w:hAnsiTheme="minorBidi"/>
          <w:sz w:val="20"/>
          <w:szCs w:val="20"/>
          <w:lang w:eastAsia="en-GB"/>
        </w:rPr>
        <w:t>f</w:t>
      </w:r>
      <w:r w:rsidRPr="008C17C5">
        <w:rPr>
          <w:rFonts w:asciiTheme="minorBidi" w:eastAsia="Times New Roman" w:hAnsiTheme="minorBidi"/>
          <w:sz w:val="20"/>
          <w:szCs w:val="20"/>
          <w:lang w:eastAsia="en-GB"/>
        </w:rPr>
        <w:t>ee</w:t>
      </w:r>
      <w:r w:rsidR="00CD764B" w:rsidRPr="008C17C5">
        <w:rPr>
          <w:rFonts w:asciiTheme="minorBidi" w:eastAsia="Times New Roman" w:hAnsiTheme="minorBidi"/>
          <w:sz w:val="20"/>
          <w:szCs w:val="20"/>
          <w:lang w:eastAsia="en-GB"/>
        </w:rPr>
        <w:t xml:space="preserve"> (the "Marketing Fee")</w:t>
      </w:r>
      <w:r w:rsidRPr="008C17C5">
        <w:rPr>
          <w:rFonts w:asciiTheme="minorBidi" w:eastAsia="Times New Roman" w:hAnsiTheme="minorBidi"/>
          <w:sz w:val="20"/>
          <w:szCs w:val="20"/>
          <w:lang w:eastAsia="en-GB"/>
        </w:rPr>
        <w:t xml:space="preserve">, with the introduction of a new fee structure. This </w:t>
      </w:r>
      <w:r w:rsidR="009E7ABD" w:rsidRPr="008C17C5">
        <w:rPr>
          <w:rFonts w:asciiTheme="minorBidi" w:eastAsia="Times New Roman" w:hAnsiTheme="minorBidi"/>
          <w:sz w:val="20"/>
          <w:szCs w:val="20"/>
          <w:lang w:eastAsia="en-GB"/>
        </w:rPr>
        <w:t xml:space="preserve">new fee structure </w:t>
      </w:r>
      <w:r w:rsidRPr="008C17C5">
        <w:rPr>
          <w:rFonts w:asciiTheme="minorBidi" w:eastAsia="Times New Roman" w:hAnsiTheme="minorBidi"/>
          <w:sz w:val="20"/>
          <w:szCs w:val="20"/>
          <w:lang w:eastAsia="en-GB"/>
        </w:rPr>
        <w:t xml:space="preserve">includes </w:t>
      </w:r>
      <w:r w:rsidR="00357C1F" w:rsidRPr="008C17C5">
        <w:rPr>
          <w:rFonts w:asciiTheme="minorBidi" w:eastAsia="Times New Roman" w:hAnsiTheme="minorBidi"/>
          <w:sz w:val="20"/>
          <w:szCs w:val="20"/>
          <w:lang w:eastAsia="en-GB"/>
        </w:rPr>
        <w:t>the</w:t>
      </w:r>
      <w:r w:rsidRPr="008C17C5">
        <w:rPr>
          <w:rFonts w:asciiTheme="minorBidi" w:eastAsia="Times New Roman" w:hAnsiTheme="minorBidi"/>
          <w:sz w:val="20"/>
          <w:szCs w:val="20"/>
          <w:lang w:eastAsia="en-GB"/>
        </w:rPr>
        <w:t xml:space="preserve"> reduced Management </w:t>
      </w:r>
      <w:r w:rsidR="00CD764B" w:rsidRPr="008C17C5">
        <w:rPr>
          <w:rFonts w:asciiTheme="minorBidi" w:eastAsia="Times New Roman" w:hAnsiTheme="minorBidi"/>
          <w:sz w:val="20"/>
          <w:szCs w:val="20"/>
          <w:lang w:eastAsia="en-GB"/>
        </w:rPr>
        <w:t>F</w:t>
      </w:r>
      <w:r w:rsidRPr="008C17C5">
        <w:rPr>
          <w:rFonts w:asciiTheme="minorBidi" w:eastAsia="Times New Roman" w:hAnsiTheme="minorBidi"/>
          <w:sz w:val="20"/>
          <w:szCs w:val="20"/>
          <w:lang w:eastAsia="en-GB"/>
        </w:rPr>
        <w:t xml:space="preserve">ee, </w:t>
      </w:r>
      <w:r w:rsidR="00357C1F" w:rsidRPr="008C17C5">
        <w:rPr>
          <w:rFonts w:asciiTheme="minorBidi" w:eastAsia="Times New Roman" w:hAnsiTheme="minorBidi"/>
          <w:sz w:val="20"/>
          <w:szCs w:val="20"/>
          <w:lang w:eastAsia="en-GB"/>
        </w:rPr>
        <w:t>the</w:t>
      </w:r>
      <w:r w:rsidRPr="008C17C5">
        <w:rPr>
          <w:rFonts w:asciiTheme="minorBidi" w:eastAsia="Times New Roman" w:hAnsiTheme="minorBidi"/>
          <w:sz w:val="20"/>
          <w:szCs w:val="20"/>
          <w:lang w:eastAsia="en-GB"/>
        </w:rPr>
        <w:t xml:space="preserve"> reduced Marketing Fee and </w:t>
      </w:r>
      <w:r w:rsidR="00542E96" w:rsidRPr="008C17C5">
        <w:rPr>
          <w:rFonts w:asciiTheme="minorBidi" w:eastAsia="Times New Roman" w:hAnsiTheme="minorBidi"/>
          <w:sz w:val="20"/>
          <w:szCs w:val="20"/>
          <w:lang w:eastAsia="en-GB"/>
        </w:rPr>
        <w:t>the introduction of a</w:t>
      </w:r>
      <w:r w:rsidRPr="008C17C5">
        <w:rPr>
          <w:rFonts w:asciiTheme="minorBidi" w:eastAsia="Times New Roman" w:hAnsiTheme="minorBidi"/>
          <w:sz w:val="20"/>
          <w:szCs w:val="20"/>
          <w:lang w:eastAsia="en-GB"/>
        </w:rPr>
        <w:t xml:space="preserve"> </w:t>
      </w:r>
      <w:r w:rsidR="00CD764B" w:rsidRPr="008C17C5">
        <w:rPr>
          <w:rFonts w:asciiTheme="minorBidi" w:eastAsia="Times New Roman" w:hAnsiTheme="minorBidi"/>
          <w:sz w:val="20"/>
          <w:szCs w:val="20"/>
          <w:lang w:eastAsia="en-GB"/>
        </w:rPr>
        <w:t>d</w:t>
      </w:r>
      <w:r w:rsidRPr="008C17C5">
        <w:rPr>
          <w:rFonts w:asciiTheme="minorBidi" w:eastAsia="Times New Roman" w:hAnsiTheme="minorBidi"/>
          <w:sz w:val="20"/>
          <w:szCs w:val="20"/>
          <w:lang w:eastAsia="en-GB"/>
        </w:rPr>
        <w:t xml:space="preserve">isposal </w:t>
      </w:r>
      <w:r w:rsidR="00CD764B" w:rsidRPr="008C17C5">
        <w:rPr>
          <w:rFonts w:asciiTheme="minorBidi" w:eastAsia="Times New Roman" w:hAnsiTheme="minorBidi"/>
          <w:sz w:val="20"/>
          <w:szCs w:val="20"/>
          <w:lang w:eastAsia="en-GB"/>
        </w:rPr>
        <w:t>f</w:t>
      </w:r>
      <w:r w:rsidRPr="008C17C5">
        <w:rPr>
          <w:rFonts w:asciiTheme="minorBidi" w:eastAsia="Times New Roman" w:hAnsiTheme="minorBidi"/>
          <w:sz w:val="20"/>
          <w:szCs w:val="20"/>
          <w:lang w:eastAsia="en-GB"/>
        </w:rPr>
        <w:t xml:space="preserve">ee </w:t>
      </w:r>
      <w:r w:rsidR="00CD764B" w:rsidRPr="008C17C5">
        <w:rPr>
          <w:rFonts w:asciiTheme="minorBidi" w:eastAsia="Times New Roman" w:hAnsiTheme="minorBidi"/>
          <w:sz w:val="20"/>
          <w:szCs w:val="20"/>
          <w:lang w:eastAsia="en-GB"/>
        </w:rPr>
        <w:t xml:space="preserve">(the "Disposal Fee") </w:t>
      </w:r>
      <w:r w:rsidR="009E7ABD" w:rsidRPr="008C17C5">
        <w:rPr>
          <w:rFonts w:asciiTheme="minorBidi" w:eastAsia="Times New Roman" w:hAnsiTheme="minorBidi"/>
          <w:sz w:val="20"/>
          <w:szCs w:val="20"/>
          <w:lang w:eastAsia="en-GB"/>
        </w:rPr>
        <w:t xml:space="preserve">and </w:t>
      </w:r>
      <w:r w:rsidRPr="008C17C5">
        <w:rPr>
          <w:rFonts w:asciiTheme="minorBidi" w:eastAsia="Times New Roman" w:hAnsiTheme="minorBidi"/>
          <w:sz w:val="20"/>
          <w:szCs w:val="20"/>
          <w:lang w:eastAsia="en-GB"/>
        </w:rPr>
        <w:t xml:space="preserve">a </w:t>
      </w:r>
      <w:r w:rsidR="00CD764B" w:rsidRPr="008C17C5">
        <w:rPr>
          <w:rFonts w:asciiTheme="minorBidi" w:eastAsia="Times New Roman" w:hAnsiTheme="minorBidi"/>
          <w:sz w:val="20"/>
          <w:szCs w:val="20"/>
          <w:lang w:eastAsia="en-GB"/>
        </w:rPr>
        <w:t>c</w:t>
      </w:r>
      <w:r w:rsidRPr="008C17C5">
        <w:rPr>
          <w:rFonts w:asciiTheme="minorBidi" w:eastAsia="Times New Roman" w:hAnsiTheme="minorBidi"/>
          <w:sz w:val="20"/>
          <w:szCs w:val="20"/>
          <w:lang w:eastAsia="en-GB"/>
        </w:rPr>
        <w:t xml:space="preserve">onditional </w:t>
      </w:r>
      <w:r w:rsidR="00CD764B" w:rsidRPr="008C17C5">
        <w:rPr>
          <w:rFonts w:asciiTheme="minorBidi" w:eastAsia="Times New Roman" w:hAnsiTheme="minorBidi"/>
          <w:sz w:val="20"/>
          <w:szCs w:val="20"/>
          <w:lang w:eastAsia="en-GB"/>
        </w:rPr>
        <w:t>d</w:t>
      </w:r>
      <w:r w:rsidR="009E7ABD" w:rsidRPr="008C17C5">
        <w:rPr>
          <w:rFonts w:asciiTheme="minorBidi" w:eastAsia="Times New Roman" w:hAnsiTheme="minorBidi"/>
          <w:sz w:val="20"/>
          <w:szCs w:val="20"/>
          <w:lang w:eastAsia="en-GB"/>
        </w:rPr>
        <w:t xml:space="preserve">isposal </w:t>
      </w:r>
      <w:r w:rsidR="00CD764B" w:rsidRPr="008C17C5">
        <w:rPr>
          <w:rFonts w:asciiTheme="minorBidi" w:eastAsia="Times New Roman" w:hAnsiTheme="minorBidi"/>
          <w:sz w:val="20"/>
          <w:szCs w:val="20"/>
          <w:lang w:eastAsia="en-GB"/>
        </w:rPr>
        <w:t>f</w:t>
      </w:r>
      <w:r w:rsidR="009E7ABD" w:rsidRPr="008C17C5">
        <w:rPr>
          <w:rFonts w:asciiTheme="minorBidi" w:eastAsia="Times New Roman" w:hAnsiTheme="minorBidi"/>
          <w:sz w:val="20"/>
          <w:szCs w:val="20"/>
          <w:lang w:eastAsia="en-GB"/>
        </w:rPr>
        <w:t>ee</w:t>
      </w:r>
      <w:r w:rsidR="00CD764B" w:rsidRPr="008C17C5">
        <w:rPr>
          <w:rFonts w:asciiTheme="minorBidi" w:eastAsia="Times New Roman" w:hAnsiTheme="minorBidi"/>
          <w:sz w:val="20"/>
          <w:szCs w:val="20"/>
          <w:lang w:eastAsia="en-GB"/>
        </w:rPr>
        <w:t xml:space="preserve"> (the "Conditional Disposal Fee")</w:t>
      </w:r>
      <w:r w:rsidRPr="008C17C5">
        <w:rPr>
          <w:rFonts w:asciiTheme="minorBidi" w:eastAsia="Times New Roman" w:hAnsiTheme="minorBidi"/>
          <w:sz w:val="20"/>
          <w:szCs w:val="20"/>
          <w:lang w:eastAsia="en-GB"/>
        </w:rPr>
        <w:t xml:space="preserve">, where fees will be linked to the net realised value of asset sales after accounting for </w:t>
      </w:r>
      <w:r w:rsidR="00724D37" w:rsidRPr="008C17C5">
        <w:rPr>
          <w:rFonts w:asciiTheme="minorBidi" w:eastAsia="Times New Roman" w:hAnsiTheme="minorBidi"/>
          <w:sz w:val="20"/>
          <w:szCs w:val="20"/>
          <w:lang w:eastAsia="en-GB"/>
        </w:rPr>
        <w:t xml:space="preserve">adviser </w:t>
      </w:r>
      <w:r w:rsidRPr="008C17C5">
        <w:rPr>
          <w:rFonts w:asciiTheme="minorBidi" w:eastAsia="Times New Roman" w:hAnsiTheme="minorBidi"/>
          <w:sz w:val="20"/>
          <w:szCs w:val="20"/>
          <w:lang w:eastAsia="en-GB"/>
        </w:rPr>
        <w:t xml:space="preserve">fees and any taxes payable, as described below. </w:t>
      </w:r>
    </w:p>
    <w:p w14:paraId="630B9668" w14:textId="77777777" w:rsidR="005273C2" w:rsidRPr="008C17C5" w:rsidRDefault="005273C2" w:rsidP="005273C2">
      <w:pPr>
        <w:spacing w:after="0" w:line="276" w:lineRule="auto"/>
        <w:jc w:val="both"/>
        <w:rPr>
          <w:rFonts w:asciiTheme="minorBidi" w:eastAsia="Times New Roman" w:hAnsiTheme="minorBidi"/>
          <w:sz w:val="20"/>
          <w:szCs w:val="20"/>
          <w:lang w:eastAsia="en-GB"/>
        </w:rPr>
      </w:pPr>
    </w:p>
    <w:p w14:paraId="4CBDA0E3" w14:textId="7803116F" w:rsidR="0078173A" w:rsidRPr="008C17C5" w:rsidRDefault="0078173A" w:rsidP="005273C2">
      <w:pPr>
        <w:spacing w:after="0" w:line="276" w:lineRule="auto"/>
        <w:jc w:val="both"/>
        <w:rPr>
          <w:rFonts w:asciiTheme="minorBidi" w:eastAsia="Times New Roman" w:hAnsiTheme="minorBidi"/>
          <w:sz w:val="20"/>
          <w:szCs w:val="20"/>
          <w:lang w:eastAsia="en-GB"/>
        </w:rPr>
      </w:pPr>
      <w:r w:rsidRPr="008C17C5">
        <w:rPr>
          <w:rFonts w:asciiTheme="minorBidi" w:eastAsia="Times New Roman" w:hAnsiTheme="minorBidi"/>
          <w:sz w:val="20"/>
          <w:szCs w:val="20"/>
          <w:lang w:eastAsia="en-GB"/>
        </w:rPr>
        <w:t xml:space="preserve">In addition to the below, the Manager has agreed that the notice period under the </w:t>
      </w:r>
      <w:r w:rsidR="009E7ABD" w:rsidRPr="008C17C5">
        <w:rPr>
          <w:rFonts w:asciiTheme="minorBidi" w:eastAsia="Times New Roman" w:hAnsiTheme="minorBidi"/>
          <w:sz w:val="20"/>
          <w:szCs w:val="20"/>
          <w:lang w:eastAsia="en-GB"/>
        </w:rPr>
        <w:t>I</w:t>
      </w:r>
      <w:r w:rsidRPr="008C17C5">
        <w:rPr>
          <w:rFonts w:asciiTheme="minorBidi" w:eastAsia="Times New Roman" w:hAnsiTheme="minorBidi"/>
          <w:sz w:val="20"/>
          <w:szCs w:val="20"/>
          <w:lang w:eastAsia="en-GB"/>
        </w:rPr>
        <w:t xml:space="preserve">nvestment </w:t>
      </w:r>
      <w:r w:rsidR="009E7ABD" w:rsidRPr="008C17C5">
        <w:rPr>
          <w:rFonts w:asciiTheme="minorBidi" w:eastAsia="Times New Roman" w:hAnsiTheme="minorBidi"/>
          <w:sz w:val="20"/>
          <w:szCs w:val="20"/>
          <w:lang w:eastAsia="en-GB"/>
        </w:rPr>
        <w:t>M</w:t>
      </w:r>
      <w:r w:rsidRPr="008C17C5">
        <w:rPr>
          <w:rFonts w:asciiTheme="minorBidi" w:eastAsia="Times New Roman" w:hAnsiTheme="minorBidi"/>
          <w:sz w:val="20"/>
          <w:szCs w:val="20"/>
          <w:lang w:eastAsia="en-GB"/>
        </w:rPr>
        <w:t xml:space="preserve">anagement </w:t>
      </w:r>
      <w:r w:rsidR="009E7ABD" w:rsidRPr="008C17C5">
        <w:rPr>
          <w:rFonts w:asciiTheme="minorBidi" w:eastAsia="Times New Roman" w:hAnsiTheme="minorBidi"/>
          <w:sz w:val="20"/>
          <w:szCs w:val="20"/>
          <w:lang w:eastAsia="en-GB"/>
        </w:rPr>
        <w:t>A</w:t>
      </w:r>
      <w:r w:rsidRPr="008C17C5">
        <w:rPr>
          <w:rFonts w:asciiTheme="minorBidi" w:eastAsia="Times New Roman" w:hAnsiTheme="minorBidi"/>
          <w:sz w:val="20"/>
          <w:szCs w:val="20"/>
          <w:lang w:eastAsia="en-GB"/>
        </w:rPr>
        <w:t>greement will be reduced from twelve months down to three months, with such notice not to be served before 31 March 2025. The Board has also agreed a key person risk provision with the Manager to ensure continuity of management services.</w:t>
      </w:r>
    </w:p>
    <w:p w14:paraId="4693816B" w14:textId="77777777" w:rsidR="005273C2" w:rsidRPr="008C17C5" w:rsidRDefault="005273C2" w:rsidP="005273C2">
      <w:pPr>
        <w:spacing w:after="0" w:line="276" w:lineRule="auto"/>
        <w:jc w:val="both"/>
        <w:rPr>
          <w:rFonts w:asciiTheme="minorBidi" w:eastAsia="Times New Roman" w:hAnsiTheme="minorBidi"/>
          <w:sz w:val="20"/>
          <w:szCs w:val="20"/>
          <w:lang w:eastAsia="en-GB"/>
        </w:rPr>
      </w:pPr>
    </w:p>
    <w:p w14:paraId="4D272DE2" w14:textId="227211DA" w:rsidR="00542E96" w:rsidRPr="008C17C5" w:rsidRDefault="00542E96" w:rsidP="005273C2">
      <w:pPr>
        <w:spacing w:after="0" w:line="276" w:lineRule="auto"/>
        <w:jc w:val="both"/>
        <w:rPr>
          <w:rFonts w:asciiTheme="minorBidi" w:eastAsia="Times New Roman" w:hAnsiTheme="minorBidi"/>
          <w:sz w:val="20"/>
          <w:szCs w:val="20"/>
          <w:lang w:eastAsia="en-GB"/>
        </w:rPr>
      </w:pPr>
      <w:r w:rsidRPr="008C17C5">
        <w:rPr>
          <w:rFonts w:asciiTheme="minorBidi" w:eastAsia="Times New Roman" w:hAnsiTheme="minorBidi"/>
          <w:sz w:val="20"/>
          <w:szCs w:val="20"/>
          <w:lang w:eastAsia="en-GB"/>
        </w:rPr>
        <w:t xml:space="preserve">Subject to </w:t>
      </w:r>
      <w:r w:rsidR="00CD764B" w:rsidRPr="008C17C5">
        <w:rPr>
          <w:rFonts w:asciiTheme="minorBidi" w:eastAsia="Times New Roman" w:hAnsiTheme="minorBidi"/>
          <w:sz w:val="20"/>
          <w:szCs w:val="20"/>
          <w:lang w:eastAsia="en-GB"/>
        </w:rPr>
        <w:t>the adoption</w:t>
      </w:r>
      <w:r w:rsidRPr="008C17C5">
        <w:rPr>
          <w:rFonts w:asciiTheme="minorBidi" w:eastAsia="Times New Roman" w:hAnsiTheme="minorBidi"/>
          <w:sz w:val="20"/>
          <w:szCs w:val="20"/>
          <w:lang w:eastAsia="en-GB"/>
        </w:rPr>
        <w:t xml:space="preserve"> of the </w:t>
      </w:r>
      <w:r w:rsidR="0035136B" w:rsidRPr="008C17C5">
        <w:rPr>
          <w:rFonts w:asciiTheme="minorBidi" w:eastAsia="Times New Roman" w:hAnsiTheme="minorBidi"/>
          <w:sz w:val="20"/>
          <w:szCs w:val="20"/>
          <w:lang w:eastAsia="en-GB"/>
        </w:rPr>
        <w:t>n</w:t>
      </w:r>
      <w:r w:rsidRPr="008C17C5">
        <w:rPr>
          <w:rFonts w:asciiTheme="minorBidi" w:eastAsia="Times New Roman" w:hAnsiTheme="minorBidi"/>
          <w:sz w:val="20"/>
          <w:szCs w:val="20"/>
          <w:lang w:eastAsia="en-GB"/>
        </w:rPr>
        <w:t xml:space="preserve">ew </w:t>
      </w:r>
      <w:r w:rsidR="0035136B" w:rsidRPr="008C17C5">
        <w:rPr>
          <w:rFonts w:asciiTheme="minorBidi" w:eastAsia="Times New Roman" w:hAnsiTheme="minorBidi"/>
          <w:sz w:val="20"/>
          <w:szCs w:val="20"/>
          <w:lang w:eastAsia="en-GB"/>
        </w:rPr>
        <w:t>i</w:t>
      </w:r>
      <w:r w:rsidRPr="008C17C5">
        <w:rPr>
          <w:rFonts w:asciiTheme="minorBidi" w:eastAsia="Times New Roman" w:hAnsiTheme="minorBidi"/>
          <w:sz w:val="20"/>
          <w:szCs w:val="20"/>
          <w:lang w:eastAsia="en-GB"/>
        </w:rPr>
        <w:t xml:space="preserve">nvestment </w:t>
      </w:r>
      <w:r w:rsidR="0035136B" w:rsidRPr="008C17C5">
        <w:rPr>
          <w:rFonts w:asciiTheme="minorBidi" w:eastAsia="Times New Roman" w:hAnsiTheme="minorBidi"/>
          <w:sz w:val="20"/>
          <w:szCs w:val="20"/>
          <w:lang w:eastAsia="en-GB"/>
        </w:rPr>
        <w:t>p</w:t>
      </w:r>
      <w:r w:rsidRPr="008C17C5">
        <w:rPr>
          <w:rFonts w:asciiTheme="minorBidi" w:eastAsia="Times New Roman" w:hAnsiTheme="minorBidi"/>
          <w:sz w:val="20"/>
          <w:szCs w:val="20"/>
          <w:lang w:eastAsia="en-GB"/>
        </w:rPr>
        <w:t>olicy, the Manager’s current fee arrangement will be replaced, effective from 1 August 2024, with</w:t>
      </w:r>
      <w:r w:rsidR="009E7ABD" w:rsidRPr="008C17C5">
        <w:rPr>
          <w:rFonts w:asciiTheme="minorBidi" w:eastAsia="Times New Roman" w:hAnsiTheme="minorBidi"/>
          <w:sz w:val="20"/>
          <w:szCs w:val="20"/>
          <w:lang w:eastAsia="en-GB"/>
        </w:rPr>
        <w:t xml:space="preserve"> the following</w:t>
      </w:r>
      <w:r w:rsidRPr="008C17C5">
        <w:rPr>
          <w:rFonts w:asciiTheme="minorBidi" w:eastAsia="Times New Roman" w:hAnsiTheme="minorBidi"/>
          <w:sz w:val="20"/>
          <w:szCs w:val="20"/>
          <w:lang w:eastAsia="en-GB"/>
        </w:rPr>
        <w:t xml:space="preserve">: </w:t>
      </w:r>
    </w:p>
    <w:p w14:paraId="5158DAFB" w14:textId="77777777" w:rsidR="005273C2" w:rsidRPr="008C17C5" w:rsidRDefault="005273C2" w:rsidP="005273C2">
      <w:pPr>
        <w:spacing w:after="0" w:line="276" w:lineRule="auto"/>
        <w:jc w:val="both"/>
        <w:rPr>
          <w:rFonts w:asciiTheme="minorBidi" w:eastAsia="Times New Roman" w:hAnsiTheme="minorBidi"/>
          <w:sz w:val="20"/>
          <w:szCs w:val="20"/>
          <w:lang w:eastAsia="en-GB"/>
        </w:rPr>
      </w:pPr>
    </w:p>
    <w:p w14:paraId="7318229F" w14:textId="748272F7" w:rsidR="00542E96" w:rsidRPr="008C17C5" w:rsidRDefault="00542E96" w:rsidP="005273C2">
      <w:pPr>
        <w:spacing w:after="0" w:line="276" w:lineRule="auto"/>
        <w:jc w:val="both"/>
        <w:rPr>
          <w:rFonts w:asciiTheme="minorBidi" w:eastAsia="Times New Roman" w:hAnsiTheme="minorBidi"/>
          <w:sz w:val="20"/>
          <w:szCs w:val="20"/>
          <w:lang w:eastAsia="en-GB"/>
        </w:rPr>
      </w:pPr>
      <w:r w:rsidRPr="008C17C5">
        <w:rPr>
          <w:rFonts w:asciiTheme="minorBidi" w:eastAsia="Times New Roman" w:hAnsiTheme="minorBidi"/>
          <w:sz w:val="20"/>
          <w:szCs w:val="20"/>
          <w:lang w:eastAsia="en-GB"/>
        </w:rPr>
        <w:t xml:space="preserve">1) </w:t>
      </w:r>
      <w:r w:rsidR="00CD764B" w:rsidRPr="008C17C5">
        <w:rPr>
          <w:rFonts w:asciiTheme="minorBidi" w:eastAsia="Times New Roman" w:hAnsiTheme="minorBidi"/>
          <w:sz w:val="20"/>
          <w:szCs w:val="20"/>
          <w:lang w:eastAsia="en-GB"/>
        </w:rPr>
        <w:t>a</w:t>
      </w:r>
      <w:r w:rsidRPr="008C17C5">
        <w:rPr>
          <w:rFonts w:asciiTheme="minorBidi" w:eastAsia="Times New Roman" w:hAnsiTheme="minorBidi"/>
          <w:sz w:val="20"/>
          <w:szCs w:val="20"/>
          <w:lang w:eastAsia="en-GB"/>
        </w:rPr>
        <w:t xml:space="preserve"> Management Fee of 0.5 per cent. per annum of the IFRS </w:t>
      </w:r>
      <w:r w:rsidR="002248A8" w:rsidRPr="008C17C5">
        <w:rPr>
          <w:rFonts w:asciiTheme="minorBidi" w:eastAsia="Times New Roman" w:hAnsiTheme="minorBidi"/>
          <w:sz w:val="20"/>
          <w:szCs w:val="20"/>
          <w:lang w:eastAsia="en-GB"/>
        </w:rPr>
        <w:t>NAV</w:t>
      </w:r>
      <w:r w:rsidRPr="008C17C5">
        <w:rPr>
          <w:rFonts w:asciiTheme="minorBidi" w:eastAsia="Times New Roman" w:hAnsiTheme="minorBidi"/>
          <w:sz w:val="20"/>
          <w:szCs w:val="20"/>
          <w:lang w:eastAsia="en-GB"/>
        </w:rPr>
        <w:t xml:space="preserve">, calculated and paid monthly in arrears until </w:t>
      </w:r>
      <w:r w:rsidR="00CD764B" w:rsidRPr="008C17C5">
        <w:rPr>
          <w:rFonts w:asciiTheme="minorBidi" w:eastAsia="Times New Roman" w:hAnsiTheme="minorBidi"/>
          <w:sz w:val="20"/>
          <w:szCs w:val="20"/>
          <w:lang w:eastAsia="en-GB"/>
        </w:rPr>
        <w:t>the Company's shares are delisted</w:t>
      </w:r>
      <w:r w:rsidRPr="008C17C5">
        <w:rPr>
          <w:rFonts w:asciiTheme="minorBidi" w:eastAsia="Times New Roman" w:hAnsiTheme="minorBidi"/>
          <w:sz w:val="20"/>
          <w:szCs w:val="20"/>
          <w:lang w:eastAsia="en-GB"/>
        </w:rPr>
        <w:t>;</w:t>
      </w:r>
    </w:p>
    <w:p w14:paraId="66C02D66" w14:textId="77777777" w:rsidR="005273C2" w:rsidRPr="008C17C5" w:rsidRDefault="005273C2" w:rsidP="005273C2">
      <w:pPr>
        <w:spacing w:after="0" w:line="276" w:lineRule="auto"/>
        <w:jc w:val="both"/>
        <w:rPr>
          <w:rFonts w:asciiTheme="minorBidi" w:eastAsia="Times New Roman" w:hAnsiTheme="minorBidi"/>
          <w:sz w:val="20"/>
          <w:szCs w:val="20"/>
          <w:lang w:eastAsia="en-GB"/>
        </w:rPr>
      </w:pPr>
    </w:p>
    <w:p w14:paraId="7FF520B3" w14:textId="4B8176C6" w:rsidR="00542E96" w:rsidRPr="008C17C5" w:rsidRDefault="00542E96" w:rsidP="005273C2">
      <w:pPr>
        <w:spacing w:after="0" w:line="276" w:lineRule="auto"/>
        <w:jc w:val="both"/>
        <w:rPr>
          <w:rFonts w:asciiTheme="minorBidi" w:eastAsia="Times New Roman" w:hAnsiTheme="minorBidi"/>
          <w:sz w:val="20"/>
          <w:szCs w:val="20"/>
          <w:lang w:eastAsia="en-GB"/>
        </w:rPr>
      </w:pPr>
      <w:r w:rsidRPr="008C17C5">
        <w:rPr>
          <w:rFonts w:asciiTheme="minorBidi" w:eastAsia="Times New Roman" w:hAnsiTheme="minorBidi"/>
          <w:sz w:val="20"/>
          <w:szCs w:val="20"/>
          <w:lang w:eastAsia="en-GB"/>
        </w:rPr>
        <w:t xml:space="preserve">2) </w:t>
      </w:r>
      <w:r w:rsidR="00CD764B" w:rsidRPr="008C17C5">
        <w:rPr>
          <w:rFonts w:asciiTheme="minorBidi" w:eastAsia="Times New Roman" w:hAnsiTheme="minorBidi"/>
          <w:sz w:val="20"/>
          <w:szCs w:val="20"/>
          <w:lang w:eastAsia="en-GB"/>
        </w:rPr>
        <w:t>a</w:t>
      </w:r>
      <w:r w:rsidRPr="008C17C5">
        <w:rPr>
          <w:rFonts w:asciiTheme="minorBidi" w:eastAsia="Times New Roman" w:hAnsiTheme="minorBidi"/>
          <w:sz w:val="20"/>
          <w:szCs w:val="20"/>
          <w:lang w:eastAsia="en-GB"/>
        </w:rPr>
        <w:t xml:space="preserve"> Disposal Fee of 0.65 per cent. of net disposal proceeds realised per asset (being the disposal proceeds received from the date of the General Meeting</w:t>
      </w:r>
      <w:r w:rsidR="00CD764B" w:rsidRPr="008C17C5">
        <w:rPr>
          <w:rFonts w:asciiTheme="minorBidi" w:eastAsia="Times New Roman" w:hAnsiTheme="minorBidi"/>
          <w:sz w:val="20"/>
          <w:szCs w:val="20"/>
          <w:lang w:eastAsia="en-GB"/>
        </w:rPr>
        <w:t>,</w:t>
      </w:r>
      <w:r w:rsidRPr="008C17C5">
        <w:rPr>
          <w:rFonts w:asciiTheme="minorBidi" w:eastAsia="Times New Roman" w:hAnsiTheme="minorBidi"/>
          <w:sz w:val="20"/>
          <w:szCs w:val="20"/>
          <w:lang w:eastAsia="en-GB"/>
        </w:rPr>
        <w:t xml:space="preserve"> after the deduction of all disposal costs and all taxation payable). To better align with Shareholder interests, such fees will be payable in two instalments:</w:t>
      </w:r>
    </w:p>
    <w:p w14:paraId="79F46571" w14:textId="40B66C50" w:rsidR="00542E96" w:rsidRPr="008C17C5" w:rsidRDefault="00542E96" w:rsidP="005273C2">
      <w:pPr>
        <w:spacing w:after="0" w:line="276" w:lineRule="auto"/>
        <w:ind w:left="720"/>
        <w:jc w:val="both"/>
        <w:rPr>
          <w:rFonts w:asciiTheme="minorBidi" w:eastAsia="Times New Roman" w:hAnsiTheme="minorBidi"/>
          <w:sz w:val="20"/>
          <w:szCs w:val="20"/>
          <w:lang w:eastAsia="en-GB"/>
        </w:rPr>
      </w:pPr>
      <w:r w:rsidRPr="008C17C5">
        <w:rPr>
          <w:rFonts w:asciiTheme="minorBidi" w:eastAsia="Times New Roman" w:hAnsiTheme="minorBidi"/>
          <w:sz w:val="20"/>
          <w:szCs w:val="20"/>
          <w:lang w:eastAsia="en-GB"/>
        </w:rPr>
        <w:t xml:space="preserve">a) an initial payment once properties which represented at least 80 per cent. of the </w:t>
      </w:r>
      <w:r w:rsidR="002248A8" w:rsidRPr="008C17C5">
        <w:rPr>
          <w:rFonts w:asciiTheme="minorBidi" w:eastAsia="Times New Roman" w:hAnsiTheme="minorBidi"/>
          <w:sz w:val="20"/>
          <w:szCs w:val="20"/>
          <w:lang w:eastAsia="en-GB"/>
        </w:rPr>
        <w:t>P</w:t>
      </w:r>
      <w:r w:rsidRPr="008C17C5">
        <w:rPr>
          <w:rFonts w:asciiTheme="minorBidi" w:eastAsia="Times New Roman" w:hAnsiTheme="minorBidi"/>
          <w:sz w:val="20"/>
          <w:szCs w:val="20"/>
          <w:lang w:eastAsia="en-GB"/>
        </w:rPr>
        <w:t xml:space="preserve">ortfolio </w:t>
      </w:r>
      <w:r w:rsidR="002248A8" w:rsidRPr="008C17C5">
        <w:rPr>
          <w:rFonts w:asciiTheme="minorBidi" w:eastAsia="Times New Roman" w:hAnsiTheme="minorBidi"/>
          <w:sz w:val="20"/>
          <w:szCs w:val="20"/>
          <w:lang w:eastAsia="en-GB"/>
        </w:rPr>
        <w:t>V</w:t>
      </w:r>
      <w:r w:rsidRPr="008C17C5">
        <w:rPr>
          <w:rFonts w:asciiTheme="minorBidi" w:eastAsia="Times New Roman" w:hAnsiTheme="minorBidi"/>
          <w:sz w:val="20"/>
          <w:szCs w:val="20"/>
          <w:lang w:eastAsia="en-GB"/>
        </w:rPr>
        <w:t>alue have been sold; and</w:t>
      </w:r>
    </w:p>
    <w:p w14:paraId="2FE487FA" w14:textId="23F9C62F" w:rsidR="00542E96" w:rsidRPr="008C17C5" w:rsidRDefault="00542E96" w:rsidP="005273C2">
      <w:pPr>
        <w:spacing w:after="0" w:line="276" w:lineRule="auto"/>
        <w:ind w:firstLine="720"/>
        <w:jc w:val="both"/>
        <w:rPr>
          <w:rFonts w:asciiTheme="minorBidi" w:eastAsia="Times New Roman" w:hAnsiTheme="minorBidi"/>
          <w:sz w:val="20"/>
          <w:szCs w:val="20"/>
          <w:lang w:eastAsia="en-GB"/>
        </w:rPr>
      </w:pPr>
      <w:r w:rsidRPr="008C17C5">
        <w:rPr>
          <w:rFonts w:asciiTheme="minorBidi" w:eastAsia="Times New Roman" w:hAnsiTheme="minorBidi"/>
          <w:sz w:val="20"/>
          <w:szCs w:val="20"/>
          <w:lang w:eastAsia="en-GB"/>
        </w:rPr>
        <w:t>b) a balancing payment once 100 per cent. of all properties have been sold.</w:t>
      </w:r>
    </w:p>
    <w:p w14:paraId="55DC6F45" w14:textId="77777777" w:rsidR="005273C2" w:rsidRPr="008C17C5" w:rsidRDefault="005273C2" w:rsidP="005273C2">
      <w:pPr>
        <w:spacing w:after="0" w:line="276" w:lineRule="auto"/>
        <w:jc w:val="both"/>
        <w:rPr>
          <w:rFonts w:asciiTheme="minorBidi" w:eastAsia="Times New Roman" w:hAnsiTheme="minorBidi"/>
          <w:sz w:val="20"/>
          <w:szCs w:val="20"/>
          <w:lang w:eastAsia="en-GB"/>
        </w:rPr>
      </w:pPr>
    </w:p>
    <w:p w14:paraId="6D415942" w14:textId="5EC8BBE0" w:rsidR="00542E96" w:rsidRPr="008C17C5" w:rsidRDefault="00542E96" w:rsidP="005273C2">
      <w:pPr>
        <w:spacing w:after="0" w:line="276" w:lineRule="auto"/>
        <w:jc w:val="both"/>
        <w:rPr>
          <w:rFonts w:asciiTheme="minorBidi" w:eastAsia="Times New Roman" w:hAnsiTheme="minorBidi"/>
          <w:sz w:val="20"/>
          <w:szCs w:val="20"/>
          <w:lang w:eastAsia="en-GB"/>
        </w:rPr>
      </w:pPr>
      <w:r w:rsidRPr="008C17C5">
        <w:rPr>
          <w:rFonts w:asciiTheme="minorBidi" w:eastAsia="Times New Roman" w:hAnsiTheme="minorBidi"/>
          <w:sz w:val="20"/>
          <w:szCs w:val="20"/>
          <w:lang w:eastAsia="en-GB"/>
        </w:rPr>
        <w:t>3) A Conditional Disposal Fee payable on completion of the portfolio Managed Wind-Down process consisting of:</w:t>
      </w:r>
    </w:p>
    <w:p w14:paraId="7F0A3834" w14:textId="3165FF7F" w:rsidR="00542E96" w:rsidRPr="008C17C5" w:rsidRDefault="00542E96" w:rsidP="005273C2">
      <w:pPr>
        <w:spacing w:after="0" w:line="276" w:lineRule="auto"/>
        <w:ind w:left="720"/>
        <w:jc w:val="both"/>
        <w:rPr>
          <w:rFonts w:asciiTheme="minorBidi" w:eastAsia="Times New Roman" w:hAnsiTheme="minorBidi"/>
          <w:sz w:val="20"/>
          <w:szCs w:val="20"/>
          <w:lang w:eastAsia="en-GB"/>
        </w:rPr>
      </w:pPr>
      <w:r w:rsidRPr="008C17C5">
        <w:rPr>
          <w:rFonts w:asciiTheme="minorBidi" w:eastAsia="Times New Roman" w:hAnsiTheme="minorBidi"/>
          <w:sz w:val="20"/>
          <w:szCs w:val="20"/>
          <w:lang w:eastAsia="en-GB"/>
        </w:rPr>
        <w:t xml:space="preserve">i) 0.05 per cent. of aggregate </w:t>
      </w:r>
      <w:r w:rsidR="00760738" w:rsidRPr="008C17C5">
        <w:rPr>
          <w:rFonts w:asciiTheme="minorBidi" w:eastAsia="Times New Roman" w:hAnsiTheme="minorBidi"/>
          <w:sz w:val="20"/>
          <w:szCs w:val="20"/>
          <w:lang w:eastAsia="en-GB"/>
        </w:rPr>
        <w:t>n</w:t>
      </w:r>
      <w:r w:rsidRPr="008C17C5">
        <w:rPr>
          <w:rFonts w:asciiTheme="minorBidi" w:eastAsia="Times New Roman" w:hAnsiTheme="minorBidi"/>
          <w:sz w:val="20"/>
          <w:szCs w:val="20"/>
          <w:lang w:eastAsia="en-GB"/>
        </w:rPr>
        <w:t xml:space="preserve">et </w:t>
      </w:r>
      <w:r w:rsidR="00760738" w:rsidRPr="008C17C5">
        <w:rPr>
          <w:rFonts w:asciiTheme="minorBidi" w:eastAsia="Times New Roman" w:hAnsiTheme="minorBidi"/>
          <w:sz w:val="20"/>
          <w:szCs w:val="20"/>
          <w:lang w:eastAsia="en-GB"/>
        </w:rPr>
        <w:t>d</w:t>
      </w:r>
      <w:r w:rsidRPr="008C17C5">
        <w:rPr>
          <w:rFonts w:asciiTheme="minorBidi" w:eastAsia="Times New Roman" w:hAnsiTheme="minorBidi"/>
          <w:sz w:val="20"/>
          <w:szCs w:val="20"/>
          <w:lang w:eastAsia="en-GB"/>
        </w:rPr>
        <w:t xml:space="preserve">isposal </w:t>
      </w:r>
      <w:r w:rsidR="00760738" w:rsidRPr="008C17C5">
        <w:rPr>
          <w:rFonts w:asciiTheme="minorBidi" w:eastAsia="Times New Roman" w:hAnsiTheme="minorBidi"/>
          <w:sz w:val="20"/>
          <w:szCs w:val="20"/>
          <w:lang w:eastAsia="en-GB"/>
        </w:rPr>
        <w:t>p</w:t>
      </w:r>
      <w:r w:rsidRPr="008C17C5">
        <w:rPr>
          <w:rFonts w:asciiTheme="minorBidi" w:eastAsia="Times New Roman" w:hAnsiTheme="minorBidi"/>
          <w:sz w:val="20"/>
          <w:szCs w:val="20"/>
          <w:lang w:eastAsia="en-GB"/>
        </w:rPr>
        <w:t xml:space="preserve">roceeds if the aggregate gross sales value achieved is equivalent to not less than 95 per cent. of the </w:t>
      </w:r>
      <w:r w:rsidR="002248A8" w:rsidRPr="008C17C5">
        <w:rPr>
          <w:rFonts w:asciiTheme="minorBidi" w:eastAsia="Times New Roman" w:hAnsiTheme="minorBidi"/>
          <w:sz w:val="20"/>
          <w:szCs w:val="20"/>
          <w:lang w:eastAsia="en-GB"/>
        </w:rPr>
        <w:t>P</w:t>
      </w:r>
      <w:r w:rsidRPr="008C17C5">
        <w:rPr>
          <w:rFonts w:asciiTheme="minorBidi" w:eastAsia="Times New Roman" w:hAnsiTheme="minorBidi"/>
          <w:sz w:val="20"/>
          <w:szCs w:val="20"/>
          <w:lang w:eastAsia="en-GB"/>
        </w:rPr>
        <w:t xml:space="preserve">ortfolio </w:t>
      </w:r>
      <w:r w:rsidR="002248A8" w:rsidRPr="008C17C5">
        <w:rPr>
          <w:rFonts w:asciiTheme="minorBidi" w:eastAsia="Times New Roman" w:hAnsiTheme="minorBidi"/>
          <w:sz w:val="20"/>
          <w:szCs w:val="20"/>
          <w:lang w:eastAsia="en-GB"/>
        </w:rPr>
        <w:t>V</w:t>
      </w:r>
      <w:r w:rsidRPr="008C17C5">
        <w:rPr>
          <w:rFonts w:asciiTheme="minorBidi" w:eastAsia="Times New Roman" w:hAnsiTheme="minorBidi"/>
          <w:sz w:val="20"/>
          <w:szCs w:val="20"/>
          <w:lang w:eastAsia="en-GB"/>
        </w:rPr>
        <w:t>alu</w:t>
      </w:r>
      <w:r w:rsidR="00CE12D7" w:rsidRPr="008C17C5">
        <w:rPr>
          <w:rFonts w:asciiTheme="minorBidi" w:eastAsia="Times New Roman" w:hAnsiTheme="minorBidi"/>
          <w:sz w:val="20"/>
          <w:szCs w:val="20"/>
          <w:lang w:eastAsia="en-GB"/>
        </w:rPr>
        <w:t>e</w:t>
      </w:r>
      <w:r w:rsidRPr="008C17C5">
        <w:rPr>
          <w:rFonts w:asciiTheme="minorBidi" w:eastAsia="Times New Roman" w:hAnsiTheme="minorBidi"/>
          <w:sz w:val="20"/>
          <w:szCs w:val="20"/>
          <w:lang w:eastAsia="en-GB"/>
        </w:rPr>
        <w:t>, or</w:t>
      </w:r>
    </w:p>
    <w:p w14:paraId="461B0D37" w14:textId="31077B16" w:rsidR="00542E96" w:rsidRPr="008C17C5" w:rsidRDefault="00542E96" w:rsidP="005273C2">
      <w:pPr>
        <w:spacing w:after="0" w:line="276" w:lineRule="auto"/>
        <w:ind w:left="720"/>
        <w:jc w:val="both"/>
        <w:rPr>
          <w:rFonts w:asciiTheme="minorBidi" w:eastAsia="Times New Roman" w:hAnsiTheme="minorBidi"/>
          <w:sz w:val="20"/>
          <w:szCs w:val="20"/>
          <w:lang w:eastAsia="en-GB"/>
        </w:rPr>
      </w:pPr>
      <w:r w:rsidRPr="008C17C5">
        <w:rPr>
          <w:rFonts w:asciiTheme="minorBidi" w:eastAsia="Times New Roman" w:hAnsiTheme="minorBidi"/>
          <w:sz w:val="20"/>
          <w:szCs w:val="20"/>
          <w:lang w:eastAsia="en-GB"/>
        </w:rPr>
        <w:t xml:space="preserve">ii) 0.1 per cent. of aggregate </w:t>
      </w:r>
      <w:r w:rsidR="00760738" w:rsidRPr="008C17C5">
        <w:rPr>
          <w:rFonts w:asciiTheme="minorBidi" w:eastAsia="Times New Roman" w:hAnsiTheme="minorBidi"/>
          <w:sz w:val="20"/>
          <w:szCs w:val="20"/>
          <w:lang w:eastAsia="en-GB"/>
        </w:rPr>
        <w:t>n</w:t>
      </w:r>
      <w:r w:rsidRPr="008C17C5">
        <w:rPr>
          <w:rFonts w:asciiTheme="minorBidi" w:eastAsia="Times New Roman" w:hAnsiTheme="minorBidi"/>
          <w:sz w:val="20"/>
          <w:szCs w:val="20"/>
          <w:lang w:eastAsia="en-GB"/>
        </w:rPr>
        <w:t xml:space="preserve">et </w:t>
      </w:r>
      <w:r w:rsidR="00760738" w:rsidRPr="008C17C5">
        <w:rPr>
          <w:rFonts w:asciiTheme="minorBidi" w:eastAsia="Times New Roman" w:hAnsiTheme="minorBidi"/>
          <w:sz w:val="20"/>
          <w:szCs w:val="20"/>
          <w:lang w:eastAsia="en-GB"/>
        </w:rPr>
        <w:t>d</w:t>
      </w:r>
      <w:r w:rsidRPr="008C17C5">
        <w:rPr>
          <w:rFonts w:asciiTheme="minorBidi" w:eastAsia="Times New Roman" w:hAnsiTheme="minorBidi"/>
          <w:sz w:val="20"/>
          <w:szCs w:val="20"/>
          <w:lang w:eastAsia="en-GB"/>
        </w:rPr>
        <w:t xml:space="preserve">isposal </w:t>
      </w:r>
      <w:r w:rsidR="00760738" w:rsidRPr="008C17C5">
        <w:rPr>
          <w:rFonts w:asciiTheme="minorBidi" w:eastAsia="Times New Roman" w:hAnsiTheme="minorBidi"/>
          <w:sz w:val="20"/>
          <w:szCs w:val="20"/>
          <w:lang w:eastAsia="en-GB"/>
        </w:rPr>
        <w:t>p</w:t>
      </w:r>
      <w:r w:rsidRPr="008C17C5">
        <w:rPr>
          <w:rFonts w:asciiTheme="minorBidi" w:eastAsia="Times New Roman" w:hAnsiTheme="minorBidi"/>
          <w:sz w:val="20"/>
          <w:szCs w:val="20"/>
          <w:lang w:eastAsia="en-GB"/>
        </w:rPr>
        <w:t xml:space="preserve">roceeds if the aggregate gross sales value achieved is equivalent to not less than 100 per cent. of the </w:t>
      </w:r>
      <w:r w:rsidR="002248A8" w:rsidRPr="008C17C5">
        <w:rPr>
          <w:rFonts w:asciiTheme="minorBidi" w:eastAsia="Times New Roman" w:hAnsiTheme="minorBidi"/>
          <w:sz w:val="20"/>
          <w:szCs w:val="20"/>
          <w:lang w:eastAsia="en-GB"/>
        </w:rPr>
        <w:t>P</w:t>
      </w:r>
      <w:r w:rsidRPr="008C17C5">
        <w:rPr>
          <w:rFonts w:asciiTheme="minorBidi" w:eastAsia="Times New Roman" w:hAnsiTheme="minorBidi"/>
          <w:sz w:val="20"/>
          <w:szCs w:val="20"/>
          <w:lang w:eastAsia="en-GB"/>
        </w:rPr>
        <w:t xml:space="preserve">ortfolio </w:t>
      </w:r>
      <w:r w:rsidR="002248A8" w:rsidRPr="008C17C5">
        <w:rPr>
          <w:rFonts w:asciiTheme="minorBidi" w:eastAsia="Times New Roman" w:hAnsiTheme="minorBidi"/>
          <w:sz w:val="20"/>
          <w:szCs w:val="20"/>
          <w:lang w:eastAsia="en-GB"/>
        </w:rPr>
        <w:t>V</w:t>
      </w:r>
      <w:r w:rsidRPr="008C17C5">
        <w:rPr>
          <w:rFonts w:asciiTheme="minorBidi" w:eastAsia="Times New Roman" w:hAnsiTheme="minorBidi"/>
          <w:sz w:val="20"/>
          <w:szCs w:val="20"/>
          <w:lang w:eastAsia="en-GB"/>
        </w:rPr>
        <w:t>alu</w:t>
      </w:r>
      <w:r w:rsidR="00CE12D7" w:rsidRPr="008C17C5">
        <w:rPr>
          <w:rFonts w:asciiTheme="minorBidi" w:eastAsia="Times New Roman" w:hAnsiTheme="minorBidi"/>
          <w:sz w:val="20"/>
          <w:szCs w:val="20"/>
          <w:lang w:eastAsia="en-GB"/>
        </w:rPr>
        <w:t>e</w:t>
      </w:r>
      <w:r w:rsidRPr="008C17C5">
        <w:rPr>
          <w:rFonts w:asciiTheme="minorBidi" w:eastAsia="Times New Roman" w:hAnsiTheme="minorBidi"/>
          <w:sz w:val="20"/>
          <w:szCs w:val="20"/>
          <w:lang w:eastAsia="en-GB"/>
        </w:rPr>
        <w:t>.</w:t>
      </w:r>
    </w:p>
    <w:p w14:paraId="380EFFA7" w14:textId="77777777" w:rsidR="005273C2" w:rsidRPr="008C17C5" w:rsidRDefault="005273C2" w:rsidP="005273C2">
      <w:pPr>
        <w:spacing w:after="0" w:line="276" w:lineRule="auto"/>
        <w:jc w:val="both"/>
        <w:rPr>
          <w:rFonts w:asciiTheme="minorBidi" w:eastAsia="Times New Roman" w:hAnsiTheme="minorBidi"/>
          <w:sz w:val="20"/>
          <w:szCs w:val="20"/>
          <w:lang w:eastAsia="en-GB"/>
        </w:rPr>
      </w:pPr>
    </w:p>
    <w:p w14:paraId="52DA0C76" w14:textId="1E76B0D2" w:rsidR="00677305" w:rsidRPr="008C17C5" w:rsidRDefault="00542E96" w:rsidP="008C17C5">
      <w:pPr>
        <w:jc w:val="both"/>
        <w:rPr>
          <w:rFonts w:asciiTheme="minorBidi" w:eastAsia="DengXian" w:hAnsiTheme="minorBidi"/>
          <w:sz w:val="20"/>
          <w:szCs w:val="20"/>
          <w:lang w:eastAsia="zh-CN"/>
        </w:rPr>
      </w:pPr>
      <w:r w:rsidRPr="008C17C5">
        <w:rPr>
          <w:rFonts w:asciiTheme="minorBidi" w:eastAsia="Times New Roman" w:hAnsiTheme="minorBidi"/>
          <w:sz w:val="20"/>
          <w:szCs w:val="20"/>
          <w:lang w:eastAsia="en-GB"/>
        </w:rPr>
        <w:t xml:space="preserve">4) </w:t>
      </w:r>
      <w:r w:rsidR="00677305" w:rsidRPr="008C17C5">
        <w:rPr>
          <w:rFonts w:asciiTheme="minorBidi" w:eastAsia="DengXian" w:hAnsiTheme="minorBidi"/>
          <w:sz w:val="20"/>
          <w:szCs w:val="20"/>
          <w:lang w:eastAsia="zh-CN"/>
        </w:rPr>
        <w:t>A reduced annual Marketing Fee of £95,000 i</w:t>
      </w:r>
      <w:r w:rsidR="00677305" w:rsidRPr="008C17C5">
        <w:rPr>
          <w:rFonts w:asciiTheme="minorBidi" w:eastAsia="DengXian" w:hAnsiTheme="minorBidi"/>
          <w:sz w:val="20"/>
          <w:szCs w:val="20"/>
        </w:rPr>
        <w:t xml:space="preserve">n relation to </w:t>
      </w:r>
      <w:proofErr w:type="spellStart"/>
      <w:r w:rsidR="00677305" w:rsidRPr="008C17C5">
        <w:rPr>
          <w:rFonts w:asciiTheme="minorBidi" w:eastAsia="DengXian" w:hAnsiTheme="minorBidi"/>
          <w:sz w:val="20"/>
          <w:szCs w:val="20"/>
        </w:rPr>
        <w:t>abrdn’s</w:t>
      </w:r>
      <w:proofErr w:type="spellEnd"/>
      <w:r w:rsidR="00677305" w:rsidRPr="008C17C5">
        <w:rPr>
          <w:rFonts w:asciiTheme="minorBidi" w:eastAsia="DengXian" w:hAnsiTheme="minorBidi"/>
          <w:sz w:val="20"/>
          <w:szCs w:val="20"/>
        </w:rPr>
        <w:t xml:space="preserve"> investor relations services and Shareholder communications (including management of the Company website and other Shareholder literature). </w:t>
      </w:r>
    </w:p>
    <w:p w14:paraId="338F5C76" w14:textId="77777777" w:rsidR="005273C2" w:rsidRPr="008C17C5" w:rsidRDefault="005273C2" w:rsidP="005273C2">
      <w:pPr>
        <w:spacing w:after="0" w:line="276" w:lineRule="auto"/>
        <w:jc w:val="both"/>
        <w:rPr>
          <w:rFonts w:asciiTheme="minorBidi" w:eastAsia="Times New Roman" w:hAnsiTheme="minorBidi"/>
          <w:sz w:val="20"/>
          <w:szCs w:val="20"/>
          <w:lang w:eastAsia="en-GB"/>
        </w:rPr>
      </w:pPr>
    </w:p>
    <w:p w14:paraId="47D37BB7" w14:textId="63FE7304" w:rsidR="00CE12D7" w:rsidRPr="008C17C5" w:rsidRDefault="00CE12D7" w:rsidP="005273C2">
      <w:pPr>
        <w:spacing w:after="0" w:line="276" w:lineRule="auto"/>
        <w:jc w:val="both"/>
        <w:rPr>
          <w:rFonts w:asciiTheme="minorBidi" w:eastAsia="Times New Roman" w:hAnsiTheme="minorBidi"/>
          <w:sz w:val="20"/>
          <w:szCs w:val="20"/>
          <w:lang w:eastAsia="en-GB"/>
        </w:rPr>
      </w:pPr>
      <w:r w:rsidRPr="008C17C5">
        <w:rPr>
          <w:rFonts w:asciiTheme="minorBidi" w:eastAsia="Times New Roman" w:hAnsiTheme="minorBidi"/>
          <w:sz w:val="20"/>
          <w:szCs w:val="20"/>
          <w:lang w:eastAsia="en-GB"/>
        </w:rPr>
        <w:t>For the purposes of the above, "Portfolio Value" means the valuation of the portfolio as at 31 March 2024</w:t>
      </w:r>
      <w:r w:rsidR="00D06A25" w:rsidRPr="008C17C5">
        <w:rPr>
          <w:rFonts w:asciiTheme="minorBidi" w:eastAsia="Times New Roman" w:hAnsiTheme="minorBidi"/>
          <w:sz w:val="20"/>
          <w:szCs w:val="20"/>
          <w:lang w:eastAsia="en-GB"/>
        </w:rPr>
        <w:t xml:space="preserve"> (being the date of the most recent valuation of the Company's portfolio)</w:t>
      </w:r>
      <w:r w:rsidRPr="008C17C5">
        <w:rPr>
          <w:rFonts w:asciiTheme="minorBidi" w:eastAsia="Times New Roman" w:hAnsiTheme="minorBidi"/>
          <w:sz w:val="20"/>
          <w:szCs w:val="20"/>
          <w:lang w:eastAsia="en-GB"/>
        </w:rPr>
        <w:t>.</w:t>
      </w:r>
    </w:p>
    <w:p w14:paraId="5043A7C7" w14:textId="77777777" w:rsidR="005273C2" w:rsidRPr="008C17C5" w:rsidRDefault="005273C2" w:rsidP="005273C2">
      <w:pPr>
        <w:spacing w:after="0" w:line="276" w:lineRule="auto"/>
        <w:jc w:val="both"/>
        <w:rPr>
          <w:rFonts w:asciiTheme="minorBidi" w:eastAsia="Times New Roman" w:hAnsiTheme="minorBidi"/>
          <w:sz w:val="20"/>
          <w:szCs w:val="20"/>
          <w:lang w:eastAsia="en-GB"/>
        </w:rPr>
      </w:pPr>
    </w:p>
    <w:p w14:paraId="48A5EA84" w14:textId="0825E585" w:rsidR="00542E96" w:rsidRPr="008C17C5" w:rsidRDefault="00CE12D7" w:rsidP="005273C2">
      <w:pPr>
        <w:spacing w:after="0" w:line="276" w:lineRule="auto"/>
        <w:jc w:val="both"/>
        <w:rPr>
          <w:rFonts w:asciiTheme="minorBidi" w:eastAsia="Times New Roman" w:hAnsiTheme="minorBidi"/>
          <w:sz w:val="20"/>
          <w:szCs w:val="20"/>
          <w:lang w:eastAsia="en-GB"/>
        </w:rPr>
      </w:pPr>
      <w:r w:rsidRPr="008C17C5">
        <w:rPr>
          <w:rFonts w:asciiTheme="minorBidi" w:eastAsia="Times New Roman" w:hAnsiTheme="minorBidi"/>
          <w:sz w:val="20"/>
          <w:szCs w:val="20"/>
          <w:lang w:eastAsia="en-GB"/>
        </w:rPr>
        <w:t xml:space="preserve">The Manager is a related party to the Company and this change to the Investment Management Agreement constitutes a smaller related party transaction under Listing Rule 11.1.10R. </w:t>
      </w:r>
      <w:r w:rsidR="00542E96" w:rsidRPr="008C17C5">
        <w:rPr>
          <w:rFonts w:asciiTheme="minorBidi" w:eastAsia="Times New Roman" w:hAnsiTheme="minorBidi"/>
          <w:sz w:val="20"/>
          <w:szCs w:val="20"/>
          <w:lang w:eastAsia="en-GB"/>
        </w:rPr>
        <w:t xml:space="preserve">For the purposes of Chapter 11 of the Listing Rules, the combined fees receivable in sections 1 to 4 above will be capped at 4.99 per cent. of the </w:t>
      </w:r>
      <w:r w:rsidR="00E01215" w:rsidRPr="008C17C5">
        <w:rPr>
          <w:rFonts w:asciiTheme="minorBidi" w:eastAsia="Times New Roman" w:hAnsiTheme="minorBidi"/>
          <w:sz w:val="20"/>
          <w:szCs w:val="20"/>
          <w:lang w:eastAsia="en-GB"/>
        </w:rPr>
        <w:t xml:space="preserve">Company’s </w:t>
      </w:r>
      <w:r w:rsidR="00542E96" w:rsidRPr="008C17C5">
        <w:rPr>
          <w:rFonts w:asciiTheme="minorBidi" w:eastAsia="Times New Roman" w:hAnsiTheme="minorBidi"/>
          <w:sz w:val="20"/>
          <w:szCs w:val="20"/>
          <w:lang w:eastAsia="en-GB"/>
        </w:rPr>
        <w:t>IFRS NAV as at 31 March 2024. This cap is a technical requirement under the Listing Rules and the Board expects the aggregate fees to be substantially lower than the cap.</w:t>
      </w:r>
    </w:p>
    <w:p w14:paraId="115FA9B7" w14:textId="516EA567" w:rsidR="00542E96" w:rsidRPr="008C17C5" w:rsidRDefault="00542E96" w:rsidP="005273C2">
      <w:pPr>
        <w:spacing w:after="0" w:line="276" w:lineRule="auto"/>
        <w:rPr>
          <w:rFonts w:asciiTheme="minorBidi" w:eastAsia="Times New Roman" w:hAnsiTheme="minorBidi"/>
          <w:sz w:val="20"/>
          <w:szCs w:val="20"/>
          <w:lang w:eastAsia="en-GB"/>
        </w:rPr>
      </w:pPr>
    </w:p>
    <w:sectPr w:rsidR="00542E96" w:rsidRPr="008C17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CDFFB" w14:textId="77777777" w:rsidR="0089719A" w:rsidRDefault="0089719A" w:rsidP="0039481C">
      <w:pPr>
        <w:spacing w:after="0" w:line="240" w:lineRule="auto"/>
      </w:pPr>
      <w:r>
        <w:separator/>
      </w:r>
    </w:p>
  </w:endnote>
  <w:endnote w:type="continuationSeparator" w:id="0">
    <w:p w14:paraId="6A8AF50B" w14:textId="77777777" w:rsidR="0089719A" w:rsidRDefault="0089719A" w:rsidP="00394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81FA6" w14:textId="77777777" w:rsidR="0089719A" w:rsidRDefault="0089719A" w:rsidP="0039481C">
      <w:pPr>
        <w:spacing w:after="0" w:line="240" w:lineRule="auto"/>
      </w:pPr>
      <w:r>
        <w:separator/>
      </w:r>
    </w:p>
  </w:footnote>
  <w:footnote w:type="continuationSeparator" w:id="0">
    <w:p w14:paraId="61DE4216" w14:textId="77777777" w:rsidR="0089719A" w:rsidRDefault="0089719A" w:rsidP="003948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92CE5"/>
    <w:multiLevelType w:val="hybridMultilevel"/>
    <w:tmpl w:val="0D70F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D7F6B"/>
    <w:multiLevelType w:val="hybridMultilevel"/>
    <w:tmpl w:val="E876A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081992"/>
    <w:multiLevelType w:val="hybridMultilevel"/>
    <w:tmpl w:val="3FDC6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0798246">
    <w:abstractNumId w:val="0"/>
  </w:num>
  <w:num w:numId="2" w16cid:durableId="2043289255">
    <w:abstractNumId w:val="1"/>
  </w:num>
  <w:num w:numId="3" w16cid:durableId="1202935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4BD"/>
    <w:rsid w:val="00001BB5"/>
    <w:rsid w:val="00012B49"/>
    <w:rsid w:val="0002555F"/>
    <w:rsid w:val="0003241D"/>
    <w:rsid w:val="00034C7C"/>
    <w:rsid w:val="0006330B"/>
    <w:rsid w:val="00076B9F"/>
    <w:rsid w:val="00080E36"/>
    <w:rsid w:val="00084A10"/>
    <w:rsid w:val="00085588"/>
    <w:rsid w:val="00085695"/>
    <w:rsid w:val="0008785B"/>
    <w:rsid w:val="00093D47"/>
    <w:rsid w:val="00094215"/>
    <w:rsid w:val="0009527C"/>
    <w:rsid w:val="000A6CE8"/>
    <w:rsid w:val="000A74BD"/>
    <w:rsid w:val="000C26DD"/>
    <w:rsid w:val="000C2F02"/>
    <w:rsid w:val="000C3A9F"/>
    <w:rsid w:val="000C5DDC"/>
    <w:rsid w:val="000F4556"/>
    <w:rsid w:val="000F46C8"/>
    <w:rsid w:val="000F5258"/>
    <w:rsid w:val="000F67CD"/>
    <w:rsid w:val="00114ED1"/>
    <w:rsid w:val="0011773D"/>
    <w:rsid w:val="00122192"/>
    <w:rsid w:val="001306EA"/>
    <w:rsid w:val="001337D1"/>
    <w:rsid w:val="00134022"/>
    <w:rsid w:val="00135B2F"/>
    <w:rsid w:val="00135DD3"/>
    <w:rsid w:val="00162C95"/>
    <w:rsid w:val="0016365F"/>
    <w:rsid w:val="001653A0"/>
    <w:rsid w:val="00177E94"/>
    <w:rsid w:val="00191065"/>
    <w:rsid w:val="001912C7"/>
    <w:rsid w:val="00191B22"/>
    <w:rsid w:val="00195981"/>
    <w:rsid w:val="001B5135"/>
    <w:rsid w:val="001B7F2E"/>
    <w:rsid w:val="001C5FFF"/>
    <w:rsid w:val="001D1465"/>
    <w:rsid w:val="001E226D"/>
    <w:rsid w:val="001E4F69"/>
    <w:rsid w:val="001F0A3F"/>
    <w:rsid w:val="001F7FDF"/>
    <w:rsid w:val="00202D1C"/>
    <w:rsid w:val="002131BA"/>
    <w:rsid w:val="002171CC"/>
    <w:rsid w:val="00217518"/>
    <w:rsid w:val="00220C34"/>
    <w:rsid w:val="002248A8"/>
    <w:rsid w:val="00230001"/>
    <w:rsid w:val="002363C4"/>
    <w:rsid w:val="00241E8B"/>
    <w:rsid w:val="002448D4"/>
    <w:rsid w:val="00245489"/>
    <w:rsid w:val="002572E2"/>
    <w:rsid w:val="00260461"/>
    <w:rsid w:val="00261C07"/>
    <w:rsid w:val="002625B4"/>
    <w:rsid w:val="00262AC5"/>
    <w:rsid w:val="00262F87"/>
    <w:rsid w:val="00266B36"/>
    <w:rsid w:val="00282FE9"/>
    <w:rsid w:val="0029245E"/>
    <w:rsid w:val="00293238"/>
    <w:rsid w:val="00293F46"/>
    <w:rsid w:val="002954BD"/>
    <w:rsid w:val="002A1285"/>
    <w:rsid w:val="002A7E6E"/>
    <w:rsid w:val="002B2C05"/>
    <w:rsid w:val="002B3336"/>
    <w:rsid w:val="002B5C34"/>
    <w:rsid w:val="002C6C74"/>
    <w:rsid w:val="002E1A30"/>
    <w:rsid w:val="00307E17"/>
    <w:rsid w:val="00313D55"/>
    <w:rsid w:val="00315BC5"/>
    <w:rsid w:val="0032007B"/>
    <w:rsid w:val="0032171B"/>
    <w:rsid w:val="00323CF9"/>
    <w:rsid w:val="00326256"/>
    <w:rsid w:val="00337823"/>
    <w:rsid w:val="0034518C"/>
    <w:rsid w:val="0035136B"/>
    <w:rsid w:val="00357C1F"/>
    <w:rsid w:val="00361196"/>
    <w:rsid w:val="003612F0"/>
    <w:rsid w:val="00370516"/>
    <w:rsid w:val="00393946"/>
    <w:rsid w:val="0039481C"/>
    <w:rsid w:val="003B6986"/>
    <w:rsid w:val="003B6B7B"/>
    <w:rsid w:val="003C450E"/>
    <w:rsid w:val="004127D9"/>
    <w:rsid w:val="004204CC"/>
    <w:rsid w:val="00447E2C"/>
    <w:rsid w:val="00450940"/>
    <w:rsid w:val="0045379A"/>
    <w:rsid w:val="0045405E"/>
    <w:rsid w:val="00456B3D"/>
    <w:rsid w:val="004702B2"/>
    <w:rsid w:val="004814DA"/>
    <w:rsid w:val="004827A0"/>
    <w:rsid w:val="004856CF"/>
    <w:rsid w:val="00487FB4"/>
    <w:rsid w:val="004A1E95"/>
    <w:rsid w:val="004A6740"/>
    <w:rsid w:val="004B6BE6"/>
    <w:rsid w:val="004C4571"/>
    <w:rsid w:val="004C6187"/>
    <w:rsid w:val="004E156B"/>
    <w:rsid w:val="004E4825"/>
    <w:rsid w:val="004F129D"/>
    <w:rsid w:val="004F7879"/>
    <w:rsid w:val="0050073F"/>
    <w:rsid w:val="00500D39"/>
    <w:rsid w:val="00501B5D"/>
    <w:rsid w:val="005037BB"/>
    <w:rsid w:val="00514AC3"/>
    <w:rsid w:val="00517F94"/>
    <w:rsid w:val="005241CA"/>
    <w:rsid w:val="005273C2"/>
    <w:rsid w:val="00531525"/>
    <w:rsid w:val="00533200"/>
    <w:rsid w:val="00535A15"/>
    <w:rsid w:val="00537959"/>
    <w:rsid w:val="005400BC"/>
    <w:rsid w:val="00542E96"/>
    <w:rsid w:val="005504CB"/>
    <w:rsid w:val="00555093"/>
    <w:rsid w:val="00555466"/>
    <w:rsid w:val="005579E5"/>
    <w:rsid w:val="00563858"/>
    <w:rsid w:val="00563DD8"/>
    <w:rsid w:val="0057581C"/>
    <w:rsid w:val="00597A92"/>
    <w:rsid w:val="005A572C"/>
    <w:rsid w:val="005B031C"/>
    <w:rsid w:val="005B312C"/>
    <w:rsid w:val="005B76FB"/>
    <w:rsid w:val="005C0B63"/>
    <w:rsid w:val="005C363F"/>
    <w:rsid w:val="005C6FB0"/>
    <w:rsid w:val="005D0010"/>
    <w:rsid w:val="005D1940"/>
    <w:rsid w:val="005D6504"/>
    <w:rsid w:val="005E13A8"/>
    <w:rsid w:val="005E4A81"/>
    <w:rsid w:val="005F3E7A"/>
    <w:rsid w:val="00601FC7"/>
    <w:rsid w:val="00604A9D"/>
    <w:rsid w:val="00620A82"/>
    <w:rsid w:val="00635F62"/>
    <w:rsid w:val="00642C67"/>
    <w:rsid w:val="00657DAD"/>
    <w:rsid w:val="00657FB5"/>
    <w:rsid w:val="006612DE"/>
    <w:rsid w:val="00677305"/>
    <w:rsid w:val="00685914"/>
    <w:rsid w:val="00691ACB"/>
    <w:rsid w:val="006C22A3"/>
    <w:rsid w:val="006C5254"/>
    <w:rsid w:val="006D04BE"/>
    <w:rsid w:val="006E3750"/>
    <w:rsid w:val="006F7D0B"/>
    <w:rsid w:val="00702B60"/>
    <w:rsid w:val="00710FD2"/>
    <w:rsid w:val="00722F16"/>
    <w:rsid w:val="00724D37"/>
    <w:rsid w:val="00732B80"/>
    <w:rsid w:val="0074071E"/>
    <w:rsid w:val="00751BF2"/>
    <w:rsid w:val="00755598"/>
    <w:rsid w:val="00760738"/>
    <w:rsid w:val="0076251D"/>
    <w:rsid w:val="007649D2"/>
    <w:rsid w:val="00776808"/>
    <w:rsid w:val="0078173A"/>
    <w:rsid w:val="007817A3"/>
    <w:rsid w:val="00787C5F"/>
    <w:rsid w:val="007A0F74"/>
    <w:rsid w:val="007C0601"/>
    <w:rsid w:val="007C0D08"/>
    <w:rsid w:val="007C2C8B"/>
    <w:rsid w:val="007C4E13"/>
    <w:rsid w:val="007D10BF"/>
    <w:rsid w:val="007D4AF8"/>
    <w:rsid w:val="007E6351"/>
    <w:rsid w:val="007F06E9"/>
    <w:rsid w:val="007F1A6E"/>
    <w:rsid w:val="007F53E2"/>
    <w:rsid w:val="00816AAD"/>
    <w:rsid w:val="00822D93"/>
    <w:rsid w:val="00822FE7"/>
    <w:rsid w:val="008375C2"/>
    <w:rsid w:val="00841683"/>
    <w:rsid w:val="00842C7D"/>
    <w:rsid w:val="00856AEA"/>
    <w:rsid w:val="0086565D"/>
    <w:rsid w:val="00866CBD"/>
    <w:rsid w:val="00872ABC"/>
    <w:rsid w:val="00880C90"/>
    <w:rsid w:val="00885278"/>
    <w:rsid w:val="00885FC4"/>
    <w:rsid w:val="00890C2B"/>
    <w:rsid w:val="00892462"/>
    <w:rsid w:val="008937AD"/>
    <w:rsid w:val="0089719A"/>
    <w:rsid w:val="008C17C5"/>
    <w:rsid w:val="008E471A"/>
    <w:rsid w:val="008E73BF"/>
    <w:rsid w:val="008F0837"/>
    <w:rsid w:val="008F320A"/>
    <w:rsid w:val="008F3C16"/>
    <w:rsid w:val="008F791A"/>
    <w:rsid w:val="00907AAB"/>
    <w:rsid w:val="00915A33"/>
    <w:rsid w:val="00921BE9"/>
    <w:rsid w:val="00923BCE"/>
    <w:rsid w:val="009247E4"/>
    <w:rsid w:val="0092489B"/>
    <w:rsid w:val="00926E98"/>
    <w:rsid w:val="00931B03"/>
    <w:rsid w:val="00937AE3"/>
    <w:rsid w:val="00950D70"/>
    <w:rsid w:val="00951194"/>
    <w:rsid w:val="0095291D"/>
    <w:rsid w:val="00972FCE"/>
    <w:rsid w:val="0098545F"/>
    <w:rsid w:val="009A2D50"/>
    <w:rsid w:val="009A5E4F"/>
    <w:rsid w:val="009C3EA1"/>
    <w:rsid w:val="009C635F"/>
    <w:rsid w:val="009D21C8"/>
    <w:rsid w:val="009E09CF"/>
    <w:rsid w:val="009E6514"/>
    <w:rsid w:val="009E7ABD"/>
    <w:rsid w:val="009E7E70"/>
    <w:rsid w:val="009F0F45"/>
    <w:rsid w:val="00A00355"/>
    <w:rsid w:val="00A0043F"/>
    <w:rsid w:val="00A050E2"/>
    <w:rsid w:val="00A169D7"/>
    <w:rsid w:val="00A40BC9"/>
    <w:rsid w:val="00A45FA3"/>
    <w:rsid w:val="00A51E51"/>
    <w:rsid w:val="00A55E11"/>
    <w:rsid w:val="00A57BD1"/>
    <w:rsid w:val="00A6436B"/>
    <w:rsid w:val="00A82388"/>
    <w:rsid w:val="00A921F6"/>
    <w:rsid w:val="00A931CB"/>
    <w:rsid w:val="00A93D50"/>
    <w:rsid w:val="00AA2B47"/>
    <w:rsid w:val="00AA4D41"/>
    <w:rsid w:val="00AB210C"/>
    <w:rsid w:val="00AB5B21"/>
    <w:rsid w:val="00AD14FD"/>
    <w:rsid w:val="00AD3D26"/>
    <w:rsid w:val="00AD4CA1"/>
    <w:rsid w:val="00AD5F9A"/>
    <w:rsid w:val="00AE1135"/>
    <w:rsid w:val="00AE1C51"/>
    <w:rsid w:val="00AE4220"/>
    <w:rsid w:val="00AF006E"/>
    <w:rsid w:val="00AF2510"/>
    <w:rsid w:val="00AF6B82"/>
    <w:rsid w:val="00B02B8E"/>
    <w:rsid w:val="00B04C81"/>
    <w:rsid w:val="00B138E6"/>
    <w:rsid w:val="00B26565"/>
    <w:rsid w:val="00B33DDF"/>
    <w:rsid w:val="00B37B2D"/>
    <w:rsid w:val="00B44E4E"/>
    <w:rsid w:val="00B47742"/>
    <w:rsid w:val="00B50860"/>
    <w:rsid w:val="00B5341C"/>
    <w:rsid w:val="00B56E7A"/>
    <w:rsid w:val="00B60A66"/>
    <w:rsid w:val="00B611C6"/>
    <w:rsid w:val="00B63E57"/>
    <w:rsid w:val="00B67F87"/>
    <w:rsid w:val="00B71C27"/>
    <w:rsid w:val="00B73EB0"/>
    <w:rsid w:val="00B81D13"/>
    <w:rsid w:val="00BA1216"/>
    <w:rsid w:val="00BA2773"/>
    <w:rsid w:val="00BA6CDE"/>
    <w:rsid w:val="00BA74BF"/>
    <w:rsid w:val="00BF1BFF"/>
    <w:rsid w:val="00BF35B9"/>
    <w:rsid w:val="00C0326B"/>
    <w:rsid w:val="00C07ED8"/>
    <w:rsid w:val="00C3320C"/>
    <w:rsid w:val="00C51A13"/>
    <w:rsid w:val="00C54516"/>
    <w:rsid w:val="00C61660"/>
    <w:rsid w:val="00C63CD6"/>
    <w:rsid w:val="00C75B9B"/>
    <w:rsid w:val="00C801A1"/>
    <w:rsid w:val="00C80E07"/>
    <w:rsid w:val="00C81D9F"/>
    <w:rsid w:val="00CA483E"/>
    <w:rsid w:val="00CA7FB8"/>
    <w:rsid w:val="00CB0249"/>
    <w:rsid w:val="00CB12E8"/>
    <w:rsid w:val="00CB4452"/>
    <w:rsid w:val="00CB5D49"/>
    <w:rsid w:val="00CC0335"/>
    <w:rsid w:val="00CC2C78"/>
    <w:rsid w:val="00CD764B"/>
    <w:rsid w:val="00CE12D7"/>
    <w:rsid w:val="00CE447E"/>
    <w:rsid w:val="00CF12C6"/>
    <w:rsid w:val="00CF6C05"/>
    <w:rsid w:val="00D00FE9"/>
    <w:rsid w:val="00D06A25"/>
    <w:rsid w:val="00D17B4B"/>
    <w:rsid w:val="00D2572D"/>
    <w:rsid w:val="00D3068D"/>
    <w:rsid w:val="00D31691"/>
    <w:rsid w:val="00D35E74"/>
    <w:rsid w:val="00D44D9C"/>
    <w:rsid w:val="00D46620"/>
    <w:rsid w:val="00D65ED8"/>
    <w:rsid w:val="00D67600"/>
    <w:rsid w:val="00D70DFA"/>
    <w:rsid w:val="00D73595"/>
    <w:rsid w:val="00D87901"/>
    <w:rsid w:val="00D903E7"/>
    <w:rsid w:val="00D95C85"/>
    <w:rsid w:val="00DD0D73"/>
    <w:rsid w:val="00DE0558"/>
    <w:rsid w:val="00DE5A66"/>
    <w:rsid w:val="00DE6838"/>
    <w:rsid w:val="00E01215"/>
    <w:rsid w:val="00E01491"/>
    <w:rsid w:val="00E01C8D"/>
    <w:rsid w:val="00E30696"/>
    <w:rsid w:val="00E440C3"/>
    <w:rsid w:val="00E469CC"/>
    <w:rsid w:val="00E55A09"/>
    <w:rsid w:val="00E577A6"/>
    <w:rsid w:val="00E66921"/>
    <w:rsid w:val="00E878B9"/>
    <w:rsid w:val="00E91096"/>
    <w:rsid w:val="00E911BE"/>
    <w:rsid w:val="00E936AB"/>
    <w:rsid w:val="00EA1413"/>
    <w:rsid w:val="00EA5081"/>
    <w:rsid w:val="00EB58DB"/>
    <w:rsid w:val="00EC0ABB"/>
    <w:rsid w:val="00ED061E"/>
    <w:rsid w:val="00EF4A70"/>
    <w:rsid w:val="00F02B6B"/>
    <w:rsid w:val="00F03186"/>
    <w:rsid w:val="00F13950"/>
    <w:rsid w:val="00F27661"/>
    <w:rsid w:val="00F353CE"/>
    <w:rsid w:val="00F4510C"/>
    <w:rsid w:val="00F53ADA"/>
    <w:rsid w:val="00F637B9"/>
    <w:rsid w:val="00F6593F"/>
    <w:rsid w:val="00F75CD0"/>
    <w:rsid w:val="00F92ABF"/>
    <w:rsid w:val="00F977F9"/>
    <w:rsid w:val="00FA1049"/>
    <w:rsid w:val="00FB1BC8"/>
    <w:rsid w:val="00FC0D41"/>
    <w:rsid w:val="00FC5D7A"/>
    <w:rsid w:val="00FD4CB2"/>
    <w:rsid w:val="00FE00E8"/>
    <w:rsid w:val="00FE20E5"/>
    <w:rsid w:val="00FE7DF1"/>
    <w:rsid w:val="00FF2A3D"/>
    <w:rsid w:val="00FF4E63"/>
    <w:rsid w:val="00FF5F47"/>
    <w:rsid w:val="00FF76F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8BEBC"/>
  <w15:chartTrackingRefBased/>
  <w15:docId w15:val="{C25BD3F5-4920-401F-9016-47CE831F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4BD"/>
  </w:style>
  <w:style w:type="paragraph" w:styleId="Heading1">
    <w:name w:val="heading 1"/>
    <w:basedOn w:val="Normal"/>
    <w:link w:val="Heading1Char"/>
    <w:uiPriority w:val="9"/>
    <w:qFormat/>
    <w:rsid w:val="00EB58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BodyTextJ">
    <w:name w:val="O-Body Text (J)"/>
    <w:aliases w:val="3Body,s13"/>
    <w:basedOn w:val="Normal"/>
    <w:uiPriority w:val="7"/>
    <w:qFormat/>
    <w:rsid w:val="002954BD"/>
    <w:pPr>
      <w:spacing w:after="240" w:line="300" w:lineRule="atLeast"/>
      <w:jc w:val="both"/>
    </w:pPr>
    <w:rPr>
      <w:rFonts w:ascii="Arial" w:eastAsia="Times New Roman" w:hAnsi="Arial" w:cs="Times New Roman"/>
      <w:sz w:val="21"/>
      <w:szCs w:val="21"/>
    </w:rPr>
  </w:style>
  <w:style w:type="character" w:customStyle="1" w:styleId="Heading1Char">
    <w:name w:val="Heading 1 Char"/>
    <w:basedOn w:val="DefaultParagraphFont"/>
    <w:link w:val="Heading1"/>
    <w:uiPriority w:val="9"/>
    <w:rsid w:val="00EB58DB"/>
    <w:rPr>
      <w:rFonts w:ascii="Times New Roman" w:eastAsia="Times New Roman" w:hAnsi="Times New Roman" w:cs="Times New Roman"/>
      <w:b/>
      <w:bCs/>
      <w:kern w:val="36"/>
      <w:sz w:val="48"/>
      <w:szCs w:val="48"/>
      <w:lang w:eastAsia="en-GB"/>
    </w:rPr>
  </w:style>
  <w:style w:type="paragraph" w:customStyle="1" w:styleId="cg">
    <w:name w:val="cg"/>
    <w:basedOn w:val="Normal"/>
    <w:rsid w:val="00EB58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
    <w:name w:val="ch"/>
    <w:basedOn w:val="Normal"/>
    <w:rsid w:val="00EB58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j">
    <w:name w:val="bj"/>
    <w:basedOn w:val="DefaultParagraphFont"/>
    <w:rsid w:val="00EB58DB"/>
  </w:style>
  <w:style w:type="character" w:customStyle="1" w:styleId="bh">
    <w:name w:val="bh"/>
    <w:basedOn w:val="DefaultParagraphFont"/>
    <w:rsid w:val="00EB58DB"/>
  </w:style>
  <w:style w:type="paragraph" w:customStyle="1" w:styleId="ci">
    <w:name w:val="ci"/>
    <w:basedOn w:val="Normal"/>
    <w:rsid w:val="00EB58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k">
    <w:name w:val="ck"/>
    <w:basedOn w:val="Normal"/>
    <w:rsid w:val="00EB58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c">
    <w:name w:val="bc"/>
    <w:basedOn w:val="DefaultParagraphFont"/>
    <w:rsid w:val="00EB58DB"/>
  </w:style>
  <w:style w:type="character" w:customStyle="1" w:styleId="bd">
    <w:name w:val="bd"/>
    <w:basedOn w:val="DefaultParagraphFont"/>
    <w:rsid w:val="00EB58DB"/>
  </w:style>
  <w:style w:type="character" w:customStyle="1" w:styleId="ba">
    <w:name w:val="ba"/>
    <w:basedOn w:val="DefaultParagraphFont"/>
    <w:rsid w:val="00EB58DB"/>
  </w:style>
  <w:style w:type="paragraph" w:customStyle="1" w:styleId="cl">
    <w:name w:val="cl"/>
    <w:basedOn w:val="Normal"/>
    <w:rsid w:val="00EB58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w">
    <w:name w:val="aw"/>
    <w:basedOn w:val="DefaultParagraphFont"/>
    <w:rsid w:val="00EB58DB"/>
  </w:style>
  <w:style w:type="paragraph" w:customStyle="1" w:styleId="cm">
    <w:name w:val="cm"/>
    <w:basedOn w:val="Normal"/>
    <w:rsid w:val="00EB58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n">
    <w:name w:val="cn"/>
    <w:basedOn w:val="Normal"/>
    <w:rsid w:val="00EB58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h">
    <w:name w:val="ah"/>
    <w:basedOn w:val="DefaultParagraphFont"/>
    <w:rsid w:val="00EB58DB"/>
  </w:style>
  <w:style w:type="character" w:customStyle="1" w:styleId="ae">
    <w:name w:val="ae"/>
    <w:basedOn w:val="DefaultParagraphFont"/>
    <w:rsid w:val="00EB58DB"/>
  </w:style>
  <w:style w:type="character" w:customStyle="1" w:styleId="ad">
    <w:name w:val="ad"/>
    <w:basedOn w:val="DefaultParagraphFont"/>
    <w:rsid w:val="00EB58DB"/>
  </w:style>
  <w:style w:type="character" w:customStyle="1" w:styleId="ac">
    <w:name w:val="ac"/>
    <w:basedOn w:val="DefaultParagraphFont"/>
    <w:rsid w:val="00EB58DB"/>
  </w:style>
  <w:style w:type="character" w:customStyle="1" w:styleId="ab">
    <w:name w:val="ab"/>
    <w:basedOn w:val="DefaultParagraphFont"/>
    <w:rsid w:val="00EB58DB"/>
  </w:style>
  <w:style w:type="paragraph" w:customStyle="1" w:styleId="co">
    <w:name w:val="co"/>
    <w:basedOn w:val="Normal"/>
    <w:rsid w:val="00EB58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z">
    <w:name w:val="z"/>
    <w:basedOn w:val="DefaultParagraphFont"/>
    <w:rsid w:val="00EB58DB"/>
  </w:style>
  <w:style w:type="paragraph" w:customStyle="1" w:styleId="bz">
    <w:name w:val="bz"/>
    <w:basedOn w:val="Normal"/>
    <w:rsid w:val="00EB58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p">
    <w:name w:val="cp"/>
    <w:basedOn w:val="Normal"/>
    <w:rsid w:val="00EB58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q">
    <w:name w:val="cq"/>
    <w:basedOn w:val="Normal"/>
    <w:rsid w:val="00EB58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r">
    <w:name w:val="cr"/>
    <w:basedOn w:val="Normal"/>
    <w:rsid w:val="00EB58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
    <w:name w:val="u"/>
    <w:basedOn w:val="DefaultParagraphFont"/>
    <w:rsid w:val="00EB58DB"/>
  </w:style>
  <w:style w:type="character" w:styleId="Hyperlink">
    <w:name w:val="Hyperlink"/>
    <w:basedOn w:val="DefaultParagraphFont"/>
    <w:uiPriority w:val="99"/>
    <w:unhideWhenUsed/>
    <w:rsid w:val="00EB58DB"/>
    <w:rPr>
      <w:color w:val="0000FF"/>
      <w:u w:val="single"/>
    </w:rPr>
  </w:style>
  <w:style w:type="paragraph" w:customStyle="1" w:styleId="cs">
    <w:name w:val="cs"/>
    <w:basedOn w:val="Normal"/>
    <w:rsid w:val="00EB58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t">
    <w:name w:val="ct"/>
    <w:basedOn w:val="Normal"/>
    <w:rsid w:val="00EB58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3948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81C"/>
    <w:rPr>
      <w:sz w:val="20"/>
      <w:szCs w:val="20"/>
    </w:rPr>
  </w:style>
  <w:style w:type="character" w:styleId="FootnoteReference">
    <w:name w:val="footnote reference"/>
    <w:basedOn w:val="DefaultParagraphFont"/>
    <w:uiPriority w:val="99"/>
    <w:semiHidden/>
    <w:unhideWhenUsed/>
    <w:rsid w:val="0039481C"/>
    <w:rPr>
      <w:vertAlign w:val="superscript"/>
    </w:rPr>
  </w:style>
  <w:style w:type="paragraph" w:styleId="Revision">
    <w:name w:val="Revision"/>
    <w:hidden/>
    <w:uiPriority w:val="99"/>
    <w:semiHidden/>
    <w:rsid w:val="00AB5B21"/>
    <w:pPr>
      <w:spacing w:after="0" w:line="240" w:lineRule="auto"/>
    </w:pPr>
  </w:style>
  <w:style w:type="paragraph" w:styleId="Header">
    <w:name w:val="header"/>
    <w:basedOn w:val="Normal"/>
    <w:link w:val="HeaderChar"/>
    <w:uiPriority w:val="99"/>
    <w:unhideWhenUsed/>
    <w:rsid w:val="005B76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6FB"/>
  </w:style>
  <w:style w:type="paragraph" w:styleId="Footer">
    <w:name w:val="footer"/>
    <w:basedOn w:val="Normal"/>
    <w:link w:val="FooterChar"/>
    <w:uiPriority w:val="99"/>
    <w:unhideWhenUsed/>
    <w:rsid w:val="005B76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6FB"/>
  </w:style>
  <w:style w:type="paragraph" w:styleId="ListParagraph">
    <w:name w:val="List Paragraph"/>
    <w:basedOn w:val="Normal"/>
    <w:uiPriority w:val="34"/>
    <w:qFormat/>
    <w:rsid w:val="004B6BE6"/>
    <w:pPr>
      <w:ind w:left="720"/>
      <w:contextualSpacing/>
    </w:pPr>
  </w:style>
  <w:style w:type="character" w:styleId="CommentReference">
    <w:name w:val="annotation reference"/>
    <w:basedOn w:val="DefaultParagraphFont"/>
    <w:uiPriority w:val="99"/>
    <w:semiHidden/>
    <w:unhideWhenUsed/>
    <w:rsid w:val="004F129D"/>
    <w:rPr>
      <w:sz w:val="16"/>
      <w:szCs w:val="16"/>
    </w:rPr>
  </w:style>
  <w:style w:type="paragraph" w:styleId="CommentText">
    <w:name w:val="annotation text"/>
    <w:basedOn w:val="Normal"/>
    <w:link w:val="CommentTextChar"/>
    <w:uiPriority w:val="99"/>
    <w:unhideWhenUsed/>
    <w:rsid w:val="004F129D"/>
    <w:pPr>
      <w:spacing w:line="240" w:lineRule="auto"/>
    </w:pPr>
    <w:rPr>
      <w:sz w:val="20"/>
      <w:szCs w:val="20"/>
    </w:rPr>
  </w:style>
  <w:style w:type="character" w:customStyle="1" w:styleId="CommentTextChar">
    <w:name w:val="Comment Text Char"/>
    <w:basedOn w:val="DefaultParagraphFont"/>
    <w:link w:val="CommentText"/>
    <w:uiPriority w:val="99"/>
    <w:rsid w:val="004F129D"/>
    <w:rPr>
      <w:sz w:val="20"/>
      <w:szCs w:val="20"/>
    </w:rPr>
  </w:style>
  <w:style w:type="paragraph" w:styleId="CommentSubject">
    <w:name w:val="annotation subject"/>
    <w:basedOn w:val="CommentText"/>
    <w:next w:val="CommentText"/>
    <w:link w:val="CommentSubjectChar"/>
    <w:uiPriority w:val="99"/>
    <w:semiHidden/>
    <w:unhideWhenUsed/>
    <w:rsid w:val="004F129D"/>
    <w:rPr>
      <w:b/>
      <w:bCs/>
    </w:rPr>
  </w:style>
  <w:style w:type="character" w:customStyle="1" w:styleId="CommentSubjectChar">
    <w:name w:val="Comment Subject Char"/>
    <w:basedOn w:val="CommentTextChar"/>
    <w:link w:val="CommentSubject"/>
    <w:uiPriority w:val="99"/>
    <w:semiHidden/>
    <w:rsid w:val="004F129D"/>
    <w:rPr>
      <w:b/>
      <w:bCs/>
      <w:sz w:val="20"/>
      <w:szCs w:val="20"/>
    </w:rPr>
  </w:style>
  <w:style w:type="paragraph" w:styleId="BalloonText">
    <w:name w:val="Balloon Text"/>
    <w:basedOn w:val="Normal"/>
    <w:link w:val="BalloonTextChar"/>
    <w:uiPriority w:val="99"/>
    <w:semiHidden/>
    <w:unhideWhenUsed/>
    <w:rsid w:val="004F1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29D"/>
    <w:rPr>
      <w:rFonts w:ascii="Segoe UI" w:hAnsi="Segoe UI" w:cs="Segoe UI"/>
      <w:sz w:val="18"/>
      <w:szCs w:val="18"/>
    </w:rPr>
  </w:style>
  <w:style w:type="table" w:styleId="TableGrid">
    <w:name w:val="Table Grid"/>
    <w:basedOn w:val="TableNormal"/>
    <w:uiPriority w:val="39"/>
    <w:rsid w:val="00076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076B9F"/>
    <w:pPr>
      <w:pBdr>
        <w:top w:val="nil"/>
        <w:left w:val="nil"/>
        <w:bottom w:val="nil"/>
        <w:right w:val="nil"/>
        <w:between w:val="nil"/>
        <w:bar w:val="nil"/>
      </w:pBdr>
      <w:spacing w:after="240" w:line="288" w:lineRule="auto"/>
      <w:jc w:val="both"/>
    </w:pPr>
    <w:rPr>
      <w:rFonts w:ascii="Arial" w:eastAsia="Arial Unicode MS" w:hAnsi="Arial" w:cs="Arial Unicode MS"/>
      <w:color w:val="000000"/>
      <w:sz w:val="20"/>
      <w:szCs w:val="20"/>
      <w:u w:color="000000"/>
      <w:bdr w:val="nil"/>
      <w:lang w:val="en-US" w:eastAsia="en-GB"/>
    </w:rPr>
  </w:style>
  <w:style w:type="character" w:customStyle="1" w:styleId="BodyTextChar">
    <w:name w:val="Body Text Char"/>
    <w:basedOn w:val="DefaultParagraphFont"/>
    <w:link w:val="BodyText"/>
    <w:rsid w:val="00076B9F"/>
    <w:rPr>
      <w:rFonts w:ascii="Arial" w:eastAsia="Arial Unicode MS" w:hAnsi="Arial" w:cs="Arial Unicode MS"/>
      <w:color w:val="000000"/>
      <w:sz w:val="20"/>
      <w:szCs w:val="20"/>
      <w:u w:color="000000"/>
      <w:bdr w:val="nil"/>
      <w:lang w:val="en-US" w:eastAsia="en-GB"/>
    </w:rPr>
  </w:style>
  <w:style w:type="character" w:styleId="UnresolvedMention">
    <w:name w:val="Unresolved Mention"/>
    <w:basedOn w:val="DefaultParagraphFont"/>
    <w:uiPriority w:val="99"/>
    <w:semiHidden/>
    <w:unhideWhenUsed/>
    <w:rsid w:val="00130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964695">
      <w:bodyDiv w:val="1"/>
      <w:marLeft w:val="0"/>
      <w:marRight w:val="0"/>
      <w:marTop w:val="0"/>
      <w:marBottom w:val="0"/>
      <w:divBdr>
        <w:top w:val="none" w:sz="0" w:space="0" w:color="auto"/>
        <w:left w:val="none" w:sz="0" w:space="0" w:color="auto"/>
        <w:bottom w:val="none" w:sz="0" w:space="0" w:color="auto"/>
        <w:right w:val="none" w:sz="0" w:space="0" w:color="auto"/>
      </w:divBdr>
    </w:div>
    <w:div w:id="825435491">
      <w:bodyDiv w:val="1"/>
      <w:marLeft w:val="0"/>
      <w:marRight w:val="0"/>
      <w:marTop w:val="0"/>
      <w:marBottom w:val="0"/>
      <w:divBdr>
        <w:top w:val="none" w:sz="0" w:space="0" w:color="auto"/>
        <w:left w:val="none" w:sz="0" w:space="0" w:color="auto"/>
        <w:bottom w:val="none" w:sz="0" w:space="0" w:color="auto"/>
        <w:right w:val="none" w:sz="0" w:space="0" w:color="auto"/>
      </w:divBdr>
    </w:div>
    <w:div w:id="1075204658">
      <w:bodyDiv w:val="1"/>
      <w:marLeft w:val="0"/>
      <w:marRight w:val="0"/>
      <w:marTop w:val="0"/>
      <w:marBottom w:val="0"/>
      <w:divBdr>
        <w:top w:val="none" w:sz="0" w:space="0" w:color="auto"/>
        <w:left w:val="none" w:sz="0" w:space="0" w:color="auto"/>
        <w:bottom w:val="none" w:sz="0" w:space="0" w:color="auto"/>
        <w:right w:val="none" w:sz="0" w:space="0" w:color="auto"/>
      </w:divBdr>
    </w:div>
    <w:div w:id="1148477532">
      <w:bodyDiv w:val="1"/>
      <w:marLeft w:val="0"/>
      <w:marRight w:val="0"/>
      <w:marTop w:val="0"/>
      <w:marBottom w:val="0"/>
      <w:divBdr>
        <w:top w:val="none" w:sz="0" w:space="0" w:color="auto"/>
        <w:left w:val="none" w:sz="0" w:space="0" w:color="auto"/>
        <w:bottom w:val="none" w:sz="0" w:space="0" w:color="auto"/>
        <w:right w:val="none" w:sz="0" w:space="0" w:color="auto"/>
      </w:divBdr>
    </w:div>
    <w:div w:id="1200703262">
      <w:bodyDiv w:val="1"/>
      <w:marLeft w:val="0"/>
      <w:marRight w:val="0"/>
      <w:marTop w:val="0"/>
      <w:marBottom w:val="0"/>
      <w:divBdr>
        <w:top w:val="none" w:sz="0" w:space="0" w:color="auto"/>
        <w:left w:val="none" w:sz="0" w:space="0" w:color="auto"/>
        <w:bottom w:val="none" w:sz="0" w:space="0" w:color="auto"/>
        <w:right w:val="none" w:sz="0" w:space="0" w:color="auto"/>
      </w:divBdr>
    </w:div>
    <w:div w:id="1601569136">
      <w:bodyDiv w:val="1"/>
      <w:marLeft w:val="0"/>
      <w:marRight w:val="0"/>
      <w:marTop w:val="0"/>
      <w:marBottom w:val="0"/>
      <w:divBdr>
        <w:top w:val="none" w:sz="0" w:space="0" w:color="auto"/>
        <w:left w:val="none" w:sz="0" w:space="0" w:color="auto"/>
        <w:bottom w:val="none" w:sz="0" w:space="0" w:color="auto"/>
        <w:right w:val="none" w:sz="0" w:space="0" w:color="auto"/>
      </w:divBdr>
    </w:div>
    <w:div w:id="1639610722">
      <w:bodyDiv w:val="1"/>
      <w:marLeft w:val="0"/>
      <w:marRight w:val="0"/>
      <w:marTop w:val="0"/>
      <w:marBottom w:val="0"/>
      <w:divBdr>
        <w:top w:val="none" w:sz="0" w:space="0" w:color="auto"/>
        <w:left w:val="none" w:sz="0" w:space="0" w:color="auto"/>
        <w:bottom w:val="none" w:sz="0" w:space="0" w:color="auto"/>
        <w:right w:val="none" w:sz="0" w:space="0" w:color="auto"/>
      </w:divBdr>
    </w:div>
    <w:div w:id="214665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ata.fc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 L e g a l 0 2 ! 1 1 0 5 2 5 8 5 6 . 1 < / d o c u m e n t i d >  
     < s e n d e r i d > J C R 0 1 < / s e n d e r i d >  
     < s e n d e r e m a i l > J O H N . R E E D @ U K . G O W L I N G W L G . C O M < / s e n d e r e m a i l >  
     < l a s t m o d i f i e d > 2 0 2 4 - 0 7 - 0 3 T 1 8 : 4 9 : 0 0 . 0 0 0 0 0 0 0 + 0 1 : 0 0 < / l a s t m o d i f i e d >  
     < d a t a b a s e > L e g a l 0 2 < / 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29EF8-90C8-4799-A2DA-061CED8B46F7}">
  <ds:schemaRefs>
    <ds:schemaRef ds:uri="http://www.imanage.com/work/xmlschema"/>
  </ds:schemaRefs>
</ds:datastoreItem>
</file>

<file path=customXml/itemProps2.xml><?xml version="1.0" encoding="utf-8"?>
<ds:datastoreItem xmlns:ds="http://schemas.openxmlformats.org/officeDocument/2006/customXml" ds:itemID="{37D2B93B-8C8B-4411-B341-5648DDCB3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1498</Words>
  <Characters>8542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Flanagan</dc:creator>
  <cp:lastModifiedBy>Charles Mearns</cp:lastModifiedBy>
  <cp:revision>4</cp:revision>
  <cp:lastPrinted>1900-01-01T00:00:00Z</cp:lastPrinted>
  <dcterms:created xsi:type="dcterms:W3CDTF">2024-07-05T09:45:00Z</dcterms:created>
  <dcterms:modified xsi:type="dcterms:W3CDTF">2024-07-05T09:47:00Z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LEGAL02#110525856v1[JCR01]</vt:lpwstr>
  </property>
  <property fmtid="{D5CDD505-2E9C-101B-9397-08002B2CF9AE}" pid="3" name="MSIP_Label_daedb74c-5c9d-4922-8c2a-58c941882563_Enabled">
    <vt:lpwstr>true</vt:lpwstr>
  </property>
  <property fmtid="{D5CDD505-2E9C-101B-9397-08002B2CF9AE}" pid="4" name="MSIP_Label_daedb74c-5c9d-4922-8c2a-58c941882563_SetDate">
    <vt:lpwstr>2024-07-04T13:32:47Z</vt:lpwstr>
  </property>
  <property fmtid="{D5CDD505-2E9C-101B-9397-08002B2CF9AE}" pid="5" name="MSIP_Label_daedb74c-5c9d-4922-8c2a-58c941882563_Method">
    <vt:lpwstr>Privileged</vt:lpwstr>
  </property>
  <property fmtid="{D5CDD505-2E9C-101B-9397-08002B2CF9AE}" pid="6" name="MSIP_Label_daedb74c-5c9d-4922-8c2a-58c941882563_Name">
    <vt:lpwstr>Internal</vt:lpwstr>
  </property>
  <property fmtid="{D5CDD505-2E9C-101B-9397-08002B2CF9AE}" pid="7" name="MSIP_Label_daedb74c-5c9d-4922-8c2a-58c941882563_SiteId">
    <vt:lpwstr>27b2553d-4a89-4c74-88e1-d1d590624294</vt:lpwstr>
  </property>
  <property fmtid="{D5CDD505-2E9C-101B-9397-08002B2CF9AE}" pid="8" name="MSIP_Label_daedb74c-5c9d-4922-8c2a-58c941882563_ActionId">
    <vt:lpwstr>3ee36e5d-fdf9-48e6-b1b9-f576864d28f1</vt:lpwstr>
  </property>
  <property fmtid="{D5CDD505-2E9C-101B-9397-08002B2CF9AE}" pid="9" name="MSIP_Label_daedb74c-5c9d-4922-8c2a-58c941882563_ContentBits">
    <vt:lpwstr>0</vt:lpwstr>
  </property>
</Properties>
</file>