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F3A5" w14:textId="77777777" w:rsidR="00C47B9C" w:rsidRPr="00B875C0" w:rsidRDefault="00C47B9C" w:rsidP="00C47B9C">
      <w:pPr>
        <w:spacing w:after="0" w:line="240" w:lineRule="auto"/>
        <w:jc w:val="right"/>
        <w:rPr>
          <w:rFonts w:ascii="Arial" w:eastAsia="Times New Roman" w:hAnsi="Arial" w:cs="Arial"/>
          <w:b/>
          <w:color w:val="000000"/>
          <w:sz w:val="18"/>
          <w:szCs w:val="18"/>
          <w:lang w:eastAsia="en-GB"/>
        </w:rPr>
      </w:pPr>
      <w:r w:rsidRPr="00B875C0">
        <w:rPr>
          <w:rFonts w:ascii="Arial" w:eastAsia="Times New Roman" w:hAnsi="Arial" w:cs="Arial"/>
          <w:b/>
          <w:color w:val="000000"/>
          <w:sz w:val="18"/>
          <w:szCs w:val="18"/>
          <w:lang w:eastAsia="en-GB"/>
        </w:rPr>
        <w:t>Registered No. 11487703</w:t>
      </w:r>
    </w:p>
    <w:p w14:paraId="6D15CE31" w14:textId="77777777" w:rsidR="00C47B9C" w:rsidRDefault="00C47B9C" w:rsidP="00C47B9C">
      <w:pPr>
        <w:spacing w:after="0" w:line="240" w:lineRule="auto"/>
        <w:jc w:val="center"/>
        <w:rPr>
          <w:rFonts w:ascii="Arial" w:eastAsia="Times New Roman" w:hAnsi="Arial" w:cs="Arial"/>
          <w:b/>
          <w:color w:val="000000"/>
          <w:lang w:eastAsia="en-GB"/>
        </w:rPr>
      </w:pPr>
    </w:p>
    <w:p w14:paraId="134FDF43" w14:textId="41D4EA2E" w:rsidR="00C47B9C" w:rsidRDefault="00C47B9C" w:rsidP="00C47B9C">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Resolutions</w:t>
      </w:r>
      <w:r w:rsidR="00FB014B">
        <w:rPr>
          <w:rFonts w:ascii="Arial" w:eastAsia="Times New Roman" w:hAnsi="Arial" w:cs="Arial"/>
          <w:b/>
          <w:color w:val="000000"/>
          <w:lang w:eastAsia="en-GB"/>
        </w:rPr>
        <w:t xml:space="preserve"> </w:t>
      </w:r>
      <w:r>
        <w:rPr>
          <w:rFonts w:ascii="Arial" w:eastAsia="Times New Roman" w:hAnsi="Arial" w:cs="Arial"/>
          <w:b/>
          <w:color w:val="000000"/>
          <w:lang w:eastAsia="en-GB"/>
        </w:rPr>
        <w:t>of</w:t>
      </w:r>
    </w:p>
    <w:p w14:paraId="7A34C1A3" w14:textId="77777777" w:rsidR="00C47B9C" w:rsidRDefault="00C47B9C" w:rsidP="00C47B9C">
      <w:pPr>
        <w:spacing w:after="0" w:line="240" w:lineRule="auto"/>
        <w:jc w:val="center"/>
        <w:rPr>
          <w:rFonts w:ascii="Arial" w:eastAsia="Times New Roman" w:hAnsi="Arial" w:cs="Arial"/>
          <w:b/>
          <w:color w:val="000000"/>
          <w:lang w:eastAsia="en-GB"/>
        </w:rPr>
      </w:pPr>
    </w:p>
    <w:p w14:paraId="54F5822D" w14:textId="77777777" w:rsidR="00C47B9C" w:rsidRDefault="00C47B9C" w:rsidP="00C47B9C">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AVI JAPAN OPPORTUNITY TRUST</w:t>
      </w:r>
      <w:r w:rsidRPr="00DE5120">
        <w:rPr>
          <w:rFonts w:ascii="Arial" w:eastAsia="Times New Roman" w:hAnsi="Arial" w:cs="Arial"/>
          <w:b/>
          <w:color w:val="000000"/>
          <w:lang w:eastAsia="en-GB"/>
        </w:rPr>
        <w:t xml:space="preserve"> PLC </w:t>
      </w:r>
    </w:p>
    <w:p w14:paraId="698FCAD7" w14:textId="77777777" w:rsidR="00C47B9C" w:rsidRDefault="00C47B9C" w:rsidP="00C47B9C">
      <w:pPr>
        <w:spacing w:after="0" w:line="240" w:lineRule="auto"/>
        <w:jc w:val="center"/>
        <w:rPr>
          <w:rFonts w:ascii="Arial" w:eastAsia="Times New Roman" w:hAnsi="Arial" w:cs="Arial"/>
          <w:b/>
          <w:color w:val="000000"/>
          <w:lang w:eastAsia="en-GB"/>
        </w:rPr>
      </w:pPr>
      <w:r w:rsidRPr="00DE5120">
        <w:rPr>
          <w:rFonts w:ascii="Arial" w:eastAsia="Times New Roman" w:hAnsi="Arial" w:cs="Arial"/>
          <w:b/>
          <w:color w:val="000000"/>
          <w:lang w:eastAsia="en-GB"/>
        </w:rPr>
        <w:t>(the “Company”)</w:t>
      </w:r>
    </w:p>
    <w:p w14:paraId="4C6599C8" w14:textId="77777777" w:rsidR="00C47B9C" w:rsidRDefault="00C47B9C" w:rsidP="00C47B9C">
      <w:pPr>
        <w:spacing w:after="0" w:line="240" w:lineRule="auto"/>
        <w:jc w:val="center"/>
        <w:rPr>
          <w:rFonts w:ascii="Arial" w:eastAsia="Times New Roman" w:hAnsi="Arial" w:cs="Arial"/>
          <w:b/>
          <w:color w:val="000000"/>
          <w:lang w:eastAsia="en-GB"/>
        </w:rPr>
      </w:pPr>
    </w:p>
    <w:p w14:paraId="3C079EB5" w14:textId="78FA0F0B" w:rsidR="00260400" w:rsidRDefault="00C47B9C" w:rsidP="00E324A7">
      <w:pPr>
        <w:spacing w:after="0" w:line="240" w:lineRule="auto"/>
        <w:jc w:val="both"/>
        <w:rPr>
          <w:rFonts w:ascii="Arial" w:hAnsi="Arial" w:cs="Arial"/>
          <w:sz w:val="20"/>
          <w:szCs w:val="20"/>
        </w:rPr>
      </w:pPr>
      <w:r>
        <w:rPr>
          <w:rFonts w:ascii="Arial" w:hAnsi="Arial" w:cs="Arial"/>
          <w:sz w:val="20"/>
          <w:szCs w:val="20"/>
        </w:rPr>
        <w:t xml:space="preserve">At </w:t>
      </w:r>
      <w:r w:rsidR="00DF1FEC">
        <w:rPr>
          <w:rFonts w:ascii="Arial" w:hAnsi="Arial" w:cs="Arial"/>
          <w:sz w:val="20"/>
          <w:szCs w:val="20"/>
        </w:rPr>
        <w:t>a</w:t>
      </w:r>
      <w:r w:rsidR="00F6069F">
        <w:rPr>
          <w:rFonts w:ascii="Arial" w:hAnsi="Arial" w:cs="Arial"/>
          <w:sz w:val="20"/>
          <w:szCs w:val="20"/>
        </w:rPr>
        <w:t xml:space="preserve"> </w:t>
      </w:r>
      <w:r>
        <w:rPr>
          <w:rFonts w:ascii="Arial" w:hAnsi="Arial" w:cs="Arial"/>
          <w:sz w:val="20"/>
          <w:szCs w:val="20"/>
        </w:rPr>
        <w:t xml:space="preserve">GENERAL MEETING of the Company duly convened and held at </w:t>
      </w:r>
      <w:r w:rsidR="00E324A7">
        <w:rPr>
          <w:rFonts w:ascii="Arial" w:hAnsi="Arial" w:cs="Arial"/>
          <w:sz w:val="20"/>
          <w:szCs w:val="20"/>
        </w:rPr>
        <w:t>11:</w:t>
      </w:r>
      <w:r w:rsidR="003B56EC">
        <w:rPr>
          <w:rFonts w:ascii="Arial" w:hAnsi="Arial" w:cs="Arial"/>
          <w:sz w:val="20"/>
          <w:szCs w:val="20"/>
        </w:rPr>
        <w:t>0</w:t>
      </w:r>
      <w:r w:rsidR="00E324A7">
        <w:rPr>
          <w:rFonts w:ascii="Arial" w:hAnsi="Arial" w:cs="Arial"/>
          <w:sz w:val="20"/>
          <w:szCs w:val="20"/>
        </w:rPr>
        <w:t>0 a.m.</w:t>
      </w:r>
      <w:r>
        <w:rPr>
          <w:rFonts w:ascii="Arial" w:hAnsi="Arial" w:cs="Arial"/>
          <w:sz w:val="20"/>
          <w:szCs w:val="20"/>
        </w:rPr>
        <w:t xml:space="preserve"> on </w:t>
      </w:r>
      <w:r w:rsidR="003B56EC">
        <w:rPr>
          <w:rFonts w:ascii="Arial" w:hAnsi="Arial" w:cs="Arial"/>
          <w:sz w:val="20"/>
          <w:szCs w:val="20"/>
        </w:rPr>
        <w:t>Tu</w:t>
      </w:r>
      <w:r w:rsidR="00E324A7">
        <w:rPr>
          <w:rFonts w:ascii="Arial" w:hAnsi="Arial" w:cs="Arial"/>
          <w:sz w:val="20"/>
          <w:szCs w:val="20"/>
        </w:rPr>
        <w:t>e</w:t>
      </w:r>
      <w:r w:rsidR="00DB57D2">
        <w:rPr>
          <w:rFonts w:ascii="Arial" w:hAnsi="Arial" w:cs="Arial"/>
          <w:sz w:val="20"/>
          <w:szCs w:val="20"/>
        </w:rPr>
        <w:t>sday</w:t>
      </w:r>
      <w:r>
        <w:rPr>
          <w:rFonts w:ascii="Arial" w:hAnsi="Arial" w:cs="Arial"/>
          <w:sz w:val="20"/>
          <w:szCs w:val="20"/>
        </w:rPr>
        <w:t xml:space="preserve">, </w:t>
      </w:r>
      <w:r w:rsidR="00E324A7">
        <w:rPr>
          <w:rFonts w:ascii="Arial" w:hAnsi="Arial" w:cs="Arial"/>
          <w:sz w:val="20"/>
          <w:szCs w:val="20"/>
        </w:rPr>
        <w:t>1</w:t>
      </w:r>
      <w:r w:rsidR="001E7878">
        <w:rPr>
          <w:rFonts w:ascii="Arial" w:hAnsi="Arial" w:cs="Arial"/>
          <w:sz w:val="20"/>
          <w:szCs w:val="20"/>
        </w:rPr>
        <w:t>3</w:t>
      </w:r>
      <w:r w:rsidR="00DB57D2">
        <w:rPr>
          <w:rFonts w:ascii="Arial" w:hAnsi="Arial" w:cs="Arial"/>
          <w:sz w:val="20"/>
          <w:szCs w:val="20"/>
        </w:rPr>
        <w:t xml:space="preserve"> </w:t>
      </w:r>
      <w:r w:rsidR="001E7878">
        <w:rPr>
          <w:rFonts w:ascii="Arial" w:hAnsi="Arial" w:cs="Arial"/>
          <w:sz w:val="20"/>
          <w:szCs w:val="20"/>
        </w:rPr>
        <w:t>January</w:t>
      </w:r>
      <w:r w:rsidR="006C7699">
        <w:rPr>
          <w:rFonts w:ascii="Arial" w:hAnsi="Arial" w:cs="Arial"/>
          <w:sz w:val="20"/>
          <w:szCs w:val="20"/>
        </w:rPr>
        <w:t xml:space="preserve"> </w:t>
      </w:r>
      <w:r>
        <w:rPr>
          <w:rFonts w:ascii="Arial" w:hAnsi="Arial" w:cs="Arial"/>
          <w:sz w:val="20"/>
          <w:szCs w:val="20"/>
        </w:rPr>
        <w:t>202</w:t>
      </w:r>
      <w:r w:rsidR="00F81B88">
        <w:rPr>
          <w:rFonts w:ascii="Arial" w:hAnsi="Arial" w:cs="Arial"/>
          <w:sz w:val="20"/>
          <w:szCs w:val="20"/>
        </w:rPr>
        <w:t>6</w:t>
      </w:r>
      <w:r>
        <w:rPr>
          <w:rFonts w:ascii="Arial" w:hAnsi="Arial" w:cs="Arial"/>
          <w:sz w:val="20"/>
          <w:szCs w:val="20"/>
        </w:rPr>
        <w:t xml:space="preserve"> at </w:t>
      </w:r>
      <w:r w:rsidR="006C7699" w:rsidRPr="006C7699">
        <w:rPr>
          <w:rFonts w:ascii="Arial" w:hAnsi="Arial" w:cs="Arial"/>
          <w:sz w:val="20"/>
          <w:szCs w:val="20"/>
        </w:rPr>
        <w:t>the offices of</w:t>
      </w:r>
      <w:r w:rsidR="00F81B88">
        <w:rPr>
          <w:rFonts w:ascii="Arial" w:hAnsi="Arial" w:cs="Arial"/>
          <w:sz w:val="20"/>
          <w:szCs w:val="20"/>
        </w:rPr>
        <w:t xml:space="preserve"> the AIC, 9th Floor, 24 Chiswell Street, London EC1Y 4YY</w:t>
      </w:r>
      <w:r>
        <w:rPr>
          <w:rFonts w:ascii="Arial" w:hAnsi="Arial" w:cs="Arial"/>
          <w:sz w:val="20"/>
          <w:szCs w:val="20"/>
        </w:rPr>
        <w:t xml:space="preserve">, the following </w:t>
      </w:r>
      <w:r w:rsidR="003B56EC">
        <w:rPr>
          <w:rFonts w:ascii="Arial" w:hAnsi="Arial" w:cs="Arial"/>
          <w:sz w:val="20"/>
          <w:szCs w:val="20"/>
        </w:rPr>
        <w:t xml:space="preserve">special </w:t>
      </w:r>
      <w:r>
        <w:rPr>
          <w:rFonts w:ascii="Arial" w:hAnsi="Arial" w:cs="Arial"/>
          <w:sz w:val="20"/>
          <w:szCs w:val="20"/>
        </w:rPr>
        <w:t>resolution w</w:t>
      </w:r>
      <w:r w:rsidR="003B56EC">
        <w:rPr>
          <w:rFonts w:ascii="Arial" w:hAnsi="Arial" w:cs="Arial"/>
          <w:sz w:val="20"/>
          <w:szCs w:val="20"/>
        </w:rPr>
        <w:t>as</w:t>
      </w:r>
      <w:r>
        <w:rPr>
          <w:rFonts w:ascii="Arial" w:hAnsi="Arial" w:cs="Arial"/>
          <w:sz w:val="20"/>
          <w:szCs w:val="20"/>
        </w:rPr>
        <w:t xml:space="preserve"> duly passed: </w:t>
      </w:r>
    </w:p>
    <w:p w14:paraId="2F217F8C" w14:textId="77777777" w:rsidR="00FB014B" w:rsidRPr="00A545E5" w:rsidRDefault="00FB014B" w:rsidP="006C7699">
      <w:pPr>
        <w:spacing w:after="0" w:line="240" w:lineRule="auto"/>
        <w:jc w:val="both"/>
        <w:rPr>
          <w:rFonts w:ascii="Arial" w:hAnsi="Arial" w:cs="Arial"/>
          <w:sz w:val="20"/>
          <w:szCs w:val="20"/>
        </w:rPr>
      </w:pPr>
    </w:p>
    <w:p w14:paraId="2D931BFF" w14:textId="50307683" w:rsidR="00542FEA" w:rsidRPr="009D0025" w:rsidRDefault="00542FEA" w:rsidP="00542FEA">
      <w:pPr>
        <w:spacing w:after="120"/>
        <w:jc w:val="both"/>
        <w:rPr>
          <w:rFonts w:ascii="Arial" w:hAnsi="Arial" w:cs="Arial"/>
          <w:b/>
          <w:sz w:val="20"/>
          <w:szCs w:val="20"/>
        </w:rPr>
      </w:pPr>
      <w:r w:rsidRPr="009D0025">
        <w:rPr>
          <w:rFonts w:ascii="Arial" w:hAnsi="Arial" w:cs="Arial"/>
          <w:b/>
          <w:sz w:val="20"/>
          <w:szCs w:val="20"/>
        </w:rPr>
        <w:t>Resolution 1</w:t>
      </w:r>
    </w:p>
    <w:p w14:paraId="09BB54D8" w14:textId="77777777" w:rsidR="003B56EC" w:rsidRDefault="003B56EC" w:rsidP="0045469E">
      <w:pPr>
        <w:spacing w:after="0"/>
        <w:jc w:val="both"/>
        <w:rPr>
          <w:rFonts w:ascii="Arial" w:hAnsi="Arial" w:cs="Arial"/>
          <w:sz w:val="20"/>
          <w:szCs w:val="20"/>
        </w:rPr>
      </w:pPr>
    </w:p>
    <w:p w14:paraId="2C3DC5B5" w14:textId="1B45060C" w:rsidR="003B56EC" w:rsidRPr="0045469E" w:rsidRDefault="005B0F29" w:rsidP="003B56EC">
      <w:pPr>
        <w:spacing w:after="0"/>
        <w:jc w:val="both"/>
        <w:rPr>
          <w:rFonts w:ascii="Arial" w:hAnsi="Arial" w:cs="Arial"/>
          <w:sz w:val="20"/>
          <w:szCs w:val="20"/>
          <w:lang w:val="x-none"/>
        </w:rPr>
      </w:pPr>
      <w:r w:rsidRPr="003B56EC">
        <w:rPr>
          <w:rFonts w:ascii="Arial" w:hAnsi="Arial" w:cs="Arial"/>
          <w:sz w:val="20"/>
          <w:szCs w:val="20"/>
        </w:rPr>
        <w:t xml:space="preserve">THAT, </w:t>
      </w:r>
      <w:r w:rsidR="003B56EC" w:rsidRPr="003B56EC">
        <w:rPr>
          <w:rFonts w:ascii="Arial" w:hAnsi="Arial" w:cs="Arial"/>
          <w:spacing w:val="-2"/>
          <w:sz w:val="20"/>
          <w:szCs w:val="20"/>
        </w:rPr>
        <w:t>without prejudice to any subsisting or other authority conferred on the Company, the Company be and is hereby generally and unconditionally authorised for the purposes of section 701 of the Companies Act 2006 (the “</w:t>
      </w:r>
      <w:r w:rsidR="003B56EC" w:rsidRPr="003B56EC">
        <w:rPr>
          <w:rFonts w:ascii="Arial" w:hAnsi="Arial" w:cs="Arial"/>
          <w:b/>
          <w:bCs/>
          <w:spacing w:val="-2"/>
          <w:sz w:val="20"/>
          <w:szCs w:val="20"/>
        </w:rPr>
        <w:t>Act</w:t>
      </w:r>
      <w:r w:rsidR="003B56EC" w:rsidRPr="003B56EC">
        <w:rPr>
          <w:rFonts w:ascii="Arial" w:hAnsi="Arial" w:cs="Arial"/>
          <w:spacing w:val="-2"/>
          <w:sz w:val="20"/>
          <w:szCs w:val="20"/>
        </w:rPr>
        <w:t>”) to make market purchases (within the meaning of section 693(4) of the Act) of ordinary shares with a nominal value of one penny each in the capital of the Company (the “</w:t>
      </w:r>
      <w:r w:rsidR="003B56EC" w:rsidRPr="003B56EC">
        <w:rPr>
          <w:rFonts w:ascii="Arial" w:hAnsi="Arial" w:cs="Arial"/>
          <w:b/>
          <w:bCs/>
          <w:spacing w:val="-2"/>
          <w:sz w:val="20"/>
          <w:szCs w:val="20"/>
        </w:rPr>
        <w:t>Shares</w:t>
      </w:r>
      <w:r w:rsidR="003B56EC" w:rsidRPr="003B56EC">
        <w:rPr>
          <w:rFonts w:ascii="Arial" w:hAnsi="Arial" w:cs="Arial"/>
          <w:spacing w:val="-2"/>
          <w:sz w:val="20"/>
          <w:szCs w:val="20"/>
        </w:rPr>
        <w:t xml:space="preserve">”) pursuant to the tender offer to be made by Singer Capital Markets Securities Limited on the terms and subject to the conditions set out in the circular of the Company dated </w:t>
      </w:r>
      <w:r w:rsidR="00F81B88">
        <w:rPr>
          <w:rFonts w:ascii="Arial" w:hAnsi="Arial" w:cs="Arial"/>
          <w:spacing w:val="-2"/>
          <w:sz w:val="20"/>
          <w:szCs w:val="20"/>
        </w:rPr>
        <w:t>9</w:t>
      </w:r>
      <w:r w:rsidR="003B56EC" w:rsidRPr="003B56EC">
        <w:rPr>
          <w:rFonts w:ascii="Arial" w:hAnsi="Arial" w:cs="Arial"/>
          <w:spacing w:val="-2"/>
          <w:sz w:val="20"/>
          <w:szCs w:val="20"/>
        </w:rPr>
        <w:t xml:space="preserve"> </w:t>
      </w:r>
      <w:r w:rsidR="00F81B88">
        <w:rPr>
          <w:rFonts w:ascii="Arial" w:hAnsi="Arial" w:cs="Arial"/>
          <w:spacing w:val="-2"/>
          <w:sz w:val="20"/>
          <w:szCs w:val="20"/>
        </w:rPr>
        <w:t>December</w:t>
      </w:r>
      <w:r w:rsidR="003B56EC" w:rsidRPr="003B56EC">
        <w:rPr>
          <w:rFonts w:ascii="Arial" w:hAnsi="Arial" w:cs="Arial"/>
          <w:spacing w:val="-2"/>
          <w:sz w:val="20"/>
          <w:szCs w:val="20"/>
        </w:rPr>
        <w:t xml:space="preserve"> 202</w:t>
      </w:r>
      <w:r w:rsidR="00F81B88">
        <w:rPr>
          <w:rFonts w:ascii="Arial" w:hAnsi="Arial" w:cs="Arial"/>
          <w:spacing w:val="-2"/>
          <w:sz w:val="20"/>
          <w:szCs w:val="20"/>
        </w:rPr>
        <w:t>5</w:t>
      </w:r>
      <w:r w:rsidR="003B56EC" w:rsidRPr="003B56EC">
        <w:rPr>
          <w:rFonts w:ascii="Arial" w:hAnsi="Arial" w:cs="Arial"/>
          <w:spacing w:val="-2"/>
          <w:sz w:val="20"/>
          <w:szCs w:val="20"/>
        </w:rPr>
        <w:t xml:space="preserve"> of which this notice forms part (the “</w:t>
      </w:r>
      <w:r w:rsidR="003B56EC" w:rsidRPr="003B56EC">
        <w:rPr>
          <w:rFonts w:ascii="Arial" w:hAnsi="Arial" w:cs="Arial"/>
          <w:b/>
          <w:bCs/>
          <w:spacing w:val="-2"/>
          <w:sz w:val="20"/>
          <w:szCs w:val="20"/>
        </w:rPr>
        <w:t>Circular</w:t>
      </w:r>
      <w:r w:rsidR="003B56EC" w:rsidRPr="003B56EC">
        <w:rPr>
          <w:rFonts w:ascii="Arial" w:hAnsi="Arial" w:cs="Arial"/>
          <w:spacing w:val="-2"/>
          <w:sz w:val="20"/>
          <w:szCs w:val="20"/>
        </w:rPr>
        <w:t>”), PROVIDED THAT</w:t>
      </w:r>
      <w:r w:rsidR="003B56EC">
        <w:rPr>
          <w:rFonts w:ascii="Arial" w:hAnsi="Arial" w:cs="Arial"/>
          <w:spacing w:val="-2"/>
          <w:szCs w:val="24"/>
        </w:rPr>
        <w:t>:</w:t>
      </w:r>
    </w:p>
    <w:p w14:paraId="366771F5" w14:textId="77777777" w:rsidR="00DA7911" w:rsidRPr="00A545E5" w:rsidRDefault="00DA7911" w:rsidP="00A545E5">
      <w:pPr>
        <w:spacing w:after="0"/>
        <w:jc w:val="both"/>
        <w:rPr>
          <w:rFonts w:ascii="Arial" w:hAnsi="Arial" w:cs="Arial"/>
          <w:sz w:val="20"/>
          <w:szCs w:val="20"/>
          <w:lang w:val="x-none"/>
        </w:rPr>
      </w:pPr>
    </w:p>
    <w:p w14:paraId="614B5FB6" w14:textId="6BD2AC09" w:rsidR="00BA2CE5" w:rsidRPr="003B56EC" w:rsidRDefault="003B56EC" w:rsidP="003B56EC">
      <w:pPr>
        <w:pStyle w:val="ListParagraph"/>
        <w:numPr>
          <w:ilvl w:val="0"/>
          <w:numId w:val="6"/>
        </w:numPr>
        <w:spacing w:before="60" w:after="0"/>
        <w:jc w:val="both"/>
        <w:rPr>
          <w:rFonts w:ascii="Arial" w:hAnsi="Arial" w:cs="Arial"/>
          <w:sz w:val="20"/>
          <w:szCs w:val="20"/>
        </w:rPr>
      </w:pPr>
      <w:r w:rsidRPr="003B56EC">
        <w:rPr>
          <w:rFonts w:ascii="Arial" w:hAnsi="Arial" w:cs="Arial"/>
          <w:spacing w:val="-2"/>
          <w:sz w:val="20"/>
          <w:szCs w:val="20"/>
        </w:rPr>
        <w:t xml:space="preserve">the maximum number of Shares authorised to be purchased shall be </w:t>
      </w:r>
      <w:r w:rsidR="00F60D9B">
        <w:rPr>
          <w:rFonts w:ascii="Arial" w:hAnsi="Arial" w:cs="Arial"/>
          <w:spacing w:val="-2"/>
          <w:sz w:val="20"/>
          <w:szCs w:val="20"/>
        </w:rPr>
        <w:t>246</w:t>
      </w:r>
      <w:r w:rsidRPr="003B56EC">
        <w:rPr>
          <w:rFonts w:ascii="Arial" w:hAnsi="Arial" w:cs="Arial"/>
          <w:spacing w:val="-2"/>
          <w:sz w:val="20"/>
          <w:szCs w:val="20"/>
        </w:rPr>
        <w:t>,</w:t>
      </w:r>
      <w:r w:rsidR="00F60D9B">
        <w:rPr>
          <w:rFonts w:ascii="Arial" w:hAnsi="Arial" w:cs="Arial"/>
          <w:spacing w:val="-2"/>
          <w:sz w:val="20"/>
          <w:szCs w:val="20"/>
        </w:rPr>
        <w:t>513</w:t>
      </w:r>
      <w:r w:rsidRPr="003B56EC">
        <w:rPr>
          <w:rFonts w:ascii="Arial" w:hAnsi="Arial" w:cs="Arial"/>
          <w:spacing w:val="-2"/>
          <w:sz w:val="20"/>
          <w:szCs w:val="20"/>
        </w:rPr>
        <w:t>,</w:t>
      </w:r>
      <w:r w:rsidR="00F60D9B">
        <w:rPr>
          <w:rFonts w:ascii="Arial" w:hAnsi="Arial" w:cs="Arial"/>
          <w:spacing w:val="-2"/>
          <w:sz w:val="20"/>
          <w:szCs w:val="20"/>
        </w:rPr>
        <w:t>107</w:t>
      </w:r>
      <w:r w:rsidRPr="003B56EC">
        <w:rPr>
          <w:rFonts w:ascii="Arial" w:hAnsi="Arial" w:cs="Arial"/>
          <w:spacing w:val="-2"/>
          <w:sz w:val="20"/>
          <w:szCs w:val="20"/>
        </w:rPr>
        <w:t xml:space="preserve"> Shares, or such other number as is equal to the number of Shares in issue immediately prior to the commencement of the General Meeting (as defined in the Circular) (excluding Shares held in treasury</w:t>
      </w:r>
      <w:proofErr w:type="gramStart"/>
      <w:r>
        <w:rPr>
          <w:rFonts w:ascii="Arial" w:hAnsi="Arial" w:cs="Arial"/>
          <w:spacing w:val="-2"/>
          <w:sz w:val="20"/>
          <w:szCs w:val="20"/>
        </w:rPr>
        <w:t>);</w:t>
      </w:r>
      <w:proofErr w:type="gramEnd"/>
    </w:p>
    <w:p w14:paraId="1B5028E2" w14:textId="77777777" w:rsidR="00BA2CE5" w:rsidRDefault="00BA2CE5" w:rsidP="00BA2CE5">
      <w:pPr>
        <w:pStyle w:val="ListParagraph"/>
        <w:spacing w:before="60" w:after="0"/>
        <w:jc w:val="both"/>
        <w:rPr>
          <w:rFonts w:ascii="Arial" w:hAnsi="Arial" w:cs="Arial"/>
          <w:sz w:val="20"/>
          <w:szCs w:val="20"/>
        </w:rPr>
      </w:pPr>
    </w:p>
    <w:p w14:paraId="4D9E95FF" w14:textId="51780785" w:rsidR="00BA2CE5" w:rsidRPr="003B56EC" w:rsidRDefault="003B56EC" w:rsidP="00BA2CE5">
      <w:pPr>
        <w:pStyle w:val="ListParagraph"/>
        <w:numPr>
          <w:ilvl w:val="0"/>
          <w:numId w:val="6"/>
        </w:numPr>
        <w:spacing w:before="60" w:after="0"/>
        <w:jc w:val="both"/>
        <w:rPr>
          <w:rFonts w:ascii="Arial" w:hAnsi="Arial" w:cs="Arial"/>
          <w:sz w:val="20"/>
          <w:szCs w:val="20"/>
        </w:rPr>
      </w:pPr>
      <w:r w:rsidRPr="003B56EC">
        <w:rPr>
          <w:rFonts w:ascii="Arial" w:hAnsi="Arial" w:cs="Arial"/>
          <w:spacing w:val="-2"/>
          <w:sz w:val="20"/>
          <w:szCs w:val="20"/>
        </w:rPr>
        <w:t>the price which may be paid for a Share shall be the Tender Price (as defined in the Circular) (which shall be both the maximum and the minimum price for the purposes of section 701 of the Companies Act); and</w:t>
      </w:r>
    </w:p>
    <w:p w14:paraId="5D30473F" w14:textId="77777777" w:rsidR="00BA2CE5" w:rsidRPr="00BA2CE5" w:rsidRDefault="00BA2CE5" w:rsidP="00BA2CE5">
      <w:pPr>
        <w:pStyle w:val="ListParagraph"/>
        <w:spacing w:before="60" w:after="0"/>
        <w:jc w:val="both"/>
        <w:rPr>
          <w:rFonts w:ascii="Arial" w:hAnsi="Arial" w:cs="Arial"/>
          <w:sz w:val="20"/>
          <w:szCs w:val="20"/>
        </w:rPr>
      </w:pPr>
    </w:p>
    <w:p w14:paraId="30B1758C" w14:textId="164C5091" w:rsidR="00BA2CE5" w:rsidRDefault="003B56EC" w:rsidP="00BA2CE5">
      <w:pPr>
        <w:pStyle w:val="ListParagraph"/>
        <w:numPr>
          <w:ilvl w:val="0"/>
          <w:numId w:val="6"/>
        </w:numPr>
        <w:spacing w:before="60" w:after="0"/>
        <w:jc w:val="both"/>
        <w:rPr>
          <w:rFonts w:ascii="Arial" w:hAnsi="Arial" w:cs="Arial"/>
          <w:sz w:val="20"/>
          <w:szCs w:val="20"/>
        </w:rPr>
      </w:pPr>
      <w:r w:rsidRPr="003B56EC">
        <w:rPr>
          <w:rFonts w:ascii="Arial" w:hAnsi="Arial" w:cs="Arial"/>
          <w:spacing w:val="-2"/>
          <w:sz w:val="20"/>
          <w:szCs w:val="20"/>
        </w:rPr>
        <w:t>the authority hereby conferred shall expire on 30 April 202</w:t>
      </w:r>
      <w:r w:rsidR="00F60D9B">
        <w:rPr>
          <w:rFonts w:ascii="Arial" w:hAnsi="Arial" w:cs="Arial"/>
          <w:spacing w:val="-2"/>
          <w:sz w:val="20"/>
          <w:szCs w:val="20"/>
        </w:rPr>
        <w:t>6</w:t>
      </w:r>
      <w:r w:rsidRPr="003B56EC">
        <w:rPr>
          <w:rFonts w:ascii="Arial" w:hAnsi="Arial" w:cs="Arial"/>
          <w:spacing w:val="-2"/>
          <w:sz w:val="20"/>
          <w:szCs w:val="20"/>
        </w:rPr>
        <w:t xml:space="preserve"> (unless such authority is renewed prior to such date), save that the Company may, prior to such expiry, enter into a contract to purchase Shares which will or may be completed or executed wholly or partly after such expiry and make a purchase of such Shares pursuant to any such contrac</w:t>
      </w:r>
      <w:r>
        <w:rPr>
          <w:rFonts w:ascii="Arial" w:hAnsi="Arial" w:cs="Arial"/>
          <w:spacing w:val="-2"/>
          <w:sz w:val="20"/>
          <w:szCs w:val="20"/>
        </w:rPr>
        <w:t>t.</w:t>
      </w:r>
    </w:p>
    <w:p w14:paraId="7C68E80E" w14:textId="77777777" w:rsidR="00BA2CE5" w:rsidRPr="00BA2CE5" w:rsidRDefault="00BA2CE5" w:rsidP="00BA2CE5">
      <w:pPr>
        <w:pStyle w:val="ListParagraph"/>
        <w:rPr>
          <w:rFonts w:ascii="Arial" w:hAnsi="Arial" w:cs="Arial"/>
          <w:sz w:val="20"/>
          <w:szCs w:val="20"/>
        </w:rPr>
      </w:pPr>
    </w:p>
    <w:sectPr w:rsidR="00BA2CE5" w:rsidRPr="00BA2C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10E0D"/>
    <w:multiLevelType w:val="hybridMultilevel"/>
    <w:tmpl w:val="63E6DEA4"/>
    <w:lvl w:ilvl="0" w:tplc="0809001B">
      <w:start w:val="1"/>
      <w:numFmt w:val="lowerRoman"/>
      <w:lvlText w:val="%1."/>
      <w:lvlJc w:val="right"/>
      <w:pPr>
        <w:ind w:left="2880" w:hanging="360"/>
      </w:pPr>
    </w:lvl>
    <w:lvl w:ilvl="1" w:tplc="0809001B">
      <w:start w:val="1"/>
      <w:numFmt w:val="lowerRoman"/>
      <w:lvlText w:val="%2."/>
      <w:lvlJc w:val="righ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19A2200A"/>
    <w:multiLevelType w:val="hybridMultilevel"/>
    <w:tmpl w:val="DAFED9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DC6399"/>
    <w:multiLevelType w:val="hybridMultilevel"/>
    <w:tmpl w:val="4F000A7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B492EE0"/>
    <w:multiLevelType w:val="hybridMultilevel"/>
    <w:tmpl w:val="01F8E59A"/>
    <w:lvl w:ilvl="0" w:tplc="08090019">
      <w:start w:val="1"/>
      <w:numFmt w:val="lowerLetter"/>
      <w:lvlText w:val="%1."/>
      <w:lvlJc w:val="left"/>
      <w:pPr>
        <w:ind w:left="-351" w:hanging="360"/>
      </w:pPr>
    </w:lvl>
    <w:lvl w:ilvl="1" w:tplc="08090019">
      <w:start w:val="1"/>
      <w:numFmt w:val="lowerLetter"/>
      <w:lvlText w:val="%2."/>
      <w:lvlJc w:val="left"/>
      <w:pPr>
        <w:ind w:left="369" w:hanging="360"/>
      </w:p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4" w15:restartNumberingAfterBreak="0">
    <w:nsid w:val="3F4862B3"/>
    <w:multiLevelType w:val="hybridMultilevel"/>
    <w:tmpl w:val="D7740182"/>
    <w:lvl w:ilvl="0" w:tplc="08090019">
      <w:start w:val="1"/>
      <w:numFmt w:val="lowerLetter"/>
      <w:lvlText w:val="%1."/>
      <w:lvlJc w:val="left"/>
      <w:pPr>
        <w:ind w:left="720" w:hanging="360"/>
      </w:pPr>
    </w:lvl>
    <w:lvl w:ilvl="1" w:tplc="3C4CC06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200E4B"/>
    <w:multiLevelType w:val="hybridMultilevel"/>
    <w:tmpl w:val="01F8E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0863961">
    <w:abstractNumId w:val="4"/>
  </w:num>
  <w:num w:numId="2" w16cid:durableId="1447197715">
    <w:abstractNumId w:val="2"/>
  </w:num>
  <w:num w:numId="3" w16cid:durableId="644047833">
    <w:abstractNumId w:val="5"/>
  </w:num>
  <w:num w:numId="4" w16cid:durableId="1924293096">
    <w:abstractNumId w:val="0"/>
  </w:num>
  <w:num w:numId="5" w16cid:durableId="1467703395">
    <w:abstractNumId w:val="3"/>
  </w:num>
  <w:num w:numId="6" w16cid:durableId="1167746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00"/>
    <w:rsid w:val="00070981"/>
    <w:rsid w:val="00116E39"/>
    <w:rsid w:val="00130EF7"/>
    <w:rsid w:val="00167A82"/>
    <w:rsid w:val="001E7878"/>
    <w:rsid w:val="001F17F5"/>
    <w:rsid w:val="00260400"/>
    <w:rsid w:val="00297F3D"/>
    <w:rsid w:val="002B6AA5"/>
    <w:rsid w:val="0033468C"/>
    <w:rsid w:val="00381E06"/>
    <w:rsid w:val="003B56EC"/>
    <w:rsid w:val="003C772B"/>
    <w:rsid w:val="003D0762"/>
    <w:rsid w:val="0042411F"/>
    <w:rsid w:val="00425319"/>
    <w:rsid w:val="0045469E"/>
    <w:rsid w:val="00460CB9"/>
    <w:rsid w:val="004E1AF0"/>
    <w:rsid w:val="00542FEA"/>
    <w:rsid w:val="0056539F"/>
    <w:rsid w:val="005A4935"/>
    <w:rsid w:val="005B0F29"/>
    <w:rsid w:val="0067179F"/>
    <w:rsid w:val="006C7699"/>
    <w:rsid w:val="007176FE"/>
    <w:rsid w:val="00766BB7"/>
    <w:rsid w:val="00783143"/>
    <w:rsid w:val="007E35D2"/>
    <w:rsid w:val="00877C1F"/>
    <w:rsid w:val="009217F9"/>
    <w:rsid w:val="009339B8"/>
    <w:rsid w:val="009409ED"/>
    <w:rsid w:val="009D2D7D"/>
    <w:rsid w:val="00A34E7B"/>
    <w:rsid w:val="00A545E5"/>
    <w:rsid w:val="00AB0326"/>
    <w:rsid w:val="00B47246"/>
    <w:rsid w:val="00BA2CE5"/>
    <w:rsid w:val="00BD0F5A"/>
    <w:rsid w:val="00C443FF"/>
    <w:rsid w:val="00C47B9C"/>
    <w:rsid w:val="00D827C4"/>
    <w:rsid w:val="00DA7911"/>
    <w:rsid w:val="00DB57D2"/>
    <w:rsid w:val="00DD64B8"/>
    <w:rsid w:val="00DE191C"/>
    <w:rsid w:val="00DF1FEC"/>
    <w:rsid w:val="00E27591"/>
    <w:rsid w:val="00E324A7"/>
    <w:rsid w:val="00E47E1A"/>
    <w:rsid w:val="00F01B4B"/>
    <w:rsid w:val="00F37C1E"/>
    <w:rsid w:val="00F6069F"/>
    <w:rsid w:val="00F60D9B"/>
    <w:rsid w:val="00F81B88"/>
    <w:rsid w:val="00F9126E"/>
    <w:rsid w:val="00FB014B"/>
    <w:rsid w:val="00FE3BA1"/>
    <w:rsid w:val="00FF0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70169"/>
  <w15:chartTrackingRefBased/>
  <w15:docId w15:val="{1AA3C65F-A31D-4E45-9618-8DD6769D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91C"/>
    <w:pPr>
      <w:ind w:left="720"/>
      <w:contextualSpacing/>
    </w:pPr>
  </w:style>
  <w:style w:type="paragraph" w:styleId="Revision">
    <w:name w:val="Revision"/>
    <w:hidden/>
    <w:uiPriority w:val="99"/>
    <w:semiHidden/>
    <w:rsid w:val="00DB5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84399-CEA3-4A0D-AC25-C92FD4EFDDD5}">
  <ds:schemaRefs>
    <ds:schemaRef ds:uri="http://schemas.openxmlformats.org/officeDocument/2006/bibliography"/>
  </ds:schemaRefs>
</ds:datastoreItem>
</file>

<file path=docMetadata/LabelInfo.xml><?xml version="1.0" encoding="utf-8"?>
<clbl:labelList xmlns:clbl="http://schemas.microsoft.com/office/2020/mipLabelMetadata">
  <clbl:label id="{5b2e9864-4a4d-4c53-8acd-a4541841055c}" enabled="1" method="Standard" siteId="{c12915cf-8045-418f-bc6a-20a1fbde030e}" contentBits="0"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1</Pages>
  <Words>316</Words>
  <Characters>1515</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Longstaff, Olivia (Link Asset Services)</dc:creator>
  <cp:keywords/>
  <dc:description/>
  <cp:lastModifiedBy>Paris Condon</cp:lastModifiedBy>
  <cp:revision>10</cp:revision>
  <cp:lastPrinted>2018-12-19T13:46:00Z</cp:lastPrinted>
  <dcterms:created xsi:type="dcterms:W3CDTF">2023-05-03T09:00:00Z</dcterms:created>
  <dcterms:modified xsi:type="dcterms:W3CDTF">2026-01-08T15:56:00Z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d082adeb281731ea969402e8662a01305ffc1f2d3a207f4589cca609ecf5ed27</vt:lpwstr>
  </property>
</Properties>
</file>