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F566F" w14:textId="77777777" w:rsidR="00247C81" w:rsidRPr="005A493F" w:rsidRDefault="00A9210A" w:rsidP="00247C81">
      <w:pPr>
        <w:rPr>
          <w:rFonts w:ascii="Arial" w:hAnsi="Arial" w:cs="Arial"/>
          <w:sz w:val="20"/>
          <w:szCs w:val="20"/>
        </w:rPr>
      </w:pPr>
      <w:r w:rsidRPr="005A493F">
        <w:rPr>
          <w:rFonts w:ascii="Arial" w:hAnsi="Arial" w:cs="Arial"/>
          <w:b/>
          <w:bCs/>
          <w:sz w:val="20"/>
          <w:szCs w:val="20"/>
        </w:rPr>
        <w:t xml:space="preserve">Total </w:t>
      </w:r>
      <w:r w:rsidR="00247C81" w:rsidRPr="005A493F">
        <w:rPr>
          <w:rFonts w:ascii="Arial" w:hAnsi="Arial" w:cs="Arial"/>
          <w:b/>
          <w:bCs/>
          <w:sz w:val="20"/>
          <w:szCs w:val="20"/>
        </w:rPr>
        <w:t>Voting Rights and Capital</w:t>
      </w:r>
    </w:p>
    <w:p w14:paraId="0E5390F5" w14:textId="77777777" w:rsidR="00247C81" w:rsidRPr="005A493F" w:rsidRDefault="00247C81" w:rsidP="00247C81">
      <w:pPr>
        <w:rPr>
          <w:rFonts w:ascii="Arial" w:hAnsi="Arial" w:cs="Arial"/>
          <w:sz w:val="20"/>
          <w:szCs w:val="20"/>
        </w:rPr>
      </w:pPr>
    </w:p>
    <w:p w14:paraId="36ECB60F" w14:textId="77777777" w:rsidR="00247C81" w:rsidRPr="005A493F" w:rsidRDefault="00247C81" w:rsidP="00247C81">
      <w:pPr>
        <w:autoSpaceDE w:val="0"/>
        <w:autoSpaceDN w:val="0"/>
        <w:adjustRightInd w:val="0"/>
        <w:rPr>
          <w:rFonts w:ascii="Arial" w:eastAsiaTheme="minorEastAsia" w:hAnsi="Arial" w:cs="Arial"/>
          <w:sz w:val="20"/>
          <w:szCs w:val="20"/>
        </w:rPr>
      </w:pPr>
      <w:r w:rsidRPr="005A493F">
        <w:rPr>
          <w:rFonts w:ascii="Arial" w:eastAsiaTheme="minorEastAsia" w:hAnsi="Arial" w:cs="Arial"/>
          <w:sz w:val="20"/>
          <w:szCs w:val="20"/>
        </w:rPr>
        <w:t xml:space="preserve">This notification is made in conformity with DTR 5.6 of the FCA’s Disclosure </w:t>
      </w:r>
      <w:r w:rsidR="002E631E" w:rsidRPr="005A493F">
        <w:rPr>
          <w:rFonts w:ascii="Arial" w:eastAsiaTheme="minorEastAsia" w:hAnsi="Arial" w:cs="Arial"/>
          <w:sz w:val="20"/>
          <w:szCs w:val="20"/>
        </w:rPr>
        <w:t xml:space="preserve">Guidance </w:t>
      </w:r>
      <w:r w:rsidRPr="005A493F">
        <w:rPr>
          <w:rFonts w:ascii="Arial" w:eastAsiaTheme="minorEastAsia" w:hAnsi="Arial" w:cs="Arial"/>
          <w:sz w:val="20"/>
          <w:szCs w:val="20"/>
        </w:rPr>
        <w:t>and Transparency Rules.</w:t>
      </w:r>
    </w:p>
    <w:p w14:paraId="321139FD" w14:textId="77777777" w:rsidR="00247C81" w:rsidRPr="005A493F" w:rsidRDefault="00247C81" w:rsidP="00247C81">
      <w:pPr>
        <w:autoSpaceDE w:val="0"/>
        <w:autoSpaceDN w:val="0"/>
        <w:adjustRightInd w:val="0"/>
        <w:rPr>
          <w:rFonts w:ascii="Arial" w:eastAsiaTheme="minorEastAsia" w:hAnsi="Arial" w:cs="Arial"/>
          <w:sz w:val="20"/>
          <w:szCs w:val="20"/>
        </w:rPr>
      </w:pPr>
    </w:p>
    <w:p w14:paraId="59EA5EE6" w14:textId="74FE4D1D" w:rsidR="00247C81" w:rsidRPr="005A493F" w:rsidRDefault="00247C81" w:rsidP="00247C81">
      <w:pPr>
        <w:rPr>
          <w:rFonts w:ascii="Arial" w:eastAsia="Times New Roman" w:hAnsi="Arial" w:cs="Arial"/>
          <w:color w:val="000000"/>
          <w:sz w:val="20"/>
          <w:szCs w:val="20"/>
        </w:rPr>
      </w:pPr>
      <w:r w:rsidRPr="005A493F">
        <w:rPr>
          <w:rFonts w:ascii="Arial" w:eastAsiaTheme="minorEastAsia" w:hAnsi="Arial" w:cs="Arial"/>
          <w:sz w:val="20"/>
          <w:szCs w:val="20"/>
        </w:rPr>
        <w:t>As at</w:t>
      </w:r>
      <w:r w:rsidR="002B06CD" w:rsidRPr="005A493F">
        <w:rPr>
          <w:rFonts w:ascii="Arial" w:eastAsiaTheme="minorEastAsia" w:hAnsi="Arial" w:cs="Arial"/>
          <w:sz w:val="20"/>
          <w:szCs w:val="20"/>
        </w:rPr>
        <w:t xml:space="preserve"> </w:t>
      </w:r>
      <w:r w:rsidR="007A5BE0" w:rsidRPr="003B5734">
        <w:rPr>
          <w:rFonts w:ascii="Arial" w:eastAsiaTheme="minorEastAsia" w:hAnsi="Arial" w:cs="Arial"/>
          <w:sz w:val="20"/>
          <w:szCs w:val="20"/>
        </w:rPr>
        <w:t>3</w:t>
      </w:r>
      <w:r w:rsidR="00905EF9">
        <w:rPr>
          <w:rFonts w:ascii="Arial" w:eastAsiaTheme="minorEastAsia" w:hAnsi="Arial" w:cs="Arial"/>
          <w:sz w:val="20"/>
          <w:szCs w:val="20"/>
        </w:rPr>
        <w:t>0</w:t>
      </w:r>
      <w:r w:rsidR="007228E4" w:rsidRPr="003B5734">
        <w:rPr>
          <w:rFonts w:ascii="Arial" w:eastAsiaTheme="minorEastAsia" w:hAnsi="Arial" w:cs="Arial"/>
          <w:sz w:val="20"/>
          <w:szCs w:val="20"/>
        </w:rPr>
        <w:t xml:space="preserve"> </w:t>
      </w:r>
      <w:r w:rsidR="00905EF9">
        <w:rPr>
          <w:rFonts w:ascii="Arial" w:eastAsiaTheme="minorEastAsia" w:hAnsi="Arial" w:cs="Arial"/>
          <w:sz w:val="20"/>
          <w:szCs w:val="20"/>
        </w:rPr>
        <w:t>November</w:t>
      </w:r>
      <w:r w:rsidR="003B5734" w:rsidRPr="003B5734">
        <w:rPr>
          <w:rFonts w:ascii="Arial" w:eastAsiaTheme="minorEastAsia" w:hAnsi="Arial" w:cs="Arial"/>
          <w:sz w:val="20"/>
          <w:szCs w:val="20"/>
        </w:rPr>
        <w:t xml:space="preserve"> </w:t>
      </w:r>
      <w:r w:rsidR="00E36727" w:rsidRPr="003B5734">
        <w:rPr>
          <w:rFonts w:ascii="Arial" w:eastAsiaTheme="minorEastAsia" w:hAnsi="Arial" w:cs="Arial"/>
          <w:sz w:val="20"/>
          <w:szCs w:val="20"/>
        </w:rPr>
        <w:t>2021</w:t>
      </w:r>
      <w:r w:rsidRPr="005A493F">
        <w:rPr>
          <w:rFonts w:ascii="Arial" w:eastAsiaTheme="minorEastAsia" w:hAnsi="Arial" w:cs="Arial"/>
          <w:sz w:val="20"/>
          <w:szCs w:val="20"/>
        </w:rPr>
        <w:t>, Coca-Cola Europ</w:t>
      </w:r>
      <w:r w:rsidR="007228E4" w:rsidRPr="005A493F">
        <w:rPr>
          <w:rFonts w:ascii="Arial" w:eastAsiaTheme="minorEastAsia" w:hAnsi="Arial" w:cs="Arial"/>
          <w:sz w:val="20"/>
          <w:szCs w:val="20"/>
        </w:rPr>
        <w:t>acific</w:t>
      </w:r>
      <w:r w:rsidRPr="005A493F">
        <w:rPr>
          <w:rFonts w:ascii="Arial" w:eastAsiaTheme="minorEastAsia" w:hAnsi="Arial" w:cs="Arial"/>
          <w:sz w:val="20"/>
          <w:szCs w:val="20"/>
        </w:rPr>
        <w:t xml:space="preserve"> Partners plc had</w:t>
      </w:r>
      <w:r w:rsidR="00D0798D" w:rsidRPr="005A493F">
        <w:rPr>
          <w:rFonts w:ascii="Arial" w:eastAsiaTheme="minorEastAsia" w:hAnsi="Arial" w:cs="Arial"/>
          <w:sz w:val="20"/>
          <w:szCs w:val="20"/>
        </w:rPr>
        <w:t xml:space="preserve"> </w:t>
      </w:r>
      <w:r w:rsidR="00905EF9" w:rsidRPr="00905EF9">
        <w:rPr>
          <w:rFonts w:ascii="Arial" w:eastAsia="Times New Roman" w:hAnsi="Arial" w:cs="Arial"/>
          <w:color w:val="000000"/>
          <w:sz w:val="20"/>
          <w:szCs w:val="20"/>
        </w:rPr>
        <w:t>456,043,092</w:t>
      </w:r>
      <w:r w:rsidR="003B5734">
        <w:rPr>
          <w:rFonts w:ascii="Arial" w:eastAsia="Times New Roman" w:hAnsi="Arial" w:cs="Arial"/>
          <w:color w:val="000000"/>
          <w:sz w:val="20"/>
          <w:szCs w:val="20"/>
        </w:rPr>
        <w:t xml:space="preserve"> </w:t>
      </w:r>
      <w:r w:rsidRPr="005A493F">
        <w:rPr>
          <w:rFonts w:ascii="Arial" w:eastAsiaTheme="minorEastAsia" w:hAnsi="Arial" w:cs="Arial"/>
          <w:sz w:val="20"/>
          <w:szCs w:val="20"/>
        </w:rPr>
        <w:t>ordinary shares of €0.01 each in issue, each with one vote attached. N</w:t>
      </w:r>
      <w:r w:rsidR="009B7D81" w:rsidRPr="005A493F">
        <w:rPr>
          <w:rFonts w:ascii="Arial" w:eastAsiaTheme="minorEastAsia" w:hAnsi="Arial" w:cs="Arial"/>
          <w:sz w:val="20"/>
          <w:szCs w:val="20"/>
        </w:rPr>
        <w:t>o shares were held in treasury.</w:t>
      </w:r>
      <w:r w:rsidR="000A2028" w:rsidRPr="005A493F">
        <w:rPr>
          <w:rFonts w:ascii="Arial" w:hAnsi="Arial" w:cs="Arial"/>
          <w:color w:val="555555"/>
          <w:sz w:val="20"/>
          <w:szCs w:val="20"/>
          <w:shd w:val="clear" w:color="auto" w:fill="FFFFFF"/>
        </w:rPr>
        <w:t xml:space="preserve"> </w:t>
      </w:r>
    </w:p>
    <w:p w14:paraId="0F477C0B" w14:textId="77777777" w:rsidR="00247C81" w:rsidRPr="005A493F" w:rsidRDefault="00247C81" w:rsidP="00247C81">
      <w:pPr>
        <w:rPr>
          <w:rFonts w:ascii="Arial" w:eastAsiaTheme="minorEastAsia" w:hAnsi="Arial" w:cs="Arial"/>
          <w:sz w:val="20"/>
          <w:szCs w:val="20"/>
        </w:rPr>
      </w:pPr>
    </w:p>
    <w:p w14:paraId="446E6758" w14:textId="390E1657" w:rsidR="005F354C" w:rsidRPr="005A493F" w:rsidRDefault="00247C81">
      <w:pPr>
        <w:rPr>
          <w:rFonts w:ascii="Arial" w:eastAsia="Times New Roman" w:hAnsi="Arial" w:cs="Arial"/>
          <w:color w:val="000000"/>
          <w:sz w:val="20"/>
          <w:szCs w:val="20"/>
        </w:rPr>
      </w:pPr>
      <w:r w:rsidRPr="005A493F">
        <w:rPr>
          <w:rFonts w:ascii="Arial" w:eastAsiaTheme="minorEastAsia" w:hAnsi="Arial" w:cs="Arial"/>
          <w:sz w:val="20"/>
          <w:szCs w:val="20"/>
        </w:rPr>
        <w:t xml:space="preserve">The total number of voting rights is </w:t>
      </w:r>
      <w:r w:rsidR="00905EF9" w:rsidRPr="00905EF9">
        <w:rPr>
          <w:rFonts w:ascii="Arial" w:eastAsia="Times New Roman" w:hAnsi="Arial" w:cs="Arial"/>
          <w:color w:val="000000"/>
          <w:sz w:val="20"/>
          <w:szCs w:val="20"/>
        </w:rPr>
        <w:t>456,043,092</w:t>
      </w:r>
      <w:r w:rsidR="003B5734">
        <w:rPr>
          <w:rFonts w:ascii="Arial" w:eastAsia="Times New Roman" w:hAnsi="Arial" w:cs="Arial"/>
          <w:color w:val="000000"/>
          <w:sz w:val="20"/>
          <w:szCs w:val="20"/>
        </w:rPr>
        <w:t xml:space="preserve"> </w:t>
      </w:r>
      <w:r w:rsidRPr="005A493F">
        <w:rPr>
          <w:rFonts w:ascii="Arial" w:eastAsiaTheme="minorEastAsia" w:hAnsi="Arial" w:cs="Arial"/>
          <w:sz w:val="20"/>
          <w:szCs w:val="20"/>
        </w:rPr>
        <w:t>and this figure may be used by shareholders and others with notification obligations as the denominator for the calculations by which they will determine if they are required to notify their interest in, or a change to their interest in, Coca-Cola Europ</w:t>
      </w:r>
      <w:r w:rsidR="00B01BF2" w:rsidRPr="005A493F">
        <w:rPr>
          <w:rFonts w:ascii="Arial" w:eastAsiaTheme="minorEastAsia" w:hAnsi="Arial" w:cs="Arial"/>
          <w:sz w:val="20"/>
          <w:szCs w:val="20"/>
        </w:rPr>
        <w:t>acific</w:t>
      </w:r>
      <w:r w:rsidRPr="005A493F">
        <w:rPr>
          <w:rFonts w:ascii="Arial" w:eastAsiaTheme="minorEastAsia" w:hAnsi="Arial" w:cs="Arial"/>
          <w:sz w:val="20"/>
          <w:szCs w:val="20"/>
        </w:rPr>
        <w:t xml:space="preserve"> Partners plc under the FCA’s Disclosure </w:t>
      </w:r>
      <w:r w:rsidR="00167B28" w:rsidRPr="005A493F">
        <w:rPr>
          <w:rFonts w:ascii="Arial" w:eastAsiaTheme="minorEastAsia" w:hAnsi="Arial" w:cs="Arial"/>
          <w:sz w:val="20"/>
          <w:szCs w:val="20"/>
        </w:rPr>
        <w:t xml:space="preserve">Guidance </w:t>
      </w:r>
      <w:r w:rsidRPr="005A493F">
        <w:rPr>
          <w:rFonts w:ascii="Arial" w:eastAsiaTheme="minorEastAsia" w:hAnsi="Arial" w:cs="Arial"/>
          <w:sz w:val="20"/>
          <w:szCs w:val="20"/>
        </w:rPr>
        <w:t>and Transparency Rules.</w:t>
      </w:r>
    </w:p>
    <w:p w14:paraId="5A7F8165" w14:textId="77777777" w:rsidR="00F24D6B" w:rsidRPr="005A493F" w:rsidRDefault="00F24D6B">
      <w:pPr>
        <w:rPr>
          <w:rFonts w:ascii="Arial" w:eastAsiaTheme="minorEastAsia" w:hAnsi="Arial" w:cs="Arial"/>
          <w:sz w:val="20"/>
          <w:szCs w:val="20"/>
        </w:rPr>
      </w:pPr>
    </w:p>
    <w:p w14:paraId="6893E524" w14:textId="77777777" w:rsidR="00F24D6B" w:rsidRPr="005A493F" w:rsidRDefault="00F24D6B">
      <w:pPr>
        <w:rPr>
          <w:rFonts w:ascii="Arial" w:eastAsiaTheme="minorEastAsia" w:hAnsi="Arial" w:cs="Arial"/>
          <w:sz w:val="20"/>
          <w:szCs w:val="20"/>
        </w:rPr>
      </w:pPr>
    </w:p>
    <w:p w14:paraId="0CCA9409" w14:textId="3EE2AAF5" w:rsidR="00F24D6B" w:rsidRPr="005A493F" w:rsidRDefault="00F24D6B">
      <w:pPr>
        <w:rPr>
          <w:rFonts w:ascii="Arial" w:eastAsiaTheme="minorEastAsia" w:hAnsi="Arial" w:cs="Arial"/>
          <w:sz w:val="20"/>
          <w:szCs w:val="20"/>
        </w:rPr>
      </w:pPr>
      <w:r w:rsidRPr="005A493F">
        <w:rPr>
          <w:rFonts w:ascii="Arial" w:eastAsiaTheme="minorEastAsia" w:hAnsi="Arial" w:cs="Arial"/>
          <w:sz w:val="20"/>
          <w:szCs w:val="20"/>
        </w:rPr>
        <w:t>Coca-Cola Europ</w:t>
      </w:r>
      <w:r w:rsidR="007228E4" w:rsidRPr="005A493F">
        <w:rPr>
          <w:rFonts w:ascii="Arial" w:eastAsiaTheme="minorEastAsia" w:hAnsi="Arial" w:cs="Arial"/>
          <w:sz w:val="20"/>
          <w:szCs w:val="20"/>
        </w:rPr>
        <w:t>acific</w:t>
      </w:r>
      <w:r w:rsidRPr="005A493F">
        <w:rPr>
          <w:rFonts w:ascii="Arial" w:eastAsiaTheme="minorEastAsia" w:hAnsi="Arial" w:cs="Arial"/>
          <w:sz w:val="20"/>
          <w:szCs w:val="20"/>
        </w:rPr>
        <w:t xml:space="preserve"> Partners plc</w:t>
      </w:r>
    </w:p>
    <w:p w14:paraId="529DDDB5" w14:textId="77777777" w:rsidR="00F24D6B" w:rsidRPr="005A493F" w:rsidRDefault="00F24D6B">
      <w:pPr>
        <w:rPr>
          <w:rFonts w:ascii="Arial" w:eastAsiaTheme="minorEastAsia" w:hAnsi="Arial" w:cs="Arial"/>
          <w:sz w:val="20"/>
          <w:szCs w:val="20"/>
        </w:rPr>
      </w:pPr>
      <w:r w:rsidRPr="005A493F">
        <w:rPr>
          <w:rFonts w:ascii="Arial" w:eastAsiaTheme="minorEastAsia" w:hAnsi="Arial" w:cs="Arial"/>
          <w:sz w:val="20"/>
          <w:szCs w:val="20"/>
        </w:rPr>
        <w:t>Paul van Reesch</w:t>
      </w:r>
      <w:r w:rsidRPr="005A493F">
        <w:rPr>
          <w:rFonts w:ascii="Arial" w:eastAsiaTheme="minorEastAsia" w:hAnsi="Arial" w:cs="Arial"/>
          <w:sz w:val="20"/>
          <w:szCs w:val="20"/>
        </w:rPr>
        <w:br/>
        <w:t>Deputy Company Secretary</w:t>
      </w:r>
      <w:r w:rsidRPr="005A493F">
        <w:rPr>
          <w:rFonts w:ascii="Arial" w:eastAsiaTheme="minorEastAsia" w:hAnsi="Arial" w:cs="Arial"/>
          <w:sz w:val="20"/>
          <w:szCs w:val="20"/>
        </w:rPr>
        <w:br/>
        <w:t>+44 1895 231 313</w:t>
      </w:r>
    </w:p>
    <w:sectPr w:rsidR="00F24D6B" w:rsidRPr="005A493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BB202" w14:textId="77777777" w:rsidR="00B23085" w:rsidRDefault="00B23085" w:rsidP="00C6546A">
      <w:r>
        <w:separator/>
      </w:r>
    </w:p>
  </w:endnote>
  <w:endnote w:type="continuationSeparator" w:id="0">
    <w:p w14:paraId="50DEB18E" w14:textId="77777777" w:rsidR="00B23085" w:rsidRDefault="00B23085" w:rsidP="00C6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92864" w14:textId="77777777" w:rsidR="00C6546A" w:rsidRDefault="00C6546A">
    <w:pPr>
      <w:pStyle w:val="Footer"/>
    </w:pPr>
    <w:r>
      <w:rPr>
        <w:noProof/>
      </w:rPr>
      <mc:AlternateContent>
        <mc:Choice Requires="wps">
          <w:drawing>
            <wp:anchor distT="0" distB="0" distL="114300" distR="114300" simplePos="0" relativeHeight="251659264" behindDoc="0" locked="0" layoutInCell="0" allowOverlap="1" wp14:anchorId="5FF549BD" wp14:editId="601AB744">
              <wp:simplePos x="0" y="0"/>
              <wp:positionH relativeFrom="page">
                <wp:posOffset>0</wp:posOffset>
              </wp:positionH>
              <wp:positionV relativeFrom="page">
                <wp:posOffset>10227945</wp:posOffset>
              </wp:positionV>
              <wp:extent cx="7560310" cy="273050"/>
              <wp:effectExtent l="0" t="0" r="0" b="12700"/>
              <wp:wrapNone/>
              <wp:docPr id="1" name="MSIPCM61d94e2e808dde0cf8615866" descr="{&quot;HashCode&quot;:14551679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F5A336" w14:textId="47E432A9" w:rsidR="00C6546A" w:rsidRPr="00C6546A" w:rsidRDefault="00C6546A" w:rsidP="00C6546A">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F549BD" id="_x0000_t202" coordsize="21600,21600" o:spt="202" path="m,l,21600r21600,l21600,xe">
              <v:stroke joinstyle="miter"/>
              <v:path gradientshapeok="t" o:connecttype="rect"/>
            </v:shapetype>
            <v:shape id="MSIPCM61d94e2e808dde0cf8615866" o:spid="_x0000_s1026" type="#_x0000_t202" alt="{&quot;HashCode&quot;:1455167957,&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OwjKBKtAgAARgUAAA4AAAAA&#10;AAAAAAAAAAAALgIAAGRycy9lMm9Eb2MueG1sUEsBAi0AFAAGAAgAAAAhAJ/VQezfAAAACwEAAA8A&#10;AAAAAAAAAAAAAAAABwUAAGRycy9kb3ducmV2LnhtbFBLBQYAAAAABAAEAPMAAAATBgAAAAA=&#10;" o:allowincell="f" filled="f" stroked="f" strokeweight=".5pt">
              <v:textbox inset=",0,,0">
                <w:txbxContent>
                  <w:p w14:paraId="7BF5A336" w14:textId="47E432A9" w:rsidR="00C6546A" w:rsidRPr="00C6546A" w:rsidRDefault="00C6546A" w:rsidP="00C6546A">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CA0A3" w14:textId="77777777" w:rsidR="00B23085" w:rsidRDefault="00B23085" w:rsidP="00C6546A">
      <w:r>
        <w:separator/>
      </w:r>
    </w:p>
  </w:footnote>
  <w:footnote w:type="continuationSeparator" w:id="0">
    <w:p w14:paraId="3308D0FD" w14:textId="77777777" w:rsidR="00B23085" w:rsidRDefault="00B23085" w:rsidP="00C65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81"/>
    <w:rsid w:val="00001124"/>
    <w:rsid w:val="00005D83"/>
    <w:rsid w:val="00016DC3"/>
    <w:rsid w:val="00037551"/>
    <w:rsid w:val="000A2028"/>
    <w:rsid w:val="000E0829"/>
    <w:rsid w:val="000E3C3F"/>
    <w:rsid w:val="001345D7"/>
    <w:rsid w:val="00167B28"/>
    <w:rsid w:val="00176B97"/>
    <w:rsid w:val="001A0460"/>
    <w:rsid w:val="001E3DA4"/>
    <w:rsid w:val="00247C81"/>
    <w:rsid w:val="00251A30"/>
    <w:rsid w:val="002752EA"/>
    <w:rsid w:val="00294665"/>
    <w:rsid w:val="002B06CD"/>
    <w:rsid w:val="002E631E"/>
    <w:rsid w:val="00314CA0"/>
    <w:rsid w:val="003B5734"/>
    <w:rsid w:val="003C6A97"/>
    <w:rsid w:val="003E3F50"/>
    <w:rsid w:val="00440771"/>
    <w:rsid w:val="0047396B"/>
    <w:rsid w:val="00520B65"/>
    <w:rsid w:val="00541160"/>
    <w:rsid w:val="00581C2D"/>
    <w:rsid w:val="005A493F"/>
    <w:rsid w:val="005B09F8"/>
    <w:rsid w:val="005B1E33"/>
    <w:rsid w:val="005F354C"/>
    <w:rsid w:val="00603788"/>
    <w:rsid w:val="00612A0B"/>
    <w:rsid w:val="006344B9"/>
    <w:rsid w:val="00642F45"/>
    <w:rsid w:val="00663A79"/>
    <w:rsid w:val="006D2FA1"/>
    <w:rsid w:val="006F608C"/>
    <w:rsid w:val="007228E4"/>
    <w:rsid w:val="0073536B"/>
    <w:rsid w:val="007604AC"/>
    <w:rsid w:val="007A5BE0"/>
    <w:rsid w:val="007C3DAD"/>
    <w:rsid w:val="007F1A2D"/>
    <w:rsid w:val="00821D55"/>
    <w:rsid w:val="00835F1A"/>
    <w:rsid w:val="008E36D1"/>
    <w:rsid w:val="00905EF9"/>
    <w:rsid w:val="00971D99"/>
    <w:rsid w:val="009B7D81"/>
    <w:rsid w:val="009F2FA6"/>
    <w:rsid w:val="00A06AD6"/>
    <w:rsid w:val="00A1110E"/>
    <w:rsid w:val="00A9210A"/>
    <w:rsid w:val="00AB5B8B"/>
    <w:rsid w:val="00B01BF2"/>
    <w:rsid w:val="00B166E5"/>
    <w:rsid w:val="00B23085"/>
    <w:rsid w:val="00B7183E"/>
    <w:rsid w:val="00B77D1F"/>
    <w:rsid w:val="00BC2EFA"/>
    <w:rsid w:val="00BD7F3B"/>
    <w:rsid w:val="00C6546A"/>
    <w:rsid w:val="00C81C40"/>
    <w:rsid w:val="00CA20FB"/>
    <w:rsid w:val="00CA7E16"/>
    <w:rsid w:val="00CB09E2"/>
    <w:rsid w:val="00CB4290"/>
    <w:rsid w:val="00CC4B52"/>
    <w:rsid w:val="00CE7940"/>
    <w:rsid w:val="00D0798D"/>
    <w:rsid w:val="00D15D14"/>
    <w:rsid w:val="00D714C5"/>
    <w:rsid w:val="00D71B4C"/>
    <w:rsid w:val="00E04D19"/>
    <w:rsid w:val="00E308F4"/>
    <w:rsid w:val="00E31380"/>
    <w:rsid w:val="00E36727"/>
    <w:rsid w:val="00E414CD"/>
    <w:rsid w:val="00E41646"/>
    <w:rsid w:val="00EE4437"/>
    <w:rsid w:val="00F04DD0"/>
    <w:rsid w:val="00F23FF0"/>
    <w:rsid w:val="00F24D6B"/>
    <w:rsid w:val="00FB47AA"/>
    <w:rsid w:val="00FE03A1"/>
    <w:rsid w:val="00FE2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BB3C15"/>
  <w15:chartTrackingRefBased/>
  <w15:docId w15:val="{6CE65A48-F8C3-4B31-A0DB-7FF4D5BA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C8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7C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81"/>
    <w:rPr>
      <w:rFonts w:ascii="Segoe UI" w:hAnsi="Segoe UI" w:cs="Segoe UI"/>
      <w:sz w:val="18"/>
      <w:szCs w:val="18"/>
      <w:lang w:eastAsia="en-GB"/>
    </w:rPr>
  </w:style>
  <w:style w:type="paragraph" w:styleId="Header">
    <w:name w:val="header"/>
    <w:basedOn w:val="Normal"/>
    <w:link w:val="HeaderChar"/>
    <w:uiPriority w:val="99"/>
    <w:unhideWhenUsed/>
    <w:rsid w:val="00C6546A"/>
    <w:pPr>
      <w:tabs>
        <w:tab w:val="center" w:pos="4513"/>
        <w:tab w:val="right" w:pos="9026"/>
      </w:tabs>
    </w:pPr>
  </w:style>
  <w:style w:type="character" w:customStyle="1" w:styleId="HeaderChar">
    <w:name w:val="Header Char"/>
    <w:basedOn w:val="DefaultParagraphFont"/>
    <w:link w:val="Header"/>
    <w:uiPriority w:val="99"/>
    <w:rsid w:val="00C6546A"/>
    <w:rPr>
      <w:rFonts w:ascii="Times New Roman" w:hAnsi="Times New Roman" w:cs="Times New Roman"/>
      <w:sz w:val="24"/>
      <w:szCs w:val="24"/>
      <w:lang w:eastAsia="en-GB"/>
    </w:rPr>
  </w:style>
  <w:style w:type="paragraph" w:styleId="Footer">
    <w:name w:val="footer"/>
    <w:basedOn w:val="Normal"/>
    <w:link w:val="FooterChar"/>
    <w:uiPriority w:val="99"/>
    <w:unhideWhenUsed/>
    <w:rsid w:val="00C6546A"/>
    <w:pPr>
      <w:tabs>
        <w:tab w:val="center" w:pos="4513"/>
        <w:tab w:val="right" w:pos="9026"/>
      </w:tabs>
    </w:pPr>
  </w:style>
  <w:style w:type="character" w:customStyle="1" w:styleId="FooterChar">
    <w:name w:val="Footer Char"/>
    <w:basedOn w:val="DefaultParagraphFont"/>
    <w:link w:val="Footer"/>
    <w:uiPriority w:val="99"/>
    <w:rsid w:val="00C6546A"/>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67566">
      <w:bodyDiv w:val="1"/>
      <w:marLeft w:val="0"/>
      <w:marRight w:val="0"/>
      <w:marTop w:val="0"/>
      <w:marBottom w:val="0"/>
      <w:divBdr>
        <w:top w:val="none" w:sz="0" w:space="0" w:color="auto"/>
        <w:left w:val="none" w:sz="0" w:space="0" w:color="auto"/>
        <w:bottom w:val="none" w:sz="0" w:space="0" w:color="auto"/>
        <w:right w:val="none" w:sz="0" w:space="0" w:color="auto"/>
      </w:divBdr>
    </w:div>
    <w:div w:id="75398739">
      <w:bodyDiv w:val="1"/>
      <w:marLeft w:val="0"/>
      <w:marRight w:val="0"/>
      <w:marTop w:val="0"/>
      <w:marBottom w:val="0"/>
      <w:divBdr>
        <w:top w:val="none" w:sz="0" w:space="0" w:color="auto"/>
        <w:left w:val="none" w:sz="0" w:space="0" w:color="auto"/>
        <w:bottom w:val="none" w:sz="0" w:space="0" w:color="auto"/>
        <w:right w:val="none" w:sz="0" w:space="0" w:color="auto"/>
      </w:divBdr>
    </w:div>
    <w:div w:id="148056571">
      <w:bodyDiv w:val="1"/>
      <w:marLeft w:val="0"/>
      <w:marRight w:val="0"/>
      <w:marTop w:val="0"/>
      <w:marBottom w:val="0"/>
      <w:divBdr>
        <w:top w:val="none" w:sz="0" w:space="0" w:color="auto"/>
        <w:left w:val="none" w:sz="0" w:space="0" w:color="auto"/>
        <w:bottom w:val="none" w:sz="0" w:space="0" w:color="auto"/>
        <w:right w:val="none" w:sz="0" w:space="0" w:color="auto"/>
      </w:divBdr>
    </w:div>
    <w:div w:id="246115814">
      <w:bodyDiv w:val="1"/>
      <w:marLeft w:val="0"/>
      <w:marRight w:val="0"/>
      <w:marTop w:val="0"/>
      <w:marBottom w:val="0"/>
      <w:divBdr>
        <w:top w:val="none" w:sz="0" w:space="0" w:color="auto"/>
        <w:left w:val="none" w:sz="0" w:space="0" w:color="auto"/>
        <w:bottom w:val="none" w:sz="0" w:space="0" w:color="auto"/>
        <w:right w:val="none" w:sz="0" w:space="0" w:color="auto"/>
      </w:divBdr>
    </w:div>
    <w:div w:id="529991828">
      <w:bodyDiv w:val="1"/>
      <w:marLeft w:val="0"/>
      <w:marRight w:val="0"/>
      <w:marTop w:val="0"/>
      <w:marBottom w:val="0"/>
      <w:divBdr>
        <w:top w:val="none" w:sz="0" w:space="0" w:color="auto"/>
        <w:left w:val="none" w:sz="0" w:space="0" w:color="auto"/>
        <w:bottom w:val="none" w:sz="0" w:space="0" w:color="auto"/>
        <w:right w:val="none" w:sz="0" w:space="0" w:color="auto"/>
      </w:divBdr>
    </w:div>
    <w:div w:id="652950653">
      <w:bodyDiv w:val="1"/>
      <w:marLeft w:val="0"/>
      <w:marRight w:val="0"/>
      <w:marTop w:val="0"/>
      <w:marBottom w:val="0"/>
      <w:divBdr>
        <w:top w:val="none" w:sz="0" w:space="0" w:color="auto"/>
        <w:left w:val="none" w:sz="0" w:space="0" w:color="auto"/>
        <w:bottom w:val="none" w:sz="0" w:space="0" w:color="auto"/>
        <w:right w:val="none" w:sz="0" w:space="0" w:color="auto"/>
      </w:divBdr>
    </w:div>
    <w:div w:id="835148685">
      <w:bodyDiv w:val="1"/>
      <w:marLeft w:val="0"/>
      <w:marRight w:val="0"/>
      <w:marTop w:val="0"/>
      <w:marBottom w:val="0"/>
      <w:divBdr>
        <w:top w:val="none" w:sz="0" w:space="0" w:color="auto"/>
        <w:left w:val="none" w:sz="0" w:space="0" w:color="auto"/>
        <w:bottom w:val="none" w:sz="0" w:space="0" w:color="auto"/>
        <w:right w:val="none" w:sz="0" w:space="0" w:color="auto"/>
      </w:divBdr>
    </w:div>
    <w:div w:id="894388042">
      <w:bodyDiv w:val="1"/>
      <w:marLeft w:val="0"/>
      <w:marRight w:val="0"/>
      <w:marTop w:val="0"/>
      <w:marBottom w:val="0"/>
      <w:divBdr>
        <w:top w:val="none" w:sz="0" w:space="0" w:color="auto"/>
        <w:left w:val="none" w:sz="0" w:space="0" w:color="auto"/>
        <w:bottom w:val="none" w:sz="0" w:space="0" w:color="auto"/>
        <w:right w:val="none" w:sz="0" w:space="0" w:color="auto"/>
      </w:divBdr>
    </w:div>
    <w:div w:id="924345556">
      <w:bodyDiv w:val="1"/>
      <w:marLeft w:val="0"/>
      <w:marRight w:val="0"/>
      <w:marTop w:val="0"/>
      <w:marBottom w:val="0"/>
      <w:divBdr>
        <w:top w:val="none" w:sz="0" w:space="0" w:color="auto"/>
        <w:left w:val="none" w:sz="0" w:space="0" w:color="auto"/>
        <w:bottom w:val="none" w:sz="0" w:space="0" w:color="auto"/>
        <w:right w:val="none" w:sz="0" w:space="0" w:color="auto"/>
      </w:divBdr>
    </w:div>
    <w:div w:id="1111708691">
      <w:bodyDiv w:val="1"/>
      <w:marLeft w:val="0"/>
      <w:marRight w:val="0"/>
      <w:marTop w:val="0"/>
      <w:marBottom w:val="0"/>
      <w:divBdr>
        <w:top w:val="none" w:sz="0" w:space="0" w:color="auto"/>
        <w:left w:val="none" w:sz="0" w:space="0" w:color="auto"/>
        <w:bottom w:val="none" w:sz="0" w:space="0" w:color="auto"/>
        <w:right w:val="none" w:sz="0" w:space="0" w:color="auto"/>
      </w:divBdr>
    </w:div>
    <w:div w:id="1302072376">
      <w:bodyDiv w:val="1"/>
      <w:marLeft w:val="0"/>
      <w:marRight w:val="0"/>
      <w:marTop w:val="0"/>
      <w:marBottom w:val="0"/>
      <w:divBdr>
        <w:top w:val="none" w:sz="0" w:space="0" w:color="auto"/>
        <w:left w:val="none" w:sz="0" w:space="0" w:color="auto"/>
        <w:bottom w:val="none" w:sz="0" w:space="0" w:color="auto"/>
        <w:right w:val="none" w:sz="0" w:space="0" w:color="auto"/>
      </w:divBdr>
    </w:div>
    <w:div w:id="1395738804">
      <w:bodyDiv w:val="1"/>
      <w:marLeft w:val="0"/>
      <w:marRight w:val="0"/>
      <w:marTop w:val="0"/>
      <w:marBottom w:val="0"/>
      <w:divBdr>
        <w:top w:val="none" w:sz="0" w:space="0" w:color="auto"/>
        <w:left w:val="none" w:sz="0" w:space="0" w:color="auto"/>
        <w:bottom w:val="none" w:sz="0" w:space="0" w:color="auto"/>
        <w:right w:val="none" w:sz="0" w:space="0" w:color="auto"/>
      </w:divBdr>
    </w:div>
    <w:div w:id="1455443998">
      <w:bodyDiv w:val="1"/>
      <w:marLeft w:val="0"/>
      <w:marRight w:val="0"/>
      <w:marTop w:val="0"/>
      <w:marBottom w:val="0"/>
      <w:divBdr>
        <w:top w:val="none" w:sz="0" w:space="0" w:color="auto"/>
        <w:left w:val="none" w:sz="0" w:space="0" w:color="auto"/>
        <w:bottom w:val="none" w:sz="0" w:space="0" w:color="auto"/>
        <w:right w:val="none" w:sz="0" w:space="0" w:color="auto"/>
      </w:divBdr>
    </w:div>
    <w:div w:id="1737975721">
      <w:bodyDiv w:val="1"/>
      <w:marLeft w:val="0"/>
      <w:marRight w:val="0"/>
      <w:marTop w:val="0"/>
      <w:marBottom w:val="0"/>
      <w:divBdr>
        <w:top w:val="none" w:sz="0" w:space="0" w:color="auto"/>
        <w:left w:val="none" w:sz="0" w:space="0" w:color="auto"/>
        <w:bottom w:val="none" w:sz="0" w:space="0" w:color="auto"/>
        <w:right w:val="none" w:sz="0" w:space="0" w:color="auto"/>
      </w:divBdr>
    </w:div>
    <w:div w:id="1980765105">
      <w:bodyDiv w:val="1"/>
      <w:marLeft w:val="0"/>
      <w:marRight w:val="0"/>
      <w:marTop w:val="0"/>
      <w:marBottom w:val="0"/>
      <w:divBdr>
        <w:top w:val="none" w:sz="0" w:space="0" w:color="auto"/>
        <w:left w:val="none" w:sz="0" w:space="0" w:color="auto"/>
        <w:bottom w:val="none" w:sz="0" w:space="0" w:color="auto"/>
        <w:right w:val="none" w:sz="0" w:space="0" w:color="auto"/>
      </w:divBdr>
    </w:div>
    <w:div w:id="20647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Coca-Cola Enterprises</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Watson</dc:creator>
  <cp:keywords/>
  <dc:description/>
  <cp:lastModifiedBy>Allwyn Abraham</cp:lastModifiedBy>
  <cp:revision>3</cp:revision>
  <cp:lastPrinted>2018-01-02T14:27:00Z</cp:lastPrinted>
  <dcterms:created xsi:type="dcterms:W3CDTF">2021-12-01T12:12:00Z</dcterms:created>
  <dcterms:modified xsi:type="dcterms:W3CDTF">2021-12-01T12:21:00Z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2ded61-6a37-4d02-b98e-f3f1bbc2e47a_Enabled">
    <vt:lpwstr>true</vt:lpwstr>
  </property>
  <property fmtid="{D5CDD505-2E9C-101B-9397-08002B2CF9AE}" pid="3" name="MSIP_Label_fe2ded61-6a37-4d02-b98e-f3f1bbc2e47a_SetDate">
    <vt:lpwstr>2021-08-02T10:43:15Z</vt:lpwstr>
  </property>
  <property fmtid="{D5CDD505-2E9C-101B-9397-08002B2CF9AE}" pid="4" name="MSIP_Label_fe2ded61-6a37-4d02-b98e-f3f1bbc2e47a_Method">
    <vt:lpwstr>Privileged</vt:lpwstr>
  </property>
  <property fmtid="{D5CDD505-2E9C-101B-9397-08002B2CF9AE}" pid="5" name="MSIP_Label_fe2ded61-6a37-4d02-b98e-f3f1bbc2e47a_Name">
    <vt:lpwstr>fe2ded61-6a37-4d02-b98e-f3f1bbc2e47a</vt:lpwstr>
  </property>
  <property fmtid="{D5CDD505-2E9C-101B-9397-08002B2CF9AE}" pid="6" name="MSIP_Label_fe2ded61-6a37-4d02-b98e-f3f1bbc2e47a_SiteId">
    <vt:lpwstr>c3549632-51ee-40fe-b6ae-a69f3a6cc157</vt:lpwstr>
  </property>
  <property fmtid="{D5CDD505-2E9C-101B-9397-08002B2CF9AE}" pid="7" name="MSIP_Label_fe2ded61-6a37-4d02-b98e-f3f1bbc2e47a_ActionId">
    <vt:lpwstr>3a575d58-0284-448d-82f2-6d9239e4dbc8</vt:lpwstr>
  </property>
  <property fmtid="{D5CDD505-2E9C-101B-9397-08002B2CF9AE}" pid="8" name="MSIP_Label_fe2ded61-6a37-4d02-b98e-f3f1bbc2e47a_ContentBits">
    <vt:lpwstr>0</vt:lpwstr>
  </property>
</Properties>
</file>