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16" w:lineRule="auto" w:before="167"/>
        <w:ind w:left="5302" w:right="0" w:firstLine="0"/>
        <w:jc w:val="left"/>
        <w:rPr>
          <w:rFonts w:ascii="Schroders Circular"/>
          <w:b/>
          <w:sz w:val="54"/>
        </w:rPr>
      </w:pPr>
      <w:r>
        <w:rPr>
          <w:rFonts w:ascii="Schroders Circular"/>
          <w:b/>
          <w:color w:val="231F20"/>
          <w:sz w:val="54"/>
        </w:rPr>
        <w:t>Schroder British </w:t>
      </w:r>
      <w:r>
        <w:rPr>
          <w:rFonts w:ascii="Schroders Circular"/>
          <w:b/>
          <w:color w:val="231F20"/>
          <w:w w:val="95"/>
          <w:sz w:val="54"/>
        </w:rPr>
        <w:t>Opportunities </w:t>
      </w:r>
      <w:r>
        <w:rPr>
          <w:rFonts w:ascii="Schroders Circular"/>
          <w:b/>
          <w:color w:val="231F20"/>
          <w:w w:val="95"/>
          <w:sz w:val="54"/>
        </w:rPr>
        <w:t>Trust </w:t>
      </w:r>
      <w:r>
        <w:rPr>
          <w:rFonts w:ascii="Schroders Circular"/>
          <w:b/>
          <w:color w:val="231F20"/>
          <w:spacing w:val="-4"/>
          <w:sz w:val="54"/>
        </w:rPr>
        <w:t>plc</w:t>
      </w:r>
    </w:p>
    <w:p>
      <w:pPr>
        <w:spacing w:line="232" w:lineRule="auto" w:before="16"/>
        <w:ind w:left="5302" w:right="0" w:firstLine="0"/>
        <w:jc w:val="left"/>
        <w:rPr>
          <w:rFonts w:ascii="Schroders Circular"/>
          <w:b/>
          <w:sz w:val="32"/>
        </w:rPr>
      </w:pPr>
      <w:r>
        <w:rPr>
          <w:rFonts w:ascii="Schroders Circular"/>
          <w:b/>
          <w:color w:val="231F20"/>
          <w:sz w:val="32"/>
        </w:rPr>
        <w:t>Report and</w:t>
      </w:r>
      <w:r>
        <w:rPr>
          <w:rFonts w:ascii="Schroders Circular"/>
          <w:b/>
          <w:color w:val="231F20"/>
          <w:spacing w:val="-1"/>
          <w:sz w:val="32"/>
        </w:rPr>
        <w:t> </w:t>
      </w:r>
      <w:r>
        <w:rPr>
          <w:rFonts w:ascii="Schroders Circular"/>
          <w:b/>
          <w:color w:val="231F20"/>
          <w:sz w:val="32"/>
        </w:rPr>
        <w:t>Accounts for</w:t>
      </w:r>
      <w:r>
        <w:rPr>
          <w:rFonts w:ascii="Schroders Circular"/>
          <w:b/>
          <w:color w:val="231F20"/>
          <w:spacing w:val="-3"/>
          <w:sz w:val="32"/>
        </w:rPr>
        <w:t> </w:t>
      </w:r>
      <w:r>
        <w:rPr>
          <w:rFonts w:ascii="Schroders Circular"/>
          <w:b/>
          <w:color w:val="231F20"/>
          <w:sz w:val="32"/>
        </w:rPr>
        <w:t>the period</w:t>
      </w:r>
      <w:r>
        <w:rPr>
          <w:rFonts w:ascii="Schroders Circular"/>
          <w:b/>
          <w:color w:val="231F20"/>
          <w:spacing w:val="-10"/>
          <w:sz w:val="32"/>
        </w:rPr>
        <w:t> </w:t>
      </w:r>
      <w:r>
        <w:rPr>
          <w:rFonts w:ascii="Schroders Circular"/>
          <w:b/>
          <w:color w:val="231F20"/>
          <w:sz w:val="32"/>
        </w:rPr>
        <w:t>ended</w:t>
      </w:r>
      <w:r>
        <w:rPr>
          <w:rFonts w:ascii="Schroders Circular"/>
          <w:b/>
          <w:color w:val="231F20"/>
          <w:spacing w:val="-10"/>
          <w:sz w:val="32"/>
        </w:rPr>
        <w:t> </w:t>
      </w:r>
      <w:r>
        <w:rPr>
          <w:rFonts w:ascii="Schroders Circular"/>
          <w:b/>
          <w:color w:val="231F20"/>
          <w:sz w:val="32"/>
        </w:rPr>
        <w:t>31</w:t>
      </w:r>
      <w:r>
        <w:rPr>
          <w:rFonts w:ascii="Schroders Circular"/>
          <w:b/>
          <w:color w:val="231F20"/>
          <w:spacing w:val="-9"/>
          <w:sz w:val="32"/>
        </w:rPr>
        <w:t> </w:t>
      </w:r>
      <w:r>
        <w:rPr>
          <w:rFonts w:ascii="Schroders Circular"/>
          <w:b/>
          <w:color w:val="231F20"/>
          <w:sz w:val="32"/>
        </w:rPr>
        <w:t>March</w:t>
      </w:r>
      <w:r>
        <w:rPr>
          <w:rFonts w:ascii="Schroders Circular"/>
          <w:b/>
          <w:color w:val="231F20"/>
          <w:spacing w:val="-10"/>
          <w:sz w:val="32"/>
        </w:rPr>
        <w:t> </w:t>
      </w:r>
      <w:r>
        <w:rPr>
          <w:rFonts w:ascii="Schroders Circular"/>
          <w:b/>
          <w:color w:val="231F20"/>
          <w:spacing w:val="-4"/>
          <w:sz w:val="32"/>
        </w:rPr>
        <w:t>2022</w:t>
      </w:r>
    </w:p>
    <w:p>
      <w:pPr>
        <w:spacing w:after="0" w:line="232" w:lineRule="auto"/>
        <w:jc w:val="left"/>
        <w:rPr>
          <w:rFonts w:ascii="Schroders Circular"/>
          <w:sz w:val="32"/>
        </w:rPr>
        <w:sectPr>
          <w:footerReference w:type="default" r:id="rId5"/>
          <w:type w:val="continuous"/>
          <w:pgSz w:w="11910" w:h="16840"/>
          <w:pgMar w:footer="0" w:header="0" w:top="380" w:bottom="280" w:left="840" w:right="740"/>
          <w:pgNumType w:start="1"/>
        </w:sectPr>
      </w:pPr>
    </w:p>
    <w:p>
      <w:pPr>
        <w:pStyle w:val="BodyText"/>
        <w:rPr>
          <w:rFonts w:ascii="Schroders Circular"/>
          <w:b/>
          <w:sz w:val="20"/>
        </w:rPr>
      </w:pPr>
    </w:p>
    <w:p>
      <w:pPr>
        <w:pStyle w:val="BodyText"/>
        <w:rPr>
          <w:rFonts w:ascii="Schroders Circular"/>
          <w:b/>
          <w:sz w:val="20"/>
        </w:rPr>
      </w:pPr>
    </w:p>
    <w:p>
      <w:pPr>
        <w:pStyle w:val="BodyText"/>
        <w:spacing w:before="10"/>
        <w:rPr>
          <w:rFonts w:ascii="Schroders Circular"/>
          <w:b/>
          <w:sz w:val="28"/>
        </w:rPr>
      </w:pPr>
    </w:p>
    <w:p>
      <w:pPr>
        <w:pStyle w:val="Heading4"/>
        <w:spacing w:before="100"/>
      </w:pPr>
      <w:r>
        <w:rPr>
          <w:color w:val="231F20"/>
          <w:spacing w:val="-7"/>
        </w:rPr>
        <w:t>Investment</w:t>
      </w:r>
      <w:r>
        <w:rPr>
          <w:color w:val="231F20"/>
          <w:spacing w:val="1"/>
        </w:rPr>
        <w:t> </w:t>
      </w:r>
      <w:r>
        <w:rPr>
          <w:color w:val="231F20"/>
          <w:spacing w:val="-2"/>
        </w:rPr>
        <w:t>objective</w:t>
      </w:r>
    </w:p>
    <w:p>
      <w:pPr>
        <w:pStyle w:val="BodyText"/>
        <w:spacing w:line="206" w:lineRule="auto" w:before="87"/>
        <w:ind w:left="152" w:right="5375"/>
      </w:pPr>
      <w:r>
        <w:rPr>
          <w:color w:val="231F20"/>
        </w:rPr>
        <w:t>The Company’s investment objective is to deliver long-term total</w:t>
      </w:r>
      <w:r>
        <w:rPr>
          <w:color w:val="231F20"/>
          <w:spacing w:val="-12"/>
        </w:rPr>
        <w:t> </w:t>
      </w:r>
      <w:r>
        <w:rPr>
          <w:color w:val="231F20"/>
        </w:rPr>
        <w:t>returns</w:t>
      </w:r>
      <w:r>
        <w:rPr>
          <w:color w:val="231F20"/>
          <w:spacing w:val="-11"/>
        </w:rPr>
        <w:t> </w:t>
      </w:r>
      <w:r>
        <w:rPr>
          <w:color w:val="231F20"/>
        </w:rPr>
        <w:t>throughout</w:t>
      </w:r>
      <w:r>
        <w:rPr>
          <w:color w:val="231F20"/>
          <w:spacing w:val="-11"/>
        </w:rPr>
        <w:t> </w:t>
      </w:r>
      <w:r>
        <w:rPr>
          <w:color w:val="231F20"/>
        </w:rPr>
        <w:t>the</w:t>
      </w:r>
      <w:r>
        <w:rPr>
          <w:color w:val="231F20"/>
          <w:spacing w:val="-11"/>
        </w:rPr>
        <w:t> </w:t>
      </w:r>
      <w:r>
        <w:rPr>
          <w:color w:val="231F20"/>
        </w:rPr>
        <w:t>life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by</w:t>
      </w:r>
      <w:r>
        <w:rPr>
          <w:color w:val="231F20"/>
          <w:spacing w:val="-11"/>
        </w:rPr>
        <w:t> </w:t>
      </w:r>
      <w:r>
        <w:rPr>
          <w:color w:val="231F20"/>
        </w:rPr>
        <w:t>investing in a diversified public equity and private equity portfolio of predominantly UK Companies.</w:t>
      </w:r>
    </w:p>
    <w:p>
      <w:pPr>
        <w:pStyle w:val="BodyText"/>
        <w:spacing w:before="7"/>
        <w:rPr>
          <w:sz w:val="19"/>
        </w:rPr>
      </w:pPr>
    </w:p>
    <w:p>
      <w:pPr>
        <w:pStyle w:val="Heading4"/>
        <w:spacing w:before="1"/>
      </w:pPr>
      <w:r>
        <w:rPr>
          <w:color w:val="231F20"/>
          <w:spacing w:val="-7"/>
        </w:rPr>
        <w:t>Target</w:t>
      </w:r>
      <w:r>
        <w:rPr>
          <w:color w:val="231F20"/>
          <w:spacing w:val="-8"/>
        </w:rPr>
        <w:t> </w:t>
      </w:r>
      <w:r>
        <w:rPr>
          <w:color w:val="231F20"/>
          <w:spacing w:val="-2"/>
        </w:rPr>
        <w:t>return</w:t>
      </w:r>
    </w:p>
    <w:p>
      <w:pPr>
        <w:pStyle w:val="BodyText"/>
        <w:spacing w:line="206" w:lineRule="auto" w:before="86"/>
        <w:ind w:left="152" w:right="5375"/>
      </w:pPr>
      <w:r>
        <w:rPr>
          <w:color w:val="231F20"/>
        </w:rPr>
        <w:t>The Company aims to provide a NAV total return of 10 per cent.</w:t>
      </w:r>
      <w:r>
        <w:rPr>
          <w:color w:val="231F20"/>
          <w:spacing w:val="-12"/>
        </w:rPr>
        <w:t> </w:t>
      </w:r>
      <w:r>
        <w:rPr>
          <w:color w:val="231F20"/>
        </w:rPr>
        <w:t>per</w:t>
      </w:r>
      <w:r>
        <w:rPr>
          <w:color w:val="231F20"/>
          <w:spacing w:val="-11"/>
        </w:rPr>
        <w:t> </w:t>
      </w:r>
      <w:r>
        <w:rPr>
          <w:color w:val="231F20"/>
        </w:rPr>
        <w:t>annum</w:t>
      </w:r>
      <w:r>
        <w:rPr>
          <w:color w:val="231F20"/>
          <w:spacing w:val="-11"/>
        </w:rPr>
        <w:t> </w:t>
      </w:r>
      <w:r>
        <w:rPr>
          <w:color w:val="231F20"/>
        </w:rPr>
        <w:t>(once</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is</w:t>
      </w:r>
      <w:r>
        <w:rPr>
          <w:color w:val="231F20"/>
          <w:spacing w:val="-11"/>
        </w:rPr>
        <w:t> </w:t>
      </w:r>
      <w:r>
        <w:rPr>
          <w:color w:val="231F20"/>
        </w:rPr>
        <w:t>fully</w:t>
      </w:r>
      <w:r>
        <w:rPr>
          <w:color w:val="231F20"/>
          <w:spacing w:val="-11"/>
        </w:rPr>
        <w:t> </w:t>
      </w:r>
      <w:r>
        <w:rPr>
          <w:color w:val="231F20"/>
        </w:rPr>
        <w:t>deployed</w:t>
      </w:r>
      <w:r>
        <w:rPr>
          <w:color w:val="231F20"/>
          <w:spacing w:val="-11"/>
        </w:rPr>
        <w:t> </w:t>
      </w:r>
      <w:r>
        <w:rPr>
          <w:color w:val="231F20"/>
        </w:rPr>
        <w:t>across the target allocation between public and private equity investments) over the life of the Company.</w:t>
      </w:r>
    </w:p>
    <w:p>
      <w:pPr>
        <w:pStyle w:val="BodyText"/>
        <w:spacing w:before="8"/>
        <w:rPr>
          <w:sz w:val="19"/>
        </w:rPr>
      </w:pPr>
    </w:p>
    <w:p>
      <w:pPr>
        <w:pStyle w:val="Heading4"/>
        <w:spacing w:before="1"/>
      </w:pPr>
      <w:r>
        <w:rPr>
          <w:color w:val="231F20"/>
          <w:spacing w:val="-7"/>
        </w:rPr>
        <w:t>Investment</w:t>
      </w:r>
      <w:r>
        <w:rPr>
          <w:color w:val="231F20"/>
          <w:spacing w:val="1"/>
        </w:rPr>
        <w:t> </w:t>
      </w:r>
      <w:r>
        <w:rPr>
          <w:color w:val="231F20"/>
          <w:spacing w:val="-2"/>
        </w:rPr>
        <w:t>policy</w:t>
      </w:r>
    </w:p>
    <w:p>
      <w:pPr>
        <w:pStyle w:val="BodyText"/>
        <w:spacing w:line="206" w:lineRule="auto" w:before="86"/>
        <w:ind w:left="152" w:right="5375"/>
      </w:pPr>
      <w:r>
        <w:rPr>
          <w:color w:val="231F20"/>
        </w:rPr>
        <w:t>The Company will invest in a diversified portfolio of both public equity investments and private equity investments </w:t>
      </w:r>
      <w:r>
        <w:rPr>
          <w:color w:val="231F20"/>
          <w:spacing w:val="-2"/>
        </w:rPr>
        <w:t>consisting</w:t>
      </w:r>
      <w:r>
        <w:rPr>
          <w:color w:val="231F20"/>
          <w:spacing w:val="-4"/>
        </w:rPr>
        <w:t> </w:t>
      </w:r>
      <w:r>
        <w:rPr>
          <w:color w:val="231F20"/>
          <w:spacing w:val="-2"/>
        </w:rPr>
        <w:t>predominantly</w:t>
      </w:r>
      <w:r>
        <w:rPr>
          <w:color w:val="231F20"/>
          <w:spacing w:val="-4"/>
        </w:rPr>
        <w:t> </w:t>
      </w:r>
      <w:r>
        <w:rPr>
          <w:color w:val="231F20"/>
          <w:spacing w:val="-2"/>
        </w:rPr>
        <w:t>of</w:t>
      </w:r>
      <w:r>
        <w:rPr>
          <w:color w:val="231F20"/>
          <w:spacing w:val="-4"/>
        </w:rPr>
        <w:t> </w:t>
      </w:r>
      <w:r>
        <w:rPr>
          <w:color w:val="231F20"/>
          <w:spacing w:val="-2"/>
        </w:rPr>
        <w:t>UK</w:t>
      </w:r>
      <w:r>
        <w:rPr>
          <w:color w:val="231F20"/>
          <w:spacing w:val="-4"/>
        </w:rPr>
        <w:t> </w:t>
      </w:r>
      <w:r>
        <w:rPr>
          <w:color w:val="231F20"/>
          <w:spacing w:val="-2"/>
        </w:rPr>
        <w:t>Companies</w:t>
      </w:r>
      <w:r>
        <w:rPr>
          <w:color w:val="231F20"/>
          <w:spacing w:val="-4"/>
        </w:rPr>
        <w:t> </w:t>
      </w:r>
      <w:r>
        <w:rPr>
          <w:color w:val="231F20"/>
          <w:spacing w:val="-2"/>
        </w:rPr>
        <w:t>with</w:t>
      </w:r>
      <w:r>
        <w:rPr>
          <w:color w:val="231F20"/>
          <w:spacing w:val="-4"/>
        </w:rPr>
        <w:t> </w:t>
      </w:r>
      <w:r>
        <w:rPr>
          <w:color w:val="231F20"/>
          <w:spacing w:val="-2"/>
        </w:rPr>
        <w:t>strong</w:t>
      </w:r>
      <w:r>
        <w:rPr>
          <w:color w:val="231F20"/>
          <w:spacing w:val="-4"/>
        </w:rPr>
        <w:t> </w:t>
      </w:r>
      <w:r>
        <w:rPr>
          <w:color w:val="231F20"/>
          <w:spacing w:val="-2"/>
        </w:rPr>
        <w:t>long- </w:t>
      </w:r>
      <w:r>
        <w:rPr>
          <w:color w:val="231F20"/>
        </w:rPr>
        <w:t>term growth prospects.</w:t>
      </w:r>
    </w:p>
    <w:p>
      <w:pPr>
        <w:pStyle w:val="BodyText"/>
        <w:spacing w:line="206" w:lineRule="auto" w:before="60"/>
        <w:ind w:left="152" w:right="5449"/>
      </w:pPr>
      <w:r>
        <w:rPr>
          <w:color w:val="231F20"/>
        </w:rPr>
        <w:t>It is anticipated that the Company’s portfolio will typically consist</w:t>
      </w:r>
      <w:r>
        <w:rPr>
          <w:color w:val="231F20"/>
          <w:spacing w:val="-12"/>
        </w:rPr>
        <w:t> </w:t>
      </w:r>
      <w:r>
        <w:rPr>
          <w:color w:val="231F20"/>
        </w:rPr>
        <w:t>of</w:t>
      </w:r>
      <w:r>
        <w:rPr>
          <w:color w:val="231F20"/>
          <w:spacing w:val="-11"/>
        </w:rPr>
        <w:t> </w:t>
      </w:r>
      <w:r>
        <w:rPr>
          <w:color w:val="231F20"/>
        </w:rPr>
        <w:t>30</w:t>
      </w:r>
      <w:r>
        <w:rPr>
          <w:color w:val="231F20"/>
          <w:spacing w:val="-11"/>
        </w:rPr>
        <w:t> </w:t>
      </w:r>
      <w:r>
        <w:rPr>
          <w:color w:val="231F20"/>
        </w:rPr>
        <w:t>to</w:t>
      </w:r>
      <w:r>
        <w:rPr>
          <w:color w:val="231F20"/>
          <w:spacing w:val="-11"/>
        </w:rPr>
        <w:t> </w:t>
      </w:r>
      <w:r>
        <w:rPr>
          <w:color w:val="231F20"/>
        </w:rPr>
        <w:t>50</w:t>
      </w:r>
      <w:r>
        <w:rPr>
          <w:color w:val="231F20"/>
          <w:spacing w:val="-11"/>
        </w:rPr>
        <w:t> </w:t>
      </w:r>
      <w:r>
        <w:rPr>
          <w:color w:val="231F20"/>
        </w:rPr>
        <w:t>holdings</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target</w:t>
      </w:r>
      <w:r>
        <w:rPr>
          <w:color w:val="231F20"/>
          <w:spacing w:val="-11"/>
        </w:rPr>
        <w:t> </w:t>
      </w:r>
      <w:r>
        <w:rPr>
          <w:color w:val="231F20"/>
        </w:rPr>
        <w:t>companies</w:t>
      </w:r>
      <w:r>
        <w:rPr>
          <w:color w:val="231F20"/>
          <w:spacing w:val="-11"/>
        </w:rPr>
        <w:t> </w:t>
      </w:r>
      <w:r>
        <w:rPr>
          <w:color w:val="231F20"/>
        </w:rPr>
        <w:t>with an equity value between approximately £50 million and</w:t>
      </w:r>
    </w:p>
    <w:p>
      <w:pPr>
        <w:pStyle w:val="BodyText"/>
        <w:spacing w:line="209" w:lineRule="exact"/>
        <w:ind w:left="152"/>
      </w:pPr>
      <w:r>
        <w:rPr>
          <w:color w:val="231F20"/>
        </w:rPr>
        <w:t>£2</w:t>
      </w:r>
      <w:r>
        <w:rPr>
          <w:color w:val="231F20"/>
          <w:spacing w:val="-9"/>
        </w:rPr>
        <w:t> </w:t>
      </w:r>
      <w:r>
        <w:rPr>
          <w:color w:val="231F20"/>
        </w:rPr>
        <w:t>billion</w:t>
      </w:r>
      <w:r>
        <w:rPr>
          <w:color w:val="231F20"/>
          <w:spacing w:val="-9"/>
        </w:rPr>
        <w:t> </w:t>
      </w:r>
      <w:r>
        <w:rPr>
          <w:color w:val="231F20"/>
        </w:rPr>
        <w:t>at</w:t>
      </w:r>
      <w:r>
        <w:rPr>
          <w:color w:val="231F20"/>
          <w:spacing w:val="-8"/>
        </w:rPr>
        <w:t> </w:t>
      </w:r>
      <w:r>
        <w:rPr>
          <w:color w:val="231F20"/>
        </w:rPr>
        <w:t>the</w:t>
      </w:r>
      <w:r>
        <w:rPr>
          <w:color w:val="231F20"/>
          <w:spacing w:val="-9"/>
        </w:rPr>
        <w:t> </w:t>
      </w:r>
      <w:r>
        <w:rPr>
          <w:color w:val="231F20"/>
        </w:rPr>
        <w:t>time</w:t>
      </w:r>
      <w:r>
        <w:rPr>
          <w:color w:val="231F20"/>
          <w:spacing w:val="-8"/>
        </w:rPr>
        <w:t> </w:t>
      </w:r>
      <w:r>
        <w:rPr>
          <w:color w:val="231F20"/>
        </w:rPr>
        <w:t>of</w:t>
      </w:r>
      <w:r>
        <w:rPr>
          <w:color w:val="231F20"/>
          <w:spacing w:val="-9"/>
        </w:rPr>
        <w:t> </w:t>
      </w:r>
      <w:r>
        <w:rPr>
          <w:color w:val="231F20"/>
        </w:rPr>
        <w:t>initial</w:t>
      </w:r>
      <w:r>
        <w:rPr>
          <w:color w:val="231F20"/>
          <w:spacing w:val="-8"/>
        </w:rPr>
        <w:t> </w:t>
      </w:r>
      <w:r>
        <w:rPr>
          <w:color w:val="231F20"/>
          <w:spacing w:val="-2"/>
        </w:rPr>
        <w:t>investment.</w:t>
      </w:r>
    </w:p>
    <w:p>
      <w:pPr>
        <w:pStyle w:val="BodyText"/>
        <w:spacing w:line="206" w:lineRule="auto" w:before="51"/>
        <w:ind w:left="152" w:right="5375"/>
      </w:pPr>
      <w:r>
        <w:rPr>
          <w:color w:val="231F20"/>
        </w:rPr>
        <w:t>The Company will focus on companies which the Portfolio </w:t>
      </w:r>
      <w:r>
        <w:rPr>
          <w:color w:val="231F20"/>
          <w:spacing w:val="-2"/>
        </w:rPr>
        <w:t>Managers</w:t>
      </w:r>
      <w:r>
        <w:rPr>
          <w:color w:val="231F20"/>
          <w:spacing w:val="-4"/>
        </w:rPr>
        <w:t> </w:t>
      </w:r>
      <w:r>
        <w:rPr>
          <w:color w:val="231F20"/>
          <w:spacing w:val="-2"/>
        </w:rPr>
        <w:t>consider</w:t>
      </w:r>
      <w:r>
        <w:rPr>
          <w:color w:val="231F20"/>
          <w:spacing w:val="-4"/>
        </w:rPr>
        <w:t> </w:t>
      </w:r>
      <w:r>
        <w:rPr>
          <w:color w:val="231F20"/>
          <w:spacing w:val="-2"/>
        </w:rPr>
        <w:t>to</w:t>
      </w:r>
      <w:r>
        <w:rPr>
          <w:color w:val="231F20"/>
          <w:spacing w:val="-4"/>
        </w:rPr>
        <w:t> </w:t>
      </w:r>
      <w:r>
        <w:rPr>
          <w:color w:val="231F20"/>
          <w:spacing w:val="-2"/>
        </w:rPr>
        <w:t>be</w:t>
      </w:r>
      <w:r>
        <w:rPr>
          <w:color w:val="231F20"/>
          <w:spacing w:val="-4"/>
        </w:rPr>
        <w:t> </w:t>
      </w:r>
      <w:r>
        <w:rPr>
          <w:color w:val="231F20"/>
          <w:spacing w:val="-2"/>
        </w:rPr>
        <w:t>sustainable</w:t>
      </w:r>
      <w:r>
        <w:rPr>
          <w:color w:val="231F20"/>
          <w:spacing w:val="-4"/>
        </w:rPr>
        <w:t> </w:t>
      </w:r>
      <w:r>
        <w:rPr>
          <w:color w:val="231F20"/>
          <w:spacing w:val="-2"/>
        </w:rPr>
        <w:t>from</w:t>
      </w:r>
      <w:r>
        <w:rPr>
          <w:color w:val="231F20"/>
          <w:spacing w:val="-4"/>
        </w:rPr>
        <w:t> </w:t>
      </w:r>
      <w:r>
        <w:rPr>
          <w:color w:val="231F20"/>
          <w:spacing w:val="-2"/>
        </w:rPr>
        <w:t>an</w:t>
      </w:r>
      <w:r>
        <w:rPr>
          <w:color w:val="231F20"/>
          <w:spacing w:val="-4"/>
        </w:rPr>
        <w:t> </w:t>
      </w:r>
      <w:r>
        <w:rPr>
          <w:color w:val="231F20"/>
          <w:spacing w:val="-2"/>
        </w:rPr>
        <w:t>environmental, </w:t>
      </w:r>
      <w:r>
        <w:rPr>
          <w:color w:val="231F20"/>
        </w:rPr>
        <w:t>social and governance perspective, supporting at least one</w:t>
      </w:r>
      <w:r>
        <w:rPr>
          <w:color w:val="231F20"/>
        </w:rPr>
        <w:t> of the goals and/or sub-goals of the United Nations’ Sustainable Development Goals (“</w:t>
      </w:r>
      <w:r>
        <w:rPr>
          <w:b/>
          <w:color w:val="231F20"/>
        </w:rPr>
        <w:t>SDGs</w:t>
      </w:r>
      <w:r>
        <w:rPr>
          <w:color w:val="231F20"/>
        </w:rPr>
        <w:t>”), or which the Portfolio Managers consider would benefit from their support in helping them incorporate SDGs into their business planning and/or in reporting their alignment with </w:t>
      </w:r>
      <w:r>
        <w:rPr>
          <w:color w:val="231F20"/>
          <w:spacing w:val="-2"/>
        </w:rPr>
        <w:t>SDGs.</w:t>
      </w:r>
    </w:p>
    <w:p>
      <w:pPr>
        <w:pStyle w:val="BodyText"/>
        <w:spacing w:line="206" w:lineRule="auto" w:before="64"/>
        <w:ind w:left="152" w:right="5375"/>
      </w:pPr>
      <w:r>
        <w:rPr>
          <w:color w:val="231F20"/>
        </w:rPr>
        <w:t>The Company will aim to achieve a target allocation of approximately</w:t>
      </w:r>
      <w:r>
        <w:rPr>
          <w:color w:val="231F20"/>
          <w:spacing w:val="-3"/>
        </w:rPr>
        <w:t> </w:t>
      </w:r>
      <w:r>
        <w:rPr>
          <w:color w:val="231F20"/>
        </w:rPr>
        <w:t>50</w:t>
      </w:r>
      <w:r>
        <w:rPr>
          <w:color w:val="231F20"/>
          <w:spacing w:val="-3"/>
        </w:rPr>
        <w:t> </w:t>
      </w:r>
      <w:r>
        <w:rPr>
          <w:color w:val="231F20"/>
        </w:rPr>
        <w:t>per</w:t>
      </w:r>
      <w:r>
        <w:rPr>
          <w:color w:val="231F20"/>
          <w:spacing w:val="-3"/>
        </w:rPr>
        <w:t> </w:t>
      </w:r>
      <w:r>
        <w:rPr>
          <w:color w:val="231F20"/>
        </w:rPr>
        <w:t>cent.</w:t>
      </w:r>
      <w:r>
        <w:rPr>
          <w:color w:val="231F20"/>
          <w:spacing w:val="-3"/>
        </w:rPr>
        <w:t> </w:t>
      </w:r>
      <w:r>
        <w:rPr>
          <w:color w:val="231F20"/>
        </w:rPr>
        <w:t>public</w:t>
      </w:r>
      <w:r>
        <w:rPr>
          <w:color w:val="231F20"/>
          <w:spacing w:val="-3"/>
        </w:rPr>
        <w:t> </w:t>
      </w:r>
      <w:r>
        <w:rPr>
          <w:color w:val="231F20"/>
        </w:rPr>
        <w:t>equity</w:t>
      </w:r>
      <w:r>
        <w:rPr>
          <w:color w:val="231F20"/>
          <w:spacing w:val="-3"/>
        </w:rPr>
        <w:t> </w:t>
      </w:r>
      <w:r>
        <w:rPr>
          <w:color w:val="231F20"/>
        </w:rPr>
        <w:t>investments</w:t>
      </w:r>
      <w:r>
        <w:rPr>
          <w:color w:val="231F20"/>
          <w:spacing w:val="-3"/>
        </w:rPr>
        <w:t> </w:t>
      </w:r>
      <w:r>
        <w:rPr>
          <w:color w:val="231F20"/>
        </w:rPr>
        <w:t>and </w:t>
      </w:r>
      <w:r>
        <w:rPr>
          <w:color w:val="231F20"/>
          <w:spacing w:val="-2"/>
        </w:rPr>
        <w:t>approximately</w:t>
      </w:r>
      <w:r>
        <w:rPr>
          <w:color w:val="231F20"/>
          <w:spacing w:val="-4"/>
        </w:rPr>
        <w:t> </w:t>
      </w:r>
      <w:r>
        <w:rPr>
          <w:color w:val="231F20"/>
          <w:spacing w:val="-2"/>
        </w:rPr>
        <w:t>50</w:t>
      </w:r>
      <w:r>
        <w:rPr>
          <w:color w:val="231F20"/>
          <w:spacing w:val="-4"/>
        </w:rPr>
        <w:t> </w:t>
      </w:r>
      <w:r>
        <w:rPr>
          <w:color w:val="231F20"/>
          <w:spacing w:val="-2"/>
        </w:rPr>
        <w:t>per</w:t>
      </w:r>
      <w:r>
        <w:rPr>
          <w:color w:val="231F20"/>
          <w:spacing w:val="-4"/>
        </w:rPr>
        <w:t> </w:t>
      </w:r>
      <w:r>
        <w:rPr>
          <w:color w:val="231F20"/>
          <w:spacing w:val="-2"/>
        </w:rPr>
        <w:t>cent.</w:t>
      </w:r>
      <w:r>
        <w:rPr>
          <w:color w:val="231F20"/>
          <w:spacing w:val="-4"/>
        </w:rPr>
        <w:t> </w:t>
      </w:r>
      <w:r>
        <w:rPr>
          <w:color w:val="231F20"/>
          <w:spacing w:val="-2"/>
        </w:rPr>
        <w:t>private</w:t>
      </w:r>
      <w:r>
        <w:rPr>
          <w:color w:val="231F20"/>
          <w:spacing w:val="-4"/>
        </w:rPr>
        <w:t> </w:t>
      </w:r>
      <w:r>
        <w:rPr>
          <w:color w:val="231F20"/>
          <w:spacing w:val="-2"/>
        </w:rPr>
        <w:t>equity</w:t>
      </w:r>
      <w:r>
        <w:rPr>
          <w:color w:val="231F20"/>
          <w:spacing w:val="-4"/>
        </w:rPr>
        <w:t> </w:t>
      </w:r>
      <w:r>
        <w:rPr>
          <w:color w:val="231F20"/>
          <w:spacing w:val="-2"/>
        </w:rPr>
        <w:t>investments.</w:t>
      </w:r>
      <w:r>
        <w:rPr>
          <w:color w:val="231F20"/>
          <w:spacing w:val="-4"/>
        </w:rPr>
        <w:t> </w:t>
      </w:r>
      <w:r>
        <w:rPr>
          <w:color w:val="231F20"/>
          <w:spacing w:val="-2"/>
        </w:rPr>
        <w:t>The </w:t>
      </w:r>
      <w:r>
        <w:rPr>
          <w:color w:val="231F20"/>
        </w:rPr>
        <w:t>Company’s portfolio will predominantly comprise public equity investments until target deployment into private equity investments is achieved.</w:t>
      </w:r>
    </w:p>
    <w:p>
      <w:pPr>
        <w:pStyle w:val="BodyText"/>
        <w:spacing w:line="206" w:lineRule="auto" w:before="76"/>
        <w:ind w:left="152" w:right="5375"/>
      </w:pPr>
      <w:r>
        <w:rPr>
          <w:color w:val="231F20"/>
        </w:rPr>
        <w:t>The</w:t>
      </w:r>
      <w:r>
        <w:rPr>
          <w:color w:val="231F20"/>
          <w:spacing w:val="-11"/>
        </w:rPr>
        <w:t> </w:t>
      </w:r>
      <w:r>
        <w:rPr>
          <w:color w:val="231F20"/>
        </w:rPr>
        <w:t>Company</w:t>
      </w:r>
      <w:r>
        <w:rPr>
          <w:color w:val="231F20"/>
          <w:spacing w:val="-11"/>
        </w:rPr>
        <w:t> </w:t>
      </w:r>
      <w:r>
        <w:rPr>
          <w:color w:val="231F20"/>
        </w:rPr>
        <w:t>may,</w:t>
      </w:r>
      <w:r>
        <w:rPr>
          <w:color w:val="231F20"/>
          <w:spacing w:val="-11"/>
        </w:rPr>
        <w:t> </w:t>
      </w:r>
      <w:r>
        <w:rPr>
          <w:color w:val="231F20"/>
        </w:rPr>
        <w:t>from</w:t>
      </w:r>
      <w:r>
        <w:rPr>
          <w:color w:val="231F20"/>
          <w:spacing w:val="-11"/>
        </w:rPr>
        <w:t> </w:t>
      </w:r>
      <w:r>
        <w:rPr>
          <w:color w:val="231F20"/>
        </w:rPr>
        <w:t>time</w:t>
      </w:r>
      <w:r>
        <w:rPr>
          <w:color w:val="231F20"/>
          <w:spacing w:val="-11"/>
        </w:rPr>
        <w:t> </w:t>
      </w:r>
      <w:r>
        <w:rPr>
          <w:color w:val="231F20"/>
        </w:rPr>
        <w:t>to</w:t>
      </w:r>
      <w:r>
        <w:rPr>
          <w:color w:val="231F20"/>
          <w:spacing w:val="-11"/>
        </w:rPr>
        <w:t> </w:t>
      </w:r>
      <w:r>
        <w:rPr>
          <w:color w:val="231F20"/>
        </w:rPr>
        <w:t>time,</w:t>
      </w:r>
      <w:r>
        <w:rPr>
          <w:color w:val="231F20"/>
          <w:spacing w:val="-11"/>
        </w:rPr>
        <w:t> </w:t>
      </w:r>
      <w:r>
        <w:rPr>
          <w:color w:val="231F20"/>
        </w:rPr>
        <w:t>use</w:t>
      </w:r>
      <w:r>
        <w:rPr>
          <w:color w:val="231F20"/>
          <w:spacing w:val="-11"/>
        </w:rPr>
        <w:t> </w:t>
      </w:r>
      <w:r>
        <w:rPr>
          <w:color w:val="231F20"/>
        </w:rPr>
        <w:t>borrowings</w:t>
      </w:r>
      <w:r>
        <w:rPr>
          <w:color w:val="231F20"/>
          <w:spacing w:val="-11"/>
        </w:rPr>
        <w:t> </w:t>
      </w:r>
      <w:r>
        <w:rPr>
          <w:color w:val="231F20"/>
        </w:rPr>
        <w:t>for </w:t>
      </w:r>
      <w:r>
        <w:rPr>
          <w:color w:val="231F20"/>
          <w:spacing w:val="-2"/>
        </w:rPr>
        <w:t>investment</w:t>
      </w:r>
      <w:r>
        <w:rPr>
          <w:color w:val="231F20"/>
          <w:spacing w:val="-6"/>
        </w:rPr>
        <w:t> </w:t>
      </w:r>
      <w:r>
        <w:rPr>
          <w:color w:val="231F20"/>
          <w:spacing w:val="-2"/>
        </w:rPr>
        <w:t>and</w:t>
      </w:r>
      <w:r>
        <w:rPr>
          <w:color w:val="231F20"/>
          <w:spacing w:val="-6"/>
        </w:rPr>
        <w:t> </w:t>
      </w:r>
      <w:r>
        <w:rPr>
          <w:color w:val="231F20"/>
          <w:spacing w:val="-2"/>
        </w:rPr>
        <w:t>efficient</w:t>
      </w:r>
      <w:r>
        <w:rPr>
          <w:color w:val="231F20"/>
          <w:spacing w:val="-6"/>
        </w:rPr>
        <w:t> </w:t>
      </w:r>
      <w:r>
        <w:rPr>
          <w:color w:val="231F20"/>
          <w:spacing w:val="-2"/>
        </w:rPr>
        <w:t>portfolio</w:t>
      </w:r>
      <w:r>
        <w:rPr>
          <w:color w:val="231F20"/>
          <w:spacing w:val="-6"/>
        </w:rPr>
        <w:t> </w:t>
      </w:r>
      <w:r>
        <w:rPr>
          <w:color w:val="231F20"/>
          <w:spacing w:val="-2"/>
        </w:rPr>
        <w:t>management</w:t>
      </w:r>
      <w:r>
        <w:rPr>
          <w:color w:val="231F20"/>
          <w:spacing w:val="-6"/>
        </w:rPr>
        <w:t> </w:t>
      </w:r>
      <w:r>
        <w:rPr>
          <w:color w:val="231F20"/>
          <w:spacing w:val="-2"/>
        </w:rPr>
        <w:t>purposes. </w:t>
      </w:r>
      <w:r>
        <w:rPr>
          <w:color w:val="231F20"/>
        </w:rPr>
        <w:t>Gearing will not exceed 10 per cent. of Net Asset Value, calculated at the time of drawdown of the relevant </w:t>
      </w:r>
      <w:r>
        <w:rPr>
          <w:color w:val="231F20"/>
          <w:spacing w:val="-2"/>
        </w:rPr>
        <w:t>borrowing.</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22"/>
        </w:rPr>
      </w:pPr>
    </w:p>
    <w:p>
      <w:pPr>
        <w:spacing w:line="201" w:lineRule="auto" w:before="0"/>
        <w:ind w:left="152" w:right="5365" w:firstLine="0"/>
        <w:jc w:val="left"/>
        <w:rPr>
          <w:sz w:val="14"/>
        </w:rPr>
      </w:pPr>
      <w:r>
        <w:rPr>
          <w:color w:val="231F20"/>
          <w:sz w:val="14"/>
        </w:rPr>
        <w:t>The</w:t>
      </w:r>
      <w:r>
        <w:rPr>
          <w:color w:val="231F20"/>
          <w:spacing w:val="-8"/>
          <w:sz w:val="14"/>
        </w:rPr>
        <w:t> </w:t>
      </w:r>
      <w:r>
        <w:rPr>
          <w:color w:val="231F20"/>
          <w:sz w:val="14"/>
        </w:rPr>
        <w:t>full</w:t>
      </w:r>
      <w:r>
        <w:rPr>
          <w:color w:val="231F20"/>
          <w:spacing w:val="-8"/>
          <w:sz w:val="14"/>
        </w:rPr>
        <w:t> </w:t>
      </w:r>
      <w:r>
        <w:rPr>
          <w:color w:val="231F20"/>
          <w:sz w:val="14"/>
        </w:rPr>
        <w:t>investment</w:t>
      </w:r>
      <w:r>
        <w:rPr>
          <w:color w:val="231F20"/>
          <w:spacing w:val="-8"/>
          <w:sz w:val="14"/>
        </w:rPr>
        <w:t> </w:t>
      </w:r>
      <w:r>
        <w:rPr>
          <w:color w:val="231F20"/>
          <w:sz w:val="14"/>
        </w:rPr>
        <w:t>policy</w:t>
      </w:r>
      <w:r>
        <w:rPr>
          <w:color w:val="231F20"/>
          <w:spacing w:val="-8"/>
          <w:sz w:val="14"/>
        </w:rPr>
        <w:t> </w:t>
      </w:r>
      <w:r>
        <w:rPr>
          <w:color w:val="231F20"/>
          <w:sz w:val="14"/>
        </w:rPr>
        <w:t>can</w:t>
      </w:r>
      <w:r>
        <w:rPr>
          <w:color w:val="231F20"/>
          <w:spacing w:val="-8"/>
          <w:sz w:val="14"/>
        </w:rPr>
        <w:t> </w:t>
      </w:r>
      <w:r>
        <w:rPr>
          <w:color w:val="231F20"/>
          <w:sz w:val="14"/>
        </w:rPr>
        <w:t>be</w:t>
      </w:r>
      <w:r>
        <w:rPr>
          <w:color w:val="231F20"/>
          <w:spacing w:val="-8"/>
          <w:sz w:val="14"/>
        </w:rPr>
        <w:t> </w:t>
      </w:r>
      <w:r>
        <w:rPr>
          <w:color w:val="231F20"/>
          <w:sz w:val="14"/>
        </w:rPr>
        <w:t>found</w:t>
      </w:r>
      <w:r>
        <w:rPr>
          <w:color w:val="231F20"/>
          <w:spacing w:val="-8"/>
          <w:sz w:val="14"/>
        </w:rPr>
        <w:t> </w:t>
      </w:r>
      <w:r>
        <w:rPr>
          <w:color w:val="231F20"/>
          <w:sz w:val="14"/>
        </w:rPr>
        <w:t>on</w:t>
      </w:r>
      <w:r>
        <w:rPr>
          <w:color w:val="231F20"/>
          <w:spacing w:val="-8"/>
          <w:sz w:val="14"/>
        </w:rPr>
        <w:t> </w:t>
      </w:r>
      <w:r>
        <w:rPr>
          <w:color w:val="231F20"/>
          <w:sz w:val="14"/>
        </w:rPr>
        <w:t>the</w:t>
      </w:r>
      <w:r>
        <w:rPr>
          <w:color w:val="231F20"/>
          <w:spacing w:val="-8"/>
          <w:sz w:val="14"/>
        </w:rPr>
        <w:t> </w:t>
      </w:r>
      <w:r>
        <w:rPr>
          <w:color w:val="231F20"/>
          <w:sz w:val="14"/>
        </w:rPr>
        <w:t>website</w:t>
      </w:r>
      <w:r>
        <w:rPr>
          <w:color w:val="231F20"/>
          <w:spacing w:val="-8"/>
          <w:sz w:val="14"/>
        </w:rPr>
        <w:t> </w:t>
      </w:r>
      <w:r>
        <w:rPr>
          <w:color w:val="231F20"/>
          <w:sz w:val="14"/>
        </w:rPr>
        <w:t>and</w:t>
      </w:r>
      <w:r>
        <w:rPr>
          <w:color w:val="231F20"/>
          <w:spacing w:val="-8"/>
          <w:sz w:val="14"/>
        </w:rPr>
        <w:t> </w:t>
      </w:r>
      <w:r>
        <w:rPr>
          <w:color w:val="231F20"/>
          <w:sz w:val="14"/>
        </w:rPr>
        <w:t>on</w:t>
      </w:r>
      <w:r>
        <w:rPr>
          <w:color w:val="231F20"/>
          <w:spacing w:val="-8"/>
          <w:sz w:val="14"/>
        </w:rPr>
        <w:t> </w:t>
      </w:r>
      <w:r>
        <w:rPr>
          <w:color w:val="231F20"/>
          <w:sz w:val="14"/>
        </w:rPr>
        <w:t>pages</w:t>
      </w:r>
      <w:r>
        <w:rPr>
          <w:color w:val="231F20"/>
          <w:spacing w:val="-8"/>
          <w:sz w:val="14"/>
        </w:rPr>
        <w:t> </w:t>
      </w:r>
      <w:r>
        <w:rPr>
          <w:color w:val="231F20"/>
          <w:sz w:val="14"/>
        </w:rPr>
        <w:t>38</w:t>
      </w:r>
      <w:r>
        <w:rPr>
          <w:color w:val="231F20"/>
          <w:spacing w:val="-8"/>
          <w:sz w:val="14"/>
        </w:rPr>
        <w:t> </w:t>
      </w:r>
      <w:r>
        <w:rPr>
          <w:color w:val="231F20"/>
          <w:sz w:val="14"/>
        </w:rPr>
        <w:t>to</w:t>
      </w:r>
      <w:r>
        <w:rPr>
          <w:color w:val="231F20"/>
          <w:spacing w:val="40"/>
          <w:sz w:val="14"/>
        </w:rPr>
        <w:t> </w:t>
      </w:r>
      <w:r>
        <w:rPr>
          <w:color w:val="231F20"/>
          <w:sz w:val="14"/>
        </w:rPr>
        <w:t>41 of the prospectus dated 10 November 2020. Proposed changes to the</w:t>
      </w:r>
      <w:r>
        <w:rPr>
          <w:color w:val="231F20"/>
          <w:spacing w:val="40"/>
          <w:sz w:val="14"/>
        </w:rPr>
        <w:t> </w:t>
      </w:r>
      <w:r>
        <w:rPr>
          <w:color w:val="231F20"/>
          <w:sz w:val="14"/>
        </w:rPr>
        <w:t>investment policy are summarised in the Chairman’s Statement and can</w:t>
      </w:r>
      <w:r>
        <w:rPr>
          <w:color w:val="231F20"/>
          <w:spacing w:val="40"/>
          <w:sz w:val="14"/>
        </w:rPr>
        <w:t> </w:t>
      </w:r>
      <w:r>
        <w:rPr>
          <w:color w:val="231F20"/>
          <w:sz w:val="14"/>
        </w:rPr>
        <w:t>be found in full on pages 71 to 74 of the Notice of Annual General</w:t>
      </w:r>
      <w:r>
        <w:rPr>
          <w:color w:val="231F20"/>
          <w:spacing w:val="40"/>
          <w:sz w:val="14"/>
        </w:rPr>
        <w:t> </w:t>
      </w:r>
      <w:r>
        <w:rPr>
          <w:color w:val="231F20"/>
          <w:spacing w:val="-2"/>
          <w:sz w:val="14"/>
        </w:rPr>
        <w:t>Meeting</w:t>
      </w:r>
    </w:p>
    <w:p>
      <w:pPr>
        <w:spacing w:after="0" w:line="201" w:lineRule="auto"/>
        <w:jc w:val="left"/>
        <w:rPr>
          <w:sz w:val="14"/>
        </w:rPr>
        <w:sectPr>
          <w:pgSz w:w="11910" w:h="16840"/>
          <w:pgMar w:header="0" w:footer="0" w:top="1600" w:bottom="280" w:left="840" w:right="740"/>
        </w:sectPr>
      </w:pPr>
    </w:p>
    <w:p>
      <w:pPr>
        <w:pStyle w:val="Heading2"/>
        <w:ind w:left="4942"/>
      </w:pPr>
      <w:r>
        <w:rPr/>
        <w:pict>
          <v:shape style="position:absolute;margin-left:573.875pt;margin-top:639.037598pt;width:15.25pt;height:116.65pt;mso-position-horizontal-relative:page;mso-position-vertical-relative:page;z-index:15728640" type="#_x0000_t202" id="docshape5" filled="false" stroked="false">
            <v:textbox inset="0,0,0,0" style="layout-flow:vertical;mso-layout-flow-alt:bottom-to-top">
              <w:txbxContent>
                <w:p>
                  <w:pPr>
                    <w:spacing w:before="16"/>
                    <w:ind w:left="20" w:right="0" w:firstLine="0"/>
                    <w:jc w:val="left"/>
                    <w:rPr>
                      <w:sz w:val="20"/>
                    </w:rPr>
                  </w:pPr>
                  <w:r>
                    <w:rPr>
                      <w:color w:val="231F20"/>
                      <w:sz w:val="20"/>
                    </w:rPr>
                    <w:t>Annual</w:t>
                  </w:r>
                  <w:r>
                    <w:rPr>
                      <w:color w:val="231F20"/>
                      <w:spacing w:val="1"/>
                      <w:sz w:val="20"/>
                    </w:rPr>
                    <w:t> </w:t>
                  </w:r>
                  <w:r>
                    <w:rPr>
                      <w:color w:val="231F20"/>
                      <w:sz w:val="20"/>
                    </w:rPr>
                    <w:t>General</w:t>
                  </w:r>
                  <w:r>
                    <w:rPr>
                      <w:color w:val="231F20"/>
                      <w:spacing w:val="1"/>
                      <w:sz w:val="20"/>
                    </w:rPr>
                    <w:t> </w:t>
                  </w:r>
                  <w:r>
                    <w:rPr>
                      <w:color w:val="231F20"/>
                      <w:spacing w:val="-2"/>
                      <w:sz w:val="20"/>
                    </w:rPr>
                    <w:t>Meeting</w:t>
                  </w:r>
                </w:p>
              </w:txbxContent>
            </v:textbox>
            <w10:wrap type="none"/>
          </v:shape>
        </w:pict>
      </w:r>
      <w:r>
        <w:rPr/>
        <w:pict>
          <v:shape style="position:absolute;margin-left:573.875pt;margin-top:511.268799pt;width:15.25pt;height:43.35pt;mso-position-horizontal-relative:page;mso-position-vertical-relative:page;z-index:15729152" type="#_x0000_t202" id="docshape6"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r>
        <w:rPr/>
        <w:pict>
          <v:shape style="position:absolute;margin-left:573.875pt;margin-top:339.230255pt;width:15.25pt;height:58.55pt;mso-position-horizontal-relative:page;mso-position-vertical-relative:page;z-index:15729664" type="#_x0000_t202" id="docshape7"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r>
        <w:rPr/>
        <w:pict>
          <v:shape style="position:absolute;margin-left:573.875pt;margin-top:165.006836pt;width:15.25pt;height:78.2pt;mso-position-horizontal-relative:page;mso-position-vertical-relative:page;z-index:15730176" type="#_x0000_t202" id="docshape8"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color w:val="231F20"/>
          <w:spacing w:val="-2"/>
        </w:rPr>
        <w:t>Contents</w:t>
      </w:r>
    </w:p>
    <w:p>
      <w:pPr>
        <w:pStyle w:val="BodyText"/>
        <w:spacing w:before="3"/>
        <w:rPr>
          <w:rFonts w:ascii="Schroders Circular"/>
          <w:b/>
          <w:sz w:val="70"/>
        </w:rPr>
      </w:pPr>
    </w:p>
    <w:p>
      <w:pPr>
        <w:spacing w:before="0"/>
        <w:ind w:left="4942" w:right="0" w:firstLine="0"/>
        <w:jc w:val="left"/>
        <w:rPr>
          <w:b/>
          <w:sz w:val="17"/>
        </w:rPr>
      </w:pPr>
      <w:r>
        <w:rPr>
          <w:b/>
          <w:color w:val="231F20"/>
          <w:spacing w:val="-2"/>
          <w:sz w:val="17"/>
        </w:rPr>
        <w:t>Strategic</w:t>
      </w:r>
      <w:r>
        <w:rPr>
          <w:b/>
          <w:color w:val="231F20"/>
          <w:spacing w:val="-9"/>
          <w:sz w:val="17"/>
        </w:rPr>
        <w:t> </w:t>
      </w:r>
      <w:r>
        <w:rPr>
          <w:b/>
          <w:color w:val="231F20"/>
          <w:spacing w:val="-2"/>
          <w:sz w:val="17"/>
        </w:rPr>
        <w:t>Report</w:t>
      </w:r>
    </w:p>
    <w:p>
      <w:pPr>
        <w:pStyle w:val="BodyText"/>
        <w:tabs>
          <w:tab w:pos="10044" w:val="right" w:leader="none"/>
        </w:tabs>
        <w:spacing w:before="82"/>
        <w:ind w:left="4942"/>
      </w:pPr>
      <w:r>
        <w:rPr>
          <w:color w:val="231F20"/>
          <w:spacing w:val="-2"/>
        </w:rPr>
        <w:t>Financial</w:t>
      </w:r>
      <w:r>
        <w:rPr>
          <w:color w:val="231F20"/>
          <w:spacing w:val="-5"/>
        </w:rPr>
        <w:t> </w:t>
      </w:r>
      <w:r>
        <w:rPr>
          <w:color w:val="231F20"/>
          <w:spacing w:val="-2"/>
        </w:rPr>
        <w:t>Highlights</w:t>
      </w:r>
      <w:r>
        <w:rPr>
          <w:color w:val="231F20"/>
          <w:spacing w:val="-4"/>
        </w:rPr>
        <w:t> </w:t>
      </w:r>
      <w:r>
        <w:rPr>
          <w:color w:val="231F20"/>
          <w:spacing w:val="-2"/>
        </w:rPr>
        <w:t>and</w:t>
      </w:r>
      <w:r>
        <w:rPr>
          <w:color w:val="231F20"/>
          <w:spacing w:val="-5"/>
        </w:rPr>
        <w:t> </w:t>
      </w:r>
      <w:r>
        <w:rPr>
          <w:color w:val="231F20"/>
          <w:spacing w:val="-2"/>
        </w:rPr>
        <w:t>Key</w:t>
      </w:r>
      <w:r>
        <w:rPr>
          <w:color w:val="231F20"/>
          <w:spacing w:val="-4"/>
        </w:rPr>
        <w:t> </w:t>
      </w:r>
      <w:r>
        <w:rPr>
          <w:color w:val="231F20"/>
          <w:spacing w:val="-2"/>
        </w:rPr>
        <w:t>Performance</w:t>
      </w:r>
      <w:r>
        <w:rPr>
          <w:color w:val="231F20"/>
          <w:spacing w:val="-4"/>
        </w:rPr>
        <w:t> </w:t>
      </w:r>
      <w:r>
        <w:rPr>
          <w:color w:val="231F20"/>
          <w:spacing w:val="-2"/>
        </w:rPr>
        <w:t>Indicators</w:t>
      </w:r>
      <w:r>
        <w:rPr>
          <w:color w:val="231F20"/>
        </w:rPr>
        <w:tab/>
      </w:r>
      <w:r>
        <w:rPr>
          <w:color w:val="231F20"/>
          <w:spacing w:val="-10"/>
          <w:w w:val="95"/>
        </w:rPr>
        <w:t>2</w:t>
      </w:r>
    </w:p>
    <w:p>
      <w:pPr>
        <w:pStyle w:val="BodyText"/>
        <w:tabs>
          <w:tab w:pos="10044" w:val="right" w:leader="none"/>
        </w:tabs>
        <w:spacing w:before="82"/>
        <w:ind w:left="4942"/>
      </w:pPr>
      <w:r>
        <w:rPr>
          <w:color w:val="231F20"/>
          <w:spacing w:val="-2"/>
        </w:rPr>
        <w:t>Chairman’s</w:t>
      </w:r>
      <w:r>
        <w:rPr>
          <w:color w:val="231F20"/>
          <w:spacing w:val="-9"/>
        </w:rPr>
        <w:t> </w:t>
      </w:r>
      <w:r>
        <w:rPr>
          <w:color w:val="231F20"/>
          <w:spacing w:val="-2"/>
        </w:rPr>
        <w:t>Statement</w:t>
      </w:r>
      <w:r>
        <w:rPr>
          <w:color w:val="231F20"/>
        </w:rPr>
        <w:tab/>
      </w:r>
      <w:r>
        <w:rPr>
          <w:color w:val="231F20"/>
          <w:spacing w:val="-10"/>
          <w:w w:val="95"/>
        </w:rPr>
        <w:t>3</w:t>
      </w:r>
    </w:p>
    <w:p>
      <w:pPr>
        <w:pStyle w:val="BodyText"/>
        <w:tabs>
          <w:tab w:pos="10044" w:val="right" w:leader="none"/>
        </w:tabs>
        <w:spacing w:before="81"/>
        <w:ind w:left="4942"/>
      </w:pPr>
      <w:r>
        <w:rPr>
          <w:color w:val="231F20"/>
          <w:spacing w:val="-2"/>
        </w:rPr>
        <w:t>Portfolio</w:t>
      </w:r>
      <w:r>
        <w:rPr>
          <w:color w:val="231F20"/>
          <w:spacing w:val="-6"/>
        </w:rPr>
        <w:t> </w:t>
      </w:r>
      <w:r>
        <w:rPr>
          <w:color w:val="231F20"/>
          <w:spacing w:val="-2"/>
        </w:rPr>
        <w:t>Managers’</w:t>
      </w:r>
      <w:r>
        <w:rPr>
          <w:color w:val="231F20"/>
          <w:spacing w:val="-6"/>
        </w:rPr>
        <w:t> </w:t>
      </w:r>
      <w:r>
        <w:rPr>
          <w:color w:val="231F20"/>
          <w:spacing w:val="-2"/>
        </w:rPr>
        <w:t>Review</w:t>
      </w:r>
      <w:r>
        <w:rPr>
          <w:color w:val="231F20"/>
        </w:rPr>
        <w:tab/>
      </w:r>
      <w:r>
        <w:rPr>
          <w:color w:val="231F20"/>
          <w:spacing w:val="-10"/>
          <w:w w:val="95"/>
        </w:rPr>
        <w:t>5</w:t>
      </w:r>
    </w:p>
    <w:p>
      <w:pPr>
        <w:pStyle w:val="BodyText"/>
        <w:tabs>
          <w:tab w:pos="10042" w:val="right" w:leader="none"/>
        </w:tabs>
        <w:spacing w:before="82"/>
        <w:ind w:left="4942"/>
      </w:pPr>
      <w:r>
        <w:rPr>
          <w:color w:val="231F20"/>
          <w:spacing w:val="-2"/>
        </w:rPr>
        <w:t>Investment</w:t>
      </w:r>
      <w:r>
        <w:rPr>
          <w:color w:val="231F20"/>
          <w:spacing w:val="-7"/>
        </w:rPr>
        <w:t> </w:t>
      </w:r>
      <w:r>
        <w:rPr>
          <w:color w:val="231F20"/>
          <w:spacing w:val="-2"/>
        </w:rPr>
        <w:t>Portfolio</w:t>
      </w:r>
      <w:r>
        <w:rPr>
          <w:color w:val="231F20"/>
        </w:rPr>
        <w:tab/>
      </w:r>
      <w:r>
        <w:rPr>
          <w:color w:val="231F20"/>
          <w:spacing w:val="-5"/>
        </w:rPr>
        <w:t>15</w:t>
      </w:r>
    </w:p>
    <w:p>
      <w:pPr>
        <w:pStyle w:val="BodyText"/>
        <w:tabs>
          <w:tab w:pos="10042" w:val="right" w:leader="none"/>
        </w:tabs>
        <w:spacing w:before="82"/>
        <w:ind w:left="4942"/>
      </w:pPr>
      <w:r>
        <w:rPr>
          <w:color w:val="231F20"/>
          <w:spacing w:val="-2"/>
        </w:rPr>
        <w:t>Strategic</w:t>
      </w:r>
      <w:r>
        <w:rPr>
          <w:color w:val="231F20"/>
          <w:spacing w:val="-9"/>
        </w:rPr>
        <w:t> </w:t>
      </w:r>
      <w:r>
        <w:rPr>
          <w:color w:val="231F20"/>
          <w:spacing w:val="-2"/>
        </w:rPr>
        <w:t>Review</w:t>
      </w:r>
      <w:r>
        <w:rPr>
          <w:color w:val="231F20"/>
        </w:rPr>
        <w:tab/>
      </w:r>
      <w:r>
        <w:rPr>
          <w:color w:val="231F20"/>
          <w:spacing w:val="-5"/>
        </w:rPr>
        <w:t>16</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1"/>
        </w:rPr>
      </w:pPr>
    </w:p>
    <w:p>
      <w:pPr>
        <w:spacing w:before="0"/>
        <w:ind w:left="4942" w:right="0" w:firstLine="0"/>
        <w:jc w:val="left"/>
        <w:rPr>
          <w:b/>
          <w:sz w:val="17"/>
        </w:rPr>
      </w:pPr>
      <w:r>
        <w:rPr>
          <w:b/>
          <w:color w:val="231F20"/>
          <w:spacing w:val="-2"/>
          <w:sz w:val="17"/>
        </w:rPr>
        <w:t>Governance</w:t>
      </w:r>
    </w:p>
    <w:sdt>
      <w:sdtPr>
        <w:docPartObj>
          <w:docPartGallery w:val="Table of Contents"/>
          <w:docPartUnique/>
        </w:docPartObj>
      </w:sdtPr>
      <w:sdtEndPr/>
      <w:sdtContent>
        <w:p>
          <w:pPr>
            <w:pStyle w:val="TOC2"/>
            <w:tabs>
              <w:tab w:pos="10042" w:val="right" w:leader="none"/>
            </w:tabs>
          </w:pPr>
          <w:hyperlink w:history="true" w:anchor="_TOC_250012">
            <w:r>
              <w:rPr>
                <w:color w:val="231F20"/>
              </w:rPr>
              <w:t>Board</w:t>
            </w:r>
            <w:r>
              <w:rPr>
                <w:color w:val="231F20"/>
                <w:spacing w:val="-10"/>
              </w:rPr>
              <w:t> </w:t>
            </w:r>
            <w:r>
              <w:rPr>
                <w:color w:val="231F20"/>
              </w:rPr>
              <w:t>of</w:t>
            </w:r>
            <w:r>
              <w:rPr>
                <w:color w:val="231F20"/>
                <w:spacing w:val="-8"/>
              </w:rPr>
              <w:t> </w:t>
            </w:r>
            <w:r>
              <w:rPr>
                <w:color w:val="231F20"/>
                <w:spacing w:val="-2"/>
              </w:rPr>
              <w:t>Directors</w:t>
            </w:r>
            <w:r>
              <w:rPr>
                <w:color w:val="231F20"/>
              </w:rPr>
              <w:tab/>
            </w:r>
            <w:r>
              <w:rPr>
                <w:color w:val="231F20"/>
                <w:spacing w:val="-5"/>
              </w:rPr>
              <w:t>30</w:t>
            </w:r>
          </w:hyperlink>
        </w:p>
        <w:p>
          <w:pPr>
            <w:pStyle w:val="TOC2"/>
            <w:tabs>
              <w:tab w:pos="10042" w:val="right" w:leader="none"/>
            </w:tabs>
          </w:pPr>
          <w:r>
            <w:rPr>
              <w:color w:val="231F20"/>
              <w:spacing w:val="-2"/>
            </w:rPr>
            <w:t>Directors’</w:t>
          </w:r>
          <w:r>
            <w:rPr>
              <w:color w:val="231F20"/>
              <w:spacing w:val="-8"/>
            </w:rPr>
            <w:t> </w:t>
          </w:r>
          <w:r>
            <w:rPr>
              <w:color w:val="231F20"/>
              <w:spacing w:val="-2"/>
            </w:rPr>
            <w:t>Report</w:t>
          </w:r>
          <w:r>
            <w:rPr>
              <w:color w:val="231F20"/>
            </w:rPr>
            <w:tab/>
          </w:r>
          <w:r>
            <w:rPr>
              <w:color w:val="231F20"/>
              <w:spacing w:val="-5"/>
            </w:rPr>
            <w:t>32</w:t>
          </w:r>
        </w:p>
        <w:p>
          <w:pPr>
            <w:pStyle w:val="TOC2"/>
            <w:tabs>
              <w:tab w:pos="10042" w:val="right" w:leader="none"/>
            </w:tabs>
          </w:pPr>
          <w:hyperlink w:history="true" w:anchor="_TOC_250011">
            <w:r>
              <w:rPr>
                <w:color w:val="231F20"/>
                <w:spacing w:val="-2"/>
              </w:rPr>
              <w:t>Audit</w:t>
            </w:r>
            <w:r>
              <w:rPr>
                <w:color w:val="231F20"/>
                <w:spacing w:val="-3"/>
              </w:rPr>
              <w:t> </w:t>
            </w:r>
            <w:r>
              <w:rPr>
                <w:color w:val="231F20"/>
                <w:spacing w:val="-2"/>
              </w:rPr>
              <w:t>and Risk Committee </w:t>
            </w:r>
            <w:r>
              <w:rPr>
                <w:color w:val="231F20"/>
                <w:spacing w:val="-2"/>
                <w:w w:val="95"/>
              </w:rPr>
              <w:t>Report</w:t>
            </w:r>
            <w:r>
              <w:rPr>
                <w:color w:val="231F20"/>
              </w:rPr>
              <w:tab/>
            </w:r>
            <w:r>
              <w:rPr>
                <w:color w:val="231F20"/>
                <w:spacing w:val="-5"/>
                <w:w w:val="95"/>
              </w:rPr>
              <w:t>36</w:t>
            </w:r>
          </w:hyperlink>
        </w:p>
        <w:p>
          <w:pPr>
            <w:pStyle w:val="TOC2"/>
            <w:tabs>
              <w:tab w:pos="10042" w:val="right" w:leader="none"/>
            </w:tabs>
          </w:pPr>
          <w:hyperlink w:history="true" w:anchor="_TOC_250010">
            <w:r>
              <w:rPr>
                <w:color w:val="231F20"/>
                <w:spacing w:val="-2"/>
              </w:rPr>
              <w:t>Management</w:t>
            </w:r>
            <w:r>
              <w:rPr>
                <w:color w:val="231F20"/>
                <w:spacing w:val="-7"/>
              </w:rPr>
              <w:t> </w:t>
            </w:r>
            <w:r>
              <w:rPr>
                <w:color w:val="231F20"/>
                <w:spacing w:val="-2"/>
              </w:rPr>
              <w:t>Engagement</w:t>
            </w:r>
            <w:r>
              <w:rPr>
                <w:color w:val="231F20"/>
                <w:spacing w:val="-7"/>
              </w:rPr>
              <w:t> </w:t>
            </w:r>
            <w:r>
              <w:rPr>
                <w:color w:val="231F20"/>
                <w:spacing w:val="-2"/>
              </w:rPr>
              <w:t>Committee</w:t>
            </w:r>
            <w:r>
              <w:rPr>
                <w:color w:val="231F20"/>
                <w:spacing w:val="-6"/>
              </w:rPr>
              <w:t> </w:t>
            </w:r>
            <w:r>
              <w:rPr>
                <w:color w:val="231F20"/>
                <w:spacing w:val="-2"/>
              </w:rPr>
              <w:t>Report</w:t>
            </w:r>
            <w:r>
              <w:rPr>
                <w:color w:val="231F20"/>
              </w:rPr>
              <w:tab/>
            </w:r>
            <w:r>
              <w:rPr>
                <w:color w:val="231F20"/>
                <w:spacing w:val="-5"/>
                <w:w w:val="95"/>
              </w:rPr>
              <w:t>39</w:t>
            </w:r>
          </w:hyperlink>
        </w:p>
        <w:p>
          <w:pPr>
            <w:pStyle w:val="TOC2"/>
            <w:tabs>
              <w:tab w:pos="10042" w:val="right" w:leader="none"/>
            </w:tabs>
            <w:spacing w:before="81"/>
          </w:pPr>
          <w:hyperlink w:history="true" w:anchor="_TOC_250009">
            <w:r>
              <w:rPr>
                <w:color w:val="231F20"/>
                <w:spacing w:val="-2"/>
              </w:rPr>
              <w:t>Nomination</w:t>
            </w:r>
            <w:r>
              <w:rPr>
                <w:color w:val="231F20"/>
                <w:spacing w:val="-7"/>
              </w:rPr>
              <w:t> </w:t>
            </w:r>
            <w:r>
              <w:rPr>
                <w:color w:val="231F20"/>
                <w:spacing w:val="-2"/>
              </w:rPr>
              <w:t>Committee</w:t>
            </w:r>
            <w:r>
              <w:rPr>
                <w:color w:val="231F20"/>
                <w:spacing w:val="-6"/>
              </w:rPr>
              <w:t> </w:t>
            </w:r>
            <w:r>
              <w:rPr>
                <w:color w:val="231F20"/>
                <w:spacing w:val="-2"/>
                <w:w w:val="95"/>
              </w:rPr>
              <w:t>Report</w:t>
            </w:r>
            <w:r>
              <w:rPr>
                <w:color w:val="231F20"/>
              </w:rPr>
              <w:tab/>
            </w:r>
            <w:r>
              <w:rPr>
                <w:color w:val="231F20"/>
                <w:spacing w:val="-5"/>
                <w:w w:val="95"/>
              </w:rPr>
              <w:t>40</w:t>
            </w:r>
          </w:hyperlink>
        </w:p>
        <w:p>
          <w:pPr>
            <w:pStyle w:val="TOC2"/>
            <w:tabs>
              <w:tab w:pos="10042" w:val="right" w:leader="none"/>
            </w:tabs>
          </w:pPr>
          <w:hyperlink w:history="true" w:anchor="_TOC_250008">
            <w:r>
              <w:rPr>
                <w:color w:val="231F20"/>
                <w:spacing w:val="-2"/>
              </w:rPr>
              <w:t>Directors’</w:t>
            </w:r>
            <w:r>
              <w:rPr>
                <w:color w:val="231F20"/>
                <w:spacing w:val="-9"/>
              </w:rPr>
              <w:t> </w:t>
            </w:r>
            <w:r>
              <w:rPr>
                <w:color w:val="231F20"/>
                <w:spacing w:val="-2"/>
              </w:rPr>
              <w:t>Remuneration</w:t>
            </w:r>
            <w:r>
              <w:rPr>
                <w:color w:val="231F20"/>
                <w:spacing w:val="-9"/>
              </w:rPr>
              <w:t> </w:t>
            </w:r>
            <w:r>
              <w:rPr>
                <w:color w:val="231F20"/>
                <w:spacing w:val="-2"/>
                <w:w w:val="95"/>
              </w:rPr>
              <w:t>Report</w:t>
            </w:r>
            <w:r>
              <w:rPr>
                <w:color w:val="231F20"/>
              </w:rPr>
              <w:tab/>
            </w:r>
            <w:r>
              <w:rPr>
                <w:color w:val="231F20"/>
                <w:spacing w:val="-5"/>
                <w:w w:val="95"/>
              </w:rPr>
              <w:t>42</w:t>
            </w:r>
          </w:hyperlink>
        </w:p>
        <w:p>
          <w:pPr>
            <w:pStyle w:val="TOC2"/>
            <w:spacing w:line="216" w:lineRule="exact"/>
          </w:pPr>
          <w:r>
            <w:rPr>
              <w:color w:val="231F20"/>
              <w:spacing w:val="-2"/>
            </w:rPr>
            <w:t>Statement</w:t>
          </w:r>
          <w:r>
            <w:rPr>
              <w:color w:val="231F20"/>
              <w:spacing w:val="-7"/>
            </w:rPr>
            <w:t> </w:t>
          </w:r>
          <w:r>
            <w:rPr>
              <w:color w:val="231F20"/>
              <w:spacing w:val="-2"/>
            </w:rPr>
            <w:t>of</w:t>
          </w:r>
          <w:r>
            <w:rPr>
              <w:color w:val="231F20"/>
              <w:spacing w:val="-4"/>
            </w:rPr>
            <w:t> </w:t>
          </w:r>
          <w:r>
            <w:rPr>
              <w:color w:val="231F20"/>
              <w:spacing w:val="-2"/>
            </w:rPr>
            <w:t>Directors’</w:t>
          </w:r>
          <w:r>
            <w:rPr>
              <w:color w:val="231F20"/>
              <w:spacing w:val="-4"/>
            </w:rPr>
            <w:t> </w:t>
          </w:r>
          <w:r>
            <w:rPr>
              <w:color w:val="231F20"/>
              <w:spacing w:val="-2"/>
            </w:rPr>
            <w:t>Responsibilities</w:t>
          </w:r>
          <w:r>
            <w:rPr>
              <w:color w:val="231F20"/>
              <w:spacing w:val="-4"/>
            </w:rPr>
            <w:t> </w:t>
          </w:r>
          <w:r>
            <w:rPr>
              <w:color w:val="231F20"/>
              <w:spacing w:val="-2"/>
            </w:rPr>
            <w:t>in</w:t>
          </w:r>
          <w:r>
            <w:rPr>
              <w:color w:val="231F20"/>
              <w:spacing w:val="-4"/>
            </w:rPr>
            <w:t> </w:t>
          </w:r>
          <w:r>
            <w:rPr>
              <w:color w:val="231F20"/>
              <w:spacing w:val="-2"/>
            </w:rPr>
            <w:t>respect</w:t>
          </w:r>
          <w:r>
            <w:rPr>
              <w:color w:val="231F20"/>
              <w:spacing w:val="-4"/>
            </w:rPr>
            <w:t> </w:t>
          </w:r>
          <w:r>
            <w:rPr>
              <w:color w:val="231F20"/>
              <w:spacing w:val="-2"/>
            </w:rPr>
            <w:t>of</w:t>
          </w:r>
          <w:r>
            <w:rPr>
              <w:color w:val="231F20"/>
              <w:spacing w:val="-4"/>
            </w:rPr>
            <w:t> </w:t>
          </w:r>
          <w:r>
            <w:rPr>
              <w:color w:val="231F20"/>
              <w:spacing w:val="-5"/>
            </w:rPr>
            <w:t>the</w:t>
          </w:r>
        </w:p>
        <w:p>
          <w:pPr>
            <w:pStyle w:val="TOC2"/>
            <w:tabs>
              <w:tab w:pos="10042" w:val="right" w:leader="none"/>
            </w:tabs>
            <w:spacing w:line="216" w:lineRule="exact" w:before="0"/>
          </w:pPr>
          <w:r>
            <w:rPr>
              <w:color w:val="231F20"/>
              <w:spacing w:val="-2"/>
            </w:rPr>
            <w:t>Annual Report and Accounts</w:t>
          </w:r>
          <w:r>
            <w:rPr>
              <w:color w:val="231F20"/>
            </w:rPr>
            <w:tab/>
          </w:r>
          <w:r>
            <w:rPr>
              <w:color w:val="231F20"/>
              <w:spacing w:val="-5"/>
            </w:rPr>
            <w:t>44</w:t>
          </w:r>
        </w:p>
        <w:p>
          <w:pPr>
            <w:pStyle w:val="TOC1"/>
          </w:pPr>
          <w:r>
            <w:rPr>
              <w:color w:val="231F20"/>
              <w:spacing w:val="-2"/>
            </w:rPr>
            <w:t>Financial</w:t>
          </w:r>
        </w:p>
        <w:p>
          <w:pPr>
            <w:pStyle w:val="TOC2"/>
            <w:tabs>
              <w:tab w:pos="10042" w:val="right" w:leader="none"/>
            </w:tabs>
          </w:pPr>
          <w:r>
            <w:rPr>
              <w:color w:val="231F20"/>
              <w:spacing w:val="-2"/>
            </w:rPr>
            <w:t>Independent</w:t>
          </w:r>
          <w:r>
            <w:rPr>
              <w:color w:val="231F20"/>
              <w:spacing w:val="-6"/>
            </w:rPr>
            <w:t> </w:t>
          </w:r>
          <w:r>
            <w:rPr>
              <w:color w:val="231F20"/>
              <w:spacing w:val="-2"/>
            </w:rPr>
            <w:t>Auditor’s</w:t>
          </w:r>
          <w:r>
            <w:rPr>
              <w:color w:val="231F20"/>
              <w:spacing w:val="-6"/>
            </w:rPr>
            <w:t> </w:t>
          </w:r>
          <w:r>
            <w:rPr>
              <w:color w:val="231F20"/>
              <w:spacing w:val="-2"/>
            </w:rPr>
            <w:t>Report</w:t>
          </w:r>
          <w:r>
            <w:rPr>
              <w:color w:val="231F20"/>
            </w:rPr>
            <w:tab/>
          </w:r>
          <w:r>
            <w:rPr>
              <w:color w:val="231F20"/>
              <w:spacing w:val="-5"/>
            </w:rPr>
            <w:t>45</w:t>
          </w:r>
        </w:p>
        <w:p>
          <w:pPr>
            <w:pStyle w:val="TOC2"/>
            <w:tabs>
              <w:tab w:pos="10042" w:val="right" w:leader="none"/>
            </w:tabs>
          </w:pPr>
          <w:hyperlink w:history="true" w:anchor="_TOC_250007">
            <w:r>
              <w:rPr>
                <w:color w:val="231F20"/>
                <w:spacing w:val="-2"/>
              </w:rPr>
              <w:t>Income</w:t>
            </w:r>
            <w:r>
              <w:rPr>
                <w:color w:val="231F20"/>
                <w:spacing w:val="-3"/>
              </w:rPr>
              <w:t> </w:t>
            </w:r>
            <w:r>
              <w:rPr>
                <w:color w:val="231F20"/>
                <w:spacing w:val="-2"/>
              </w:rPr>
              <w:t>Statement</w:t>
            </w:r>
            <w:r>
              <w:rPr>
                <w:color w:val="231F20"/>
              </w:rPr>
              <w:tab/>
            </w:r>
            <w:r>
              <w:rPr>
                <w:color w:val="231F20"/>
                <w:spacing w:val="-5"/>
              </w:rPr>
              <w:t>52</w:t>
            </w:r>
          </w:hyperlink>
        </w:p>
        <w:p>
          <w:pPr>
            <w:pStyle w:val="TOC2"/>
            <w:tabs>
              <w:tab w:pos="10042" w:val="right" w:leader="none"/>
            </w:tabs>
            <w:spacing w:before="81"/>
          </w:pPr>
          <w:hyperlink w:history="true" w:anchor="_TOC_250006">
            <w:r>
              <w:rPr>
                <w:color w:val="231F20"/>
                <w:spacing w:val="-2"/>
              </w:rPr>
              <w:t>Statement of Changes in </w:t>
            </w:r>
            <w:r>
              <w:rPr>
                <w:color w:val="231F20"/>
                <w:spacing w:val="-2"/>
                <w:w w:val="95"/>
              </w:rPr>
              <w:t>Equity</w:t>
            </w:r>
            <w:r>
              <w:rPr>
                <w:color w:val="231F20"/>
              </w:rPr>
              <w:tab/>
            </w:r>
            <w:r>
              <w:rPr>
                <w:color w:val="231F20"/>
                <w:spacing w:val="-5"/>
                <w:w w:val="95"/>
              </w:rPr>
              <w:t>53</w:t>
            </w:r>
          </w:hyperlink>
        </w:p>
        <w:p>
          <w:pPr>
            <w:pStyle w:val="TOC2"/>
            <w:tabs>
              <w:tab w:pos="10042" w:val="right" w:leader="none"/>
            </w:tabs>
          </w:pPr>
          <w:r>
            <w:rPr>
              <w:color w:val="231F20"/>
              <w:spacing w:val="-2"/>
            </w:rPr>
            <w:t>Statement</w:t>
          </w:r>
          <w:r>
            <w:rPr>
              <w:color w:val="231F20"/>
              <w:spacing w:val="-4"/>
            </w:rPr>
            <w:t> </w:t>
          </w:r>
          <w:r>
            <w:rPr>
              <w:color w:val="231F20"/>
              <w:spacing w:val="-2"/>
            </w:rPr>
            <w:t>of</w:t>
          </w:r>
          <w:r>
            <w:rPr>
              <w:color w:val="231F20"/>
              <w:spacing w:val="-4"/>
            </w:rPr>
            <w:t> </w:t>
          </w:r>
          <w:r>
            <w:rPr>
              <w:color w:val="231F20"/>
              <w:spacing w:val="-2"/>
            </w:rPr>
            <w:t>Financial</w:t>
          </w:r>
          <w:r>
            <w:rPr>
              <w:color w:val="231F20"/>
              <w:spacing w:val="-3"/>
            </w:rPr>
            <w:t> </w:t>
          </w:r>
          <w:r>
            <w:rPr>
              <w:color w:val="231F20"/>
              <w:spacing w:val="-2"/>
            </w:rPr>
            <w:t>Position</w:t>
          </w:r>
          <w:r>
            <w:rPr>
              <w:color w:val="231F20"/>
            </w:rPr>
            <w:tab/>
          </w:r>
          <w:r>
            <w:rPr>
              <w:color w:val="231F20"/>
              <w:spacing w:val="-5"/>
              <w:w w:val="95"/>
            </w:rPr>
            <w:t>54</w:t>
          </w:r>
        </w:p>
        <w:p>
          <w:pPr>
            <w:pStyle w:val="TOC2"/>
            <w:tabs>
              <w:tab w:pos="10042" w:val="right" w:leader="none"/>
            </w:tabs>
          </w:pPr>
          <w:hyperlink w:history="true" w:anchor="_TOC_250005">
            <w:r>
              <w:rPr>
                <w:color w:val="231F20"/>
              </w:rPr>
              <w:t>Cash</w:t>
            </w:r>
            <w:r>
              <w:rPr>
                <w:color w:val="231F20"/>
                <w:spacing w:val="-10"/>
              </w:rPr>
              <w:t> </w:t>
            </w:r>
            <w:r>
              <w:rPr>
                <w:color w:val="231F20"/>
              </w:rPr>
              <w:t>Flow</w:t>
            </w:r>
            <w:r>
              <w:rPr>
                <w:color w:val="231F20"/>
                <w:spacing w:val="-9"/>
              </w:rPr>
              <w:t> </w:t>
            </w:r>
            <w:r>
              <w:rPr>
                <w:color w:val="231F20"/>
                <w:spacing w:val="-2"/>
              </w:rPr>
              <w:t>Statement</w:t>
            </w:r>
            <w:r>
              <w:rPr>
                <w:color w:val="231F20"/>
              </w:rPr>
              <w:tab/>
            </w:r>
            <w:r>
              <w:rPr>
                <w:color w:val="231F20"/>
                <w:spacing w:val="-5"/>
              </w:rPr>
              <w:t>55</w:t>
            </w:r>
          </w:hyperlink>
        </w:p>
        <w:p>
          <w:pPr>
            <w:pStyle w:val="TOC2"/>
            <w:tabs>
              <w:tab w:pos="10042" w:val="right" w:leader="none"/>
            </w:tabs>
          </w:pPr>
          <w:r>
            <w:rPr>
              <w:color w:val="231F20"/>
            </w:rPr>
            <w:t>Notes</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spacing w:val="-2"/>
            </w:rPr>
            <w:t>Accounts</w:t>
          </w:r>
          <w:r>
            <w:rPr>
              <w:color w:val="231F20"/>
            </w:rPr>
            <w:tab/>
          </w:r>
          <w:r>
            <w:rPr>
              <w:color w:val="231F20"/>
              <w:spacing w:val="-5"/>
            </w:rPr>
            <w:t>56</w:t>
          </w:r>
        </w:p>
      </w:sdtContent>
    </w:sdt>
    <w:p>
      <w:pPr>
        <w:pStyle w:val="BodyText"/>
        <w:rPr>
          <w:sz w:val="22"/>
        </w:rPr>
      </w:pPr>
    </w:p>
    <w:p>
      <w:pPr>
        <w:pStyle w:val="BodyText"/>
        <w:rPr>
          <w:sz w:val="22"/>
        </w:rPr>
      </w:pPr>
    </w:p>
    <w:p>
      <w:pPr>
        <w:pStyle w:val="BodyText"/>
        <w:rPr>
          <w:sz w:val="22"/>
        </w:rPr>
      </w:pPr>
    </w:p>
    <w:p>
      <w:pPr>
        <w:pStyle w:val="BodyText"/>
        <w:spacing w:before="5"/>
        <w:rPr>
          <w:sz w:val="20"/>
        </w:rPr>
      </w:pPr>
    </w:p>
    <w:p>
      <w:pPr>
        <w:spacing w:before="0"/>
        <w:ind w:left="4942" w:right="0" w:firstLine="0"/>
        <w:jc w:val="left"/>
        <w:rPr>
          <w:b/>
          <w:sz w:val="17"/>
        </w:rPr>
      </w:pPr>
      <w:r>
        <w:rPr>
          <w:b/>
          <w:color w:val="231F20"/>
          <w:spacing w:val="-2"/>
          <w:sz w:val="17"/>
        </w:rPr>
        <w:t>Annual</w:t>
      </w:r>
      <w:r>
        <w:rPr>
          <w:b/>
          <w:color w:val="231F20"/>
          <w:spacing w:val="-4"/>
          <w:sz w:val="17"/>
        </w:rPr>
        <w:t> </w:t>
      </w:r>
      <w:r>
        <w:rPr>
          <w:b/>
          <w:color w:val="231F20"/>
          <w:spacing w:val="-2"/>
          <w:sz w:val="17"/>
        </w:rPr>
        <w:t>General</w:t>
      </w:r>
      <w:r>
        <w:rPr>
          <w:b/>
          <w:color w:val="231F20"/>
          <w:spacing w:val="-4"/>
          <w:sz w:val="17"/>
        </w:rPr>
        <w:t> </w:t>
      </w:r>
      <w:r>
        <w:rPr>
          <w:b/>
          <w:color w:val="231F20"/>
          <w:spacing w:val="-2"/>
          <w:sz w:val="17"/>
        </w:rPr>
        <w:t>Meeting</w:t>
      </w:r>
    </w:p>
    <w:p>
      <w:pPr>
        <w:pStyle w:val="BodyText"/>
        <w:tabs>
          <w:tab w:pos="10042" w:val="right" w:leader="none"/>
        </w:tabs>
        <w:spacing w:before="82"/>
        <w:ind w:left="4942"/>
      </w:pPr>
      <w:hyperlink w:history="true" w:anchor="_TOC_250004">
        <w:r>
          <w:rPr>
            <w:color w:val="231F20"/>
            <w:spacing w:val="-2"/>
          </w:rPr>
          <w:t>Annual</w:t>
        </w:r>
        <w:r>
          <w:rPr>
            <w:color w:val="231F20"/>
            <w:spacing w:val="-3"/>
          </w:rPr>
          <w:t> </w:t>
        </w:r>
        <w:r>
          <w:rPr>
            <w:color w:val="231F20"/>
            <w:spacing w:val="-2"/>
          </w:rPr>
          <w:t>General Meeting</w:t>
        </w:r>
        <w:r>
          <w:rPr>
            <w:color w:val="231F20"/>
            <w:spacing w:val="-3"/>
          </w:rPr>
          <w:t> </w:t>
        </w:r>
        <w:r>
          <w:rPr>
            <w:color w:val="231F20"/>
            <w:spacing w:val="-2"/>
          </w:rPr>
          <w:t>– Recommendations</w:t>
        </w:r>
        <w:r>
          <w:rPr>
            <w:color w:val="231F20"/>
          </w:rPr>
          <w:tab/>
        </w:r>
        <w:r>
          <w:rPr>
            <w:color w:val="231F20"/>
            <w:spacing w:val="-5"/>
            <w:w w:val="95"/>
          </w:rPr>
          <w:t>71</w:t>
        </w:r>
      </w:hyperlink>
    </w:p>
    <w:p>
      <w:pPr>
        <w:pStyle w:val="BodyText"/>
        <w:tabs>
          <w:tab w:pos="10042" w:val="right" w:leader="none"/>
        </w:tabs>
        <w:spacing w:before="82"/>
        <w:ind w:left="4942"/>
      </w:pPr>
      <w:hyperlink w:history="true" w:anchor="_TOC_250003">
        <w:r>
          <w:rPr>
            <w:color w:val="231F20"/>
            <w:spacing w:val="-2"/>
          </w:rPr>
          <w:t>Notice</w:t>
        </w:r>
        <w:r>
          <w:rPr>
            <w:color w:val="231F20"/>
            <w:spacing w:val="-5"/>
          </w:rPr>
          <w:t> </w:t>
        </w:r>
        <w:r>
          <w:rPr>
            <w:color w:val="231F20"/>
            <w:spacing w:val="-2"/>
          </w:rPr>
          <w:t>of Annual</w:t>
        </w:r>
        <w:r>
          <w:rPr>
            <w:color w:val="231F20"/>
            <w:spacing w:val="-3"/>
          </w:rPr>
          <w:t> </w:t>
        </w:r>
        <w:r>
          <w:rPr>
            <w:color w:val="231F20"/>
            <w:spacing w:val="-2"/>
          </w:rPr>
          <w:t>General </w:t>
        </w:r>
        <w:r>
          <w:rPr>
            <w:color w:val="231F20"/>
            <w:spacing w:val="-2"/>
            <w:w w:val="95"/>
          </w:rPr>
          <w:t>Meeting</w:t>
        </w:r>
        <w:r>
          <w:rPr>
            <w:color w:val="231F20"/>
          </w:rPr>
          <w:tab/>
        </w:r>
        <w:r>
          <w:rPr>
            <w:color w:val="231F20"/>
            <w:spacing w:val="-5"/>
            <w:w w:val="95"/>
          </w:rPr>
          <w:t>74</w:t>
        </w:r>
      </w:hyperlink>
    </w:p>
    <w:p>
      <w:pPr>
        <w:pStyle w:val="BodyText"/>
        <w:tabs>
          <w:tab w:pos="10042" w:val="right" w:leader="none"/>
        </w:tabs>
        <w:spacing w:before="81"/>
        <w:ind w:left="4942"/>
      </w:pPr>
      <w:hyperlink w:history="true" w:anchor="_TOC_250002">
        <w:r>
          <w:rPr>
            <w:color w:val="231F20"/>
            <w:spacing w:val="-2"/>
          </w:rPr>
          <w:t>Explanatory Notes to the Notice of</w:t>
        </w:r>
        <w:r>
          <w:rPr>
            <w:color w:val="231F20"/>
            <w:spacing w:val="-1"/>
          </w:rPr>
          <w:t> </w:t>
        </w:r>
        <w:r>
          <w:rPr>
            <w:color w:val="231F20"/>
            <w:spacing w:val="-2"/>
          </w:rPr>
          <w:t>Meeting</w:t>
        </w:r>
        <w:r>
          <w:rPr>
            <w:color w:val="231F20"/>
          </w:rPr>
          <w:tab/>
        </w:r>
        <w:r>
          <w:rPr>
            <w:color w:val="231F20"/>
            <w:spacing w:val="-5"/>
            <w:w w:val="95"/>
          </w:rPr>
          <w:t>75</w:t>
        </w:r>
      </w:hyperlink>
    </w:p>
    <w:p>
      <w:pPr>
        <w:pStyle w:val="BodyText"/>
        <w:tabs>
          <w:tab w:pos="10042" w:val="right" w:leader="none"/>
        </w:tabs>
        <w:spacing w:before="309"/>
        <w:ind w:left="4942"/>
      </w:pPr>
      <w:hyperlink w:history="true" w:anchor="_TOC_250001">
        <w:r>
          <w:rPr>
            <w:color w:val="231F20"/>
            <w:spacing w:val="-2"/>
          </w:rPr>
          <w:t>Definitions</w:t>
        </w:r>
        <w:r>
          <w:rPr>
            <w:color w:val="231F20"/>
            <w:spacing w:val="-5"/>
          </w:rPr>
          <w:t> </w:t>
        </w:r>
        <w:r>
          <w:rPr>
            <w:color w:val="231F20"/>
            <w:spacing w:val="-2"/>
          </w:rPr>
          <w:t>of</w:t>
        </w:r>
        <w:r>
          <w:rPr>
            <w:color w:val="231F20"/>
            <w:spacing w:val="-4"/>
          </w:rPr>
          <w:t> </w:t>
        </w:r>
        <w:r>
          <w:rPr>
            <w:color w:val="231F20"/>
            <w:spacing w:val="-2"/>
          </w:rPr>
          <w:t>Terms</w:t>
        </w:r>
        <w:r>
          <w:rPr>
            <w:color w:val="231F20"/>
            <w:spacing w:val="-5"/>
          </w:rPr>
          <w:t> </w:t>
        </w:r>
        <w:r>
          <w:rPr>
            <w:color w:val="231F20"/>
            <w:spacing w:val="-2"/>
          </w:rPr>
          <w:t>and</w:t>
        </w:r>
        <w:r>
          <w:rPr>
            <w:color w:val="231F20"/>
            <w:spacing w:val="-4"/>
          </w:rPr>
          <w:t> </w:t>
        </w:r>
        <w:r>
          <w:rPr>
            <w:color w:val="231F20"/>
            <w:spacing w:val="-2"/>
          </w:rPr>
          <w:t>Performance</w:t>
        </w:r>
        <w:r>
          <w:rPr>
            <w:color w:val="231F20"/>
            <w:spacing w:val="-4"/>
          </w:rPr>
          <w:t> </w:t>
        </w:r>
        <w:r>
          <w:rPr>
            <w:color w:val="231F20"/>
            <w:spacing w:val="-2"/>
          </w:rPr>
          <w:t>Measures</w:t>
        </w:r>
        <w:r>
          <w:rPr>
            <w:color w:val="231F20"/>
          </w:rPr>
          <w:tab/>
        </w:r>
        <w:r>
          <w:rPr>
            <w:color w:val="231F20"/>
            <w:spacing w:val="-5"/>
            <w:w w:val="95"/>
          </w:rPr>
          <w:t>77</w:t>
        </w:r>
      </w:hyperlink>
    </w:p>
    <w:p>
      <w:pPr>
        <w:pStyle w:val="BodyText"/>
        <w:tabs>
          <w:tab w:pos="10042" w:val="right" w:leader="none"/>
        </w:tabs>
        <w:spacing w:before="82"/>
        <w:ind w:left="4942"/>
      </w:pPr>
      <w:hyperlink w:history="true" w:anchor="_TOC_250000">
        <w:r>
          <w:rPr>
            <w:color w:val="231F20"/>
            <w:spacing w:val="-2"/>
          </w:rPr>
          <w:t>Shareholder</w:t>
        </w:r>
        <w:r>
          <w:rPr>
            <w:color w:val="231F20"/>
            <w:spacing w:val="-9"/>
          </w:rPr>
          <w:t> </w:t>
        </w:r>
        <w:r>
          <w:rPr>
            <w:color w:val="231F20"/>
            <w:spacing w:val="-2"/>
          </w:rPr>
          <w:t>Information</w:t>
        </w:r>
        <w:r>
          <w:rPr>
            <w:color w:val="231F20"/>
          </w:rPr>
          <w:tab/>
        </w:r>
        <w:r>
          <w:rPr>
            <w:color w:val="231F20"/>
            <w:spacing w:val="-5"/>
          </w:rPr>
          <w:t>80</w:t>
        </w:r>
      </w:hyperlink>
    </w:p>
    <w:p>
      <w:pPr>
        <w:spacing w:after="0"/>
        <w:sectPr>
          <w:footerReference w:type="default" r:id="rId6"/>
          <w:footerReference w:type="even" r:id="rId7"/>
          <w:pgSz w:w="11910" w:h="16840"/>
          <w:pgMar w:footer="815" w:header="0" w:top="1040" w:bottom="1000" w:left="840" w:right="740"/>
          <w:pgNumType w:start="1"/>
        </w:sectPr>
      </w:pPr>
    </w:p>
    <w:p>
      <w:pPr>
        <w:spacing w:before="112"/>
        <w:ind w:left="152" w:right="0" w:firstLine="0"/>
        <w:jc w:val="left"/>
        <w:rPr>
          <w:rFonts w:ascii="Schroders Circular"/>
          <w:b/>
          <w:sz w:val="39"/>
        </w:rPr>
      </w:pPr>
      <w:r>
        <w:rPr>
          <w:rFonts w:ascii="Schroders Circular"/>
          <w:b/>
          <w:color w:val="231F20"/>
          <w:spacing w:val="-4"/>
          <w:w w:val="95"/>
          <w:sz w:val="39"/>
        </w:rPr>
        <w:t>Financial</w:t>
      </w:r>
      <w:r>
        <w:rPr>
          <w:rFonts w:ascii="Schroders Circular"/>
          <w:b/>
          <w:color w:val="231F20"/>
          <w:spacing w:val="-10"/>
          <w:w w:val="95"/>
          <w:sz w:val="39"/>
        </w:rPr>
        <w:t> </w:t>
      </w:r>
      <w:r>
        <w:rPr>
          <w:rFonts w:ascii="Schroders Circular"/>
          <w:b/>
          <w:color w:val="231F20"/>
          <w:spacing w:val="-4"/>
          <w:w w:val="95"/>
          <w:sz w:val="39"/>
        </w:rPr>
        <w:t>Highlights</w:t>
      </w:r>
      <w:r>
        <w:rPr>
          <w:rFonts w:ascii="Schroders Circular"/>
          <w:b/>
          <w:color w:val="231F20"/>
          <w:spacing w:val="-7"/>
          <w:w w:val="95"/>
          <w:sz w:val="39"/>
        </w:rPr>
        <w:t> </w:t>
      </w:r>
      <w:r>
        <w:rPr>
          <w:rFonts w:ascii="Schroders Circular"/>
          <w:b/>
          <w:color w:val="231F20"/>
          <w:spacing w:val="-4"/>
          <w:w w:val="95"/>
          <w:sz w:val="39"/>
        </w:rPr>
        <w:t>and</w:t>
      </w:r>
      <w:r>
        <w:rPr>
          <w:rFonts w:ascii="Schroders Circular"/>
          <w:b/>
          <w:color w:val="231F20"/>
          <w:spacing w:val="-7"/>
          <w:w w:val="95"/>
          <w:sz w:val="39"/>
        </w:rPr>
        <w:t> </w:t>
      </w:r>
      <w:r>
        <w:rPr>
          <w:rFonts w:ascii="Schroders Circular"/>
          <w:b/>
          <w:color w:val="231F20"/>
          <w:spacing w:val="-4"/>
          <w:w w:val="95"/>
          <w:sz w:val="39"/>
        </w:rPr>
        <w:t>Key</w:t>
      </w:r>
      <w:r>
        <w:rPr>
          <w:rFonts w:ascii="Schroders Circular"/>
          <w:b/>
          <w:color w:val="231F20"/>
          <w:spacing w:val="-14"/>
          <w:w w:val="95"/>
          <w:sz w:val="39"/>
        </w:rPr>
        <w:t> </w:t>
      </w:r>
      <w:r>
        <w:rPr>
          <w:rFonts w:ascii="Schroders Circular"/>
          <w:b/>
          <w:color w:val="231F20"/>
          <w:spacing w:val="-4"/>
          <w:w w:val="95"/>
          <w:sz w:val="39"/>
        </w:rPr>
        <w:t>Performance</w:t>
      </w:r>
      <w:r>
        <w:rPr>
          <w:rFonts w:ascii="Schroders Circular"/>
          <w:b/>
          <w:color w:val="231F20"/>
          <w:spacing w:val="-7"/>
          <w:w w:val="95"/>
          <w:sz w:val="39"/>
        </w:rPr>
        <w:t> </w:t>
      </w:r>
      <w:r>
        <w:rPr>
          <w:rFonts w:ascii="Schroders Circular"/>
          <w:b/>
          <w:color w:val="231F20"/>
          <w:spacing w:val="-4"/>
          <w:w w:val="95"/>
          <w:sz w:val="39"/>
        </w:rPr>
        <w:t>Indicators</w:t>
      </w:r>
    </w:p>
    <w:p>
      <w:pPr>
        <w:pStyle w:val="BodyText"/>
        <w:rPr>
          <w:rFonts w:ascii="Schroders Circular"/>
          <w:b/>
          <w:sz w:val="20"/>
        </w:rPr>
      </w:pPr>
    </w:p>
    <w:p>
      <w:pPr>
        <w:pStyle w:val="BodyText"/>
        <w:spacing w:before="7"/>
        <w:rPr>
          <w:rFonts w:ascii="Schroders Circular"/>
          <w:b/>
          <w:sz w:val="22"/>
        </w:rPr>
      </w:pPr>
    </w:p>
    <w:p>
      <w:pPr>
        <w:spacing w:line="230" w:lineRule="auto" w:before="108"/>
        <w:ind w:left="401" w:right="526" w:firstLine="0"/>
        <w:jc w:val="center"/>
        <w:rPr>
          <w:b/>
          <w:sz w:val="18"/>
        </w:rPr>
      </w:pPr>
      <w:r>
        <w:rPr>
          <w:b/>
          <w:color w:val="231F20"/>
          <w:sz w:val="18"/>
        </w:rPr>
        <w:t>Some of the financial measures below are classified as Alternative Performance Measures, as defined by the European Securities and Markets Authority and are indicated with an asterisk (*). Definitions of these performance measures, and other terms used in this report, are given on page 77 together with supporting calculations where appropriate.</w:t>
      </w:r>
    </w:p>
    <w:p>
      <w:pPr>
        <w:pStyle w:val="BodyText"/>
        <w:rPr>
          <w:b/>
          <w:sz w:val="20"/>
        </w:rPr>
      </w:pPr>
    </w:p>
    <w:p>
      <w:pPr>
        <w:pStyle w:val="BodyText"/>
        <w:rPr>
          <w:b/>
          <w:sz w:val="20"/>
        </w:rPr>
      </w:pPr>
    </w:p>
    <w:p>
      <w:pPr>
        <w:pStyle w:val="BodyText"/>
        <w:rPr>
          <w:b/>
          <w:sz w:val="20"/>
        </w:rPr>
      </w:pPr>
    </w:p>
    <w:p>
      <w:pPr>
        <w:pStyle w:val="BodyText"/>
        <w:spacing w:before="7"/>
        <w:rPr>
          <w:b/>
          <w:sz w:val="14"/>
        </w:rPr>
      </w:pPr>
    </w:p>
    <w:p>
      <w:pPr>
        <w:pStyle w:val="Heading4"/>
        <w:spacing w:before="100"/>
      </w:pPr>
      <w:r>
        <w:rPr>
          <w:color w:val="231F20"/>
          <w:spacing w:val="-4"/>
        </w:rPr>
        <w:t>Returns</w:t>
      </w:r>
      <w:r>
        <w:rPr>
          <w:color w:val="231F20"/>
          <w:spacing w:val="-11"/>
        </w:rPr>
        <w:t> </w:t>
      </w:r>
      <w:r>
        <w:rPr>
          <w:color w:val="231F20"/>
          <w:spacing w:val="-4"/>
        </w:rPr>
        <w:t>for</w:t>
      </w:r>
      <w:r>
        <w:rPr>
          <w:color w:val="231F20"/>
          <w:spacing w:val="-11"/>
        </w:rPr>
        <w:t> </w:t>
      </w:r>
      <w:r>
        <w:rPr>
          <w:color w:val="231F20"/>
          <w:spacing w:val="-4"/>
        </w:rPr>
        <w:t>the</w:t>
      </w:r>
      <w:r>
        <w:rPr>
          <w:color w:val="231F20"/>
          <w:spacing w:val="-11"/>
        </w:rPr>
        <w:t> </w:t>
      </w:r>
      <w:r>
        <w:rPr>
          <w:color w:val="231F20"/>
          <w:spacing w:val="-4"/>
        </w:rPr>
        <w:t>nine</w:t>
      </w:r>
      <w:r>
        <w:rPr>
          <w:color w:val="231F20"/>
          <w:spacing w:val="-11"/>
        </w:rPr>
        <w:t> </w:t>
      </w:r>
      <w:r>
        <w:rPr>
          <w:color w:val="231F20"/>
          <w:spacing w:val="-4"/>
        </w:rPr>
        <w:t>months</w:t>
      </w:r>
      <w:r>
        <w:rPr>
          <w:color w:val="231F20"/>
          <w:spacing w:val="-11"/>
        </w:rPr>
        <w:t> </w:t>
      </w:r>
      <w:r>
        <w:rPr>
          <w:color w:val="231F20"/>
          <w:spacing w:val="-4"/>
        </w:rPr>
        <w:t>ended</w:t>
      </w:r>
      <w:r>
        <w:rPr>
          <w:color w:val="231F20"/>
          <w:spacing w:val="-11"/>
        </w:rPr>
        <w:t> </w:t>
      </w:r>
      <w:r>
        <w:rPr>
          <w:color w:val="231F20"/>
          <w:spacing w:val="-4"/>
        </w:rPr>
        <w:t>31</w:t>
      </w:r>
      <w:r>
        <w:rPr>
          <w:color w:val="231F20"/>
          <w:spacing w:val="-11"/>
        </w:rPr>
        <w:t> </w:t>
      </w:r>
      <w:r>
        <w:rPr>
          <w:color w:val="231F20"/>
          <w:spacing w:val="-4"/>
        </w:rPr>
        <w:t>March</w:t>
      </w:r>
      <w:r>
        <w:rPr>
          <w:color w:val="231F20"/>
          <w:spacing w:val="-10"/>
        </w:rPr>
        <w:t> </w:t>
      </w:r>
      <w:r>
        <w:rPr>
          <w:color w:val="231F20"/>
          <w:spacing w:val="-4"/>
        </w:rPr>
        <w:t>2022</w:t>
      </w:r>
    </w:p>
    <w:p>
      <w:pPr>
        <w:pStyle w:val="BodyText"/>
        <w:rPr>
          <w:b/>
          <w:sz w:val="20"/>
        </w:rPr>
      </w:pPr>
    </w:p>
    <w:p>
      <w:pPr>
        <w:pStyle w:val="BodyText"/>
        <w:spacing w:before="5"/>
        <w:rPr>
          <w:b/>
          <w:sz w:val="25"/>
        </w:rPr>
      </w:pPr>
    </w:p>
    <w:p>
      <w:pPr>
        <w:spacing w:after="0"/>
        <w:rPr>
          <w:sz w:val="25"/>
        </w:rPr>
        <w:sectPr>
          <w:pgSz w:w="11910" w:h="16840"/>
          <w:pgMar w:header="0" w:footer="813" w:top="700" w:bottom="1000" w:left="840" w:right="740"/>
        </w:sectPr>
      </w:pPr>
    </w:p>
    <w:p>
      <w:pPr>
        <w:spacing w:before="181"/>
        <w:ind w:left="1386" w:right="0" w:firstLine="0"/>
        <w:jc w:val="center"/>
        <w:rPr>
          <w:rFonts w:ascii="Schroders Circular"/>
          <w:b/>
          <w:sz w:val="20"/>
        </w:rPr>
      </w:pPr>
      <w:r>
        <w:rPr>
          <w:rFonts w:ascii="Schroders Circular"/>
          <w:b/>
          <w:color w:val="231F20"/>
          <w:w w:val="95"/>
          <w:sz w:val="34"/>
        </w:rPr>
        <w:t>-</w:t>
      </w:r>
      <w:r>
        <w:rPr>
          <w:rFonts w:ascii="Schroders Circular"/>
          <w:b/>
          <w:color w:val="231F20"/>
          <w:spacing w:val="-4"/>
          <w:sz w:val="34"/>
        </w:rPr>
        <w:t>4.0</w:t>
      </w:r>
      <w:r>
        <w:rPr>
          <w:rFonts w:ascii="Schroders Circular"/>
          <w:b/>
          <w:color w:val="231F20"/>
          <w:spacing w:val="-4"/>
          <w:position w:val="10"/>
          <w:sz w:val="20"/>
        </w:rPr>
        <w:t>%</w:t>
      </w:r>
    </w:p>
    <w:p>
      <w:pPr>
        <w:pStyle w:val="BodyText"/>
        <w:spacing w:before="7"/>
        <w:rPr>
          <w:rFonts w:ascii="Schroders Circular"/>
          <w:b/>
          <w:sz w:val="61"/>
        </w:rPr>
      </w:pPr>
    </w:p>
    <w:p>
      <w:pPr>
        <w:spacing w:line="216" w:lineRule="auto" w:before="0"/>
        <w:ind w:left="1386" w:right="0" w:firstLine="0"/>
        <w:jc w:val="center"/>
        <w:rPr>
          <w:rFonts w:ascii="Schroders Circular" w:hAnsi="Schroders Circular"/>
          <w:b/>
          <w:sz w:val="17"/>
        </w:rPr>
      </w:pPr>
      <w:r>
        <w:rPr>
          <w:rFonts w:ascii="Schroders Circular" w:hAnsi="Schroders Circular"/>
          <w:b/>
          <w:color w:val="231F20"/>
          <w:sz w:val="17"/>
        </w:rPr>
        <w:t>Net asset value</w:t>
      </w:r>
      <w:r>
        <w:rPr>
          <w:rFonts w:ascii="Schroders Circular" w:hAnsi="Schroders Circular"/>
          <w:b/>
          <w:color w:val="231F20"/>
          <w:spacing w:val="40"/>
          <w:sz w:val="17"/>
        </w:rPr>
        <w:t> </w:t>
      </w:r>
      <w:r>
        <w:rPr>
          <w:rFonts w:ascii="Schroders Circular" w:hAnsi="Schroders Circular"/>
          <w:b/>
          <w:color w:val="231F20"/>
          <w:spacing w:val="-2"/>
          <w:sz w:val="17"/>
        </w:rPr>
        <w:t>(“NAV”)</w:t>
      </w:r>
      <w:r>
        <w:rPr>
          <w:rFonts w:ascii="Schroders Circular" w:hAnsi="Schroders Circular"/>
          <w:b/>
          <w:color w:val="231F20"/>
          <w:spacing w:val="-8"/>
          <w:sz w:val="17"/>
        </w:rPr>
        <w:t> </w:t>
      </w:r>
      <w:r>
        <w:rPr>
          <w:rFonts w:ascii="Schroders Circular" w:hAnsi="Schroders Circular"/>
          <w:b/>
          <w:color w:val="231F20"/>
          <w:spacing w:val="-2"/>
          <w:sz w:val="17"/>
        </w:rPr>
        <w:t>per</w:t>
      </w:r>
      <w:r>
        <w:rPr>
          <w:rFonts w:ascii="Schroders Circular" w:hAnsi="Schroders Circular"/>
          <w:b/>
          <w:color w:val="231F20"/>
          <w:spacing w:val="-8"/>
          <w:sz w:val="17"/>
        </w:rPr>
        <w:t> </w:t>
      </w:r>
      <w:r>
        <w:rPr>
          <w:rFonts w:ascii="Schroders Circular" w:hAnsi="Schroders Circular"/>
          <w:b/>
          <w:color w:val="231F20"/>
          <w:spacing w:val="-2"/>
          <w:sz w:val="17"/>
        </w:rPr>
        <w:t>share</w:t>
      </w:r>
    </w:p>
    <w:p>
      <w:pPr>
        <w:spacing w:line="240" w:lineRule="auto" w:before="0"/>
        <w:rPr>
          <w:rFonts w:ascii="Schroders Circular"/>
          <w:b/>
          <w:sz w:val="16"/>
        </w:rPr>
      </w:pPr>
      <w:r>
        <w:rPr/>
        <w:br w:type="column"/>
      </w:r>
      <w:r>
        <w:rPr>
          <w:rFonts w:ascii="Schroders Circular"/>
          <w:b/>
          <w:sz w:val="16"/>
        </w:rPr>
      </w:r>
    </w:p>
    <w:p>
      <w:pPr>
        <w:pStyle w:val="BodyText"/>
        <w:rPr>
          <w:rFonts w:ascii="Schroders Circular"/>
          <w:b/>
          <w:sz w:val="16"/>
        </w:rPr>
      </w:pPr>
    </w:p>
    <w:p>
      <w:pPr>
        <w:pStyle w:val="BodyText"/>
        <w:rPr>
          <w:rFonts w:ascii="Schroders Circular"/>
          <w:b/>
          <w:sz w:val="16"/>
        </w:rPr>
      </w:pPr>
    </w:p>
    <w:p>
      <w:pPr>
        <w:pStyle w:val="BodyText"/>
        <w:spacing w:before="3"/>
        <w:rPr>
          <w:rFonts w:ascii="Schroders Circular"/>
          <w:b/>
          <w:sz w:val="19"/>
        </w:rPr>
      </w:pPr>
    </w:p>
    <w:p>
      <w:pPr>
        <w:spacing w:line="244" w:lineRule="auto" w:before="0"/>
        <w:ind w:left="-20" w:right="-5" w:firstLine="0"/>
        <w:jc w:val="left"/>
        <w:rPr>
          <w:rFonts w:ascii="SchrodersCircular-Normal"/>
          <w:sz w:val="13"/>
        </w:rPr>
      </w:pPr>
      <w:r>
        <w:rPr>
          <w:rFonts w:ascii="SchrodersCircular-Normal"/>
          <w:color w:val="231F20"/>
          <w:w w:val="105"/>
          <w:sz w:val="13"/>
        </w:rPr>
        <w:t>(Period ended</w:t>
      </w:r>
      <w:r>
        <w:rPr>
          <w:rFonts w:ascii="SchrodersCircular-Normal"/>
          <w:color w:val="231F20"/>
          <w:spacing w:val="40"/>
          <w:w w:val="105"/>
          <w:sz w:val="13"/>
        </w:rPr>
        <w:t> </w:t>
      </w:r>
      <w:r>
        <w:rPr>
          <w:rFonts w:ascii="SchrodersCircular-Normal"/>
          <w:color w:val="231F20"/>
          <w:w w:val="105"/>
          <w:sz w:val="13"/>
        </w:rPr>
        <w:t>30</w:t>
      </w:r>
      <w:r>
        <w:rPr>
          <w:rFonts w:ascii="SchrodersCircular-Normal"/>
          <w:color w:val="231F20"/>
          <w:spacing w:val="-4"/>
          <w:w w:val="105"/>
          <w:sz w:val="13"/>
        </w:rPr>
        <w:t> </w:t>
      </w:r>
      <w:r>
        <w:rPr>
          <w:rFonts w:ascii="SchrodersCircular-Normal"/>
          <w:color w:val="231F20"/>
          <w:w w:val="105"/>
          <w:sz w:val="13"/>
        </w:rPr>
        <w:t>June </w:t>
      </w:r>
      <w:r>
        <w:rPr>
          <w:rFonts w:ascii="SchrodersCircular-Normal"/>
          <w:color w:val="231F20"/>
          <w:spacing w:val="-2"/>
          <w:w w:val="105"/>
          <w:sz w:val="13"/>
        </w:rPr>
        <w:t>2021</w:t>
      </w:r>
      <w:r>
        <w:rPr>
          <w:rFonts w:ascii="SchrodersCircular-Normal"/>
          <w:color w:val="231F20"/>
          <w:spacing w:val="-2"/>
          <w:w w:val="105"/>
          <w:position w:val="4"/>
          <w:sz w:val="8"/>
        </w:rPr>
        <w:t>1</w:t>
      </w:r>
      <w:r>
        <w:rPr>
          <w:rFonts w:ascii="SchrodersCircular-Normal"/>
          <w:color w:val="231F20"/>
          <w:spacing w:val="-2"/>
          <w:w w:val="105"/>
          <w:sz w:val="13"/>
        </w:rPr>
        <w:t>:</w:t>
      </w:r>
    </w:p>
    <w:p>
      <w:pPr>
        <w:spacing w:before="0"/>
        <w:ind w:left="-20" w:right="0" w:firstLine="0"/>
        <w:jc w:val="left"/>
        <w:rPr>
          <w:rFonts w:ascii="SchrodersCircular-Normal"/>
          <w:sz w:val="13"/>
        </w:rPr>
      </w:pPr>
      <w:r>
        <w:rPr>
          <w:rFonts w:ascii="SchrodersCircular-Normal"/>
          <w:color w:val="231F20"/>
          <w:spacing w:val="-2"/>
          <w:w w:val="105"/>
          <w:sz w:val="13"/>
        </w:rPr>
        <w:t>+10.6%)</w:t>
      </w:r>
    </w:p>
    <w:p>
      <w:pPr>
        <w:spacing w:before="181"/>
        <w:ind w:left="730" w:right="0" w:firstLine="0"/>
        <w:jc w:val="left"/>
        <w:rPr>
          <w:rFonts w:ascii="Schroders Circular"/>
          <w:b/>
          <w:sz w:val="20"/>
        </w:rPr>
      </w:pPr>
      <w:r>
        <w:rPr/>
        <w:br w:type="column"/>
      </w:r>
      <w:r>
        <w:rPr>
          <w:rFonts w:ascii="Schroders Circular"/>
          <w:b/>
          <w:color w:val="231F20"/>
          <w:spacing w:val="-5"/>
          <w:w w:val="95"/>
          <w:sz w:val="34"/>
        </w:rPr>
        <w:t>-</w:t>
      </w:r>
      <w:r>
        <w:rPr>
          <w:rFonts w:ascii="Schroders Circular"/>
          <w:b/>
          <w:color w:val="231F20"/>
          <w:spacing w:val="-6"/>
          <w:sz w:val="34"/>
        </w:rPr>
        <w:t>20.0</w:t>
      </w:r>
      <w:r>
        <w:rPr>
          <w:rFonts w:ascii="Schroders Circular"/>
          <w:b/>
          <w:color w:val="231F20"/>
          <w:spacing w:val="-6"/>
          <w:position w:val="10"/>
          <w:sz w:val="20"/>
        </w:rPr>
        <w:t>%</w:t>
      </w:r>
    </w:p>
    <w:p>
      <w:pPr>
        <w:pStyle w:val="BodyText"/>
        <w:spacing w:before="1"/>
        <w:rPr>
          <w:rFonts w:ascii="Schroders Circular"/>
          <w:b/>
          <w:sz w:val="55"/>
        </w:rPr>
      </w:pPr>
    </w:p>
    <w:p>
      <w:pPr>
        <w:spacing w:before="0"/>
        <w:ind w:left="804" w:right="0" w:firstLine="0"/>
        <w:jc w:val="left"/>
        <w:rPr>
          <w:rFonts w:ascii="Schroders Circular"/>
          <w:b/>
          <w:sz w:val="17"/>
        </w:rPr>
      </w:pPr>
      <w:r>
        <w:rPr>
          <w:rFonts w:ascii="Schroders Circular"/>
          <w:b/>
          <w:color w:val="231F20"/>
          <w:sz w:val="17"/>
        </w:rPr>
        <w:t>Share</w:t>
      </w:r>
      <w:r>
        <w:rPr>
          <w:rFonts w:ascii="Schroders Circular"/>
          <w:b/>
          <w:color w:val="231F20"/>
          <w:spacing w:val="-8"/>
          <w:sz w:val="17"/>
        </w:rPr>
        <w:t> </w:t>
      </w:r>
      <w:r>
        <w:rPr>
          <w:rFonts w:ascii="Schroders Circular"/>
          <w:b/>
          <w:color w:val="231F20"/>
          <w:spacing w:val="-2"/>
          <w:sz w:val="17"/>
        </w:rPr>
        <w:t>price</w:t>
      </w:r>
    </w:p>
    <w:p>
      <w:pPr>
        <w:spacing w:line="240" w:lineRule="auto" w:before="0"/>
        <w:rPr>
          <w:rFonts w:ascii="Schroders Circular"/>
          <w:b/>
          <w:sz w:val="16"/>
        </w:rPr>
      </w:pPr>
      <w:r>
        <w:rPr/>
        <w:br w:type="column"/>
      </w:r>
      <w:r>
        <w:rPr>
          <w:rFonts w:ascii="Schroders Circular"/>
          <w:b/>
          <w:sz w:val="16"/>
        </w:rPr>
      </w:r>
    </w:p>
    <w:p>
      <w:pPr>
        <w:pStyle w:val="BodyText"/>
        <w:rPr>
          <w:rFonts w:ascii="Schroders Circular"/>
          <w:b/>
          <w:sz w:val="16"/>
        </w:rPr>
      </w:pPr>
    </w:p>
    <w:p>
      <w:pPr>
        <w:pStyle w:val="BodyText"/>
        <w:rPr>
          <w:rFonts w:ascii="Schroders Circular"/>
          <w:b/>
          <w:sz w:val="16"/>
        </w:rPr>
      </w:pPr>
    </w:p>
    <w:p>
      <w:pPr>
        <w:pStyle w:val="BodyText"/>
        <w:spacing w:before="3"/>
        <w:rPr>
          <w:rFonts w:ascii="Schroders Circular"/>
          <w:b/>
          <w:sz w:val="19"/>
        </w:rPr>
      </w:pPr>
    </w:p>
    <w:p>
      <w:pPr>
        <w:spacing w:line="244" w:lineRule="auto" w:before="0"/>
        <w:ind w:left="179" w:right="-6" w:firstLine="0"/>
        <w:jc w:val="left"/>
        <w:rPr>
          <w:rFonts w:ascii="SchrodersCircular-Normal"/>
          <w:sz w:val="13"/>
        </w:rPr>
      </w:pPr>
      <w:r>
        <w:rPr>
          <w:rFonts w:ascii="SchrodersCircular-Normal"/>
          <w:color w:val="231F20"/>
          <w:w w:val="105"/>
          <w:sz w:val="13"/>
        </w:rPr>
        <w:t>(Period ended</w:t>
      </w:r>
      <w:r>
        <w:rPr>
          <w:rFonts w:ascii="SchrodersCircular-Normal"/>
          <w:color w:val="231F20"/>
          <w:spacing w:val="40"/>
          <w:w w:val="105"/>
          <w:sz w:val="13"/>
        </w:rPr>
        <w:t> </w:t>
      </w:r>
      <w:r>
        <w:rPr>
          <w:rFonts w:ascii="SchrodersCircular-Normal"/>
          <w:color w:val="231F20"/>
          <w:w w:val="105"/>
          <w:sz w:val="13"/>
        </w:rPr>
        <w:t>30</w:t>
      </w:r>
      <w:r>
        <w:rPr>
          <w:rFonts w:ascii="SchrodersCircular-Normal"/>
          <w:color w:val="231F20"/>
          <w:spacing w:val="-4"/>
          <w:w w:val="105"/>
          <w:sz w:val="13"/>
        </w:rPr>
        <w:t> </w:t>
      </w:r>
      <w:r>
        <w:rPr>
          <w:rFonts w:ascii="SchrodersCircular-Normal"/>
          <w:color w:val="231F20"/>
          <w:w w:val="105"/>
          <w:sz w:val="13"/>
        </w:rPr>
        <w:t>June </w:t>
      </w:r>
      <w:r>
        <w:rPr>
          <w:rFonts w:ascii="SchrodersCircular-Normal"/>
          <w:color w:val="231F20"/>
          <w:spacing w:val="-2"/>
          <w:w w:val="105"/>
          <w:sz w:val="13"/>
        </w:rPr>
        <w:t>2021</w:t>
      </w:r>
      <w:r>
        <w:rPr>
          <w:rFonts w:ascii="SchrodersCircular-Normal"/>
          <w:color w:val="231F20"/>
          <w:spacing w:val="-2"/>
          <w:w w:val="105"/>
          <w:position w:val="4"/>
          <w:sz w:val="8"/>
        </w:rPr>
        <w:t>1</w:t>
      </w:r>
      <w:r>
        <w:rPr>
          <w:rFonts w:ascii="SchrodersCircular-Normal"/>
          <w:color w:val="231F20"/>
          <w:spacing w:val="-2"/>
          <w:w w:val="105"/>
          <w:sz w:val="13"/>
        </w:rPr>
        <w:t>:</w:t>
      </w:r>
    </w:p>
    <w:p>
      <w:pPr>
        <w:spacing w:before="0"/>
        <w:ind w:left="179" w:right="0" w:firstLine="0"/>
        <w:jc w:val="left"/>
        <w:rPr>
          <w:rFonts w:ascii="SchrodersCircular-Normal"/>
          <w:sz w:val="13"/>
        </w:rPr>
      </w:pPr>
      <w:r>
        <w:rPr>
          <w:rFonts w:ascii="SchrodersCircular-Normal"/>
          <w:color w:val="231F20"/>
          <w:spacing w:val="-2"/>
          <w:w w:val="105"/>
          <w:sz w:val="13"/>
        </w:rPr>
        <w:t>+5.0%)</w:t>
      </w:r>
    </w:p>
    <w:p>
      <w:pPr>
        <w:spacing w:before="126"/>
        <w:ind w:left="723" w:right="0" w:firstLine="0"/>
        <w:jc w:val="left"/>
        <w:rPr>
          <w:rFonts w:ascii="Schroders Circular"/>
          <w:b/>
          <w:sz w:val="17"/>
        </w:rPr>
      </w:pPr>
      <w:r>
        <w:rPr/>
        <w:br w:type="column"/>
      </w:r>
      <w:r>
        <w:rPr>
          <w:rFonts w:ascii="Schroders Circular"/>
          <w:b/>
          <w:color w:val="231F20"/>
          <w:w w:val="95"/>
          <w:sz w:val="17"/>
        </w:rPr>
        <w:t>Public</w:t>
      </w:r>
      <w:r>
        <w:rPr>
          <w:rFonts w:ascii="Schroders Circular"/>
          <w:b/>
          <w:color w:val="231F20"/>
          <w:spacing w:val="14"/>
          <w:sz w:val="17"/>
        </w:rPr>
        <w:t> </w:t>
      </w:r>
      <w:r>
        <w:rPr>
          <w:rFonts w:ascii="Schroders Circular"/>
          <w:b/>
          <w:color w:val="231F20"/>
          <w:spacing w:val="-4"/>
          <w:sz w:val="17"/>
        </w:rPr>
        <w:t>57.6%</w:t>
      </w:r>
    </w:p>
    <w:p>
      <w:pPr>
        <w:spacing w:before="109"/>
        <w:ind w:left="675" w:right="0" w:firstLine="0"/>
        <w:jc w:val="left"/>
        <w:rPr>
          <w:rFonts w:ascii="Schroders Circular"/>
          <w:b/>
          <w:sz w:val="17"/>
        </w:rPr>
      </w:pPr>
      <w:r>
        <w:rPr>
          <w:rFonts w:ascii="Schroders Circular"/>
          <w:b/>
          <w:color w:val="231F20"/>
          <w:w w:val="95"/>
          <w:sz w:val="17"/>
        </w:rPr>
        <w:t>Private</w:t>
      </w:r>
      <w:r>
        <w:rPr>
          <w:rFonts w:ascii="Schroders Circular"/>
          <w:b/>
          <w:color w:val="231F20"/>
          <w:spacing w:val="10"/>
          <w:sz w:val="17"/>
        </w:rPr>
        <w:t> </w:t>
      </w:r>
      <w:r>
        <w:rPr>
          <w:rFonts w:ascii="Schroders Circular"/>
          <w:b/>
          <w:color w:val="231F20"/>
          <w:spacing w:val="-4"/>
          <w:sz w:val="17"/>
        </w:rPr>
        <w:t>42.4%</w:t>
      </w:r>
    </w:p>
    <w:p>
      <w:pPr>
        <w:pStyle w:val="BodyText"/>
        <w:rPr>
          <w:rFonts w:ascii="Schroders Circular"/>
          <w:b/>
          <w:sz w:val="22"/>
        </w:rPr>
      </w:pPr>
    </w:p>
    <w:p>
      <w:pPr>
        <w:pStyle w:val="BodyText"/>
        <w:spacing w:before="7"/>
        <w:rPr>
          <w:rFonts w:ascii="Schroders Circular"/>
          <w:b/>
          <w:sz w:val="28"/>
        </w:rPr>
      </w:pPr>
    </w:p>
    <w:p>
      <w:pPr>
        <w:spacing w:before="0"/>
        <w:ind w:left="621" w:right="0" w:firstLine="0"/>
        <w:jc w:val="left"/>
        <w:rPr>
          <w:rFonts w:ascii="Schroders Circular"/>
          <w:b/>
          <w:sz w:val="17"/>
        </w:rPr>
      </w:pPr>
      <w:r>
        <w:rPr>
          <w:rFonts w:ascii="Schroders Circular"/>
          <w:b/>
          <w:color w:val="231F20"/>
          <w:w w:val="95"/>
          <w:sz w:val="17"/>
        </w:rPr>
        <w:t>Equity</w:t>
      </w:r>
      <w:r>
        <w:rPr>
          <w:rFonts w:ascii="Schroders Circular"/>
          <w:b/>
          <w:color w:val="231F20"/>
          <w:spacing w:val="10"/>
          <w:sz w:val="17"/>
        </w:rPr>
        <w:t> </w:t>
      </w:r>
      <w:r>
        <w:rPr>
          <w:rFonts w:ascii="Schroders Circular"/>
          <w:b/>
          <w:color w:val="231F20"/>
          <w:spacing w:val="-4"/>
          <w:sz w:val="17"/>
        </w:rPr>
        <w:t>holdings</w:t>
      </w:r>
    </w:p>
    <w:p>
      <w:pPr>
        <w:spacing w:before="111"/>
        <w:ind w:left="235" w:right="0" w:firstLine="0"/>
        <w:jc w:val="left"/>
        <w:rPr>
          <w:rFonts w:ascii="SchrodersCircular-Normal"/>
          <w:sz w:val="13"/>
        </w:rPr>
      </w:pPr>
      <w:r>
        <w:rPr/>
        <w:br w:type="column"/>
      </w:r>
      <w:r>
        <w:rPr>
          <w:rFonts w:ascii="SchrodersCircular-Normal"/>
          <w:color w:val="231F20"/>
          <w:w w:val="105"/>
          <w:sz w:val="13"/>
        </w:rPr>
        <w:t>(30</w:t>
      </w:r>
      <w:r>
        <w:rPr>
          <w:rFonts w:ascii="SchrodersCircular-Normal"/>
          <w:color w:val="231F20"/>
          <w:spacing w:val="-4"/>
          <w:w w:val="105"/>
          <w:sz w:val="13"/>
        </w:rPr>
        <w:t> </w:t>
      </w:r>
      <w:r>
        <w:rPr>
          <w:rFonts w:ascii="SchrodersCircular-Normal"/>
          <w:color w:val="231F20"/>
          <w:w w:val="105"/>
          <w:sz w:val="13"/>
        </w:rPr>
        <w:t>June</w:t>
      </w:r>
      <w:r>
        <w:rPr>
          <w:rFonts w:ascii="SchrodersCircular-Normal"/>
          <w:color w:val="231F20"/>
          <w:spacing w:val="-1"/>
          <w:w w:val="105"/>
          <w:sz w:val="13"/>
        </w:rPr>
        <w:t> </w:t>
      </w:r>
      <w:r>
        <w:rPr>
          <w:rFonts w:ascii="SchrodersCircular-Normal"/>
          <w:color w:val="231F20"/>
          <w:spacing w:val="-4"/>
          <w:w w:val="105"/>
          <w:sz w:val="13"/>
        </w:rPr>
        <w:t>2021:</w:t>
      </w:r>
    </w:p>
    <w:p>
      <w:pPr>
        <w:spacing w:before="3"/>
        <w:ind w:left="235" w:right="0" w:firstLine="0"/>
        <w:jc w:val="left"/>
        <w:rPr>
          <w:rFonts w:ascii="SchrodersCircular-Normal"/>
          <w:sz w:val="13"/>
        </w:rPr>
      </w:pPr>
      <w:r>
        <w:rPr>
          <w:rFonts w:ascii="SchrodersCircular-Normal"/>
          <w:color w:val="231F20"/>
          <w:spacing w:val="-2"/>
          <w:w w:val="105"/>
          <w:sz w:val="13"/>
        </w:rPr>
        <w:t>67.9%)</w:t>
      </w:r>
    </w:p>
    <w:p>
      <w:pPr>
        <w:pStyle w:val="BodyText"/>
        <w:spacing w:before="2"/>
        <w:rPr>
          <w:rFonts w:ascii="SchrodersCircular-Normal"/>
          <w:sz w:val="12"/>
        </w:rPr>
      </w:pPr>
    </w:p>
    <w:p>
      <w:pPr>
        <w:spacing w:before="0"/>
        <w:ind w:left="235" w:right="0" w:firstLine="0"/>
        <w:jc w:val="left"/>
        <w:rPr>
          <w:rFonts w:ascii="SchrodersCircular-Normal"/>
          <w:sz w:val="13"/>
        </w:rPr>
      </w:pPr>
      <w:r>
        <w:rPr>
          <w:rFonts w:ascii="SchrodersCircular-Normal"/>
          <w:color w:val="231F20"/>
          <w:w w:val="105"/>
          <w:sz w:val="13"/>
        </w:rPr>
        <w:t>(30</w:t>
      </w:r>
      <w:r>
        <w:rPr>
          <w:rFonts w:ascii="SchrodersCircular-Normal"/>
          <w:color w:val="231F20"/>
          <w:spacing w:val="-4"/>
          <w:w w:val="105"/>
          <w:sz w:val="13"/>
        </w:rPr>
        <w:t> </w:t>
      </w:r>
      <w:r>
        <w:rPr>
          <w:rFonts w:ascii="SchrodersCircular-Normal"/>
          <w:color w:val="231F20"/>
          <w:w w:val="105"/>
          <w:sz w:val="13"/>
        </w:rPr>
        <w:t>June</w:t>
      </w:r>
      <w:r>
        <w:rPr>
          <w:rFonts w:ascii="SchrodersCircular-Normal"/>
          <w:color w:val="231F20"/>
          <w:spacing w:val="-1"/>
          <w:w w:val="105"/>
          <w:sz w:val="13"/>
        </w:rPr>
        <w:t> </w:t>
      </w:r>
      <w:r>
        <w:rPr>
          <w:rFonts w:ascii="SchrodersCircular-Normal"/>
          <w:color w:val="231F20"/>
          <w:spacing w:val="-4"/>
          <w:w w:val="105"/>
          <w:sz w:val="13"/>
        </w:rPr>
        <w:t>2021:</w:t>
      </w:r>
    </w:p>
    <w:p>
      <w:pPr>
        <w:spacing w:before="3"/>
        <w:ind w:left="235" w:right="0" w:firstLine="0"/>
        <w:jc w:val="left"/>
        <w:rPr>
          <w:rFonts w:ascii="SchrodersCircular-Normal"/>
          <w:sz w:val="13"/>
        </w:rPr>
      </w:pPr>
      <w:r>
        <w:rPr>
          <w:rFonts w:ascii="SchrodersCircular-Normal"/>
          <w:color w:val="231F20"/>
          <w:spacing w:val="-2"/>
          <w:w w:val="105"/>
          <w:sz w:val="13"/>
        </w:rPr>
        <w:t>32.1%)</w:t>
      </w:r>
    </w:p>
    <w:p>
      <w:pPr>
        <w:spacing w:after="0"/>
        <w:jc w:val="left"/>
        <w:rPr>
          <w:rFonts w:ascii="SchrodersCircular-Normal"/>
          <w:sz w:val="13"/>
        </w:rPr>
        <w:sectPr>
          <w:type w:val="continuous"/>
          <w:pgSz w:w="11910" w:h="16840"/>
          <w:pgMar w:header="0" w:footer="815" w:top="380" w:bottom="280" w:left="840" w:right="740"/>
          <w:cols w:num="6" w:equalWidth="0">
            <w:col w:w="2799" w:space="40"/>
            <w:col w:w="883" w:space="39"/>
            <w:col w:w="1784" w:space="39"/>
            <w:col w:w="1081" w:space="40"/>
            <w:col w:w="1844" w:space="40"/>
            <w:col w:w="1741"/>
          </w:cols>
        </w:sectPr>
      </w:pPr>
    </w:p>
    <w:p>
      <w:pPr>
        <w:pStyle w:val="BodyText"/>
        <w:rPr>
          <w:rFonts w:ascii="SchrodersCircular-Normal"/>
          <w:sz w:val="20"/>
        </w:rPr>
      </w:pPr>
    </w:p>
    <w:p>
      <w:pPr>
        <w:pStyle w:val="BodyText"/>
        <w:spacing w:before="8"/>
        <w:rPr>
          <w:rFonts w:ascii="SchrodersCircular-Normal"/>
          <w:sz w:val="13"/>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95"/>
        <w:gridCol w:w="2365"/>
        <w:gridCol w:w="1841"/>
        <w:gridCol w:w="1390"/>
      </w:tblGrid>
      <w:tr>
        <w:trPr>
          <w:trHeight w:val="356" w:hRule="atLeast"/>
        </w:trPr>
        <w:tc>
          <w:tcPr>
            <w:tcW w:w="4295" w:type="dxa"/>
          </w:tcPr>
          <w:p>
            <w:pPr>
              <w:pStyle w:val="TableParagraph"/>
              <w:jc w:val="left"/>
              <w:rPr>
                <w:b/>
                <w:sz w:val="24"/>
              </w:rPr>
            </w:pPr>
            <w:r>
              <w:rPr>
                <w:b/>
                <w:color w:val="231F20"/>
                <w:spacing w:val="-6"/>
                <w:sz w:val="24"/>
              </w:rPr>
              <w:t>Other</w:t>
            </w:r>
            <w:r>
              <w:rPr>
                <w:b/>
                <w:color w:val="231F20"/>
                <w:spacing w:val="-4"/>
                <w:sz w:val="24"/>
              </w:rPr>
              <w:t> </w:t>
            </w:r>
            <w:r>
              <w:rPr>
                <w:b/>
                <w:color w:val="231F20"/>
                <w:spacing w:val="-6"/>
                <w:sz w:val="24"/>
              </w:rPr>
              <w:t>financial</w:t>
            </w:r>
            <w:r>
              <w:rPr>
                <w:b/>
                <w:color w:val="231F20"/>
                <w:spacing w:val="-4"/>
                <w:sz w:val="24"/>
              </w:rPr>
              <w:t> </w:t>
            </w:r>
            <w:r>
              <w:rPr>
                <w:b/>
                <w:color w:val="231F20"/>
                <w:spacing w:val="-6"/>
                <w:sz w:val="24"/>
              </w:rPr>
              <w:t>information</w:t>
            </w:r>
          </w:p>
        </w:tc>
        <w:tc>
          <w:tcPr>
            <w:tcW w:w="5596" w:type="dxa"/>
            <w:gridSpan w:val="3"/>
          </w:tcPr>
          <w:p>
            <w:pPr>
              <w:pStyle w:val="TableParagraph"/>
              <w:jc w:val="left"/>
              <w:rPr>
                <w:rFonts w:ascii="Times New Roman"/>
                <w:sz w:val="16"/>
              </w:rPr>
            </w:pPr>
          </w:p>
        </w:tc>
      </w:tr>
      <w:tr>
        <w:trPr>
          <w:trHeight w:val="294" w:hRule="atLeast"/>
        </w:trPr>
        <w:tc>
          <w:tcPr>
            <w:tcW w:w="4295" w:type="dxa"/>
          </w:tcPr>
          <w:p>
            <w:pPr>
              <w:pStyle w:val="TableParagraph"/>
              <w:jc w:val="left"/>
              <w:rPr>
                <w:rFonts w:ascii="Times New Roman"/>
                <w:sz w:val="16"/>
              </w:rPr>
            </w:pPr>
          </w:p>
        </w:tc>
        <w:tc>
          <w:tcPr>
            <w:tcW w:w="2365" w:type="dxa"/>
          </w:tcPr>
          <w:p>
            <w:pPr>
              <w:pStyle w:val="TableParagraph"/>
              <w:spacing w:before="30"/>
              <w:ind w:right="308"/>
              <w:rPr>
                <w:b/>
                <w:sz w:val="17"/>
              </w:rPr>
            </w:pPr>
            <w:r>
              <w:rPr>
                <w:b/>
                <w:color w:val="231F20"/>
                <w:sz w:val="17"/>
              </w:rPr>
              <w:t>31</w:t>
            </w:r>
            <w:r>
              <w:rPr>
                <w:b/>
                <w:color w:val="231F20"/>
                <w:spacing w:val="2"/>
                <w:sz w:val="17"/>
              </w:rPr>
              <w:t> </w:t>
            </w:r>
            <w:r>
              <w:rPr>
                <w:b/>
                <w:color w:val="231F20"/>
                <w:sz w:val="17"/>
              </w:rPr>
              <w:t>March</w:t>
            </w:r>
            <w:r>
              <w:rPr>
                <w:b/>
                <w:color w:val="231F20"/>
                <w:spacing w:val="3"/>
                <w:sz w:val="17"/>
              </w:rPr>
              <w:t> </w:t>
            </w:r>
            <w:r>
              <w:rPr>
                <w:b/>
                <w:color w:val="231F20"/>
                <w:spacing w:val="-4"/>
                <w:sz w:val="17"/>
              </w:rPr>
              <w:t>2022</w:t>
            </w:r>
          </w:p>
        </w:tc>
        <w:tc>
          <w:tcPr>
            <w:tcW w:w="1841" w:type="dxa"/>
          </w:tcPr>
          <w:p>
            <w:pPr>
              <w:pStyle w:val="TableParagraph"/>
              <w:spacing w:before="30"/>
              <w:ind w:right="448"/>
              <w:rPr>
                <w:b/>
                <w:sz w:val="17"/>
              </w:rPr>
            </w:pPr>
            <w:r>
              <w:rPr>
                <w:b/>
                <w:color w:val="231F20"/>
                <w:sz w:val="17"/>
              </w:rPr>
              <w:t>30</w:t>
            </w:r>
            <w:r>
              <w:rPr>
                <w:b/>
                <w:color w:val="231F20"/>
                <w:spacing w:val="2"/>
                <w:sz w:val="17"/>
              </w:rPr>
              <w:t> </w:t>
            </w:r>
            <w:r>
              <w:rPr>
                <w:b/>
                <w:color w:val="231F20"/>
                <w:sz w:val="17"/>
              </w:rPr>
              <w:t>June</w:t>
            </w:r>
            <w:r>
              <w:rPr>
                <w:b/>
                <w:color w:val="231F20"/>
                <w:spacing w:val="3"/>
                <w:sz w:val="17"/>
              </w:rPr>
              <w:t> </w:t>
            </w:r>
            <w:r>
              <w:rPr>
                <w:b/>
                <w:color w:val="231F20"/>
                <w:spacing w:val="-4"/>
                <w:sz w:val="17"/>
              </w:rPr>
              <w:t>2021</w:t>
            </w:r>
          </w:p>
        </w:tc>
        <w:tc>
          <w:tcPr>
            <w:tcW w:w="1390" w:type="dxa"/>
          </w:tcPr>
          <w:p>
            <w:pPr>
              <w:pStyle w:val="TableParagraph"/>
              <w:spacing w:before="30"/>
              <w:ind w:right="137"/>
              <w:rPr>
                <w:b/>
                <w:sz w:val="17"/>
              </w:rPr>
            </w:pPr>
            <w:r>
              <w:rPr>
                <w:b/>
                <w:color w:val="231F20"/>
                <w:sz w:val="17"/>
              </w:rPr>
              <w:t>%</w:t>
            </w:r>
            <w:r>
              <w:rPr>
                <w:b/>
                <w:color w:val="231F20"/>
                <w:spacing w:val="4"/>
                <w:sz w:val="17"/>
              </w:rPr>
              <w:t> </w:t>
            </w:r>
            <w:r>
              <w:rPr>
                <w:b/>
                <w:color w:val="231F20"/>
                <w:spacing w:val="-2"/>
                <w:sz w:val="17"/>
              </w:rPr>
              <w:t>Change</w:t>
            </w:r>
          </w:p>
        </w:tc>
      </w:tr>
      <w:tr>
        <w:trPr>
          <w:trHeight w:val="295" w:hRule="atLeast"/>
        </w:trPr>
        <w:tc>
          <w:tcPr>
            <w:tcW w:w="4295" w:type="dxa"/>
            <w:tcBorders>
              <w:bottom w:val="single" w:sz="4" w:space="0" w:color="231F20"/>
            </w:tcBorders>
          </w:tcPr>
          <w:p>
            <w:pPr>
              <w:pStyle w:val="TableParagraph"/>
              <w:spacing w:before="29"/>
              <w:ind w:left="113"/>
              <w:jc w:val="left"/>
              <w:rPr>
                <w:sz w:val="17"/>
              </w:rPr>
            </w:pPr>
            <w:r>
              <w:rPr>
                <w:color w:val="231F20"/>
                <w:spacing w:val="-2"/>
                <w:sz w:val="17"/>
              </w:rPr>
              <w:t>Shareholders’</w:t>
            </w:r>
            <w:r>
              <w:rPr>
                <w:color w:val="231F20"/>
                <w:spacing w:val="-7"/>
                <w:sz w:val="17"/>
              </w:rPr>
              <w:t> </w:t>
            </w:r>
            <w:r>
              <w:rPr>
                <w:color w:val="231F20"/>
                <w:spacing w:val="-2"/>
                <w:sz w:val="17"/>
              </w:rPr>
              <w:t>funds</w:t>
            </w:r>
            <w:r>
              <w:rPr>
                <w:color w:val="231F20"/>
                <w:spacing w:val="-6"/>
                <w:sz w:val="17"/>
              </w:rPr>
              <w:t> </w:t>
            </w:r>
            <w:r>
              <w:rPr>
                <w:color w:val="231F20"/>
                <w:spacing w:val="-2"/>
                <w:sz w:val="17"/>
              </w:rPr>
              <w:t>(£’000)</w:t>
            </w:r>
          </w:p>
        </w:tc>
        <w:tc>
          <w:tcPr>
            <w:tcW w:w="2365" w:type="dxa"/>
            <w:tcBorders>
              <w:bottom w:val="single" w:sz="4" w:space="0" w:color="231F20"/>
            </w:tcBorders>
          </w:tcPr>
          <w:p>
            <w:pPr>
              <w:pStyle w:val="TableParagraph"/>
              <w:spacing w:before="29"/>
              <w:ind w:right="310"/>
              <w:rPr>
                <w:sz w:val="17"/>
              </w:rPr>
            </w:pPr>
            <w:r>
              <w:rPr>
                <w:color w:val="231F20"/>
                <w:spacing w:val="-2"/>
                <w:sz w:val="17"/>
              </w:rPr>
              <w:t>78,103</w:t>
            </w:r>
          </w:p>
        </w:tc>
        <w:tc>
          <w:tcPr>
            <w:tcW w:w="1841" w:type="dxa"/>
            <w:tcBorders>
              <w:bottom w:val="single" w:sz="4" w:space="0" w:color="231F20"/>
            </w:tcBorders>
          </w:tcPr>
          <w:p>
            <w:pPr>
              <w:pStyle w:val="TableParagraph"/>
              <w:spacing w:before="29"/>
              <w:ind w:right="450"/>
              <w:rPr>
                <w:sz w:val="17"/>
              </w:rPr>
            </w:pPr>
            <w:r>
              <w:rPr>
                <w:color w:val="231F20"/>
                <w:spacing w:val="-2"/>
                <w:sz w:val="17"/>
              </w:rPr>
              <w:t>81,327</w:t>
            </w:r>
          </w:p>
        </w:tc>
        <w:tc>
          <w:tcPr>
            <w:tcW w:w="1390" w:type="dxa"/>
            <w:tcBorders>
              <w:bottom w:val="single" w:sz="4" w:space="0" w:color="231F20"/>
            </w:tcBorders>
          </w:tcPr>
          <w:p>
            <w:pPr>
              <w:pStyle w:val="TableParagraph"/>
              <w:spacing w:before="29"/>
              <w:ind w:right="90"/>
              <w:rPr>
                <w:sz w:val="17"/>
              </w:rPr>
            </w:pPr>
            <w:r>
              <w:rPr>
                <w:color w:val="231F20"/>
                <w:spacing w:val="-2"/>
                <w:sz w:val="17"/>
              </w:rPr>
              <w:t>(4.0)</w:t>
            </w: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7"/>
              </w:rPr>
            </w:pPr>
            <w:r>
              <w:rPr>
                <w:color w:val="231F20"/>
                <w:sz w:val="17"/>
              </w:rPr>
              <w:t>Shares</w:t>
            </w:r>
            <w:r>
              <w:rPr>
                <w:color w:val="231F20"/>
                <w:spacing w:val="-10"/>
                <w:sz w:val="17"/>
              </w:rPr>
              <w:t> </w:t>
            </w:r>
            <w:r>
              <w:rPr>
                <w:color w:val="231F20"/>
                <w:sz w:val="17"/>
              </w:rPr>
              <w:t>in</w:t>
            </w:r>
            <w:r>
              <w:rPr>
                <w:color w:val="231F20"/>
                <w:spacing w:val="-9"/>
                <w:sz w:val="17"/>
              </w:rPr>
              <w:t> </w:t>
            </w:r>
            <w:r>
              <w:rPr>
                <w:color w:val="231F20"/>
                <w:spacing w:val="-2"/>
                <w:sz w:val="17"/>
              </w:rPr>
              <w:t>issue</w:t>
            </w:r>
          </w:p>
        </w:tc>
        <w:tc>
          <w:tcPr>
            <w:tcW w:w="2365" w:type="dxa"/>
            <w:tcBorders>
              <w:top w:val="single" w:sz="4" w:space="0" w:color="231F20"/>
              <w:bottom w:val="single" w:sz="4" w:space="0" w:color="231F20"/>
            </w:tcBorders>
          </w:tcPr>
          <w:p>
            <w:pPr>
              <w:pStyle w:val="TableParagraph"/>
              <w:spacing w:before="2"/>
              <w:ind w:right="310"/>
              <w:rPr>
                <w:sz w:val="17"/>
              </w:rPr>
            </w:pPr>
            <w:r>
              <w:rPr>
                <w:color w:val="231F20"/>
                <w:spacing w:val="-2"/>
                <w:sz w:val="17"/>
              </w:rPr>
              <w:t>75,000,000</w:t>
            </w:r>
          </w:p>
        </w:tc>
        <w:tc>
          <w:tcPr>
            <w:tcW w:w="1841" w:type="dxa"/>
            <w:tcBorders>
              <w:top w:val="single" w:sz="4" w:space="0" w:color="231F20"/>
              <w:bottom w:val="single" w:sz="4" w:space="0" w:color="231F20"/>
            </w:tcBorders>
          </w:tcPr>
          <w:p>
            <w:pPr>
              <w:pStyle w:val="TableParagraph"/>
              <w:spacing w:before="2"/>
              <w:ind w:right="450"/>
              <w:rPr>
                <w:sz w:val="17"/>
              </w:rPr>
            </w:pPr>
            <w:r>
              <w:rPr>
                <w:color w:val="231F20"/>
                <w:spacing w:val="-2"/>
                <w:sz w:val="17"/>
              </w:rPr>
              <w:t>75,000,000</w:t>
            </w:r>
          </w:p>
        </w:tc>
        <w:tc>
          <w:tcPr>
            <w:tcW w:w="1390" w:type="dxa"/>
            <w:tcBorders>
              <w:top w:val="single" w:sz="4" w:space="0" w:color="231F20"/>
              <w:bottom w:val="single" w:sz="4" w:space="0" w:color="231F20"/>
            </w:tcBorders>
          </w:tcPr>
          <w:p>
            <w:pPr>
              <w:pStyle w:val="TableParagraph"/>
              <w:spacing w:before="2"/>
              <w:ind w:right="137"/>
              <w:rPr>
                <w:sz w:val="17"/>
              </w:rPr>
            </w:pPr>
            <w:r>
              <w:rPr>
                <w:color w:val="231F20"/>
                <w:sz w:val="17"/>
              </w:rPr>
              <w:t>–</w:t>
            </w: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7"/>
              </w:rPr>
            </w:pPr>
            <w:r>
              <w:rPr>
                <w:color w:val="231F20"/>
                <w:sz w:val="17"/>
              </w:rPr>
              <w:t>NAV</w:t>
            </w:r>
            <w:r>
              <w:rPr>
                <w:color w:val="231F20"/>
                <w:spacing w:val="-10"/>
                <w:sz w:val="17"/>
              </w:rPr>
              <w:t> </w:t>
            </w:r>
            <w:r>
              <w:rPr>
                <w:color w:val="231F20"/>
                <w:sz w:val="17"/>
              </w:rPr>
              <w:t>per</w:t>
            </w:r>
            <w:r>
              <w:rPr>
                <w:color w:val="231F20"/>
                <w:spacing w:val="-9"/>
                <w:sz w:val="17"/>
              </w:rPr>
              <w:t> </w:t>
            </w:r>
            <w:r>
              <w:rPr>
                <w:color w:val="231F20"/>
                <w:sz w:val="17"/>
              </w:rPr>
              <w:t>share</w:t>
            </w:r>
            <w:r>
              <w:rPr>
                <w:color w:val="231F20"/>
                <w:spacing w:val="-9"/>
                <w:sz w:val="17"/>
              </w:rPr>
              <w:t> </w:t>
            </w:r>
            <w:r>
              <w:rPr>
                <w:color w:val="231F20"/>
                <w:spacing w:val="-2"/>
                <w:sz w:val="17"/>
              </w:rPr>
              <w:t>(pence)</w:t>
            </w:r>
          </w:p>
        </w:tc>
        <w:tc>
          <w:tcPr>
            <w:tcW w:w="2365" w:type="dxa"/>
            <w:tcBorders>
              <w:top w:val="single" w:sz="4" w:space="0" w:color="231F20"/>
              <w:bottom w:val="single" w:sz="4" w:space="0" w:color="231F20"/>
            </w:tcBorders>
          </w:tcPr>
          <w:p>
            <w:pPr>
              <w:pStyle w:val="TableParagraph"/>
              <w:spacing w:before="2"/>
              <w:ind w:right="310"/>
              <w:rPr>
                <w:sz w:val="17"/>
              </w:rPr>
            </w:pPr>
            <w:r>
              <w:rPr>
                <w:color w:val="231F20"/>
                <w:spacing w:val="-2"/>
                <w:sz w:val="17"/>
              </w:rPr>
              <w:t>104.14</w:t>
            </w:r>
          </w:p>
        </w:tc>
        <w:tc>
          <w:tcPr>
            <w:tcW w:w="1841" w:type="dxa"/>
            <w:tcBorders>
              <w:top w:val="single" w:sz="4" w:space="0" w:color="231F20"/>
              <w:bottom w:val="single" w:sz="4" w:space="0" w:color="231F20"/>
            </w:tcBorders>
          </w:tcPr>
          <w:p>
            <w:pPr>
              <w:pStyle w:val="TableParagraph"/>
              <w:spacing w:before="2"/>
              <w:ind w:right="450"/>
              <w:rPr>
                <w:sz w:val="17"/>
              </w:rPr>
            </w:pPr>
            <w:r>
              <w:rPr>
                <w:color w:val="231F20"/>
                <w:spacing w:val="-2"/>
                <w:sz w:val="17"/>
              </w:rPr>
              <w:t>108.44</w:t>
            </w:r>
          </w:p>
        </w:tc>
        <w:tc>
          <w:tcPr>
            <w:tcW w:w="1390" w:type="dxa"/>
            <w:tcBorders>
              <w:top w:val="single" w:sz="4" w:space="0" w:color="231F20"/>
              <w:bottom w:val="single" w:sz="4" w:space="0" w:color="231F20"/>
            </w:tcBorders>
          </w:tcPr>
          <w:p>
            <w:pPr>
              <w:pStyle w:val="TableParagraph"/>
              <w:spacing w:before="2"/>
              <w:ind w:right="91"/>
              <w:rPr>
                <w:sz w:val="17"/>
              </w:rPr>
            </w:pPr>
            <w:r>
              <w:rPr>
                <w:color w:val="231F20"/>
                <w:spacing w:val="-2"/>
                <w:sz w:val="17"/>
              </w:rPr>
              <w:t>(4.0)</w:t>
            </w: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7"/>
              </w:rPr>
            </w:pPr>
            <w:r>
              <w:rPr>
                <w:color w:val="231F20"/>
                <w:spacing w:val="-2"/>
                <w:sz w:val="17"/>
              </w:rPr>
              <w:t>Share</w:t>
            </w:r>
            <w:r>
              <w:rPr>
                <w:color w:val="231F20"/>
                <w:spacing w:val="-3"/>
                <w:sz w:val="17"/>
              </w:rPr>
              <w:t> </w:t>
            </w:r>
            <w:r>
              <w:rPr>
                <w:color w:val="231F20"/>
                <w:spacing w:val="-2"/>
                <w:sz w:val="17"/>
              </w:rPr>
              <w:t>price (pence)</w:t>
            </w:r>
          </w:p>
        </w:tc>
        <w:tc>
          <w:tcPr>
            <w:tcW w:w="2365" w:type="dxa"/>
            <w:tcBorders>
              <w:top w:val="single" w:sz="4" w:space="0" w:color="231F20"/>
              <w:bottom w:val="single" w:sz="4" w:space="0" w:color="231F20"/>
            </w:tcBorders>
          </w:tcPr>
          <w:p>
            <w:pPr>
              <w:pStyle w:val="TableParagraph"/>
              <w:spacing w:before="2"/>
              <w:ind w:right="310"/>
              <w:rPr>
                <w:sz w:val="17"/>
              </w:rPr>
            </w:pPr>
            <w:r>
              <w:rPr>
                <w:color w:val="231F20"/>
                <w:spacing w:val="-2"/>
                <w:sz w:val="17"/>
              </w:rPr>
              <w:t>84.00</w:t>
            </w:r>
          </w:p>
        </w:tc>
        <w:tc>
          <w:tcPr>
            <w:tcW w:w="1841" w:type="dxa"/>
            <w:tcBorders>
              <w:top w:val="single" w:sz="4" w:space="0" w:color="231F20"/>
              <w:bottom w:val="single" w:sz="4" w:space="0" w:color="231F20"/>
            </w:tcBorders>
          </w:tcPr>
          <w:p>
            <w:pPr>
              <w:pStyle w:val="TableParagraph"/>
              <w:spacing w:before="2"/>
              <w:ind w:right="448"/>
              <w:rPr>
                <w:sz w:val="17"/>
              </w:rPr>
            </w:pPr>
            <w:r>
              <w:rPr>
                <w:color w:val="231F20"/>
                <w:spacing w:val="-2"/>
                <w:sz w:val="17"/>
              </w:rPr>
              <w:t>105.00</w:t>
            </w:r>
          </w:p>
        </w:tc>
        <w:tc>
          <w:tcPr>
            <w:tcW w:w="1390" w:type="dxa"/>
            <w:tcBorders>
              <w:top w:val="single" w:sz="4" w:space="0" w:color="231F20"/>
              <w:bottom w:val="single" w:sz="4" w:space="0" w:color="231F20"/>
            </w:tcBorders>
          </w:tcPr>
          <w:p>
            <w:pPr>
              <w:pStyle w:val="TableParagraph"/>
              <w:spacing w:before="2"/>
              <w:ind w:right="91"/>
              <w:rPr>
                <w:sz w:val="17"/>
              </w:rPr>
            </w:pPr>
            <w:r>
              <w:rPr>
                <w:color w:val="231F20"/>
                <w:spacing w:val="-2"/>
                <w:sz w:val="17"/>
              </w:rPr>
              <w:t>(20.0)</w:t>
            </w: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7"/>
              </w:rPr>
            </w:pPr>
            <w:r>
              <w:rPr>
                <w:color w:val="231F20"/>
                <w:spacing w:val="-2"/>
                <w:sz w:val="17"/>
              </w:rPr>
              <w:t>Share</w:t>
            </w:r>
            <w:r>
              <w:rPr>
                <w:color w:val="231F20"/>
                <w:spacing w:val="-3"/>
                <w:sz w:val="17"/>
              </w:rPr>
              <w:t> </w:t>
            </w:r>
            <w:r>
              <w:rPr>
                <w:color w:val="231F20"/>
                <w:spacing w:val="-2"/>
                <w:sz w:val="17"/>
              </w:rPr>
              <w:t>price discount to</w:t>
            </w:r>
            <w:r>
              <w:rPr>
                <w:color w:val="231F20"/>
                <w:spacing w:val="-3"/>
                <w:sz w:val="17"/>
              </w:rPr>
              <w:t> </w:t>
            </w:r>
            <w:r>
              <w:rPr>
                <w:color w:val="231F20"/>
                <w:spacing w:val="-2"/>
                <w:sz w:val="17"/>
              </w:rPr>
              <w:t>NAV per share* </w:t>
            </w:r>
            <w:r>
              <w:rPr>
                <w:color w:val="231F20"/>
                <w:spacing w:val="-5"/>
                <w:sz w:val="17"/>
              </w:rPr>
              <w:t>(%)</w:t>
            </w:r>
          </w:p>
        </w:tc>
        <w:tc>
          <w:tcPr>
            <w:tcW w:w="2365" w:type="dxa"/>
            <w:tcBorders>
              <w:top w:val="single" w:sz="4" w:space="0" w:color="231F20"/>
              <w:bottom w:val="single" w:sz="4" w:space="0" w:color="231F20"/>
            </w:tcBorders>
          </w:tcPr>
          <w:p>
            <w:pPr>
              <w:pStyle w:val="TableParagraph"/>
              <w:spacing w:before="2"/>
              <w:ind w:right="310"/>
              <w:rPr>
                <w:sz w:val="17"/>
              </w:rPr>
            </w:pPr>
            <w:r>
              <w:rPr>
                <w:color w:val="231F20"/>
                <w:spacing w:val="-4"/>
                <w:sz w:val="17"/>
              </w:rPr>
              <w:t>19.3</w:t>
            </w:r>
          </w:p>
        </w:tc>
        <w:tc>
          <w:tcPr>
            <w:tcW w:w="1841" w:type="dxa"/>
            <w:tcBorders>
              <w:top w:val="single" w:sz="4" w:space="0" w:color="231F20"/>
              <w:bottom w:val="single" w:sz="4" w:space="0" w:color="231F20"/>
            </w:tcBorders>
          </w:tcPr>
          <w:p>
            <w:pPr>
              <w:pStyle w:val="TableParagraph"/>
              <w:spacing w:before="2"/>
              <w:ind w:right="450"/>
              <w:rPr>
                <w:sz w:val="17"/>
              </w:rPr>
            </w:pPr>
            <w:r>
              <w:rPr>
                <w:color w:val="231F20"/>
                <w:spacing w:val="-5"/>
                <w:sz w:val="17"/>
              </w:rPr>
              <w:t>3.2</w:t>
            </w:r>
          </w:p>
        </w:tc>
        <w:tc>
          <w:tcPr>
            <w:tcW w:w="1390" w:type="dxa"/>
            <w:tcBorders>
              <w:top w:val="single" w:sz="4" w:space="0" w:color="231F20"/>
              <w:bottom w:val="single" w:sz="4" w:space="0" w:color="231F20"/>
            </w:tcBorders>
          </w:tcPr>
          <w:p>
            <w:pPr>
              <w:pStyle w:val="TableParagraph"/>
              <w:jc w:val="left"/>
              <w:rPr>
                <w:rFonts w:ascii="Times New Roman"/>
                <w:sz w:val="16"/>
              </w:rPr>
            </w:pP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0"/>
              </w:rPr>
            </w:pPr>
            <w:r>
              <w:rPr>
                <w:color w:val="231F20"/>
                <w:sz w:val="17"/>
              </w:rPr>
              <w:t>Net</w:t>
            </w:r>
            <w:r>
              <w:rPr>
                <w:color w:val="231F20"/>
                <w:spacing w:val="-11"/>
                <w:sz w:val="17"/>
              </w:rPr>
              <w:t> </w:t>
            </w:r>
            <w:r>
              <w:rPr>
                <w:color w:val="231F20"/>
                <w:sz w:val="17"/>
              </w:rPr>
              <w:t>cash*</w:t>
            </w:r>
            <w:r>
              <w:rPr>
                <w:color w:val="231F20"/>
                <w:spacing w:val="-9"/>
                <w:sz w:val="17"/>
              </w:rPr>
              <w:t> </w:t>
            </w:r>
            <w:r>
              <w:rPr>
                <w:color w:val="231F20"/>
                <w:spacing w:val="-4"/>
                <w:sz w:val="17"/>
              </w:rPr>
              <w:t>(%)</w:t>
            </w:r>
            <w:r>
              <w:rPr>
                <w:color w:val="231F20"/>
                <w:spacing w:val="-4"/>
                <w:position w:val="6"/>
                <w:sz w:val="10"/>
              </w:rPr>
              <w:t>2</w:t>
            </w:r>
          </w:p>
        </w:tc>
        <w:tc>
          <w:tcPr>
            <w:tcW w:w="2365" w:type="dxa"/>
            <w:tcBorders>
              <w:top w:val="single" w:sz="4" w:space="0" w:color="231F20"/>
              <w:bottom w:val="single" w:sz="4" w:space="0" w:color="231F20"/>
            </w:tcBorders>
          </w:tcPr>
          <w:p>
            <w:pPr>
              <w:pStyle w:val="TableParagraph"/>
              <w:spacing w:before="2"/>
              <w:ind w:right="261"/>
              <w:rPr>
                <w:sz w:val="17"/>
              </w:rPr>
            </w:pPr>
            <w:r>
              <w:rPr>
                <w:color w:val="231F20"/>
                <w:spacing w:val="-2"/>
                <w:sz w:val="17"/>
              </w:rPr>
              <w:t>(19.8)</w:t>
            </w:r>
          </w:p>
        </w:tc>
        <w:tc>
          <w:tcPr>
            <w:tcW w:w="1841" w:type="dxa"/>
            <w:tcBorders>
              <w:top w:val="single" w:sz="4" w:space="0" w:color="231F20"/>
              <w:bottom w:val="single" w:sz="4" w:space="0" w:color="231F20"/>
            </w:tcBorders>
          </w:tcPr>
          <w:p>
            <w:pPr>
              <w:pStyle w:val="TableParagraph"/>
              <w:spacing w:before="2"/>
              <w:ind w:right="401"/>
              <w:rPr>
                <w:sz w:val="17"/>
              </w:rPr>
            </w:pPr>
            <w:r>
              <w:rPr>
                <w:color w:val="231F20"/>
                <w:spacing w:val="-2"/>
                <w:sz w:val="17"/>
              </w:rPr>
              <w:t>(22.1)</w:t>
            </w:r>
          </w:p>
        </w:tc>
        <w:tc>
          <w:tcPr>
            <w:tcW w:w="1390" w:type="dxa"/>
            <w:tcBorders>
              <w:top w:val="single" w:sz="4" w:space="0" w:color="231F20"/>
              <w:bottom w:val="single" w:sz="4" w:space="0" w:color="231F20"/>
            </w:tcBorders>
          </w:tcPr>
          <w:p>
            <w:pPr>
              <w:pStyle w:val="TableParagraph"/>
              <w:jc w:val="left"/>
              <w:rPr>
                <w:rFonts w:ascii="Times New Roman"/>
                <w:sz w:val="16"/>
              </w:rPr>
            </w:pPr>
          </w:p>
        </w:tc>
      </w:tr>
      <w:tr>
        <w:trPr>
          <w:trHeight w:val="330" w:hRule="atLeast"/>
        </w:trPr>
        <w:tc>
          <w:tcPr>
            <w:tcW w:w="4295" w:type="dxa"/>
          </w:tcPr>
          <w:p>
            <w:pPr>
              <w:pStyle w:val="TableParagraph"/>
              <w:jc w:val="left"/>
              <w:rPr>
                <w:rFonts w:ascii="Times New Roman"/>
                <w:sz w:val="16"/>
              </w:rPr>
            </w:pPr>
          </w:p>
        </w:tc>
        <w:tc>
          <w:tcPr>
            <w:tcW w:w="2365" w:type="dxa"/>
          </w:tcPr>
          <w:p>
            <w:pPr>
              <w:pStyle w:val="TableParagraph"/>
              <w:spacing w:line="170" w:lineRule="exact" w:before="140"/>
              <w:ind w:right="308"/>
              <w:rPr>
                <w:b/>
                <w:sz w:val="17"/>
              </w:rPr>
            </w:pPr>
            <w:r>
              <w:rPr>
                <w:b/>
                <w:color w:val="231F20"/>
                <w:sz w:val="17"/>
              </w:rPr>
              <w:t>Nine</w:t>
            </w:r>
            <w:r>
              <w:rPr>
                <w:b/>
                <w:color w:val="231F20"/>
                <w:spacing w:val="4"/>
                <w:sz w:val="17"/>
              </w:rPr>
              <w:t> </w:t>
            </w:r>
            <w:r>
              <w:rPr>
                <w:b/>
                <w:color w:val="231F20"/>
                <w:spacing w:val="-2"/>
                <w:sz w:val="17"/>
              </w:rPr>
              <w:t>months</w:t>
            </w:r>
          </w:p>
        </w:tc>
        <w:tc>
          <w:tcPr>
            <w:tcW w:w="1841" w:type="dxa"/>
          </w:tcPr>
          <w:p>
            <w:pPr>
              <w:pStyle w:val="TableParagraph"/>
              <w:jc w:val="left"/>
              <w:rPr>
                <w:rFonts w:ascii="Times New Roman"/>
                <w:sz w:val="16"/>
              </w:rPr>
            </w:pPr>
          </w:p>
        </w:tc>
        <w:tc>
          <w:tcPr>
            <w:tcW w:w="1390" w:type="dxa"/>
          </w:tcPr>
          <w:p>
            <w:pPr>
              <w:pStyle w:val="TableParagraph"/>
              <w:jc w:val="left"/>
              <w:rPr>
                <w:rFonts w:ascii="Times New Roman"/>
                <w:sz w:val="16"/>
              </w:rPr>
            </w:pPr>
          </w:p>
        </w:tc>
      </w:tr>
      <w:tr>
        <w:trPr>
          <w:trHeight w:val="210" w:hRule="atLeast"/>
        </w:trPr>
        <w:tc>
          <w:tcPr>
            <w:tcW w:w="4295" w:type="dxa"/>
          </w:tcPr>
          <w:p>
            <w:pPr>
              <w:pStyle w:val="TableParagraph"/>
              <w:jc w:val="left"/>
              <w:rPr>
                <w:rFonts w:ascii="Times New Roman"/>
                <w:sz w:val="14"/>
              </w:rPr>
            </w:pPr>
          </w:p>
        </w:tc>
        <w:tc>
          <w:tcPr>
            <w:tcW w:w="2365" w:type="dxa"/>
          </w:tcPr>
          <w:p>
            <w:pPr>
              <w:pStyle w:val="TableParagraph"/>
              <w:spacing w:line="191" w:lineRule="exact"/>
              <w:ind w:right="308"/>
              <w:rPr>
                <w:b/>
                <w:sz w:val="17"/>
              </w:rPr>
            </w:pPr>
            <w:r>
              <w:rPr>
                <w:b/>
                <w:color w:val="231F20"/>
                <w:spacing w:val="-2"/>
                <w:sz w:val="17"/>
              </w:rPr>
              <w:t>ended</w:t>
            </w:r>
          </w:p>
        </w:tc>
        <w:tc>
          <w:tcPr>
            <w:tcW w:w="3231" w:type="dxa"/>
            <w:gridSpan w:val="2"/>
          </w:tcPr>
          <w:p>
            <w:pPr>
              <w:pStyle w:val="TableParagraph"/>
              <w:spacing w:line="191" w:lineRule="exact"/>
              <w:ind w:left="265"/>
              <w:jc w:val="left"/>
              <w:rPr>
                <w:b/>
                <w:sz w:val="17"/>
              </w:rPr>
            </w:pPr>
            <w:r>
              <w:rPr>
                <w:b/>
                <w:color w:val="231F20"/>
                <w:sz w:val="17"/>
              </w:rPr>
              <w:t>Period</w:t>
            </w:r>
            <w:r>
              <w:rPr>
                <w:b/>
                <w:color w:val="231F20"/>
                <w:spacing w:val="4"/>
                <w:sz w:val="17"/>
              </w:rPr>
              <w:t> </w:t>
            </w:r>
            <w:r>
              <w:rPr>
                <w:b/>
                <w:color w:val="231F20"/>
                <w:spacing w:val="-2"/>
                <w:sz w:val="17"/>
              </w:rPr>
              <w:t>ended</w:t>
            </w:r>
          </w:p>
        </w:tc>
      </w:tr>
      <w:tr>
        <w:trPr>
          <w:trHeight w:val="243" w:hRule="atLeast"/>
        </w:trPr>
        <w:tc>
          <w:tcPr>
            <w:tcW w:w="4295" w:type="dxa"/>
          </w:tcPr>
          <w:p>
            <w:pPr>
              <w:pStyle w:val="TableParagraph"/>
              <w:jc w:val="left"/>
              <w:rPr>
                <w:rFonts w:ascii="Times New Roman"/>
                <w:sz w:val="16"/>
              </w:rPr>
            </w:pPr>
          </w:p>
        </w:tc>
        <w:tc>
          <w:tcPr>
            <w:tcW w:w="2365" w:type="dxa"/>
          </w:tcPr>
          <w:p>
            <w:pPr>
              <w:pStyle w:val="TableParagraph"/>
              <w:spacing w:line="211" w:lineRule="exact"/>
              <w:ind w:right="307"/>
              <w:rPr>
                <w:b/>
                <w:sz w:val="17"/>
              </w:rPr>
            </w:pPr>
            <w:r>
              <w:rPr>
                <w:b/>
                <w:color w:val="231F20"/>
                <w:sz w:val="17"/>
              </w:rPr>
              <w:t>31</w:t>
            </w:r>
            <w:r>
              <w:rPr>
                <w:b/>
                <w:color w:val="231F20"/>
                <w:spacing w:val="2"/>
                <w:sz w:val="17"/>
              </w:rPr>
              <w:t> </w:t>
            </w:r>
            <w:r>
              <w:rPr>
                <w:b/>
                <w:color w:val="231F20"/>
                <w:sz w:val="17"/>
              </w:rPr>
              <w:t>March</w:t>
            </w:r>
            <w:r>
              <w:rPr>
                <w:b/>
                <w:color w:val="231F20"/>
                <w:spacing w:val="3"/>
                <w:sz w:val="17"/>
              </w:rPr>
              <w:t> </w:t>
            </w:r>
            <w:r>
              <w:rPr>
                <w:b/>
                <w:color w:val="231F20"/>
                <w:spacing w:val="-4"/>
                <w:sz w:val="17"/>
              </w:rPr>
              <w:t>2022</w:t>
            </w:r>
          </w:p>
        </w:tc>
        <w:tc>
          <w:tcPr>
            <w:tcW w:w="3231" w:type="dxa"/>
            <w:gridSpan w:val="2"/>
          </w:tcPr>
          <w:p>
            <w:pPr>
              <w:pStyle w:val="TableParagraph"/>
              <w:spacing w:line="211" w:lineRule="exact"/>
              <w:ind w:left="271"/>
              <w:jc w:val="left"/>
              <w:rPr>
                <w:b/>
                <w:sz w:val="10"/>
              </w:rPr>
            </w:pPr>
            <w:r>
              <w:rPr>
                <w:b/>
                <w:color w:val="231F20"/>
                <w:sz w:val="17"/>
              </w:rPr>
              <w:t>30</w:t>
            </w:r>
            <w:r>
              <w:rPr>
                <w:b/>
                <w:color w:val="231F20"/>
                <w:spacing w:val="2"/>
                <w:sz w:val="17"/>
              </w:rPr>
              <w:t> </w:t>
            </w:r>
            <w:r>
              <w:rPr>
                <w:b/>
                <w:color w:val="231F20"/>
                <w:sz w:val="17"/>
              </w:rPr>
              <w:t>June</w:t>
            </w:r>
            <w:r>
              <w:rPr>
                <w:b/>
                <w:color w:val="231F20"/>
                <w:spacing w:val="3"/>
                <w:sz w:val="17"/>
              </w:rPr>
              <w:t> </w:t>
            </w:r>
            <w:r>
              <w:rPr>
                <w:b/>
                <w:color w:val="231F20"/>
                <w:spacing w:val="-2"/>
                <w:sz w:val="17"/>
              </w:rPr>
              <w:t>2021</w:t>
            </w:r>
            <w:r>
              <w:rPr>
                <w:b/>
                <w:color w:val="231F20"/>
                <w:spacing w:val="-2"/>
                <w:position w:val="6"/>
                <w:sz w:val="10"/>
              </w:rPr>
              <w:t>1</w:t>
            </w:r>
          </w:p>
        </w:tc>
      </w:tr>
      <w:tr>
        <w:trPr>
          <w:trHeight w:val="295" w:hRule="atLeast"/>
        </w:trPr>
        <w:tc>
          <w:tcPr>
            <w:tcW w:w="4295" w:type="dxa"/>
            <w:tcBorders>
              <w:bottom w:val="single" w:sz="4" w:space="0" w:color="231F20"/>
            </w:tcBorders>
          </w:tcPr>
          <w:p>
            <w:pPr>
              <w:pStyle w:val="TableParagraph"/>
              <w:spacing w:before="29"/>
              <w:ind w:left="113"/>
              <w:jc w:val="left"/>
              <w:rPr>
                <w:sz w:val="17"/>
              </w:rPr>
            </w:pPr>
            <w:r>
              <w:rPr>
                <w:color w:val="231F20"/>
                <w:spacing w:val="-2"/>
                <w:sz w:val="17"/>
              </w:rPr>
              <w:t>Net</w:t>
            </w:r>
            <w:r>
              <w:rPr>
                <w:color w:val="231F20"/>
                <w:spacing w:val="-3"/>
                <w:sz w:val="17"/>
              </w:rPr>
              <w:t> </w:t>
            </w:r>
            <w:r>
              <w:rPr>
                <w:color w:val="231F20"/>
                <w:spacing w:val="-2"/>
                <w:sz w:val="17"/>
              </w:rPr>
              <w:t>revenue</w:t>
            </w:r>
            <w:r>
              <w:rPr>
                <w:color w:val="231F20"/>
                <w:spacing w:val="-3"/>
                <w:sz w:val="17"/>
              </w:rPr>
              <w:t> </w:t>
            </w:r>
            <w:r>
              <w:rPr>
                <w:color w:val="231F20"/>
                <w:spacing w:val="-2"/>
                <w:sz w:val="17"/>
              </w:rPr>
              <w:t>loss</w:t>
            </w:r>
            <w:r>
              <w:rPr>
                <w:color w:val="231F20"/>
                <w:spacing w:val="-3"/>
                <w:sz w:val="17"/>
              </w:rPr>
              <w:t> </w:t>
            </w:r>
            <w:r>
              <w:rPr>
                <w:color w:val="231F20"/>
                <w:spacing w:val="-2"/>
                <w:sz w:val="17"/>
              </w:rPr>
              <w:t>after</w:t>
            </w:r>
            <w:r>
              <w:rPr>
                <w:color w:val="231F20"/>
                <w:spacing w:val="-3"/>
                <w:sz w:val="17"/>
              </w:rPr>
              <w:t> </w:t>
            </w:r>
            <w:r>
              <w:rPr>
                <w:color w:val="231F20"/>
                <w:spacing w:val="-2"/>
                <w:sz w:val="17"/>
              </w:rPr>
              <w:t>taxation (£’000)</w:t>
            </w:r>
          </w:p>
        </w:tc>
        <w:tc>
          <w:tcPr>
            <w:tcW w:w="2365" w:type="dxa"/>
            <w:tcBorders>
              <w:bottom w:val="single" w:sz="4" w:space="0" w:color="231F20"/>
            </w:tcBorders>
          </w:tcPr>
          <w:p>
            <w:pPr>
              <w:pStyle w:val="TableParagraph"/>
              <w:spacing w:before="29"/>
              <w:ind w:right="261"/>
              <w:rPr>
                <w:sz w:val="17"/>
              </w:rPr>
            </w:pPr>
            <w:r>
              <w:rPr>
                <w:color w:val="231F20"/>
                <w:spacing w:val="-2"/>
                <w:sz w:val="17"/>
              </w:rPr>
              <w:t>(577)</w:t>
            </w:r>
          </w:p>
        </w:tc>
        <w:tc>
          <w:tcPr>
            <w:tcW w:w="3231" w:type="dxa"/>
            <w:gridSpan w:val="2"/>
            <w:tcBorders>
              <w:bottom w:val="single" w:sz="4" w:space="0" w:color="231F20"/>
            </w:tcBorders>
          </w:tcPr>
          <w:p>
            <w:pPr>
              <w:pStyle w:val="TableParagraph"/>
              <w:spacing w:before="29"/>
              <w:ind w:left="1054"/>
              <w:jc w:val="left"/>
              <w:rPr>
                <w:sz w:val="17"/>
              </w:rPr>
            </w:pPr>
            <w:r>
              <w:rPr>
                <w:color w:val="231F20"/>
                <w:spacing w:val="-2"/>
                <w:sz w:val="17"/>
              </w:rPr>
              <w:t>(433)</w:t>
            </w: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7"/>
              </w:rPr>
            </w:pPr>
            <w:r>
              <w:rPr>
                <w:color w:val="231F20"/>
                <w:sz w:val="17"/>
              </w:rPr>
              <w:t>Net</w:t>
            </w:r>
            <w:r>
              <w:rPr>
                <w:color w:val="231F20"/>
                <w:spacing w:val="-11"/>
                <w:sz w:val="17"/>
              </w:rPr>
              <w:t> </w:t>
            </w:r>
            <w:r>
              <w:rPr>
                <w:color w:val="231F20"/>
                <w:sz w:val="17"/>
              </w:rPr>
              <w:t>revenue</w:t>
            </w:r>
            <w:r>
              <w:rPr>
                <w:color w:val="231F20"/>
                <w:spacing w:val="-11"/>
                <w:sz w:val="17"/>
              </w:rPr>
              <w:t> </w:t>
            </w:r>
            <w:r>
              <w:rPr>
                <w:color w:val="231F20"/>
                <w:sz w:val="17"/>
              </w:rPr>
              <w:t>loss</w:t>
            </w:r>
            <w:r>
              <w:rPr>
                <w:color w:val="231F20"/>
                <w:spacing w:val="-11"/>
                <w:sz w:val="17"/>
              </w:rPr>
              <w:t> </w:t>
            </w:r>
            <w:r>
              <w:rPr>
                <w:color w:val="231F20"/>
                <w:sz w:val="17"/>
              </w:rPr>
              <w:t>per</w:t>
            </w:r>
            <w:r>
              <w:rPr>
                <w:color w:val="231F20"/>
                <w:spacing w:val="-11"/>
                <w:sz w:val="17"/>
              </w:rPr>
              <w:t> </w:t>
            </w:r>
            <w:r>
              <w:rPr>
                <w:color w:val="231F20"/>
                <w:sz w:val="17"/>
              </w:rPr>
              <w:t>share</w:t>
            </w:r>
            <w:r>
              <w:rPr>
                <w:color w:val="231F20"/>
                <w:spacing w:val="-10"/>
                <w:sz w:val="17"/>
              </w:rPr>
              <w:t> </w:t>
            </w:r>
            <w:r>
              <w:rPr>
                <w:color w:val="231F20"/>
                <w:spacing w:val="-2"/>
                <w:sz w:val="17"/>
              </w:rPr>
              <w:t>(pence)</w:t>
            </w:r>
          </w:p>
        </w:tc>
        <w:tc>
          <w:tcPr>
            <w:tcW w:w="2365" w:type="dxa"/>
            <w:tcBorders>
              <w:top w:val="single" w:sz="4" w:space="0" w:color="231F20"/>
              <w:bottom w:val="single" w:sz="4" w:space="0" w:color="231F20"/>
            </w:tcBorders>
          </w:tcPr>
          <w:p>
            <w:pPr>
              <w:pStyle w:val="TableParagraph"/>
              <w:spacing w:before="2"/>
              <w:ind w:right="261"/>
              <w:rPr>
                <w:sz w:val="17"/>
              </w:rPr>
            </w:pPr>
            <w:r>
              <w:rPr>
                <w:color w:val="231F20"/>
                <w:spacing w:val="-2"/>
                <w:sz w:val="17"/>
              </w:rPr>
              <w:t>(0.77)</w:t>
            </w:r>
          </w:p>
        </w:tc>
        <w:tc>
          <w:tcPr>
            <w:tcW w:w="3231" w:type="dxa"/>
            <w:gridSpan w:val="2"/>
            <w:tcBorders>
              <w:top w:val="single" w:sz="4" w:space="0" w:color="231F20"/>
              <w:bottom w:val="single" w:sz="4" w:space="0" w:color="231F20"/>
            </w:tcBorders>
          </w:tcPr>
          <w:p>
            <w:pPr>
              <w:pStyle w:val="TableParagraph"/>
              <w:spacing w:before="2"/>
              <w:ind w:left="1010"/>
              <w:jc w:val="left"/>
              <w:rPr>
                <w:sz w:val="17"/>
              </w:rPr>
            </w:pPr>
            <w:r>
              <w:rPr>
                <w:color w:val="231F20"/>
                <w:spacing w:val="-2"/>
                <w:sz w:val="17"/>
              </w:rPr>
              <w:t>(0.58)</w:t>
            </w: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7"/>
              </w:rPr>
            </w:pPr>
            <w:r>
              <w:rPr>
                <w:color w:val="231F20"/>
                <w:spacing w:val="-2"/>
                <w:sz w:val="17"/>
              </w:rPr>
              <w:t>Dividend</w:t>
            </w:r>
            <w:r>
              <w:rPr>
                <w:color w:val="231F20"/>
                <w:spacing w:val="-3"/>
                <w:sz w:val="17"/>
              </w:rPr>
              <w:t> </w:t>
            </w:r>
            <w:r>
              <w:rPr>
                <w:color w:val="231F20"/>
                <w:spacing w:val="-2"/>
                <w:sz w:val="17"/>
              </w:rPr>
              <w:t>per</w:t>
            </w:r>
            <w:r>
              <w:rPr>
                <w:color w:val="231F20"/>
                <w:spacing w:val="-3"/>
                <w:sz w:val="17"/>
              </w:rPr>
              <w:t> </w:t>
            </w:r>
            <w:r>
              <w:rPr>
                <w:color w:val="231F20"/>
                <w:spacing w:val="-2"/>
                <w:sz w:val="17"/>
              </w:rPr>
              <w:t>share (pence)</w:t>
            </w:r>
          </w:p>
        </w:tc>
        <w:tc>
          <w:tcPr>
            <w:tcW w:w="2365" w:type="dxa"/>
            <w:tcBorders>
              <w:top w:val="single" w:sz="4" w:space="0" w:color="231F20"/>
              <w:bottom w:val="single" w:sz="4" w:space="0" w:color="231F20"/>
            </w:tcBorders>
          </w:tcPr>
          <w:p>
            <w:pPr>
              <w:pStyle w:val="TableParagraph"/>
              <w:spacing w:before="2"/>
              <w:ind w:right="308"/>
              <w:rPr>
                <w:sz w:val="17"/>
              </w:rPr>
            </w:pPr>
            <w:r>
              <w:rPr>
                <w:color w:val="231F20"/>
                <w:sz w:val="17"/>
              </w:rPr>
              <w:t>–</w:t>
            </w:r>
          </w:p>
        </w:tc>
        <w:tc>
          <w:tcPr>
            <w:tcW w:w="3231" w:type="dxa"/>
            <w:gridSpan w:val="2"/>
            <w:tcBorders>
              <w:top w:val="single" w:sz="4" w:space="0" w:color="231F20"/>
              <w:bottom w:val="single" w:sz="4" w:space="0" w:color="231F20"/>
            </w:tcBorders>
          </w:tcPr>
          <w:p>
            <w:pPr>
              <w:pStyle w:val="TableParagraph"/>
              <w:spacing w:before="2"/>
              <w:ind w:right="533"/>
              <w:jc w:val="center"/>
              <w:rPr>
                <w:sz w:val="17"/>
              </w:rPr>
            </w:pPr>
            <w:r>
              <w:rPr>
                <w:color w:val="231F20"/>
                <w:sz w:val="17"/>
              </w:rPr>
              <w:t>–</w:t>
            </w:r>
          </w:p>
        </w:tc>
      </w:tr>
      <w:tr>
        <w:trPr>
          <w:trHeight w:val="269" w:hRule="atLeast"/>
        </w:trPr>
        <w:tc>
          <w:tcPr>
            <w:tcW w:w="4295" w:type="dxa"/>
            <w:tcBorders>
              <w:top w:val="single" w:sz="4" w:space="0" w:color="231F20"/>
              <w:bottom w:val="single" w:sz="4" w:space="0" w:color="231F20"/>
            </w:tcBorders>
          </w:tcPr>
          <w:p>
            <w:pPr>
              <w:pStyle w:val="TableParagraph"/>
              <w:spacing w:before="2"/>
              <w:ind w:left="113"/>
              <w:jc w:val="left"/>
              <w:rPr>
                <w:sz w:val="10"/>
              </w:rPr>
            </w:pPr>
            <w:r>
              <w:rPr>
                <w:color w:val="231F20"/>
                <w:spacing w:val="-2"/>
                <w:sz w:val="17"/>
              </w:rPr>
              <w:t>Ongoing</w:t>
            </w:r>
            <w:r>
              <w:rPr>
                <w:color w:val="231F20"/>
                <w:spacing w:val="-5"/>
                <w:sz w:val="17"/>
              </w:rPr>
              <w:t> </w:t>
            </w:r>
            <w:r>
              <w:rPr>
                <w:color w:val="231F20"/>
                <w:spacing w:val="-2"/>
                <w:sz w:val="17"/>
              </w:rPr>
              <w:t>Charges*</w:t>
            </w:r>
            <w:r>
              <w:rPr>
                <w:color w:val="231F20"/>
                <w:spacing w:val="-4"/>
                <w:sz w:val="17"/>
              </w:rPr>
              <w:t> (%)</w:t>
            </w:r>
            <w:r>
              <w:rPr>
                <w:color w:val="231F20"/>
                <w:spacing w:val="-4"/>
                <w:position w:val="6"/>
                <w:sz w:val="10"/>
              </w:rPr>
              <w:t>3</w:t>
            </w:r>
          </w:p>
        </w:tc>
        <w:tc>
          <w:tcPr>
            <w:tcW w:w="2365" w:type="dxa"/>
            <w:tcBorders>
              <w:top w:val="single" w:sz="4" w:space="0" w:color="231F20"/>
              <w:bottom w:val="single" w:sz="4" w:space="0" w:color="231F20"/>
            </w:tcBorders>
          </w:tcPr>
          <w:p>
            <w:pPr>
              <w:pStyle w:val="TableParagraph"/>
              <w:spacing w:before="2"/>
              <w:ind w:right="310"/>
              <w:rPr>
                <w:sz w:val="17"/>
              </w:rPr>
            </w:pPr>
            <w:r>
              <w:rPr>
                <w:color w:val="231F20"/>
                <w:spacing w:val="-4"/>
                <w:sz w:val="17"/>
              </w:rPr>
              <w:t>1.39</w:t>
            </w:r>
          </w:p>
        </w:tc>
        <w:tc>
          <w:tcPr>
            <w:tcW w:w="3231" w:type="dxa"/>
            <w:gridSpan w:val="2"/>
            <w:tcBorders>
              <w:top w:val="single" w:sz="4" w:space="0" w:color="231F20"/>
              <w:bottom w:val="single" w:sz="4" w:space="0" w:color="231F20"/>
            </w:tcBorders>
          </w:tcPr>
          <w:p>
            <w:pPr>
              <w:pStyle w:val="TableParagraph"/>
              <w:spacing w:before="2"/>
              <w:ind w:left="1059"/>
              <w:jc w:val="left"/>
              <w:rPr>
                <w:sz w:val="17"/>
              </w:rPr>
            </w:pPr>
            <w:r>
              <w:rPr>
                <w:color w:val="231F20"/>
                <w:spacing w:val="-4"/>
                <w:sz w:val="17"/>
              </w:rPr>
              <w:t>1.40</w:t>
            </w:r>
          </w:p>
        </w:tc>
      </w:tr>
    </w:tbl>
    <w:p>
      <w:pPr>
        <w:pStyle w:val="BodyText"/>
        <w:spacing w:before="11"/>
        <w:rPr>
          <w:rFonts w:ascii="SchrodersCircular-Normal"/>
          <w:sz w:val="13"/>
        </w:rPr>
      </w:pPr>
    </w:p>
    <w:p>
      <w:pPr>
        <w:spacing w:line="201" w:lineRule="auto" w:before="1"/>
        <w:ind w:left="234" w:right="605" w:hanging="83"/>
        <w:jc w:val="left"/>
        <w:rPr>
          <w:sz w:val="14"/>
        </w:rPr>
      </w:pPr>
      <w:r>
        <w:rPr>
          <w:color w:val="231F20"/>
          <w:position w:val="5"/>
          <w:sz w:val="8"/>
        </w:rPr>
        <w:t>1</w:t>
      </w:r>
      <w:r>
        <w:rPr>
          <w:color w:val="231F20"/>
          <w:spacing w:val="6"/>
          <w:position w:val="5"/>
          <w:sz w:val="8"/>
        </w:rPr>
        <w:t> </w:t>
      </w:r>
      <w:r>
        <w:rPr>
          <w:color w:val="231F20"/>
          <w:sz w:val="14"/>
        </w:rPr>
        <w:t>The</w:t>
      </w:r>
      <w:r>
        <w:rPr>
          <w:color w:val="231F20"/>
          <w:spacing w:val="-9"/>
          <w:sz w:val="14"/>
        </w:rPr>
        <w:t> </w:t>
      </w:r>
      <w:r>
        <w:rPr>
          <w:color w:val="231F20"/>
          <w:sz w:val="14"/>
        </w:rPr>
        <w:t>comparative</w:t>
      </w:r>
      <w:r>
        <w:rPr>
          <w:color w:val="231F20"/>
          <w:spacing w:val="-9"/>
          <w:sz w:val="14"/>
        </w:rPr>
        <w:t> </w:t>
      </w:r>
      <w:r>
        <w:rPr>
          <w:color w:val="231F20"/>
          <w:sz w:val="14"/>
        </w:rPr>
        <w:t>figures</w:t>
      </w:r>
      <w:r>
        <w:rPr>
          <w:color w:val="231F20"/>
          <w:spacing w:val="-9"/>
          <w:sz w:val="14"/>
        </w:rPr>
        <w:t> </w:t>
      </w:r>
      <w:r>
        <w:rPr>
          <w:color w:val="231F20"/>
          <w:sz w:val="14"/>
        </w:rPr>
        <w:t>cover</w:t>
      </w:r>
      <w:r>
        <w:rPr>
          <w:color w:val="231F20"/>
          <w:spacing w:val="-9"/>
          <w:sz w:val="14"/>
        </w:rPr>
        <w:t> </w:t>
      </w:r>
      <w:r>
        <w:rPr>
          <w:color w:val="231F20"/>
          <w:sz w:val="14"/>
        </w:rPr>
        <w:t>the</w:t>
      </w:r>
      <w:r>
        <w:rPr>
          <w:color w:val="231F20"/>
          <w:spacing w:val="-9"/>
          <w:sz w:val="14"/>
        </w:rPr>
        <w:t> </w:t>
      </w:r>
      <w:r>
        <w:rPr>
          <w:color w:val="231F20"/>
          <w:sz w:val="14"/>
        </w:rPr>
        <w:t>period</w:t>
      </w:r>
      <w:r>
        <w:rPr>
          <w:color w:val="231F20"/>
          <w:spacing w:val="-9"/>
          <w:sz w:val="14"/>
        </w:rPr>
        <w:t> </w:t>
      </w:r>
      <w:r>
        <w:rPr>
          <w:color w:val="231F20"/>
          <w:sz w:val="14"/>
        </w:rPr>
        <w:t>from</w:t>
      </w:r>
      <w:r>
        <w:rPr>
          <w:color w:val="231F20"/>
          <w:spacing w:val="-9"/>
          <w:sz w:val="14"/>
        </w:rPr>
        <w:t> </w:t>
      </w:r>
      <w:r>
        <w:rPr>
          <w:color w:val="231F20"/>
          <w:sz w:val="14"/>
        </w:rPr>
        <w:t>the</w:t>
      </w:r>
      <w:r>
        <w:rPr>
          <w:color w:val="231F20"/>
          <w:spacing w:val="-9"/>
          <w:sz w:val="14"/>
        </w:rPr>
        <w:t> </w:t>
      </w:r>
      <w:r>
        <w:rPr>
          <w:color w:val="231F20"/>
          <w:sz w:val="14"/>
        </w:rPr>
        <w:t>date</w:t>
      </w:r>
      <w:r>
        <w:rPr>
          <w:color w:val="231F20"/>
          <w:spacing w:val="-9"/>
          <w:sz w:val="14"/>
        </w:rPr>
        <w:t> </w:t>
      </w:r>
      <w:r>
        <w:rPr>
          <w:color w:val="231F20"/>
          <w:sz w:val="14"/>
        </w:rPr>
        <w:t>of</w:t>
      </w:r>
      <w:r>
        <w:rPr>
          <w:color w:val="231F20"/>
          <w:spacing w:val="-9"/>
          <w:sz w:val="14"/>
        </w:rPr>
        <w:t> </w:t>
      </w:r>
      <w:r>
        <w:rPr>
          <w:color w:val="231F20"/>
          <w:sz w:val="14"/>
        </w:rPr>
        <w:t>incorporation</w:t>
      </w:r>
      <w:r>
        <w:rPr>
          <w:color w:val="231F20"/>
          <w:spacing w:val="-9"/>
          <w:sz w:val="14"/>
        </w:rPr>
        <w:t> </w:t>
      </w:r>
      <w:r>
        <w:rPr>
          <w:color w:val="231F20"/>
          <w:sz w:val="14"/>
        </w:rPr>
        <w:t>on</w:t>
      </w:r>
      <w:r>
        <w:rPr>
          <w:color w:val="231F20"/>
          <w:spacing w:val="-9"/>
          <w:sz w:val="14"/>
        </w:rPr>
        <w:t> </w:t>
      </w:r>
      <w:r>
        <w:rPr>
          <w:color w:val="231F20"/>
          <w:sz w:val="14"/>
        </w:rPr>
        <w:t>21</w:t>
      </w:r>
      <w:r>
        <w:rPr>
          <w:color w:val="231F20"/>
          <w:spacing w:val="-9"/>
          <w:sz w:val="14"/>
        </w:rPr>
        <w:t> </w:t>
      </w:r>
      <w:r>
        <w:rPr>
          <w:color w:val="231F20"/>
          <w:sz w:val="14"/>
        </w:rPr>
        <w:t>September</w:t>
      </w:r>
      <w:r>
        <w:rPr>
          <w:color w:val="231F20"/>
          <w:spacing w:val="-9"/>
          <w:sz w:val="14"/>
        </w:rPr>
        <w:t> </w:t>
      </w:r>
      <w:r>
        <w:rPr>
          <w:color w:val="231F20"/>
          <w:sz w:val="14"/>
        </w:rPr>
        <w:t>2020,</w:t>
      </w:r>
      <w:r>
        <w:rPr>
          <w:color w:val="231F20"/>
          <w:spacing w:val="-9"/>
          <w:sz w:val="14"/>
        </w:rPr>
        <w:t> </w:t>
      </w:r>
      <w:r>
        <w:rPr>
          <w:color w:val="231F20"/>
          <w:sz w:val="14"/>
        </w:rPr>
        <w:t>to</w:t>
      </w:r>
      <w:r>
        <w:rPr>
          <w:color w:val="231F20"/>
          <w:spacing w:val="-9"/>
          <w:sz w:val="14"/>
        </w:rPr>
        <w:t> </w:t>
      </w:r>
      <w:r>
        <w:rPr>
          <w:color w:val="231F20"/>
          <w:sz w:val="14"/>
        </w:rPr>
        <w:t>30</w:t>
      </w:r>
      <w:r>
        <w:rPr>
          <w:color w:val="231F20"/>
          <w:spacing w:val="-9"/>
          <w:sz w:val="14"/>
        </w:rPr>
        <w:t> </w:t>
      </w:r>
      <w:r>
        <w:rPr>
          <w:color w:val="231F20"/>
          <w:sz w:val="14"/>
        </w:rPr>
        <w:t>June</w:t>
      </w:r>
      <w:r>
        <w:rPr>
          <w:color w:val="231F20"/>
          <w:spacing w:val="-9"/>
          <w:sz w:val="14"/>
        </w:rPr>
        <w:t> </w:t>
      </w:r>
      <w:r>
        <w:rPr>
          <w:color w:val="231F20"/>
          <w:sz w:val="14"/>
        </w:rPr>
        <w:t>2021.</w:t>
      </w:r>
      <w:r>
        <w:rPr>
          <w:color w:val="231F20"/>
          <w:spacing w:val="-9"/>
          <w:sz w:val="14"/>
        </w:rPr>
        <w:t> </w:t>
      </w:r>
      <w:r>
        <w:rPr>
          <w:color w:val="231F20"/>
          <w:sz w:val="14"/>
        </w:rPr>
        <w:t>The</w:t>
      </w:r>
      <w:r>
        <w:rPr>
          <w:color w:val="231F20"/>
          <w:spacing w:val="-9"/>
          <w:sz w:val="14"/>
        </w:rPr>
        <w:t> </w:t>
      </w:r>
      <w:r>
        <w:rPr>
          <w:color w:val="231F20"/>
          <w:sz w:val="14"/>
        </w:rPr>
        <w:t>Company</w:t>
      </w:r>
      <w:r>
        <w:rPr>
          <w:color w:val="231F20"/>
          <w:spacing w:val="-9"/>
          <w:sz w:val="14"/>
        </w:rPr>
        <w:t> </w:t>
      </w:r>
      <w:r>
        <w:rPr>
          <w:color w:val="231F20"/>
          <w:sz w:val="14"/>
        </w:rPr>
        <w:t>began</w:t>
      </w:r>
      <w:r>
        <w:rPr>
          <w:color w:val="231F20"/>
          <w:spacing w:val="-9"/>
          <w:sz w:val="14"/>
        </w:rPr>
        <w:t> </w:t>
      </w:r>
      <w:r>
        <w:rPr>
          <w:color w:val="231F20"/>
          <w:sz w:val="14"/>
        </w:rPr>
        <w:t>investing</w:t>
      </w:r>
      <w:r>
        <w:rPr>
          <w:color w:val="231F20"/>
          <w:spacing w:val="-3"/>
          <w:sz w:val="14"/>
        </w:rPr>
        <w:t> </w:t>
      </w:r>
      <w:r>
        <w:rPr>
          <w:color w:val="231F20"/>
          <w:sz w:val="14"/>
        </w:rPr>
        <w:t>on</w:t>
      </w:r>
      <w:r>
        <w:rPr>
          <w:color w:val="231F20"/>
          <w:spacing w:val="40"/>
          <w:sz w:val="14"/>
        </w:rPr>
        <w:t> </w:t>
      </w:r>
      <w:r>
        <w:rPr>
          <w:color w:val="231F20"/>
          <w:sz w:val="14"/>
        </w:rPr>
        <w:t>1 December 2020 (“launch date”).</w:t>
      </w:r>
    </w:p>
    <w:p>
      <w:pPr>
        <w:spacing w:line="201" w:lineRule="auto" w:before="113"/>
        <w:ind w:left="234" w:right="605" w:hanging="83"/>
        <w:jc w:val="left"/>
        <w:rPr>
          <w:sz w:val="14"/>
        </w:rPr>
      </w:pPr>
      <w:r>
        <w:rPr>
          <w:color w:val="231F20"/>
          <w:position w:val="5"/>
          <w:sz w:val="8"/>
        </w:rPr>
        <w:t>2</w:t>
      </w:r>
      <w:r>
        <w:rPr>
          <w:color w:val="231F20"/>
          <w:spacing w:val="1"/>
          <w:position w:val="5"/>
          <w:sz w:val="8"/>
        </w:rPr>
        <w:t> </w:t>
      </w:r>
      <w:r>
        <w:rPr>
          <w:color w:val="231F20"/>
          <w:sz w:val="14"/>
        </w:rPr>
        <w:t>Borrowings</w:t>
      </w:r>
      <w:r>
        <w:rPr>
          <w:color w:val="231F20"/>
          <w:spacing w:val="-10"/>
          <w:sz w:val="14"/>
        </w:rPr>
        <w:t> </w:t>
      </w:r>
      <w:r>
        <w:rPr>
          <w:color w:val="231F20"/>
          <w:sz w:val="14"/>
        </w:rPr>
        <w:t>used</w:t>
      </w:r>
      <w:r>
        <w:rPr>
          <w:color w:val="231F20"/>
          <w:spacing w:val="-9"/>
          <w:sz w:val="14"/>
        </w:rPr>
        <w:t> </w:t>
      </w:r>
      <w:r>
        <w:rPr>
          <w:color w:val="231F20"/>
          <w:sz w:val="14"/>
        </w:rPr>
        <w:t>for</w:t>
      </w:r>
      <w:r>
        <w:rPr>
          <w:color w:val="231F20"/>
          <w:spacing w:val="-9"/>
          <w:sz w:val="14"/>
        </w:rPr>
        <w:t> </w:t>
      </w:r>
      <w:r>
        <w:rPr>
          <w:color w:val="231F20"/>
          <w:sz w:val="14"/>
        </w:rPr>
        <w:t>investment</w:t>
      </w:r>
      <w:r>
        <w:rPr>
          <w:color w:val="231F20"/>
          <w:spacing w:val="-9"/>
          <w:sz w:val="14"/>
        </w:rPr>
        <w:t> </w:t>
      </w:r>
      <w:r>
        <w:rPr>
          <w:color w:val="231F20"/>
          <w:sz w:val="14"/>
        </w:rPr>
        <w:t>purposes,</w:t>
      </w:r>
      <w:r>
        <w:rPr>
          <w:color w:val="231F20"/>
          <w:spacing w:val="-9"/>
          <w:sz w:val="14"/>
        </w:rPr>
        <w:t> </w:t>
      </w:r>
      <w:r>
        <w:rPr>
          <w:color w:val="231F20"/>
          <w:sz w:val="14"/>
        </w:rPr>
        <w:t>less</w:t>
      </w:r>
      <w:r>
        <w:rPr>
          <w:color w:val="231F20"/>
          <w:spacing w:val="-9"/>
          <w:sz w:val="14"/>
        </w:rPr>
        <w:t> </w:t>
      </w:r>
      <w:r>
        <w:rPr>
          <w:color w:val="231F20"/>
          <w:sz w:val="14"/>
        </w:rPr>
        <w:t>cash,</w:t>
      </w:r>
      <w:r>
        <w:rPr>
          <w:color w:val="231F20"/>
          <w:spacing w:val="-9"/>
          <w:sz w:val="14"/>
        </w:rPr>
        <w:t> </w:t>
      </w:r>
      <w:r>
        <w:rPr>
          <w:color w:val="231F20"/>
          <w:sz w:val="14"/>
        </w:rPr>
        <w:t>expressed</w:t>
      </w:r>
      <w:r>
        <w:rPr>
          <w:color w:val="231F20"/>
          <w:spacing w:val="-9"/>
          <w:sz w:val="14"/>
        </w:rPr>
        <w:t> </w:t>
      </w:r>
      <w:r>
        <w:rPr>
          <w:color w:val="231F20"/>
          <w:sz w:val="14"/>
        </w:rPr>
        <w:t>as</w:t>
      </w:r>
      <w:r>
        <w:rPr>
          <w:color w:val="231F20"/>
          <w:spacing w:val="-9"/>
          <w:sz w:val="14"/>
        </w:rPr>
        <w:t> </w:t>
      </w:r>
      <w:r>
        <w:rPr>
          <w:color w:val="231F20"/>
          <w:sz w:val="14"/>
        </w:rPr>
        <w:t>a</w:t>
      </w:r>
      <w:r>
        <w:rPr>
          <w:color w:val="231F20"/>
          <w:spacing w:val="-9"/>
          <w:sz w:val="14"/>
        </w:rPr>
        <w:t> </w:t>
      </w:r>
      <w:r>
        <w:rPr>
          <w:color w:val="231F20"/>
          <w:sz w:val="14"/>
        </w:rPr>
        <w:t>percentage</w:t>
      </w:r>
      <w:r>
        <w:rPr>
          <w:color w:val="231F20"/>
          <w:spacing w:val="-9"/>
          <w:sz w:val="14"/>
        </w:rPr>
        <w:t> </w:t>
      </w:r>
      <w:r>
        <w:rPr>
          <w:color w:val="231F20"/>
          <w:sz w:val="14"/>
        </w:rPr>
        <w:t>of</w:t>
      </w:r>
      <w:r>
        <w:rPr>
          <w:color w:val="231F20"/>
          <w:spacing w:val="-10"/>
          <w:sz w:val="14"/>
        </w:rPr>
        <w:t> </w:t>
      </w:r>
      <w:r>
        <w:rPr>
          <w:color w:val="231F20"/>
          <w:sz w:val="14"/>
        </w:rPr>
        <w:t>net</w:t>
      </w:r>
      <w:r>
        <w:rPr>
          <w:color w:val="231F20"/>
          <w:spacing w:val="-9"/>
          <w:sz w:val="14"/>
        </w:rPr>
        <w:t> </w:t>
      </w:r>
      <w:r>
        <w:rPr>
          <w:color w:val="231F20"/>
          <w:sz w:val="14"/>
        </w:rPr>
        <w:t>assets.</w:t>
      </w:r>
      <w:r>
        <w:rPr>
          <w:color w:val="231F20"/>
          <w:spacing w:val="-9"/>
          <w:sz w:val="14"/>
        </w:rPr>
        <w:t> </w:t>
      </w:r>
      <w:r>
        <w:rPr>
          <w:color w:val="231F20"/>
          <w:sz w:val="14"/>
        </w:rPr>
        <w:t>The</w:t>
      </w:r>
      <w:r>
        <w:rPr>
          <w:color w:val="231F20"/>
          <w:spacing w:val="-9"/>
          <w:sz w:val="14"/>
        </w:rPr>
        <w:t> </w:t>
      </w:r>
      <w:r>
        <w:rPr>
          <w:color w:val="231F20"/>
          <w:sz w:val="14"/>
        </w:rPr>
        <w:t>Company</w:t>
      </w:r>
      <w:r>
        <w:rPr>
          <w:color w:val="231F20"/>
          <w:spacing w:val="-9"/>
          <w:sz w:val="14"/>
        </w:rPr>
        <w:t> </w:t>
      </w:r>
      <w:r>
        <w:rPr>
          <w:color w:val="231F20"/>
          <w:sz w:val="14"/>
        </w:rPr>
        <w:t>currently</w:t>
      </w:r>
      <w:r>
        <w:rPr>
          <w:color w:val="231F20"/>
          <w:spacing w:val="-9"/>
          <w:sz w:val="14"/>
        </w:rPr>
        <w:t> </w:t>
      </w:r>
      <w:r>
        <w:rPr>
          <w:color w:val="231F20"/>
          <w:sz w:val="14"/>
        </w:rPr>
        <w:t>has</w:t>
      </w:r>
      <w:r>
        <w:rPr>
          <w:color w:val="231F20"/>
          <w:spacing w:val="-9"/>
          <w:sz w:val="14"/>
        </w:rPr>
        <w:t> </w:t>
      </w:r>
      <w:r>
        <w:rPr>
          <w:color w:val="231F20"/>
          <w:sz w:val="14"/>
        </w:rPr>
        <w:t>no</w:t>
      </w:r>
      <w:r>
        <w:rPr>
          <w:color w:val="231F20"/>
          <w:spacing w:val="-9"/>
          <w:sz w:val="14"/>
        </w:rPr>
        <w:t> </w:t>
      </w:r>
      <w:r>
        <w:rPr>
          <w:color w:val="231F20"/>
          <w:sz w:val="14"/>
        </w:rPr>
        <w:t>borrowings,</w:t>
      </w:r>
      <w:r>
        <w:rPr>
          <w:color w:val="231F20"/>
          <w:spacing w:val="-9"/>
          <w:sz w:val="14"/>
        </w:rPr>
        <w:t> </w:t>
      </w:r>
      <w:r>
        <w:rPr>
          <w:color w:val="231F20"/>
          <w:sz w:val="14"/>
        </w:rPr>
        <w:t>so</w:t>
      </w:r>
      <w:r>
        <w:rPr>
          <w:color w:val="231F20"/>
          <w:spacing w:val="-9"/>
          <w:sz w:val="14"/>
        </w:rPr>
        <w:t> </w:t>
      </w:r>
      <w:r>
        <w:rPr>
          <w:color w:val="231F20"/>
          <w:sz w:val="14"/>
        </w:rPr>
        <w:t>this</w:t>
      </w:r>
      <w:r>
        <w:rPr>
          <w:color w:val="231F20"/>
          <w:spacing w:val="-9"/>
          <w:sz w:val="14"/>
        </w:rPr>
        <w:t> </w:t>
      </w:r>
      <w:r>
        <w:rPr>
          <w:color w:val="231F20"/>
          <w:sz w:val="14"/>
        </w:rPr>
        <w:t>is</w:t>
      </w:r>
      <w:r>
        <w:rPr>
          <w:color w:val="231F20"/>
          <w:spacing w:val="40"/>
          <w:sz w:val="14"/>
        </w:rPr>
        <w:t> </w:t>
      </w:r>
      <w:r>
        <w:rPr>
          <w:color w:val="231F20"/>
          <w:sz w:val="14"/>
        </w:rPr>
        <w:t>shown as a negative, net cash figure.</w:t>
      </w:r>
    </w:p>
    <w:p>
      <w:pPr>
        <w:spacing w:before="89"/>
        <w:ind w:left="152" w:right="0" w:firstLine="0"/>
        <w:jc w:val="left"/>
        <w:rPr>
          <w:sz w:val="14"/>
        </w:rPr>
      </w:pPr>
      <w:r>
        <w:rPr>
          <w:color w:val="231F20"/>
          <w:position w:val="5"/>
          <w:sz w:val="8"/>
        </w:rPr>
        <w:t>3</w:t>
      </w:r>
      <w:r>
        <w:rPr>
          <w:color w:val="231F20"/>
          <w:spacing w:val="7"/>
          <w:position w:val="5"/>
          <w:sz w:val="8"/>
        </w:rPr>
        <w:t> </w:t>
      </w:r>
      <w:r>
        <w:rPr>
          <w:color w:val="231F20"/>
          <w:sz w:val="14"/>
        </w:rPr>
        <w:t>Based</w:t>
      </w:r>
      <w:r>
        <w:rPr>
          <w:color w:val="231F20"/>
          <w:spacing w:val="-7"/>
          <w:sz w:val="14"/>
        </w:rPr>
        <w:t> </w:t>
      </w:r>
      <w:r>
        <w:rPr>
          <w:color w:val="231F20"/>
          <w:sz w:val="14"/>
        </w:rPr>
        <w:t>on</w:t>
      </w:r>
      <w:r>
        <w:rPr>
          <w:color w:val="231F20"/>
          <w:spacing w:val="-8"/>
          <w:sz w:val="14"/>
        </w:rPr>
        <w:t> </w:t>
      </w:r>
      <w:r>
        <w:rPr>
          <w:color w:val="231F20"/>
          <w:sz w:val="14"/>
        </w:rPr>
        <w:t>annualised</w:t>
      </w:r>
      <w:r>
        <w:rPr>
          <w:color w:val="231F20"/>
          <w:spacing w:val="-7"/>
          <w:sz w:val="14"/>
        </w:rPr>
        <w:t> </w:t>
      </w:r>
      <w:r>
        <w:rPr>
          <w:color w:val="231F20"/>
          <w:sz w:val="14"/>
        </w:rPr>
        <w:t>ongoing</w:t>
      </w:r>
      <w:r>
        <w:rPr>
          <w:color w:val="231F20"/>
          <w:spacing w:val="-7"/>
          <w:sz w:val="14"/>
        </w:rPr>
        <w:t> </w:t>
      </w:r>
      <w:r>
        <w:rPr>
          <w:color w:val="231F20"/>
          <w:sz w:val="14"/>
        </w:rPr>
        <w:t>charges</w:t>
      </w:r>
      <w:r>
        <w:rPr>
          <w:color w:val="231F20"/>
          <w:spacing w:val="-7"/>
          <w:sz w:val="14"/>
        </w:rPr>
        <w:t> </w:t>
      </w:r>
      <w:r>
        <w:rPr>
          <w:color w:val="231F20"/>
          <w:sz w:val="14"/>
        </w:rPr>
        <w:t>as</w:t>
      </w:r>
      <w:r>
        <w:rPr>
          <w:color w:val="231F20"/>
          <w:spacing w:val="-7"/>
          <w:sz w:val="14"/>
        </w:rPr>
        <w:t> </w:t>
      </w:r>
      <w:r>
        <w:rPr>
          <w:color w:val="231F20"/>
          <w:sz w:val="14"/>
        </w:rPr>
        <w:t>the</w:t>
      </w:r>
      <w:r>
        <w:rPr>
          <w:color w:val="231F20"/>
          <w:spacing w:val="-7"/>
          <w:sz w:val="14"/>
        </w:rPr>
        <w:t> </w:t>
      </w:r>
      <w:r>
        <w:rPr>
          <w:color w:val="231F20"/>
          <w:sz w:val="14"/>
        </w:rPr>
        <w:t>financial</w:t>
      </w:r>
      <w:r>
        <w:rPr>
          <w:color w:val="231F20"/>
          <w:spacing w:val="-8"/>
          <w:sz w:val="14"/>
        </w:rPr>
        <w:t> </w:t>
      </w:r>
      <w:r>
        <w:rPr>
          <w:color w:val="231F20"/>
          <w:sz w:val="14"/>
        </w:rPr>
        <w:t>period</w:t>
      </w:r>
      <w:r>
        <w:rPr>
          <w:color w:val="231F20"/>
          <w:spacing w:val="-7"/>
          <w:sz w:val="14"/>
        </w:rPr>
        <w:t> </w:t>
      </w:r>
      <w:r>
        <w:rPr>
          <w:color w:val="231F20"/>
          <w:sz w:val="14"/>
        </w:rPr>
        <w:t>is</w:t>
      </w:r>
      <w:r>
        <w:rPr>
          <w:color w:val="231F20"/>
          <w:spacing w:val="-7"/>
          <w:sz w:val="14"/>
        </w:rPr>
        <w:t> </w:t>
      </w:r>
      <w:r>
        <w:rPr>
          <w:color w:val="231F20"/>
          <w:sz w:val="14"/>
        </w:rPr>
        <w:t>less</w:t>
      </w:r>
      <w:r>
        <w:rPr>
          <w:color w:val="231F20"/>
          <w:spacing w:val="-7"/>
          <w:sz w:val="14"/>
        </w:rPr>
        <w:t> </w:t>
      </w:r>
      <w:r>
        <w:rPr>
          <w:color w:val="231F20"/>
          <w:sz w:val="14"/>
        </w:rPr>
        <w:t>than</w:t>
      </w:r>
      <w:r>
        <w:rPr>
          <w:color w:val="231F20"/>
          <w:spacing w:val="-7"/>
          <w:sz w:val="14"/>
        </w:rPr>
        <w:t> </w:t>
      </w:r>
      <w:r>
        <w:rPr>
          <w:color w:val="231F20"/>
          <w:sz w:val="14"/>
        </w:rPr>
        <w:t>a</w:t>
      </w:r>
      <w:r>
        <w:rPr>
          <w:color w:val="231F20"/>
          <w:spacing w:val="-8"/>
          <w:sz w:val="14"/>
        </w:rPr>
        <w:t> </w:t>
      </w:r>
      <w:r>
        <w:rPr>
          <w:color w:val="231F20"/>
          <w:sz w:val="14"/>
        </w:rPr>
        <w:t>full</w:t>
      </w:r>
      <w:r>
        <w:rPr>
          <w:color w:val="231F20"/>
          <w:spacing w:val="-7"/>
          <w:sz w:val="14"/>
        </w:rPr>
        <w:t> </w:t>
      </w:r>
      <w:r>
        <w:rPr>
          <w:color w:val="231F20"/>
          <w:sz w:val="14"/>
        </w:rPr>
        <w:t>year,</w:t>
      </w:r>
      <w:r>
        <w:rPr>
          <w:color w:val="231F20"/>
          <w:spacing w:val="-7"/>
          <w:sz w:val="14"/>
        </w:rPr>
        <w:t> </w:t>
      </w:r>
      <w:r>
        <w:rPr>
          <w:color w:val="231F20"/>
          <w:sz w:val="14"/>
        </w:rPr>
        <w:t>in</w:t>
      </w:r>
      <w:r>
        <w:rPr>
          <w:color w:val="231F20"/>
          <w:spacing w:val="-7"/>
          <w:sz w:val="14"/>
        </w:rPr>
        <w:t> </w:t>
      </w:r>
      <w:r>
        <w:rPr>
          <w:color w:val="231F20"/>
          <w:sz w:val="14"/>
        </w:rPr>
        <w:t>accordance</w:t>
      </w:r>
      <w:r>
        <w:rPr>
          <w:color w:val="231F20"/>
          <w:spacing w:val="-7"/>
          <w:sz w:val="14"/>
        </w:rPr>
        <w:t> </w:t>
      </w:r>
      <w:r>
        <w:rPr>
          <w:color w:val="231F20"/>
          <w:sz w:val="14"/>
        </w:rPr>
        <w:t>with</w:t>
      </w:r>
      <w:r>
        <w:rPr>
          <w:color w:val="231F20"/>
          <w:spacing w:val="-7"/>
          <w:sz w:val="14"/>
        </w:rPr>
        <w:t> </w:t>
      </w:r>
      <w:r>
        <w:rPr>
          <w:color w:val="231F20"/>
          <w:sz w:val="14"/>
        </w:rPr>
        <w:t>AIC</w:t>
      </w:r>
      <w:r>
        <w:rPr>
          <w:color w:val="231F20"/>
          <w:spacing w:val="-7"/>
          <w:sz w:val="14"/>
        </w:rPr>
        <w:t> </w:t>
      </w:r>
      <w:r>
        <w:rPr>
          <w:color w:val="231F20"/>
          <w:spacing w:val="-2"/>
          <w:sz w:val="14"/>
        </w:rPr>
        <w:t>guidance.</w:t>
      </w:r>
    </w:p>
    <w:p>
      <w:pPr>
        <w:spacing w:after="0"/>
        <w:jc w:val="left"/>
        <w:rPr>
          <w:sz w:val="14"/>
        </w:rPr>
        <w:sectPr>
          <w:type w:val="continuous"/>
          <w:pgSz w:w="11910" w:h="16840"/>
          <w:pgMar w:header="0" w:footer="815" w:top="380" w:bottom="280" w:left="840" w:right="740"/>
        </w:sectPr>
      </w:pPr>
    </w:p>
    <w:p>
      <w:pPr>
        <w:pStyle w:val="Heading2"/>
      </w:pPr>
      <w:r>
        <w:rPr>
          <w:color w:val="231F20"/>
          <w:spacing w:val="-5"/>
          <w:w w:val="95"/>
        </w:rPr>
        <w:t>Chairman’s</w:t>
      </w:r>
      <w:r>
        <w:rPr>
          <w:color w:val="231F20"/>
          <w:spacing w:val="-7"/>
          <w:w w:val="95"/>
        </w:rPr>
        <w:t> </w:t>
      </w:r>
      <w:r>
        <w:rPr>
          <w:color w:val="231F20"/>
          <w:spacing w:val="-2"/>
        </w:rPr>
        <w:t>Statement</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spacing w:after="0"/>
        <w:rPr>
          <w:rFonts w:ascii="Schroders Circular"/>
          <w:sz w:val="29"/>
        </w:rPr>
        <w:sectPr>
          <w:pgSz w:w="11910" w:h="16840"/>
          <w:pgMar w:header="0" w:footer="815" w:top="700" w:bottom="1000" w:left="840" w:right="740"/>
        </w:sectPr>
      </w:pPr>
    </w:p>
    <w:p>
      <w:pPr>
        <w:pStyle w:val="BodyText"/>
        <w:spacing w:line="206" w:lineRule="auto" w:before="126"/>
        <w:ind w:left="2761" w:right="69"/>
      </w:pPr>
      <w:r>
        <w:rPr>
          <w:color w:val="231F20"/>
        </w:rPr>
        <w:t>I</w:t>
      </w:r>
      <w:r>
        <w:rPr>
          <w:color w:val="231F20"/>
          <w:spacing w:val="-12"/>
        </w:rPr>
        <w:t> </w:t>
      </w:r>
      <w:r>
        <w:rPr>
          <w:color w:val="231F20"/>
        </w:rPr>
        <w:t>am</w:t>
      </w:r>
      <w:r>
        <w:rPr>
          <w:color w:val="231F20"/>
          <w:spacing w:val="-11"/>
        </w:rPr>
        <w:t> </w:t>
      </w:r>
      <w:r>
        <w:rPr>
          <w:color w:val="231F20"/>
        </w:rPr>
        <w:t>pleased</w:t>
      </w:r>
      <w:r>
        <w:rPr>
          <w:color w:val="231F20"/>
          <w:spacing w:val="-11"/>
        </w:rPr>
        <w:t> </w:t>
      </w:r>
      <w:r>
        <w:rPr>
          <w:color w:val="231F20"/>
        </w:rPr>
        <w:t>to</w:t>
      </w:r>
      <w:r>
        <w:rPr>
          <w:color w:val="231F20"/>
          <w:spacing w:val="-11"/>
        </w:rPr>
        <w:t> </w:t>
      </w:r>
      <w:r>
        <w:rPr>
          <w:color w:val="231F20"/>
        </w:rPr>
        <w:t>present</w:t>
      </w:r>
      <w:r>
        <w:rPr>
          <w:color w:val="231F20"/>
          <w:spacing w:val="-11"/>
        </w:rPr>
        <w:t> </w:t>
      </w:r>
      <w:r>
        <w:rPr>
          <w:color w:val="231F20"/>
        </w:rPr>
        <w:t>the Company’s second Report and</w:t>
      </w:r>
      <w:r>
        <w:rPr>
          <w:color w:val="231F20"/>
          <w:spacing w:val="-11"/>
        </w:rPr>
        <w:t> </w:t>
      </w:r>
      <w:r>
        <w:rPr>
          <w:color w:val="231F20"/>
        </w:rPr>
        <w:t>Accounts</w:t>
      </w:r>
      <w:r>
        <w:rPr>
          <w:color w:val="231F20"/>
          <w:spacing w:val="-11"/>
        </w:rPr>
        <w:t> </w:t>
      </w:r>
      <w:r>
        <w:rPr>
          <w:color w:val="231F20"/>
        </w:rPr>
        <w:t>which</w:t>
      </w:r>
      <w:r>
        <w:rPr>
          <w:color w:val="231F20"/>
          <w:spacing w:val="-11"/>
        </w:rPr>
        <w:t> </w:t>
      </w:r>
      <w:r>
        <w:rPr>
          <w:color w:val="231F20"/>
        </w:rPr>
        <w:t>covers the nine month period ended 31 March 2022. As set out in our first Report and Accounts, the </w:t>
      </w:r>
      <w:r>
        <w:rPr>
          <w:color w:val="231F20"/>
          <w:spacing w:val="-2"/>
        </w:rPr>
        <w:t>Company</w:t>
      </w:r>
      <w:r>
        <w:rPr>
          <w:color w:val="231F20"/>
          <w:spacing w:val="-7"/>
        </w:rPr>
        <w:t> </w:t>
      </w:r>
      <w:r>
        <w:rPr>
          <w:color w:val="231F20"/>
          <w:spacing w:val="-2"/>
        </w:rPr>
        <w:t>has</w:t>
      </w:r>
      <w:r>
        <w:rPr>
          <w:color w:val="231F20"/>
          <w:spacing w:val="-7"/>
        </w:rPr>
        <w:t> </w:t>
      </w:r>
      <w:r>
        <w:rPr>
          <w:color w:val="231F20"/>
          <w:spacing w:val="-2"/>
        </w:rPr>
        <w:t>shortened</w:t>
      </w:r>
      <w:r>
        <w:rPr>
          <w:color w:val="231F20"/>
          <w:spacing w:val="-7"/>
        </w:rPr>
        <w:t> </w:t>
      </w:r>
      <w:r>
        <w:rPr>
          <w:color w:val="231F20"/>
          <w:spacing w:val="-2"/>
        </w:rPr>
        <w:t>its </w:t>
      </w:r>
      <w:r>
        <w:rPr>
          <w:color w:val="231F20"/>
        </w:rPr>
        <w:t>second accounting period to nine months to better align our reporting with periodic valuations of underlying private equity </w:t>
      </w:r>
      <w:r>
        <w:rPr>
          <w:color w:val="231F20"/>
          <w:spacing w:val="-2"/>
        </w:rPr>
        <w:t>investments.</w:t>
      </w:r>
    </w:p>
    <w:p>
      <w:pPr>
        <w:pStyle w:val="BodyText"/>
        <w:spacing w:line="206" w:lineRule="auto" w:before="125"/>
        <w:ind w:left="2761" w:right="69"/>
      </w:pPr>
      <w:r>
        <w:rPr>
          <w:color w:val="231F20"/>
        </w:rPr>
        <w:t>Since last reporting to </w:t>
      </w:r>
      <w:r>
        <w:rPr>
          <w:color w:val="231F20"/>
          <w:spacing w:val="-2"/>
        </w:rPr>
        <w:t>investors,</w:t>
      </w:r>
      <w:r>
        <w:rPr>
          <w:color w:val="231F20"/>
          <w:spacing w:val="-10"/>
        </w:rPr>
        <w:t> </w:t>
      </w:r>
      <w:r>
        <w:rPr>
          <w:color w:val="231F20"/>
          <w:spacing w:val="-2"/>
        </w:rPr>
        <w:t>markets</w:t>
      </w:r>
      <w:r>
        <w:rPr>
          <w:color w:val="231F20"/>
          <w:spacing w:val="-9"/>
        </w:rPr>
        <w:t> </w:t>
      </w:r>
      <w:r>
        <w:rPr>
          <w:color w:val="231F20"/>
          <w:spacing w:val="-2"/>
        </w:rPr>
        <w:t>around</w:t>
      </w:r>
    </w:p>
    <w:p>
      <w:pPr>
        <w:pStyle w:val="BodyText"/>
        <w:spacing w:line="206" w:lineRule="auto" w:before="1"/>
        <w:ind w:left="151" w:right="69"/>
      </w:pPr>
      <w:r>
        <w:rPr>
          <w:color w:val="231F20"/>
        </w:rPr>
        <w:t>the</w:t>
      </w:r>
      <w:r>
        <w:rPr>
          <w:color w:val="231F20"/>
          <w:spacing w:val="-5"/>
        </w:rPr>
        <w:t> </w:t>
      </w:r>
      <w:r>
        <w:rPr>
          <w:color w:val="231F20"/>
        </w:rPr>
        <w:t>world</w:t>
      </w:r>
      <w:r>
        <w:rPr>
          <w:color w:val="231F20"/>
          <w:spacing w:val="-5"/>
        </w:rPr>
        <w:t> </w:t>
      </w:r>
      <w:r>
        <w:rPr>
          <w:color w:val="231F20"/>
        </w:rPr>
        <w:t>have</w:t>
      </w:r>
      <w:r>
        <w:rPr>
          <w:color w:val="231F20"/>
          <w:spacing w:val="-5"/>
        </w:rPr>
        <w:t> </w:t>
      </w:r>
      <w:r>
        <w:rPr>
          <w:color w:val="231F20"/>
        </w:rPr>
        <w:t>come</w:t>
      </w:r>
      <w:r>
        <w:rPr>
          <w:color w:val="231F20"/>
          <w:spacing w:val="-5"/>
        </w:rPr>
        <w:t> </w:t>
      </w:r>
      <w:r>
        <w:rPr>
          <w:color w:val="231F20"/>
        </w:rPr>
        <w:t>under</w:t>
      </w:r>
      <w:r>
        <w:rPr>
          <w:color w:val="231F20"/>
          <w:spacing w:val="-5"/>
        </w:rPr>
        <w:t> </w:t>
      </w:r>
      <w:r>
        <w:rPr>
          <w:color w:val="231F20"/>
        </w:rPr>
        <w:t>pressure</w:t>
      </w:r>
      <w:r>
        <w:rPr>
          <w:color w:val="231F20"/>
          <w:spacing w:val="-5"/>
        </w:rPr>
        <w:t> </w:t>
      </w:r>
      <w:r>
        <w:rPr>
          <w:color w:val="231F20"/>
        </w:rPr>
        <w:t>as</w:t>
      </w:r>
      <w:r>
        <w:rPr>
          <w:color w:val="231F20"/>
          <w:spacing w:val="-5"/>
        </w:rPr>
        <w:t> </w:t>
      </w:r>
      <w:r>
        <w:rPr>
          <w:color w:val="231F20"/>
        </w:rPr>
        <w:t>the</w:t>
      </w:r>
      <w:r>
        <w:rPr>
          <w:color w:val="231F20"/>
          <w:spacing w:val="-5"/>
        </w:rPr>
        <w:t> </w:t>
      </w:r>
      <w:r>
        <w:rPr>
          <w:color w:val="231F20"/>
        </w:rPr>
        <w:t>war</w:t>
      </w:r>
      <w:r>
        <w:rPr>
          <w:color w:val="231F20"/>
          <w:spacing w:val="-5"/>
        </w:rPr>
        <w:t> </w:t>
      </w:r>
      <w:r>
        <w:rPr>
          <w:color w:val="231F20"/>
        </w:rPr>
        <w:t>in</w:t>
      </w:r>
      <w:r>
        <w:rPr>
          <w:color w:val="231F20"/>
          <w:spacing w:val="-5"/>
        </w:rPr>
        <w:t> </w:t>
      </w:r>
      <w:r>
        <w:rPr>
          <w:color w:val="231F20"/>
        </w:rPr>
        <w:t>Ukraine and other factors have resulted in higher inflation and monetary policy tightening in many economies. Public equities have suffered across the board and our public portfolio has not been immune to that. The market has marked down growth companies in particular, due to the cost of finance rising. The immediate effect of this on the Company</w:t>
      </w:r>
      <w:r>
        <w:rPr>
          <w:color w:val="231F20"/>
          <w:spacing w:val="-12"/>
        </w:rPr>
        <w:t> </w:t>
      </w:r>
      <w:r>
        <w:rPr>
          <w:color w:val="231F20"/>
        </w:rPr>
        <w:t>has</w:t>
      </w:r>
      <w:r>
        <w:rPr>
          <w:color w:val="231F20"/>
          <w:spacing w:val="-11"/>
        </w:rPr>
        <w:t> </w:t>
      </w:r>
      <w:r>
        <w:rPr>
          <w:color w:val="231F20"/>
        </w:rPr>
        <w:t>been</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share</w:t>
      </w:r>
      <w:r>
        <w:rPr>
          <w:color w:val="231F20"/>
          <w:spacing w:val="-11"/>
        </w:rPr>
        <w:t> </w:t>
      </w:r>
      <w:r>
        <w:rPr>
          <w:color w:val="231F20"/>
        </w:rPr>
        <w:t>price</w:t>
      </w:r>
      <w:r>
        <w:rPr>
          <w:color w:val="231F20"/>
          <w:spacing w:val="-11"/>
        </w:rPr>
        <w:t> </w:t>
      </w:r>
      <w:r>
        <w:rPr>
          <w:color w:val="231F20"/>
        </w:rPr>
        <w:t>discount</w:t>
      </w:r>
      <w:r>
        <w:rPr>
          <w:color w:val="231F20"/>
          <w:spacing w:val="-11"/>
        </w:rPr>
        <w:t> </w:t>
      </w:r>
      <w:r>
        <w:rPr>
          <w:color w:val="231F20"/>
        </w:rPr>
        <w:t>to</w:t>
      </w:r>
      <w:r>
        <w:rPr>
          <w:color w:val="231F20"/>
          <w:spacing w:val="-11"/>
        </w:rPr>
        <w:t> </w:t>
      </w:r>
      <w:r>
        <w:rPr>
          <w:color w:val="231F20"/>
        </w:rPr>
        <w:t>net</w:t>
      </w:r>
      <w:r>
        <w:rPr>
          <w:color w:val="231F20"/>
          <w:spacing w:val="-11"/>
        </w:rPr>
        <w:t> </w:t>
      </w:r>
      <w:r>
        <w:rPr>
          <w:color w:val="231F20"/>
        </w:rPr>
        <w:t>asset value (“NAV”) to widen as it has with many investment companies that hold private equity investments.</w:t>
      </w:r>
    </w:p>
    <w:p>
      <w:pPr>
        <w:pStyle w:val="BodyText"/>
        <w:spacing w:line="206" w:lineRule="auto" w:before="8"/>
        <w:ind w:left="151" w:right="33"/>
      </w:pPr>
      <w:r>
        <w:rPr>
          <w:color w:val="231F20"/>
        </w:rPr>
        <w:t>Shareholders</w:t>
      </w:r>
      <w:r>
        <w:rPr>
          <w:color w:val="231F20"/>
          <w:spacing w:val="-9"/>
        </w:rPr>
        <w:t> </w:t>
      </w:r>
      <w:r>
        <w:rPr>
          <w:color w:val="231F20"/>
        </w:rPr>
        <w:t>will</w:t>
      </w:r>
      <w:r>
        <w:rPr>
          <w:color w:val="231F20"/>
          <w:spacing w:val="-9"/>
        </w:rPr>
        <w:t> </w:t>
      </w:r>
      <w:r>
        <w:rPr>
          <w:color w:val="231F20"/>
        </w:rPr>
        <w:t>read</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performance</w:t>
      </w:r>
      <w:r>
        <w:rPr>
          <w:color w:val="231F20"/>
          <w:spacing w:val="-9"/>
        </w:rPr>
        <w:t> </w:t>
      </w:r>
      <w:r>
        <w:rPr>
          <w:color w:val="231F20"/>
        </w:rPr>
        <w:t>review</w:t>
      </w:r>
      <w:r>
        <w:rPr>
          <w:color w:val="231F20"/>
          <w:spacing w:val="-9"/>
        </w:rPr>
        <w:t> </w:t>
      </w:r>
      <w:r>
        <w:rPr>
          <w:color w:val="231F20"/>
        </w:rPr>
        <w:t>below</w:t>
      </w:r>
      <w:r>
        <w:rPr>
          <w:color w:val="231F20"/>
          <w:spacing w:val="-9"/>
        </w:rPr>
        <w:t> </w:t>
      </w:r>
      <w:r>
        <w:rPr>
          <w:color w:val="231F20"/>
        </w:rPr>
        <w:t>that this discount change is not driven by the underlying performance</w:t>
      </w:r>
      <w:r>
        <w:rPr>
          <w:color w:val="231F20"/>
          <w:spacing w:val="-12"/>
        </w:rPr>
        <w:t> </w:t>
      </w:r>
      <w:r>
        <w:rPr>
          <w:color w:val="231F20"/>
        </w:rPr>
        <w:t>of</w:t>
      </w:r>
      <w:r>
        <w:rPr>
          <w:color w:val="231F20"/>
          <w:spacing w:val="-11"/>
        </w:rPr>
        <w:t> </w:t>
      </w:r>
      <w:r>
        <w:rPr>
          <w:color w:val="231F20"/>
        </w:rPr>
        <w:t>the</w:t>
      </w:r>
      <w:r>
        <w:rPr>
          <w:color w:val="231F20"/>
          <w:spacing w:val="-11"/>
        </w:rPr>
        <w:t> </w:t>
      </w:r>
      <w:r>
        <w:rPr>
          <w:color w:val="231F20"/>
        </w:rPr>
        <w:t>private</w:t>
      </w:r>
      <w:r>
        <w:rPr>
          <w:color w:val="231F20"/>
          <w:spacing w:val="-11"/>
        </w:rPr>
        <w:t> </w:t>
      </w:r>
      <w:r>
        <w:rPr>
          <w:color w:val="231F20"/>
        </w:rPr>
        <w:t>companies</w:t>
      </w:r>
      <w:r>
        <w:rPr>
          <w:color w:val="231F20"/>
          <w:spacing w:val="-11"/>
        </w:rPr>
        <w:t> </w:t>
      </w:r>
      <w:r>
        <w:rPr>
          <w:color w:val="231F20"/>
        </w:rPr>
        <w:t>we</w:t>
      </w:r>
      <w:r>
        <w:rPr>
          <w:color w:val="231F20"/>
          <w:spacing w:val="-11"/>
        </w:rPr>
        <w:t> </w:t>
      </w:r>
      <w:r>
        <w:rPr>
          <w:color w:val="231F20"/>
        </w:rPr>
        <w:t>invest</w:t>
      </w:r>
      <w:r>
        <w:rPr>
          <w:color w:val="231F20"/>
          <w:spacing w:val="-11"/>
        </w:rPr>
        <w:t> </w:t>
      </w:r>
      <w:r>
        <w:rPr>
          <w:color w:val="231F20"/>
        </w:rPr>
        <w:t>in.</w:t>
      </w:r>
      <w:r>
        <w:rPr>
          <w:color w:val="231F20"/>
          <w:spacing w:val="-11"/>
        </w:rPr>
        <w:t> </w:t>
      </w:r>
      <w:r>
        <w:rPr>
          <w:color w:val="231F20"/>
        </w:rPr>
        <w:t>Quite</w:t>
      </w:r>
      <w:r>
        <w:rPr>
          <w:color w:val="231F20"/>
          <w:spacing w:val="-11"/>
        </w:rPr>
        <w:t> </w:t>
      </w:r>
      <w:r>
        <w:rPr>
          <w:color w:val="231F20"/>
        </w:rPr>
        <w:t>the opposite in fact. Unfortunately, we cannot influence the market</w:t>
      </w:r>
      <w:r>
        <w:rPr>
          <w:color w:val="231F20"/>
          <w:spacing w:val="-9"/>
        </w:rPr>
        <w:t> </w:t>
      </w:r>
      <w:r>
        <w:rPr>
          <w:color w:val="231F20"/>
        </w:rPr>
        <w:t>dynamics</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‘group</w:t>
      </w:r>
      <w:r>
        <w:rPr>
          <w:color w:val="231F20"/>
          <w:spacing w:val="-9"/>
        </w:rPr>
        <w:t> </w:t>
      </w:r>
      <w:r>
        <w:rPr>
          <w:color w:val="231F20"/>
        </w:rPr>
        <w:t>think’</w:t>
      </w:r>
      <w:r>
        <w:rPr>
          <w:color w:val="231F20"/>
          <w:spacing w:val="-9"/>
        </w:rPr>
        <w:t> </w:t>
      </w:r>
      <w:r>
        <w:rPr>
          <w:color w:val="231F20"/>
        </w:rPr>
        <w:t>that</w:t>
      </w:r>
      <w:r>
        <w:rPr>
          <w:color w:val="231F20"/>
          <w:spacing w:val="-9"/>
        </w:rPr>
        <w:t> </w:t>
      </w:r>
      <w:r>
        <w:rPr>
          <w:color w:val="231F20"/>
        </w:rPr>
        <w:t>exists</w:t>
      </w:r>
      <w:r>
        <w:rPr>
          <w:color w:val="231F20"/>
          <w:spacing w:val="-9"/>
        </w:rPr>
        <w:t> </w:t>
      </w:r>
      <w:r>
        <w:rPr>
          <w:color w:val="231F20"/>
        </w:rPr>
        <w:t>but</w:t>
      </w:r>
      <w:r>
        <w:rPr>
          <w:color w:val="231F20"/>
          <w:spacing w:val="-9"/>
        </w:rPr>
        <w:t> </w:t>
      </w:r>
      <w:r>
        <w:rPr>
          <w:color w:val="231F20"/>
        </w:rPr>
        <w:t>we</w:t>
      </w:r>
      <w:r>
        <w:rPr>
          <w:color w:val="231F20"/>
          <w:spacing w:val="-9"/>
        </w:rPr>
        <w:t> </w:t>
      </w:r>
      <w:r>
        <w:rPr>
          <w:color w:val="231F20"/>
        </w:rPr>
        <w:t>can state that the Company is well placed with its current </w:t>
      </w:r>
      <w:r>
        <w:rPr>
          <w:color w:val="231F20"/>
          <w:spacing w:val="-2"/>
        </w:rPr>
        <w:t>portfolio.</w:t>
      </w:r>
    </w:p>
    <w:p>
      <w:pPr>
        <w:pStyle w:val="BodyText"/>
        <w:rPr>
          <w:sz w:val="20"/>
        </w:rPr>
      </w:pPr>
    </w:p>
    <w:p>
      <w:pPr>
        <w:pStyle w:val="Heading4"/>
      </w:pPr>
      <w:r>
        <w:rPr>
          <w:color w:val="231F20"/>
          <w:spacing w:val="-2"/>
        </w:rPr>
        <w:t>Performance</w:t>
      </w:r>
    </w:p>
    <w:p>
      <w:pPr>
        <w:pStyle w:val="BodyText"/>
        <w:spacing w:line="206" w:lineRule="auto" w:before="87"/>
        <w:ind w:left="152" w:right="69"/>
      </w:pPr>
      <w:r>
        <w:rPr>
          <w:color w:val="231F20"/>
        </w:rPr>
        <w:t>The Company’s NAV produced a negative return of -4.0% during the period. Whilst our private equity holdings </w:t>
      </w:r>
      <w:r>
        <w:rPr>
          <w:color w:val="231F20"/>
          <w:spacing w:val="-2"/>
        </w:rPr>
        <w:t>demonstrated</w:t>
      </w:r>
      <w:r>
        <w:rPr>
          <w:color w:val="231F20"/>
          <w:spacing w:val="-5"/>
        </w:rPr>
        <w:t> </w:t>
      </w:r>
      <w:r>
        <w:rPr>
          <w:color w:val="231F20"/>
          <w:spacing w:val="-2"/>
        </w:rPr>
        <w:t>strong</w:t>
      </w:r>
      <w:r>
        <w:rPr>
          <w:color w:val="231F20"/>
          <w:spacing w:val="-5"/>
        </w:rPr>
        <w:t> </w:t>
      </w:r>
      <w:r>
        <w:rPr>
          <w:color w:val="231F20"/>
          <w:spacing w:val="-2"/>
        </w:rPr>
        <w:t>resilience,</w:t>
      </w:r>
      <w:r>
        <w:rPr>
          <w:color w:val="231F20"/>
          <w:spacing w:val="-5"/>
        </w:rPr>
        <w:t> </w:t>
      </w:r>
      <w:r>
        <w:rPr>
          <w:color w:val="231F20"/>
          <w:spacing w:val="-2"/>
        </w:rPr>
        <w:t>this</w:t>
      </w:r>
      <w:r>
        <w:rPr>
          <w:color w:val="231F20"/>
          <w:spacing w:val="-5"/>
        </w:rPr>
        <w:t> </w:t>
      </w:r>
      <w:r>
        <w:rPr>
          <w:color w:val="231F20"/>
          <w:spacing w:val="-2"/>
        </w:rPr>
        <w:t>was</w:t>
      </w:r>
      <w:r>
        <w:rPr>
          <w:color w:val="231F20"/>
          <w:spacing w:val="-5"/>
        </w:rPr>
        <w:t> </w:t>
      </w:r>
      <w:r>
        <w:rPr>
          <w:color w:val="231F20"/>
          <w:spacing w:val="-2"/>
        </w:rPr>
        <w:t>offset</w:t>
      </w:r>
      <w:r>
        <w:rPr>
          <w:color w:val="231F20"/>
          <w:spacing w:val="-5"/>
        </w:rPr>
        <w:t> </w:t>
      </w:r>
      <w:r>
        <w:rPr>
          <w:color w:val="231F20"/>
          <w:spacing w:val="-2"/>
        </w:rPr>
        <w:t>by</w:t>
      </w:r>
      <w:r>
        <w:rPr>
          <w:color w:val="231F20"/>
          <w:spacing w:val="-5"/>
        </w:rPr>
        <w:t> </w:t>
      </w:r>
      <w:r>
        <w:rPr>
          <w:color w:val="231F20"/>
          <w:spacing w:val="-2"/>
        </w:rPr>
        <w:t>weakness </w:t>
      </w:r>
      <w:r>
        <w:rPr>
          <w:color w:val="231F20"/>
        </w:rPr>
        <w:t>in our public equity holdings. The share price produced a disappointing negative return of -20.0%, as the discount significantly widened during the period from 3.2% at the beginning of the period to 19.3% at 31 March 2022.</w:t>
      </w:r>
    </w:p>
    <w:p>
      <w:pPr>
        <w:pStyle w:val="BodyText"/>
        <w:spacing w:line="206" w:lineRule="auto" w:before="119"/>
        <w:ind w:left="151" w:right="33"/>
      </w:pPr>
      <w:r>
        <w:rPr>
          <w:color w:val="231F20"/>
        </w:rPr>
        <w:t>Further comment on performance can be found in the </w:t>
      </w:r>
      <w:r>
        <w:rPr>
          <w:color w:val="231F20"/>
          <w:spacing w:val="-2"/>
        </w:rPr>
        <w:t>Portfolio</w:t>
      </w:r>
      <w:r>
        <w:rPr>
          <w:color w:val="231F20"/>
          <w:spacing w:val="-7"/>
        </w:rPr>
        <w:t> </w:t>
      </w:r>
      <w:r>
        <w:rPr>
          <w:color w:val="231F20"/>
          <w:spacing w:val="-2"/>
        </w:rPr>
        <w:t>Managers’</w:t>
      </w:r>
      <w:r>
        <w:rPr>
          <w:color w:val="231F20"/>
          <w:spacing w:val="-7"/>
        </w:rPr>
        <w:t> </w:t>
      </w:r>
      <w:r>
        <w:rPr>
          <w:color w:val="231F20"/>
          <w:spacing w:val="-2"/>
        </w:rPr>
        <w:t>review.</w:t>
      </w:r>
      <w:r>
        <w:rPr>
          <w:color w:val="231F20"/>
          <w:spacing w:val="-7"/>
        </w:rPr>
        <w:t> </w:t>
      </w:r>
      <w:r>
        <w:rPr>
          <w:color w:val="231F20"/>
          <w:spacing w:val="-2"/>
        </w:rPr>
        <w:t>Despite</w:t>
      </w:r>
      <w:r>
        <w:rPr>
          <w:color w:val="231F20"/>
          <w:spacing w:val="-7"/>
        </w:rPr>
        <w:t> </w:t>
      </w:r>
      <w:r>
        <w:rPr>
          <w:color w:val="231F20"/>
          <w:spacing w:val="-2"/>
        </w:rPr>
        <w:t>current</w:t>
      </w:r>
      <w:r>
        <w:rPr>
          <w:color w:val="231F20"/>
          <w:spacing w:val="-7"/>
        </w:rPr>
        <w:t> </w:t>
      </w:r>
      <w:r>
        <w:rPr>
          <w:color w:val="231F20"/>
          <w:spacing w:val="-2"/>
        </w:rPr>
        <w:t>headwinds,</w:t>
      </w:r>
      <w:r>
        <w:rPr>
          <w:color w:val="231F20"/>
          <w:spacing w:val="-7"/>
        </w:rPr>
        <w:t> </w:t>
      </w:r>
      <w:r>
        <w:rPr>
          <w:color w:val="231F20"/>
          <w:spacing w:val="-2"/>
        </w:rPr>
        <w:t>there </w:t>
      </w:r>
      <w:r>
        <w:rPr>
          <w:color w:val="231F20"/>
        </w:rPr>
        <w:t>are</w:t>
      </w:r>
      <w:r>
        <w:rPr>
          <w:color w:val="231F20"/>
          <w:spacing w:val="-3"/>
        </w:rPr>
        <w:t> </w:t>
      </w:r>
      <w:r>
        <w:rPr>
          <w:color w:val="231F20"/>
        </w:rPr>
        <w:t>lots</w:t>
      </w:r>
      <w:r>
        <w:rPr>
          <w:color w:val="231F20"/>
          <w:spacing w:val="-3"/>
        </w:rPr>
        <w:t> </w:t>
      </w:r>
      <w:r>
        <w:rPr>
          <w:color w:val="231F20"/>
        </w:rPr>
        <w:t>of</w:t>
      </w:r>
      <w:r>
        <w:rPr>
          <w:color w:val="231F20"/>
          <w:spacing w:val="-3"/>
        </w:rPr>
        <w:t> </w:t>
      </w:r>
      <w:r>
        <w:rPr>
          <w:color w:val="231F20"/>
        </w:rPr>
        <w:t>positive</w:t>
      </w:r>
      <w:r>
        <w:rPr>
          <w:color w:val="231F20"/>
          <w:spacing w:val="-3"/>
        </w:rPr>
        <w:t> </w:t>
      </w:r>
      <w:r>
        <w:rPr>
          <w:color w:val="231F20"/>
        </w:rPr>
        <w:t>developments</w:t>
      </w:r>
      <w:r>
        <w:rPr>
          <w:color w:val="231F20"/>
          <w:spacing w:val="-3"/>
        </w:rPr>
        <w:t> </w:t>
      </w:r>
      <w:r>
        <w:rPr>
          <w:color w:val="231F20"/>
        </w:rPr>
        <w:t>that</w:t>
      </w:r>
      <w:r>
        <w:rPr>
          <w:color w:val="231F20"/>
          <w:spacing w:val="-3"/>
        </w:rPr>
        <w:t> </w:t>
      </w:r>
      <w:r>
        <w:rPr>
          <w:color w:val="231F20"/>
        </w:rPr>
        <w:t>support</w:t>
      </w:r>
      <w:r>
        <w:rPr>
          <w:color w:val="231F20"/>
          <w:spacing w:val="-3"/>
        </w:rPr>
        <w:t> </w:t>
      </w:r>
      <w:r>
        <w:rPr>
          <w:color w:val="231F20"/>
        </w:rPr>
        <w:t>our</w:t>
      </w:r>
      <w:r>
        <w:rPr>
          <w:color w:val="231F20"/>
          <w:spacing w:val="-3"/>
        </w:rPr>
        <w:t> </w:t>
      </w:r>
      <w:r>
        <w:rPr>
          <w:color w:val="231F20"/>
        </w:rPr>
        <w:t>rationale for investment.</w:t>
      </w:r>
      <w:r>
        <w:rPr>
          <w:color w:val="231F20"/>
          <w:vertAlign w:val="superscript"/>
        </w:rPr>
        <w:t>2</w:t>
      </w:r>
    </w:p>
    <w:p>
      <w:pPr>
        <w:pStyle w:val="BodyText"/>
        <w:spacing w:before="8"/>
        <w:rPr>
          <w:sz w:val="19"/>
        </w:rPr>
      </w:pPr>
    </w:p>
    <w:p>
      <w:pPr>
        <w:pStyle w:val="Heading4"/>
      </w:pPr>
      <w:r>
        <w:rPr>
          <w:color w:val="231F20"/>
          <w:spacing w:val="-6"/>
        </w:rPr>
        <w:t>Earnings</w:t>
      </w:r>
      <w:r>
        <w:rPr>
          <w:color w:val="231F20"/>
          <w:spacing w:val="-4"/>
        </w:rPr>
        <w:t> </w:t>
      </w:r>
      <w:r>
        <w:rPr>
          <w:color w:val="231F20"/>
          <w:spacing w:val="-6"/>
        </w:rPr>
        <w:t>and</w:t>
      </w:r>
      <w:r>
        <w:rPr>
          <w:color w:val="231F20"/>
          <w:spacing w:val="-4"/>
        </w:rPr>
        <w:t> </w:t>
      </w:r>
      <w:r>
        <w:rPr>
          <w:color w:val="231F20"/>
          <w:spacing w:val="-6"/>
        </w:rPr>
        <w:t>final</w:t>
      </w:r>
      <w:r>
        <w:rPr>
          <w:color w:val="231F20"/>
          <w:spacing w:val="-3"/>
        </w:rPr>
        <w:t> </w:t>
      </w:r>
      <w:r>
        <w:rPr>
          <w:color w:val="231F20"/>
          <w:spacing w:val="-6"/>
        </w:rPr>
        <w:t>dividend</w:t>
      </w:r>
    </w:p>
    <w:p>
      <w:pPr>
        <w:pStyle w:val="BodyText"/>
        <w:spacing w:line="206" w:lineRule="auto" w:before="87"/>
        <w:ind w:left="152" w:right="33"/>
      </w:pPr>
      <w:r>
        <w:rPr>
          <w:color w:val="231F20"/>
          <w:spacing w:val="-2"/>
        </w:rPr>
        <w:t>The</w:t>
      </w:r>
      <w:r>
        <w:rPr>
          <w:color w:val="231F20"/>
          <w:spacing w:val="-4"/>
        </w:rPr>
        <w:t> </w:t>
      </w:r>
      <w:r>
        <w:rPr>
          <w:color w:val="231F20"/>
          <w:spacing w:val="-2"/>
        </w:rPr>
        <w:t>Company’s</w:t>
      </w:r>
      <w:r>
        <w:rPr>
          <w:color w:val="231F20"/>
          <w:spacing w:val="-4"/>
        </w:rPr>
        <w:t> </w:t>
      </w:r>
      <w:r>
        <w:rPr>
          <w:color w:val="231F20"/>
          <w:spacing w:val="-2"/>
        </w:rPr>
        <w:t>objective</w:t>
      </w:r>
      <w:r>
        <w:rPr>
          <w:color w:val="231F20"/>
          <w:spacing w:val="-4"/>
        </w:rPr>
        <w:t> </w:t>
      </w:r>
      <w:r>
        <w:rPr>
          <w:color w:val="231F20"/>
          <w:spacing w:val="-2"/>
        </w:rPr>
        <w:t>is</w:t>
      </w:r>
      <w:r>
        <w:rPr>
          <w:color w:val="231F20"/>
          <w:spacing w:val="-4"/>
        </w:rPr>
        <w:t> </w:t>
      </w:r>
      <w:r>
        <w:rPr>
          <w:color w:val="231F20"/>
          <w:spacing w:val="-2"/>
        </w:rPr>
        <w:t>to</w:t>
      </w:r>
      <w:r>
        <w:rPr>
          <w:color w:val="231F20"/>
          <w:spacing w:val="-4"/>
        </w:rPr>
        <w:t> </w:t>
      </w:r>
      <w:r>
        <w:rPr>
          <w:color w:val="231F20"/>
          <w:spacing w:val="-2"/>
        </w:rPr>
        <w:t>provide</w:t>
      </w:r>
      <w:r>
        <w:rPr>
          <w:color w:val="231F20"/>
          <w:spacing w:val="-5"/>
        </w:rPr>
        <w:t> </w:t>
      </w:r>
      <w:r>
        <w:rPr>
          <w:color w:val="231F20"/>
          <w:spacing w:val="-2"/>
        </w:rPr>
        <w:t>long-term</w:t>
      </w:r>
      <w:r>
        <w:rPr>
          <w:color w:val="231F20"/>
          <w:spacing w:val="-4"/>
        </w:rPr>
        <w:t> </w:t>
      </w:r>
      <w:r>
        <w:rPr>
          <w:color w:val="231F20"/>
          <w:spacing w:val="-2"/>
        </w:rPr>
        <w:t>total</w:t>
      </w:r>
      <w:r>
        <w:rPr>
          <w:color w:val="231F20"/>
          <w:spacing w:val="-4"/>
        </w:rPr>
        <w:t> </w:t>
      </w:r>
      <w:r>
        <w:rPr>
          <w:color w:val="231F20"/>
          <w:spacing w:val="-2"/>
        </w:rPr>
        <w:t>returns </w:t>
      </w:r>
      <w:r>
        <w:rPr>
          <w:color w:val="231F20"/>
        </w:rPr>
        <w:t>to shareholders. The Company earnt investment income</w:t>
      </w:r>
      <w:r>
        <w:rPr>
          <w:color w:val="231F20"/>
        </w:rPr>
        <w:t> from the public equity holdings during the period but after deducting</w:t>
      </w:r>
      <w:r>
        <w:rPr>
          <w:color w:val="231F20"/>
          <w:spacing w:val="-12"/>
        </w:rPr>
        <w:t> </w:t>
      </w:r>
      <w:r>
        <w:rPr>
          <w:color w:val="231F20"/>
        </w:rPr>
        <w:t>operating</w:t>
      </w:r>
      <w:r>
        <w:rPr>
          <w:color w:val="231F20"/>
          <w:spacing w:val="-11"/>
        </w:rPr>
        <w:t> </w:t>
      </w:r>
      <w:r>
        <w:rPr>
          <w:color w:val="231F20"/>
        </w:rPr>
        <w:t>expenses</w:t>
      </w:r>
      <w:r>
        <w:rPr>
          <w:color w:val="231F20"/>
          <w:spacing w:val="-11"/>
        </w:rPr>
        <w:t> </w:t>
      </w:r>
      <w:r>
        <w:rPr>
          <w:color w:val="231F20"/>
        </w:rPr>
        <w:t>there</w:t>
      </w:r>
      <w:r>
        <w:rPr>
          <w:color w:val="231F20"/>
          <w:spacing w:val="-11"/>
        </w:rPr>
        <w:t> </w:t>
      </w:r>
      <w:r>
        <w:rPr>
          <w:color w:val="231F20"/>
        </w:rPr>
        <w:t>was</w:t>
      </w:r>
      <w:r>
        <w:rPr>
          <w:color w:val="231F20"/>
          <w:spacing w:val="-11"/>
        </w:rPr>
        <w:t> </w:t>
      </w:r>
      <w:r>
        <w:rPr>
          <w:color w:val="231F20"/>
        </w:rPr>
        <w:t>a</w:t>
      </w:r>
      <w:r>
        <w:rPr>
          <w:color w:val="231F20"/>
          <w:spacing w:val="-11"/>
        </w:rPr>
        <w:t> </w:t>
      </w:r>
      <w:r>
        <w:rPr>
          <w:color w:val="231F20"/>
        </w:rPr>
        <w:t>revenue</w:t>
      </w:r>
      <w:r>
        <w:rPr>
          <w:color w:val="231F20"/>
          <w:spacing w:val="-11"/>
        </w:rPr>
        <w:t> </w:t>
      </w:r>
      <w:r>
        <w:rPr>
          <w:color w:val="231F20"/>
        </w:rPr>
        <w:t>loss.</w:t>
      </w:r>
      <w:r>
        <w:rPr>
          <w:color w:val="231F20"/>
          <w:spacing w:val="-11"/>
        </w:rPr>
        <w:t> </w:t>
      </w:r>
      <w:r>
        <w:rPr>
          <w:color w:val="231F20"/>
        </w:rPr>
        <w:t>As</w:t>
      </w:r>
      <w:r>
        <w:rPr>
          <w:color w:val="231F20"/>
          <w:spacing w:val="-11"/>
        </w:rPr>
        <w:t> </w:t>
      </w:r>
      <w:r>
        <w:rPr>
          <w:color w:val="231F20"/>
        </w:rPr>
        <w:t>a result, the Directors do not propose the payment of a final dividend. In line with current best practice, we will seek shareholder approval of this proposal at the forthcoming Annual General Meeting (“AGM”).</w:t>
      </w:r>
    </w:p>
    <w:p>
      <w:pPr>
        <w:pStyle w:val="Heading4"/>
        <w:spacing w:before="100"/>
      </w:pPr>
      <w:r>
        <w:rPr>
          <w:b w:val="0"/>
        </w:rPr>
        <w:br w:type="column"/>
      </w:r>
      <w:r>
        <w:rPr>
          <w:color w:val="231F20"/>
          <w:spacing w:val="-6"/>
        </w:rPr>
        <w:t>Discount</w:t>
      </w:r>
      <w:r>
        <w:rPr>
          <w:color w:val="231F20"/>
          <w:spacing w:val="-7"/>
        </w:rPr>
        <w:t> </w:t>
      </w:r>
      <w:r>
        <w:rPr>
          <w:color w:val="231F20"/>
          <w:spacing w:val="-2"/>
        </w:rPr>
        <w:t>management</w:t>
      </w:r>
    </w:p>
    <w:p>
      <w:pPr>
        <w:pStyle w:val="BodyText"/>
        <w:spacing w:line="206" w:lineRule="auto" w:before="87"/>
        <w:ind w:left="151" w:right="273"/>
      </w:pPr>
      <w:r>
        <w:rPr>
          <w:color w:val="231F20"/>
        </w:rPr>
        <w:t>Your</w:t>
      </w:r>
      <w:r>
        <w:rPr>
          <w:color w:val="231F20"/>
          <w:spacing w:val="-12"/>
        </w:rPr>
        <w:t> </w:t>
      </w:r>
      <w:r>
        <w:rPr>
          <w:color w:val="231F20"/>
        </w:rPr>
        <w:t>Board</w:t>
      </w:r>
      <w:r>
        <w:rPr>
          <w:color w:val="231F20"/>
          <w:spacing w:val="-11"/>
        </w:rPr>
        <w:t> </w:t>
      </w:r>
      <w:r>
        <w:rPr>
          <w:color w:val="231F20"/>
        </w:rPr>
        <w:t>monitors</w:t>
      </w:r>
      <w:r>
        <w:rPr>
          <w:color w:val="231F20"/>
          <w:spacing w:val="-11"/>
        </w:rPr>
        <w:t> </w:t>
      </w:r>
      <w:r>
        <w:rPr>
          <w:color w:val="231F20"/>
        </w:rPr>
        <w:t>the</w:t>
      </w:r>
      <w:r>
        <w:rPr>
          <w:color w:val="231F20"/>
          <w:spacing w:val="-11"/>
        </w:rPr>
        <w:t> </w:t>
      </w:r>
      <w:r>
        <w:rPr>
          <w:color w:val="231F20"/>
        </w:rPr>
        <w:t>level</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discount</w:t>
      </w:r>
      <w:r>
        <w:rPr>
          <w:color w:val="231F20"/>
          <w:spacing w:val="-11"/>
        </w:rPr>
        <w:t> </w:t>
      </w:r>
      <w:r>
        <w:rPr>
          <w:color w:val="231F20"/>
        </w:rPr>
        <w:t>to NAV</w:t>
      </w:r>
      <w:r>
        <w:rPr>
          <w:color w:val="231F20"/>
          <w:spacing w:val="-2"/>
        </w:rPr>
        <w:t> </w:t>
      </w:r>
      <w:r>
        <w:rPr>
          <w:color w:val="231F20"/>
        </w:rPr>
        <w:t>and</w:t>
      </w:r>
      <w:r>
        <w:rPr>
          <w:color w:val="231F20"/>
          <w:spacing w:val="-2"/>
        </w:rPr>
        <w:t> </w:t>
      </w:r>
      <w:r>
        <w:rPr>
          <w:color w:val="231F20"/>
        </w:rPr>
        <w:t>regularly</w:t>
      </w:r>
      <w:r>
        <w:rPr>
          <w:color w:val="231F20"/>
          <w:spacing w:val="-2"/>
        </w:rPr>
        <w:t> </w:t>
      </w:r>
      <w:r>
        <w:rPr>
          <w:color w:val="231F20"/>
        </w:rPr>
        <w:t>reviews</w:t>
      </w:r>
      <w:r>
        <w:rPr>
          <w:color w:val="231F20"/>
          <w:spacing w:val="-2"/>
        </w:rPr>
        <w:t> </w:t>
      </w:r>
      <w:r>
        <w:rPr>
          <w:color w:val="231F20"/>
        </w:rPr>
        <w:t>its</w:t>
      </w:r>
      <w:r>
        <w:rPr>
          <w:color w:val="231F20"/>
          <w:spacing w:val="-2"/>
        </w:rPr>
        <w:t> </w:t>
      </w:r>
      <w:r>
        <w:rPr>
          <w:color w:val="231F20"/>
        </w:rPr>
        <w:t>share</w:t>
      </w:r>
      <w:r>
        <w:rPr>
          <w:color w:val="231F20"/>
          <w:spacing w:val="-2"/>
        </w:rPr>
        <w:t> </w:t>
      </w:r>
      <w:r>
        <w:rPr>
          <w:color w:val="231F20"/>
        </w:rPr>
        <w:t>buy</w:t>
      </w:r>
      <w:r>
        <w:rPr>
          <w:color w:val="231F20"/>
          <w:spacing w:val="-3"/>
        </w:rPr>
        <w:t> </w:t>
      </w:r>
      <w:r>
        <w:rPr>
          <w:color w:val="231F20"/>
        </w:rPr>
        <w:t>back</w:t>
      </w:r>
      <w:r>
        <w:rPr>
          <w:color w:val="231F20"/>
          <w:spacing w:val="-2"/>
        </w:rPr>
        <w:t> </w:t>
      </w:r>
      <w:r>
        <w:rPr>
          <w:color w:val="231F20"/>
        </w:rPr>
        <w:t>policy.</w:t>
      </w:r>
      <w:r>
        <w:rPr>
          <w:color w:val="231F20"/>
          <w:spacing w:val="-2"/>
        </w:rPr>
        <w:t> </w:t>
      </w:r>
      <w:r>
        <w:rPr>
          <w:color w:val="231F20"/>
        </w:rPr>
        <w:t>At</w:t>
      </w:r>
      <w:r>
        <w:rPr>
          <w:color w:val="231F20"/>
          <w:spacing w:val="-2"/>
        </w:rPr>
        <w:t> </w:t>
      </w:r>
      <w:r>
        <w:rPr>
          <w:color w:val="231F20"/>
        </w:rPr>
        <w:t>the time of the Company’s flotation in 2020, the Board stated that</w:t>
      </w:r>
      <w:r>
        <w:rPr>
          <w:color w:val="231F20"/>
          <w:spacing w:val="-10"/>
        </w:rPr>
        <w:t> </w:t>
      </w:r>
      <w:r>
        <w:rPr>
          <w:color w:val="231F20"/>
        </w:rPr>
        <w:t>it</w:t>
      </w:r>
      <w:r>
        <w:rPr>
          <w:color w:val="231F20"/>
          <w:spacing w:val="-10"/>
        </w:rPr>
        <w:t> </w:t>
      </w:r>
      <w:r>
        <w:rPr>
          <w:color w:val="231F20"/>
        </w:rPr>
        <w:t>would</w:t>
      </w:r>
      <w:r>
        <w:rPr>
          <w:color w:val="231F20"/>
          <w:spacing w:val="-10"/>
        </w:rPr>
        <w:t> </w:t>
      </w:r>
      <w:r>
        <w:rPr>
          <w:color w:val="231F20"/>
        </w:rPr>
        <w:t>utilise</w:t>
      </w:r>
      <w:r>
        <w:rPr>
          <w:color w:val="231F20"/>
          <w:spacing w:val="-10"/>
        </w:rPr>
        <w:t> </w:t>
      </w:r>
      <w:r>
        <w:rPr>
          <w:color w:val="231F20"/>
        </w:rPr>
        <w:t>share</w:t>
      </w:r>
      <w:r>
        <w:rPr>
          <w:color w:val="231F20"/>
          <w:spacing w:val="-10"/>
        </w:rPr>
        <w:t> </w:t>
      </w:r>
      <w:r>
        <w:rPr>
          <w:color w:val="231F20"/>
        </w:rPr>
        <w:t>buy</w:t>
      </w:r>
      <w:r>
        <w:rPr>
          <w:color w:val="231F20"/>
          <w:spacing w:val="-10"/>
        </w:rPr>
        <w:t> </w:t>
      </w:r>
      <w:r>
        <w:rPr>
          <w:color w:val="231F20"/>
        </w:rPr>
        <w:t>backs</w:t>
      </w:r>
      <w:r>
        <w:rPr>
          <w:color w:val="231F20"/>
          <w:spacing w:val="-10"/>
        </w:rPr>
        <w:t> </w:t>
      </w:r>
      <w:r>
        <w:rPr>
          <w:color w:val="231F20"/>
        </w:rPr>
        <w:t>to</w:t>
      </w:r>
      <w:r>
        <w:rPr>
          <w:color w:val="231F20"/>
          <w:spacing w:val="-10"/>
        </w:rPr>
        <w:t> </w:t>
      </w:r>
      <w:r>
        <w:rPr>
          <w:color w:val="231F20"/>
        </w:rPr>
        <w:t>seek</w:t>
      </w:r>
      <w:r>
        <w:rPr>
          <w:color w:val="231F20"/>
          <w:spacing w:val="-10"/>
        </w:rPr>
        <w:t> </w:t>
      </w:r>
      <w:r>
        <w:rPr>
          <w:color w:val="231F20"/>
        </w:rPr>
        <w:t>to</w:t>
      </w:r>
      <w:r>
        <w:rPr>
          <w:color w:val="231F20"/>
          <w:spacing w:val="-10"/>
        </w:rPr>
        <w:t> </w:t>
      </w:r>
      <w:r>
        <w:rPr>
          <w:color w:val="231F20"/>
        </w:rPr>
        <w:t>maintain</w:t>
      </w:r>
      <w:r>
        <w:rPr>
          <w:color w:val="231F20"/>
          <w:spacing w:val="-10"/>
        </w:rPr>
        <w:t> </w:t>
      </w:r>
      <w:r>
        <w:rPr>
          <w:color w:val="231F20"/>
        </w:rPr>
        <w:t>the price at which the ordinary shares trade relative to their prevailing NAV at no greater than a 5 per cent discount, measured</w:t>
      </w:r>
      <w:r>
        <w:rPr>
          <w:color w:val="231F20"/>
          <w:spacing w:val="-12"/>
        </w:rPr>
        <w:t> </w:t>
      </w:r>
      <w:r>
        <w:rPr>
          <w:color w:val="231F20"/>
        </w:rPr>
        <w:t>over</w:t>
      </w:r>
      <w:r>
        <w:rPr>
          <w:color w:val="231F20"/>
          <w:spacing w:val="-11"/>
        </w:rPr>
        <w:t> </w:t>
      </w:r>
      <w:r>
        <w:rPr>
          <w:color w:val="231F20"/>
        </w:rPr>
        <w:t>the</w:t>
      </w:r>
      <w:r>
        <w:rPr>
          <w:color w:val="231F20"/>
          <w:spacing w:val="-11"/>
        </w:rPr>
        <w:t> </w:t>
      </w:r>
      <w:r>
        <w:rPr>
          <w:color w:val="231F20"/>
        </w:rPr>
        <w:t>long</w:t>
      </w:r>
      <w:r>
        <w:rPr>
          <w:color w:val="231F20"/>
          <w:spacing w:val="-11"/>
        </w:rPr>
        <w:t> </w:t>
      </w:r>
      <w:r>
        <w:rPr>
          <w:color w:val="231F20"/>
        </w:rPr>
        <w:t>term</w:t>
      </w:r>
      <w:r>
        <w:rPr>
          <w:color w:val="231F20"/>
          <w:spacing w:val="-11"/>
        </w:rPr>
        <w:t> </w:t>
      </w:r>
      <w:r>
        <w:rPr>
          <w:color w:val="231F20"/>
        </w:rPr>
        <w:t>and</w:t>
      </w:r>
      <w:r>
        <w:rPr>
          <w:color w:val="231F20"/>
          <w:spacing w:val="-11"/>
        </w:rPr>
        <w:t> </w:t>
      </w:r>
      <w:r>
        <w:rPr>
          <w:color w:val="231F20"/>
        </w:rPr>
        <w:t>subject</w:t>
      </w:r>
      <w:r>
        <w:rPr>
          <w:color w:val="231F20"/>
          <w:spacing w:val="-11"/>
        </w:rPr>
        <w:t> </w:t>
      </w:r>
      <w:r>
        <w:rPr>
          <w:color w:val="231F20"/>
        </w:rPr>
        <w:t>to</w:t>
      </w:r>
      <w:r>
        <w:rPr>
          <w:color w:val="231F20"/>
          <w:spacing w:val="-11"/>
        </w:rPr>
        <w:t> </w:t>
      </w:r>
      <w:r>
        <w:rPr>
          <w:color w:val="231F20"/>
        </w:rPr>
        <w:t>normal</w:t>
      </w:r>
      <w:r>
        <w:rPr>
          <w:color w:val="231F20"/>
          <w:spacing w:val="-11"/>
        </w:rPr>
        <w:t> </w:t>
      </w:r>
      <w:r>
        <w:rPr>
          <w:color w:val="231F20"/>
        </w:rPr>
        <w:t>market conditions. It is fair to say that current market conditions have seen high, unforeseen levels of volatility which the Board does not regard as normal. Nevertheless, after the end of the period, we utilised the authorities provided by shareholders to purchase 100,000 shares to be held in treasury</w:t>
      </w:r>
      <w:r>
        <w:rPr>
          <w:color w:val="231F20"/>
          <w:spacing w:val="-12"/>
        </w:rPr>
        <w:t> </w:t>
      </w:r>
      <w:r>
        <w:rPr>
          <w:color w:val="231F20"/>
        </w:rPr>
        <w:t>to</w:t>
      </w:r>
      <w:r>
        <w:rPr>
          <w:color w:val="231F20"/>
          <w:spacing w:val="-11"/>
        </w:rPr>
        <w:t> </w:t>
      </w:r>
      <w:r>
        <w:rPr>
          <w:color w:val="231F20"/>
        </w:rPr>
        <w:t>reissue</w:t>
      </w:r>
      <w:r>
        <w:rPr>
          <w:color w:val="231F20"/>
          <w:spacing w:val="-11"/>
        </w:rPr>
        <w:t> </w:t>
      </w:r>
      <w:r>
        <w:rPr>
          <w:color w:val="231F20"/>
        </w:rPr>
        <w:t>when</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regains</w:t>
      </w:r>
      <w:r>
        <w:rPr>
          <w:color w:val="231F20"/>
          <w:spacing w:val="-11"/>
        </w:rPr>
        <w:t> </w:t>
      </w:r>
      <w:r>
        <w:rPr>
          <w:color w:val="231F20"/>
        </w:rPr>
        <w:t>its</w:t>
      </w:r>
      <w:r>
        <w:rPr>
          <w:color w:val="231F20"/>
          <w:spacing w:val="-11"/>
        </w:rPr>
        <w:t> </w:t>
      </w:r>
      <w:r>
        <w:rPr>
          <w:color w:val="231F20"/>
        </w:rPr>
        <w:t>premium rating to NAV.</w:t>
      </w:r>
    </w:p>
    <w:p>
      <w:pPr>
        <w:pStyle w:val="BodyText"/>
        <w:spacing w:line="206" w:lineRule="auto" w:before="125"/>
        <w:ind w:left="151" w:right="326"/>
      </w:pPr>
      <w:r>
        <w:rPr>
          <w:color w:val="231F20"/>
        </w:rPr>
        <w:t>Your Board will seek shareholder approval to renew its standing</w:t>
      </w:r>
      <w:r>
        <w:rPr>
          <w:color w:val="231F20"/>
          <w:spacing w:val="-6"/>
        </w:rPr>
        <w:t> </w:t>
      </w:r>
      <w:r>
        <w:rPr>
          <w:color w:val="231F20"/>
        </w:rPr>
        <w:t>authority</w:t>
      </w:r>
      <w:r>
        <w:rPr>
          <w:color w:val="231F20"/>
          <w:spacing w:val="-6"/>
        </w:rPr>
        <w:t> </w:t>
      </w:r>
      <w:r>
        <w:rPr>
          <w:color w:val="231F20"/>
        </w:rPr>
        <w:t>to</w:t>
      </w:r>
      <w:r>
        <w:rPr>
          <w:color w:val="231F20"/>
          <w:spacing w:val="-6"/>
        </w:rPr>
        <w:t> </w:t>
      </w:r>
      <w:r>
        <w:rPr>
          <w:color w:val="231F20"/>
        </w:rPr>
        <w:t>repurchase</w:t>
      </w:r>
      <w:r>
        <w:rPr>
          <w:color w:val="231F20"/>
          <w:spacing w:val="-6"/>
        </w:rPr>
        <w:t> </w:t>
      </w:r>
      <w:r>
        <w:rPr>
          <w:color w:val="231F20"/>
        </w:rPr>
        <w:t>shares</w:t>
      </w:r>
      <w:r>
        <w:rPr>
          <w:color w:val="231F20"/>
          <w:spacing w:val="-6"/>
        </w:rPr>
        <w:t> </w:t>
      </w:r>
      <w:r>
        <w:rPr>
          <w:color w:val="231F20"/>
        </w:rPr>
        <w:t>at</w:t>
      </w:r>
      <w:r>
        <w:rPr>
          <w:color w:val="231F20"/>
          <w:spacing w:val="-6"/>
        </w:rPr>
        <w:t> </w:t>
      </w:r>
      <w:r>
        <w:rPr>
          <w:color w:val="231F20"/>
        </w:rPr>
        <w:t>the</w:t>
      </w:r>
      <w:r>
        <w:rPr>
          <w:color w:val="231F20"/>
          <w:spacing w:val="-6"/>
        </w:rPr>
        <w:t> </w:t>
      </w:r>
      <w:r>
        <w:rPr>
          <w:color w:val="231F20"/>
        </w:rPr>
        <w:t>forthcoming AGM. We will continue to monitor the level of the discount and consider the merits of further buy backs, which should be accretive in nature when discounts are wide. However, any decision to buy back shares will be influenced by such factors</w:t>
      </w:r>
      <w:r>
        <w:rPr>
          <w:color w:val="231F20"/>
          <w:spacing w:val="-12"/>
        </w:rPr>
        <w:t> </w:t>
      </w:r>
      <w:r>
        <w:rPr>
          <w:color w:val="231F20"/>
        </w:rPr>
        <w:t>as:</w:t>
      </w:r>
      <w:r>
        <w:rPr>
          <w:color w:val="231F20"/>
          <w:spacing w:val="-11"/>
        </w:rPr>
        <w:t> </w:t>
      </w:r>
      <w:r>
        <w:rPr>
          <w:color w:val="231F20"/>
        </w:rPr>
        <w:t>market</w:t>
      </w:r>
      <w:r>
        <w:rPr>
          <w:color w:val="231F20"/>
          <w:spacing w:val="-11"/>
        </w:rPr>
        <w:t> </w:t>
      </w:r>
      <w:r>
        <w:rPr>
          <w:color w:val="231F20"/>
        </w:rPr>
        <w:t>conditions;</w:t>
      </w:r>
      <w:r>
        <w:rPr>
          <w:color w:val="231F20"/>
          <w:spacing w:val="-11"/>
        </w:rPr>
        <w:t> </w:t>
      </w:r>
      <w:r>
        <w:rPr>
          <w:color w:val="231F20"/>
        </w:rPr>
        <w:t>the</w:t>
      </w:r>
      <w:r>
        <w:rPr>
          <w:color w:val="231F20"/>
          <w:spacing w:val="-11"/>
        </w:rPr>
        <w:t> </w:t>
      </w:r>
      <w:r>
        <w:rPr>
          <w:color w:val="231F20"/>
        </w:rPr>
        <w:t>small</w:t>
      </w:r>
      <w:r>
        <w:rPr>
          <w:color w:val="231F20"/>
          <w:spacing w:val="-11"/>
        </w:rPr>
        <w:t> </w:t>
      </w:r>
      <w:r>
        <w:rPr>
          <w:color w:val="231F20"/>
        </w:rPr>
        <w:t>size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 the</w:t>
      </w:r>
      <w:r>
        <w:rPr>
          <w:color w:val="231F20"/>
          <w:spacing w:val="-10"/>
        </w:rPr>
        <w:t> </w:t>
      </w:r>
      <w:r>
        <w:rPr>
          <w:color w:val="231F20"/>
        </w:rPr>
        <w:t>illiquid</w:t>
      </w:r>
      <w:r>
        <w:rPr>
          <w:color w:val="231F20"/>
          <w:spacing w:val="-10"/>
        </w:rPr>
        <w:t> </w:t>
      </w:r>
      <w:r>
        <w:rPr>
          <w:color w:val="231F20"/>
        </w:rPr>
        <w:t>nature</w:t>
      </w:r>
      <w:r>
        <w:rPr>
          <w:color w:val="231F20"/>
          <w:spacing w:val="-10"/>
        </w:rPr>
        <w:t> </w:t>
      </w:r>
      <w:r>
        <w:rPr>
          <w:color w:val="231F20"/>
        </w:rPr>
        <w:t>of</w:t>
      </w:r>
      <w:r>
        <w:rPr>
          <w:color w:val="231F20"/>
          <w:spacing w:val="-11"/>
        </w:rPr>
        <w:t> </w:t>
      </w:r>
      <w:r>
        <w:rPr>
          <w:color w:val="231F20"/>
        </w:rPr>
        <w:t>the</w:t>
      </w:r>
      <w:r>
        <w:rPr>
          <w:color w:val="231F20"/>
          <w:spacing w:val="-10"/>
        </w:rPr>
        <w:t> </w:t>
      </w:r>
      <w:r>
        <w:rPr>
          <w:color w:val="231F20"/>
        </w:rPr>
        <w:t>private</w:t>
      </w:r>
      <w:r>
        <w:rPr>
          <w:color w:val="231F20"/>
          <w:spacing w:val="-10"/>
        </w:rPr>
        <w:t> </w:t>
      </w:r>
      <w:r>
        <w:rPr>
          <w:color w:val="231F20"/>
        </w:rPr>
        <w:t>equity</w:t>
      </w:r>
      <w:r>
        <w:rPr>
          <w:color w:val="231F20"/>
          <w:spacing w:val="-10"/>
        </w:rPr>
        <w:t> </w:t>
      </w:r>
      <w:r>
        <w:rPr>
          <w:color w:val="231F20"/>
        </w:rPr>
        <w:t>holdings;</w:t>
      </w:r>
      <w:r>
        <w:rPr>
          <w:color w:val="231F20"/>
          <w:spacing w:val="-10"/>
        </w:rPr>
        <w:t> </w:t>
      </w:r>
      <w:r>
        <w:rPr>
          <w:color w:val="231F20"/>
        </w:rPr>
        <w:t>the</w:t>
      </w:r>
      <w:r>
        <w:rPr>
          <w:color w:val="231F20"/>
          <w:spacing w:val="-10"/>
        </w:rPr>
        <w:t> </w:t>
      </w:r>
      <w:r>
        <w:rPr>
          <w:color w:val="231F20"/>
        </w:rPr>
        <w:t>need</w:t>
      </w:r>
      <w:r>
        <w:rPr>
          <w:color w:val="231F20"/>
          <w:spacing w:val="-10"/>
        </w:rPr>
        <w:t> </w:t>
      </w:r>
      <w:r>
        <w:rPr>
          <w:color w:val="231F20"/>
        </w:rPr>
        <w:t>to retain</w:t>
      </w:r>
      <w:r>
        <w:rPr>
          <w:color w:val="231F20"/>
          <w:spacing w:val="-12"/>
        </w:rPr>
        <w:t> </w:t>
      </w:r>
      <w:r>
        <w:rPr>
          <w:color w:val="231F20"/>
        </w:rPr>
        <w:t>cash</w:t>
      </w:r>
      <w:r>
        <w:rPr>
          <w:color w:val="231F20"/>
          <w:spacing w:val="-11"/>
        </w:rPr>
        <w:t> </w:t>
      </w:r>
      <w:r>
        <w:rPr>
          <w:color w:val="231F20"/>
        </w:rPr>
        <w:t>for</w:t>
      </w:r>
      <w:r>
        <w:rPr>
          <w:color w:val="231F20"/>
          <w:spacing w:val="-11"/>
        </w:rPr>
        <w:t> </w:t>
      </w:r>
      <w:r>
        <w:rPr>
          <w:color w:val="231F20"/>
        </w:rPr>
        <w:t>investment</w:t>
      </w:r>
      <w:r>
        <w:rPr>
          <w:color w:val="231F20"/>
          <w:spacing w:val="-11"/>
        </w:rPr>
        <w:t> </w:t>
      </w:r>
      <w:r>
        <w:rPr>
          <w:color w:val="231F20"/>
        </w:rPr>
        <w:t>opportunities;</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level</w:t>
      </w:r>
      <w:r>
        <w:rPr>
          <w:color w:val="231F20"/>
          <w:spacing w:val="-11"/>
        </w:rPr>
        <w:t> </w:t>
      </w:r>
      <w:r>
        <w:rPr>
          <w:color w:val="231F20"/>
        </w:rPr>
        <w:t>of</w:t>
      </w:r>
      <w:r>
        <w:rPr>
          <w:color w:val="231F20"/>
          <w:spacing w:val="-11"/>
        </w:rPr>
        <w:t> </w:t>
      </w:r>
      <w:r>
        <w:rPr>
          <w:color w:val="231F20"/>
        </w:rPr>
        <w:t>the Company’s borrowing, if any.</w:t>
      </w:r>
    </w:p>
    <w:p>
      <w:pPr>
        <w:pStyle w:val="BodyText"/>
        <w:spacing w:before="1"/>
        <w:rPr>
          <w:sz w:val="20"/>
        </w:rPr>
      </w:pPr>
    </w:p>
    <w:p>
      <w:pPr>
        <w:pStyle w:val="Heading4"/>
      </w:pPr>
      <w:r>
        <w:rPr>
          <w:color w:val="231F20"/>
          <w:spacing w:val="-6"/>
        </w:rPr>
        <w:t>Portfolio</w:t>
      </w:r>
      <w:r>
        <w:rPr>
          <w:color w:val="231F20"/>
        </w:rPr>
        <w:t> </w:t>
      </w:r>
      <w:r>
        <w:rPr>
          <w:color w:val="231F20"/>
          <w:spacing w:val="-2"/>
        </w:rPr>
        <w:t>activity</w:t>
      </w:r>
    </w:p>
    <w:p>
      <w:pPr>
        <w:pStyle w:val="BodyText"/>
        <w:spacing w:line="206" w:lineRule="auto" w:before="87"/>
        <w:ind w:left="152" w:right="273"/>
      </w:pPr>
      <w:r>
        <w:rPr>
          <w:color w:val="231F20"/>
        </w:rPr>
        <w:t>Further</w:t>
      </w:r>
      <w:r>
        <w:rPr>
          <w:color w:val="231F20"/>
          <w:spacing w:val="-3"/>
        </w:rPr>
        <w:t> </w:t>
      </w:r>
      <w:r>
        <w:rPr>
          <w:color w:val="231F20"/>
        </w:rPr>
        <w:t>progress</w:t>
      </w:r>
      <w:r>
        <w:rPr>
          <w:color w:val="231F20"/>
          <w:spacing w:val="-3"/>
        </w:rPr>
        <w:t> </w:t>
      </w:r>
      <w:r>
        <w:rPr>
          <w:color w:val="231F20"/>
        </w:rPr>
        <w:t>was</w:t>
      </w:r>
      <w:r>
        <w:rPr>
          <w:color w:val="231F20"/>
          <w:spacing w:val="-3"/>
        </w:rPr>
        <w:t> </w:t>
      </w:r>
      <w:r>
        <w:rPr>
          <w:color w:val="231F20"/>
        </w:rPr>
        <w:t>made</w:t>
      </w:r>
      <w:r>
        <w:rPr>
          <w:color w:val="231F20"/>
          <w:spacing w:val="-3"/>
        </w:rPr>
        <w:t> </w:t>
      </w:r>
      <w:r>
        <w:rPr>
          <w:color w:val="231F20"/>
        </w:rPr>
        <w:t>during</w:t>
      </w:r>
      <w:r>
        <w:rPr>
          <w:color w:val="231F20"/>
          <w:spacing w:val="-3"/>
        </w:rPr>
        <w:t> </w:t>
      </w:r>
      <w:r>
        <w:rPr>
          <w:color w:val="231F20"/>
        </w:rPr>
        <w:t>the</w:t>
      </w:r>
      <w:r>
        <w:rPr>
          <w:color w:val="231F20"/>
          <w:spacing w:val="-3"/>
        </w:rPr>
        <w:t> </w:t>
      </w:r>
      <w:r>
        <w:rPr>
          <w:color w:val="231F20"/>
        </w:rPr>
        <w:t>period</w:t>
      </w:r>
      <w:r>
        <w:rPr>
          <w:color w:val="231F20"/>
          <w:spacing w:val="-3"/>
        </w:rPr>
        <w:t> </w:t>
      </w:r>
      <w:r>
        <w:rPr>
          <w:color w:val="231F20"/>
        </w:rPr>
        <w:t>in</w:t>
      </w:r>
      <w:r>
        <w:rPr>
          <w:color w:val="231F20"/>
          <w:spacing w:val="-3"/>
        </w:rPr>
        <w:t> </w:t>
      </w:r>
      <w:r>
        <w:rPr>
          <w:color w:val="231F20"/>
        </w:rPr>
        <w:t>deploying capital</w:t>
      </w:r>
      <w:r>
        <w:rPr>
          <w:color w:val="231F20"/>
          <w:spacing w:val="-1"/>
        </w:rPr>
        <w:t> </w:t>
      </w:r>
      <w:r>
        <w:rPr>
          <w:color w:val="231F20"/>
        </w:rPr>
        <w:t>into</w:t>
      </w:r>
      <w:r>
        <w:rPr>
          <w:color w:val="231F20"/>
          <w:spacing w:val="-1"/>
        </w:rPr>
        <w:t> </w:t>
      </w:r>
      <w:r>
        <w:rPr>
          <w:color w:val="231F20"/>
        </w:rPr>
        <w:t>attractive</w:t>
      </w:r>
      <w:r>
        <w:rPr>
          <w:color w:val="231F20"/>
          <w:spacing w:val="-1"/>
        </w:rPr>
        <w:t> </w:t>
      </w:r>
      <w:r>
        <w:rPr>
          <w:color w:val="231F20"/>
        </w:rPr>
        <w:t>investment</w:t>
      </w:r>
      <w:r>
        <w:rPr>
          <w:color w:val="231F20"/>
          <w:spacing w:val="-1"/>
        </w:rPr>
        <w:t> </w:t>
      </w:r>
      <w:r>
        <w:rPr>
          <w:color w:val="231F20"/>
        </w:rPr>
        <w:t>opportunities</w:t>
      </w:r>
      <w:r>
        <w:rPr>
          <w:color w:val="231F20"/>
          <w:spacing w:val="-1"/>
        </w:rPr>
        <w:t> </w:t>
      </w:r>
      <w:r>
        <w:rPr>
          <w:color w:val="231F20"/>
        </w:rPr>
        <w:t>to</w:t>
      </w:r>
      <w:r>
        <w:rPr>
          <w:color w:val="231F20"/>
          <w:spacing w:val="-1"/>
        </w:rPr>
        <w:t> </w:t>
      </w:r>
      <w:r>
        <w:rPr>
          <w:color w:val="231F20"/>
        </w:rPr>
        <w:t>increase portfolio diversification. Details of these investments are available</w:t>
      </w:r>
      <w:r>
        <w:rPr>
          <w:color w:val="231F20"/>
          <w:spacing w:val="-12"/>
        </w:rPr>
        <w:t> </w:t>
      </w:r>
      <w:r>
        <w:rPr>
          <w:color w:val="231F20"/>
        </w:rPr>
        <w:t>in</w:t>
      </w:r>
      <w:r>
        <w:rPr>
          <w:color w:val="231F20"/>
          <w:spacing w:val="-11"/>
        </w:rPr>
        <w:t> </w:t>
      </w:r>
      <w:r>
        <w:rPr>
          <w:color w:val="231F20"/>
        </w:rPr>
        <w:t>the</w:t>
      </w:r>
      <w:r>
        <w:rPr>
          <w:color w:val="231F20"/>
          <w:spacing w:val="-11"/>
        </w:rPr>
        <w:t> </w:t>
      </w:r>
      <w:r>
        <w:rPr>
          <w:color w:val="231F20"/>
        </w:rPr>
        <w:t>Portfolio</w:t>
      </w:r>
      <w:r>
        <w:rPr>
          <w:color w:val="231F20"/>
          <w:spacing w:val="-11"/>
        </w:rPr>
        <w:t> </w:t>
      </w:r>
      <w:r>
        <w:rPr>
          <w:color w:val="231F20"/>
        </w:rPr>
        <w:t>Managers’</w:t>
      </w:r>
      <w:r>
        <w:rPr>
          <w:color w:val="231F20"/>
          <w:spacing w:val="-11"/>
        </w:rPr>
        <w:t> </w:t>
      </w:r>
      <w:r>
        <w:rPr>
          <w:color w:val="231F20"/>
        </w:rPr>
        <w:t>Report.</w:t>
      </w:r>
      <w:r>
        <w:rPr>
          <w:color w:val="231F20"/>
          <w:spacing w:val="-11"/>
        </w:rPr>
        <w:t> </w:t>
      </w:r>
      <w:r>
        <w:rPr>
          <w:color w:val="231F20"/>
        </w:rPr>
        <w:t>This</w:t>
      </w:r>
      <w:r>
        <w:rPr>
          <w:color w:val="231F20"/>
          <w:spacing w:val="-11"/>
        </w:rPr>
        <w:t> </w:t>
      </w:r>
      <w:r>
        <w:rPr>
          <w:color w:val="231F20"/>
        </w:rPr>
        <w:t>was</w:t>
      </w:r>
      <w:r>
        <w:rPr>
          <w:color w:val="231F20"/>
          <w:spacing w:val="-11"/>
        </w:rPr>
        <w:t> </w:t>
      </w:r>
      <w:r>
        <w:rPr>
          <w:color w:val="231F20"/>
        </w:rPr>
        <w:t>limited to public equities in the period as, despite detailed due diligence on a number of private equity opportunities, no new</w:t>
      </w:r>
      <w:r>
        <w:rPr>
          <w:color w:val="231F20"/>
          <w:spacing w:val="-2"/>
        </w:rPr>
        <w:t> </w:t>
      </w:r>
      <w:r>
        <w:rPr>
          <w:color w:val="231F20"/>
        </w:rPr>
        <w:t>private</w:t>
      </w:r>
      <w:r>
        <w:rPr>
          <w:color w:val="231F20"/>
          <w:spacing w:val="-2"/>
        </w:rPr>
        <w:t> </w:t>
      </w:r>
      <w:r>
        <w:rPr>
          <w:color w:val="231F20"/>
        </w:rPr>
        <w:t>investments</w:t>
      </w:r>
      <w:r>
        <w:rPr>
          <w:color w:val="231F20"/>
          <w:spacing w:val="-2"/>
        </w:rPr>
        <w:t> </w:t>
      </w:r>
      <w:r>
        <w:rPr>
          <w:color w:val="231F20"/>
        </w:rPr>
        <w:t>were</w:t>
      </w:r>
      <w:r>
        <w:rPr>
          <w:color w:val="231F20"/>
          <w:spacing w:val="-2"/>
        </w:rPr>
        <w:t> </w:t>
      </w:r>
      <w:r>
        <w:rPr>
          <w:color w:val="231F20"/>
        </w:rPr>
        <w:t>made.</w:t>
      </w:r>
      <w:r>
        <w:rPr>
          <w:color w:val="231F20"/>
          <w:spacing w:val="-2"/>
        </w:rPr>
        <w:t> </w:t>
      </w:r>
      <w:r>
        <w:rPr>
          <w:color w:val="231F20"/>
        </w:rPr>
        <w:t>The</w:t>
      </w:r>
      <w:r>
        <w:rPr>
          <w:color w:val="231F20"/>
          <w:spacing w:val="-2"/>
        </w:rPr>
        <w:t> </w:t>
      </w:r>
      <w:r>
        <w:rPr>
          <w:color w:val="231F20"/>
        </w:rPr>
        <w:t>investment</w:t>
      </w:r>
      <w:r>
        <w:rPr>
          <w:color w:val="231F20"/>
          <w:spacing w:val="-2"/>
        </w:rPr>
        <w:t> </w:t>
      </w:r>
      <w:r>
        <w:rPr>
          <w:color w:val="231F20"/>
        </w:rPr>
        <w:t>team remained focused on pricing discipline in a highly competitive market. Good companies do not make good investments</w:t>
      </w:r>
      <w:r>
        <w:rPr>
          <w:color w:val="231F20"/>
          <w:spacing w:val="-11"/>
        </w:rPr>
        <w:t> </w:t>
      </w:r>
      <w:r>
        <w:rPr>
          <w:color w:val="231F20"/>
        </w:rPr>
        <w:t>if</w:t>
      </w:r>
      <w:r>
        <w:rPr>
          <w:color w:val="231F20"/>
          <w:spacing w:val="-11"/>
        </w:rPr>
        <w:t> </w:t>
      </w:r>
      <w:r>
        <w:rPr>
          <w:color w:val="231F20"/>
        </w:rPr>
        <w:t>the</w:t>
      </w:r>
      <w:r>
        <w:rPr>
          <w:color w:val="231F20"/>
          <w:spacing w:val="-11"/>
        </w:rPr>
        <w:t> </w:t>
      </w:r>
      <w:r>
        <w:rPr>
          <w:color w:val="231F20"/>
        </w:rPr>
        <w:t>pricing</w:t>
      </w:r>
      <w:r>
        <w:rPr>
          <w:color w:val="231F20"/>
          <w:spacing w:val="-11"/>
        </w:rPr>
        <w:t> </w:t>
      </w:r>
      <w:r>
        <w:rPr>
          <w:color w:val="231F20"/>
        </w:rPr>
        <w:t>is</w:t>
      </w:r>
      <w:r>
        <w:rPr>
          <w:color w:val="231F20"/>
          <w:spacing w:val="-11"/>
        </w:rPr>
        <w:t> </w:t>
      </w:r>
      <w:r>
        <w:rPr>
          <w:color w:val="231F20"/>
        </w:rPr>
        <w:t>too</w:t>
      </w:r>
      <w:r>
        <w:rPr>
          <w:color w:val="231F20"/>
          <w:spacing w:val="-11"/>
        </w:rPr>
        <w:t> </w:t>
      </w:r>
      <w:r>
        <w:rPr>
          <w:color w:val="231F20"/>
        </w:rPr>
        <w:t>high.</w:t>
      </w:r>
      <w:r>
        <w:rPr>
          <w:color w:val="231F20"/>
          <w:spacing w:val="-11"/>
        </w:rPr>
        <w:t> </w:t>
      </w:r>
      <w:r>
        <w:rPr>
          <w:color w:val="231F20"/>
        </w:rPr>
        <w:t>I</w:t>
      </w:r>
      <w:r>
        <w:rPr>
          <w:color w:val="231F20"/>
          <w:spacing w:val="-11"/>
        </w:rPr>
        <w:t> </w:t>
      </w:r>
      <w:r>
        <w:rPr>
          <w:color w:val="231F20"/>
        </w:rPr>
        <w:t>am</w:t>
      </w:r>
      <w:r>
        <w:rPr>
          <w:color w:val="231F20"/>
          <w:spacing w:val="-11"/>
        </w:rPr>
        <w:t> </w:t>
      </w:r>
      <w:r>
        <w:rPr>
          <w:color w:val="231F20"/>
        </w:rPr>
        <w:t>pleased</w:t>
      </w:r>
      <w:r>
        <w:rPr>
          <w:color w:val="231F20"/>
          <w:spacing w:val="-11"/>
        </w:rPr>
        <w:t> </w:t>
      </w:r>
      <w:r>
        <w:rPr>
          <w:color w:val="231F20"/>
        </w:rPr>
        <w:t>to</w:t>
      </w:r>
      <w:r>
        <w:rPr>
          <w:color w:val="231F20"/>
          <w:spacing w:val="-11"/>
        </w:rPr>
        <w:t> </w:t>
      </w:r>
      <w:r>
        <w:rPr>
          <w:color w:val="231F20"/>
        </w:rPr>
        <w:t>report that since the period end, we have announced three new private equity investments into Mintec, CFC, and Pirum.</w:t>
      </w:r>
    </w:p>
    <w:p>
      <w:pPr>
        <w:pStyle w:val="BodyText"/>
        <w:spacing w:line="206" w:lineRule="auto" w:before="123"/>
        <w:ind w:left="151" w:right="270"/>
      </w:pPr>
      <w:r>
        <w:rPr>
          <w:color w:val="231F20"/>
        </w:rPr>
        <w:t>Following these investments private equity investment represented approximately 49%</w:t>
      </w:r>
      <w:r>
        <w:rPr>
          <w:color w:val="231F20"/>
          <w:vertAlign w:val="superscript"/>
        </w:rPr>
        <w:t>1</w:t>
      </w:r>
      <w:r>
        <w:rPr>
          <w:color w:val="231F20"/>
          <w:vertAlign w:val="baseline"/>
        </w:rPr>
        <w:t> of Company’s Gross Asset Value.</w:t>
      </w:r>
      <w:r>
        <w:rPr>
          <w:color w:val="231F20"/>
          <w:spacing w:val="-12"/>
          <w:vertAlign w:val="baseline"/>
        </w:rPr>
        <w:t> </w:t>
      </w:r>
      <w:r>
        <w:rPr>
          <w:color w:val="231F20"/>
          <w:vertAlign w:val="baseline"/>
        </w:rPr>
        <w:t>This</w:t>
      </w:r>
      <w:r>
        <w:rPr>
          <w:color w:val="231F20"/>
          <w:spacing w:val="-11"/>
          <w:vertAlign w:val="baseline"/>
        </w:rPr>
        <w:t> </w:t>
      </w:r>
      <w:r>
        <w:rPr>
          <w:color w:val="231F20"/>
          <w:vertAlign w:val="baseline"/>
        </w:rPr>
        <w:t>achieves</w:t>
      </w:r>
      <w:r>
        <w:rPr>
          <w:color w:val="231F20"/>
          <w:spacing w:val="-11"/>
          <w:vertAlign w:val="baseline"/>
        </w:rPr>
        <w:t> </w:t>
      </w:r>
      <w:r>
        <w:rPr>
          <w:color w:val="231F20"/>
          <w:vertAlign w:val="baseline"/>
        </w:rPr>
        <w:t>the</w:t>
      </w:r>
      <w:r>
        <w:rPr>
          <w:color w:val="231F20"/>
          <w:spacing w:val="-11"/>
          <w:vertAlign w:val="baseline"/>
        </w:rPr>
        <w:t> </w:t>
      </w:r>
      <w:r>
        <w:rPr>
          <w:color w:val="231F20"/>
          <w:vertAlign w:val="baseline"/>
        </w:rPr>
        <w:t>target</w:t>
      </w:r>
      <w:r>
        <w:rPr>
          <w:color w:val="231F20"/>
          <w:spacing w:val="-11"/>
          <w:vertAlign w:val="baseline"/>
        </w:rPr>
        <w:t> </w:t>
      </w:r>
      <w:r>
        <w:rPr>
          <w:color w:val="231F20"/>
          <w:vertAlign w:val="baseline"/>
        </w:rPr>
        <w:t>that</w:t>
      </w:r>
      <w:r>
        <w:rPr>
          <w:color w:val="231F20"/>
          <w:spacing w:val="-11"/>
          <w:vertAlign w:val="baseline"/>
        </w:rPr>
        <w:t> </w:t>
      </w:r>
      <w:r>
        <w:rPr>
          <w:color w:val="231F20"/>
          <w:vertAlign w:val="baseline"/>
        </w:rPr>
        <w:t>we</w:t>
      </w:r>
      <w:r>
        <w:rPr>
          <w:color w:val="231F20"/>
          <w:spacing w:val="-11"/>
          <w:vertAlign w:val="baseline"/>
        </w:rPr>
        <w:t> </w:t>
      </w:r>
      <w:r>
        <w:rPr>
          <w:color w:val="231F20"/>
          <w:vertAlign w:val="baseline"/>
        </w:rPr>
        <w:t>set</w:t>
      </w:r>
      <w:r>
        <w:rPr>
          <w:color w:val="231F20"/>
          <w:spacing w:val="-11"/>
          <w:vertAlign w:val="baseline"/>
        </w:rPr>
        <w:t> </w:t>
      </w:r>
      <w:r>
        <w:rPr>
          <w:color w:val="231F20"/>
          <w:vertAlign w:val="baseline"/>
        </w:rPr>
        <w:t>out</w:t>
      </w:r>
      <w:r>
        <w:rPr>
          <w:color w:val="231F20"/>
          <w:spacing w:val="-11"/>
          <w:vertAlign w:val="baseline"/>
        </w:rPr>
        <w:t> </w:t>
      </w:r>
      <w:r>
        <w:rPr>
          <w:color w:val="231F20"/>
          <w:vertAlign w:val="baseline"/>
        </w:rPr>
        <w:t>at</w:t>
      </w:r>
      <w:r>
        <w:rPr>
          <w:color w:val="231F20"/>
          <w:spacing w:val="-11"/>
          <w:vertAlign w:val="baseline"/>
        </w:rPr>
        <w:t> </w:t>
      </w:r>
      <w:r>
        <w:rPr>
          <w:color w:val="231F20"/>
          <w:vertAlign w:val="baseline"/>
        </w:rPr>
        <w:t>Initial</w:t>
      </w:r>
      <w:r>
        <w:rPr>
          <w:color w:val="231F20"/>
          <w:spacing w:val="-11"/>
          <w:vertAlign w:val="baseline"/>
        </w:rPr>
        <w:t> </w:t>
      </w:r>
      <w:r>
        <w:rPr>
          <w:color w:val="231F20"/>
          <w:vertAlign w:val="baseline"/>
        </w:rPr>
        <w:t>Public Offering (“IPO”). In addition, the Company has made commitments to support portfolio companies in executing their</w:t>
      </w:r>
      <w:r>
        <w:rPr>
          <w:color w:val="231F20"/>
          <w:spacing w:val="-4"/>
          <w:vertAlign w:val="baseline"/>
        </w:rPr>
        <w:t> </w:t>
      </w:r>
      <w:r>
        <w:rPr>
          <w:color w:val="231F20"/>
          <w:vertAlign w:val="baseline"/>
        </w:rPr>
        <w:t>growth</w:t>
      </w:r>
      <w:r>
        <w:rPr>
          <w:color w:val="231F20"/>
          <w:spacing w:val="-4"/>
          <w:vertAlign w:val="baseline"/>
        </w:rPr>
        <w:t> </w:t>
      </w:r>
      <w:r>
        <w:rPr>
          <w:color w:val="231F20"/>
          <w:vertAlign w:val="baseline"/>
        </w:rPr>
        <w:t>strategies</w:t>
      </w:r>
      <w:r>
        <w:rPr>
          <w:color w:val="231F20"/>
          <w:spacing w:val="-4"/>
          <w:vertAlign w:val="baseline"/>
        </w:rPr>
        <w:t> </w:t>
      </w:r>
      <w:r>
        <w:rPr>
          <w:color w:val="231F20"/>
          <w:vertAlign w:val="baseline"/>
        </w:rPr>
        <w:t>and</w:t>
      </w:r>
      <w:r>
        <w:rPr>
          <w:color w:val="231F20"/>
          <w:spacing w:val="-4"/>
          <w:vertAlign w:val="baseline"/>
        </w:rPr>
        <w:t> </w:t>
      </w:r>
      <w:r>
        <w:rPr>
          <w:color w:val="231F20"/>
          <w:vertAlign w:val="baseline"/>
        </w:rPr>
        <w:t>has</w:t>
      </w:r>
      <w:r>
        <w:rPr>
          <w:color w:val="231F20"/>
          <w:spacing w:val="-4"/>
          <w:vertAlign w:val="baseline"/>
        </w:rPr>
        <w:t> </w:t>
      </w:r>
      <w:r>
        <w:rPr>
          <w:color w:val="231F20"/>
          <w:vertAlign w:val="baseline"/>
        </w:rPr>
        <w:t>now</w:t>
      </w:r>
      <w:r>
        <w:rPr>
          <w:color w:val="231F20"/>
          <w:spacing w:val="-4"/>
          <w:vertAlign w:val="baseline"/>
        </w:rPr>
        <w:t> </w:t>
      </w:r>
      <w:r>
        <w:rPr>
          <w:color w:val="231F20"/>
          <w:vertAlign w:val="baseline"/>
        </w:rPr>
        <w:t>fully</w:t>
      </w:r>
      <w:r>
        <w:rPr>
          <w:color w:val="231F20"/>
          <w:spacing w:val="-4"/>
          <w:vertAlign w:val="baseline"/>
        </w:rPr>
        <w:t> </w:t>
      </w:r>
      <w:r>
        <w:rPr>
          <w:color w:val="231F20"/>
          <w:vertAlign w:val="baseline"/>
        </w:rPr>
        <w:t>utilised</w:t>
      </w:r>
      <w:r>
        <w:rPr>
          <w:color w:val="231F20"/>
          <w:spacing w:val="-4"/>
          <w:vertAlign w:val="baseline"/>
        </w:rPr>
        <w:t> </w:t>
      </w:r>
      <w:r>
        <w:rPr>
          <w:color w:val="231F20"/>
          <w:vertAlign w:val="baseline"/>
        </w:rPr>
        <w:t>its</w:t>
      </w:r>
      <w:r>
        <w:rPr>
          <w:color w:val="231F20"/>
          <w:spacing w:val="-4"/>
          <w:vertAlign w:val="baseline"/>
        </w:rPr>
        <w:t> </w:t>
      </w:r>
      <w:r>
        <w:rPr>
          <w:color w:val="231F20"/>
          <w:vertAlign w:val="baseline"/>
        </w:rPr>
        <w:t>allowed exposure to private investments.</w:t>
      </w:r>
    </w:p>
    <w:p>
      <w:pPr>
        <w:pStyle w:val="BodyText"/>
        <w:spacing w:before="12"/>
        <w:rPr>
          <w:sz w:val="19"/>
        </w:rPr>
      </w:pPr>
    </w:p>
    <w:p>
      <w:pPr>
        <w:pStyle w:val="Heading4"/>
      </w:pPr>
      <w:r>
        <w:rPr>
          <w:color w:val="231F20"/>
          <w:spacing w:val="-6"/>
        </w:rPr>
        <w:t>Proposed change of investment</w:t>
      </w:r>
      <w:r>
        <w:rPr>
          <w:color w:val="231F20"/>
          <w:spacing w:val="-5"/>
        </w:rPr>
        <w:t> </w:t>
      </w:r>
      <w:r>
        <w:rPr>
          <w:color w:val="231F20"/>
          <w:spacing w:val="-6"/>
        </w:rPr>
        <w:t>policy</w:t>
      </w:r>
    </w:p>
    <w:p>
      <w:pPr>
        <w:pStyle w:val="BodyText"/>
        <w:spacing w:line="206" w:lineRule="auto" w:before="87"/>
        <w:ind w:left="152" w:right="273"/>
      </w:pPr>
      <w:r>
        <w:rPr>
          <w:color w:val="231F20"/>
        </w:rPr>
        <w:t>At IPO in December 2020, your Board indicated in its </w:t>
      </w:r>
      <w:r>
        <w:rPr>
          <w:color w:val="231F20"/>
          <w:spacing w:val="-2"/>
        </w:rPr>
        <w:t>investment</w:t>
      </w:r>
      <w:r>
        <w:rPr>
          <w:color w:val="231F20"/>
          <w:spacing w:val="-4"/>
        </w:rPr>
        <w:t> </w:t>
      </w:r>
      <w:r>
        <w:rPr>
          <w:color w:val="231F20"/>
          <w:spacing w:val="-2"/>
        </w:rPr>
        <w:t>policy</w:t>
      </w:r>
      <w:r>
        <w:rPr>
          <w:color w:val="231F20"/>
          <w:spacing w:val="-4"/>
        </w:rPr>
        <w:t> </w:t>
      </w:r>
      <w:r>
        <w:rPr>
          <w:color w:val="231F20"/>
          <w:spacing w:val="-2"/>
        </w:rPr>
        <w:t>that</w:t>
      </w:r>
      <w:r>
        <w:rPr>
          <w:color w:val="231F20"/>
          <w:spacing w:val="-4"/>
        </w:rPr>
        <w:t> </w:t>
      </w:r>
      <w:r>
        <w:rPr>
          <w:color w:val="231F20"/>
          <w:spacing w:val="-2"/>
        </w:rPr>
        <w:t>it</w:t>
      </w:r>
      <w:r>
        <w:rPr>
          <w:color w:val="231F20"/>
          <w:spacing w:val="-4"/>
        </w:rPr>
        <w:t> </w:t>
      </w:r>
      <w:r>
        <w:rPr>
          <w:color w:val="231F20"/>
          <w:spacing w:val="-2"/>
        </w:rPr>
        <w:t>would</w:t>
      </w:r>
      <w:r>
        <w:rPr>
          <w:color w:val="231F20"/>
          <w:spacing w:val="-4"/>
        </w:rPr>
        <w:t> </w:t>
      </w:r>
      <w:r>
        <w:rPr>
          <w:color w:val="231F20"/>
          <w:spacing w:val="-2"/>
        </w:rPr>
        <w:t>aim</w:t>
      </w:r>
      <w:r>
        <w:rPr>
          <w:color w:val="231F20"/>
          <w:spacing w:val="-4"/>
        </w:rPr>
        <w:t> </w:t>
      </w:r>
      <w:r>
        <w:rPr>
          <w:color w:val="231F20"/>
          <w:spacing w:val="-2"/>
        </w:rPr>
        <w:t>to</w:t>
      </w:r>
      <w:r>
        <w:rPr>
          <w:color w:val="231F20"/>
          <w:spacing w:val="-4"/>
        </w:rPr>
        <w:t> </w:t>
      </w:r>
      <w:r>
        <w:rPr>
          <w:color w:val="231F20"/>
          <w:spacing w:val="-2"/>
        </w:rPr>
        <w:t>achieve</w:t>
      </w:r>
      <w:r>
        <w:rPr>
          <w:color w:val="231F20"/>
          <w:spacing w:val="-4"/>
        </w:rPr>
        <w:t> </w:t>
      </w:r>
      <w:r>
        <w:rPr>
          <w:color w:val="231F20"/>
          <w:spacing w:val="-2"/>
        </w:rPr>
        <w:t>approximately </w:t>
      </w:r>
      <w:r>
        <w:rPr>
          <w:color w:val="231F20"/>
        </w:rPr>
        <w:t>50%</w:t>
      </w:r>
      <w:r>
        <w:rPr>
          <w:color w:val="231F20"/>
          <w:spacing w:val="-6"/>
        </w:rPr>
        <w:t> </w:t>
      </w:r>
      <w:r>
        <w:rPr>
          <w:color w:val="231F20"/>
        </w:rPr>
        <w:t>of</w:t>
      </w:r>
      <w:r>
        <w:rPr>
          <w:color w:val="231F20"/>
          <w:spacing w:val="-6"/>
        </w:rPr>
        <w:t> </w:t>
      </w:r>
      <w:r>
        <w:rPr>
          <w:color w:val="231F20"/>
        </w:rPr>
        <w:t>public</w:t>
      </w:r>
      <w:r>
        <w:rPr>
          <w:color w:val="231F20"/>
          <w:spacing w:val="-6"/>
        </w:rPr>
        <w:t> </w:t>
      </w:r>
      <w:r>
        <w:rPr>
          <w:color w:val="231F20"/>
        </w:rPr>
        <w:t>equity</w:t>
      </w:r>
      <w:r>
        <w:rPr>
          <w:color w:val="231F20"/>
          <w:spacing w:val="-6"/>
        </w:rPr>
        <w:t> </w:t>
      </w:r>
      <w:r>
        <w:rPr>
          <w:color w:val="231F20"/>
        </w:rPr>
        <w:t>investments</w:t>
      </w:r>
      <w:r>
        <w:rPr>
          <w:color w:val="231F20"/>
          <w:spacing w:val="-6"/>
        </w:rPr>
        <w:t> </w:t>
      </w:r>
      <w:r>
        <w:rPr>
          <w:color w:val="231F20"/>
        </w:rPr>
        <w:t>and</w:t>
      </w:r>
      <w:r>
        <w:rPr>
          <w:color w:val="231F20"/>
          <w:spacing w:val="-6"/>
        </w:rPr>
        <w:t> </w:t>
      </w:r>
      <w:r>
        <w:rPr>
          <w:color w:val="231F20"/>
        </w:rPr>
        <w:t>approximately</w:t>
      </w:r>
      <w:r>
        <w:rPr>
          <w:color w:val="231F20"/>
          <w:spacing w:val="-6"/>
        </w:rPr>
        <w:t> </w:t>
      </w:r>
      <w:r>
        <w:rPr>
          <w:color w:val="231F20"/>
        </w:rPr>
        <w:t>50%</w:t>
      </w:r>
      <w:r>
        <w:rPr>
          <w:color w:val="231F20"/>
          <w:spacing w:val="-6"/>
        </w:rPr>
        <w:t> </w:t>
      </w:r>
      <w:r>
        <w:rPr>
          <w:color w:val="231F20"/>
        </w:rPr>
        <w:t>of private equity investments, once fully invested. We also set an investment restriction stating that private equity investments could account for no more than 60% of the Company’s Gross Asset Value at the time of commitment.</w:t>
      </w:r>
    </w:p>
    <w:p>
      <w:pPr>
        <w:spacing w:after="0" w:line="206" w:lineRule="auto"/>
        <w:sectPr>
          <w:type w:val="continuous"/>
          <w:pgSz w:w="11910" w:h="16840"/>
          <w:pgMar w:header="0" w:footer="813" w:top="380" w:bottom="280" w:left="840" w:right="740"/>
          <w:cols w:num="2" w:equalWidth="0">
            <w:col w:w="4991" w:space="97"/>
            <w:col w:w="5242"/>
          </w:cols>
        </w:sectPr>
      </w:pPr>
    </w:p>
    <w:p>
      <w:pPr>
        <w:pStyle w:val="BodyText"/>
        <w:spacing w:before="3"/>
      </w:pPr>
      <w:r>
        <w:rPr/>
        <w:pict>
          <v:shape style="position:absolute;margin-left:573.875pt;margin-top:165.006836pt;width:15.25pt;height:78.2pt;mso-position-horizontal-relative:page;mso-position-vertical-relative:page;z-index:15731200" type="#_x0000_t202" id="docshape9"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p>
    <w:p>
      <w:pPr>
        <w:pStyle w:val="BodyText"/>
        <w:spacing w:line="20" w:lineRule="exact"/>
        <w:ind w:left="152"/>
        <w:rPr>
          <w:sz w:val="2"/>
        </w:rPr>
      </w:pPr>
      <w:r>
        <w:rPr>
          <w:sz w:val="2"/>
        </w:rPr>
        <w:pict>
          <v:group style="width:99.25pt;height:.5pt;mso-position-horizontal-relative:char;mso-position-vertical-relative:line" id="docshapegroup10" coordorigin="0,0" coordsize="1985,10">
            <v:line style="position:absolute" from="0,5" to="1984,5" stroked="true" strokeweight=".5pt" strokecolor="#231f20">
              <v:stroke dashstyle="solid"/>
            </v:line>
          </v:group>
        </w:pict>
      </w:r>
      <w:r>
        <w:rPr>
          <w:sz w:val="2"/>
        </w:rPr>
      </w:r>
    </w:p>
    <w:p>
      <w:pPr>
        <w:spacing w:before="62"/>
        <w:ind w:left="152" w:right="0" w:firstLine="0"/>
        <w:jc w:val="left"/>
        <w:rPr>
          <w:sz w:val="14"/>
        </w:rPr>
      </w:pPr>
      <w:r>
        <w:rPr>
          <w:color w:val="231F20"/>
          <w:sz w:val="14"/>
          <w:vertAlign w:val="superscript"/>
        </w:rPr>
        <w:t>1</w:t>
      </w:r>
      <w:r>
        <w:rPr>
          <w:color w:val="231F20"/>
          <w:spacing w:val="15"/>
          <w:sz w:val="14"/>
          <w:vertAlign w:val="baseline"/>
        </w:rPr>
        <w:t> </w:t>
      </w:r>
      <w:r>
        <w:rPr>
          <w:color w:val="231F20"/>
          <w:sz w:val="14"/>
          <w:vertAlign w:val="baseline"/>
        </w:rPr>
        <w:t>Allocation</w:t>
      </w:r>
      <w:r>
        <w:rPr>
          <w:color w:val="231F20"/>
          <w:spacing w:val="-8"/>
          <w:sz w:val="14"/>
          <w:vertAlign w:val="baseline"/>
        </w:rPr>
        <w:t> </w:t>
      </w:r>
      <w:r>
        <w:rPr>
          <w:color w:val="231F20"/>
          <w:sz w:val="14"/>
          <w:vertAlign w:val="baseline"/>
        </w:rPr>
        <w:t>%</w:t>
      </w:r>
      <w:r>
        <w:rPr>
          <w:color w:val="231F20"/>
          <w:spacing w:val="-7"/>
          <w:sz w:val="14"/>
          <w:vertAlign w:val="baseline"/>
        </w:rPr>
        <w:t> </w:t>
      </w:r>
      <w:r>
        <w:rPr>
          <w:color w:val="231F20"/>
          <w:sz w:val="14"/>
          <w:vertAlign w:val="baseline"/>
        </w:rPr>
        <w:t>calculated</w:t>
      </w:r>
      <w:r>
        <w:rPr>
          <w:color w:val="231F20"/>
          <w:spacing w:val="-8"/>
          <w:sz w:val="14"/>
          <w:vertAlign w:val="baseline"/>
        </w:rPr>
        <w:t> </w:t>
      </w:r>
      <w:r>
        <w:rPr>
          <w:color w:val="231F20"/>
          <w:sz w:val="14"/>
          <w:vertAlign w:val="baseline"/>
        </w:rPr>
        <w:t>using</w:t>
      </w:r>
      <w:r>
        <w:rPr>
          <w:color w:val="231F20"/>
          <w:spacing w:val="-7"/>
          <w:sz w:val="14"/>
          <w:vertAlign w:val="baseline"/>
        </w:rPr>
        <w:t> </w:t>
      </w:r>
      <w:r>
        <w:rPr>
          <w:color w:val="231F20"/>
          <w:sz w:val="14"/>
          <w:vertAlign w:val="baseline"/>
        </w:rPr>
        <w:t>6th</w:t>
      </w:r>
      <w:r>
        <w:rPr>
          <w:color w:val="231F20"/>
          <w:spacing w:val="-8"/>
          <w:sz w:val="14"/>
          <w:vertAlign w:val="baseline"/>
        </w:rPr>
        <w:t> </w:t>
      </w:r>
      <w:r>
        <w:rPr>
          <w:color w:val="231F20"/>
          <w:sz w:val="14"/>
          <w:vertAlign w:val="baseline"/>
        </w:rPr>
        <w:t>of</w:t>
      </w:r>
      <w:r>
        <w:rPr>
          <w:color w:val="231F20"/>
          <w:spacing w:val="-7"/>
          <w:sz w:val="14"/>
          <w:vertAlign w:val="baseline"/>
        </w:rPr>
        <w:t> </w:t>
      </w:r>
      <w:r>
        <w:rPr>
          <w:color w:val="231F20"/>
          <w:sz w:val="14"/>
          <w:vertAlign w:val="baseline"/>
        </w:rPr>
        <w:t>June</w:t>
      </w:r>
      <w:r>
        <w:rPr>
          <w:color w:val="231F20"/>
          <w:spacing w:val="-8"/>
          <w:sz w:val="14"/>
          <w:vertAlign w:val="baseline"/>
        </w:rPr>
        <w:t> </w:t>
      </w:r>
      <w:r>
        <w:rPr>
          <w:color w:val="231F20"/>
          <w:sz w:val="14"/>
          <w:vertAlign w:val="baseline"/>
        </w:rPr>
        <w:t>2022</w:t>
      </w:r>
      <w:r>
        <w:rPr>
          <w:color w:val="231F20"/>
          <w:spacing w:val="-7"/>
          <w:sz w:val="14"/>
          <w:vertAlign w:val="baseline"/>
        </w:rPr>
        <w:t> </w:t>
      </w:r>
      <w:r>
        <w:rPr>
          <w:color w:val="231F20"/>
          <w:sz w:val="14"/>
          <w:vertAlign w:val="baseline"/>
        </w:rPr>
        <w:t>Gross</w:t>
      </w:r>
      <w:r>
        <w:rPr>
          <w:color w:val="231F20"/>
          <w:spacing w:val="-8"/>
          <w:sz w:val="14"/>
          <w:vertAlign w:val="baseline"/>
        </w:rPr>
        <w:t> </w:t>
      </w:r>
      <w:r>
        <w:rPr>
          <w:color w:val="231F20"/>
          <w:sz w:val="14"/>
          <w:vertAlign w:val="baseline"/>
        </w:rPr>
        <w:t>Asset</w:t>
      </w:r>
      <w:r>
        <w:rPr>
          <w:color w:val="231F20"/>
          <w:spacing w:val="-8"/>
          <w:sz w:val="14"/>
          <w:vertAlign w:val="baseline"/>
        </w:rPr>
        <w:t> </w:t>
      </w:r>
      <w:r>
        <w:rPr>
          <w:color w:val="231F20"/>
          <w:sz w:val="14"/>
          <w:vertAlign w:val="baseline"/>
        </w:rPr>
        <w:t>Value</w:t>
      </w:r>
      <w:r>
        <w:rPr>
          <w:color w:val="231F20"/>
          <w:spacing w:val="-7"/>
          <w:sz w:val="14"/>
          <w:vertAlign w:val="baseline"/>
        </w:rPr>
        <w:t> </w:t>
      </w:r>
      <w:r>
        <w:rPr>
          <w:color w:val="231F20"/>
          <w:sz w:val="14"/>
          <w:vertAlign w:val="baseline"/>
        </w:rPr>
        <w:t>with</w:t>
      </w:r>
      <w:r>
        <w:rPr>
          <w:color w:val="231F20"/>
          <w:spacing w:val="-8"/>
          <w:sz w:val="14"/>
          <w:vertAlign w:val="baseline"/>
        </w:rPr>
        <w:t> </w:t>
      </w:r>
      <w:r>
        <w:rPr>
          <w:color w:val="231F20"/>
          <w:sz w:val="14"/>
          <w:vertAlign w:val="baseline"/>
        </w:rPr>
        <w:t>Private</w:t>
      </w:r>
      <w:r>
        <w:rPr>
          <w:color w:val="231F20"/>
          <w:spacing w:val="-7"/>
          <w:sz w:val="14"/>
          <w:vertAlign w:val="baseline"/>
        </w:rPr>
        <w:t> </w:t>
      </w:r>
      <w:r>
        <w:rPr>
          <w:color w:val="231F20"/>
          <w:sz w:val="14"/>
          <w:vertAlign w:val="baseline"/>
        </w:rPr>
        <w:t>Equity</w:t>
      </w:r>
      <w:r>
        <w:rPr>
          <w:color w:val="231F20"/>
          <w:spacing w:val="-8"/>
          <w:sz w:val="14"/>
          <w:vertAlign w:val="baseline"/>
        </w:rPr>
        <w:t> </w:t>
      </w:r>
      <w:r>
        <w:rPr>
          <w:color w:val="231F20"/>
          <w:sz w:val="14"/>
          <w:vertAlign w:val="baseline"/>
        </w:rPr>
        <w:t>valuations</w:t>
      </w:r>
      <w:r>
        <w:rPr>
          <w:color w:val="231F20"/>
          <w:spacing w:val="-7"/>
          <w:sz w:val="14"/>
          <w:vertAlign w:val="baseline"/>
        </w:rPr>
        <w:t> </w:t>
      </w:r>
      <w:r>
        <w:rPr>
          <w:color w:val="231F20"/>
          <w:sz w:val="14"/>
          <w:vertAlign w:val="baseline"/>
        </w:rPr>
        <w:t>as</w:t>
      </w:r>
      <w:r>
        <w:rPr>
          <w:color w:val="231F20"/>
          <w:spacing w:val="-8"/>
          <w:sz w:val="14"/>
          <w:vertAlign w:val="baseline"/>
        </w:rPr>
        <w:t> </w:t>
      </w:r>
      <w:r>
        <w:rPr>
          <w:color w:val="231F20"/>
          <w:sz w:val="14"/>
          <w:vertAlign w:val="baseline"/>
        </w:rPr>
        <w:t>at</w:t>
      </w:r>
      <w:r>
        <w:rPr>
          <w:color w:val="231F20"/>
          <w:spacing w:val="-7"/>
          <w:sz w:val="14"/>
          <w:vertAlign w:val="baseline"/>
        </w:rPr>
        <w:t> </w:t>
      </w:r>
      <w:r>
        <w:rPr>
          <w:color w:val="231F20"/>
          <w:sz w:val="14"/>
          <w:vertAlign w:val="baseline"/>
        </w:rPr>
        <w:t>31</w:t>
      </w:r>
      <w:r>
        <w:rPr>
          <w:color w:val="231F20"/>
          <w:spacing w:val="-8"/>
          <w:sz w:val="14"/>
          <w:vertAlign w:val="baseline"/>
        </w:rPr>
        <w:t> </w:t>
      </w:r>
      <w:r>
        <w:rPr>
          <w:color w:val="231F20"/>
          <w:sz w:val="14"/>
          <w:vertAlign w:val="baseline"/>
        </w:rPr>
        <w:t>December</w:t>
      </w:r>
      <w:r>
        <w:rPr>
          <w:color w:val="231F20"/>
          <w:spacing w:val="-8"/>
          <w:sz w:val="14"/>
          <w:vertAlign w:val="baseline"/>
        </w:rPr>
        <w:t> </w:t>
      </w:r>
      <w:r>
        <w:rPr>
          <w:color w:val="231F20"/>
          <w:spacing w:val="-4"/>
          <w:sz w:val="14"/>
          <w:vertAlign w:val="baseline"/>
        </w:rPr>
        <w:t>2021</w:t>
      </w:r>
    </w:p>
    <w:p>
      <w:pPr>
        <w:spacing w:line="201" w:lineRule="auto" w:before="50"/>
        <w:ind w:left="264" w:right="269" w:hanging="113"/>
        <w:jc w:val="left"/>
        <w:rPr>
          <w:sz w:val="14"/>
        </w:rPr>
      </w:pPr>
      <w:r>
        <w:rPr>
          <w:color w:val="231F20"/>
          <w:sz w:val="14"/>
          <w:vertAlign w:val="superscript"/>
        </w:rPr>
        <w:t>2</w:t>
      </w:r>
      <w:r>
        <w:rPr>
          <w:color w:val="231F20"/>
          <w:spacing w:val="16"/>
          <w:sz w:val="14"/>
          <w:vertAlign w:val="baseline"/>
        </w:rPr>
        <w:t> </w:t>
      </w:r>
      <w:r>
        <w:rPr>
          <w:color w:val="231F20"/>
          <w:sz w:val="14"/>
          <w:vertAlign w:val="baseline"/>
        </w:rPr>
        <w:t>Past</w:t>
      </w:r>
      <w:r>
        <w:rPr>
          <w:color w:val="231F20"/>
          <w:spacing w:val="-7"/>
          <w:sz w:val="14"/>
          <w:vertAlign w:val="baseline"/>
        </w:rPr>
        <w:t> </w:t>
      </w:r>
      <w:r>
        <w:rPr>
          <w:color w:val="231F20"/>
          <w:sz w:val="14"/>
          <w:vertAlign w:val="baseline"/>
        </w:rPr>
        <w:t>performance</w:t>
      </w:r>
      <w:r>
        <w:rPr>
          <w:color w:val="231F20"/>
          <w:spacing w:val="-7"/>
          <w:sz w:val="14"/>
          <w:vertAlign w:val="baseline"/>
        </w:rPr>
        <w:t> </w:t>
      </w:r>
      <w:r>
        <w:rPr>
          <w:color w:val="231F20"/>
          <w:sz w:val="14"/>
          <w:vertAlign w:val="baseline"/>
        </w:rPr>
        <w:t>is</w:t>
      </w:r>
      <w:r>
        <w:rPr>
          <w:color w:val="231F20"/>
          <w:spacing w:val="-7"/>
          <w:sz w:val="14"/>
          <w:vertAlign w:val="baseline"/>
        </w:rPr>
        <w:t> </w:t>
      </w:r>
      <w:r>
        <w:rPr>
          <w:color w:val="231F20"/>
          <w:sz w:val="14"/>
          <w:vertAlign w:val="baseline"/>
        </w:rPr>
        <w:t>not</w:t>
      </w:r>
      <w:r>
        <w:rPr>
          <w:color w:val="231F20"/>
          <w:spacing w:val="-7"/>
          <w:sz w:val="14"/>
          <w:vertAlign w:val="baseline"/>
        </w:rPr>
        <w:t> </w:t>
      </w:r>
      <w:r>
        <w:rPr>
          <w:color w:val="231F20"/>
          <w:sz w:val="14"/>
          <w:vertAlign w:val="baseline"/>
        </w:rPr>
        <w:t>a</w:t>
      </w:r>
      <w:r>
        <w:rPr>
          <w:color w:val="231F20"/>
          <w:spacing w:val="-7"/>
          <w:sz w:val="14"/>
          <w:vertAlign w:val="baseline"/>
        </w:rPr>
        <w:t> </w:t>
      </w:r>
      <w:r>
        <w:rPr>
          <w:color w:val="231F20"/>
          <w:sz w:val="14"/>
          <w:vertAlign w:val="baseline"/>
        </w:rPr>
        <w:t>guide</w:t>
      </w:r>
      <w:r>
        <w:rPr>
          <w:color w:val="231F20"/>
          <w:spacing w:val="-7"/>
          <w:sz w:val="14"/>
          <w:vertAlign w:val="baseline"/>
        </w:rPr>
        <w:t> </w:t>
      </w:r>
      <w:r>
        <w:rPr>
          <w:color w:val="231F20"/>
          <w:sz w:val="14"/>
          <w:vertAlign w:val="baseline"/>
        </w:rPr>
        <w:t>to</w:t>
      </w:r>
      <w:r>
        <w:rPr>
          <w:color w:val="231F20"/>
          <w:spacing w:val="-7"/>
          <w:sz w:val="14"/>
          <w:vertAlign w:val="baseline"/>
        </w:rPr>
        <w:t> </w:t>
      </w:r>
      <w:r>
        <w:rPr>
          <w:color w:val="231F20"/>
          <w:sz w:val="14"/>
          <w:vertAlign w:val="baseline"/>
        </w:rPr>
        <w:t>future</w:t>
      </w:r>
      <w:r>
        <w:rPr>
          <w:color w:val="231F20"/>
          <w:spacing w:val="-7"/>
          <w:sz w:val="14"/>
          <w:vertAlign w:val="baseline"/>
        </w:rPr>
        <w:t> </w:t>
      </w:r>
      <w:r>
        <w:rPr>
          <w:color w:val="231F20"/>
          <w:sz w:val="14"/>
          <w:vertAlign w:val="baseline"/>
        </w:rPr>
        <w:t>performance</w:t>
      </w:r>
      <w:r>
        <w:rPr>
          <w:color w:val="231F20"/>
          <w:spacing w:val="-7"/>
          <w:sz w:val="14"/>
          <w:vertAlign w:val="baseline"/>
        </w:rPr>
        <w:t> </w:t>
      </w:r>
      <w:r>
        <w:rPr>
          <w:color w:val="231F20"/>
          <w:sz w:val="14"/>
          <w:vertAlign w:val="baseline"/>
        </w:rPr>
        <w:t>and</w:t>
      </w:r>
      <w:r>
        <w:rPr>
          <w:color w:val="231F20"/>
          <w:spacing w:val="-7"/>
          <w:sz w:val="14"/>
          <w:vertAlign w:val="baseline"/>
        </w:rPr>
        <w:t> </w:t>
      </w:r>
      <w:r>
        <w:rPr>
          <w:color w:val="231F20"/>
          <w:sz w:val="14"/>
          <w:vertAlign w:val="baseline"/>
        </w:rPr>
        <w:t>may</w:t>
      </w:r>
      <w:r>
        <w:rPr>
          <w:color w:val="231F20"/>
          <w:spacing w:val="-7"/>
          <w:sz w:val="14"/>
          <w:vertAlign w:val="baseline"/>
        </w:rPr>
        <w:t> </w:t>
      </w:r>
      <w:r>
        <w:rPr>
          <w:color w:val="231F20"/>
          <w:sz w:val="14"/>
          <w:vertAlign w:val="baseline"/>
        </w:rPr>
        <w:t>not</w:t>
      </w:r>
      <w:r>
        <w:rPr>
          <w:color w:val="231F20"/>
          <w:spacing w:val="-7"/>
          <w:sz w:val="14"/>
          <w:vertAlign w:val="baseline"/>
        </w:rPr>
        <w:t> </w:t>
      </w:r>
      <w:r>
        <w:rPr>
          <w:color w:val="231F20"/>
          <w:sz w:val="14"/>
          <w:vertAlign w:val="baseline"/>
        </w:rPr>
        <w:t>be</w:t>
      </w:r>
      <w:r>
        <w:rPr>
          <w:color w:val="231F20"/>
          <w:spacing w:val="-7"/>
          <w:sz w:val="14"/>
          <w:vertAlign w:val="baseline"/>
        </w:rPr>
        <w:t> </w:t>
      </w:r>
      <w:r>
        <w:rPr>
          <w:color w:val="231F20"/>
          <w:sz w:val="14"/>
          <w:vertAlign w:val="baseline"/>
        </w:rPr>
        <w:t>repeated.</w:t>
      </w:r>
      <w:r>
        <w:rPr>
          <w:color w:val="231F20"/>
          <w:spacing w:val="-7"/>
          <w:sz w:val="14"/>
          <w:vertAlign w:val="baseline"/>
        </w:rPr>
        <w:t> </w:t>
      </w:r>
      <w:r>
        <w:rPr>
          <w:color w:val="231F20"/>
          <w:sz w:val="14"/>
          <w:vertAlign w:val="baseline"/>
        </w:rPr>
        <w:t>The</w:t>
      </w:r>
      <w:r>
        <w:rPr>
          <w:color w:val="231F20"/>
          <w:spacing w:val="-7"/>
          <w:sz w:val="14"/>
          <w:vertAlign w:val="baseline"/>
        </w:rPr>
        <w:t> </w:t>
      </w:r>
      <w:r>
        <w:rPr>
          <w:color w:val="231F20"/>
          <w:sz w:val="14"/>
          <w:vertAlign w:val="baseline"/>
        </w:rPr>
        <w:t>value</w:t>
      </w:r>
      <w:r>
        <w:rPr>
          <w:color w:val="231F20"/>
          <w:spacing w:val="-7"/>
          <w:sz w:val="14"/>
          <w:vertAlign w:val="baseline"/>
        </w:rPr>
        <w:t> </w:t>
      </w:r>
      <w:r>
        <w:rPr>
          <w:color w:val="231F20"/>
          <w:sz w:val="14"/>
          <w:vertAlign w:val="baseline"/>
        </w:rPr>
        <w:t>of</w:t>
      </w:r>
      <w:r>
        <w:rPr>
          <w:color w:val="231F20"/>
          <w:spacing w:val="-7"/>
          <w:sz w:val="14"/>
          <w:vertAlign w:val="baseline"/>
        </w:rPr>
        <w:t> </w:t>
      </w:r>
      <w:r>
        <w:rPr>
          <w:color w:val="231F20"/>
          <w:sz w:val="14"/>
          <w:vertAlign w:val="baseline"/>
        </w:rPr>
        <w:t>investments</w:t>
      </w:r>
      <w:r>
        <w:rPr>
          <w:color w:val="231F20"/>
          <w:spacing w:val="-7"/>
          <w:sz w:val="14"/>
          <w:vertAlign w:val="baseline"/>
        </w:rPr>
        <w:t> </w:t>
      </w:r>
      <w:r>
        <w:rPr>
          <w:color w:val="231F20"/>
          <w:sz w:val="14"/>
          <w:vertAlign w:val="baseline"/>
        </w:rPr>
        <w:t>and</w:t>
      </w:r>
      <w:r>
        <w:rPr>
          <w:color w:val="231F20"/>
          <w:spacing w:val="-7"/>
          <w:sz w:val="14"/>
          <w:vertAlign w:val="baseline"/>
        </w:rPr>
        <w:t> </w:t>
      </w:r>
      <w:r>
        <w:rPr>
          <w:color w:val="231F20"/>
          <w:sz w:val="14"/>
          <w:vertAlign w:val="baseline"/>
        </w:rPr>
        <w:t>the</w:t>
      </w:r>
      <w:r>
        <w:rPr>
          <w:color w:val="231F20"/>
          <w:spacing w:val="-7"/>
          <w:sz w:val="14"/>
          <w:vertAlign w:val="baseline"/>
        </w:rPr>
        <w:t> </w:t>
      </w:r>
      <w:r>
        <w:rPr>
          <w:color w:val="231F20"/>
          <w:sz w:val="14"/>
          <w:vertAlign w:val="baseline"/>
        </w:rPr>
        <w:t>income</w:t>
      </w:r>
      <w:r>
        <w:rPr>
          <w:color w:val="231F20"/>
          <w:spacing w:val="-7"/>
          <w:sz w:val="14"/>
          <w:vertAlign w:val="baseline"/>
        </w:rPr>
        <w:t> </w:t>
      </w:r>
      <w:r>
        <w:rPr>
          <w:color w:val="231F20"/>
          <w:sz w:val="14"/>
          <w:vertAlign w:val="baseline"/>
        </w:rPr>
        <w:t>from</w:t>
      </w:r>
      <w:r>
        <w:rPr>
          <w:color w:val="231F20"/>
          <w:spacing w:val="-7"/>
          <w:sz w:val="14"/>
          <w:vertAlign w:val="baseline"/>
        </w:rPr>
        <w:t> </w:t>
      </w:r>
      <w:r>
        <w:rPr>
          <w:color w:val="231F20"/>
          <w:sz w:val="14"/>
          <w:vertAlign w:val="baseline"/>
        </w:rPr>
        <w:t>them</w:t>
      </w:r>
      <w:r>
        <w:rPr>
          <w:color w:val="231F20"/>
          <w:spacing w:val="-7"/>
          <w:sz w:val="14"/>
          <w:vertAlign w:val="baseline"/>
        </w:rPr>
        <w:t> </w:t>
      </w:r>
      <w:r>
        <w:rPr>
          <w:color w:val="231F20"/>
          <w:sz w:val="14"/>
          <w:vertAlign w:val="baseline"/>
        </w:rPr>
        <w:t>may</w:t>
      </w:r>
      <w:r>
        <w:rPr>
          <w:color w:val="231F20"/>
          <w:spacing w:val="-7"/>
          <w:sz w:val="14"/>
          <w:vertAlign w:val="baseline"/>
        </w:rPr>
        <w:t> </w:t>
      </w:r>
      <w:r>
        <w:rPr>
          <w:color w:val="231F20"/>
          <w:sz w:val="14"/>
          <w:vertAlign w:val="baseline"/>
        </w:rPr>
        <w:t>go</w:t>
      </w:r>
      <w:r>
        <w:rPr>
          <w:color w:val="231F20"/>
          <w:spacing w:val="-7"/>
          <w:sz w:val="14"/>
          <w:vertAlign w:val="baseline"/>
        </w:rPr>
        <w:t> </w:t>
      </w:r>
      <w:r>
        <w:rPr>
          <w:color w:val="231F20"/>
          <w:sz w:val="14"/>
          <w:vertAlign w:val="baseline"/>
        </w:rPr>
        <w:t>down</w:t>
      </w:r>
      <w:r>
        <w:rPr>
          <w:color w:val="231F20"/>
          <w:spacing w:val="-7"/>
          <w:sz w:val="14"/>
          <w:vertAlign w:val="baseline"/>
        </w:rPr>
        <w:t> </w:t>
      </w:r>
      <w:r>
        <w:rPr>
          <w:color w:val="231F20"/>
          <w:sz w:val="14"/>
          <w:vertAlign w:val="baseline"/>
        </w:rPr>
        <w:t>as</w:t>
      </w:r>
      <w:r>
        <w:rPr>
          <w:color w:val="231F20"/>
          <w:spacing w:val="40"/>
          <w:sz w:val="14"/>
          <w:vertAlign w:val="baseline"/>
        </w:rPr>
        <w:t> </w:t>
      </w:r>
      <w:r>
        <w:rPr>
          <w:color w:val="231F20"/>
          <w:sz w:val="14"/>
          <w:vertAlign w:val="baseline"/>
        </w:rPr>
        <w:t>well as up and investors may not get back the amounts originally invested.</w:t>
      </w:r>
    </w:p>
    <w:p>
      <w:pPr>
        <w:spacing w:after="0" w:line="201" w:lineRule="auto"/>
        <w:jc w:val="left"/>
        <w:rPr>
          <w:sz w:val="14"/>
        </w:rPr>
        <w:sectPr>
          <w:type w:val="continuous"/>
          <w:pgSz w:w="11910" w:h="16840"/>
          <w:pgMar w:header="0" w:footer="813" w:top="380" w:bottom="280" w:left="840" w:right="740"/>
        </w:sectPr>
      </w:pPr>
    </w:p>
    <w:p>
      <w:pPr>
        <w:pStyle w:val="Heading2"/>
      </w:pPr>
      <w:r>
        <w:rPr>
          <w:color w:val="231F20"/>
          <w:spacing w:val="-5"/>
          <w:w w:val="95"/>
        </w:rPr>
        <w:t>Chairman’s</w:t>
      </w:r>
      <w:r>
        <w:rPr>
          <w:color w:val="231F20"/>
          <w:spacing w:val="-8"/>
          <w:w w:val="95"/>
        </w:rPr>
        <w:t> </w:t>
      </w:r>
      <w:r>
        <w:rPr>
          <w:color w:val="231F20"/>
          <w:spacing w:val="-2"/>
          <w:w w:val="95"/>
        </w:rPr>
        <w:t>Statement</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spacing w:after="0"/>
        <w:rPr>
          <w:rFonts w:ascii="Schroders Circular"/>
          <w:sz w:val="20"/>
        </w:rPr>
        <w:sectPr>
          <w:pgSz w:w="11910" w:h="16840"/>
          <w:pgMar w:header="0" w:footer="813" w:top="700" w:bottom="1000" w:left="840" w:right="740"/>
        </w:sectPr>
      </w:pPr>
    </w:p>
    <w:p>
      <w:pPr>
        <w:pStyle w:val="BodyText"/>
        <w:spacing w:before="11"/>
        <w:rPr>
          <w:rFonts w:ascii="Schroders Circular"/>
          <w:b/>
          <w:sz w:val="19"/>
        </w:rPr>
      </w:pPr>
    </w:p>
    <w:p>
      <w:pPr>
        <w:pStyle w:val="BodyText"/>
        <w:spacing w:line="206" w:lineRule="auto" w:before="1"/>
        <w:ind w:left="152"/>
      </w:pPr>
      <w:r>
        <w:rPr>
          <w:color w:val="231F20"/>
        </w:rPr>
        <w:t>Following the commitment to the latest private investment, </w:t>
      </w:r>
      <w:r>
        <w:rPr>
          <w:color w:val="231F20"/>
          <w:spacing w:val="-2"/>
        </w:rPr>
        <w:t>and</w:t>
      </w:r>
      <w:r>
        <w:rPr>
          <w:color w:val="231F20"/>
          <w:spacing w:val="-4"/>
        </w:rPr>
        <w:t> </w:t>
      </w:r>
      <w:r>
        <w:rPr>
          <w:color w:val="231F20"/>
          <w:spacing w:val="-2"/>
        </w:rPr>
        <w:t>taking</w:t>
      </w:r>
      <w:r>
        <w:rPr>
          <w:color w:val="231F20"/>
          <w:spacing w:val="-4"/>
        </w:rPr>
        <w:t> </w:t>
      </w:r>
      <w:r>
        <w:rPr>
          <w:color w:val="231F20"/>
          <w:spacing w:val="-2"/>
        </w:rPr>
        <w:t>into</w:t>
      </w:r>
      <w:r>
        <w:rPr>
          <w:color w:val="231F20"/>
          <w:spacing w:val="-4"/>
        </w:rPr>
        <w:t> </w:t>
      </w:r>
      <w:r>
        <w:rPr>
          <w:color w:val="231F20"/>
          <w:spacing w:val="-2"/>
        </w:rPr>
        <w:t>account</w:t>
      </w:r>
      <w:r>
        <w:rPr>
          <w:color w:val="231F20"/>
          <w:spacing w:val="-5"/>
        </w:rPr>
        <w:t> </w:t>
      </w:r>
      <w:r>
        <w:rPr>
          <w:color w:val="231F20"/>
          <w:spacing w:val="-2"/>
        </w:rPr>
        <w:t>existing</w:t>
      </w:r>
      <w:r>
        <w:rPr>
          <w:color w:val="231F20"/>
          <w:spacing w:val="-4"/>
        </w:rPr>
        <w:t> </w:t>
      </w:r>
      <w:r>
        <w:rPr>
          <w:color w:val="231F20"/>
          <w:spacing w:val="-2"/>
        </w:rPr>
        <w:t>commitments,</w:t>
      </w:r>
      <w:r>
        <w:rPr>
          <w:color w:val="231F20"/>
          <w:spacing w:val="-4"/>
        </w:rPr>
        <w:t> </w:t>
      </w:r>
      <w:r>
        <w:rPr>
          <w:color w:val="231F20"/>
          <w:spacing w:val="-2"/>
        </w:rPr>
        <w:t>the</w:t>
      </w:r>
      <w:r>
        <w:rPr>
          <w:color w:val="231F20"/>
          <w:spacing w:val="-4"/>
        </w:rPr>
        <w:t> </w:t>
      </w:r>
      <w:r>
        <w:rPr>
          <w:color w:val="231F20"/>
          <w:spacing w:val="-2"/>
        </w:rPr>
        <w:t>allocation </w:t>
      </w:r>
      <w:r>
        <w:rPr>
          <w:color w:val="231F20"/>
        </w:rPr>
        <w:t>to private equity is now fully utilised.</w:t>
      </w:r>
    </w:p>
    <w:p>
      <w:pPr>
        <w:pStyle w:val="BodyText"/>
        <w:spacing w:line="206" w:lineRule="auto" w:before="116"/>
        <w:ind w:left="152"/>
      </w:pPr>
      <w:r>
        <w:rPr>
          <w:color w:val="231F20"/>
        </w:rPr>
        <w:t>After careful consideration and consultation with shareholders, given the strong pipeline of investment opportunities identified by our Portfolio Managers’, your Board</w:t>
      </w:r>
      <w:r>
        <w:rPr>
          <w:color w:val="231F20"/>
          <w:spacing w:val="-12"/>
        </w:rPr>
        <w:t> </w:t>
      </w:r>
      <w:r>
        <w:rPr>
          <w:color w:val="231F20"/>
        </w:rPr>
        <w:t>is</w:t>
      </w:r>
      <w:r>
        <w:rPr>
          <w:color w:val="231F20"/>
          <w:spacing w:val="-11"/>
        </w:rPr>
        <w:t> </w:t>
      </w:r>
      <w:r>
        <w:rPr>
          <w:color w:val="231F20"/>
        </w:rPr>
        <w:t>proposing</w:t>
      </w:r>
      <w:r>
        <w:rPr>
          <w:color w:val="231F20"/>
          <w:spacing w:val="-11"/>
        </w:rPr>
        <w:t> </w:t>
      </w:r>
      <w:r>
        <w:rPr>
          <w:color w:val="231F20"/>
        </w:rPr>
        <w:t>to</w:t>
      </w:r>
      <w:r>
        <w:rPr>
          <w:color w:val="231F20"/>
          <w:spacing w:val="-11"/>
        </w:rPr>
        <w:t> </w:t>
      </w:r>
      <w:r>
        <w:rPr>
          <w:color w:val="231F20"/>
        </w:rPr>
        <w:t>remove</w:t>
      </w:r>
      <w:r>
        <w:rPr>
          <w:color w:val="231F20"/>
          <w:spacing w:val="-11"/>
        </w:rPr>
        <w:t> </w:t>
      </w:r>
      <w:r>
        <w:rPr>
          <w:color w:val="231F20"/>
        </w:rPr>
        <w:t>the</w:t>
      </w:r>
      <w:r>
        <w:rPr>
          <w:color w:val="231F20"/>
          <w:spacing w:val="-11"/>
        </w:rPr>
        <w:t> </w:t>
      </w:r>
      <w:r>
        <w:rPr>
          <w:color w:val="231F20"/>
        </w:rPr>
        <w:t>50:50</w:t>
      </w:r>
      <w:r>
        <w:rPr>
          <w:color w:val="231F20"/>
          <w:spacing w:val="-11"/>
        </w:rPr>
        <w:t> </w:t>
      </w:r>
      <w:r>
        <w:rPr>
          <w:color w:val="231F20"/>
        </w:rPr>
        <w:t>allocation</w:t>
      </w:r>
      <w:r>
        <w:rPr>
          <w:color w:val="231F20"/>
          <w:spacing w:val="-11"/>
        </w:rPr>
        <w:t> </w:t>
      </w:r>
      <w:r>
        <w:rPr>
          <w:color w:val="231F20"/>
        </w:rPr>
        <w:t>guidance and the private equity limit. This will give our Portfolio Managers more flexibility to take advantage of further private equity opportunities should they deem them attractive</w:t>
      </w:r>
      <w:r>
        <w:rPr>
          <w:color w:val="231F20"/>
          <w:spacing w:val="-2"/>
        </w:rPr>
        <w:t> </w:t>
      </w:r>
      <w:r>
        <w:rPr>
          <w:color w:val="231F20"/>
        </w:rPr>
        <w:t>when</w:t>
      </w:r>
      <w:r>
        <w:rPr>
          <w:color w:val="231F20"/>
          <w:spacing w:val="-2"/>
        </w:rPr>
        <w:t> </w:t>
      </w:r>
      <w:r>
        <w:rPr>
          <w:color w:val="231F20"/>
        </w:rPr>
        <w:t>weighed</w:t>
      </w:r>
      <w:r>
        <w:rPr>
          <w:color w:val="231F20"/>
          <w:spacing w:val="-2"/>
        </w:rPr>
        <w:t> </w:t>
      </w:r>
      <w:r>
        <w:rPr>
          <w:color w:val="231F20"/>
        </w:rPr>
        <w:t>against</w:t>
      </w:r>
      <w:r>
        <w:rPr>
          <w:color w:val="231F20"/>
          <w:spacing w:val="-2"/>
        </w:rPr>
        <w:t> </w:t>
      </w:r>
      <w:r>
        <w:rPr>
          <w:color w:val="231F20"/>
        </w:rPr>
        <w:t>opportunities</w:t>
      </w:r>
      <w:r>
        <w:rPr>
          <w:color w:val="231F20"/>
          <w:spacing w:val="-2"/>
        </w:rPr>
        <w:t> </w:t>
      </w:r>
      <w:r>
        <w:rPr>
          <w:color w:val="231F20"/>
        </w:rPr>
        <w:t>available</w:t>
      </w:r>
      <w:r>
        <w:rPr>
          <w:color w:val="231F20"/>
          <w:spacing w:val="-2"/>
        </w:rPr>
        <w:t> </w:t>
      </w:r>
      <w:r>
        <w:rPr>
          <w:color w:val="231F20"/>
        </w:rPr>
        <w:t>in public markets and vice versa. The investment restriction that</w:t>
      </w:r>
      <w:r>
        <w:rPr>
          <w:color w:val="231F20"/>
          <w:spacing w:val="-12"/>
        </w:rPr>
        <w:t> </w:t>
      </w:r>
      <w:r>
        <w:rPr>
          <w:color w:val="231F20"/>
        </w:rPr>
        <w:t>the</w:t>
      </w:r>
      <w:r>
        <w:rPr>
          <w:color w:val="231F20"/>
          <w:spacing w:val="-11"/>
        </w:rPr>
        <w:t> </w:t>
      </w:r>
      <w:r>
        <w:rPr>
          <w:color w:val="231F20"/>
        </w:rPr>
        <w:t>Company’s</w:t>
      </w:r>
      <w:r>
        <w:rPr>
          <w:color w:val="231F20"/>
          <w:spacing w:val="-11"/>
        </w:rPr>
        <w:t> </w:t>
      </w:r>
      <w:r>
        <w:rPr>
          <w:color w:val="231F20"/>
        </w:rPr>
        <w:t>portfolio</w:t>
      </w:r>
      <w:r>
        <w:rPr>
          <w:color w:val="231F20"/>
          <w:spacing w:val="-11"/>
        </w:rPr>
        <w:t> </w:t>
      </w:r>
      <w:r>
        <w:rPr>
          <w:color w:val="231F20"/>
        </w:rPr>
        <w:t>must</w:t>
      </w:r>
      <w:r>
        <w:rPr>
          <w:color w:val="231F20"/>
          <w:spacing w:val="-11"/>
        </w:rPr>
        <w:t> </w:t>
      </w:r>
      <w:r>
        <w:rPr>
          <w:color w:val="231F20"/>
        </w:rPr>
        <w:t>contain</w:t>
      </w:r>
      <w:r>
        <w:rPr>
          <w:color w:val="231F20"/>
          <w:spacing w:val="-11"/>
        </w:rPr>
        <w:t> </w:t>
      </w:r>
      <w:r>
        <w:rPr>
          <w:color w:val="231F20"/>
        </w:rPr>
        <w:t>a</w:t>
      </w:r>
      <w:r>
        <w:rPr>
          <w:color w:val="231F20"/>
          <w:spacing w:val="-11"/>
        </w:rPr>
        <w:t> </w:t>
      </w:r>
      <w:r>
        <w:rPr>
          <w:color w:val="231F20"/>
        </w:rPr>
        <w:t>minimum</w:t>
      </w:r>
      <w:r>
        <w:rPr>
          <w:color w:val="231F20"/>
          <w:spacing w:val="-11"/>
        </w:rPr>
        <w:t> </w:t>
      </w:r>
      <w:r>
        <w:rPr>
          <w:color w:val="231F20"/>
        </w:rPr>
        <w:t>of</w:t>
      </w:r>
      <w:r>
        <w:rPr>
          <w:color w:val="231F20"/>
          <w:spacing w:val="-11"/>
        </w:rPr>
        <w:t> </w:t>
      </w:r>
      <w:r>
        <w:rPr>
          <w:color w:val="231F20"/>
        </w:rPr>
        <w:t>30 holdings</w:t>
      </w:r>
      <w:r>
        <w:rPr>
          <w:color w:val="231F20"/>
          <w:spacing w:val="-5"/>
        </w:rPr>
        <w:t> </w:t>
      </w:r>
      <w:r>
        <w:rPr>
          <w:color w:val="231F20"/>
        </w:rPr>
        <w:t>is</w:t>
      </w:r>
      <w:r>
        <w:rPr>
          <w:color w:val="231F20"/>
          <w:spacing w:val="-5"/>
        </w:rPr>
        <w:t> </w:t>
      </w:r>
      <w:r>
        <w:rPr>
          <w:color w:val="231F20"/>
        </w:rPr>
        <w:t>unchanged</w:t>
      </w:r>
      <w:r>
        <w:rPr>
          <w:color w:val="231F20"/>
          <w:spacing w:val="-5"/>
        </w:rPr>
        <w:t> </w:t>
      </w:r>
      <w:r>
        <w:rPr>
          <w:color w:val="231F20"/>
        </w:rPr>
        <w:t>and</w:t>
      </w:r>
      <w:r>
        <w:rPr>
          <w:color w:val="231F20"/>
          <w:spacing w:val="-5"/>
        </w:rPr>
        <w:t> </w:t>
      </w:r>
      <w:r>
        <w:rPr>
          <w:color w:val="231F20"/>
        </w:rPr>
        <w:t>it</w:t>
      </w:r>
      <w:r>
        <w:rPr>
          <w:color w:val="231F20"/>
          <w:spacing w:val="-5"/>
        </w:rPr>
        <w:t> </w:t>
      </w:r>
      <w:r>
        <w:rPr>
          <w:color w:val="231F20"/>
        </w:rPr>
        <w:t>is</w:t>
      </w:r>
      <w:r>
        <w:rPr>
          <w:color w:val="231F20"/>
          <w:spacing w:val="-5"/>
        </w:rPr>
        <w:t> </w:t>
      </w:r>
      <w:r>
        <w:rPr>
          <w:color w:val="231F20"/>
        </w:rPr>
        <w:t>the</w:t>
      </w:r>
      <w:r>
        <w:rPr>
          <w:color w:val="231F20"/>
          <w:spacing w:val="-5"/>
        </w:rPr>
        <w:t> </w:t>
      </w:r>
      <w:r>
        <w:rPr>
          <w:color w:val="231F20"/>
        </w:rPr>
        <w:t>Board</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Portfolio Managers’ intention that the portfolio will continue to contain a diverse range of public and private equity </w:t>
      </w:r>
      <w:r>
        <w:rPr>
          <w:color w:val="231F20"/>
          <w:spacing w:val="-2"/>
        </w:rPr>
        <w:t>investments.</w:t>
      </w:r>
    </w:p>
    <w:p>
      <w:pPr>
        <w:pStyle w:val="BodyText"/>
        <w:spacing w:line="206" w:lineRule="auto" w:before="124"/>
        <w:ind w:left="152" w:right="160"/>
      </w:pPr>
      <w:r>
        <w:rPr>
          <w:color w:val="231F20"/>
        </w:rPr>
        <w:t>The amended investment policy is set out in the Notice of Meeting at the end of this report and accounts and the changes</w:t>
      </w:r>
      <w:r>
        <w:rPr>
          <w:color w:val="231F20"/>
          <w:spacing w:val="-12"/>
        </w:rPr>
        <w:t> </w:t>
      </w:r>
      <w:r>
        <w:rPr>
          <w:color w:val="231F20"/>
        </w:rPr>
        <w:t>will</w:t>
      </w:r>
      <w:r>
        <w:rPr>
          <w:color w:val="231F20"/>
          <w:spacing w:val="-11"/>
        </w:rPr>
        <w:t> </w:t>
      </w:r>
      <w:r>
        <w:rPr>
          <w:color w:val="231F20"/>
        </w:rPr>
        <w:t>be</w:t>
      </w:r>
      <w:r>
        <w:rPr>
          <w:color w:val="231F20"/>
          <w:spacing w:val="-11"/>
        </w:rPr>
        <w:t> </w:t>
      </w:r>
      <w:r>
        <w:rPr>
          <w:color w:val="231F20"/>
        </w:rPr>
        <w:t>put</w:t>
      </w:r>
      <w:r>
        <w:rPr>
          <w:color w:val="231F20"/>
          <w:spacing w:val="-11"/>
        </w:rPr>
        <w:t> </w:t>
      </w:r>
      <w:r>
        <w:rPr>
          <w:color w:val="231F20"/>
        </w:rPr>
        <w:t>forward</w:t>
      </w:r>
      <w:r>
        <w:rPr>
          <w:color w:val="231F20"/>
          <w:spacing w:val="-11"/>
        </w:rPr>
        <w:t> </w:t>
      </w:r>
      <w:r>
        <w:rPr>
          <w:color w:val="231F20"/>
        </w:rPr>
        <w:t>to</w:t>
      </w:r>
      <w:r>
        <w:rPr>
          <w:color w:val="231F20"/>
          <w:spacing w:val="-11"/>
        </w:rPr>
        <w:t> </w:t>
      </w:r>
      <w:r>
        <w:rPr>
          <w:color w:val="231F20"/>
        </w:rPr>
        <w:t>shareholders</w:t>
      </w:r>
      <w:r>
        <w:rPr>
          <w:color w:val="231F20"/>
          <w:spacing w:val="-11"/>
        </w:rPr>
        <w:t> </w:t>
      </w:r>
      <w:r>
        <w:rPr>
          <w:color w:val="231F20"/>
        </w:rPr>
        <w:t>for</w:t>
      </w:r>
      <w:r>
        <w:rPr>
          <w:color w:val="231F20"/>
          <w:spacing w:val="-11"/>
        </w:rPr>
        <w:t> </w:t>
      </w:r>
      <w:r>
        <w:rPr>
          <w:color w:val="231F20"/>
        </w:rPr>
        <w:t>approval</w:t>
      </w:r>
      <w:r>
        <w:rPr>
          <w:color w:val="231F20"/>
          <w:spacing w:val="-11"/>
        </w:rPr>
        <w:t> </w:t>
      </w:r>
      <w:r>
        <w:rPr>
          <w:color w:val="231F20"/>
        </w:rPr>
        <w:t>at the AGM.</w:t>
      </w:r>
    </w:p>
    <w:p>
      <w:pPr>
        <w:pStyle w:val="BodyText"/>
        <w:spacing w:before="9"/>
        <w:rPr>
          <w:sz w:val="30"/>
        </w:rPr>
      </w:pPr>
    </w:p>
    <w:p>
      <w:pPr>
        <w:pStyle w:val="Heading4"/>
        <w:spacing w:line="206" w:lineRule="auto"/>
        <w:ind w:right="122"/>
      </w:pPr>
      <w:r>
        <w:rPr>
          <w:color w:val="231F20"/>
          <w:spacing w:val="-6"/>
        </w:rPr>
        <w:t>Webinar</w:t>
      </w:r>
      <w:r>
        <w:rPr>
          <w:color w:val="231F20"/>
          <w:spacing w:val="-10"/>
        </w:rPr>
        <w:t> </w:t>
      </w:r>
      <w:r>
        <w:rPr>
          <w:color w:val="231F20"/>
          <w:spacing w:val="-6"/>
        </w:rPr>
        <w:t>from</w:t>
      </w:r>
      <w:r>
        <w:rPr>
          <w:color w:val="231F20"/>
          <w:spacing w:val="-10"/>
        </w:rPr>
        <w:t> </w:t>
      </w:r>
      <w:r>
        <w:rPr>
          <w:color w:val="231F20"/>
          <w:spacing w:val="-6"/>
        </w:rPr>
        <w:t>the</w:t>
      </w:r>
      <w:r>
        <w:rPr>
          <w:color w:val="231F20"/>
          <w:spacing w:val="-9"/>
        </w:rPr>
        <w:t> </w:t>
      </w:r>
      <w:r>
        <w:rPr>
          <w:color w:val="231F20"/>
          <w:spacing w:val="-6"/>
        </w:rPr>
        <w:t>Portfolio</w:t>
      </w:r>
      <w:r>
        <w:rPr>
          <w:color w:val="231F20"/>
          <w:spacing w:val="-10"/>
        </w:rPr>
        <w:t> </w:t>
      </w:r>
      <w:r>
        <w:rPr>
          <w:color w:val="231F20"/>
          <w:spacing w:val="-6"/>
        </w:rPr>
        <w:t>Managers </w:t>
      </w:r>
      <w:r>
        <w:rPr>
          <w:color w:val="231F20"/>
        </w:rPr>
        <w:t>and</w:t>
      </w:r>
      <w:r>
        <w:rPr>
          <w:color w:val="231F20"/>
          <w:spacing w:val="-15"/>
        </w:rPr>
        <w:t> </w:t>
      </w:r>
      <w:r>
        <w:rPr>
          <w:color w:val="231F20"/>
        </w:rPr>
        <w:t>shareholder</w:t>
      </w:r>
      <w:r>
        <w:rPr>
          <w:color w:val="231F20"/>
          <w:spacing w:val="-15"/>
        </w:rPr>
        <w:t> </w:t>
      </w:r>
      <w:r>
        <w:rPr>
          <w:color w:val="231F20"/>
        </w:rPr>
        <w:t>communications</w:t>
      </w:r>
    </w:p>
    <w:p>
      <w:pPr>
        <w:pStyle w:val="BodyText"/>
        <w:spacing w:line="206" w:lineRule="auto" w:before="96"/>
        <w:ind w:left="152"/>
      </w:pPr>
      <w:r>
        <w:rPr>
          <w:color w:val="231F20"/>
        </w:rPr>
        <w:t>Our</w:t>
      </w:r>
      <w:r>
        <w:rPr>
          <w:color w:val="231F20"/>
          <w:spacing w:val="-4"/>
        </w:rPr>
        <w:t> </w:t>
      </w:r>
      <w:r>
        <w:rPr>
          <w:color w:val="231F20"/>
        </w:rPr>
        <w:t>Portfolio</w:t>
      </w:r>
      <w:r>
        <w:rPr>
          <w:color w:val="231F20"/>
          <w:spacing w:val="-4"/>
        </w:rPr>
        <w:t> </w:t>
      </w:r>
      <w:r>
        <w:rPr>
          <w:color w:val="231F20"/>
        </w:rPr>
        <w:t>Managers</w:t>
      </w:r>
      <w:r>
        <w:rPr>
          <w:color w:val="231F20"/>
          <w:spacing w:val="-4"/>
        </w:rPr>
        <w:t> </w:t>
      </w:r>
      <w:r>
        <w:rPr>
          <w:color w:val="231F20"/>
        </w:rPr>
        <w:t>will</w:t>
      </w:r>
      <w:r>
        <w:rPr>
          <w:color w:val="231F20"/>
          <w:spacing w:val="-4"/>
        </w:rPr>
        <w:t> </w:t>
      </w:r>
      <w:r>
        <w:rPr>
          <w:color w:val="231F20"/>
        </w:rPr>
        <w:t>be</w:t>
      </w:r>
      <w:r>
        <w:rPr>
          <w:color w:val="231F20"/>
          <w:spacing w:val="-4"/>
        </w:rPr>
        <w:t> </w:t>
      </w:r>
      <w:r>
        <w:rPr>
          <w:color w:val="231F20"/>
        </w:rPr>
        <w:t>presenting</w:t>
      </w:r>
      <w:r>
        <w:rPr>
          <w:color w:val="231F20"/>
          <w:spacing w:val="-4"/>
        </w:rPr>
        <w:t> </w:t>
      </w:r>
      <w:r>
        <w:rPr>
          <w:color w:val="231F20"/>
        </w:rPr>
        <w:t>at</w:t>
      </w:r>
      <w:r>
        <w:rPr>
          <w:color w:val="231F20"/>
          <w:spacing w:val="-4"/>
        </w:rPr>
        <w:t> </w:t>
      </w:r>
      <w:r>
        <w:rPr>
          <w:color w:val="231F20"/>
        </w:rPr>
        <w:t>a</w:t>
      </w:r>
      <w:r>
        <w:rPr>
          <w:color w:val="231F20"/>
          <w:spacing w:val="-4"/>
        </w:rPr>
        <w:t> </w:t>
      </w:r>
      <w:r>
        <w:rPr>
          <w:color w:val="231F20"/>
        </w:rPr>
        <w:t>webinar</w:t>
      </w:r>
      <w:r>
        <w:rPr>
          <w:color w:val="231F20"/>
          <w:spacing w:val="-4"/>
        </w:rPr>
        <w:t> </w:t>
      </w:r>
      <w:r>
        <w:rPr>
          <w:color w:val="231F20"/>
        </w:rPr>
        <w:t>on Tuesday</w:t>
      </w:r>
      <w:r>
        <w:rPr>
          <w:color w:val="231F20"/>
          <w:spacing w:val="-12"/>
        </w:rPr>
        <w:t> </w:t>
      </w:r>
      <w:r>
        <w:rPr>
          <w:color w:val="231F20"/>
        </w:rPr>
        <w:t>19</w:t>
      </w:r>
      <w:r>
        <w:rPr>
          <w:color w:val="231F20"/>
          <w:spacing w:val="-11"/>
        </w:rPr>
        <w:t> </w:t>
      </w:r>
      <w:r>
        <w:rPr>
          <w:color w:val="231F20"/>
        </w:rPr>
        <w:t>July</w:t>
      </w:r>
      <w:r>
        <w:rPr>
          <w:color w:val="231F20"/>
          <w:spacing w:val="-11"/>
        </w:rPr>
        <w:t> </w:t>
      </w:r>
      <w:r>
        <w:rPr>
          <w:color w:val="231F20"/>
        </w:rPr>
        <w:t>2022</w:t>
      </w:r>
      <w:r>
        <w:rPr>
          <w:color w:val="231F20"/>
          <w:spacing w:val="-10"/>
        </w:rPr>
        <w:t> </w:t>
      </w:r>
      <w:r>
        <w:rPr>
          <w:color w:val="231F20"/>
        </w:rPr>
        <w:t>from</w:t>
      </w:r>
      <w:r>
        <w:rPr>
          <w:color w:val="231F20"/>
          <w:spacing w:val="-12"/>
        </w:rPr>
        <w:t> </w:t>
      </w:r>
      <w:r>
        <w:rPr>
          <w:color w:val="231F20"/>
        </w:rPr>
        <w:t>1.00</w:t>
      </w:r>
      <w:r>
        <w:rPr>
          <w:color w:val="231F20"/>
          <w:spacing w:val="-10"/>
        </w:rPr>
        <w:t> </w:t>
      </w:r>
      <w:r>
        <w:rPr>
          <w:color w:val="231F20"/>
        </w:rPr>
        <w:t>–</w:t>
      </w:r>
      <w:r>
        <w:rPr>
          <w:color w:val="231F20"/>
          <w:spacing w:val="-11"/>
        </w:rPr>
        <w:t> </w:t>
      </w:r>
      <w:r>
        <w:rPr>
          <w:color w:val="231F20"/>
        </w:rPr>
        <w:t>2.00</w:t>
      </w:r>
      <w:r>
        <w:rPr>
          <w:color w:val="231F20"/>
          <w:spacing w:val="-11"/>
        </w:rPr>
        <w:t> </w:t>
      </w:r>
      <w:r>
        <w:rPr>
          <w:color w:val="231F20"/>
        </w:rPr>
        <w:t>p.m.</w:t>
      </w:r>
      <w:r>
        <w:rPr>
          <w:color w:val="231F20"/>
          <w:spacing w:val="-11"/>
        </w:rPr>
        <w:t> </w:t>
      </w:r>
      <w:r>
        <w:rPr>
          <w:color w:val="231F20"/>
        </w:rPr>
        <w:t>to</w:t>
      </w:r>
      <w:r>
        <w:rPr>
          <w:color w:val="231F20"/>
          <w:spacing w:val="-11"/>
        </w:rPr>
        <w:t> </w:t>
      </w:r>
      <w:r>
        <w:rPr>
          <w:color w:val="231F20"/>
        </w:rPr>
        <w:t>provide</w:t>
      </w:r>
      <w:r>
        <w:rPr>
          <w:color w:val="231F20"/>
          <w:spacing w:val="-11"/>
        </w:rPr>
        <w:t> </w:t>
      </w:r>
      <w:r>
        <w:rPr>
          <w:color w:val="231F20"/>
        </w:rPr>
        <w:t>some </w:t>
      </w:r>
      <w:r>
        <w:rPr>
          <w:color w:val="231F20"/>
          <w:spacing w:val="-2"/>
        </w:rPr>
        <w:t>insight</w:t>
      </w:r>
      <w:r>
        <w:rPr>
          <w:color w:val="231F20"/>
          <w:spacing w:val="-3"/>
        </w:rPr>
        <w:t> </w:t>
      </w:r>
      <w:r>
        <w:rPr>
          <w:color w:val="231F20"/>
          <w:spacing w:val="-2"/>
        </w:rPr>
        <w:t>into</w:t>
      </w:r>
      <w:r>
        <w:rPr>
          <w:color w:val="231F20"/>
          <w:spacing w:val="-3"/>
        </w:rPr>
        <w:t> </w:t>
      </w:r>
      <w:r>
        <w:rPr>
          <w:color w:val="231F20"/>
          <w:spacing w:val="-2"/>
        </w:rPr>
        <w:t>their</w:t>
      </w:r>
      <w:r>
        <w:rPr>
          <w:color w:val="231F20"/>
          <w:spacing w:val="-3"/>
        </w:rPr>
        <w:t> </w:t>
      </w:r>
      <w:r>
        <w:rPr>
          <w:color w:val="231F20"/>
          <w:spacing w:val="-2"/>
        </w:rPr>
        <w:t>decision</w:t>
      </w:r>
      <w:r>
        <w:rPr>
          <w:color w:val="231F20"/>
          <w:spacing w:val="-3"/>
        </w:rPr>
        <w:t> </w:t>
      </w:r>
      <w:r>
        <w:rPr>
          <w:color w:val="231F20"/>
          <w:spacing w:val="-2"/>
        </w:rPr>
        <w:t>making</w:t>
      </w:r>
      <w:r>
        <w:rPr>
          <w:color w:val="231F20"/>
          <w:spacing w:val="-3"/>
        </w:rPr>
        <w:t> </w:t>
      </w:r>
      <w:r>
        <w:rPr>
          <w:color w:val="231F20"/>
          <w:spacing w:val="-2"/>
        </w:rPr>
        <w:t>and</w:t>
      </w:r>
      <w:r>
        <w:rPr>
          <w:color w:val="231F20"/>
          <w:spacing w:val="-3"/>
        </w:rPr>
        <w:t> </w:t>
      </w:r>
      <w:r>
        <w:rPr>
          <w:color w:val="231F20"/>
          <w:spacing w:val="-2"/>
        </w:rPr>
        <w:t>the</w:t>
      </w:r>
      <w:r>
        <w:rPr>
          <w:color w:val="231F20"/>
          <w:spacing w:val="-3"/>
        </w:rPr>
        <w:t> </w:t>
      </w:r>
      <w:r>
        <w:rPr>
          <w:color w:val="231F20"/>
          <w:spacing w:val="-2"/>
        </w:rPr>
        <w:t>current</w:t>
      </w:r>
      <w:r>
        <w:rPr>
          <w:color w:val="231F20"/>
          <w:spacing w:val="-3"/>
        </w:rPr>
        <w:t> </w:t>
      </w:r>
      <w:r>
        <w:rPr>
          <w:color w:val="231F20"/>
          <w:spacing w:val="-2"/>
        </w:rPr>
        <w:t>portfolio. </w:t>
      </w:r>
      <w:r>
        <w:rPr>
          <w:color w:val="231F20"/>
        </w:rPr>
        <w:t>Shareholders are encouraged to visit the website: </w:t>
      </w:r>
      <w:hyperlink r:id="rId8">
        <w:r>
          <w:rPr>
            <w:color w:val="231F20"/>
          </w:rPr>
          <w:t>https://www</w:t>
        </w:r>
      </w:hyperlink>
      <w:r>
        <w:rPr>
          <w:color w:val="231F20"/>
        </w:rPr>
        <w:t>.schr</w:t>
      </w:r>
      <w:hyperlink r:id="rId8">
        <w:r>
          <w:rPr>
            <w:color w:val="231F20"/>
          </w:rPr>
          <w:t>oders.com/sbo </w:t>
        </w:r>
      </w:hyperlink>
      <w:r>
        <w:rPr>
          <w:color w:val="231F20"/>
        </w:rPr>
        <w:t>to sign up.</w:t>
      </w:r>
    </w:p>
    <w:p>
      <w:pPr>
        <w:pStyle w:val="BodyText"/>
        <w:spacing w:line="206" w:lineRule="auto" w:before="117"/>
        <w:ind w:left="152" w:right="399"/>
      </w:pPr>
      <w:r>
        <w:rPr>
          <w:color w:val="231F20"/>
        </w:rPr>
        <w:t>Regular news about the Company can be found on the website: </w:t>
      </w:r>
      <w:hyperlink r:id="rId9">
        <w:r>
          <w:rPr>
            <w:color w:val="231F20"/>
          </w:rPr>
          <w:t>https://www</w:t>
        </w:r>
      </w:hyperlink>
      <w:r>
        <w:rPr>
          <w:color w:val="231F20"/>
        </w:rPr>
        <w:t>.schr</w:t>
      </w:r>
      <w:hyperlink r:id="rId9">
        <w:r>
          <w:rPr>
            <w:color w:val="231F20"/>
          </w:rPr>
          <w:t>oders.com/en/uk/private-</w:t>
        </w:r>
      </w:hyperlink>
      <w:r>
        <w:rPr>
          <w:color w:val="231F20"/>
        </w:rPr>
        <w:t> </w:t>
      </w:r>
      <w:r>
        <w:rPr>
          <w:color w:val="231F20"/>
          <w:spacing w:val="-2"/>
        </w:rPr>
        <w:t>investor/fundcentre/funds-in-focus/investment- </w:t>
      </w:r>
      <w:r>
        <w:rPr>
          <w:color w:val="231F20"/>
          <w:spacing w:val="-4"/>
        </w:rPr>
        <w:t>trusts/schrodersinvestment-trusts/never-miss-an-update</w:t>
      </w:r>
    </w:p>
    <w:p>
      <w:pPr>
        <w:pStyle w:val="BodyText"/>
        <w:rPr>
          <w:sz w:val="28"/>
        </w:rPr>
      </w:pPr>
    </w:p>
    <w:p>
      <w:pPr>
        <w:pStyle w:val="Heading4"/>
      </w:pPr>
      <w:r>
        <w:rPr>
          <w:color w:val="231F20"/>
          <w:spacing w:val="-5"/>
        </w:rPr>
        <w:t>AGM</w:t>
      </w:r>
    </w:p>
    <w:p>
      <w:pPr>
        <w:pStyle w:val="BodyText"/>
        <w:spacing w:line="206" w:lineRule="auto" w:before="87"/>
        <w:ind w:left="152"/>
      </w:pPr>
      <w:r>
        <w:rPr>
          <w:color w:val="231F20"/>
        </w:rPr>
        <w:t>Our</w:t>
      </w:r>
      <w:r>
        <w:rPr>
          <w:color w:val="231F20"/>
          <w:spacing w:val="-6"/>
        </w:rPr>
        <w:t> </w:t>
      </w:r>
      <w:r>
        <w:rPr>
          <w:color w:val="231F20"/>
        </w:rPr>
        <w:t>second</w:t>
      </w:r>
      <w:r>
        <w:rPr>
          <w:color w:val="231F20"/>
          <w:spacing w:val="-6"/>
        </w:rPr>
        <w:t> </w:t>
      </w:r>
      <w:r>
        <w:rPr>
          <w:color w:val="231F20"/>
        </w:rPr>
        <w:t>AGM</w:t>
      </w:r>
      <w:r>
        <w:rPr>
          <w:color w:val="231F20"/>
          <w:spacing w:val="-6"/>
        </w:rPr>
        <w:t> </w:t>
      </w:r>
      <w:r>
        <w:rPr>
          <w:color w:val="231F20"/>
        </w:rPr>
        <w:t>will</w:t>
      </w:r>
      <w:r>
        <w:rPr>
          <w:color w:val="231F20"/>
          <w:spacing w:val="-6"/>
        </w:rPr>
        <w:t> </w:t>
      </w:r>
      <w:r>
        <w:rPr>
          <w:color w:val="231F20"/>
        </w:rPr>
        <w:t>be</w:t>
      </w:r>
      <w:r>
        <w:rPr>
          <w:color w:val="231F20"/>
          <w:spacing w:val="-6"/>
        </w:rPr>
        <w:t> </w:t>
      </w:r>
      <w:r>
        <w:rPr>
          <w:color w:val="231F20"/>
        </w:rPr>
        <w:t>held</w:t>
      </w:r>
      <w:r>
        <w:rPr>
          <w:color w:val="231F20"/>
          <w:spacing w:val="-6"/>
        </w:rPr>
        <w:t> </w:t>
      </w:r>
      <w:r>
        <w:rPr>
          <w:color w:val="231F20"/>
        </w:rPr>
        <w:t>on</w:t>
      </w:r>
      <w:r>
        <w:rPr>
          <w:color w:val="231F20"/>
          <w:spacing w:val="-6"/>
        </w:rPr>
        <w:t> </w:t>
      </w:r>
      <w:r>
        <w:rPr>
          <w:color w:val="231F20"/>
        </w:rPr>
        <w:t>Monday,</w:t>
      </w:r>
      <w:r>
        <w:rPr>
          <w:color w:val="231F20"/>
          <w:spacing w:val="-6"/>
        </w:rPr>
        <w:t> </w:t>
      </w:r>
      <w:r>
        <w:rPr>
          <w:color w:val="231F20"/>
        </w:rPr>
        <w:t>5</w:t>
      </w:r>
      <w:r>
        <w:rPr>
          <w:color w:val="231F20"/>
          <w:spacing w:val="-6"/>
        </w:rPr>
        <w:t> </w:t>
      </w:r>
      <w:r>
        <w:rPr>
          <w:color w:val="231F20"/>
        </w:rPr>
        <w:t>September</w:t>
      </w:r>
      <w:r>
        <w:rPr>
          <w:color w:val="231F20"/>
          <w:spacing w:val="-6"/>
        </w:rPr>
        <w:t> </w:t>
      </w:r>
      <w:r>
        <w:rPr>
          <w:color w:val="231F20"/>
        </w:rPr>
        <w:t>2022 at</w:t>
      </w:r>
      <w:r>
        <w:rPr>
          <w:color w:val="231F20"/>
          <w:spacing w:val="-11"/>
        </w:rPr>
        <w:t> </w:t>
      </w:r>
      <w:r>
        <w:rPr>
          <w:color w:val="231F20"/>
        </w:rPr>
        <w:t>12.00</w:t>
      </w:r>
      <w:r>
        <w:rPr>
          <w:color w:val="231F20"/>
          <w:spacing w:val="-11"/>
        </w:rPr>
        <w:t> </w:t>
      </w:r>
      <w:r>
        <w:rPr>
          <w:color w:val="231F20"/>
        </w:rPr>
        <w:t>noon</w:t>
      </w:r>
      <w:r>
        <w:rPr>
          <w:color w:val="231F20"/>
          <w:spacing w:val="-11"/>
        </w:rPr>
        <w:t> </w:t>
      </w:r>
      <w:r>
        <w:rPr>
          <w:color w:val="231F20"/>
        </w:rPr>
        <w:t>at</w:t>
      </w:r>
      <w:r>
        <w:rPr>
          <w:color w:val="231F20"/>
          <w:spacing w:val="-11"/>
        </w:rPr>
        <w:t> </w:t>
      </w:r>
      <w:r>
        <w:rPr>
          <w:color w:val="231F20"/>
        </w:rPr>
        <w:t>1</w:t>
      </w:r>
      <w:r>
        <w:rPr>
          <w:color w:val="231F20"/>
          <w:spacing w:val="-11"/>
        </w:rPr>
        <w:t> </w:t>
      </w:r>
      <w:r>
        <w:rPr>
          <w:color w:val="231F20"/>
        </w:rPr>
        <w:t>London</w:t>
      </w:r>
      <w:r>
        <w:rPr>
          <w:color w:val="231F20"/>
          <w:spacing w:val="-11"/>
        </w:rPr>
        <w:t> </w:t>
      </w:r>
      <w:r>
        <w:rPr>
          <w:color w:val="231F20"/>
        </w:rPr>
        <w:t>Wall</w:t>
      </w:r>
      <w:r>
        <w:rPr>
          <w:color w:val="231F20"/>
          <w:spacing w:val="-11"/>
        </w:rPr>
        <w:t> </w:t>
      </w:r>
      <w:r>
        <w:rPr>
          <w:color w:val="231F20"/>
        </w:rPr>
        <w:t>Place,</w:t>
      </w:r>
      <w:r>
        <w:rPr>
          <w:color w:val="231F20"/>
          <w:spacing w:val="-11"/>
        </w:rPr>
        <w:t> </w:t>
      </w:r>
      <w:r>
        <w:rPr>
          <w:color w:val="231F20"/>
        </w:rPr>
        <w:t>London</w:t>
      </w:r>
      <w:r>
        <w:rPr>
          <w:color w:val="231F20"/>
          <w:spacing w:val="-11"/>
        </w:rPr>
        <w:t> </w:t>
      </w:r>
      <w:r>
        <w:rPr>
          <w:color w:val="231F20"/>
        </w:rPr>
        <w:t>EC2Y</w:t>
      </w:r>
      <w:r>
        <w:rPr>
          <w:color w:val="231F20"/>
          <w:spacing w:val="-11"/>
        </w:rPr>
        <w:t> </w:t>
      </w:r>
      <w:r>
        <w:rPr>
          <w:color w:val="231F20"/>
        </w:rPr>
        <w:t>5AU.</w:t>
      </w:r>
      <w:r>
        <w:rPr>
          <w:color w:val="231F20"/>
          <w:spacing w:val="-11"/>
        </w:rPr>
        <w:t> </w:t>
      </w:r>
      <w:r>
        <w:rPr>
          <w:color w:val="231F20"/>
        </w:rPr>
        <w:t>Our Portfolio Managers will provide a short presentation at this meeting to investors who attend in person.</w:t>
      </w:r>
    </w:p>
    <w:p>
      <w:pPr>
        <w:pStyle w:val="BodyText"/>
        <w:spacing w:line="206" w:lineRule="auto" w:before="116"/>
        <w:ind w:left="152" w:right="30"/>
      </w:pPr>
      <w:r>
        <w:rPr>
          <w:color w:val="231F20"/>
        </w:rPr>
        <w:t>Your Board welcomes shareholders’ comments and</w:t>
      </w:r>
      <w:r>
        <w:rPr>
          <w:color w:val="231F20"/>
        </w:rPr>
        <w:t> questions</w:t>
      </w:r>
      <w:r>
        <w:rPr>
          <w:color w:val="231F20"/>
          <w:spacing w:val="-12"/>
        </w:rPr>
        <w:t> </w:t>
      </w:r>
      <w:r>
        <w:rPr>
          <w:color w:val="231F20"/>
        </w:rPr>
        <w:t>for</w:t>
      </w:r>
      <w:r>
        <w:rPr>
          <w:color w:val="231F20"/>
          <w:spacing w:val="-11"/>
        </w:rPr>
        <w:t> </w:t>
      </w:r>
      <w:r>
        <w:rPr>
          <w:color w:val="231F20"/>
        </w:rPr>
        <w:t>us</w:t>
      </w:r>
      <w:r>
        <w:rPr>
          <w:color w:val="231F20"/>
          <w:spacing w:val="-11"/>
        </w:rPr>
        <w:t> </w:t>
      </w:r>
      <w:r>
        <w:rPr>
          <w:color w:val="231F20"/>
        </w:rPr>
        <w:t>or</w:t>
      </w:r>
      <w:r>
        <w:rPr>
          <w:color w:val="231F20"/>
          <w:spacing w:val="-11"/>
        </w:rPr>
        <w:t> </w:t>
      </w:r>
      <w:r>
        <w:rPr>
          <w:color w:val="231F20"/>
        </w:rPr>
        <w:t>our</w:t>
      </w:r>
      <w:r>
        <w:rPr>
          <w:color w:val="231F20"/>
          <w:spacing w:val="-11"/>
        </w:rPr>
        <w:t> </w:t>
      </w:r>
      <w:r>
        <w:rPr>
          <w:color w:val="231F20"/>
        </w:rPr>
        <w:t>Portfolio</w:t>
      </w:r>
      <w:r>
        <w:rPr>
          <w:color w:val="231F20"/>
          <w:spacing w:val="-11"/>
        </w:rPr>
        <w:t> </w:t>
      </w:r>
      <w:r>
        <w:rPr>
          <w:color w:val="231F20"/>
        </w:rPr>
        <w:t>Managers.</w:t>
      </w:r>
      <w:r>
        <w:rPr>
          <w:color w:val="231F20"/>
          <w:spacing w:val="-11"/>
        </w:rPr>
        <w:t> </w:t>
      </w:r>
      <w:r>
        <w:rPr>
          <w:color w:val="231F20"/>
        </w:rPr>
        <w:t>Please</w:t>
      </w:r>
      <w:r>
        <w:rPr>
          <w:color w:val="231F20"/>
          <w:spacing w:val="-11"/>
        </w:rPr>
        <w:t> </w:t>
      </w:r>
      <w:r>
        <w:rPr>
          <w:color w:val="231F20"/>
        </w:rPr>
        <w:t>contact</w:t>
      </w:r>
      <w:r>
        <w:rPr>
          <w:color w:val="231F20"/>
          <w:spacing w:val="-11"/>
        </w:rPr>
        <w:t> </w:t>
      </w:r>
      <w:r>
        <w:rPr>
          <w:color w:val="231F20"/>
        </w:rPr>
        <w:t>us via our Company Secretary: </w:t>
      </w:r>
      <w:hyperlink r:id="rId10">
        <w:r>
          <w:rPr>
            <w:color w:val="231F20"/>
          </w:rPr>
          <w:t>amcompanysecretary@schroders.com </w:t>
        </w:r>
      </w:hyperlink>
      <w:r>
        <w:rPr>
          <w:color w:val="231F20"/>
        </w:rPr>
        <w:t>or write to us at The Company</w:t>
      </w:r>
      <w:r>
        <w:rPr>
          <w:color w:val="231F20"/>
          <w:spacing w:val="-12"/>
        </w:rPr>
        <w:t> </w:t>
      </w:r>
      <w:r>
        <w:rPr>
          <w:color w:val="231F20"/>
        </w:rPr>
        <w:t>Secretary,</w:t>
      </w:r>
      <w:r>
        <w:rPr>
          <w:color w:val="231F20"/>
          <w:spacing w:val="-11"/>
        </w:rPr>
        <w:t> </w:t>
      </w:r>
      <w:r>
        <w:rPr>
          <w:color w:val="231F20"/>
        </w:rPr>
        <w:t>Schroder</w:t>
      </w:r>
      <w:r>
        <w:rPr>
          <w:color w:val="231F20"/>
          <w:spacing w:val="-11"/>
        </w:rPr>
        <w:t> </w:t>
      </w:r>
      <w:r>
        <w:rPr>
          <w:color w:val="231F20"/>
        </w:rPr>
        <w:t>British</w:t>
      </w:r>
      <w:r>
        <w:rPr>
          <w:color w:val="231F20"/>
          <w:spacing w:val="-11"/>
        </w:rPr>
        <w:t> </w:t>
      </w:r>
      <w:r>
        <w:rPr>
          <w:color w:val="231F20"/>
        </w:rPr>
        <w:t>Opportunities</w:t>
      </w:r>
      <w:r>
        <w:rPr>
          <w:color w:val="231F20"/>
          <w:spacing w:val="-11"/>
        </w:rPr>
        <w:t> </w:t>
      </w:r>
      <w:r>
        <w:rPr>
          <w:color w:val="231F20"/>
        </w:rPr>
        <w:t>Trust</w:t>
      </w:r>
      <w:r>
        <w:rPr>
          <w:color w:val="231F20"/>
          <w:spacing w:val="-11"/>
        </w:rPr>
        <w:t> </w:t>
      </w:r>
      <w:r>
        <w:rPr>
          <w:color w:val="231F20"/>
        </w:rPr>
        <w:t>plc at the above address.</w:t>
      </w:r>
    </w:p>
    <w:p>
      <w:pPr>
        <w:pStyle w:val="BodyText"/>
        <w:spacing w:line="206" w:lineRule="auto" w:before="119"/>
        <w:ind w:left="152"/>
      </w:pPr>
      <w:r>
        <w:rPr>
          <w:color w:val="231F20"/>
        </w:rPr>
        <w:t>We will endeavour to get your questions answered and published</w:t>
      </w:r>
      <w:r>
        <w:rPr>
          <w:color w:val="231F20"/>
          <w:spacing w:val="-12"/>
        </w:rPr>
        <w:t> </w:t>
      </w:r>
      <w:r>
        <w:rPr>
          <w:color w:val="231F20"/>
        </w:rPr>
        <w:t>prior</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AGM</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also</w:t>
      </w:r>
      <w:r>
        <w:rPr>
          <w:color w:val="231F20"/>
          <w:spacing w:val="-11"/>
        </w:rPr>
        <w:t> </w:t>
      </w:r>
      <w:r>
        <w:rPr>
          <w:color w:val="231F20"/>
        </w:rPr>
        <w:t>provide</w:t>
      </w:r>
      <w:r>
        <w:rPr>
          <w:color w:val="231F20"/>
          <w:spacing w:val="-11"/>
        </w:rPr>
        <w:t> </w:t>
      </w:r>
      <w:r>
        <w:rPr>
          <w:color w:val="231F20"/>
        </w:rPr>
        <w:t>answers</w:t>
      </w:r>
      <w:r>
        <w:rPr>
          <w:color w:val="231F20"/>
          <w:spacing w:val="-11"/>
        </w:rPr>
        <w:t> </w:t>
      </w:r>
      <w:r>
        <w:rPr>
          <w:color w:val="231F20"/>
        </w:rPr>
        <w:t>to commonly asked questions on the Company’s webpages.</w:t>
      </w:r>
    </w:p>
    <w:p>
      <w:pPr>
        <w:pStyle w:val="BodyText"/>
        <w:spacing w:line="206" w:lineRule="auto" w:before="116"/>
        <w:ind w:left="152"/>
      </w:pPr>
      <w:r>
        <w:rPr>
          <w:color w:val="231F20"/>
        </w:rPr>
        <w:t>Shareholders are also encouraged to cast their votes by proxy to ensure that they are counted. Your Directors consider</w:t>
      </w:r>
      <w:r>
        <w:rPr>
          <w:color w:val="231F20"/>
          <w:spacing w:val="-12"/>
        </w:rPr>
        <w:t> </w:t>
      </w:r>
      <w:r>
        <w:rPr>
          <w:color w:val="231F20"/>
        </w:rPr>
        <w:t>that</w:t>
      </w:r>
      <w:r>
        <w:rPr>
          <w:color w:val="231F20"/>
          <w:spacing w:val="-11"/>
        </w:rPr>
        <w:t> </w:t>
      </w:r>
      <w:r>
        <w:rPr>
          <w:color w:val="231F20"/>
        </w:rPr>
        <w:t>all</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resolutions</w:t>
      </w:r>
      <w:r>
        <w:rPr>
          <w:color w:val="231F20"/>
          <w:spacing w:val="-11"/>
        </w:rPr>
        <w:t> </w:t>
      </w:r>
      <w:r>
        <w:rPr>
          <w:color w:val="231F20"/>
        </w:rPr>
        <w:t>being</w:t>
      </w:r>
      <w:r>
        <w:rPr>
          <w:color w:val="231F20"/>
          <w:spacing w:val="-11"/>
        </w:rPr>
        <w:t> </w:t>
      </w:r>
      <w:r>
        <w:rPr>
          <w:color w:val="231F20"/>
        </w:rPr>
        <w:t>proposed</w:t>
      </w:r>
      <w:r>
        <w:rPr>
          <w:color w:val="231F20"/>
          <w:spacing w:val="-11"/>
        </w:rPr>
        <w:t> </w:t>
      </w:r>
      <w:r>
        <w:rPr>
          <w:color w:val="231F20"/>
        </w:rPr>
        <w:t>are</w:t>
      </w:r>
      <w:r>
        <w:rPr>
          <w:color w:val="231F20"/>
          <w:spacing w:val="-11"/>
        </w:rPr>
        <w:t> </w:t>
      </w:r>
      <w:r>
        <w:rPr>
          <w:color w:val="231F20"/>
        </w:rPr>
        <w:t>in</w:t>
      </w:r>
      <w:r>
        <w:rPr>
          <w:color w:val="231F20"/>
          <w:spacing w:val="-11"/>
        </w:rPr>
        <w:t> </w:t>
      </w:r>
      <w:r>
        <w:rPr>
          <w:color w:val="231F20"/>
        </w:rPr>
        <w:t>the best interests of the Company and its shareholders and</w:t>
      </w:r>
    </w:p>
    <w:p>
      <w:pPr>
        <w:spacing w:line="240" w:lineRule="auto" w:before="0"/>
        <w:rPr>
          <w:sz w:val="18"/>
        </w:rPr>
      </w:pPr>
      <w:r>
        <w:rPr/>
        <w:br w:type="column"/>
      </w:r>
      <w:r>
        <w:rPr>
          <w:sz w:val="18"/>
        </w:rPr>
      </w:r>
    </w:p>
    <w:p>
      <w:pPr>
        <w:pStyle w:val="BodyText"/>
        <w:spacing w:line="206" w:lineRule="auto"/>
        <w:ind w:left="152" w:right="249"/>
      </w:pPr>
      <w:r>
        <w:rPr>
          <w:color w:val="231F20"/>
        </w:rPr>
        <w:t>therefore</w:t>
      </w:r>
      <w:r>
        <w:rPr>
          <w:color w:val="231F20"/>
          <w:spacing w:val="-12"/>
        </w:rPr>
        <w:t> </w:t>
      </w:r>
      <w:r>
        <w:rPr>
          <w:color w:val="231F20"/>
        </w:rPr>
        <w:t>recommend</w:t>
      </w:r>
      <w:r>
        <w:rPr>
          <w:color w:val="231F20"/>
          <w:spacing w:val="-11"/>
        </w:rPr>
        <w:t> </w:t>
      </w:r>
      <w:r>
        <w:rPr>
          <w:color w:val="231F20"/>
        </w:rPr>
        <w:t>a</w:t>
      </w:r>
      <w:r>
        <w:rPr>
          <w:color w:val="231F20"/>
          <w:spacing w:val="-11"/>
        </w:rPr>
        <w:t> </w:t>
      </w:r>
      <w:r>
        <w:rPr>
          <w:color w:val="231F20"/>
        </w:rPr>
        <w:t>vote</w:t>
      </w:r>
      <w:r>
        <w:rPr>
          <w:color w:val="231F20"/>
          <w:spacing w:val="-11"/>
        </w:rPr>
        <w:t> </w:t>
      </w:r>
      <w:r>
        <w:rPr>
          <w:color w:val="231F20"/>
        </w:rPr>
        <w:t>in</w:t>
      </w:r>
      <w:r>
        <w:rPr>
          <w:color w:val="231F20"/>
          <w:spacing w:val="-11"/>
        </w:rPr>
        <w:t> </w:t>
      </w:r>
      <w:r>
        <w:rPr>
          <w:color w:val="231F20"/>
        </w:rPr>
        <w:t>favour</w:t>
      </w:r>
      <w:r>
        <w:rPr>
          <w:color w:val="231F20"/>
          <w:spacing w:val="-11"/>
        </w:rPr>
        <w:t> </w:t>
      </w:r>
      <w:r>
        <w:rPr>
          <w:color w:val="231F20"/>
        </w:rPr>
        <w:t>of</w:t>
      </w:r>
      <w:r>
        <w:rPr>
          <w:color w:val="231F20"/>
          <w:spacing w:val="-11"/>
        </w:rPr>
        <w:t> </w:t>
      </w:r>
      <w:r>
        <w:rPr>
          <w:color w:val="231F20"/>
        </w:rPr>
        <w:t>each,</w:t>
      </w:r>
      <w:r>
        <w:rPr>
          <w:color w:val="231F20"/>
          <w:spacing w:val="-11"/>
        </w:rPr>
        <w:t> </w:t>
      </w:r>
      <w:r>
        <w:rPr>
          <w:color w:val="231F20"/>
        </w:rPr>
        <w:t>as</w:t>
      </w:r>
      <w:r>
        <w:rPr>
          <w:color w:val="231F20"/>
          <w:spacing w:val="-11"/>
        </w:rPr>
        <w:t> </w:t>
      </w:r>
      <w:r>
        <w:rPr>
          <w:color w:val="231F20"/>
        </w:rPr>
        <w:t>your Directors</w:t>
      </w:r>
      <w:r>
        <w:rPr>
          <w:color w:val="231F20"/>
          <w:spacing w:val="-10"/>
        </w:rPr>
        <w:t> </w:t>
      </w:r>
      <w:r>
        <w:rPr>
          <w:color w:val="231F20"/>
        </w:rPr>
        <w:t>intend</w:t>
      </w:r>
      <w:r>
        <w:rPr>
          <w:color w:val="231F20"/>
          <w:spacing w:val="-10"/>
        </w:rPr>
        <w:t> </w:t>
      </w:r>
      <w:r>
        <w:rPr>
          <w:color w:val="231F20"/>
        </w:rPr>
        <w:t>to</w:t>
      </w:r>
      <w:r>
        <w:rPr>
          <w:color w:val="231F20"/>
          <w:spacing w:val="-10"/>
        </w:rPr>
        <w:t> </w:t>
      </w:r>
      <w:r>
        <w:rPr>
          <w:color w:val="231F20"/>
        </w:rPr>
        <w:t>do</w:t>
      </w:r>
      <w:r>
        <w:rPr>
          <w:color w:val="231F20"/>
          <w:spacing w:val="-10"/>
        </w:rPr>
        <w:t> </w:t>
      </w:r>
      <w:r>
        <w:rPr>
          <w:color w:val="231F20"/>
        </w:rPr>
        <w:t>in</w:t>
      </w:r>
      <w:r>
        <w:rPr>
          <w:color w:val="231F20"/>
          <w:spacing w:val="-10"/>
        </w:rPr>
        <w:t> </w:t>
      </w:r>
      <w:r>
        <w:rPr>
          <w:color w:val="231F20"/>
        </w:rPr>
        <w:t>respect</w:t>
      </w:r>
      <w:r>
        <w:rPr>
          <w:color w:val="231F20"/>
          <w:spacing w:val="-10"/>
        </w:rPr>
        <w:t> </w:t>
      </w:r>
      <w:r>
        <w:rPr>
          <w:color w:val="231F20"/>
        </w:rPr>
        <w:t>of</w:t>
      </w:r>
      <w:r>
        <w:rPr>
          <w:color w:val="231F20"/>
          <w:spacing w:val="-10"/>
        </w:rPr>
        <w:t> </w:t>
      </w:r>
      <w:r>
        <w:rPr>
          <w:color w:val="231F20"/>
        </w:rPr>
        <w:t>their</w:t>
      </w:r>
      <w:r>
        <w:rPr>
          <w:color w:val="231F20"/>
          <w:spacing w:val="-10"/>
        </w:rPr>
        <w:t> </w:t>
      </w:r>
      <w:r>
        <w:rPr>
          <w:color w:val="231F20"/>
        </w:rPr>
        <w:t>own</w:t>
      </w:r>
      <w:r>
        <w:rPr>
          <w:color w:val="231F20"/>
          <w:spacing w:val="-10"/>
        </w:rPr>
        <w:t> </w:t>
      </w:r>
      <w:r>
        <w:rPr>
          <w:color w:val="231F20"/>
          <w:spacing w:val="-2"/>
        </w:rPr>
        <w:t>holdings.</w:t>
      </w:r>
    </w:p>
    <w:p>
      <w:pPr>
        <w:pStyle w:val="BodyText"/>
        <w:spacing w:before="11"/>
        <w:rPr>
          <w:sz w:val="27"/>
        </w:rPr>
      </w:pPr>
    </w:p>
    <w:p>
      <w:pPr>
        <w:pStyle w:val="Heading4"/>
      </w:pPr>
      <w:r>
        <w:rPr>
          <w:color w:val="231F20"/>
          <w:spacing w:val="-2"/>
        </w:rPr>
        <w:t>Outlook</w:t>
      </w:r>
    </w:p>
    <w:p>
      <w:pPr>
        <w:pStyle w:val="BodyText"/>
        <w:spacing w:line="206" w:lineRule="auto" w:before="87"/>
        <w:ind w:left="152" w:right="274"/>
      </w:pPr>
      <w:r>
        <w:rPr>
          <w:color w:val="231F20"/>
        </w:rPr>
        <w:t>Despite the challenging economic environment, your Board</w:t>
      </w:r>
      <w:r>
        <w:rPr>
          <w:color w:val="231F20"/>
        </w:rPr>
        <w:t> is pleased with the diversified portfolio the Portfolio Managers have constructed since IPO across a broad range of leading UK businesses, both listed and privately owned, spanning a number of sectors. The Company continues to </w:t>
      </w:r>
      <w:r>
        <w:rPr>
          <w:color w:val="231F20"/>
          <w:spacing w:val="-2"/>
        </w:rPr>
        <w:t>invest</w:t>
      </w:r>
      <w:r>
        <w:rPr>
          <w:color w:val="231F20"/>
          <w:spacing w:val="-4"/>
        </w:rPr>
        <w:t> </w:t>
      </w:r>
      <w:r>
        <w:rPr>
          <w:color w:val="231F20"/>
          <w:spacing w:val="-2"/>
        </w:rPr>
        <w:t>‘fresh’</w:t>
      </w:r>
      <w:r>
        <w:rPr>
          <w:color w:val="231F20"/>
          <w:spacing w:val="-4"/>
        </w:rPr>
        <w:t> </w:t>
      </w:r>
      <w:r>
        <w:rPr>
          <w:color w:val="231F20"/>
          <w:spacing w:val="-2"/>
        </w:rPr>
        <w:t>equity</w:t>
      </w:r>
      <w:r>
        <w:rPr>
          <w:color w:val="231F20"/>
          <w:spacing w:val="-4"/>
        </w:rPr>
        <w:t> </w:t>
      </w:r>
      <w:r>
        <w:rPr>
          <w:color w:val="231F20"/>
          <w:spacing w:val="-2"/>
        </w:rPr>
        <w:t>into</w:t>
      </w:r>
      <w:r>
        <w:rPr>
          <w:color w:val="231F20"/>
          <w:spacing w:val="-4"/>
        </w:rPr>
        <w:t> </w:t>
      </w:r>
      <w:r>
        <w:rPr>
          <w:color w:val="231F20"/>
          <w:spacing w:val="-2"/>
        </w:rPr>
        <w:t>small</w:t>
      </w:r>
      <w:r>
        <w:rPr>
          <w:color w:val="231F20"/>
          <w:spacing w:val="-4"/>
        </w:rPr>
        <w:t> </w:t>
      </w:r>
      <w:r>
        <w:rPr>
          <w:color w:val="231F20"/>
          <w:spacing w:val="-2"/>
        </w:rPr>
        <w:t>to</w:t>
      </w:r>
      <w:r>
        <w:rPr>
          <w:color w:val="231F20"/>
          <w:spacing w:val="-4"/>
        </w:rPr>
        <w:t> </w:t>
      </w:r>
      <w:r>
        <w:rPr>
          <w:color w:val="231F20"/>
          <w:spacing w:val="-2"/>
        </w:rPr>
        <w:t>mid-sized</w:t>
      </w:r>
      <w:r>
        <w:rPr>
          <w:color w:val="231F20"/>
          <w:spacing w:val="-4"/>
        </w:rPr>
        <w:t> </w:t>
      </w:r>
      <w:r>
        <w:rPr>
          <w:color w:val="231F20"/>
          <w:spacing w:val="-2"/>
        </w:rPr>
        <w:t>British</w:t>
      </w:r>
      <w:r>
        <w:rPr>
          <w:color w:val="231F20"/>
          <w:spacing w:val="-4"/>
        </w:rPr>
        <w:t> </w:t>
      </w:r>
      <w:r>
        <w:rPr>
          <w:color w:val="231F20"/>
          <w:spacing w:val="-2"/>
        </w:rPr>
        <w:t>businesses, </w:t>
      </w:r>
      <w:r>
        <w:rPr>
          <w:color w:val="231F20"/>
        </w:rPr>
        <w:t>facilitating and driving growth, in line with its IPO mandate.</w:t>
      </w:r>
    </w:p>
    <w:p>
      <w:pPr>
        <w:pStyle w:val="BodyText"/>
        <w:spacing w:line="206" w:lineRule="auto" w:before="119"/>
        <w:ind w:left="152" w:right="249"/>
      </w:pPr>
      <w:r>
        <w:rPr>
          <w:color w:val="231F20"/>
        </w:rPr>
        <w:t>Equity</w:t>
      </w:r>
      <w:r>
        <w:rPr>
          <w:color w:val="231F20"/>
          <w:spacing w:val="-12"/>
        </w:rPr>
        <w:t> </w:t>
      </w:r>
      <w:r>
        <w:rPr>
          <w:color w:val="231F20"/>
        </w:rPr>
        <w:t>valuations</w:t>
      </w:r>
      <w:r>
        <w:rPr>
          <w:color w:val="231F20"/>
          <w:spacing w:val="-11"/>
        </w:rPr>
        <w:t> </w:t>
      </w:r>
      <w:r>
        <w:rPr>
          <w:color w:val="231F20"/>
        </w:rPr>
        <w:t>are</w:t>
      </w:r>
      <w:r>
        <w:rPr>
          <w:color w:val="231F20"/>
          <w:spacing w:val="-11"/>
        </w:rPr>
        <w:t> </w:t>
      </w:r>
      <w:r>
        <w:rPr>
          <w:color w:val="231F20"/>
        </w:rPr>
        <w:t>seemingly</w:t>
      </w:r>
      <w:r>
        <w:rPr>
          <w:color w:val="231F20"/>
          <w:spacing w:val="-11"/>
        </w:rPr>
        <w:t> </w:t>
      </w:r>
      <w:r>
        <w:rPr>
          <w:color w:val="231F20"/>
        </w:rPr>
        <w:t>disconnected</w:t>
      </w:r>
      <w:r>
        <w:rPr>
          <w:color w:val="231F20"/>
          <w:spacing w:val="-11"/>
        </w:rPr>
        <w:t> </w:t>
      </w:r>
      <w:r>
        <w:rPr>
          <w:color w:val="231F20"/>
        </w:rPr>
        <w:t>from</w:t>
      </w:r>
      <w:r>
        <w:rPr>
          <w:color w:val="231F20"/>
          <w:spacing w:val="-11"/>
        </w:rPr>
        <w:t> </w:t>
      </w:r>
      <w:r>
        <w:rPr>
          <w:color w:val="231F20"/>
        </w:rPr>
        <w:t>fair</w:t>
      </w:r>
      <w:r>
        <w:rPr>
          <w:color w:val="231F20"/>
          <w:spacing w:val="-11"/>
        </w:rPr>
        <w:t> </w:t>
      </w:r>
      <w:r>
        <w:rPr>
          <w:color w:val="231F20"/>
        </w:rPr>
        <w:t>value in many sectors and market sentiment is driving pricing rather than fundamentals. This creates opportunities for a smart investor and our Portfolio Managers aim to add attractively valued investments that display characteristics </w:t>
      </w:r>
      <w:r>
        <w:rPr>
          <w:color w:val="231F20"/>
          <w:spacing w:val="-2"/>
        </w:rPr>
        <w:t>such</w:t>
      </w:r>
      <w:r>
        <w:rPr>
          <w:color w:val="231F20"/>
          <w:spacing w:val="-5"/>
        </w:rPr>
        <w:t> </w:t>
      </w:r>
      <w:r>
        <w:rPr>
          <w:color w:val="231F20"/>
          <w:spacing w:val="-2"/>
        </w:rPr>
        <w:t>as</w:t>
      </w:r>
      <w:r>
        <w:rPr>
          <w:color w:val="231F20"/>
          <w:spacing w:val="-5"/>
        </w:rPr>
        <w:t> </w:t>
      </w:r>
      <w:r>
        <w:rPr>
          <w:color w:val="231F20"/>
          <w:spacing w:val="-2"/>
        </w:rPr>
        <w:t>pricing</w:t>
      </w:r>
      <w:r>
        <w:rPr>
          <w:color w:val="231F20"/>
          <w:spacing w:val="-5"/>
        </w:rPr>
        <w:t> </w:t>
      </w:r>
      <w:r>
        <w:rPr>
          <w:color w:val="231F20"/>
          <w:spacing w:val="-2"/>
        </w:rPr>
        <w:t>power,</w:t>
      </w:r>
      <w:r>
        <w:rPr>
          <w:color w:val="231F20"/>
          <w:spacing w:val="-5"/>
        </w:rPr>
        <w:t> </w:t>
      </w:r>
      <w:r>
        <w:rPr>
          <w:color w:val="231F20"/>
          <w:spacing w:val="-2"/>
        </w:rPr>
        <w:t>business</w:t>
      </w:r>
      <w:r>
        <w:rPr>
          <w:color w:val="231F20"/>
          <w:spacing w:val="-5"/>
        </w:rPr>
        <w:t> </w:t>
      </w:r>
      <w:r>
        <w:rPr>
          <w:color w:val="231F20"/>
          <w:spacing w:val="-2"/>
        </w:rPr>
        <w:t>transformation</w:t>
      </w:r>
      <w:r>
        <w:rPr>
          <w:color w:val="231F20"/>
          <w:spacing w:val="-5"/>
        </w:rPr>
        <w:t> </w:t>
      </w:r>
      <w:r>
        <w:rPr>
          <w:color w:val="231F20"/>
          <w:spacing w:val="-2"/>
        </w:rPr>
        <w:t>potential</w:t>
      </w:r>
      <w:r>
        <w:rPr>
          <w:color w:val="231F20"/>
          <w:spacing w:val="-5"/>
        </w:rPr>
        <w:t> </w:t>
      </w:r>
      <w:r>
        <w:rPr>
          <w:color w:val="231F20"/>
          <w:spacing w:val="-2"/>
        </w:rPr>
        <w:t>and robust technological enablement. The Company has a strong </w:t>
      </w:r>
      <w:r>
        <w:rPr>
          <w:color w:val="231F20"/>
        </w:rPr>
        <w:t>pipeline</w:t>
      </w:r>
      <w:r>
        <w:rPr>
          <w:color w:val="231F20"/>
          <w:spacing w:val="-5"/>
        </w:rPr>
        <w:t> </w:t>
      </w:r>
      <w:r>
        <w:rPr>
          <w:color w:val="231F20"/>
        </w:rPr>
        <w:t>of</w:t>
      </w:r>
      <w:r>
        <w:rPr>
          <w:color w:val="231F20"/>
          <w:spacing w:val="-5"/>
        </w:rPr>
        <w:t> </w:t>
      </w:r>
      <w:r>
        <w:rPr>
          <w:color w:val="231F20"/>
        </w:rPr>
        <w:t>innovative</w:t>
      </w:r>
      <w:r>
        <w:rPr>
          <w:color w:val="231F20"/>
          <w:spacing w:val="-5"/>
        </w:rPr>
        <w:t> </w:t>
      </w:r>
      <w:r>
        <w:rPr>
          <w:color w:val="231F20"/>
        </w:rPr>
        <w:t>British</w:t>
      </w:r>
      <w:r>
        <w:rPr>
          <w:color w:val="231F20"/>
          <w:spacing w:val="-5"/>
        </w:rPr>
        <w:t> </w:t>
      </w:r>
      <w:r>
        <w:rPr>
          <w:color w:val="231F20"/>
        </w:rPr>
        <w:t>companies</w:t>
      </w:r>
      <w:r>
        <w:rPr>
          <w:color w:val="231F20"/>
          <w:spacing w:val="-5"/>
        </w:rPr>
        <w:t> </w:t>
      </w:r>
      <w:r>
        <w:rPr>
          <w:color w:val="231F20"/>
        </w:rPr>
        <w:t>but</w:t>
      </w:r>
      <w:r>
        <w:rPr>
          <w:color w:val="231F20"/>
          <w:spacing w:val="-5"/>
        </w:rPr>
        <w:t> </w:t>
      </w:r>
      <w:r>
        <w:rPr>
          <w:color w:val="231F20"/>
        </w:rPr>
        <w:t>will</w:t>
      </w:r>
      <w:r>
        <w:rPr>
          <w:color w:val="231F20"/>
          <w:spacing w:val="-5"/>
        </w:rPr>
        <w:t> </w:t>
      </w:r>
      <w:r>
        <w:rPr>
          <w:color w:val="231F20"/>
        </w:rPr>
        <w:t>maintain</w:t>
      </w:r>
      <w:r>
        <w:rPr>
          <w:color w:val="231F20"/>
          <w:spacing w:val="-5"/>
        </w:rPr>
        <w:t> </w:t>
      </w:r>
      <w:r>
        <w:rPr>
          <w:color w:val="231F20"/>
        </w:rPr>
        <w:t>its pricing discipline when assessing further additions.</w:t>
      </w:r>
    </w:p>
    <w:p>
      <w:pPr>
        <w:pStyle w:val="BodyText"/>
        <w:spacing w:line="206" w:lineRule="auto" w:before="121"/>
        <w:ind w:left="152" w:right="335"/>
      </w:pPr>
      <w:r>
        <w:rPr>
          <w:color w:val="231F20"/>
        </w:rPr>
        <w:t>Your Board is disappointed by market conditions reducing shareholder</w:t>
      </w:r>
      <w:r>
        <w:rPr>
          <w:color w:val="231F20"/>
          <w:spacing w:val="-12"/>
        </w:rPr>
        <w:t> </w:t>
      </w:r>
      <w:r>
        <w:rPr>
          <w:color w:val="231F20"/>
        </w:rPr>
        <w:t>return</w:t>
      </w:r>
      <w:r>
        <w:rPr>
          <w:color w:val="231F20"/>
          <w:spacing w:val="-11"/>
        </w:rPr>
        <w:t> </w:t>
      </w:r>
      <w:r>
        <w:rPr>
          <w:color w:val="231F20"/>
        </w:rPr>
        <w:t>over</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but</w:t>
      </w:r>
      <w:r>
        <w:rPr>
          <w:color w:val="231F20"/>
          <w:spacing w:val="-11"/>
        </w:rPr>
        <w:t> </w:t>
      </w:r>
      <w:r>
        <w:rPr>
          <w:color w:val="231F20"/>
        </w:rPr>
        <w:t>remains</w:t>
      </w:r>
      <w:r>
        <w:rPr>
          <w:color w:val="231F20"/>
          <w:spacing w:val="-11"/>
        </w:rPr>
        <w:t> </w:t>
      </w:r>
      <w:r>
        <w:rPr>
          <w:color w:val="231F20"/>
        </w:rPr>
        <w:t>confident</w:t>
      </w:r>
      <w:r>
        <w:rPr>
          <w:color w:val="231F20"/>
          <w:spacing w:val="-11"/>
        </w:rPr>
        <w:t> </w:t>
      </w:r>
      <w:r>
        <w:rPr>
          <w:color w:val="231F20"/>
        </w:rPr>
        <w:t>in the</w:t>
      </w:r>
      <w:r>
        <w:rPr>
          <w:color w:val="231F20"/>
          <w:spacing w:val="-12"/>
        </w:rPr>
        <w:t> </w:t>
      </w:r>
      <w:r>
        <w:rPr>
          <w:color w:val="231F20"/>
        </w:rPr>
        <w:t>medium</w:t>
      </w:r>
      <w:r>
        <w:rPr>
          <w:color w:val="231F20"/>
          <w:spacing w:val="-11"/>
        </w:rPr>
        <w:t> </w:t>
      </w:r>
      <w:r>
        <w:rPr>
          <w:color w:val="231F20"/>
        </w:rPr>
        <w:t>term</w:t>
      </w:r>
      <w:r>
        <w:rPr>
          <w:color w:val="231F20"/>
          <w:spacing w:val="-11"/>
        </w:rPr>
        <w:t> </w:t>
      </w:r>
      <w:r>
        <w:rPr>
          <w:color w:val="231F20"/>
        </w:rPr>
        <w:t>about</w:t>
      </w:r>
      <w:r>
        <w:rPr>
          <w:color w:val="231F20"/>
          <w:spacing w:val="-11"/>
        </w:rPr>
        <w:t> </w:t>
      </w:r>
      <w:r>
        <w:rPr>
          <w:color w:val="231F20"/>
        </w:rPr>
        <w:t>the</w:t>
      </w:r>
      <w:r>
        <w:rPr>
          <w:color w:val="231F20"/>
          <w:spacing w:val="-11"/>
        </w:rPr>
        <w:t> </w:t>
      </w:r>
      <w:r>
        <w:rPr>
          <w:color w:val="231F20"/>
        </w:rPr>
        <w:t>strength</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current</w:t>
      </w:r>
      <w:r>
        <w:rPr>
          <w:color w:val="231F20"/>
          <w:spacing w:val="-11"/>
        </w:rPr>
        <w:t> </w:t>
      </w:r>
      <w:r>
        <w:rPr>
          <w:color w:val="231F20"/>
        </w:rPr>
        <w:t>portfolio and</w:t>
      </w:r>
      <w:r>
        <w:rPr>
          <w:color w:val="231F20"/>
          <w:spacing w:val="-10"/>
        </w:rPr>
        <w:t> </w:t>
      </w:r>
      <w:r>
        <w:rPr>
          <w:color w:val="231F20"/>
        </w:rPr>
        <w:t>the</w:t>
      </w:r>
      <w:r>
        <w:rPr>
          <w:color w:val="231F20"/>
          <w:spacing w:val="-10"/>
        </w:rPr>
        <w:t> </w:t>
      </w:r>
      <w:r>
        <w:rPr>
          <w:color w:val="231F20"/>
        </w:rPr>
        <w:t>further</w:t>
      </w:r>
      <w:r>
        <w:rPr>
          <w:color w:val="231F20"/>
          <w:spacing w:val="-10"/>
        </w:rPr>
        <w:t> </w:t>
      </w:r>
      <w:r>
        <w:rPr>
          <w:color w:val="231F20"/>
        </w:rPr>
        <w:t>opportunities</w:t>
      </w:r>
      <w:r>
        <w:rPr>
          <w:color w:val="231F20"/>
          <w:spacing w:val="-10"/>
        </w:rPr>
        <w:t> </w:t>
      </w:r>
      <w:r>
        <w:rPr>
          <w:color w:val="231F20"/>
        </w:rPr>
        <w:t>in</w:t>
      </w:r>
      <w:r>
        <w:rPr>
          <w:color w:val="231F20"/>
          <w:spacing w:val="-10"/>
        </w:rPr>
        <w:t> </w:t>
      </w:r>
      <w:r>
        <w:rPr>
          <w:color w:val="231F20"/>
        </w:rPr>
        <w:t>consideration</w:t>
      </w:r>
      <w:r>
        <w:rPr>
          <w:color w:val="231F20"/>
          <w:spacing w:val="-10"/>
        </w:rPr>
        <w:t> </w:t>
      </w:r>
      <w:r>
        <w:rPr>
          <w:color w:val="231F20"/>
        </w:rPr>
        <w:t>at</w:t>
      </w:r>
      <w:r>
        <w:rPr>
          <w:color w:val="231F20"/>
          <w:spacing w:val="-10"/>
        </w:rPr>
        <w:t> </w:t>
      </w:r>
      <w:r>
        <w:rPr>
          <w:color w:val="231F20"/>
        </w:rPr>
        <w:t>the</w:t>
      </w:r>
      <w:r>
        <w:rPr>
          <w:color w:val="231F20"/>
          <w:spacing w:val="-10"/>
        </w:rPr>
        <w:t> </w:t>
      </w:r>
      <w:r>
        <w:rPr>
          <w:color w:val="231F20"/>
        </w:rPr>
        <w:t>time</w:t>
      </w:r>
      <w:r>
        <w:rPr>
          <w:color w:val="231F20"/>
          <w:spacing w:val="-10"/>
        </w:rPr>
        <w:t> </w:t>
      </w:r>
      <w:r>
        <w:rPr>
          <w:color w:val="231F20"/>
        </w:rPr>
        <w:t>of </w:t>
      </w:r>
      <w:r>
        <w:rPr>
          <w:color w:val="231F20"/>
          <w:spacing w:val="-2"/>
        </w:rPr>
        <w:t>writing.</w:t>
      </w:r>
    </w:p>
    <w:p>
      <w:pPr>
        <w:pStyle w:val="BodyText"/>
        <w:spacing w:before="7"/>
        <w:rPr>
          <w:sz w:val="27"/>
        </w:rPr>
      </w:pPr>
    </w:p>
    <w:p>
      <w:pPr>
        <w:spacing w:line="216" w:lineRule="exact" w:before="1"/>
        <w:ind w:left="152" w:right="0" w:firstLine="0"/>
        <w:jc w:val="left"/>
        <w:rPr>
          <w:b/>
          <w:sz w:val="17"/>
        </w:rPr>
      </w:pPr>
      <w:r>
        <w:rPr>
          <w:b/>
          <w:color w:val="231F20"/>
          <w:sz w:val="17"/>
        </w:rPr>
        <w:t>Neil</w:t>
      </w:r>
      <w:r>
        <w:rPr>
          <w:b/>
          <w:color w:val="231F20"/>
          <w:spacing w:val="-9"/>
          <w:sz w:val="17"/>
        </w:rPr>
        <w:t> </w:t>
      </w:r>
      <w:r>
        <w:rPr>
          <w:b/>
          <w:color w:val="231F20"/>
          <w:spacing w:val="-2"/>
          <w:sz w:val="17"/>
        </w:rPr>
        <w:t>England</w:t>
      </w:r>
    </w:p>
    <w:p>
      <w:pPr>
        <w:pStyle w:val="BodyText"/>
        <w:spacing w:line="216" w:lineRule="exact"/>
        <w:ind w:left="152"/>
      </w:pPr>
      <w:r>
        <w:rPr>
          <w:color w:val="231F20"/>
          <w:spacing w:val="-2"/>
        </w:rPr>
        <w:t>Chairman</w:t>
      </w:r>
    </w:p>
    <w:p>
      <w:pPr>
        <w:pStyle w:val="BodyText"/>
        <w:spacing w:before="81"/>
        <w:ind w:left="152"/>
      </w:pPr>
      <w:r>
        <w:rPr>
          <w:color w:val="231F20"/>
        </w:rPr>
        <w:t>13</w:t>
      </w:r>
      <w:r>
        <w:rPr>
          <w:color w:val="231F20"/>
          <w:spacing w:val="-6"/>
        </w:rPr>
        <w:t> </w:t>
      </w:r>
      <w:r>
        <w:rPr>
          <w:color w:val="231F20"/>
        </w:rPr>
        <w:t>July</w:t>
      </w:r>
      <w:r>
        <w:rPr>
          <w:color w:val="231F20"/>
          <w:spacing w:val="-6"/>
        </w:rPr>
        <w:t> </w:t>
      </w:r>
      <w:r>
        <w:rPr>
          <w:color w:val="231F20"/>
          <w:spacing w:val="-4"/>
        </w:rPr>
        <w:t>2022</w:t>
      </w:r>
    </w:p>
    <w:p>
      <w:pPr>
        <w:spacing w:after="0"/>
        <w:sectPr>
          <w:type w:val="continuous"/>
          <w:pgSz w:w="11910" w:h="16840"/>
          <w:pgMar w:header="0" w:footer="815" w:top="380" w:bottom="280" w:left="840" w:right="740"/>
          <w:cols w:num="2" w:equalWidth="0">
            <w:col w:w="4979" w:space="110"/>
            <w:col w:w="5241"/>
          </w:cols>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headerReference w:type="default" r:id="rId11"/>
          <w:headerReference w:type="even" r:id="rId12"/>
          <w:footerReference w:type="default" r:id="rId13"/>
          <w:footerReference w:type="even" r:id="rId14"/>
          <w:pgSz w:w="11910" w:h="16840"/>
          <w:pgMar w:header="780" w:footer="813" w:top="1340" w:bottom="1000" w:left="840" w:right="740"/>
          <w:pgNumType w:start="5"/>
        </w:sectPr>
      </w:pPr>
    </w:p>
    <w:p>
      <w:pPr>
        <w:pStyle w:val="Heading4"/>
        <w:spacing w:line="288" w:lineRule="auto" w:before="100"/>
        <w:ind w:right="2290"/>
      </w:pPr>
      <w:r>
        <w:rPr/>
        <w:pict>
          <v:shape style="position:absolute;margin-left:573.875pt;margin-top:165.006836pt;width:15.25pt;height:78.2pt;mso-position-horizontal-relative:page;mso-position-vertical-relative:page;z-index:15731712" type="#_x0000_t202" id="docshape17"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color w:val="231F20"/>
          <w:spacing w:val="-8"/>
        </w:rPr>
        <w:t>Introduction </w:t>
      </w:r>
      <w:r>
        <w:rPr>
          <w:color w:val="231F20"/>
          <w:spacing w:val="-2"/>
        </w:rPr>
        <w:t>Summary</w:t>
      </w:r>
    </w:p>
    <w:p>
      <w:pPr>
        <w:pStyle w:val="ListParagraph"/>
        <w:numPr>
          <w:ilvl w:val="0"/>
          <w:numId w:val="1"/>
        </w:numPr>
        <w:tabs>
          <w:tab w:pos="435" w:val="left" w:leader="none"/>
          <w:tab w:pos="436" w:val="left" w:leader="none"/>
        </w:tabs>
        <w:spacing w:line="206" w:lineRule="auto" w:before="23" w:after="0"/>
        <w:ind w:left="435" w:right="171" w:hanging="284"/>
        <w:jc w:val="left"/>
        <w:rPr>
          <w:sz w:val="17"/>
        </w:rPr>
      </w:pPr>
      <w:r>
        <w:rPr>
          <w:color w:val="231F20"/>
          <w:sz w:val="17"/>
        </w:rPr>
        <w:t>The Company reported a net asset value (“NAV”) of 104.14p per share as of 31 March 2022, a decrease of 4.0%</w:t>
      </w:r>
      <w:r>
        <w:rPr>
          <w:color w:val="231F20"/>
          <w:spacing w:val="-10"/>
          <w:sz w:val="17"/>
        </w:rPr>
        <w:t> </w:t>
      </w:r>
      <w:r>
        <w:rPr>
          <w:color w:val="231F20"/>
          <w:sz w:val="17"/>
        </w:rPr>
        <w:t>relative</w:t>
      </w:r>
      <w:r>
        <w:rPr>
          <w:color w:val="231F20"/>
          <w:spacing w:val="-10"/>
          <w:sz w:val="17"/>
        </w:rPr>
        <w:t> </w:t>
      </w:r>
      <w:r>
        <w:rPr>
          <w:color w:val="231F20"/>
          <w:sz w:val="17"/>
        </w:rPr>
        <w:t>to</w:t>
      </w:r>
      <w:r>
        <w:rPr>
          <w:color w:val="231F20"/>
          <w:spacing w:val="-10"/>
          <w:sz w:val="17"/>
        </w:rPr>
        <w:t> </w:t>
      </w:r>
      <w:r>
        <w:rPr>
          <w:color w:val="231F20"/>
          <w:sz w:val="17"/>
        </w:rPr>
        <w:t>the</w:t>
      </w:r>
      <w:r>
        <w:rPr>
          <w:color w:val="231F20"/>
          <w:spacing w:val="-10"/>
          <w:sz w:val="17"/>
        </w:rPr>
        <w:t> </w:t>
      </w:r>
      <w:r>
        <w:rPr>
          <w:color w:val="231F20"/>
          <w:sz w:val="17"/>
        </w:rPr>
        <w:t>NAV</w:t>
      </w:r>
      <w:r>
        <w:rPr>
          <w:color w:val="231F20"/>
          <w:spacing w:val="-10"/>
          <w:sz w:val="17"/>
        </w:rPr>
        <w:t> </w:t>
      </w:r>
      <w:r>
        <w:rPr>
          <w:color w:val="231F20"/>
          <w:sz w:val="17"/>
        </w:rPr>
        <w:t>as</w:t>
      </w:r>
      <w:r>
        <w:rPr>
          <w:color w:val="231F20"/>
          <w:spacing w:val="-10"/>
          <w:sz w:val="17"/>
        </w:rPr>
        <w:t> </w:t>
      </w:r>
      <w:r>
        <w:rPr>
          <w:color w:val="231F20"/>
          <w:sz w:val="17"/>
        </w:rPr>
        <w:t>of</w:t>
      </w:r>
      <w:r>
        <w:rPr>
          <w:color w:val="231F20"/>
          <w:spacing w:val="-10"/>
          <w:sz w:val="17"/>
        </w:rPr>
        <w:t> </w:t>
      </w:r>
      <w:r>
        <w:rPr>
          <w:color w:val="231F20"/>
          <w:sz w:val="17"/>
        </w:rPr>
        <w:t>30</w:t>
      </w:r>
      <w:r>
        <w:rPr>
          <w:color w:val="231F20"/>
          <w:spacing w:val="-10"/>
          <w:sz w:val="17"/>
        </w:rPr>
        <w:t> </w:t>
      </w:r>
      <w:r>
        <w:rPr>
          <w:color w:val="231F20"/>
          <w:sz w:val="17"/>
        </w:rPr>
        <w:t>June</w:t>
      </w:r>
      <w:r>
        <w:rPr>
          <w:color w:val="231F20"/>
          <w:spacing w:val="-10"/>
          <w:sz w:val="17"/>
        </w:rPr>
        <w:t> </w:t>
      </w:r>
      <w:r>
        <w:rPr>
          <w:color w:val="231F20"/>
          <w:sz w:val="17"/>
        </w:rPr>
        <w:t>2021</w:t>
      </w:r>
      <w:r>
        <w:rPr>
          <w:color w:val="231F20"/>
          <w:spacing w:val="-10"/>
          <w:sz w:val="17"/>
        </w:rPr>
        <w:t> </w:t>
      </w:r>
      <w:r>
        <w:rPr>
          <w:color w:val="231F20"/>
          <w:sz w:val="17"/>
        </w:rPr>
        <w:t>(108.44p</w:t>
      </w:r>
      <w:r>
        <w:rPr>
          <w:color w:val="231F20"/>
          <w:spacing w:val="-10"/>
          <w:sz w:val="17"/>
        </w:rPr>
        <w:t> </w:t>
      </w:r>
      <w:r>
        <w:rPr>
          <w:color w:val="231F20"/>
          <w:sz w:val="17"/>
        </w:rPr>
        <w:t>per </w:t>
      </w:r>
      <w:r>
        <w:rPr>
          <w:color w:val="231F20"/>
          <w:spacing w:val="-2"/>
          <w:sz w:val="17"/>
        </w:rPr>
        <w:t>share).</w:t>
      </w:r>
    </w:p>
    <w:p>
      <w:pPr>
        <w:pStyle w:val="ListParagraph"/>
        <w:numPr>
          <w:ilvl w:val="0"/>
          <w:numId w:val="1"/>
        </w:numPr>
        <w:tabs>
          <w:tab w:pos="435" w:val="left" w:leader="none"/>
          <w:tab w:pos="436" w:val="left" w:leader="none"/>
        </w:tabs>
        <w:spacing w:line="206" w:lineRule="auto" w:before="116" w:after="0"/>
        <w:ind w:left="435" w:right="58" w:hanging="284"/>
        <w:jc w:val="left"/>
        <w:rPr>
          <w:sz w:val="17"/>
        </w:rPr>
      </w:pPr>
      <w:r>
        <w:rPr>
          <w:color w:val="231F20"/>
          <w:spacing w:val="-2"/>
          <w:sz w:val="17"/>
        </w:rPr>
        <w:t>In</w:t>
      </w:r>
      <w:r>
        <w:rPr>
          <w:color w:val="231F20"/>
          <w:spacing w:val="-3"/>
          <w:sz w:val="17"/>
        </w:rPr>
        <w:t> </w:t>
      </w:r>
      <w:r>
        <w:rPr>
          <w:color w:val="231F20"/>
          <w:spacing w:val="-2"/>
          <w:sz w:val="17"/>
        </w:rPr>
        <w:t>a</w:t>
      </w:r>
      <w:r>
        <w:rPr>
          <w:color w:val="231F20"/>
          <w:spacing w:val="-3"/>
          <w:sz w:val="17"/>
        </w:rPr>
        <w:t> </w:t>
      </w:r>
      <w:r>
        <w:rPr>
          <w:color w:val="231F20"/>
          <w:spacing w:val="-2"/>
          <w:sz w:val="17"/>
        </w:rPr>
        <w:t>challenging</w:t>
      </w:r>
      <w:r>
        <w:rPr>
          <w:color w:val="231F20"/>
          <w:spacing w:val="-3"/>
          <w:sz w:val="17"/>
        </w:rPr>
        <w:t> </w:t>
      </w:r>
      <w:r>
        <w:rPr>
          <w:color w:val="231F20"/>
          <w:spacing w:val="-2"/>
          <w:sz w:val="17"/>
        </w:rPr>
        <w:t>environment,</w:t>
      </w:r>
      <w:r>
        <w:rPr>
          <w:color w:val="231F20"/>
          <w:spacing w:val="-3"/>
          <w:sz w:val="17"/>
        </w:rPr>
        <w:t> </w:t>
      </w:r>
      <w:r>
        <w:rPr>
          <w:color w:val="231F20"/>
          <w:spacing w:val="-2"/>
          <w:sz w:val="17"/>
        </w:rPr>
        <w:t>the</w:t>
      </w:r>
      <w:r>
        <w:rPr>
          <w:color w:val="231F20"/>
          <w:spacing w:val="-3"/>
          <w:sz w:val="17"/>
        </w:rPr>
        <w:t> </w:t>
      </w:r>
      <w:r>
        <w:rPr>
          <w:color w:val="231F20"/>
          <w:spacing w:val="-2"/>
          <w:sz w:val="17"/>
        </w:rPr>
        <w:t>private</w:t>
      </w:r>
      <w:r>
        <w:rPr>
          <w:color w:val="231F20"/>
          <w:spacing w:val="-3"/>
          <w:sz w:val="17"/>
        </w:rPr>
        <w:t> </w:t>
      </w:r>
      <w:r>
        <w:rPr>
          <w:color w:val="231F20"/>
          <w:spacing w:val="-2"/>
          <w:sz w:val="17"/>
        </w:rPr>
        <w:t>equity</w:t>
      </w:r>
      <w:r>
        <w:rPr>
          <w:color w:val="231F20"/>
          <w:spacing w:val="-3"/>
          <w:sz w:val="17"/>
        </w:rPr>
        <w:t> </w:t>
      </w:r>
      <w:r>
        <w:rPr>
          <w:color w:val="231F20"/>
          <w:spacing w:val="-2"/>
          <w:sz w:val="17"/>
        </w:rPr>
        <w:t>holdings </w:t>
      </w:r>
      <w:r>
        <w:rPr>
          <w:color w:val="231F20"/>
          <w:sz w:val="17"/>
        </w:rPr>
        <w:t>have continued to perform strongly throughout the period. In this regard, the revaluation of our largest investment, </w:t>
      </w:r>
      <w:r>
        <w:rPr>
          <w:b/>
          <w:color w:val="231F20"/>
          <w:sz w:val="17"/>
        </w:rPr>
        <w:t>Rapyd</w:t>
      </w:r>
      <w:r>
        <w:rPr>
          <w:color w:val="231F20"/>
          <w:sz w:val="17"/>
        </w:rPr>
        <w:t>, and the overall resilience of the private equity holdings has been particularly pleasing. Meanwhile, turbulent markets and a progressively </w:t>
      </w:r>
      <w:r>
        <w:rPr>
          <w:color w:val="231F20"/>
          <w:spacing w:val="-2"/>
          <w:sz w:val="17"/>
        </w:rPr>
        <w:t>challenging</w:t>
      </w:r>
      <w:r>
        <w:rPr>
          <w:color w:val="231F20"/>
          <w:spacing w:val="-7"/>
          <w:sz w:val="17"/>
        </w:rPr>
        <w:t> </w:t>
      </w:r>
      <w:r>
        <w:rPr>
          <w:color w:val="231F20"/>
          <w:spacing w:val="-2"/>
          <w:sz w:val="17"/>
        </w:rPr>
        <w:t>economic</w:t>
      </w:r>
      <w:r>
        <w:rPr>
          <w:color w:val="231F20"/>
          <w:spacing w:val="-7"/>
          <w:sz w:val="17"/>
        </w:rPr>
        <w:t> </w:t>
      </w:r>
      <w:r>
        <w:rPr>
          <w:color w:val="231F20"/>
          <w:spacing w:val="-2"/>
          <w:sz w:val="17"/>
        </w:rPr>
        <w:t>environment</w:t>
      </w:r>
      <w:r>
        <w:rPr>
          <w:color w:val="231F20"/>
          <w:spacing w:val="-7"/>
          <w:sz w:val="17"/>
        </w:rPr>
        <w:t> </w:t>
      </w:r>
      <w:r>
        <w:rPr>
          <w:color w:val="231F20"/>
          <w:spacing w:val="-2"/>
          <w:sz w:val="17"/>
        </w:rPr>
        <w:t>largely</w:t>
      </w:r>
      <w:r>
        <w:rPr>
          <w:color w:val="231F20"/>
          <w:spacing w:val="-7"/>
          <w:sz w:val="17"/>
        </w:rPr>
        <w:t> </w:t>
      </w:r>
      <w:r>
        <w:rPr>
          <w:color w:val="231F20"/>
          <w:spacing w:val="-2"/>
          <w:sz w:val="17"/>
        </w:rPr>
        <w:t>contributed</w:t>
      </w:r>
      <w:r>
        <w:rPr>
          <w:color w:val="231F20"/>
          <w:spacing w:val="-7"/>
          <w:sz w:val="17"/>
        </w:rPr>
        <w:t> </w:t>
      </w:r>
      <w:r>
        <w:rPr>
          <w:color w:val="231F20"/>
          <w:spacing w:val="-2"/>
          <w:sz w:val="17"/>
        </w:rPr>
        <w:t>to </w:t>
      </w:r>
      <w:r>
        <w:rPr>
          <w:color w:val="231F20"/>
          <w:sz w:val="17"/>
        </w:rPr>
        <w:t>weakness of the public equity holdings, with </w:t>
      </w:r>
      <w:r>
        <w:rPr>
          <w:b/>
          <w:color w:val="231F20"/>
          <w:sz w:val="17"/>
        </w:rPr>
        <w:t>Victorian Plumbing </w:t>
      </w:r>
      <w:r>
        <w:rPr>
          <w:color w:val="231F20"/>
          <w:sz w:val="17"/>
        </w:rPr>
        <w:t>and </w:t>
      </w:r>
      <w:r>
        <w:rPr>
          <w:b/>
          <w:color w:val="231F20"/>
          <w:sz w:val="17"/>
        </w:rPr>
        <w:t>Trustpilot </w:t>
      </w:r>
      <w:r>
        <w:rPr>
          <w:color w:val="231F20"/>
          <w:sz w:val="17"/>
        </w:rPr>
        <w:t>weighing on returns despite strong share price performance from positions in </w:t>
      </w:r>
      <w:r>
        <w:rPr>
          <w:b/>
          <w:color w:val="231F20"/>
          <w:sz w:val="17"/>
        </w:rPr>
        <w:t>Watches of Switzerland </w:t>
      </w:r>
      <w:r>
        <w:rPr>
          <w:color w:val="231F20"/>
          <w:sz w:val="17"/>
        </w:rPr>
        <w:t>and </w:t>
      </w:r>
      <w:r>
        <w:rPr>
          <w:b/>
          <w:color w:val="231F20"/>
          <w:sz w:val="17"/>
        </w:rPr>
        <w:t>Blue Prism </w:t>
      </w:r>
      <w:r>
        <w:rPr>
          <w:color w:val="231F20"/>
          <w:sz w:val="17"/>
        </w:rPr>
        <w:t>over the</w:t>
      </w:r>
      <w:r>
        <w:rPr>
          <w:color w:val="231F20"/>
          <w:sz w:val="17"/>
        </w:rPr>
        <w:t> </w:t>
      </w:r>
      <w:r>
        <w:rPr>
          <w:color w:val="231F20"/>
          <w:spacing w:val="-2"/>
          <w:sz w:val="17"/>
        </w:rPr>
        <w:t>period.</w:t>
      </w:r>
    </w:p>
    <w:p>
      <w:pPr>
        <w:pStyle w:val="ListParagraph"/>
        <w:numPr>
          <w:ilvl w:val="0"/>
          <w:numId w:val="1"/>
        </w:numPr>
        <w:tabs>
          <w:tab w:pos="435" w:val="left" w:leader="none"/>
          <w:tab w:pos="436" w:val="left" w:leader="none"/>
        </w:tabs>
        <w:spacing w:line="206" w:lineRule="auto" w:before="124" w:after="0"/>
        <w:ind w:left="435" w:right="157" w:hanging="284"/>
        <w:jc w:val="left"/>
        <w:rPr>
          <w:sz w:val="17"/>
        </w:rPr>
      </w:pPr>
      <w:r>
        <w:rPr>
          <w:color w:val="231F20"/>
          <w:sz w:val="17"/>
        </w:rPr>
        <w:t>We continued to seek to invest fresh equity, where attractive, into small to mid-sized British businesses, </w:t>
      </w:r>
      <w:r>
        <w:rPr>
          <w:color w:val="231F20"/>
          <w:spacing w:val="-2"/>
          <w:sz w:val="17"/>
        </w:rPr>
        <w:t>facilitating</w:t>
      </w:r>
      <w:r>
        <w:rPr>
          <w:color w:val="231F20"/>
          <w:spacing w:val="-5"/>
          <w:sz w:val="17"/>
        </w:rPr>
        <w:t> </w:t>
      </w:r>
      <w:r>
        <w:rPr>
          <w:color w:val="231F20"/>
          <w:spacing w:val="-2"/>
          <w:sz w:val="17"/>
        </w:rPr>
        <w:t>and</w:t>
      </w:r>
      <w:r>
        <w:rPr>
          <w:color w:val="231F20"/>
          <w:spacing w:val="-5"/>
          <w:sz w:val="17"/>
        </w:rPr>
        <w:t> </w:t>
      </w:r>
      <w:r>
        <w:rPr>
          <w:color w:val="231F20"/>
          <w:spacing w:val="-2"/>
          <w:sz w:val="17"/>
        </w:rPr>
        <w:t>driving</w:t>
      </w:r>
      <w:r>
        <w:rPr>
          <w:color w:val="231F20"/>
          <w:spacing w:val="-5"/>
          <w:sz w:val="17"/>
        </w:rPr>
        <w:t> </w:t>
      </w:r>
      <w:r>
        <w:rPr>
          <w:color w:val="231F20"/>
          <w:spacing w:val="-2"/>
          <w:sz w:val="17"/>
        </w:rPr>
        <w:t>their</w:t>
      </w:r>
      <w:r>
        <w:rPr>
          <w:color w:val="231F20"/>
          <w:spacing w:val="-5"/>
          <w:sz w:val="17"/>
        </w:rPr>
        <w:t> </w:t>
      </w:r>
      <w:r>
        <w:rPr>
          <w:color w:val="231F20"/>
          <w:spacing w:val="-2"/>
          <w:sz w:val="17"/>
        </w:rPr>
        <w:t>growth.</w:t>
      </w:r>
      <w:r>
        <w:rPr>
          <w:color w:val="231F20"/>
          <w:spacing w:val="-5"/>
          <w:sz w:val="17"/>
        </w:rPr>
        <w:t> </w:t>
      </w:r>
      <w:r>
        <w:rPr>
          <w:color w:val="231F20"/>
          <w:spacing w:val="-2"/>
          <w:sz w:val="17"/>
        </w:rPr>
        <w:t>We</w:t>
      </w:r>
      <w:r>
        <w:rPr>
          <w:color w:val="231F20"/>
          <w:spacing w:val="-5"/>
          <w:sz w:val="17"/>
        </w:rPr>
        <w:t> </w:t>
      </w:r>
      <w:r>
        <w:rPr>
          <w:color w:val="231F20"/>
          <w:spacing w:val="-2"/>
          <w:sz w:val="17"/>
        </w:rPr>
        <w:t>have</w:t>
      </w:r>
      <w:r>
        <w:rPr>
          <w:color w:val="231F20"/>
          <w:spacing w:val="-5"/>
          <w:sz w:val="17"/>
        </w:rPr>
        <w:t> </w:t>
      </w:r>
      <w:r>
        <w:rPr>
          <w:color w:val="231F20"/>
          <w:spacing w:val="-2"/>
          <w:sz w:val="17"/>
        </w:rPr>
        <w:t>now</w:t>
      </w:r>
      <w:r>
        <w:rPr>
          <w:color w:val="231F20"/>
          <w:spacing w:val="-5"/>
          <w:sz w:val="17"/>
        </w:rPr>
        <w:t> </w:t>
      </w:r>
      <w:r>
        <w:rPr>
          <w:color w:val="231F20"/>
          <w:spacing w:val="-2"/>
          <w:sz w:val="17"/>
        </w:rPr>
        <w:t>made </w:t>
      </w:r>
      <w:r>
        <w:rPr>
          <w:color w:val="231F20"/>
          <w:sz w:val="17"/>
        </w:rPr>
        <w:t>a total of 15 primary equity investments (IPOs, rights issues or equity placings) since the Company’s launch.</w:t>
      </w:r>
    </w:p>
    <w:p>
      <w:pPr>
        <w:pStyle w:val="ListParagraph"/>
        <w:numPr>
          <w:ilvl w:val="0"/>
          <w:numId w:val="1"/>
        </w:numPr>
        <w:tabs>
          <w:tab w:pos="435" w:val="left" w:leader="none"/>
          <w:tab w:pos="436" w:val="left" w:leader="none"/>
        </w:tabs>
        <w:spacing w:line="206" w:lineRule="auto" w:before="117" w:after="0"/>
        <w:ind w:left="435" w:right="134" w:hanging="284"/>
        <w:jc w:val="left"/>
        <w:rPr>
          <w:sz w:val="17"/>
        </w:rPr>
      </w:pPr>
      <w:r>
        <w:rPr>
          <w:color w:val="231F20"/>
          <w:sz w:val="17"/>
        </w:rPr>
        <w:t>We</w:t>
      </w:r>
      <w:r>
        <w:rPr>
          <w:color w:val="231F20"/>
          <w:spacing w:val="-1"/>
          <w:sz w:val="17"/>
        </w:rPr>
        <w:t> </w:t>
      </w:r>
      <w:r>
        <w:rPr>
          <w:color w:val="231F20"/>
          <w:sz w:val="17"/>
        </w:rPr>
        <w:t>continued</w:t>
      </w:r>
      <w:r>
        <w:rPr>
          <w:color w:val="231F20"/>
          <w:spacing w:val="-1"/>
          <w:sz w:val="17"/>
        </w:rPr>
        <w:t> </w:t>
      </w:r>
      <w:r>
        <w:rPr>
          <w:color w:val="231F20"/>
          <w:sz w:val="17"/>
        </w:rPr>
        <w:t>to</w:t>
      </w:r>
      <w:r>
        <w:rPr>
          <w:color w:val="231F20"/>
          <w:spacing w:val="-1"/>
          <w:sz w:val="17"/>
        </w:rPr>
        <w:t> </w:t>
      </w:r>
      <w:r>
        <w:rPr>
          <w:color w:val="231F20"/>
          <w:sz w:val="17"/>
        </w:rPr>
        <w:t>seek</w:t>
      </w:r>
      <w:r>
        <w:rPr>
          <w:color w:val="231F20"/>
          <w:spacing w:val="-1"/>
          <w:sz w:val="17"/>
        </w:rPr>
        <w:t> </w:t>
      </w:r>
      <w:r>
        <w:rPr>
          <w:color w:val="231F20"/>
          <w:sz w:val="17"/>
        </w:rPr>
        <w:t>out</w:t>
      </w:r>
      <w:r>
        <w:rPr>
          <w:color w:val="231F20"/>
          <w:spacing w:val="-1"/>
          <w:sz w:val="17"/>
        </w:rPr>
        <w:t> </w:t>
      </w:r>
      <w:r>
        <w:rPr>
          <w:color w:val="231F20"/>
          <w:sz w:val="17"/>
        </w:rPr>
        <w:t>attractive</w:t>
      </w:r>
      <w:r>
        <w:rPr>
          <w:color w:val="231F20"/>
          <w:spacing w:val="-1"/>
          <w:sz w:val="17"/>
        </w:rPr>
        <w:t> </w:t>
      </w:r>
      <w:r>
        <w:rPr>
          <w:color w:val="231F20"/>
          <w:sz w:val="17"/>
        </w:rPr>
        <w:t>businesses</w:t>
      </w:r>
      <w:r>
        <w:rPr>
          <w:color w:val="231F20"/>
          <w:spacing w:val="-1"/>
          <w:sz w:val="17"/>
        </w:rPr>
        <w:t> </w:t>
      </w:r>
      <w:r>
        <w:rPr>
          <w:color w:val="231F20"/>
          <w:sz w:val="17"/>
        </w:rPr>
        <w:t>that</w:t>
      </w:r>
      <w:r>
        <w:rPr>
          <w:color w:val="231F20"/>
          <w:spacing w:val="-1"/>
          <w:sz w:val="17"/>
        </w:rPr>
        <w:t> </w:t>
      </w:r>
      <w:r>
        <w:rPr>
          <w:color w:val="231F20"/>
          <w:sz w:val="17"/>
        </w:rPr>
        <w:t>we </w:t>
      </w:r>
      <w:r>
        <w:rPr>
          <w:color w:val="231F20"/>
          <w:spacing w:val="-2"/>
          <w:sz w:val="17"/>
        </w:rPr>
        <w:t>believe</w:t>
      </w:r>
      <w:r>
        <w:rPr>
          <w:color w:val="231F20"/>
          <w:spacing w:val="-6"/>
          <w:sz w:val="17"/>
        </w:rPr>
        <w:t> </w:t>
      </w:r>
      <w:r>
        <w:rPr>
          <w:color w:val="231F20"/>
          <w:spacing w:val="-2"/>
          <w:sz w:val="17"/>
        </w:rPr>
        <w:t>exhibit</w:t>
      </w:r>
      <w:r>
        <w:rPr>
          <w:color w:val="231F20"/>
          <w:spacing w:val="-6"/>
          <w:sz w:val="17"/>
        </w:rPr>
        <w:t> </w:t>
      </w:r>
      <w:r>
        <w:rPr>
          <w:color w:val="231F20"/>
          <w:spacing w:val="-2"/>
          <w:sz w:val="17"/>
        </w:rPr>
        <w:t>strong</w:t>
      </w:r>
      <w:r>
        <w:rPr>
          <w:color w:val="231F20"/>
          <w:spacing w:val="-6"/>
          <w:sz w:val="17"/>
        </w:rPr>
        <w:t> </w:t>
      </w:r>
      <w:r>
        <w:rPr>
          <w:color w:val="231F20"/>
          <w:spacing w:val="-2"/>
          <w:sz w:val="17"/>
        </w:rPr>
        <w:t>growth</w:t>
      </w:r>
      <w:r>
        <w:rPr>
          <w:color w:val="231F20"/>
          <w:spacing w:val="-6"/>
          <w:sz w:val="17"/>
        </w:rPr>
        <w:t> </w:t>
      </w:r>
      <w:r>
        <w:rPr>
          <w:color w:val="231F20"/>
          <w:spacing w:val="-2"/>
          <w:sz w:val="17"/>
        </w:rPr>
        <w:t>trajectories</w:t>
      </w:r>
      <w:r>
        <w:rPr>
          <w:color w:val="231F20"/>
          <w:spacing w:val="-6"/>
          <w:sz w:val="17"/>
        </w:rPr>
        <w:t> </w:t>
      </w:r>
      <w:r>
        <w:rPr>
          <w:color w:val="231F20"/>
          <w:spacing w:val="-2"/>
          <w:sz w:val="17"/>
        </w:rPr>
        <w:t>and</w:t>
      </w:r>
      <w:r>
        <w:rPr>
          <w:color w:val="231F20"/>
          <w:spacing w:val="-6"/>
          <w:sz w:val="17"/>
        </w:rPr>
        <w:t> </w:t>
      </w:r>
      <w:r>
        <w:rPr>
          <w:color w:val="231F20"/>
          <w:spacing w:val="-2"/>
          <w:sz w:val="17"/>
        </w:rPr>
        <w:t>added</w:t>
      </w:r>
      <w:r>
        <w:rPr>
          <w:color w:val="231F20"/>
          <w:spacing w:val="-6"/>
          <w:sz w:val="17"/>
        </w:rPr>
        <w:t> </w:t>
      </w:r>
      <w:r>
        <w:rPr>
          <w:color w:val="231F20"/>
          <w:spacing w:val="-2"/>
          <w:sz w:val="17"/>
        </w:rPr>
        <w:t>five </w:t>
      </w:r>
      <w:r>
        <w:rPr>
          <w:color w:val="231F20"/>
          <w:sz w:val="17"/>
        </w:rPr>
        <w:t>new holdings to the portfolio over the period (</w:t>
      </w:r>
      <w:r>
        <w:rPr>
          <w:b/>
          <w:color w:val="231F20"/>
          <w:sz w:val="17"/>
        </w:rPr>
        <w:t>LendInvest</w:t>
      </w:r>
      <w:r>
        <w:rPr>
          <w:color w:val="231F20"/>
          <w:sz w:val="17"/>
        </w:rPr>
        <w:t>, </w:t>
      </w:r>
      <w:r>
        <w:rPr>
          <w:b/>
          <w:color w:val="231F20"/>
          <w:sz w:val="17"/>
        </w:rPr>
        <w:t>MaxCyte</w:t>
      </w:r>
      <w:r>
        <w:rPr>
          <w:color w:val="231F20"/>
          <w:sz w:val="17"/>
        </w:rPr>
        <w:t>, </w:t>
      </w:r>
      <w:r>
        <w:rPr>
          <w:b/>
          <w:color w:val="231F20"/>
          <w:sz w:val="17"/>
        </w:rPr>
        <w:t>Velocys</w:t>
      </w:r>
      <w:r>
        <w:rPr>
          <w:color w:val="231F20"/>
          <w:sz w:val="17"/>
        </w:rPr>
        <w:t>, </w:t>
      </w:r>
      <w:r>
        <w:rPr>
          <w:b/>
          <w:color w:val="231F20"/>
          <w:sz w:val="17"/>
        </w:rPr>
        <w:t>On The Beach Group </w:t>
      </w:r>
      <w:r>
        <w:rPr>
          <w:color w:val="231F20"/>
          <w:sz w:val="17"/>
        </w:rPr>
        <w:t>and </w:t>
      </w:r>
      <w:r>
        <w:rPr>
          <w:b/>
          <w:color w:val="231F20"/>
          <w:sz w:val="17"/>
        </w:rPr>
        <w:t>Sosandar</w:t>
      </w:r>
      <w:r>
        <w:rPr>
          <w:color w:val="231F20"/>
          <w:sz w:val="17"/>
        </w:rPr>
        <w:t>), while we exited two, and another was disposed of following a take-over.</w:t>
      </w:r>
    </w:p>
    <w:p>
      <w:pPr>
        <w:pStyle w:val="ListParagraph"/>
        <w:numPr>
          <w:ilvl w:val="0"/>
          <w:numId w:val="1"/>
        </w:numPr>
        <w:tabs>
          <w:tab w:pos="435" w:val="left" w:leader="none"/>
          <w:tab w:pos="436" w:val="left" w:leader="none"/>
        </w:tabs>
        <w:spacing w:line="206" w:lineRule="auto" w:before="119" w:after="0"/>
        <w:ind w:left="435" w:right="156" w:hanging="284"/>
        <w:jc w:val="left"/>
        <w:rPr>
          <w:sz w:val="17"/>
        </w:rPr>
      </w:pPr>
      <w:r>
        <w:rPr>
          <w:color w:val="231F20"/>
          <w:sz w:val="17"/>
        </w:rPr>
        <w:t>As at 31 March 2022, 83% of net assets were invested </w:t>
      </w:r>
      <w:r>
        <w:rPr>
          <w:color w:val="231F20"/>
          <w:spacing w:val="-2"/>
          <w:sz w:val="17"/>
        </w:rPr>
        <w:t>across</w:t>
      </w:r>
      <w:r>
        <w:rPr>
          <w:color w:val="231F20"/>
          <w:spacing w:val="-4"/>
          <w:sz w:val="17"/>
        </w:rPr>
        <w:t> </w:t>
      </w:r>
      <w:r>
        <w:rPr>
          <w:color w:val="231F20"/>
          <w:spacing w:val="-2"/>
          <w:sz w:val="17"/>
        </w:rPr>
        <w:t>public</w:t>
      </w:r>
      <w:r>
        <w:rPr>
          <w:color w:val="231F20"/>
          <w:spacing w:val="-4"/>
          <w:sz w:val="17"/>
        </w:rPr>
        <w:t> </w:t>
      </w:r>
      <w:r>
        <w:rPr>
          <w:color w:val="231F20"/>
          <w:spacing w:val="-2"/>
          <w:sz w:val="17"/>
        </w:rPr>
        <w:t>equities</w:t>
      </w:r>
      <w:r>
        <w:rPr>
          <w:color w:val="231F20"/>
          <w:spacing w:val="-4"/>
          <w:sz w:val="17"/>
        </w:rPr>
        <w:t> </w:t>
      </w:r>
      <w:r>
        <w:rPr>
          <w:color w:val="231F20"/>
          <w:spacing w:val="-2"/>
          <w:sz w:val="17"/>
        </w:rPr>
        <w:t>and</w:t>
      </w:r>
      <w:r>
        <w:rPr>
          <w:color w:val="231F20"/>
          <w:spacing w:val="-4"/>
          <w:sz w:val="17"/>
        </w:rPr>
        <w:t> </w:t>
      </w:r>
      <w:r>
        <w:rPr>
          <w:color w:val="231F20"/>
          <w:spacing w:val="-2"/>
          <w:sz w:val="17"/>
        </w:rPr>
        <w:t>private</w:t>
      </w:r>
      <w:r>
        <w:rPr>
          <w:color w:val="231F20"/>
          <w:spacing w:val="-4"/>
          <w:sz w:val="17"/>
        </w:rPr>
        <w:t> </w:t>
      </w:r>
      <w:r>
        <w:rPr>
          <w:color w:val="231F20"/>
          <w:spacing w:val="-2"/>
          <w:sz w:val="17"/>
        </w:rPr>
        <w:t>equities,</w:t>
      </w:r>
      <w:r>
        <w:rPr>
          <w:color w:val="231F20"/>
          <w:spacing w:val="-4"/>
          <w:sz w:val="17"/>
        </w:rPr>
        <w:t> </w:t>
      </w:r>
      <w:r>
        <w:rPr>
          <w:color w:val="231F20"/>
          <w:spacing w:val="-2"/>
          <w:sz w:val="17"/>
        </w:rPr>
        <w:t>of</w:t>
      </w:r>
      <w:r>
        <w:rPr>
          <w:color w:val="231F20"/>
          <w:spacing w:val="-4"/>
          <w:sz w:val="17"/>
        </w:rPr>
        <w:t> </w:t>
      </w:r>
      <w:r>
        <w:rPr>
          <w:color w:val="231F20"/>
          <w:spacing w:val="-2"/>
          <w:sz w:val="17"/>
        </w:rPr>
        <w:t>which</w:t>
      </w:r>
      <w:r>
        <w:rPr>
          <w:color w:val="231F20"/>
          <w:spacing w:val="-4"/>
          <w:sz w:val="17"/>
        </w:rPr>
        <w:t> </w:t>
      </w:r>
      <w:r>
        <w:rPr>
          <w:color w:val="231F20"/>
          <w:spacing w:val="-2"/>
          <w:sz w:val="17"/>
        </w:rPr>
        <w:t>35% </w:t>
      </w:r>
      <w:r>
        <w:rPr>
          <w:color w:val="231F20"/>
          <w:sz w:val="17"/>
        </w:rPr>
        <w:t>of net assets were invested in private companies.</w:t>
      </w:r>
    </w:p>
    <w:p>
      <w:pPr>
        <w:pStyle w:val="ListParagraph"/>
        <w:numPr>
          <w:ilvl w:val="0"/>
          <w:numId w:val="1"/>
        </w:numPr>
        <w:tabs>
          <w:tab w:pos="434" w:val="left" w:leader="none"/>
          <w:tab w:pos="435" w:val="left" w:leader="none"/>
        </w:tabs>
        <w:spacing w:line="216" w:lineRule="exact" w:before="90" w:after="0"/>
        <w:ind w:left="434" w:right="0" w:hanging="284"/>
        <w:jc w:val="left"/>
        <w:rPr>
          <w:sz w:val="17"/>
        </w:rPr>
      </w:pPr>
      <w:r>
        <w:rPr>
          <w:color w:val="231F20"/>
          <w:sz w:val="17"/>
        </w:rPr>
        <w:t>At</w:t>
      </w:r>
      <w:r>
        <w:rPr>
          <w:color w:val="231F20"/>
          <w:spacing w:val="-9"/>
          <w:sz w:val="17"/>
        </w:rPr>
        <w:t> </w:t>
      </w:r>
      <w:r>
        <w:rPr>
          <w:color w:val="231F20"/>
          <w:sz w:val="17"/>
        </w:rPr>
        <w:t>the</w:t>
      </w:r>
      <w:r>
        <w:rPr>
          <w:color w:val="231F20"/>
          <w:spacing w:val="-9"/>
          <w:sz w:val="17"/>
        </w:rPr>
        <w:t> </w:t>
      </w:r>
      <w:r>
        <w:rPr>
          <w:color w:val="231F20"/>
          <w:sz w:val="17"/>
        </w:rPr>
        <w:t>period</w:t>
      </w:r>
      <w:r>
        <w:rPr>
          <w:color w:val="231F20"/>
          <w:spacing w:val="-8"/>
          <w:sz w:val="17"/>
        </w:rPr>
        <w:t> </w:t>
      </w:r>
      <w:r>
        <w:rPr>
          <w:color w:val="231F20"/>
          <w:sz w:val="17"/>
        </w:rPr>
        <w:t>end,</w:t>
      </w:r>
      <w:r>
        <w:rPr>
          <w:color w:val="231F20"/>
          <w:spacing w:val="-9"/>
          <w:sz w:val="17"/>
        </w:rPr>
        <w:t> </w:t>
      </w:r>
      <w:r>
        <w:rPr>
          <w:color w:val="231F20"/>
          <w:sz w:val="17"/>
        </w:rPr>
        <w:t>the</w:t>
      </w:r>
      <w:r>
        <w:rPr>
          <w:color w:val="231F20"/>
          <w:spacing w:val="-9"/>
          <w:sz w:val="17"/>
        </w:rPr>
        <w:t> </w:t>
      </w:r>
      <w:r>
        <w:rPr>
          <w:color w:val="231F20"/>
          <w:sz w:val="17"/>
        </w:rPr>
        <w:t>Company</w:t>
      </w:r>
      <w:r>
        <w:rPr>
          <w:color w:val="231F20"/>
          <w:spacing w:val="-8"/>
          <w:sz w:val="17"/>
        </w:rPr>
        <w:t> </w:t>
      </w:r>
      <w:r>
        <w:rPr>
          <w:color w:val="231F20"/>
          <w:sz w:val="17"/>
        </w:rPr>
        <w:t>held</w:t>
      </w:r>
      <w:r>
        <w:rPr>
          <w:color w:val="231F20"/>
          <w:spacing w:val="-9"/>
          <w:sz w:val="17"/>
        </w:rPr>
        <w:t> </w:t>
      </w:r>
      <w:r>
        <w:rPr>
          <w:color w:val="231F20"/>
          <w:sz w:val="17"/>
        </w:rPr>
        <w:t>a</w:t>
      </w:r>
      <w:r>
        <w:rPr>
          <w:color w:val="231F20"/>
          <w:spacing w:val="-9"/>
          <w:sz w:val="17"/>
        </w:rPr>
        <w:t> </w:t>
      </w:r>
      <w:r>
        <w:rPr>
          <w:color w:val="231F20"/>
          <w:sz w:val="17"/>
        </w:rPr>
        <w:t>total</w:t>
      </w:r>
      <w:r>
        <w:rPr>
          <w:color w:val="231F20"/>
          <w:spacing w:val="-8"/>
          <w:sz w:val="17"/>
        </w:rPr>
        <w:t> </w:t>
      </w:r>
      <w:r>
        <w:rPr>
          <w:color w:val="231F20"/>
          <w:spacing w:val="-5"/>
          <w:sz w:val="17"/>
        </w:rPr>
        <w:t>of</w:t>
      </w:r>
    </w:p>
    <w:p>
      <w:pPr>
        <w:pStyle w:val="BodyText"/>
        <w:spacing w:line="206" w:lineRule="auto" w:before="10"/>
        <w:ind w:left="434"/>
      </w:pPr>
      <w:r>
        <w:rPr>
          <w:color w:val="231F20"/>
        </w:rPr>
        <w:t>37</w:t>
      </w:r>
      <w:r>
        <w:rPr>
          <w:color w:val="231F20"/>
          <w:spacing w:val="-8"/>
        </w:rPr>
        <w:t> </w:t>
      </w:r>
      <w:r>
        <w:rPr>
          <w:color w:val="231F20"/>
        </w:rPr>
        <w:t>holdings</w:t>
      </w:r>
      <w:r>
        <w:rPr>
          <w:color w:val="231F20"/>
          <w:spacing w:val="-8"/>
        </w:rPr>
        <w:t> </w:t>
      </w:r>
      <w:r>
        <w:rPr>
          <w:color w:val="231F20"/>
        </w:rPr>
        <w:t>(six</w:t>
      </w:r>
      <w:r>
        <w:rPr>
          <w:color w:val="231F20"/>
          <w:spacing w:val="-8"/>
        </w:rPr>
        <w:t> </w:t>
      </w:r>
      <w:r>
        <w:rPr>
          <w:color w:val="231F20"/>
        </w:rPr>
        <w:t>of</w:t>
      </w:r>
      <w:r>
        <w:rPr>
          <w:color w:val="231F20"/>
          <w:spacing w:val="-8"/>
        </w:rPr>
        <w:t> </w:t>
      </w:r>
      <w:r>
        <w:rPr>
          <w:color w:val="231F20"/>
        </w:rPr>
        <w:t>which</w:t>
      </w:r>
      <w:r>
        <w:rPr>
          <w:color w:val="231F20"/>
          <w:spacing w:val="-8"/>
        </w:rPr>
        <w:t> </w:t>
      </w:r>
      <w:r>
        <w:rPr>
          <w:color w:val="231F20"/>
        </w:rPr>
        <w:t>were</w:t>
      </w:r>
      <w:r>
        <w:rPr>
          <w:color w:val="231F20"/>
          <w:spacing w:val="-8"/>
        </w:rPr>
        <w:t> </w:t>
      </w:r>
      <w:r>
        <w:rPr>
          <w:color w:val="231F20"/>
        </w:rPr>
        <w:t>private</w:t>
      </w:r>
      <w:r>
        <w:rPr>
          <w:color w:val="231F20"/>
          <w:spacing w:val="-8"/>
        </w:rPr>
        <w:t> </w:t>
      </w:r>
      <w:r>
        <w:rPr>
          <w:color w:val="231F20"/>
        </w:rPr>
        <w:t>investments),</w:t>
      </w:r>
      <w:r>
        <w:rPr>
          <w:color w:val="231F20"/>
          <w:spacing w:val="-8"/>
        </w:rPr>
        <w:t> </w:t>
      </w:r>
      <w:r>
        <w:rPr>
          <w:color w:val="231F20"/>
        </w:rPr>
        <w:t>all</w:t>
      </w:r>
      <w:r>
        <w:rPr>
          <w:color w:val="231F20"/>
          <w:spacing w:val="-8"/>
        </w:rPr>
        <w:t> </w:t>
      </w:r>
      <w:r>
        <w:rPr>
          <w:color w:val="231F20"/>
        </w:rPr>
        <w:t>of which were made from a bottom-up, rather than top- down</w:t>
      </w:r>
      <w:r>
        <w:rPr>
          <w:color w:val="231F20"/>
          <w:spacing w:val="-4"/>
        </w:rPr>
        <w:t> </w:t>
      </w:r>
      <w:r>
        <w:rPr>
          <w:color w:val="231F20"/>
        </w:rPr>
        <w:t>approach</w:t>
      </w:r>
      <w:r>
        <w:rPr>
          <w:color w:val="231F20"/>
          <w:spacing w:val="-4"/>
        </w:rPr>
        <w:t> </w:t>
      </w:r>
      <w:r>
        <w:rPr>
          <w:color w:val="231F20"/>
        </w:rPr>
        <w:t>to</w:t>
      </w:r>
      <w:r>
        <w:rPr>
          <w:color w:val="231F20"/>
          <w:spacing w:val="-4"/>
        </w:rPr>
        <w:t> </w:t>
      </w:r>
      <w:r>
        <w:rPr>
          <w:color w:val="231F20"/>
        </w:rPr>
        <w:t>investing.</w:t>
      </w:r>
      <w:r>
        <w:rPr>
          <w:color w:val="231F20"/>
          <w:spacing w:val="-4"/>
        </w:rPr>
        <w:t> </w:t>
      </w:r>
      <w:r>
        <w:rPr>
          <w:color w:val="231F20"/>
        </w:rPr>
        <w:t>With</w:t>
      </w:r>
      <w:r>
        <w:rPr>
          <w:color w:val="231F20"/>
          <w:spacing w:val="-4"/>
        </w:rPr>
        <w:t> </w:t>
      </w:r>
      <w:r>
        <w:rPr>
          <w:color w:val="231F20"/>
        </w:rPr>
        <w:t>that</w:t>
      </w:r>
      <w:r>
        <w:rPr>
          <w:color w:val="231F20"/>
          <w:spacing w:val="-4"/>
        </w:rPr>
        <w:t> </w:t>
      </w:r>
      <w:r>
        <w:rPr>
          <w:color w:val="231F20"/>
        </w:rPr>
        <w:t>said,</w:t>
      </w:r>
      <w:r>
        <w:rPr>
          <w:color w:val="231F20"/>
          <w:spacing w:val="-4"/>
        </w:rPr>
        <w:t> </w:t>
      </w:r>
      <w:r>
        <w:rPr>
          <w:color w:val="231F20"/>
        </w:rPr>
        <w:t>the</w:t>
      </w:r>
      <w:r>
        <w:rPr>
          <w:color w:val="231F20"/>
          <w:spacing w:val="-4"/>
        </w:rPr>
        <w:t> </w:t>
      </w:r>
      <w:r>
        <w:rPr>
          <w:color w:val="231F20"/>
        </w:rPr>
        <w:t>portfolio was skewed towards investments in the IT Services and Commercial</w:t>
      </w:r>
      <w:r>
        <w:rPr>
          <w:color w:val="231F20"/>
          <w:spacing w:val="-3"/>
        </w:rPr>
        <w:t> </w:t>
      </w:r>
      <w:r>
        <w:rPr>
          <w:color w:val="231F20"/>
        </w:rPr>
        <w:t>Services</w:t>
      </w:r>
      <w:r>
        <w:rPr>
          <w:color w:val="231F20"/>
          <w:spacing w:val="-3"/>
        </w:rPr>
        <w:t> </w:t>
      </w:r>
      <w:r>
        <w:rPr>
          <w:color w:val="231F20"/>
        </w:rPr>
        <w:t>&amp;</w:t>
      </w:r>
      <w:r>
        <w:rPr>
          <w:color w:val="231F20"/>
          <w:spacing w:val="-3"/>
        </w:rPr>
        <w:t> </w:t>
      </w:r>
      <w:r>
        <w:rPr>
          <w:color w:val="231F20"/>
        </w:rPr>
        <w:t>Supplies</w:t>
      </w:r>
      <w:r>
        <w:rPr>
          <w:color w:val="231F20"/>
          <w:spacing w:val="-3"/>
        </w:rPr>
        <w:t> </w:t>
      </w:r>
      <w:r>
        <w:rPr>
          <w:color w:val="231F20"/>
        </w:rPr>
        <w:t>sectors.</w:t>
      </w:r>
      <w:r>
        <w:rPr>
          <w:color w:val="231F20"/>
          <w:spacing w:val="-3"/>
        </w:rPr>
        <w:t> </w:t>
      </w:r>
      <w:r>
        <w:rPr>
          <w:color w:val="231F20"/>
        </w:rPr>
        <w:t>After</w:t>
      </w:r>
      <w:r>
        <w:rPr>
          <w:color w:val="231F20"/>
          <w:spacing w:val="-3"/>
        </w:rPr>
        <w:t> </w:t>
      </w:r>
      <w:r>
        <w:rPr>
          <w:color w:val="231F20"/>
        </w:rPr>
        <w:t>the</w:t>
      </w:r>
      <w:r>
        <w:rPr>
          <w:color w:val="231F20"/>
          <w:spacing w:val="-3"/>
        </w:rPr>
        <w:t> </w:t>
      </w:r>
      <w:r>
        <w:rPr>
          <w:color w:val="231F20"/>
        </w:rPr>
        <w:t>end</w:t>
      </w:r>
      <w:r>
        <w:rPr>
          <w:color w:val="231F20"/>
          <w:spacing w:val="-3"/>
        </w:rPr>
        <w:t> </w:t>
      </w:r>
      <w:r>
        <w:rPr>
          <w:color w:val="231F20"/>
        </w:rPr>
        <w:t>of the</w:t>
      </w:r>
      <w:r>
        <w:rPr>
          <w:color w:val="231F20"/>
          <w:spacing w:val="-11"/>
        </w:rPr>
        <w:t> </w:t>
      </w:r>
      <w:r>
        <w:rPr>
          <w:color w:val="231F20"/>
        </w:rPr>
        <w:t>period,</w:t>
      </w:r>
      <w:r>
        <w:rPr>
          <w:color w:val="231F20"/>
          <w:spacing w:val="-11"/>
        </w:rPr>
        <w:t> </w:t>
      </w:r>
      <w:r>
        <w:rPr>
          <w:color w:val="231F20"/>
        </w:rPr>
        <w:t>further</w:t>
      </w:r>
      <w:r>
        <w:rPr>
          <w:color w:val="231F20"/>
          <w:spacing w:val="-11"/>
        </w:rPr>
        <w:t> </w:t>
      </w:r>
      <w:r>
        <w:rPr>
          <w:color w:val="231F20"/>
        </w:rPr>
        <w:t>progress</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portfolio</w:t>
      </w:r>
      <w:r>
        <w:rPr>
          <w:color w:val="231F20"/>
          <w:spacing w:val="-11"/>
        </w:rPr>
        <w:t> </w:t>
      </w:r>
      <w:r>
        <w:rPr>
          <w:color w:val="231F20"/>
        </w:rPr>
        <w:t>was</w:t>
      </w:r>
      <w:r>
        <w:rPr>
          <w:color w:val="231F20"/>
          <w:spacing w:val="-11"/>
        </w:rPr>
        <w:t> </w:t>
      </w:r>
      <w:r>
        <w:rPr>
          <w:color w:val="231F20"/>
        </w:rPr>
        <w:t>made, </w:t>
      </w:r>
      <w:r>
        <w:rPr>
          <w:color w:val="231F20"/>
          <w:spacing w:val="-2"/>
        </w:rPr>
        <w:t>including</w:t>
      </w:r>
      <w:r>
        <w:rPr>
          <w:color w:val="231F20"/>
          <w:spacing w:val="-5"/>
        </w:rPr>
        <w:t> </w:t>
      </w:r>
      <w:r>
        <w:rPr>
          <w:color w:val="231F20"/>
          <w:spacing w:val="-2"/>
        </w:rPr>
        <w:t>three</w:t>
      </w:r>
      <w:r>
        <w:rPr>
          <w:color w:val="231F20"/>
          <w:spacing w:val="-5"/>
        </w:rPr>
        <w:t> </w:t>
      </w:r>
      <w:r>
        <w:rPr>
          <w:color w:val="231F20"/>
          <w:spacing w:val="-2"/>
        </w:rPr>
        <w:t>new</w:t>
      </w:r>
      <w:r>
        <w:rPr>
          <w:color w:val="231F20"/>
          <w:spacing w:val="-5"/>
        </w:rPr>
        <w:t> </w:t>
      </w:r>
      <w:r>
        <w:rPr>
          <w:color w:val="231F20"/>
          <w:spacing w:val="-2"/>
        </w:rPr>
        <w:t>exciting</w:t>
      </w:r>
      <w:r>
        <w:rPr>
          <w:color w:val="231F20"/>
          <w:spacing w:val="-5"/>
        </w:rPr>
        <w:t> </w:t>
      </w:r>
      <w:r>
        <w:rPr>
          <w:color w:val="231F20"/>
          <w:spacing w:val="-2"/>
        </w:rPr>
        <w:t>private</w:t>
      </w:r>
      <w:r>
        <w:rPr>
          <w:color w:val="231F20"/>
          <w:spacing w:val="-5"/>
        </w:rPr>
        <w:t> </w:t>
      </w:r>
      <w:r>
        <w:rPr>
          <w:color w:val="231F20"/>
          <w:spacing w:val="-2"/>
        </w:rPr>
        <w:t>equity</w:t>
      </w:r>
      <w:r>
        <w:rPr>
          <w:color w:val="231F20"/>
          <w:spacing w:val="-5"/>
        </w:rPr>
        <w:t> </w:t>
      </w:r>
      <w:r>
        <w:rPr>
          <w:color w:val="231F20"/>
          <w:spacing w:val="-2"/>
        </w:rPr>
        <w:t>investments</w:t>
      </w:r>
      <w:r>
        <w:rPr>
          <w:color w:val="231F20"/>
          <w:spacing w:val="-5"/>
        </w:rPr>
        <w:t> </w:t>
      </w:r>
      <w:r>
        <w:rPr>
          <w:color w:val="231F20"/>
          <w:spacing w:val="-2"/>
        </w:rPr>
        <w:t>in </w:t>
      </w:r>
      <w:r>
        <w:rPr>
          <w:b/>
          <w:color w:val="231F20"/>
        </w:rPr>
        <w:t>CFC</w:t>
      </w:r>
      <w:r>
        <w:rPr>
          <w:color w:val="231F20"/>
        </w:rPr>
        <w:t>, </w:t>
      </w:r>
      <w:r>
        <w:rPr>
          <w:b/>
          <w:color w:val="231F20"/>
        </w:rPr>
        <w:t>Mintec </w:t>
      </w:r>
      <w:r>
        <w:rPr>
          <w:color w:val="231F20"/>
        </w:rPr>
        <w:t>and </w:t>
      </w:r>
      <w:r>
        <w:rPr>
          <w:b/>
          <w:color w:val="231F20"/>
        </w:rPr>
        <w:t>Pirum</w:t>
      </w:r>
      <w:r>
        <w:rPr>
          <w:color w:val="231F20"/>
        </w:rPr>
        <w:t>. At the time of writing, the Company has reached its target allocation of c.50% per cent private equity investments, while delivering this within the deployment timeline of 6 to 24 months from </w:t>
      </w:r>
      <w:r>
        <w:rPr>
          <w:color w:val="231F20"/>
          <w:spacing w:val="-4"/>
        </w:rPr>
        <w:t>IPO.</w:t>
      </w:r>
    </w:p>
    <w:p>
      <w:pPr>
        <w:pStyle w:val="ListParagraph"/>
        <w:numPr>
          <w:ilvl w:val="0"/>
          <w:numId w:val="1"/>
        </w:numPr>
        <w:tabs>
          <w:tab w:pos="434" w:val="left" w:leader="none"/>
          <w:tab w:pos="435" w:val="left" w:leader="none"/>
        </w:tabs>
        <w:spacing w:line="208" w:lineRule="auto" w:before="121" w:after="0"/>
        <w:ind w:left="434" w:right="49" w:hanging="284"/>
        <w:jc w:val="left"/>
        <w:rPr>
          <w:sz w:val="17"/>
        </w:rPr>
      </w:pPr>
      <w:r>
        <w:rPr>
          <w:color w:val="231F20"/>
          <w:sz w:val="17"/>
        </w:rPr>
        <w:t>While the current economic environment may be challenging,</w:t>
      </w:r>
      <w:r>
        <w:rPr>
          <w:color w:val="231F20"/>
          <w:spacing w:val="-11"/>
          <w:sz w:val="17"/>
        </w:rPr>
        <w:t> </w:t>
      </w:r>
      <w:r>
        <w:rPr>
          <w:color w:val="231F20"/>
          <w:sz w:val="17"/>
        </w:rPr>
        <w:t>we</w:t>
      </w:r>
      <w:r>
        <w:rPr>
          <w:color w:val="231F20"/>
          <w:spacing w:val="-11"/>
          <w:sz w:val="17"/>
        </w:rPr>
        <w:t> </w:t>
      </w:r>
      <w:r>
        <w:rPr>
          <w:color w:val="231F20"/>
          <w:sz w:val="17"/>
        </w:rPr>
        <w:t>believe</w:t>
      </w:r>
      <w:r>
        <w:rPr>
          <w:color w:val="231F20"/>
          <w:spacing w:val="-11"/>
          <w:sz w:val="17"/>
        </w:rPr>
        <w:t> </w:t>
      </w:r>
      <w:r>
        <w:rPr>
          <w:color w:val="231F20"/>
          <w:sz w:val="17"/>
        </w:rPr>
        <w:t>this</w:t>
      </w:r>
      <w:r>
        <w:rPr>
          <w:color w:val="231F20"/>
          <w:spacing w:val="-11"/>
          <w:sz w:val="17"/>
        </w:rPr>
        <w:t> </w:t>
      </w:r>
      <w:r>
        <w:rPr>
          <w:color w:val="231F20"/>
          <w:sz w:val="17"/>
        </w:rPr>
        <w:t>is</w:t>
      </w:r>
      <w:r>
        <w:rPr>
          <w:color w:val="231F20"/>
          <w:spacing w:val="-11"/>
          <w:sz w:val="17"/>
        </w:rPr>
        <w:t> </w:t>
      </w:r>
      <w:r>
        <w:rPr>
          <w:color w:val="231F20"/>
          <w:sz w:val="17"/>
        </w:rPr>
        <w:t>one</w:t>
      </w:r>
      <w:r>
        <w:rPr>
          <w:color w:val="231F20"/>
          <w:spacing w:val="-11"/>
          <w:sz w:val="17"/>
        </w:rPr>
        <w:t> </w:t>
      </w:r>
      <w:r>
        <w:rPr>
          <w:color w:val="231F20"/>
          <w:sz w:val="17"/>
        </w:rPr>
        <w:t>of</w:t>
      </w:r>
      <w:r>
        <w:rPr>
          <w:color w:val="231F20"/>
          <w:spacing w:val="-11"/>
          <w:sz w:val="17"/>
        </w:rPr>
        <w:t> </w:t>
      </w:r>
      <w:r>
        <w:rPr>
          <w:color w:val="231F20"/>
          <w:sz w:val="17"/>
        </w:rPr>
        <w:t>the</w:t>
      </w:r>
      <w:r>
        <w:rPr>
          <w:color w:val="231F20"/>
          <w:spacing w:val="-11"/>
          <w:sz w:val="17"/>
        </w:rPr>
        <w:t> </w:t>
      </w:r>
      <w:r>
        <w:rPr>
          <w:color w:val="231F20"/>
          <w:sz w:val="17"/>
        </w:rPr>
        <w:t>most</w:t>
      </w:r>
      <w:r>
        <w:rPr>
          <w:color w:val="231F20"/>
          <w:spacing w:val="-11"/>
          <w:sz w:val="17"/>
        </w:rPr>
        <w:t> </w:t>
      </w:r>
      <w:r>
        <w:rPr>
          <w:color w:val="231F20"/>
          <w:sz w:val="17"/>
        </w:rPr>
        <w:t>opportune times</w:t>
      </w:r>
      <w:r>
        <w:rPr>
          <w:color w:val="231F20"/>
          <w:spacing w:val="-12"/>
          <w:sz w:val="17"/>
        </w:rPr>
        <w:t> </w:t>
      </w:r>
      <w:r>
        <w:rPr>
          <w:color w:val="231F20"/>
          <w:sz w:val="17"/>
        </w:rPr>
        <w:t>to</w:t>
      </w:r>
      <w:r>
        <w:rPr>
          <w:color w:val="231F20"/>
          <w:spacing w:val="-11"/>
          <w:sz w:val="17"/>
        </w:rPr>
        <w:t> </w:t>
      </w:r>
      <w:r>
        <w:rPr>
          <w:color w:val="231F20"/>
          <w:sz w:val="17"/>
        </w:rPr>
        <w:t>be</w:t>
      </w:r>
      <w:r>
        <w:rPr>
          <w:color w:val="231F20"/>
          <w:spacing w:val="-11"/>
          <w:sz w:val="17"/>
        </w:rPr>
        <w:t> </w:t>
      </w:r>
      <w:r>
        <w:rPr>
          <w:color w:val="231F20"/>
          <w:sz w:val="17"/>
        </w:rPr>
        <w:t>an</w:t>
      </w:r>
      <w:r>
        <w:rPr>
          <w:color w:val="231F20"/>
          <w:spacing w:val="-11"/>
          <w:sz w:val="17"/>
        </w:rPr>
        <w:t> </w:t>
      </w:r>
      <w:r>
        <w:rPr>
          <w:color w:val="231F20"/>
          <w:sz w:val="17"/>
        </w:rPr>
        <w:t>investor,</w:t>
      </w:r>
      <w:r>
        <w:rPr>
          <w:color w:val="231F20"/>
          <w:spacing w:val="-11"/>
          <w:sz w:val="17"/>
        </w:rPr>
        <w:t> </w:t>
      </w:r>
      <w:r>
        <w:rPr>
          <w:color w:val="231F20"/>
          <w:sz w:val="17"/>
        </w:rPr>
        <w:t>where</w:t>
      </w:r>
      <w:r>
        <w:rPr>
          <w:color w:val="231F20"/>
          <w:spacing w:val="-11"/>
          <w:sz w:val="17"/>
        </w:rPr>
        <w:t> </w:t>
      </w:r>
      <w:r>
        <w:rPr>
          <w:color w:val="231F20"/>
          <w:sz w:val="17"/>
        </w:rPr>
        <w:t>falling</w:t>
      </w:r>
      <w:r>
        <w:rPr>
          <w:color w:val="231F20"/>
          <w:spacing w:val="-11"/>
          <w:sz w:val="17"/>
        </w:rPr>
        <w:t> </w:t>
      </w:r>
      <w:r>
        <w:rPr>
          <w:color w:val="231F20"/>
          <w:sz w:val="17"/>
        </w:rPr>
        <w:t>valuations</w:t>
      </w:r>
      <w:r>
        <w:rPr>
          <w:color w:val="231F20"/>
          <w:spacing w:val="-11"/>
          <w:sz w:val="17"/>
        </w:rPr>
        <w:t> </w:t>
      </w:r>
      <w:r>
        <w:rPr>
          <w:color w:val="231F20"/>
          <w:sz w:val="17"/>
        </w:rPr>
        <w:t>for</w:t>
      </w:r>
      <w:r>
        <w:rPr>
          <w:color w:val="231F20"/>
          <w:spacing w:val="-11"/>
          <w:sz w:val="17"/>
        </w:rPr>
        <w:t> </w:t>
      </w:r>
      <w:r>
        <w:rPr>
          <w:color w:val="231F20"/>
          <w:sz w:val="17"/>
        </w:rPr>
        <w:t>many businesses are removed from their underlying positive </w:t>
      </w:r>
      <w:r>
        <w:rPr>
          <w:color w:val="231F20"/>
          <w:spacing w:val="-2"/>
          <w:sz w:val="17"/>
        </w:rPr>
        <w:t>fundamentals.</w:t>
      </w:r>
    </w:p>
    <w:p>
      <w:pPr>
        <w:pStyle w:val="Heading4"/>
        <w:spacing w:before="100"/>
        <w:ind w:left="151"/>
      </w:pPr>
      <w:r>
        <w:rPr>
          <w:b w:val="0"/>
        </w:rPr>
        <w:br w:type="column"/>
      </w:r>
      <w:r>
        <w:rPr>
          <w:color w:val="231F20"/>
          <w:spacing w:val="-2"/>
        </w:rPr>
        <w:t>Market</w:t>
      </w:r>
    </w:p>
    <w:p>
      <w:pPr>
        <w:pStyle w:val="BodyText"/>
        <w:spacing w:line="206" w:lineRule="auto" w:before="87"/>
        <w:ind w:left="151" w:right="274"/>
      </w:pPr>
      <w:r>
        <w:rPr>
          <w:color w:val="231F20"/>
        </w:rPr>
        <w:t>The period was a game of two halves, especially for small and mid-cap areas of the market. UK public equities in aggregate</w:t>
      </w:r>
      <w:r>
        <w:rPr>
          <w:color w:val="231F20"/>
          <w:spacing w:val="-12"/>
        </w:rPr>
        <w:t> </w:t>
      </w:r>
      <w:r>
        <w:rPr>
          <w:color w:val="231F20"/>
        </w:rPr>
        <w:t>rose</w:t>
      </w:r>
      <w:r>
        <w:rPr>
          <w:color w:val="231F20"/>
          <w:spacing w:val="-11"/>
        </w:rPr>
        <w:t> </w:t>
      </w:r>
      <w:r>
        <w:rPr>
          <w:color w:val="231F20"/>
        </w:rPr>
        <w:t>over</w:t>
      </w:r>
      <w:r>
        <w:rPr>
          <w:color w:val="231F20"/>
          <w:spacing w:val="-11"/>
        </w:rPr>
        <w:t> </w:t>
      </w:r>
      <w:r>
        <w:rPr>
          <w:color w:val="231F20"/>
        </w:rPr>
        <w:t>the</w:t>
      </w:r>
      <w:r>
        <w:rPr>
          <w:color w:val="231F20"/>
          <w:spacing w:val="-11"/>
        </w:rPr>
        <w:t> </w:t>
      </w:r>
      <w:r>
        <w:rPr>
          <w:color w:val="231F20"/>
        </w:rPr>
        <w:t>last</w:t>
      </w:r>
      <w:r>
        <w:rPr>
          <w:color w:val="231F20"/>
          <w:spacing w:val="-11"/>
        </w:rPr>
        <w:t> </w:t>
      </w:r>
      <w:r>
        <w:rPr>
          <w:color w:val="231F20"/>
        </w:rPr>
        <w:t>six</w:t>
      </w:r>
      <w:r>
        <w:rPr>
          <w:color w:val="231F20"/>
          <w:spacing w:val="-11"/>
        </w:rPr>
        <w:t> </w:t>
      </w:r>
      <w:r>
        <w:rPr>
          <w:color w:val="231F20"/>
        </w:rPr>
        <w:t>months</w:t>
      </w:r>
      <w:r>
        <w:rPr>
          <w:color w:val="231F20"/>
          <w:spacing w:val="-11"/>
        </w:rPr>
        <w:t> </w:t>
      </w:r>
      <w:r>
        <w:rPr>
          <w:color w:val="231F20"/>
        </w:rPr>
        <w:t>of</w:t>
      </w:r>
      <w:r>
        <w:rPr>
          <w:color w:val="231F20"/>
          <w:spacing w:val="-11"/>
        </w:rPr>
        <w:t> </w:t>
      </w:r>
      <w:r>
        <w:rPr>
          <w:color w:val="231F20"/>
        </w:rPr>
        <w:t>2021,</w:t>
      </w:r>
      <w:r>
        <w:rPr>
          <w:color w:val="231F20"/>
          <w:spacing w:val="-11"/>
        </w:rPr>
        <w:t> </w:t>
      </w:r>
      <w:r>
        <w:rPr>
          <w:color w:val="231F20"/>
        </w:rPr>
        <w:t>punctuated by</w:t>
      </w:r>
      <w:r>
        <w:rPr>
          <w:color w:val="231F20"/>
          <w:spacing w:val="-12"/>
        </w:rPr>
        <w:t> </w:t>
      </w:r>
      <w:r>
        <w:rPr>
          <w:color w:val="231F20"/>
        </w:rPr>
        <w:t>bouts</w:t>
      </w:r>
      <w:r>
        <w:rPr>
          <w:color w:val="231F20"/>
          <w:spacing w:val="-11"/>
        </w:rPr>
        <w:t> </w:t>
      </w:r>
      <w:r>
        <w:rPr>
          <w:color w:val="231F20"/>
        </w:rPr>
        <w:t>of</w:t>
      </w:r>
      <w:r>
        <w:rPr>
          <w:color w:val="231F20"/>
          <w:spacing w:val="-11"/>
        </w:rPr>
        <w:t> </w:t>
      </w:r>
      <w:r>
        <w:rPr>
          <w:color w:val="231F20"/>
        </w:rPr>
        <w:t>volatility</w:t>
      </w:r>
      <w:r>
        <w:rPr>
          <w:color w:val="231F20"/>
          <w:spacing w:val="-11"/>
        </w:rPr>
        <w:t> </w:t>
      </w:r>
      <w:r>
        <w:rPr>
          <w:color w:val="231F20"/>
        </w:rPr>
        <w:t>driven</w:t>
      </w:r>
      <w:r>
        <w:rPr>
          <w:color w:val="231F20"/>
          <w:spacing w:val="-11"/>
        </w:rPr>
        <w:t> </w:t>
      </w:r>
      <w:r>
        <w:rPr>
          <w:color w:val="231F20"/>
        </w:rPr>
        <w:t>by</w:t>
      </w:r>
      <w:r>
        <w:rPr>
          <w:color w:val="231F20"/>
          <w:spacing w:val="-11"/>
        </w:rPr>
        <w:t> </w:t>
      </w:r>
      <w:r>
        <w:rPr>
          <w:color w:val="231F20"/>
        </w:rPr>
        <w:t>COVID-19</w:t>
      </w:r>
      <w:r>
        <w:rPr>
          <w:color w:val="231F20"/>
          <w:spacing w:val="-11"/>
        </w:rPr>
        <w:t> </w:t>
      </w:r>
      <w:r>
        <w:rPr>
          <w:color w:val="231F20"/>
        </w:rPr>
        <w:t>news.</w:t>
      </w:r>
      <w:r>
        <w:rPr>
          <w:color w:val="231F20"/>
          <w:spacing w:val="-11"/>
        </w:rPr>
        <w:t> </w:t>
      </w:r>
      <w:r>
        <w:rPr>
          <w:color w:val="231F20"/>
        </w:rPr>
        <w:t>UK</w:t>
      </w:r>
      <w:r>
        <w:rPr>
          <w:color w:val="231F20"/>
          <w:spacing w:val="-11"/>
        </w:rPr>
        <w:t> </w:t>
      </w:r>
      <w:r>
        <w:rPr>
          <w:color w:val="231F20"/>
        </w:rPr>
        <w:t>large,</w:t>
      </w:r>
      <w:r>
        <w:rPr>
          <w:color w:val="231F20"/>
          <w:spacing w:val="-11"/>
        </w:rPr>
        <w:t> </w:t>
      </w:r>
      <w:r>
        <w:rPr>
          <w:color w:val="231F20"/>
        </w:rPr>
        <w:t>mid and</w:t>
      </w:r>
      <w:r>
        <w:rPr>
          <w:color w:val="231F20"/>
          <w:spacing w:val="-5"/>
        </w:rPr>
        <w:t> </w:t>
      </w:r>
      <w:r>
        <w:rPr>
          <w:color w:val="231F20"/>
        </w:rPr>
        <w:t>small</w:t>
      </w:r>
      <w:r>
        <w:rPr>
          <w:color w:val="231F20"/>
          <w:spacing w:val="-5"/>
        </w:rPr>
        <w:t> </w:t>
      </w:r>
      <w:r>
        <w:rPr>
          <w:color w:val="231F20"/>
        </w:rPr>
        <w:t>cap</w:t>
      </w:r>
      <w:r>
        <w:rPr>
          <w:color w:val="231F20"/>
          <w:spacing w:val="-5"/>
        </w:rPr>
        <w:t> </w:t>
      </w:r>
      <w:r>
        <w:rPr>
          <w:color w:val="231F20"/>
        </w:rPr>
        <w:t>equity</w:t>
      </w:r>
      <w:r>
        <w:rPr>
          <w:color w:val="231F20"/>
          <w:spacing w:val="-5"/>
        </w:rPr>
        <w:t> </w:t>
      </w:r>
      <w:r>
        <w:rPr>
          <w:color w:val="231F20"/>
        </w:rPr>
        <w:t>(FTSE</w:t>
      </w:r>
      <w:r>
        <w:rPr>
          <w:color w:val="231F20"/>
          <w:spacing w:val="-5"/>
        </w:rPr>
        <w:t> </w:t>
      </w:r>
      <w:r>
        <w:rPr>
          <w:color w:val="231F20"/>
        </w:rPr>
        <w:t>100,</w:t>
      </w:r>
      <w:r>
        <w:rPr>
          <w:color w:val="231F20"/>
          <w:spacing w:val="-5"/>
        </w:rPr>
        <w:t> </w:t>
      </w:r>
      <w:r>
        <w:rPr>
          <w:color w:val="231F20"/>
        </w:rPr>
        <w:t>250</w:t>
      </w:r>
      <w:r>
        <w:rPr>
          <w:color w:val="231F20"/>
          <w:spacing w:val="-5"/>
        </w:rPr>
        <w:t> </w:t>
      </w:r>
      <w:r>
        <w:rPr>
          <w:color w:val="231F20"/>
        </w:rPr>
        <w:t>and</w:t>
      </w:r>
      <w:r>
        <w:rPr>
          <w:color w:val="231F20"/>
          <w:spacing w:val="-5"/>
        </w:rPr>
        <w:t> </w:t>
      </w:r>
      <w:r>
        <w:rPr>
          <w:color w:val="231F20"/>
        </w:rPr>
        <w:t>Smaller</w:t>
      </w:r>
      <w:r>
        <w:rPr>
          <w:color w:val="231F20"/>
          <w:spacing w:val="-5"/>
        </w:rPr>
        <w:t> </w:t>
      </w:r>
      <w:r>
        <w:rPr>
          <w:color w:val="231F20"/>
        </w:rPr>
        <w:t>Companies respectively)</w:t>
      </w:r>
      <w:r>
        <w:rPr>
          <w:color w:val="231F20"/>
          <w:spacing w:val="-12"/>
        </w:rPr>
        <w:t> </w:t>
      </w:r>
      <w:r>
        <w:rPr>
          <w:color w:val="231F20"/>
        </w:rPr>
        <w:t>indices</w:t>
      </w:r>
      <w:r>
        <w:rPr>
          <w:color w:val="231F20"/>
          <w:spacing w:val="-11"/>
        </w:rPr>
        <w:t> </w:t>
      </w:r>
      <w:r>
        <w:rPr>
          <w:color w:val="231F20"/>
        </w:rPr>
        <w:t>posted</w:t>
      </w:r>
      <w:r>
        <w:rPr>
          <w:color w:val="231F20"/>
          <w:spacing w:val="-11"/>
        </w:rPr>
        <w:t> </w:t>
      </w:r>
      <w:r>
        <w:rPr>
          <w:color w:val="231F20"/>
        </w:rPr>
        <w:t>positive</w:t>
      </w:r>
      <w:r>
        <w:rPr>
          <w:color w:val="231F20"/>
          <w:spacing w:val="-11"/>
        </w:rPr>
        <w:t> </w:t>
      </w:r>
      <w:r>
        <w:rPr>
          <w:color w:val="231F20"/>
        </w:rPr>
        <w:t>returns.</w:t>
      </w:r>
      <w:r>
        <w:rPr>
          <w:color w:val="231F20"/>
          <w:spacing w:val="-11"/>
        </w:rPr>
        <w:t> </w:t>
      </w:r>
      <w:r>
        <w:rPr>
          <w:color w:val="231F20"/>
        </w:rPr>
        <w:t>However,</w:t>
      </w:r>
      <w:r>
        <w:rPr>
          <w:color w:val="231F20"/>
          <w:spacing w:val="-11"/>
        </w:rPr>
        <w:t> </w:t>
      </w:r>
      <w:r>
        <w:rPr>
          <w:color w:val="231F20"/>
        </w:rPr>
        <w:t>while UK equities overall were resilient in Q1 2022 as investors began</w:t>
      </w:r>
      <w:r>
        <w:rPr>
          <w:color w:val="231F20"/>
          <w:spacing w:val="-12"/>
        </w:rPr>
        <w:t> </w:t>
      </w:r>
      <w:r>
        <w:rPr>
          <w:color w:val="231F20"/>
        </w:rPr>
        <w:t>to</w:t>
      </w:r>
      <w:r>
        <w:rPr>
          <w:color w:val="231F20"/>
          <w:spacing w:val="-11"/>
        </w:rPr>
        <w:t> </w:t>
      </w:r>
      <w:r>
        <w:rPr>
          <w:color w:val="231F20"/>
        </w:rPr>
        <w:t>price</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additional</w:t>
      </w:r>
      <w:r>
        <w:rPr>
          <w:color w:val="231F20"/>
          <w:spacing w:val="-11"/>
        </w:rPr>
        <w:t> </w:t>
      </w:r>
      <w:r>
        <w:rPr>
          <w:color w:val="231F20"/>
        </w:rPr>
        <w:t>inflationary</w:t>
      </w:r>
      <w:r>
        <w:rPr>
          <w:color w:val="231F20"/>
          <w:spacing w:val="-11"/>
        </w:rPr>
        <w:t> </w:t>
      </w:r>
      <w:r>
        <w:rPr>
          <w:color w:val="231F20"/>
        </w:rPr>
        <w:t>shock</w:t>
      </w:r>
      <w:r>
        <w:rPr>
          <w:color w:val="231F20"/>
          <w:spacing w:val="-11"/>
        </w:rPr>
        <w:t> </w:t>
      </w:r>
      <w:r>
        <w:rPr>
          <w:color w:val="231F20"/>
        </w:rPr>
        <w:t>of</w:t>
      </w:r>
      <w:r>
        <w:rPr>
          <w:color w:val="231F20"/>
          <w:spacing w:val="-11"/>
        </w:rPr>
        <w:t> </w:t>
      </w:r>
      <w:r>
        <w:rPr>
          <w:color w:val="231F20"/>
        </w:rPr>
        <w:t>Russia’s invasion of Ukraine, this resilience was driven by large cap oil,</w:t>
      </w:r>
      <w:r>
        <w:rPr>
          <w:color w:val="231F20"/>
          <w:spacing w:val="-5"/>
        </w:rPr>
        <w:t> </w:t>
      </w:r>
      <w:r>
        <w:rPr>
          <w:color w:val="231F20"/>
        </w:rPr>
        <w:t>mining,</w:t>
      </w:r>
      <w:r>
        <w:rPr>
          <w:color w:val="231F20"/>
          <w:spacing w:val="-5"/>
        </w:rPr>
        <w:t> </w:t>
      </w:r>
      <w:r>
        <w:rPr>
          <w:color w:val="231F20"/>
        </w:rPr>
        <w:t>healthcare</w:t>
      </w:r>
      <w:r>
        <w:rPr>
          <w:color w:val="231F20"/>
          <w:spacing w:val="-5"/>
        </w:rPr>
        <w:t> </w:t>
      </w:r>
      <w:r>
        <w:rPr>
          <w:color w:val="231F20"/>
        </w:rPr>
        <w:t>and</w:t>
      </w:r>
      <w:r>
        <w:rPr>
          <w:color w:val="231F20"/>
          <w:spacing w:val="-5"/>
        </w:rPr>
        <w:t> </w:t>
      </w:r>
      <w:r>
        <w:rPr>
          <w:color w:val="231F20"/>
        </w:rPr>
        <w:t>banking</w:t>
      </w:r>
      <w:r>
        <w:rPr>
          <w:color w:val="231F20"/>
          <w:spacing w:val="-5"/>
        </w:rPr>
        <w:t> </w:t>
      </w:r>
      <w:r>
        <w:rPr>
          <w:color w:val="231F20"/>
        </w:rPr>
        <w:t>companies.</w:t>
      </w:r>
      <w:r>
        <w:rPr>
          <w:color w:val="231F20"/>
          <w:spacing w:val="-5"/>
        </w:rPr>
        <w:t> </w:t>
      </w:r>
      <w:r>
        <w:rPr>
          <w:color w:val="231F20"/>
        </w:rPr>
        <w:t>Meanwhile, UK small and mid-cap stocks performed poorly; they were negatively impacted as consumer-focused sectors and a number of economically sensitive areas of the market underperformed. Companies offering high future growth potential lagged as the prospect of rising interest rates </w:t>
      </w:r>
      <w:r>
        <w:rPr>
          <w:color w:val="231F20"/>
          <w:spacing w:val="-2"/>
        </w:rPr>
        <w:t>continued</w:t>
      </w:r>
      <w:r>
        <w:rPr>
          <w:color w:val="231F20"/>
          <w:spacing w:val="-3"/>
        </w:rPr>
        <w:t> </w:t>
      </w:r>
      <w:r>
        <w:rPr>
          <w:color w:val="231F20"/>
          <w:spacing w:val="-2"/>
        </w:rPr>
        <w:t>to</w:t>
      </w:r>
      <w:r>
        <w:rPr>
          <w:color w:val="231F20"/>
          <w:spacing w:val="-3"/>
        </w:rPr>
        <w:t> </w:t>
      </w:r>
      <w:r>
        <w:rPr>
          <w:color w:val="231F20"/>
          <w:spacing w:val="-2"/>
        </w:rPr>
        <w:t>heavily</w:t>
      </w:r>
      <w:r>
        <w:rPr>
          <w:color w:val="231F20"/>
          <w:spacing w:val="-3"/>
        </w:rPr>
        <w:t> </w:t>
      </w:r>
      <w:r>
        <w:rPr>
          <w:color w:val="231F20"/>
          <w:spacing w:val="-2"/>
        </w:rPr>
        <w:t>influence</w:t>
      </w:r>
      <w:r>
        <w:rPr>
          <w:color w:val="231F20"/>
          <w:spacing w:val="-3"/>
        </w:rPr>
        <w:t> </w:t>
      </w:r>
      <w:r>
        <w:rPr>
          <w:color w:val="231F20"/>
          <w:spacing w:val="-2"/>
        </w:rPr>
        <w:t>the</w:t>
      </w:r>
      <w:r>
        <w:rPr>
          <w:color w:val="231F20"/>
          <w:spacing w:val="-3"/>
        </w:rPr>
        <w:t> </w:t>
      </w:r>
      <w:r>
        <w:rPr>
          <w:color w:val="231F20"/>
          <w:spacing w:val="-2"/>
        </w:rPr>
        <w:t>investor</w:t>
      </w:r>
      <w:r>
        <w:rPr>
          <w:color w:val="231F20"/>
          <w:spacing w:val="-3"/>
        </w:rPr>
        <w:t> </w:t>
      </w:r>
      <w:r>
        <w:rPr>
          <w:color w:val="231F20"/>
          <w:spacing w:val="-2"/>
        </w:rPr>
        <w:t>mindset</w:t>
      </w:r>
      <w:r>
        <w:rPr>
          <w:color w:val="231F20"/>
          <w:spacing w:val="-3"/>
        </w:rPr>
        <w:t> </w:t>
      </w:r>
      <w:r>
        <w:rPr>
          <w:color w:val="231F20"/>
          <w:spacing w:val="-2"/>
        </w:rPr>
        <w:t>in</w:t>
      </w:r>
      <w:r>
        <w:rPr>
          <w:color w:val="231F20"/>
          <w:spacing w:val="-3"/>
        </w:rPr>
        <w:t> </w:t>
      </w:r>
      <w:r>
        <w:rPr>
          <w:color w:val="231F20"/>
          <w:spacing w:val="-2"/>
        </w:rPr>
        <w:t>favour </w:t>
      </w:r>
      <w:r>
        <w:rPr>
          <w:color w:val="231F20"/>
        </w:rPr>
        <w:t>of nearer-term returns. Given the portfolio’s focus on investing in companies with strong long-term growth prospects, this was a challenging period.</w:t>
      </w:r>
    </w:p>
    <w:p>
      <w:pPr>
        <w:pStyle w:val="BodyText"/>
        <w:spacing w:line="206" w:lineRule="auto" w:before="129"/>
        <w:ind w:left="151" w:right="249"/>
      </w:pPr>
      <w:r>
        <w:rPr>
          <w:color w:val="231F20"/>
        </w:rPr>
        <w:t>In private markets, the second half of 2021 saw continued high levels of activity taking total deal volumes and deal numbers to record levels for the year in the UK. This reflected confidence returning to the market following a disrupted 2020. The final quarter of 2021, however, saw several</w:t>
      </w:r>
      <w:r>
        <w:rPr>
          <w:color w:val="231F20"/>
          <w:spacing w:val="-4"/>
        </w:rPr>
        <w:t> </w:t>
      </w:r>
      <w:r>
        <w:rPr>
          <w:color w:val="231F20"/>
        </w:rPr>
        <w:t>headwinds</w:t>
      </w:r>
      <w:r>
        <w:rPr>
          <w:color w:val="231F20"/>
          <w:spacing w:val="-4"/>
        </w:rPr>
        <w:t> </w:t>
      </w:r>
      <w:r>
        <w:rPr>
          <w:color w:val="231F20"/>
        </w:rPr>
        <w:t>emerge</w:t>
      </w:r>
      <w:r>
        <w:rPr>
          <w:color w:val="231F20"/>
          <w:spacing w:val="-4"/>
        </w:rPr>
        <w:t> </w:t>
      </w:r>
      <w:r>
        <w:rPr>
          <w:color w:val="231F20"/>
        </w:rPr>
        <w:t>which</w:t>
      </w:r>
      <w:r>
        <w:rPr>
          <w:color w:val="231F20"/>
          <w:spacing w:val="-4"/>
        </w:rPr>
        <w:t> </w:t>
      </w:r>
      <w:r>
        <w:rPr>
          <w:color w:val="231F20"/>
        </w:rPr>
        <w:t>caused</w:t>
      </w:r>
      <w:r>
        <w:rPr>
          <w:color w:val="231F20"/>
          <w:spacing w:val="-4"/>
        </w:rPr>
        <w:t> </w:t>
      </w:r>
      <w:r>
        <w:rPr>
          <w:color w:val="231F20"/>
        </w:rPr>
        <w:t>a</w:t>
      </w:r>
      <w:r>
        <w:rPr>
          <w:color w:val="231F20"/>
          <w:spacing w:val="-4"/>
        </w:rPr>
        <w:t> </w:t>
      </w:r>
      <w:r>
        <w:rPr>
          <w:color w:val="231F20"/>
        </w:rPr>
        <w:t>slight</w:t>
      </w:r>
      <w:r>
        <w:rPr>
          <w:color w:val="231F20"/>
          <w:spacing w:val="-4"/>
        </w:rPr>
        <w:t> </w:t>
      </w:r>
      <w:r>
        <w:rPr>
          <w:color w:val="231F20"/>
        </w:rPr>
        <w:t>cooling</w:t>
      </w:r>
      <w:r>
        <w:rPr>
          <w:color w:val="231F20"/>
          <w:spacing w:val="-4"/>
        </w:rPr>
        <w:t> </w:t>
      </w:r>
      <w:r>
        <w:rPr>
          <w:color w:val="231F20"/>
        </w:rPr>
        <w:t>in sentiment.</w:t>
      </w:r>
      <w:r>
        <w:rPr>
          <w:color w:val="231F20"/>
          <w:spacing w:val="-10"/>
        </w:rPr>
        <w:t> </w:t>
      </w:r>
      <w:r>
        <w:rPr>
          <w:color w:val="231F20"/>
        </w:rPr>
        <w:t>The</w:t>
      </w:r>
      <w:r>
        <w:rPr>
          <w:color w:val="231F20"/>
          <w:spacing w:val="-10"/>
        </w:rPr>
        <w:t> </w:t>
      </w:r>
      <w:r>
        <w:rPr>
          <w:color w:val="231F20"/>
        </w:rPr>
        <w:t>Omicron</w:t>
      </w:r>
      <w:r>
        <w:rPr>
          <w:color w:val="231F20"/>
          <w:spacing w:val="-10"/>
        </w:rPr>
        <w:t> </w:t>
      </w:r>
      <w:r>
        <w:rPr>
          <w:color w:val="231F20"/>
        </w:rPr>
        <w:t>variant</w:t>
      </w:r>
      <w:r>
        <w:rPr>
          <w:color w:val="231F20"/>
          <w:spacing w:val="-10"/>
        </w:rPr>
        <w:t> </w:t>
      </w:r>
      <w:r>
        <w:rPr>
          <w:color w:val="231F20"/>
        </w:rPr>
        <w:t>of</w:t>
      </w:r>
      <w:r>
        <w:rPr>
          <w:color w:val="231F20"/>
          <w:spacing w:val="-10"/>
        </w:rPr>
        <w:t> </w:t>
      </w:r>
      <w:r>
        <w:rPr>
          <w:color w:val="231F20"/>
        </w:rPr>
        <w:t>Covid-19,</w:t>
      </w:r>
      <w:r>
        <w:rPr>
          <w:color w:val="231F20"/>
          <w:spacing w:val="-10"/>
        </w:rPr>
        <w:t> </w:t>
      </w:r>
      <w:r>
        <w:rPr>
          <w:color w:val="231F20"/>
        </w:rPr>
        <w:t>combined</w:t>
      </w:r>
      <w:r>
        <w:rPr>
          <w:color w:val="231F20"/>
          <w:spacing w:val="-10"/>
        </w:rPr>
        <w:t> </w:t>
      </w:r>
      <w:r>
        <w:rPr>
          <w:color w:val="231F20"/>
        </w:rPr>
        <w:t>with </w:t>
      </w:r>
      <w:r>
        <w:rPr>
          <w:color w:val="231F20"/>
          <w:spacing w:val="-2"/>
        </w:rPr>
        <w:t>ongoing</w:t>
      </w:r>
      <w:r>
        <w:rPr>
          <w:color w:val="231F20"/>
          <w:spacing w:val="-3"/>
        </w:rPr>
        <w:t> </w:t>
      </w:r>
      <w:r>
        <w:rPr>
          <w:color w:val="231F20"/>
          <w:spacing w:val="-2"/>
        </w:rPr>
        <w:t>issues</w:t>
      </w:r>
      <w:r>
        <w:rPr>
          <w:color w:val="231F20"/>
          <w:spacing w:val="-3"/>
        </w:rPr>
        <w:t> </w:t>
      </w:r>
      <w:r>
        <w:rPr>
          <w:color w:val="231F20"/>
          <w:spacing w:val="-2"/>
        </w:rPr>
        <w:t>around</w:t>
      </w:r>
      <w:r>
        <w:rPr>
          <w:color w:val="231F20"/>
          <w:spacing w:val="-3"/>
        </w:rPr>
        <w:t> </w:t>
      </w:r>
      <w:r>
        <w:rPr>
          <w:color w:val="231F20"/>
          <w:spacing w:val="-2"/>
        </w:rPr>
        <w:t>supply</w:t>
      </w:r>
      <w:r>
        <w:rPr>
          <w:color w:val="231F20"/>
          <w:spacing w:val="-3"/>
        </w:rPr>
        <w:t> </w:t>
      </w:r>
      <w:r>
        <w:rPr>
          <w:color w:val="231F20"/>
          <w:spacing w:val="-2"/>
        </w:rPr>
        <w:t>chains,</w:t>
      </w:r>
      <w:r>
        <w:rPr>
          <w:color w:val="231F20"/>
          <w:spacing w:val="-3"/>
        </w:rPr>
        <w:t> </w:t>
      </w:r>
      <w:r>
        <w:rPr>
          <w:color w:val="231F20"/>
          <w:spacing w:val="-2"/>
        </w:rPr>
        <w:t>and</w:t>
      </w:r>
      <w:r>
        <w:rPr>
          <w:color w:val="231F20"/>
          <w:spacing w:val="-3"/>
        </w:rPr>
        <w:t> </w:t>
      </w:r>
      <w:r>
        <w:rPr>
          <w:color w:val="231F20"/>
          <w:spacing w:val="-2"/>
        </w:rPr>
        <w:t>the</w:t>
      </w:r>
      <w:r>
        <w:rPr>
          <w:color w:val="231F20"/>
          <w:spacing w:val="-3"/>
        </w:rPr>
        <w:t> </w:t>
      </w:r>
      <w:r>
        <w:rPr>
          <w:color w:val="231F20"/>
          <w:spacing w:val="-2"/>
        </w:rPr>
        <w:t>emergence</w:t>
      </w:r>
      <w:r>
        <w:rPr>
          <w:color w:val="231F20"/>
          <w:spacing w:val="-3"/>
        </w:rPr>
        <w:t> </w:t>
      </w:r>
      <w:r>
        <w:rPr>
          <w:color w:val="231F20"/>
          <w:spacing w:val="-2"/>
        </w:rPr>
        <w:t>of </w:t>
      </w:r>
      <w:r>
        <w:rPr>
          <w:color w:val="231F20"/>
        </w:rPr>
        <w:t>inflation,</w:t>
      </w:r>
      <w:r>
        <w:rPr>
          <w:color w:val="231F20"/>
          <w:spacing w:val="-7"/>
        </w:rPr>
        <w:t> </w:t>
      </w:r>
      <w:r>
        <w:rPr>
          <w:color w:val="231F20"/>
        </w:rPr>
        <w:t>led</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reassessment</w:t>
      </w:r>
      <w:r>
        <w:rPr>
          <w:color w:val="231F20"/>
          <w:spacing w:val="-7"/>
        </w:rPr>
        <w:t> </w:t>
      </w:r>
      <w:r>
        <w:rPr>
          <w:color w:val="231F20"/>
        </w:rPr>
        <w:t>of</w:t>
      </w:r>
      <w:r>
        <w:rPr>
          <w:color w:val="231F20"/>
          <w:spacing w:val="-7"/>
        </w:rPr>
        <w:t> </w:t>
      </w:r>
      <w:r>
        <w:rPr>
          <w:color w:val="231F20"/>
        </w:rPr>
        <w:t>transactions.</w:t>
      </w:r>
      <w:r>
        <w:rPr>
          <w:color w:val="231F20"/>
          <w:spacing w:val="-7"/>
        </w:rPr>
        <w:t> </w:t>
      </w:r>
      <w:r>
        <w:rPr>
          <w:color w:val="231F20"/>
        </w:rPr>
        <w:t>However, deals continued to complete as demand remained high.</w:t>
      </w:r>
    </w:p>
    <w:p>
      <w:pPr>
        <w:pStyle w:val="BodyText"/>
        <w:spacing w:line="206" w:lineRule="auto" w:before="8"/>
        <w:ind w:left="151" w:right="274"/>
      </w:pPr>
      <w:r>
        <w:rPr>
          <w:color w:val="231F20"/>
        </w:rPr>
        <w:t>Despite</w:t>
      </w:r>
      <w:r>
        <w:rPr>
          <w:color w:val="231F20"/>
          <w:spacing w:val="-12"/>
        </w:rPr>
        <w:t> </w:t>
      </w:r>
      <w:r>
        <w:rPr>
          <w:color w:val="231F20"/>
        </w:rPr>
        <w:t>the</w:t>
      </w:r>
      <w:r>
        <w:rPr>
          <w:color w:val="231F20"/>
          <w:spacing w:val="-11"/>
        </w:rPr>
        <w:t> </w:t>
      </w:r>
      <w:r>
        <w:rPr>
          <w:color w:val="231F20"/>
        </w:rPr>
        <w:t>correction</w:t>
      </w:r>
      <w:r>
        <w:rPr>
          <w:color w:val="231F20"/>
          <w:spacing w:val="-11"/>
        </w:rPr>
        <w:t> </w:t>
      </w:r>
      <w:r>
        <w:rPr>
          <w:color w:val="231F20"/>
        </w:rPr>
        <w:t>in</w:t>
      </w:r>
      <w:r>
        <w:rPr>
          <w:color w:val="231F20"/>
          <w:spacing w:val="-11"/>
        </w:rPr>
        <w:t> </w:t>
      </w:r>
      <w:r>
        <w:rPr>
          <w:color w:val="231F20"/>
        </w:rPr>
        <w:t>public</w:t>
      </w:r>
      <w:r>
        <w:rPr>
          <w:color w:val="231F20"/>
          <w:spacing w:val="-11"/>
        </w:rPr>
        <w:t> </w:t>
      </w:r>
      <w:r>
        <w:rPr>
          <w:color w:val="231F20"/>
        </w:rPr>
        <w:t>equity</w:t>
      </w:r>
      <w:r>
        <w:rPr>
          <w:color w:val="231F20"/>
          <w:spacing w:val="-11"/>
        </w:rPr>
        <w:t> </w:t>
      </w:r>
      <w:r>
        <w:rPr>
          <w:color w:val="231F20"/>
        </w:rPr>
        <w:t>markets</w:t>
      </w:r>
      <w:r>
        <w:rPr>
          <w:color w:val="231F20"/>
          <w:spacing w:val="-11"/>
        </w:rPr>
        <w:t> </w:t>
      </w:r>
      <w:r>
        <w:rPr>
          <w:color w:val="231F20"/>
        </w:rPr>
        <w:t>which</w:t>
      </w:r>
      <w:r>
        <w:rPr>
          <w:color w:val="231F20"/>
          <w:spacing w:val="-11"/>
        </w:rPr>
        <w:t> </w:t>
      </w:r>
      <w:r>
        <w:rPr>
          <w:color w:val="231F20"/>
        </w:rPr>
        <w:t>started in the first quarter of 2022, private markets, particularly at</w:t>
      </w:r>
      <w:r>
        <w:rPr>
          <w:color w:val="231F20"/>
        </w:rPr>
        <w:t> the growth and buyout stage where the Company is most focused, remained buoyant as transactions negotiated over the</w:t>
      </w:r>
      <w:r>
        <w:rPr>
          <w:color w:val="231F20"/>
          <w:spacing w:val="-8"/>
        </w:rPr>
        <w:t> </w:t>
      </w:r>
      <w:r>
        <w:rPr>
          <w:color w:val="231F20"/>
        </w:rPr>
        <w:t>preceding</w:t>
      </w:r>
      <w:r>
        <w:rPr>
          <w:color w:val="231F20"/>
          <w:spacing w:val="-8"/>
        </w:rPr>
        <w:t> </w:t>
      </w:r>
      <w:r>
        <w:rPr>
          <w:color w:val="231F20"/>
        </w:rPr>
        <w:t>3-9</w:t>
      </w:r>
      <w:r>
        <w:rPr>
          <w:color w:val="231F20"/>
          <w:spacing w:val="-8"/>
        </w:rPr>
        <w:t> </w:t>
      </w:r>
      <w:r>
        <w:rPr>
          <w:color w:val="231F20"/>
        </w:rPr>
        <w:t>months</w:t>
      </w:r>
      <w:r>
        <w:rPr>
          <w:color w:val="231F20"/>
          <w:spacing w:val="-8"/>
        </w:rPr>
        <w:t> </w:t>
      </w:r>
      <w:r>
        <w:rPr>
          <w:color w:val="231F20"/>
        </w:rPr>
        <w:t>continued</w:t>
      </w:r>
      <w:r>
        <w:rPr>
          <w:color w:val="231F20"/>
          <w:spacing w:val="-8"/>
        </w:rPr>
        <w:t> </w:t>
      </w:r>
      <w:r>
        <w:rPr>
          <w:color w:val="231F20"/>
        </w:rPr>
        <w:t>to</w:t>
      </w:r>
      <w:r>
        <w:rPr>
          <w:color w:val="231F20"/>
          <w:spacing w:val="-8"/>
        </w:rPr>
        <w:t> </w:t>
      </w:r>
      <w:r>
        <w:rPr>
          <w:color w:val="231F20"/>
        </w:rPr>
        <w:t>come</w:t>
      </w:r>
      <w:r>
        <w:rPr>
          <w:color w:val="231F20"/>
          <w:spacing w:val="-8"/>
        </w:rPr>
        <w:t> </w:t>
      </w:r>
      <w:r>
        <w:rPr>
          <w:color w:val="231F20"/>
        </w:rPr>
        <w:t>to</w:t>
      </w:r>
      <w:r>
        <w:rPr>
          <w:color w:val="231F20"/>
          <w:spacing w:val="-8"/>
        </w:rPr>
        <w:t> </w:t>
      </w:r>
      <w:r>
        <w:rPr>
          <w:color w:val="231F20"/>
        </w:rPr>
        <w:t>fruition.</w:t>
      </w:r>
      <w:r>
        <w:rPr>
          <w:color w:val="231F20"/>
          <w:spacing w:val="-8"/>
        </w:rPr>
        <w:t> </w:t>
      </w:r>
      <w:r>
        <w:rPr>
          <w:color w:val="231F20"/>
        </w:rPr>
        <w:t>The first</w:t>
      </w:r>
      <w:r>
        <w:rPr>
          <w:color w:val="231F20"/>
          <w:spacing w:val="-12"/>
        </w:rPr>
        <w:t> </w:t>
      </w:r>
      <w:r>
        <w:rPr>
          <w:color w:val="231F20"/>
        </w:rPr>
        <w:t>signs</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downturn</w:t>
      </w:r>
      <w:r>
        <w:rPr>
          <w:color w:val="231F20"/>
          <w:spacing w:val="-11"/>
        </w:rPr>
        <w:t> </w:t>
      </w:r>
      <w:r>
        <w:rPr>
          <w:color w:val="231F20"/>
        </w:rPr>
        <w:t>approaching</w:t>
      </w:r>
      <w:r>
        <w:rPr>
          <w:color w:val="231F20"/>
          <w:spacing w:val="-11"/>
        </w:rPr>
        <w:t> </w:t>
      </w:r>
      <w:r>
        <w:rPr>
          <w:color w:val="231F20"/>
        </w:rPr>
        <w:t>were</w:t>
      </w:r>
      <w:r>
        <w:rPr>
          <w:color w:val="231F20"/>
          <w:spacing w:val="-11"/>
        </w:rPr>
        <w:t> </w:t>
      </w:r>
      <w:r>
        <w:rPr>
          <w:color w:val="231F20"/>
        </w:rPr>
        <w:t>most</w:t>
      </w:r>
      <w:r>
        <w:rPr>
          <w:color w:val="231F20"/>
          <w:spacing w:val="-11"/>
        </w:rPr>
        <w:t> </w:t>
      </w:r>
      <w:r>
        <w:rPr>
          <w:color w:val="231F20"/>
        </w:rPr>
        <w:t>evident</w:t>
      </w:r>
      <w:r>
        <w:rPr>
          <w:color w:val="231F20"/>
          <w:spacing w:val="-11"/>
        </w:rPr>
        <w:t> </w:t>
      </w:r>
      <w:r>
        <w:rPr>
          <w:color w:val="231F20"/>
        </w:rPr>
        <w:t>in the</w:t>
      </w:r>
      <w:r>
        <w:rPr>
          <w:color w:val="231F20"/>
          <w:spacing w:val="-11"/>
        </w:rPr>
        <w:t> </w:t>
      </w:r>
      <w:r>
        <w:rPr>
          <w:color w:val="231F20"/>
        </w:rPr>
        <w:t>valuations</w:t>
      </w:r>
      <w:r>
        <w:rPr>
          <w:color w:val="231F20"/>
          <w:spacing w:val="-11"/>
        </w:rPr>
        <w:t> </w:t>
      </w:r>
      <w:r>
        <w:rPr>
          <w:color w:val="231F20"/>
        </w:rPr>
        <w:t>of</w:t>
      </w:r>
      <w:r>
        <w:rPr>
          <w:color w:val="231F20"/>
          <w:spacing w:val="-11"/>
        </w:rPr>
        <w:t> </w:t>
      </w:r>
      <w:r>
        <w:rPr>
          <w:color w:val="231F20"/>
        </w:rPr>
        <w:t>venture-stage</w:t>
      </w:r>
      <w:r>
        <w:rPr>
          <w:color w:val="231F20"/>
          <w:spacing w:val="-11"/>
        </w:rPr>
        <w:t> </w:t>
      </w:r>
      <w:r>
        <w:rPr>
          <w:color w:val="231F20"/>
        </w:rPr>
        <w:t>businesses</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technology sector, which saw steep mark-to-market corrections.</w:t>
      </w:r>
    </w:p>
    <w:p>
      <w:pPr>
        <w:pStyle w:val="BodyText"/>
        <w:spacing w:line="206" w:lineRule="auto" w:before="7"/>
        <w:ind w:left="151" w:right="249"/>
      </w:pPr>
      <w:r>
        <w:rPr>
          <w:color w:val="231F20"/>
        </w:rPr>
        <w:t>Throughout this period of irrational exuberance, which resulted in more capital chasing after transactions, we continued</w:t>
      </w:r>
      <w:r>
        <w:rPr>
          <w:color w:val="231F20"/>
          <w:spacing w:val="-3"/>
        </w:rPr>
        <w:t> </w:t>
      </w:r>
      <w:r>
        <w:rPr>
          <w:color w:val="231F20"/>
        </w:rPr>
        <w:t>to</w:t>
      </w:r>
      <w:r>
        <w:rPr>
          <w:color w:val="231F20"/>
          <w:spacing w:val="-3"/>
        </w:rPr>
        <w:t> </w:t>
      </w:r>
      <w:r>
        <w:rPr>
          <w:color w:val="231F20"/>
        </w:rPr>
        <w:t>remain</w:t>
      </w:r>
      <w:r>
        <w:rPr>
          <w:color w:val="231F20"/>
          <w:spacing w:val="-3"/>
        </w:rPr>
        <w:t> </w:t>
      </w:r>
      <w:r>
        <w:rPr>
          <w:color w:val="231F20"/>
        </w:rPr>
        <w:t>particularly</w:t>
      </w:r>
      <w:r>
        <w:rPr>
          <w:color w:val="231F20"/>
          <w:spacing w:val="-3"/>
        </w:rPr>
        <w:t> </w:t>
      </w:r>
      <w:r>
        <w:rPr>
          <w:color w:val="231F20"/>
        </w:rPr>
        <w:t>cautious,</w:t>
      </w:r>
      <w:r>
        <w:rPr>
          <w:color w:val="231F20"/>
          <w:spacing w:val="-3"/>
        </w:rPr>
        <w:t> </w:t>
      </w:r>
      <w:r>
        <w:rPr>
          <w:color w:val="231F20"/>
        </w:rPr>
        <w:t>maintaining</w:t>
      </w:r>
      <w:r>
        <w:rPr>
          <w:color w:val="231F20"/>
          <w:spacing w:val="-3"/>
        </w:rPr>
        <w:t> </w:t>
      </w:r>
      <w:r>
        <w:rPr>
          <w:color w:val="231F20"/>
        </w:rPr>
        <w:t>our </w:t>
      </w:r>
      <w:r>
        <w:rPr>
          <w:color w:val="231F20"/>
          <w:spacing w:val="-2"/>
        </w:rPr>
        <w:t>price</w:t>
      </w:r>
      <w:r>
        <w:rPr>
          <w:color w:val="231F20"/>
          <w:spacing w:val="-4"/>
        </w:rPr>
        <w:t> </w:t>
      </w:r>
      <w:r>
        <w:rPr>
          <w:color w:val="231F20"/>
          <w:spacing w:val="-2"/>
        </w:rPr>
        <w:t>discipline,</w:t>
      </w:r>
      <w:r>
        <w:rPr>
          <w:color w:val="231F20"/>
          <w:spacing w:val="-4"/>
        </w:rPr>
        <w:t> </w:t>
      </w:r>
      <w:r>
        <w:rPr>
          <w:color w:val="231F20"/>
          <w:spacing w:val="-2"/>
        </w:rPr>
        <w:t>and</w:t>
      </w:r>
      <w:r>
        <w:rPr>
          <w:color w:val="231F20"/>
          <w:spacing w:val="-4"/>
        </w:rPr>
        <w:t> </w:t>
      </w:r>
      <w:r>
        <w:rPr>
          <w:color w:val="231F20"/>
          <w:spacing w:val="-2"/>
        </w:rPr>
        <w:t>no</w:t>
      </w:r>
      <w:r>
        <w:rPr>
          <w:color w:val="231F20"/>
          <w:spacing w:val="-4"/>
        </w:rPr>
        <w:t> </w:t>
      </w:r>
      <w:r>
        <w:rPr>
          <w:color w:val="231F20"/>
          <w:spacing w:val="-2"/>
        </w:rPr>
        <w:t>new</w:t>
      </w:r>
      <w:r>
        <w:rPr>
          <w:color w:val="231F20"/>
          <w:spacing w:val="-4"/>
        </w:rPr>
        <w:t> </w:t>
      </w:r>
      <w:r>
        <w:rPr>
          <w:color w:val="231F20"/>
          <w:spacing w:val="-2"/>
        </w:rPr>
        <w:t>private</w:t>
      </w:r>
      <w:r>
        <w:rPr>
          <w:color w:val="231F20"/>
          <w:spacing w:val="-4"/>
        </w:rPr>
        <w:t> </w:t>
      </w:r>
      <w:r>
        <w:rPr>
          <w:color w:val="231F20"/>
          <w:spacing w:val="-2"/>
        </w:rPr>
        <w:t>investments</w:t>
      </w:r>
      <w:r>
        <w:rPr>
          <w:color w:val="231F20"/>
          <w:spacing w:val="-4"/>
        </w:rPr>
        <w:t> </w:t>
      </w:r>
      <w:r>
        <w:rPr>
          <w:color w:val="231F20"/>
          <w:spacing w:val="-2"/>
        </w:rPr>
        <w:t>were</w:t>
      </w:r>
      <w:r>
        <w:rPr>
          <w:color w:val="231F20"/>
          <w:spacing w:val="-4"/>
        </w:rPr>
        <w:t> </w:t>
      </w:r>
      <w:r>
        <w:rPr>
          <w:color w:val="231F20"/>
          <w:spacing w:val="-2"/>
        </w:rPr>
        <w:t>made </w:t>
      </w:r>
      <w:r>
        <w:rPr>
          <w:color w:val="231F20"/>
        </w:rPr>
        <w:t>during the period.</w:t>
      </w:r>
    </w:p>
    <w:p>
      <w:pPr>
        <w:spacing w:after="0" w:line="206" w:lineRule="auto"/>
        <w:sectPr>
          <w:type w:val="continuous"/>
          <w:pgSz w:w="11910" w:h="16840"/>
          <w:pgMar w:header="780" w:footer="813" w:top="380" w:bottom="280" w:left="840" w:right="740"/>
          <w:cols w:num="2" w:equalWidth="0">
            <w:col w:w="4994" w:space="95"/>
            <w:col w:w="5241"/>
          </w:cols>
        </w:sectPr>
      </w:pPr>
    </w:p>
    <w:p>
      <w:pPr>
        <w:pStyle w:val="BodyText"/>
        <w:rPr>
          <w:sz w:val="20"/>
        </w:rPr>
      </w:pPr>
    </w:p>
    <w:p>
      <w:pPr>
        <w:pStyle w:val="BodyText"/>
        <w:rPr>
          <w:sz w:val="20"/>
        </w:rPr>
      </w:pPr>
    </w:p>
    <w:p>
      <w:pPr>
        <w:pStyle w:val="BodyText"/>
        <w:rPr>
          <w:sz w:val="20"/>
        </w:rPr>
      </w:pPr>
    </w:p>
    <w:p>
      <w:pPr>
        <w:pStyle w:val="BodyText"/>
        <w:spacing w:before="13"/>
        <w:rPr>
          <w:sz w:val="20"/>
        </w:rPr>
      </w:pPr>
    </w:p>
    <w:p>
      <w:pPr>
        <w:pStyle w:val="Heading4"/>
        <w:spacing w:before="100"/>
        <w:ind w:left="150"/>
      </w:pPr>
      <w:r>
        <w:rPr>
          <w:color w:val="231F20"/>
          <w:spacing w:val="-6"/>
        </w:rPr>
        <w:t>Portfolio</w:t>
      </w:r>
      <w:r>
        <w:rPr>
          <w:color w:val="231F20"/>
          <w:spacing w:val="-2"/>
        </w:rPr>
        <w:t> performance</w:t>
      </w:r>
    </w:p>
    <w:p>
      <w:pPr>
        <w:pStyle w:val="BodyText"/>
        <w:spacing w:before="3"/>
        <w:rPr>
          <w:b/>
          <w:sz w:val="11"/>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8"/>
        <w:gridCol w:w="1364"/>
        <w:gridCol w:w="1056"/>
        <w:gridCol w:w="1267"/>
        <w:gridCol w:w="1250"/>
        <w:gridCol w:w="1206"/>
        <w:gridCol w:w="865"/>
      </w:tblGrid>
      <w:tr>
        <w:trPr>
          <w:trHeight w:val="265" w:hRule="atLeast"/>
        </w:trPr>
        <w:tc>
          <w:tcPr>
            <w:tcW w:w="2898" w:type="dxa"/>
          </w:tcPr>
          <w:p>
            <w:pPr>
              <w:pStyle w:val="TableParagraph"/>
              <w:spacing w:before="2"/>
              <w:ind w:left="118"/>
              <w:jc w:val="left"/>
              <w:rPr>
                <w:b/>
                <w:sz w:val="17"/>
              </w:rPr>
            </w:pPr>
            <w:r>
              <w:rPr>
                <w:b/>
                <w:color w:val="231F20"/>
                <w:spacing w:val="-2"/>
                <w:sz w:val="17"/>
              </w:rPr>
              <w:t>Attribution</w:t>
            </w:r>
            <w:r>
              <w:rPr>
                <w:b/>
                <w:color w:val="231F20"/>
                <w:spacing w:val="-7"/>
                <w:sz w:val="17"/>
              </w:rPr>
              <w:t> </w:t>
            </w:r>
            <w:r>
              <w:rPr>
                <w:b/>
                <w:color w:val="231F20"/>
                <w:spacing w:val="-2"/>
                <w:sz w:val="17"/>
              </w:rPr>
              <w:t>analysis</w:t>
            </w:r>
            <w:r>
              <w:rPr>
                <w:b/>
                <w:color w:val="231F20"/>
                <w:spacing w:val="-6"/>
                <w:sz w:val="17"/>
              </w:rPr>
              <w:t> </w:t>
            </w:r>
            <w:r>
              <w:rPr>
                <w:b/>
                <w:color w:val="231F20"/>
                <w:spacing w:val="-5"/>
                <w:sz w:val="17"/>
              </w:rPr>
              <w:t>£m</w:t>
            </w:r>
          </w:p>
        </w:tc>
        <w:tc>
          <w:tcPr>
            <w:tcW w:w="1364" w:type="dxa"/>
          </w:tcPr>
          <w:p>
            <w:pPr>
              <w:pStyle w:val="TableParagraph"/>
              <w:spacing w:before="1"/>
              <w:ind w:right="175"/>
              <w:rPr>
                <w:b/>
                <w:sz w:val="17"/>
              </w:rPr>
            </w:pPr>
            <w:r>
              <w:rPr>
                <w:b/>
                <w:color w:val="231F20"/>
                <w:spacing w:val="-2"/>
                <w:sz w:val="17"/>
              </w:rPr>
              <w:t>Quoted</w:t>
            </w:r>
          </w:p>
        </w:tc>
        <w:tc>
          <w:tcPr>
            <w:tcW w:w="1056" w:type="dxa"/>
          </w:tcPr>
          <w:p>
            <w:pPr>
              <w:pStyle w:val="TableParagraph"/>
              <w:spacing w:before="1"/>
              <w:ind w:right="97"/>
              <w:rPr>
                <w:b/>
                <w:sz w:val="17"/>
              </w:rPr>
            </w:pPr>
            <w:r>
              <w:rPr>
                <w:b/>
                <w:color w:val="231F20"/>
                <w:spacing w:val="-2"/>
                <w:sz w:val="17"/>
              </w:rPr>
              <w:t>Unquoted</w:t>
            </w:r>
          </w:p>
        </w:tc>
        <w:tc>
          <w:tcPr>
            <w:tcW w:w="1267" w:type="dxa"/>
          </w:tcPr>
          <w:p>
            <w:pPr>
              <w:pStyle w:val="TableParagraph"/>
              <w:spacing w:before="1"/>
              <w:ind w:right="230"/>
              <w:rPr>
                <w:b/>
                <w:sz w:val="17"/>
              </w:rPr>
            </w:pPr>
            <w:r>
              <w:rPr>
                <w:b/>
                <w:color w:val="231F20"/>
                <w:spacing w:val="-2"/>
                <w:sz w:val="17"/>
              </w:rPr>
              <w:t>Derivatives</w:t>
            </w:r>
          </w:p>
        </w:tc>
        <w:tc>
          <w:tcPr>
            <w:tcW w:w="1250" w:type="dxa"/>
          </w:tcPr>
          <w:p>
            <w:pPr>
              <w:pStyle w:val="TableParagraph"/>
              <w:ind w:right="346"/>
              <w:rPr>
                <w:b/>
                <w:sz w:val="17"/>
              </w:rPr>
            </w:pPr>
            <w:r>
              <w:rPr>
                <w:b/>
                <w:color w:val="231F20"/>
                <w:sz w:val="17"/>
              </w:rPr>
              <w:t>Net</w:t>
            </w:r>
            <w:r>
              <w:rPr>
                <w:b/>
                <w:color w:val="231F20"/>
                <w:spacing w:val="-6"/>
                <w:sz w:val="17"/>
              </w:rPr>
              <w:t> </w:t>
            </w:r>
            <w:r>
              <w:rPr>
                <w:b/>
                <w:color w:val="231F20"/>
                <w:spacing w:val="-4"/>
                <w:sz w:val="17"/>
              </w:rPr>
              <w:t>cash</w:t>
            </w:r>
          </w:p>
        </w:tc>
        <w:tc>
          <w:tcPr>
            <w:tcW w:w="1206" w:type="dxa"/>
          </w:tcPr>
          <w:p>
            <w:pPr>
              <w:pStyle w:val="TableParagraph"/>
              <w:ind w:right="418"/>
              <w:rPr>
                <w:b/>
                <w:sz w:val="17"/>
              </w:rPr>
            </w:pPr>
            <w:r>
              <w:rPr>
                <w:b/>
                <w:color w:val="231F20"/>
                <w:spacing w:val="-2"/>
                <w:sz w:val="17"/>
              </w:rPr>
              <w:t>Other</w:t>
            </w:r>
          </w:p>
        </w:tc>
        <w:tc>
          <w:tcPr>
            <w:tcW w:w="865" w:type="dxa"/>
          </w:tcPr>
          <w:p>
            <w:pPr>
              <w:pStyle w:val="TableParagraph"/>
              <w:ind w:right="147"/>
              <w:rPr>
                <w:b/>
                <w:sz w:val="17"/>
              </w:rPr>
            </w:pPr>
            <w:r>
              <w:rPr>
                <w:b/>
                <w:color w:val="231F20"/>
                <w:spacing w:val="-5"/>
                <w:sz w:val="17"/>
              </w:rPr>
              <w:t>NAV</w:t>
            </w:r>
          </w:p>
        </w:tc>
      </w:tr>
      <w:tr>
        <w:trPr>
          <w:trHeight w:val="293" w:hRule="atLeast"/>
        </w:trPr>
        <w:tc>
          <w:tcPr>
            <w:tcW w:w="2898" w:type="dxa"/>
            <w:tcBorders>
              <w:bottom w:val="single" w:sz="6" w:space="0" w:color="231F20"/>
            </w:tcBorders>
          </w:tcPr>
          <w:p>
            <w:pPr>
              <w:pStyle w:val="TableParagraph"/>
              <w:spacing w:before="30"/>
              <w:ind w:left="118"/>
              <w:jc w:val="left"/>
              <w:rPr>
                <w:sz w:val="17"/>
              </w:rPr>
            </w:pPr>
            <w:r>
              <w:rPr>
                <w:color w:val="231F20"/>
                <w:sz w:val="17"/>
              </w:rPr>
              <w:t>Value</w:t>
            </w:r>
            <w:r>
              <w:rPr>
                <w:color w:val="231F20"/>
                <w:spacing w:val="-10"/>
                <w:sz w:val="17"/>
              </w:rPr>
              <w:t> </w:t>
            </w:r>
            <w:r>
              <w:rPr>
                <w:color w:val="231F20"/>
                <w:sz w:val="17"/>
              </w:rPr>
              <w:t>at</w:t>
            </w:r>
            <w:r>
              <w:rPr>
                <w:color w:val="231F20"/>
                <w:spacing w:val="-8"/>
                <w:sz w:val="17"/>
              </w:rPr>
              <w:t> </w:t>
            </w:r>
            <w:r>
              <w:rPr>
                <w:color w:val="231F20"/>
                <w:spacing w:val="-2"/>
                <w:sz w:val="17"/>
              </w:rPr>
              <w:t>30.06.21</w:t>
            </w:r>
          </w:p>
        </w:tc>
        <w:tc>
          <w:tcPr>
            <w:tcW w:w="1364" w:type="dxa"/>
            <w:tcBorders>
              <w:bottom w:val="single" w:sz="6" w:space="0" w:color="231F20"/>
            </w:tcBorders>
          </w:tcPr>
          <w:p>
            <w:pPr>
              <w:pStyle w:val="TableParagraph"/>
              <w:spacing w:before="29"/>
              <w:ind w:right="175"/>
              <w:rPr>
                <w:sz w:val="17"/>
              </w:rPr>
            </w:pPr>
            <w:r>
              <w:rPr>
                <w:color w:val="231F20"/>
                <w:spacing w:val="-4"/>
                <w:sz w:val="17"/>
              </w:rPr>
              <w:t>43.8</w:t>
            </w:r>
          </w:p>
        </w:tc>
        <w:tc>
          <w:tcPr>
            <w:tcW w:w="1056" w:type="dxa"/>
            <w:tcBorders>
              <w:bottom w:val="single" w:sz="6" w:space="0" w:color="231F20"/>
            </w:tcBorders>
          </w:tcPr>
          <w:p>
            <w:pPr>
              <w:pStyle w:val="TableParagraph"/>
              <w:spacing w:before="29"/>
              <w:ind w:right="97"/>
              <w:rPr>
                <w:sz w:val="17"/>
              </w:rPr>
            </w:pPr>
            <w:r>
              <w:rPr>
                <w:color w:val="231F20"/>
                <w:spacing w:val="-4"/>
                <w:sz w:val="17"/>
              </w:rPr>
              <w:t>20.7</w:t>
            </w:r>
          </w:p>
        </w:tc>
        <w:tc>
          <w:tcPr>
            <w:tcW w:w="1267" w:type="dxa"/>
            <w:tcBorders>
              <w:bottom w:val="single" w:sz="6" w:space="0" w:color="231F20"/>
            </w:tcBorders>
          </w:tcPr>
          <w:p>
            <w:pPr>
              <w:pStyle w:val="TableParagraph"/>
              <w:spacing w:before="29"/>
              <w:ind w:right="181"/>
              <w:rPr>
                <w:sz w:val="17"/>
              </w:rPr>
            </w:pPr>
            <w:r>
              <w:rPr>
                <w:color w:val="231F20"/>
                <w:spacing w:val="-2"/>
                <w:sz w:val="17"/>
              </w:rPr>
              <w:t>(0.2)</w:t>
            </w:r>
          </w:p>
        </w:tc>
        <w:tc>
          <w:tcPr>
            <w:tcW w:w="1250" w:type="dxa"/>
            <w:tcBorders>
              <w:bottom w:val="single" w:sz="6" w:space="0" w:color="231F20"/>
            </w:tcBorders>
          </w:tcPr>
          <w:p>
            <w:pPr>
              <w:pStyle w:val="TableParagraph"/>
              <w:spacing w:before="28"/>
              <w:ind w:right="346"/>
              <w:rPr>
                <w:sz w:val="17"/>
              </w:rPr>
            </w:pPr>
            <w:r>
              <w:rPr>
                <w:color w:val="231F20"/>
                <w:spacing w:val="-4"/>
                <w:sz w:val="17"/>
              </w:rPr>
              <w:t>18.0</w:t>
            </w:r>
          </w:p>
        </w:tc>
        <w:tc>
          <w:tcPr>
            <w:tcW w:w="1206" w:type="dxa"/>
            <w:tcBorders>
              <w:bottom w:val="single" w:sz="6" w:space="0" w:color="231F20"/>
            </w:tcBorders>
          </w:tcPr>
          <w:p>
            <w:pPr>
              <w:pStyle w:val="TableParagraph"/>
              <w:spacing w:before="28"/>
              <w:ind w:right="370"/>
              <w:rPr>
                <w:sz w:val="17"/>
              </w:rPr>
            </w:pPr>
            <w:r>
              <w:rPr>
                <w:color w:val="231F20"/>
                <w:spacing w:val="-2"/>
                <w:sz w:val="17"/>
              </w:rPr>
              <w:t>(1.0)</w:t>
            </w:r>
          </w:p>
        </w:tc>
        <w:tc>
          <w:tcPr>
            <w:tcW w:w="865" w:type="dxa"/>
            <w:tcBorders>
              <w:bottom w:val="single" w:sz="6" w:space="0" w:color="231F20"/>
            </w:tcBorders>
          </w:tcPr>
          <w:p>
            <w:pPr>
              <w:pStyle w:val="TableParagraph"/>
              <w:spacing w:before="28"/>
              <w:ind w:right="149"/>
              <w:rPr>
                <w:sz w:val="17"/>
              </w:rPr>
            </w:pPr>
            <w:r>
              <w:rPr>
                <w:color w:val="231F20"/>
                <w:spacing w:val="-4"/>
                <w:sz w:val="17"/>
              </w:rPr>
              <w:t>81.3</w:t>
            </w:r>
          </w:p>
        </w:tc>
      </w:tr>
      <w:tr>
        <w:trPr>
          <w:trHeight w:val="278" w:hRule="atLeast"/>
        </w:trPr>
        <w:tc>
          <w:tcPr>
            <w:tcW w:w="2898" w:type="dxa"/>
            <w:tcBorders>
              <w:top w:val="single" w:sz="6" w:space="0" w:color="231F20"/>
              <w:bottom w:val="single" w:sz="6" w:space="0" w:color="231F20"/>
            </w:tcBorders>
          </w:tcPr>
          <w:p>
            <w:pPr>
              <w:pStyle w:val="TableParagraph"/>
              <w:spacing w:before="15"/>
              <w:ind w:left="118"/>
              <w:jc w:val="left"/>
              <w:rPr>
                <w:sz w:val="17"/>
              </w:rPr>
            </w:pPr>
            <w:r>
              <w:rPr>
                <w:color w:val="231F20"/>
                <w:spacing w:val="-2"/>
                <w:sz w:val="17"/>
              </w:rPr>
              <w:t>Investments</w:t>
            </w:r>
          </w:p>
        </w:tc>
        <w:tc>
          <w:tcPr>
            <w:tcW w:w="1364" w:type="dxa"/>
            <w:tcBorders>
              <w:top w:val="single" w:sz="6" w:space="0" w:color="231F20"/>
              <w:bottom w:val="single" w:sz="6" w:space="0" w:color="231F20"/>
            </w:tcBorders>
          </w:tcPr>
          <w:p>
            <w:pPr>
              <w:pStyle w:val="TableParagraph"/>
              <w:spacing w:before="14"/>
              <w:ind w:right="175"/>
              <w:rPr>
                <w:sz w:val="17"/>
              </w:rPr>
            </w:pPr>
            <w:r>
              <w:rPr>
                <w:color w:val="231F20"/>
                <w:spacing w:val="-5"/>
                <w:sz w:val="17"/>
              </w:rPr>
              <w:t>7.1</w:t>
            </w:r>
          </w:p>
        </w:tc>
        <w:tc>
          <w:tcPr>
            <w:tcW w:w="1056" w:type="dxa"/>
            <w:tcBorders>
              <w:top w:val="single" w:sz="6" w:space="0" w:color="231F20"/>
              <w:bottom w:val="single" w:sz="6" w:space="0" w:color="231F20"/>
            </w:tcBorders>
          </w:tcPr>
          <w:p>
            <w:pPr>
              <w:pStyle w:val="TableParagraph"/>
              <w:spacing w:before="14"/>
              <w:ind w:right="97"/>
              <w:rPr>
                <w:sz w:val="17"/>
              </w:rPr>
            </w:pPr>
            <w:r>
              <w:rPr>
                <w:color w:val="231F20"/>
                <w:spacing w:val="-5"/>
                <w:sz w:val="17"/>
              </w:rPr>
              <w:t>0.2</w:t>
            </w:r>
          </w:p>
        </w:tc>
        <w:tc>
          <w:tcPr>
            <w:tcW w:w="1267" w:type="dxa"/>
            <w:tcBorders>
              <w:top w:val="single" w:sz="6" w:space="0" w:color="231F20"/>
              <w:bottom w:val="single" w:sz="6" w:space="0" w:color="231F20"/>
            </w:tcBorders>
          </w:tcPr>
          <w:p>
            <w:pPr>
              <w:pStyle w:val="TableParagraph"/>
              <w:spacing w:before="14"/>
              <w:ind w:right="228"/>
              <w:rPr>
                <w:sz w:val="17"/>
              </w:rPr>
            </w:pPr>
            <w:r>
              <w:rPr>
                <w:color w:val="231F20"/>
                <w:sz w:val="17"/>
              </w:rPr>
              <w:t>–</w:t>
            </w:r>
          </w:p>
        </w:tc>
        <w:tc>
          <w:tcPr>
            <w:tcW w:w="1250" w:type="dxa"/>
            <w:tcBorders>
              <w:top w:val="single" w:sz="6" w:space="0" w:color="231F20"/>
              <w:bottom w:val="single" w:sz="6" w:space="0" w:color="231F20"/>
            </w:tcBorders>
          </w:tcPr>
          <w:p>
            <w:pPr>
              <w:pStyle w:val="TableParagraph"/>
              <w:spacing w:before="13"/>
              <w:ind w:right="297"/>
              <w:rPr>
                <w:sz w:val="17"/>
              </w:rPr>
            </w:pPr>
            <w:r>
              <w:rPr>
                <w:color w:val="231F20"/>
                <w:spacing w:val="-2"/>
                <w:sz w:val="17"/>
              </w:rPr>
              <w:t>(7.3)</w:t>
            </w:r>
          </w:p>
        </w:tc>
        <w:tc>
          <w:tcPr>
            <w:tcW w:w="1206" w:type="dxa"/>
            <w:tcBorders>
              <w:top w:val="single" w:sz="6" w:space="0" w:color="231F20"/>
              <w:bottom w:val="single" w:sz="6" w:space="0" w:color="231F20"/>
            </w:tcBorders>
          </w:tcPr>
          <w:p>
            <w:pPr>
              <w:pStyle w:val="TableParagraph"/>
              <w:spacing w:before="13"/>
              <w:ind w:right="416"/>
              <w:rPr>
                <w:sz w:val="17"/>
              </w:rPr>
            </w:pPr>
            <w:r>
              <w:rPr>
                <w:color w:val="231F20"/>
                <w:sz w:val="17"/>
              </w:rPr>
              <w:t>–</w:t>
            </w:r>
          </w:p>
        </w:tc>
        <w:tc>
          <w:tcPr>
            <w:tcW w:w="865" w:type="dxa"/>
            <w:tcBorders>
              <w:top w:val="single" w:sz="6" w:space="0" w:color="231F20"/>
              <w:bottom w:val="single" w:sz="6" w:space="0" w:color="231F20"/>
            </w:tcBorders>
          </w:tcPr>
          <w:p>
            <w:pPr>
              <w:pStyle w:val="TableParagraph"/>
              <w:spacing w:before="13"/>
              <w:ind w:right="147"/>
              <w:rPr>
                <w:sz w:val="17"/>
              </w:rPr>
            </w:pPr>
            <w:r>
              <w:rPr>
                <w:color w:val="231F20"/>
                <w:sz w:val="17"/>
              </w:rPr>
              <w:t>–</w:t>
            </w:r>
          </w:p>
        </w:tc>
      </w:tr>
      <w:tr>
        <w:trPr>
          <w:trHeight w:val="278" w:hRule="atLeast"/>
        </w:trPr>
        <w:tc>
          <w:tcPr>
            <w:tcW w:w="2898" w:type="dxa"/>
            <w:tcBorders>
              <w:top w:val="single" w:sz="6" w:space="0" w:color="231F20"/>
              <w:bottom w:val="single" w:sz="6" w:space="0" w:color="231F20"/>
            </w:tcBorders>
          </w:tcPr>
          <w:p>
            <w:pPr>
              <w:pStyle w:val="TableParagraph"/>
              <w:spacing w:before="15"/>
              <w:ind w:left="118"/>
              <w:jc w:val="left"/>
              <w:rPr>
                <w:sz w:val="17"/>
              </w:rPr>
            </w:pPr>
            <w:r>
              <w:rPr>
                <w:color w:val="231F20"/>
                <w:spacing w:val="-2"/>
                <w:sz w:val="17"/>
              </w:rPr>
              <w:t>Realisations</w:t>
            </w:r>
            <w:r>
              <w:rPr>
                <w:color w:val="231F20"/>
                <w:spacing w:val="-4"/>
                <w:sz w:val="17"/>
              </w:rPr>
              <w:t> </w:t>
            </w:r>
            <w:r>
              <w:rPr>
                <w:color w:val="231F20"/>
                <w:spacing w:val="-2"/>
                <w:sz w:val="17"/>
              </w:rPr>
              <w:t>at</w:t>
            </w:r>
            <w:r>
              <w:rPr>
                <w:color w:val="231F20"/>
                <w:spacing w:val="-4"/>
                <w:sz w:val="17"/>
              </w:rPr>
              <w:t> </w:t>
            </w:r>
            <w:r>
              <w:rPr>
                <w:color w:val="231F20"/>
                <w:spacing w:val="-2"/>
                <w:sz w:val="17"/>
              </w:rPr>
              <w:t>value</w:t>
            </w:r>
          </w:p>
        </w:tc>
        <w:tc>
          <w:tcPr>
            <w:tcW w:w="1364" w:type="dxa"/>
            <w:tcBorders>
              <w:top w:val="single" w:sz="6" w:space="0" w:color="231F20"/>
              <w:bottom w:val="single" w:sz="6" w:space="0" w:color="231F20"/>
            </w:tcBorders>
          </w:tcPr>
          <w:p>
            <w:pPr>
              <w:pStyle w:val="TableParagraph"/>
              <w:spacing w:before="14"/>
              <w:ind w:right="126"/>
              <w:rPr>
                <w:sz w:val="17"/>
              </w:rPr>
            </w:pPr>
            <w:r>
              <w:rPr>
                <w:color w:val="231F20"/>
                <w:spacing w:val="-2"/>
                <w:sz w:val="17"/>
              </w:rPr>
              <w:t>(5.7)</w:t>
            </w:r>
          </w:p>
        </w:tc>
        <w:tc>
          <w:tcPr>
            <w:tcW w:w="1056" w:type="dxa"/>
            <w:tcBorders>
              <w:top w:val="single" w:sz="6" w:space="0" w:color="231F20"/>
              <w:bottom w:val="single" w:sz="6" w:space="0" w:color="231F20"/>
            </w:tcBorders>
          </w:tcPr>
          <w:p>
            <w:pPr>
              <w:pStyle w:val="TableParagraph"/>
              <w:spacing w:before="14"/>
              <w:ind w:right="95"/>
              <w:rPr>
                <w:sz w:val="17"/>
              </w:rPr>
            </w:pPr>
            <w:r>
              <w:rPr>
                <w:color w:val="231F20"/>
                <w:sz w:val="17"/>
              </w:rPr>
              <w:t>–</w:t>
            </w:r>
          </w:p>
        </w:tc>
        <w:tc>
          <w:tcPr>
            <w:tcW w:w="1267" w:type="dxa"/>
            <w:tcBorders>
              <w:top w:val="single" w:sz="6" w:space="0" w:color="231F20"/>
              <w:bottom w:val="single" w:sz="6" w:space="0" w:color="231F20"/>
            </w:tcBorders>
          </w:tcPr>
          <w:p>
            <w:pPr>
              <w:pStyle w:val="TableParagraph"/>
              <w:spacing w:before="14"/>
              <w:ind w:right="230"/>
              <w:rPr>
                <w:sz w:val="17"/>
              </w:rPr>
            </w:pPr>
            <w:r>
              <w:rPr>
                <w:color w:val="231F20"/>
                <w:spacing w:val="-5"/>
                <w:sz w:val="17"/>
              </w:rPr>
              <w:t>0.7</w:t>
            </w:r>
          </w:p>
        </w:tc>
        <w:tc>
          <w:tcPr>
            <w:tcW w:w="1250" w:type="dxa"/>
            <w:tcBorders>
              <w:top w:val="single" w:sz="6" w:space="0" w:color="231F20"/>
              <w:bottom w:val="single" w:sz="6" w:space="0" w:color="231F20"/>
            </w:tcBorders>
          </w:tcPr>
          <w:p>
            <w:pPr>
              <w:pStyle w:val="TableParagraph"/>
              <w:spacing w:before="13"/>
              <w:ind w:right="346"/>
              <w:rPr>
                <w:sz w:val="17"/>
              </w:rPr>
            </w:pPr>
            <w:r>
              <w:rPr>
                <w:color w:val="231F20"/>
                <w:spacing w:val="-5"/>
                <w:sz w:val="17"/>
              </w:rPr>
              <w:t>5.0</w:t>
            </w:r>
          </w:p>
        </w:tc>
        <w:tc>
          <w:tcPr>
            <w:tcW w:w="1206" w:type="dxa"/>
            <w:tcBorders>
              <w:top w:val="single" w:sz="6" w:space="0" w:color="231F20"/>
              <w:bottom w:val="single" w:sz="6" w:space="0" w:color="231F20"/>
            </w:tcBorders>
          </w:tcPr>
          <w:p>
            <w:pPr>
              <w:pStyle w:val="TableParagraph"/>
              <w:spacing w:before="13"/>
              <w:ind w:right="416"/>
              <w:rPr>
                <w:sz w:val="17"/>
              </w:rPr>
            </w:pPr>
            <w:r>
              <w:rPr>
                <w:color w:val="231F20"/>
                <w:sz w:val="17"/>
              </w:rPr>
              <w:t>–</w:t>
            </w:r>
          </w:p>
        </w:tc>
        <w:tc>
          <w:tcPr>
            <w:tcW w:w="865" w:type="dxa"/>
            <w:tcBorders>
              <w:top w:val="single" w:sz="6" w:space="0" w:color="231F20"/>
              <w:bottom w:val="single" w:sz="6" w:space="0" w:color="231F20"/>
            </w:tcBorders>
          </w:tcPr>
          <w:p>
            <w:pPr>
              <w:pStyle w:val="TableParagraph"/>
              <w:spacing w:before="13"/>
              <w:ind w:right="147"/>
              <w:rPr>
                <w:sz w:val="17"/>
              </w:rPr>
            </w:pPr>
            <w:r>
              <w:rPr>
                <w:color w:val="231F20"/>
                <w:sz w:val="17"/>
              </w:rPr>
              <w:t>–</w:t>
            </w:r>
          </w:p>
        </w:tc>
      </w:tr>
      <w:tr>
        <w:trPr>
          <w:trHeight w:val="278" w:hRule="atLeast"/>
        </w:trPr>
        <w:tc>
          <w:tcPr>
            <w:tcW w:w="2898" w:type="dxa"/>
            <w:tcBorders>
              <w:top w:val="single" w:sz="6" w:space="0" w:color="231F20"/>
              <w:bottom w:val="single" w:sz="6" w:space="0" w:color="231F20"/>
            </w:tcBorders>
          </w:tcPr>
          <w:p>
            <w:pPr>
              <w:pStyle w:val="TableParagraph"/>
              <w:spacing w:before="15"/>
              <w:ind w:left="118"/>
              <w:jc w:val="left"/>
              <w:rPr>
                <w:sz w:val="17"/>
              </w:rPr>
            </w:pPr>
            <w:r>
              <w:rPr>
                <w:color w:val="231F20"/>
                <w:sz w:val="17"/>
              </w:rPr>
              <w:t>Fair</w:t>
            </w:r>
            <w:r>
              <w:rPr>
                <w:color w:val="231F20"/>
                <w:spacing w:val="-11"/>
                <w:sz w:val="17"/>
              </w:rPr>
              <w:t> </w:t>
            </w:r>
            <w:r>
              <w:rPr>
                <w:color w:val="231F20"/>
                <w:sz w:val="17"/>
              </w:rPr>
              <w:t>value</w:t>
            </w:r>
            <w:r>
              <w:rPr>
                <w:color w:val="231F20"/>
                <w:spacing w:val="-10"/>
                <w:sz w:val="17"/>
              </w:rPr>
              <w:t> </w:t>
            </w:r>
            <w:r>
              <w:rPr>
                <w:color w:val="231F20"/>
                <w:spacing w:val="-2"/>
                <w:sz w:val="17"/>
              </w:rPr>
              <w:t>(losses)/gains</w:t>
            </w:r>
          </w:p>
        </w:tc>
        <w:tc>
          <w:tcPr>
            <w:tcW w:w="1364" w:type="dxa"/>
            <w:tcBorders>
              <w:top w:val="single" w:sz="6" w:space="0" w:color="231F20"/>
              <w:bottom w:val="single" w:sz="6" w:space="0" w:color="231F20"/>
            </w:tcBorders>
          </w:tcPr>
          <w:p>
            <w:pPr>
              <w:pStyle w:val="TableParagraph"/>
              <w:spacing w:before="14"/>
              <w:ind w:right="125"/>
              <w:rPr>
                <w:sz w:val="17"/>
              </w:rPr>
            </w:pPr>
            <w:r>
              <w:rPr>
                <w:color w:val="231F20"/>
                <w:spacing w:val="-2"/>
                <w:sz w:val="17"/>
              </w:rPr>
              <w:t>(7.9)</w:t>
            </w:r>
          </w:p>
        </w:tc>
        <w:tc>
          <w:tcPr>
            <w:tcW w:w="1056" w:type="dxa"/>
            <w:tcBorders>
              <w:top w:val="single" w:sz="6" w:space="0" w:color="231F20"/>
              <w:bottom w:val="single" w:sz="6" w:space="0" w:color="231F20"/>
            </w:tcBorders>
          </w:tcPr>
          <w:p>
            <w:pPr>
              <w:pStyle w:val="TableParagraph"/>
              <w:spacing w:before="14"/>
              <w:ind w:right="96"/>
              <w:rPr>
                <w:sz w:val="17"/>
              </w:rPr>
            </w:pPr>
            <w:r>
              <w:rPr>
                <w:color w:val="231F20"/>
                <w:spacing w:val="-5"/>
                <w:sz w:val="17"/>
              </w:rPr>
              <w:t>6.5</w:t>
            </w:r>
          </w:p>
        </w:tc>
        <w:tc>
          <w:tcPr>
            <w:tcW w:w="1267" w:type="dxa"/>
            <w:tcBorders>
              <w:top w:val="single" w:sz="6" w:space="0" w:color="231F20"/>
              <w:bottom w:val="single" w:sz="6" w:space="0" w:color="231F20"/>
            </w:tcBorders>
          </w:tcPr>
          <w:p>
            <w:pPr>
              <w:pStyle w:val="TableParagraph"/>
              <w:spacing w:before="14"/>
              <w:ind w:right="181"/>
              <w:rPr>
                <w:sz w:val="17"/>
              </w:rPr>
            </w:pPr>
            <w:r>
              <w:rPr>
                <w:color w:val="231F20"/>
                <w:spacing w:val="-2"/>
                <w:sz w:val="17"/>
              </w:rPr>
              <w:t>(0.5)</w:t>
            </w:r>
          </w:p>
        </w:tc>
        <w:tc>
          <w:tcPr>
            <w:tcW w:w="1250" w:type="dxa"/>
            <w:tcBorders>
              <w:top w:val="single" w:sz="6" w:space="0" w:color="231F20"/>
              <w:bottom w:val="single" w:sz="6" w:space="0" w:color="231F20"/>
            </w:tcBorders>
          </w:tcPr>
          <w:p>
            <w:pPr>
              <w:pStyle w:val="TableParagraph"/>
              <w:spacing w:before="13"/>
              <w:ind w:right="344"/>
              <w:rPr>
                <w:sz w:val="17"/>
              </w:rPr>
            </w:pPr>
            <w:r>
              <w:rPr>
                <w:color w:val="231F20"/>
                <w:sz w:val="17"/>
              </w:rPr>
              <w:t>–</w:t>
            </w:r>
          </w:p>
        </w:tc>
        <w:tc>
          <w:tcPr>
            <w:tcW w:w="1206" w:type="dxa"/>
            <w:tcBorders>
              <w:top w:val="single" w:sz="6" w:space="0" w:color="231F20"/>
              <w:bottom w:val="single" w:sz="6" w:space="0" w:color="231F20"/>
            </w:tcBorders>
          </w:tcPr>
          <w:p>
            <w:pPr>
              <w:pStyle w:val="TableParagraph"/>
              <w:spacing w:before="13"/>
              <w:ind w:right="416"/>
              <w:rPr>
                <w:sz w:val="17"/>
              </w:rPr>
            </w:pPr>
            <w:r>
              <w:rPr>
                <w:color w:val="231F20"/>
                <w:sz w:val="17"/>
              </w:rPr>
              <w:t>–</w:t>
            </w:r>
          </w:p>
        </w:tc>
        <w:tc>
          <w:tcPr>
            <w:tcW w:w="865" w:type="dxa"/>
            <w:tcBorders>
              <w:top w:val="single" w:sz="6" w:space="0" w:color="231F20"/>
              <w:bottom w:val="single" w:sz="6" w:space="0" w:color="231F20"/>
            </w:tcBorders>
          </w:tcPr>
          <w:p>
            <w:pPr>
              <w:pStyle w:val="TableParagraph"/>
              <w:spacing w:before="13"/>
              <w:ind w:right="100"/>
              <w:rPr>
                <w:sz w:val="17"/>
              </w:rPr>
            </w:pPr>
            <w:r>
              <w:rPr>
                <w:color w:val="231F20"/>
                <w:spacing w:val="-2"/>
                <w:sz w:val="17"/>
              </w:rPr>
              <w:t>(1.9)</w:t>
            </w:r>
          </w:p>
        </w:tc>
      </w:tr>
      <w:tr>
        <w:trPr>
          <w:trHeight w:val="278" w:hRule="atLeast"/>
        </w:trPr>
        <w:tc>
          <w:tcPr>
            <w:tcW w:w="2898" w:type="dxa"/>
            <w:tcBorders>
              <w:top w:val="single" w:sz="6" w:space="0" w:color="231F20"/>
              <w:bottom w:val="single" w:sz="6" w:space="0" w:color="231F20"/>
            </w:tcBorders>
          </w:tcPr>
          <w:p>
            <w:pPr>
              <w:pStyle w:val="TableParagraph"/>
              <w:spacing w:before="15"/>
              <w:ind w:left="118"/>
              <w:jc w:val="left"/>
              <w:rPr>
                <w:sz w:val="17"/>
              </w:rPr>
            </w:pPr>
            <w:r>
              <w:rPr>
                <w:color w:val="231F20"/>
                <w:sz w:val="17"/>
              </w:rPr>
              <w:t>Costs</w:t>
            </w:r>
            <w:r>
              <w:rPr>
                <w:color w:val="231F20"/>
                <w:spacing w:val="-10"/>
                <w:sz w:val="17"/>
              </w:rPr>
              <w:t> </w:t>
            </w:r>
            <w:r>
              <w:rPr>
                <w:color w:val="231F20"/>
                <w:sz w:val="17"/>
              </w:rPr>
              <w:t>and</w:t>
            </w:r>
            <w:r>
              <w:rPr>
                <w:color w:val="231F20"/>
                <w:spacing w:val="-10"/>
                <w:sz w:val="17"/>
              </w:rPr>
              <w:t> </w:t>
            </w:r>
            <w:r>
              <w:rPr>
                <w:color w:val="231F20"/>
                <w:sz w:val="17"/>
              </w:rPr>
              <w:t>other</w:t>
            </w:r>
            <w:r>
              <w:rPr>
                <w:color w:val="231F20"/>
                <w:spacing w:val="-10"/>
                <w:sz w:val="17"/>
              </w:rPr>
              <w:t> </w:t>
            </w:r>
            <w:r>
              <w:rPr>
                <w:color w:val="231F20"/>
                <w:spacing w:val="-2"/>
                <w:sz w:val="17"/>
              </w:rPr>
              <w:t>movements</w:t>
            </w:r>
          </w:p>
        </w:tc>
        <w:tc>
          <w:tcPr>
            <w:tcW w:w="1364" w:type="dxa"/>
            <w:tcBorders>
              <w:top w:val="single" w:sz="6" w:space="0" w:color="231F20"/>
              <w:bottom w:val="single" w:sz="6" w:space="0" w:color="231F20"/>
            </w:tcBorders>
          </w:tcPr>
          <w:p>
            <w:pPr>
              <w:pStyle w:val="TableParagraph"/>
              <w:spacing w:before="14"/>
              <w:ind w:right="172"/>
              <w:rPr>
                <w:sz w:val="17"/>
              </w:rPr>
            </w:pPr>
            <w:r>
              <w:rPr>
                <w:color w:val="231F20"/>
                <w:sz w:val="17"/>
              </w:rPr>
              <w:t>–</w:t>
            </w:r>
          </w:p>
        </w:tc>
        <w:tc>
          <w:tcPr>
            <w:tcW w:w="1056" w:type="dxa"/>
            <w:tcBorders>
              <w:top w:val="single" w:sz="6" w:space="0" w:color="231F20"/>
              <w:bottom w:val="single" w:sz="6" w:space="0" w:color="231F20"/>
            </w:tcBorders>
          </w:tcPr>
          <w:p>
            <w:pPr>
              <w:pStyle w:val="TableParagraph"/>
              <w:spacing w:before="14"/>
              <w:ind w:right="95"/>
              <w:rPr>
                <w:sz w:val="17"/>
              </w:rPr>
            </w:pPr>
            <w:r>
              <w:rPr>
                <w:color w:val="231F20"/>
                <w:sz w:val="17"/>
              </w:rPr>
              <w:t>–</w:t>
            </w:r>
          </w:p>
        </w:tc>
        <w:tc>
          <w:tcPr>
            <w:tcW w:w="1267" w:type="dxa"/>
            <w:tcBorders>
              <w:top w:val="single" w:sz="6" w:space="0" w:color="231F20"/>
              <w:bottom w:val="single" w:sz="6" w:space="0" w:color="231F20"/>
            </w:tcBorders>
          </w:tcPr>
          <w:p>
            <w:pPr>
              <w:pStyle w:val="TableParagraph"/>
              <w:spacing w:before="14"/>
              <w:ind w:right="228"/>
              <w:rPr>
                <w:sz w:val="17"/>
              </w:rPr>
            </w:pPr>
            <w:r>
              <w:rPr>
                <w:color w:val="231F20"/>
                <w:sz w:val="17"/>
              </w:rPr>
              <w:t>–</w:t>
            </w:r>
          </w:p>
        </w:tc>
        <w:tc>
          <w:tcPr>
            <w:tcW w:w="1250" w:type="dxa"/>
            <w:tcBorders>
              <w:top w:val="single" w:sz="6" w:space="0" w:color="231F20"/>
              <w:bottom w:val="single" w:sz="6" w:space="0" w:color="231F20"/>
            </w:tcBorders>
          </w:tcPr>
          <w:p>
            <w:pPr>
              <w:pStyle w:val="TableParagraph"/>
              <w:spacing w:before="13"/>
              <w:ind w:right="297"/>
              <w:rPr>
                <w:sz w:val="17"/>
              </w:rPr>
            </w:pPr>
            <w:r>
              <w:rPr>
                <w:color w:val="231F20"/>
                <w:spacing w:val="-2"/>
                <w:sz w:val="17"/>
              </w:rPr>
              <w:t>(0.2)</w:t>
            </w:r>
          </w:p>
        </w:tc>
        <w:tc>
          <w:tcPr>
            <w:tcW w:w="1206" w:type="dxa"/>
            <w:tcBorders>
              <w:top w:val="single" w:sz="6" w:space="0" w:color="231F20"/>
              <w:bottom w:val="single" w:sz="6" w:space="0" w:color="231F20"/>
            </w:tcBorders>
          </w:tcPr>
          <w:p>
            <w:pPr>
              <w:pStyle w:val="TableParagraph"/>
              <w:spacing w:before="13"/>
              <w:ind w:right="369"/>
              <w:rPr>
                <w:sz w:val="17"/>
              </w:rPr>
            </w:pPr>
            <w:r>
              <w:rPr>
                <w:color w:val="231F20"/>
                <w:spacing w:val="-2"/>
                <w:sz w:val="17"/>
              </w:rPr>
              <w:t>(1.1)</w:t>
            </w:r>
          </w:p>
        </w:tc>
        <w:tc>
          <w:tcPr>
            <w:tcW w:w="865" w:type="dxa"/>
            <w:tcBorders>
              <w:top w:val="single" w:sz="6" w:space="0" w:color="231F20"/>
              <w:bottom w:val="single" w:sz="6" w:space="0" w:color="231F20"/>
            </w:tcBorders>
          </w:tcPr>
          <w:p>
            <w:pPr>
              <w:pStyle w:val="TableParagraph"/>
              <w:spacing w:before="13"/>
              <w:ind w:right="100"/>
              <w:rPr>
                <w:sz w:val="17"/>
              </w:rPr>
            </w:pPr>
            <w:r>
              <w:rPr>
                <w:color w:val="231F20"/>
                <w:spacing w:val="-2"/>
                <w:sz w:val="17"/>
              </w:rPr>
              <w:t>(1.3)</w:t>
            </w:r>
          </w:p>
        </w:tc>
      </w:tr>
      <w:tr>
        <w:trPr>
          <w:trHeight w:val="278" w:hRule="atLeast"/>
        </w:trPr>
        <w:tc>
          <w:tcPr>
            <w:tcW w:w="2898" w:type="dxa"/>
            <w:tcBorders>
              <w:top w:val="single" w:sz="6" w:space="0" w:color="231F20"/>
              <w:bottom w:val="single" w:sz="6" w:space="0" w:color="231F20"/>
            </w:tcBorders>
          </w:tcPr>
          <w:p>
            <w:pPr>
              <w:pStyle w:val="TableParagraph"/>
              <w:spacing w:before="15"/>
              <w:ind w:left="118"/>
              <w:jc w:val="left"/>
              <w:rPr>
                <w:b/>
                <w:sz w:val="17"/>
              </w:rPr>
            </w:pPr>
            <w:r>
              <w:rPr>
                <w:b/>
                <w:color w:val="231F20"/>
                <w:sz w:val="17"/>
              </w:rPr>
              <w:t>Value</w:t>
            </w:r>
            <w:r>
              <w:rPr>
                <w:b/>
                <w:color w:val="231F20"/>
                <w:spacing w:val="1"/>
                <w:sz w:val="17"/>
              </w:rPr>
              <w:t> </w:t>
            </w:r>
            <w:r>
              <w:rPr>
                <w:b/>
                <w:color w:val="231F20"/>
                <w:sz w:val="17"/>
              </w:rPr>
              <w:t>at</w:t>
            </w:r>
            <w:r>
              <w:rPr>
                <w:b/>
                <w:color w:val="231F20"/>
                <w:spacing w:val="3"/>
                <w:sz w:val="17"/>
              </w:rPr>
              <w:t> </w:t>
            </w:r>
            <w:r>
              <w:rPr>
                <w:b/>
                <w:color w:val="231F20"/>
                <w:spacing w:val="-2"/>
                <w:sz w:val="17"/>
              </w:rPr>
              <w:t>31.03.22</w:t>
            </w:r>
          </w:p>
        </w:tc>
        <w:tc>
          <w:tcPr>
            <w:tcW w:w="1364" w:type="dxa"/>
            <w:tcBorders>
              <w:top w:val="single" w:sz="6" w:space="0" w:color="231F20"/>
              <w:bottom w:val="single" w:sz="6" w:space="0" w:color="231F20"/>
            </w:tcBorders>
          </w:tcPr>
          <w:p>
            <w:pPr>
              <w:pStyle w:val="TableParagraph"/>
              <w:spacing w:before="14"/>
              <w:ind w:right="172"/>
              <w:rPr>
                <w:b/>
                <w:sz w:val="17"/>
              </w:rPr>
            </w:pPr>
            <w:r>
              <w:rPr>
                <w:b/>
                <w:color w:val="231F20"/>
                <w:spacing w:val="-4"/>
                <w:sz w:val="17"/>
              </w:rPr>
              <w:t>37.3</w:t>
            </w:r>
          </w:p>
        </w:tc>
        <w:tc>
          <w:tcPr>
            <w:tcW w:w="1056" w:type="dxa"/>
            <w:tcBorders>
              <w:top w:val="single" w:sz="6" w:space="0" w:color="231F20"/>
              <w:bottom w:val="single" w:sz="6" w:space="0" w:color="231F20"/>
            </w:tcBorders>
          </w:tcPr>
          <w:p>
            <w:pPr>
              <w:pStyle w:val="TableParagraph"/>
              <w:spacing w:before="14"/>
              <w:ind w:right="94"/>
              <w:rPr>
                <w:b/>
                <w:sz w:val="17"/>
              </w:rPr>
            </w:pPr>
            <w:r>
              <w:rPr>
                <w:b/>
                <w:color w:val="231F20"/>
                <w:spacing w:val="-4"/>
                <w:sz w:val="17"/>
              </w:rPr>
              <w:t>27.4</w:t>
            </w:r>
          </w:p>
        </w:tc>
        <w:tc>
          <w:tcPr>
            <w:tcW w:w="1267" w:type="dxa"/>
            <w:tcBorders>
              <w:top w:val="single" w:sz="6" w:space="0" w:color="231F20"/>
              <w:bottom w:val="single" w:sz="6" w:space="0" w:color="231F20"/>
            </w:tcBorders>
          </w:tcPr>
          <w:p>
            <w:pPr>
              <w:pStyle w:val="TableParagraph"/>
              <w:spacing w:before="14"/>
              <w:ind w:right="170"/>
              <w:rPr>
                <w:b/>
                <w:sz w:val="17"/>
              </w:rPr>
            </w:pPr>
            <w:r>
              <w:rPr>
                <w:b/>
                <w:color w:val="231F20"/>
                <w:spacing w:val="-2"/>
                <w:sz w:val="17"/>
              </w:rPr>
              <w:t>(0.0)</w:t>
            </w:r>
          </w:p>
        </w:tc>
        <w:tc>
          <w:tcPr>
            <w:tcW w:w="1250" w:type="dxa"/>
            <w:tcBorders>
              <w:top w:val="single" w:sz="6" w:space="0" w:color="231F20"/>
              <w:bottom w:val="single" w:sz="6" w:space="0" w:color="231F20"/>
            </w:tcBorders>
          </w:tcPr>
          <w:p>
            <w:pPr>
              <w:pStyle w:val="TableParagraph"/>
              <w:spacing w:before="13"/>
              <w:ind w:right="343"/>
              <w:rPr>
                <w:b/>
                <w:sz w:val="17"/>
              </w:rPr>
            </w:pPr>
            <w:r>
              <w:rPr>
                <w:b/>
                <w:color w:val="231F20"/>
                <w:spacing w:val="-4"/>
                <w:sz w:val="17"/>
              </w:rPr>
              <w:t>15.5</w:t>
            </w:r>
          </w:p>
        </w:tc>
        <w:tc>
          <w:tcPr>
            <w:tcW w:w="1206" w:type="dxa"/>
            <w:tcBorders>
              <w:top w:val="single" w:sz="6" w:space="0" w:color="231F20"/>
              <w:bottom w:val="single" w:sz="6" w:space="0" w:color="231F20"/>
            </w:tcBorders>
          </w:tcPr>
          <w:p>
            <w:pPr>
              <w:pStyle w:val="TableParagraph"/>
              <w:spacing w:before="13"/>
              <w:ind w:right="358"/>
              <w:rPr>
                <w:b/>
                <w:sz w:val="17"/>
              </w:rPr>
            </w:pPr>
            <w:r>
              <w:rPr>
                <w:b/>
                <w:color w:val="231F20"/>
                <w:spacing w:val="-2"/>
                <w:sz w:val="17"/>
              </w:rPr>
              <w:t>(2.1)</w:t>
            </w:r>
          </w:p>
        </w:tc>
        <w:tc>
          <w:tcPr>
            <w:tcW w:w="865" w:type="dxa"/>
            <w:tcBorders>
              <w:top w:val="single" w:sz="6" w:space="0" w:color="231F20"/>
              <w:bottom w:val="single" w:sz="6" w:space="0" w:color="231F20"/>
            </w:tcBorders>
          </w:tcPr>
          <w:p>
            <w:pPr>
              <w:pStyle w:val="TableParagraph"/>
              <w:spacing w:before="13"/>
              <w:ind w:right="147"/>
              <w:rPr>
                <w:b/>
                <w:sz w:val="17"/>
              </w:rPr>
            </w:pPr>
            <w:r>
              <w:rPr>
                <w:b/>
                <w:color w:val="231F20"/>
                <w:spacing w:val="-4"/>
                <w:sz w:val="17"/>
              </w:rPr>
              <w:t>78.1</w:t>
            </w:r>
          </w:p>
        </w:tc>
      </w:tr>
    </w:tbl>
    <w:p>
      <w:pPr>
        <w:pStyle w:val="BodyText"/>
        <w:spacing w:before="1"/>
        <w:rPr>
          <w:b/>
          <w:sz w:val="5"/>
        </w:rPr>
      </w:pPr>
    </w:p>
    <w:p>
      <w:pPr>
        <w:spacing w:after="0"/>
        <w:rPr>
          <w:sz w:val="5"/>
        </w:rPr>
        <w:sectPr>
          <w:pgSz w:w="11910" w:h="16840"/>
          <w:pgMar w:header="780" w:footer="813" w:top="1340" w:bottom="1000" w:left="840" w:right="740"/>
        </w:sectPr>
      </w:pPr>
    </w:p>
    <w:p>
      <w:pPr>
        <w:spacing w:before="45"/>
        <w:ind w:left="151" w:right="0" w:firstLine="0"/>
        <w:jc w:val="left"/>
        <w:rPr>
          <w:sz w:val="14"/>
        </w:rPr>
      </w:pPr>
      <w:r>
        <w:rPr>
          <w:color w:val="231F20"/>
          <w:sz w:val="14"/>
        </w:rPr>
        <w:t>Source:</w:t>
      </w:r>
      <w:r>
        <w:rPr>
          <w:color w:val="231F20"/>
          <w:spacing w:val="-9"/>
          <w:sz w:val="14"/>
        </w:rPr>
        <w:t> </w:t>
      </w:r>
      <w:r>
        <w:rPr>
          <w:color w:val="231F20"/>
          <w:sz w:val="14"/>
        </w:rPr>
        <w:t>Schroders,</w:t>
      </w:r>
      <w:r>
        <w:rPr>
          <w:color w:val="231F20"/>
          <w:spacing w:val="-8"/>
          <w:sz w:val="14"/>
        </w:rPr>
        <w:t> </w:t>
      </w:r>
      <w:r>
        <w:rPr>
          <w:color w:val="231F20"/>
          <w:sz w:val="14"/>
        </w:rPr>
        <w:t>as</w:t>
      </w:r>
      <w:r>
        <w:rPr>
          <w:color w:val="231F20"/>
          <w:spacing w:val="-8"/>
          <w:sz w:val="14"/>
        </w:rPr>
        <w:t> </w:t>
      </w:r>
      <w:r>
        <w:rPr>
          <w:color w:val="231F20"/>
          <w:sz w:val="14"/>
        </w:rPr>
        <w:t>of</w:t>
      </w:r>
      <w:r>
        <w:rPr>
          <w:color w:val="231F20"/>
          <w:spacing w:val="-8"/>
          <w:sz w:val="14"/>
        </w:rPr>
        <w:t> </w:t>
      </w:r>
      <w:r>
        <w:rPr>
          <w:color w:val="231F20"/>
          <w:sz w:val="14"/>
        </w:rPr>
        <w:t>31</w:t>
      </w:r>
      <w:r>
        <w:rPr>
          <w:color w:val="231F20"/>
          <w:spacing w:val="-8"/>
          <w:sz w:val="14"/>
        </w:rPr>
        <w:t> </w:t>
      </w:r>
      <w:r>
        <w:rPr>
          <w:color w:val="231F20"/>
          <w:sz w:val="14"/>
        </w:rPr>
        <w:t>March</w:t>
      </w:r>
      <w:r>
        <w:rPr>
          <w:color w:val="231F20"/>
          <w:spacing w:val="-9"/>
          <w:sz w:val="14"/>
        </w:rPr>
        <w:t> </w:t>
      </w:r>
      <w:r>
        <w:rPr>
          <w:color w:val="231F20"/>
          <w:sz w:val="14"/>
        </w:rPr>
        <w:t>2022.</w:t>
      </w:r>
      <w:r>
        <w:rPr>
          <w:color w:val="231F20"/>
          <w:spacing w:val="-8"/>
          <w:sz w:val="14"/>
        </w:rPr>
        <w:t> </w:t>
      </w:r>
      <w:r>
        <w:rPr>
          <w:color w:val="231F20"/>
          <w:sz w:val="14"/>
        </w:rPr>
        <w:t>Numbers</w:t>
      </w:r>
      <w:r>
        <w:rPr>
          <w:color w:val="231F20"/>
          <w:spacing w:val="-8"/>
          <w:sz w:val="14"/>
        </w:rPr>
        <w:t> </w:t>
      </w:r>
      <w:r>
        <w:rPr>
          <w:color w:val="231F20"/>
          <w:sz w:val="14"/>
        </w:rPr>
        <w:t>have</w:t>
      </w:r>
      <w:r>
        <w:rPr>
          <w:color w:val="231F20"/>
          <w:spacing w:val="-8"/>
          <w:sz w:val="14"/>
        </w:rPr>
        <w:t> </w:t>
      </w:r>
      <w:r>
        <w:rPr>
          <w:color w:val="231F20"/>
          <w:sz w:val="14"/>
        </w:rPr>
        <w:t>been</w:t>
      </w:r>
      <w:r>
        <w:rPr>
          <w:color w:val="231F20"/>
          <w:spacing w:val="-8"/>
          <w:sz w:val="14"/>
        </w:rPr>
        <w:t> </w:t>
      </w:r>
      <w:r>
        <w:rPr>
          <w:color w:val="231F20"/>
          <w:spacing w:val="-2"/>
          <w:sz w:val="14"/>
        </w:rPr>
        <w:t>rounded.</w:t>
      </w:r>
    </w:p>
    <w:p>
      <w:pPr>
        <w:pStyle w:val="BodyText"/>
        <w:spacing w:before="2"/>
        <w:rPr>
          <w:sz w:val="15"/>
        </w:rPr>
      </w:pPr>
    </w:p>
    <w:p>
      <w:pPr>
        <w:pStyle w:val="BodyText"/>
        <w:spacing w:line="206" w:lineRule="auto"/>
        <w:ind w:left="152"/>
      </w:pPr>
      <w:r>
        <w:rPr>
          <w:color w:val="231F20"/>
        </w:rPr>
        <w:t>The</w:t>
      </w:r>
      <w:r>
        <w:rPr>
          <w:color w:val="231F20"/>
          <w:spacing w:val="-1"/>
        </w:rPr>
        <w:t> </w:t>
      </w:r>
      <w:r>
        <w:rPr>
          <w:color w:val="231F20"/>
        </w:rPr>
        <w:t>Company</w:t>
      </w:r>
      <w:r>
        <w:rPr>
          <w:color w:val="231F20"/>
          <w:spacing w:val="-1"/>
        </w:rPr>
        <w:t> </w:t>
      </w:r>
      <w:r>
        <w:rPr>
          <w:color w:val="231F20"/>
        </w:rPr>
        <w:t>reported</w:t>
      </w:r>
      <w:r>
        <w:rPr>
          <w:color w:val="231F20"/>
          <w:spacing w:val="-1"/>
        </w:rPr>
        <w:t> </w:t>
      </w:r>
      <w:r>
        <w:rPr>
          <w:color w:val="231F20"/>
        </w:rPr>
        <w:t>a</w:t>
      </w:r>
      <w:r>
        <w:rPr>
          <w:color w:val="231F20"/>
          <w:spacing w:val="-1"/>
        </w:rPr>
        <w:t> </w:t>
      </w:r>
      <w:r>
        <w:rPr>
          <w:color w:val="231F20"/>
        </w:rPr>
        <w:t>net</w:t>
      </w:r>
      <w:r>
        <w:rPr>
          <w:color w:val="231F20"/>
          <w:spacing w:val="-1"/>
        </w:rPr>
        <w:t> </w:t>
      </w:r>
      <w:r>
        <w:rPr>
          <w:color w:val="231F20"/>
        </w:rPr>
        <w:t>asset</w:t>
      </w:r>
      <w:r>
        <w:rPr>
          <w:color w:val="231F20"/>
          <w:spacing w:val="-1"/>
        </w:rPr>
        <w:t> </w:t>
      </w:r>
      <w:r>
        <w:rPr>
          <w:color w:val="231F20"/>
        </w:rPr>
        <w:t>value</w:t>
      </w:r>
      <w:r>
        <w:rPr>
          <w:color w:val="231F20"/>
          <w:spacing w:val="-1"/>
        </w:rPr>
        <w:t> </w:t>
      </w:r>
      <w:r>
        <w:rPr>
          <w:color w:val="231F20"/>
        </w:rPr>
        <w:t>(“NAV”)</w:t>
      </w:r>
      <w:r>
        <w:rPr>
          <w:color w:val="231F20"/>
          <w:spacing w:val="-1"/>
        </w:rPr>
        <w:t> </w:t>
      </w:r>
      <w:r>
        <w:rPr>
          <w:color w:val="231F20"/>
        </w:rPr>
        <w:t>of</w:t>
      </w:r>
      <w:r>
        <w:rPr>
          <w:color w:val="231F20"/>
          <w:spacing w:val="-1"/>
        </w:rPr>
        <w:t> </w:t>
      </w:r>
      <w:r>
        <w:rPr>
          <w:color w:val="231F20"/>
        </w:rPr>
        <w:t>104.14p per</w:t>
      </w:r>
      <w:r>
        <w:rPr>
          <w:color w:val="231F20"/>
          <w:spacing w:val="-10"/>
        </w:rPr>
        <w:t> </w:t>
      </w:r>
      <w:r>
        <w:rPr>
          <w:color w:val="231F20"/>
        </w:rPr>
        <w:t>share</w:t>
      </w:r>
      <w:r>
        <w:rPr>
          <w:color w:val="231F20"/>
          <w:spacing w:val="-10"/>
        </w:rPr>
        <w:t> </w:t>
      </w:r>
      <w:r>
        <w:rPr>
          <w:color w:val="231F20"/>
        </w:rPr>
        <w:t>as</w:t>
      </w:r>
      <w:r>
        <w:rPr>
          <w:color w:val="231F20"/>
          <w:spacing w:val="-10"/>
        </w:rPr>
        <w:t> </w:t>
      </w:r>
      <w:r>
        <w:rPr>
          <w:color w:val="231F20"/>
        </w:rPr>
        <w:t>of</w:t>
      </w:r>
      <w:r>
        <w:rPr>
          <w:color w:val="231F20"/>
          <w:spacing w:val="-10"/>
        </w:rPr>
        <w:t> </w:t>
      </w:r>
      <w:r>
        <w:rPr>
          <w:color w:val="231F20"/>
        </w:rPr>
        <w:t>31</w:t>
      </w:r>
      <w:r>
        <w:rPr>
          <w:color w:val="231F20"/>
          <w:spacing w:val="-10"/>
        </w:rPr>
        <w:t> </w:t>
      </w:r>
      <w:r>
        <w:rPr>
          <w:color w:val="231F20"/>
        </w:rPr>
        <w:t>March</w:t>
      </w:r>
      <w:r>
        <w:rPr>
          <w:color w:val="231F20"/>
          <w:spacing w:val="-10"/>
        </w:rPr>
        <w:t> </w:t>
      </w:r>
      <w:r>
        <w:rPr>
          <w:color w:val="231F20"/>
        </w:rPr>
        <w:t>2022,</w:t>
      </w:r>
      <w:r>
        <w:rPr>
          <w:color w:val="231F20"/>
          <w:spacing w:val="-10"/>
        </w:rPr>
        <w:t> </w:t>
      </w:r>
      <w:r>
        <w:rPr>
          <w:color w:val="231F20"/>
        </w:rPr>
        <w:t>a</w:t>
      </w:r>
      <w:r>
        <w:rPr>
          <w:color w:val="231F20"/>
          <w:spacing w:val="-10"/>
        </w:rPr>
        <w:t> </w:t>
      </w:r>
      <w:r>
        <w:rPr>
          <w:color w:val="231F20"/>
        </w:rPr>
        <w:t>decrease</w:t>
      </w:r>
      <w:r>
        <w:rPr>
          <w:color w:val="231F20"/>
          <w:spacing w:val="-10"/>
        </w:rPr>
        <w:t> </w:t>
      </w:r>
      <w:r>
        <w:rPr>
          <w:color w:val="231F20"/>
        </w:rPr>
        <w:t>of</w:t>
      </w:r>
      <w:r>
        <w:rPr>
          <w:color w:val="231F20"/>
          <w:spacing w:val="-10"/>
        </w:rPr>
        <w:t> </w:t>
      </w:r>
      <w:r>
        <w:rPr>
          <w:color w:val="231F20"/>
        </w:rPr>
        <w:t>4.0%</w:t>
      </w:r>
      <w:r>
        <w:rPr>
          <w:color w:val="231F20"/>
          <w:spacing w:val="-10"/>
        </w:rPr>
        <w:t> </w:t>
      </w:r>
      <w:r>
        <w:rPr>
          <w:color w:val="231F20"/>
        </w:rPr>
        <w:t>relative</w:t>
      </w:r>
      <w:r>
        <w:rPr>
          <w:color w:val="231F20"/>
          <w:spacing w:val="-10"/>
        </w:rPr>
        <w:t> </w:t>
      </w:r>
      <w:r>
        <w:rPr>
          <w:color w:val="231F20"/>
        </w:rPr>
        <w:t>to the NAV as of 30 June 2021 (108.44p per share).</w:t>
      </w:r>
    </w:p>
    <w:p>
      <w:pPr>
        <w:pStyle w:val="BodyText"/>
        <w:spacing w:before="90"/>
        <w:ind w:left="152"/>
      </w:pPr>
      <w:r>
        <w:rPr>
          <w:color w:val="231F20"/>
        </w:rPr>
        <w:t>The</w:t>
      </w:r>
      <w:r>
        <w:rPr>
          <w:color w:val="231F20"/>
          <w:spacing w:val="-10"/>
        </w:rPr>
        <w:t> </w:t>
      </w:r>
      <w:r>
        <w:rPr>
          <w:color w:val="231F20"/>
        </w:rPr>
        <w:t>NAV</w:t>
      </w:r>
      <w:r>
        <w:rPr>
          <w:color w:val="231F20"/>
          <w:spacing w:val="-9"/>
        </w:rPr>
        <w:t> </w:t>
      </w:r>
      <w:r>
        <w:rPr>
          <w:color w:val="231F20"/>
        </w:rPr>
        <w:t>return</w:t>
      </w:r>
      <w:r>
        <w:rPr>
          <w:color w:val="231F20"/>
          <w:spacing w:val="-9"/>
        </w:rPr>
        <w:t> </w:t>
      </w:r>
      <w:r>
        <w:rPr>
          <w:color w:val="231F20"/>
        </w:rPr>
        <w:t>of</w:t>
      </w:r>
      <w:r>
        <w:rPr>
          <w:color w:val="231F20"/>
          <w:spacing w:val="-9"/>
        </w:rPr>
        <w:t> </w:t>
      </w:r>
      <w:r>
        <w:rPr>
          <w:color w:val="231F20"/>
        </w:rPr>
        <w:t>-4.0%</w:t>
      </w:r>
      <w:r>
        <w:rPr>
          <w:color w:val="231F20"/>
          <w:spacing w:val="-9"/>
        </w:rPr>
        <w:t> </w:t>
      </w:r>
      <w:r>
        <w:rPr>
          <w:color w:val="231F20"/>
          <w:spacing w:val="-2"/>
        </w:rPr>
        <w:t>comprised:</w:t>
      </w:r>
    </w:p>
    <w:p>
      <w:pPr>
        <w:pStyle w:val="ListParagraph"/>
        <w:numPr>
          <w:ilvl w:val="0"/>
          <w:numId w:val="2"/>
        </w:numPr>
        <w:tabs>
          <w:tab w:pos="436" w:val="left" w:leader="none"/>
        </w:tabs>
        <w:spacing w:line="240" w:lineRule="auto" w:before="82" w:after="0"/>
        <w:ind w:left="435" w:right="0" w:hanging="284"/>
        <w:jc w:val="left"/>
        <w:rPr>
          <w:sz w:val="17"/>
        </w:rPr>
      </w:pPr>
      <w:r>
        <w:rPr>
          <w:color w:val="231F20"/>
          <w:spacing w:val="-2"/>
          <w:sz w:val="17"/>
        </w:rPr>
        <w:t>Quoted</w:t>
      </w:r>
      <w:r>
        <w:rPr>
          <w:color w:val="231F20"/>
          <w:spacing w:val="-5"/>
          <w:sz w:val="17"/>
        </w:rPr>
        <w:t> </w:t>
      </w:r>
      <w:r>
        <w:rPr>
          <w:color w:val="231F20"/>
          <w:spacing w:val="-2"/>
          <w:sz w:val="17"/>
        </w:rPr>
        <w:t>holdings:</w:t>
      </w:r>
      <w:r>
        <w:rPr>
          <w:color w:val="231F20"/>
          <w:spacing w:val="-5"/>
          <w:sz w:val="17"/>
        </w:rPr>
        <w:t> </w:t>
      </w:r>
      <w:r>
        <w:rPr>
          <w:color w:val="231F20"/>
          <w:spacing w:val="-2"/>
          <w:sz w:val="17"/>
        </w:rPr>
        <w:t>-</w:t>
      </w:r>
      <w:r>
        <w:rPr>
          <w:color w:val="231F20"/>
          <w:spacing w:val="-4"/>
          <w:sz w:val="17"/>
        </w:rPr>
        <w:t>9.8%</w:t>
      </w:r>
    </w:p>
    <w:p>
      <w:pPr>
        <w:pStyle w:val="ListParagraph"/>
        <w:numPr>
          <w:ilvl w:val="0"/>
          <w:numId w:val="2"/>
        </w:numPr>
        <w:tabs>
          <w:tab w:pos="436" w:val="left" w:leader="none"/>
        </w:tabs>
        <w:spacing w:line="240" w:lineRule="auto" w:before="82" w:after="0"/>
        <w:ind w:left="435" w:right="0" w:hanging="285"/>
        <w:jc w:val="left"/>
        <w:rPr>
          <w:sz w:val="17"/>
        </w:rPr>
      </w:pPr>
      <w:r>
        <w:rPr>
          <w:color w:val="231F20"/>
          <w:spacing w:val="-2"/>
          <w:sz w:val="17"/>
        </w:rPr>
        <w:t>Unquoted</w:t>
      </w:r>
      <w:r>
        <w:rPr>
          <w:color w:val="231F20"/>
          <w:spacing w:val="-6"/>
          <w:sz w:val="17"/>
        </w:rPr>
        <w:t> </w:t>
      </w:r>
      <w:r>
        <w:rPr>
          <w:color w:val="231F20"/>
          <w:spacing w:val="-2"/>
          <w:sz w:val="17"/>
        </w:rPr>
        <w:t>holdings:</w:t>
      </w:r>
      <w:r>
        <w:rPr>
          <w:color w:val="231F20"/>
          <w:spacing w:val="-5"/>
          <w:sz w:val="17"/>
        </w:rPr>
        <w:t> </w:t>
      </w:r>
      <w:r>
        <w:rPr>
          <w:color w:val="231F20"/>
          <w:spacing w:val="-4"/>
          <w:sz w:val="17"/>
        </w:rPr>
        <w:t>8.2%</w:t>
      </w:r>
    </w:p>
    <w:p>
      <w:pPr>
        <w:pStyle w:val="ListParagraph"/>
        <w:numPr>
          <w:ilvl w:val="0"/>
          <w:numId w:val="2"/>
        </w:numPr>
        <w:tabs>
          <w:tab w:pos="436" w:val="left" w:leader="none"/>
        </w:tabs>
        <w:spacing w:line="240" w:lineRule="auto" w:before="82" w:after="0"/>
        <w:ind w:left="435" w:right="0" w:hanging="285"/>
        <w:jc w:val="left"/>
        <w:rPr>
          <w:sz w:val="17"/>
        </w:rPr>
      </w:pPr>
      <w:r>
        <w:rPr>
          <w:color w:val="231F20"/>
          <w:spacing w:val="-2"/>
          <w:sz w:val="17"/>
        </w:rPr>
        <w:t>Costs</w:t>
      </w:r>
      <w:r>
        <w:rPr>
          <w:color w:val="231F20"/>
          <w:spacing w:val="-4"/>
          <w:sz w:val="17"/>
        </w:rPr>
        <w:t> </w:t>
      </w:r>
      <w:r>
        <w:rPr>
          <w:color w:val="231F20"/>
          <w:spacing w:val="-2"/>
          <w:sz w:val="17"/>
        </w:rPr>
        <w:t>and</w:t>
      </w:r>
      <w:r>
        <w:rPr>
          <w:color w:val="231F20"/>
          <w:spacing w:val="-3"/>
          <w:sz w:val="17"/>
        </w:rPr>
        <w:t> </w:t>
      </w:r>
      <w:r>
        <w:rPr>
          <w:color w:val="231F20"/>
          <w:spacing w:val="-2"/>
          <w:sz w:val="17"/>
        </w:rPr>
        <w:t>other</w:t>
      </w:r>
      <w:r>
        <w:rPr>
          <w:color w:val="231F20"/>
          <w:spacing w:val="-3"/>
          <w:sz w:val="17"/>
        </w:rPr>
        <w:t> </w:t>
      </w:r>
      <w:r>
        <w:rPr>
          <w:color w:val="231F20"/>
          <w:spacing w:val="-2"/>
          <w:sz w:val="17"/>
        </w:rPr>
        <w:t>movements:</w:t>
      </w:r>
      <w:r>
        <w:rPr>
          <w:color w:val="231F20"/>
          <w:spacing w:val="-3"/>
          <w:sz w:val="17"/>
        </w:rPr>
        <w:t> </w:t>
      </w:r>
      <w:r>
        <w:rPr>
          <w:color w:val="231F20"/>
          <w:spacing w:val="-2"/>
          <w:sz w:val="17"/>
        </w:rPr>
        <w:t>-</w:t>
      </w:r>
      <w:r>
        <w:rPr>
          <w:color w:val="231F20"/>
          <w:spacing w:val="-4"/>
          <w:sz w:val="17"/>
        </w:rPr>
        <w:t>2.4%</w:t>
      </w:r>
    </w:p>
    <w:p>
      <w:pPr>
        <w:pStyle w:val="BodyText"/>
        <w:spacing w:line="206" w:lineRule="auto" w:before="107"/>
        <w:ind w:left="151" w:right="108"/>
      </w:pPr>
      <w:r>
        <w:rPr>
          <w:b/>
          <w:color w:val="231F20"/>
        </w:rPr>
        <w:t>Watches</w:t>
      </w:r>
      <w:r>
        <w:rPr>
          <w:b/>
          <w:color w:val="231F20"/>
          <w:spacing w:val="-4"/>
        </w:rPr>
        <w:t> </w:t>
      </w:r>
      <w:r>
        <w:rPr>
          <w:b/>
          <w:color w:val="231F20"/>
        </w:rPr>
        <w:t>of</w:t>
      </w:r>
      <w:r>
        <w:rPr>
          <w:b/>
          <w:color w:val="231F20"/>
          <w:spacing w:val="-4"/>
        </w:rPr>
        <w:t> </w:t>
      </w:r>
      <w:r>
        <w:rPr>
          <w:b/>
          <w:color w:val="231F20"/>
        </w:rPr>
        <w:t>Switzerland</w:t>
      </w:r>
      <w:r>
        <w:rPr>
          <w:b/>
          <w:color w:val="231F20"/>
          <w:spacing w:val="-5"/>
        </w:rPr>
        <w:t> </w:t>
      </w:r>
      <w:r>
        <w:rPr>
          <w:color w:val="231F20"/>
        </w:rPr>
        <w:t>performed</w:t>
      </w:r>
      <w:r>
        <w:rPr>
          <w:color w:val="231F20"/>
          <w:spacing w:val="-4"/>
        </w:rPr>
        <w:t> </w:t>
      </w:r>
      <w:r>
        <w:rPr>
          <w:color w:val="231F20"/>
        </w:rPr>
        <w:t>very</w:t>
      </w:r>
      <w:r>
        <w:rPr>
          <w:color w:val="231F20"/>
          <w:spacing w:val="-4"/>
        </w:rPr>
        <w:t> </w:t>
      </w:r>
      <w:r>
        <w:rPr>
          <w:color w:val="231F20"/>
        </w:rPr>
        <w:t>well</w:t>
      </w:r>
      <w:r>
        <w:rPr>
          <w:color w:val="231F20"/>
          <w:spacing w:val="-4"/>
        </w:rPr>
        <w:t> </w:t>
      </w:r>
      <w:r>
        <w:rPr>
          <w:color w:val="231F20"/>
        </w:rPr>
        <w:t>following</w:t>
      </w:r>
      <w:r>
        <w:rPr>
          <w:color w:val="231F20"/>
          <w:spacing w:val="-4"/>
        </w:rPr>
        <w:t> </w:t>
      </w:r>
      <w:r>
        <w:rPr>
          <w:color w:val="231F20"/>
        </w:rPr>
        <w:t>the announcement</w:t>
      </w:r>
      <w:r>
        <w:rPr>
          <w:color w:val="231F20"/>
          <w:spacing w:val="-12"/>
        </w:rPr>
        <w:t> </w:t>
      </w:r>
      <w:r>
        <w:rPr>
          <w:color w:val="231F20"/>
        </w:rPr>
        <w:t>of</w:t>
      </w:r>
      <w:r>
        <w:rPr>
          <w:color w:val="231F20"/>
          <w:spacing w:val="-11"/>
        </w:rPr>
        <w:t> </w:t>
      </w:r>
      <w:r>
        <w:rPr>
          <w:color w:val="231F20"/>
        </w:rPr>
        <w:t>an</w:t>
      </w:r>
      <w:r>
        <w:rPr>
          <w:color w:val="231F20"/>
          <w:spacing w:val="-11"/>
        </w:rPr>
        <w:t> </w:t>
      </w:r>
      <w:r>
        <w:rPr>
          <w:color w:val="231F20"/>
        </w:rPr>
        <w:t>ambitious</w:t>
      </w:r>
      <w:r>
        <w:rPr>
          <w:color w:val="231F20"/>
          <w:spacing w:val="-11"/>
        </w:rPr>
        <w:t> </w:t>
      </w:r>
      <w:r>
        <w:rPr>
          <w:color w:val="231F20"/>
        </w:rPr>
        <w:t>store</w:t>
      </w:r>
      <w:r>
        <w:rPr>
          <w:color w:val="231F20"/>
          <w:spacing w:val="-11"/>
        </w:rPr>
        <w:t> </w:t>
      </w:r>
      <w:r>
        <w:rPr>
          <w:color w:val="231F20"/>
        </w:rPr>
        <w:t>expansion</w:t>
      </w:r>
      <w:r>
        <w:rPr>
          <w:color w:val="231F20"/>
          <w:spacing w:val="-11"/>
        </w:rPr>
        <w:t> </w:t>
      </w:r>
      <w:r>
        <w:rPr>
          <w:color w:val="231F20"/>
        </w:rPr>
        <w:t>plan,</w:t>
      </w:r>
      <w:r>
        <w:rPr>
          <w:color w:val="231F20"/>
          <w:spacing w:val="-11"/>
        </w:rPr>
        <w:t> </w:t>
      </w:r>
      <w:r>
        <w:rPr>
          <w:color w:val="231F20"/>
        </w:rPr>
        <w:t>which led</w:t>
      </w:r>
      <w:r>
        <w:rPr>
          <w:color w:val="231F20"/>
          <w:spacing w:val="-10"/>
        </w:rPr>
        <w:t> </w:t>
      </w:r>
      <w:r>
        <w:rPr>
          <w:color w:val="231F20"/>
        </w:rPr>
        <w:t>it</w:t>
      </w:r>
      <w:r>
        <w:rPr>
          <w:color w:val="231F20"/>
          <w:spacing w:val="-10"/>
        </w:rPr>
        <w:t> </w:t>
      </w:r>
      <w:r>
        <w:rPr>
          <w:color w:val="231F20"/>
        </w:rPr>
        <w:t>being</w:t>
      </w:r>
      <w:r>
        <w:rPr>
          <w:color w:val="231F20"/>
          <w:spacing w:val="-10"/>
        </w:rPr>
        <w:t> </w:t>
      </w:r>
      <w:r>
        <w:rPr>
          <w:color w:val="231F20"/>
        </w:rPr>
        <w:t>the</w:t>
      </w:r>
      <w:r>
        <w:rPr>
          <w:color w:val="231F20"/>
          <w:spacing w:val="-10"/>
        </w:rPr>
        <w:t> </w:t>
      </w:r>
      <w:r>
        <w:rPr>
          <w:color w:val="231F20"/>
        </w:rPr>
        <w:t>top</w:t>
      </w:r>
      <w:r>
        <w:rPr>
          <w:color w:val="231F20"/>
          <w:spacing w:val="-10"/>
        </w:rPr>
        <w:t> </w:t>
      </w:r>
      <w:r>
        <w:rPr>
          <w:color w:val="231F20"/>
        </w:rPr>
        <w:t>performing</w:t>
      </w:r>
      <w:r>
        <w:rPr>
          <w:color w:val="231F20"/>
          <w:spacing w:val="-10"/>
        </w:rPr>
        <w:t> </w:t>
      </w:r>
      <w:r>
        <w:rPr>
          <w:color w:val="231F20"/>
        </w:rPr>
        <w:t>stock</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FTSE</w:t>
      </w:r>
      <w:r>
        <w:rPr>
          <w:color w:val="231F20"/>
          <w:spacing w:val="-10"/>
        </w:rPr>
        <w:t> </w:t>
      </w:r>
      <w:r>
        <w:rPr>
          <w:color w:val="231F20"/>
        </w:rPr>
        <w:t>250</w:t>
      </w:r>
      <w:r>
        <w:rPr>
          <w:color w:val="231F20"/>
          <w:spacing w:val="-10"/>
        </w:rPr>
        <w:t> </w:t>
      </w:r>
      <w:r>
        <w:rPr>
          <w:color w:val="231F20"/>
        </w:rPr>
        <w:t>in</w:t>
      </w:r>
      <w:r>
        <w:rPr>
          <w:color w:val="231F20"/>
          <w:spacing w:val="-10"/>
        </w:rPr>
        <w:t> </w:t>
      </w:r>
      <w:r>
        <w:rPr>
          <w:color w:val="231F20"/>
        </w:rPr>
        <w:t>2021 and a key positive contributor to the Company’s performance.</w:t>
      </w:r>
      <w:r>
        <w:rPr>
          <w:color w:val="231F20"/>
          <w:spacing w:val="-12"/>
        </w:rPr>
        <w:t> </w:t>
      </w:r>
      <w:r>
        <w:rPr>
          <w:color w:val="231F20"/>
        </w:rPr>
        <w:t>However,</w:t>
      </w:r>
      <w:r>
        <w:rPr>
          <w:color w:val="231F20"/>
          <w:spacing w:val="-11"/>
        </w:rPr>
        <w:t> </w:t>
      </w:r>
      <w:r>
        <w:rPr>
          <w:color w:val="231F20"/>
        </w:rPr>
        <w:t>the</w:t>
      </w:r>
      <w:r>
        <w:rPr>
          <w:color w:val="231F20"/>
          <w:spacing w:val="-11"/>
        </w:rPr>
        <w:t> </w:t>
      </w:r>
      <w:r>
        <w:rPr>
          <w:color w:val="231F20"/>
        </w:rPr>
        <w:t>stock</w:t>
      </w:r>
      <w:r>
        <w:rPr>
          <w:color w:val="231F20"/>
          <w:spacing w:val="-11"/>
        </w:rPr>
        <w:t> </w:t>
      </w:r>
      <w:r>
        <w:rPr>
          <w:color w:val="231F20"/>
        </w:rPr>
        <w:t>has</w:t>
      </w:r>
      <w:r>
        <w:rPr>
          <w:color w:val="231F20"/>
          <w:spacing w:val="-11"/>
        </w:rPr>
        <w:t> </w:t>
      </w:r>
      <w:r>
        <w:rPr>
          <w:color w:val="231F20"/>
        </w:rPr>
        <w:t>weighed</w:t>
      </w:r>
      <w:r>
        <w:rPr>
          <w:color w:val="231F20"/>
          <w:spacing w:val="-11"/>
        </w:rPr>
        <w:t> </w:t>
      </w:r>
      <w:r>
        <w:rPr>
          <w:color w:val="231F20"/>
        </w:rPr>
        <w:t>on</w:t>
      </w:r>
      <w:r>
        <w:rPr>
          <w:color w:val="231F20"/>
          <w:spacing w:val="-11"/>
        </w:rPr>
        <w:t> </w:t>
      </w:r>
      <w:r>
        <w:rPr>
          <w:color w:val="231F20"/>
        </w:rPr>
        <w:t>returns</w:t>
      </w:r>
      <w:r>
        <w:rPr>
          <w:color w:val="231F20"/>
          <w:spacing w:val="-11"/>
        </w:rPr>
        <w:t> </w:t>
      </w:r>
      <w:r>
        <w:rPr>
          <w:color w:val="231F20"/>
        </w:rPr>
        <w:t>in 2022</w:t>
      </w:r>
      <w:r>
        <w:rPr>
          <w:color w:val="231F20"/>
          <w:spacing w:val="-4"/>
        </w:rPr>
        <w:t> </w:t>
      </w:r>
      <w:r>
        <w:rPr>
          <w:color w:val="231F20"/>
        </w:rPr>
        <w:t>to</w:t>
      </w:r>
      <w:r>
        <w:rPr>
          <w:color w:val="231F20"/>
          <w:spacing w:val="-4"/>
        </w:rPr>
        <w:t> </w:t>
      </w:r>
      <w:r>
        <w:rPr>
          <w:color w:val="231F20"/>
        </w:rPr>
        <w:t>date</w:t>
      </w:r>
      <w:r>
        <w:rPr>
          <w:color w:val="231F20"/>
          <w:spacing w:val="-4"/>
        </w:rPr>
        <w:t> </w:t>
      </w:r>
      <w:r>
        <w:rPr>
          <w:color w:val="231F20"/>
        </w:rPr>
        <w:t>as</w:t>
      </w:r>
      <w:r>
        <w:rPr>
          <w:color w:val="231F20"/>
          <w:spacing w:val="-4"/>
        </w:rPr>
        <w:t> </w:t>
      </w:r>
      <w:r>
        <w:rPr>
          <w:color w:val="231F20"/>
        </w:rPr>
        <w:t>its</w:t>
      </w:r>
      <w:r>
        <w:rPr>
          <w:color w:val="231F20"/>
          <w:spacing w:val="-4"/>
        </w:rPr>
        <w:t> </w:t>
      </w:r>
      <w:r>
        <w:rPr>
          <w:color w:val="231F20"/>
        </w:rPr>
        <w:t>shares</w:t>
      </w:r>
      <w:r>
        <w:rPr>
          <w:color w:val="231F20"/>
          <w:spacing w:val="-4"/>
        </w:rPr>
        <w:t> </w:t>
      </w:r>
      <w:r>
        <w:rPr>
          <w:color w:val="231F20"/>
        </w:rPr>
        <w:t>have</w:t>
      </w:r>
      <w:r>
        <w:rPr>
          <w:color w:val="231F20"/>
          <w:spacing w:val="-4"/>
        </w:rPr>
        <w:t> </w:t>
      </w:r>
      <w:r>
        <w:rPr>
          <w:color w:val="231F20"/>
        </w:rPr>
        <w:t>been</w:t>
      </w:r>
      <w:r>
        <w:rPr>
          <w:color w:val="231F20"/>
          <w:spacing w:val="-4"/>
        </w:rPr>
        <w:t> </w:t>
      </w:r>
      <w:r>
        <w:rPr>
          <w:color w:val="231F20"/>
        </w:rPr>
        <w:t>a</w:t>
      </w:r>
      <w:r>
        <w:rPr>
          <w:color w:val="231F20"/>
          <w:spacing w:val="-4"/>
        </w:rPr>
        <w:t> </w:t>
      </w:r>
      <w:r>
        <w:rPr>
          <w:color w:val="231F20"/>
        </w:rPr>
        <w:t>casualty</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wider sell-off of the luxury goods sector witnessed this year.</w:t>
      </w:r>
    </w:p>
    <w:p>
      <w:pPr>
        <w:pStyle w:val="BodyText"/>
        <w:spacing w:line="206" w:lineRule="auto" w:before="6"/>
        <w:ind w:left="151" w:right="108"/>
      </w:pPr>
      <w:r>
        <w:rPr>
          <w:color w:val="231F20"/>
        </w:rPr>
        <w:t>Elsewhere,</w:t>
      </w:r>
      <w:r>
        <w:rPr>
          <w:color w:val="231F20"/>
          <w:spacing w:val="-12"/>
        </w:rPr>
        <w:t> </w:t>
      </w:r>
      <w:r>
        <w:rPr>
          <w:b/>
          <w:color w:val="231F20"/>
        </w:rPr>
        <w:t>OSB</w:t>
      </w:r>
      <w:r>
        <w:rPr>
          <w:b/>
          <w:color w:val="231F20"/>
          <w:spacing w:val="-11"/>
        </w:rPr>
        <w:t> </w:t>
      </w:r>
      <w:r>
        <w:rPr>
          <w:color w:val="231F20"/>
        </w:rPr>
        <w:t>and</w:t>
      </w:r>
      <w:r>
        <w:rPr>
          <w:color w:val="231F20"/>
          <w:spacing w:val="-11"/>
        </w:rPr>
        <w:t> </w:t>
      </w:r>
      <w:r>
        <w:rPr>
          <w:b/>
          <w:color w:val="231F20"/>
        </w:rPr>
        <w:t>Blue</w:t>
      </w:r>
      <w:r>
        <w:rPr>
          <w:b/>
          <w:color w:val="231F20"/>
          <w:spacing w:val="-11"/>
        </w:rPr>
        <w:t> </w:t>
      </w:r>
      <w:r>
        <w:rPr>
          <w:b/>
          <w:color w:val="231F20"/>
        </w:rPr>
        <w:t>Prism</w:t>
      </w:r>
      <w:r>
        <w:rPr>
          <w:b/>
          <w:color w:val="231F20"/>
          <w:spacing w:val="-11"/>
        </w:rPr>
        <w:t> </w:t>
      </w:r>
      <w:r>
        <w:rPr>
          <w:color w:val="231F20"/>
        </w:rPr>
        <w:t>also</w:t>
      </w:r>
      <w:r>
        <w:rPr>
          <w:color w:val="231F20"/>
          <w:spacing w:val="-11"/>
        </w:rPr>
        <w:t> </w:t>
      </w:r>
      <w:r>
        <w:rPr>
          <w:color w:val="231F20"/>
        </w:rPr>
        <w:t>did</w:t>
      </w:r>
      <w:r>
        <w:rPr>
          <w:color w:val="231F20"/>
          <w:spacing w:val="-11"/>
        </w:rPr>
        <w:t> </w:t>
      </w:r>
      <w:r>
        <w:rPr>
          <w:color w:val="231F20"/>
        </w:rPr>
        <w:t>well,</w:t>
      </w:r>
      <w:r>
        <w:rPr>
          <w:color w:val="231F20"/>
          <w:spacing w:val="-11"/>
        </w:rPr>
        <w:t> </w:t>
      </w:r>
      <w:r>
        <w:rPr>
          <w:color w:val="231F20"/>
        </w:rPr>
        <w:t>with</w:t>
      </w:r>
      <w:r>
        <w:rPr>
          <w:color w:val="231F20"/>
          <w:spacing w:val="-11"/>
        </w:rPr>
        <w:t> </w:t>
      </w:r>
      <w:r>
        <w:rPr>
          <w:color w:val="231F20"/>
        </w:rPr>
        <w:t>the latter’s performance driven by it being sold to SS&amp;C </w:t>
      </w:r>
      <w:r>
        <w:rPr>
          <w:color w:val="231F20"/>
          <w:spacing w:val="-2"/>
        </w:rPr>
        <w:t>Technologies.</w:t>
      </w:r>
    </w:p>
    <w:p>
      <w:pPr>
        <w:pStyle w:val="BodyText"/>
        <w:spacing w:line="206" w:lineRule="auto" w:before="116"/>
        <w:ind w:left="151" w:right="32"/>
      </w:pPr>
      <w:r>
        <w:rPr>
          <w:color w:val="231F20"/>
        </w:rPr>
        <w:t>As mentioned earlier, as 2022 took shape, companies</w:t>
      </w:r>
      <w:r>
        <w:rPr>
          <w:color w:val="231F20"/>
        </w:rPr>
        <w:t> offering high future growth potential were negatively impacted in the public markets, as the prospect of rising interest rates continued to heavily influence the investor mindset</w:t>
      </w:r>
      <w:r>
        <w:rPr>
          <w:color w:val="231F20"/>
          <w:spacing w:val="-6"/>
        </w:rPr>
        <w:t> </w:t>
      </w:r>
      <w:r>
        <w:rPr>
          <w:color w:val="231F20"/>
        </w:rPr>
        <w:t>in</w:t>
      </w:r>
      <w:r>
        <w:rPr>
          <w:color w:val="231F20"/>
          <w:spacing w:val="-6"/>
        </w:rPr>
        <w:t> </w:t>
      </w:r>
      <w:r>
        <w:rPr>
          <w:color w:val="231F20"/>
        </w:rPr>
        <w:t>favour</w:t>
      </w:r>
      <w:r>
        <w:rPr>
          <w:color w:val="231F20"/>
          <w:spacing w:val="-6"/>
        </w:rPr>
        <w:t> </w:t>
      </w:r>
      <w:r>
        <w:rPr>
          <w:color w:val="231F20"/>
        </w:rPr>
        <w:t>of</w:t>
      </w:r>
      <w:r>
        <w:rPr>
          <w:color w:val="231F20"/>
          <w:spacing w:val="-6"/>
        </w:rPr>
        <w:t> </w:t>
      </w:r>
      <w:r>
        <w:rPr>
          <w:color w:val="231F20"/>
        </w:rPr>
        <w:t>nearer-term</w:t>
      </w:r>
      <w:r>
        <w:rPr>
          <w:color w:val="231F20"/>
          <w:spacing w:val="-6"/>
        </w:rPr>
        <w:t> </w:t>
      </w:r>
      <w:r>
        <w:rPr>
          <w:color w:val="231F20"/>
        </w:rPr>
        <w:t>earnings.</w:t>
      </w:r>
      <w:r>
        <w:rPr>
          <w:color w:val="231F20"/>
          <w:spacing w:val="-6"/>
        </w:rPr>
        <w:t> </w:t>
      </w:r>
      <w:r>
        <w:rPr>
          <w:color w:val="231F20"/>
        </w:rPr>
        <w:t>For</w:t>
      </w:r>
      <w:r>
        <w:rPr>
          <w:color w:val="231F20"/>
          <w:spacing w:val="-6"/>
        </w:rPr>
        <w:t> </w:t>
      </w:r>
      <w:r>
        <w:rPr>
          <w:color w:val="231F20"/>
        </w:rPr>
        <w:t>example,</w:t>
      </w:r>
      <w:r>
        <w:rPr>
          <w:color w:val="231F20"/>
          <w:spacing w:val="-6"/>
        </w:rPr>
        <w:t> </w:t>
      </w:r>
      <w:r>
        <w:rPr>
          <w:color w:val="231F20"/>
        </w:rPr>
        <w:t>the share</w:t>
      </w:r>
      <w:r>
        <w:rPr>
          <w:color w:val="231F20"/>
          <w:spacing w:val="-12"/>
        </w:rPr>
        <w:t> </w:t>
      </w:r>
      <w:r>
        <w:rPr>
          <w:color w:val="231F20"/>
        </w:rPr>
        <w:t>prices</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holdings</w:t>
      </w:r>
      <w:r>
        <w:rPr>
          <w:color w:val="231F20"/>
          <w:spacing w:val="-11"/>
        </w:rPr>
        <w:t> </w:t>
      </w:r>
      <w:r>
        <w:rPr>
          <w:color w:val="231F20"/>
        </w:rPr>
        <w:t>in</w:t>
      </w:r>
      <w:r>
        <w:rPr>
          <w:color w:val="231F20"/>
          <w:spacing w:val="-11"/>
        </w:rPr>
        <w:t> </w:t>
      </w:r>
      <w:r>
        <w:rPr>
          <w:b/>
          <w:color w:val="231F20"/>
        </w:rPr>
        <w:t>MaxCyte</w:t>
      </w:r>
      <w:r>
        <w:rPr>
          <w:b/>
          <w:color w:val="231F20"/>
          <w:spacing w:val="-11"/>
        </w:rPr>
        <w:t> </w:t>
      </w:r>
      <w:r>
        <w:rPr>
          <w:color w:val="231F20"/>
        </w:rPr>
        <w:t>and</w:t>
      </w:r>
      <w:r>
        <w:rPr>
          <w:color w:val="231F20"/>
          <w:spacing w:val="-11"/>
        </w:rPr>
        <w:t> </w:t>
      </w:r>
      <w:r>
        <w:rPr>
          <w:b/>
          <w:color w:val="231F20"/>
        </w:rPr>
        <w:t>Trustpilot</w:t>
      </w:r>
      <w:r>
        <w:rPr>
          <w:b/>
          <w:color w:val="231F20"/>
          <w:spacing w:val="-11"/>
        </w:rPr>
        <w:t> </w:t>
      </w:r>
      <w:r>
        <w:rPr>
          <w:color w:val="231F20"/>
        </w:rPr>
        <w:t>were impacted by the sell-off of risk assets. Although these are presently loss-making companies, upward momentum continues</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underlying</w:t>
      </w:r>
      <w:r>
        <w:rPr>
          <w:color w:val="231F20"/>
          <w:spacing w:val="-3"/>
        </w:rPr>
        <w:t> </w:t>
      </w:r>
      <w:r>
        <w:rPr>
          <w:color w:val="231F20"/>
        </w:rPr>
        <w:t>businesses,</w:t>
      </w:r>
      <w:r>
        <w:rPr>
          <w:color w:val="231F20"/>
          <w:spacing w:val="-3"/>
        </w:rPr>
        <w:t> </w:t>
      </w:r>
      <w:r>
        <w:rPr>
          <w:color w:val="231F20"/>
        </w:rPr>
        <w:t>and</w:t>
      </w:r>
      <w:r>
        <w:rPr>
          <w:color w:val="231F20"/>
          <w:spacing w:val="-3"/>
        </w:rPr>
        <w:t> </w:t>
      </w:r>
      <w:r>
        <w:rPr>
          <w:color w:val="231F20"/>
        </w:rPr>
        <w:t>this</w:t>
      </w:r>
      <w:r>
        <w:rPr>
          <w:color w:val="231F20"/>
          <w:spacing w:val="-3"/>
        </w:rPr>
        <w:t> </w:t>
      </w:r>
      <w:r>
        <w:rPr>
          <w:color w:val="231F20"/>
        </w:rPr>
        <w:t>drove</w:t>
      </w:r>
      <w:r>
        <w:rPr>
          <w:color w:val="231F20"/>
          <w:spacing w:val="-3"/>
        </w:rPr>
        <w:t> </w:t>
      </w:r>
      <w:r>
        <w:rPr>
          <w:color w:val="231F20"/>
        </w:rPr>
        <w:t>us</w:t>
      </w:r>
      <w:r>
        <w:rPr>
          <w:color w:val="231F20"/>
          <w:spacing w:val="-3"/>
        </w:rPr>
        <w:t> </w:t>
      </w:r>
      <w:r>
        <w:rPr>
          <w:color w:val="231F20"/>
        </w:rPr>
        <w:t>to use the market weakness as an opportunity to increase the size of our holdings in Q1 2022. Meanwhile, </w:t>
      </w:r>
      <w:r>
        <w:rPr>
          <w:b/>
          <w:color w:val="231F20"/>
        </w:rPr>
        <w:t>Victorian Plumbing </w:t>
      </w:r>
      <w:r>
        <w:rPr>
          <w:color w:val="231F20"/>
        </w:rPr>
        <w:t>has had a disappointing start since becoming a public</w:t>
      </w:r>
      <w:r>
        <w:rPr>
          <w:color w:val="231F20"/>
          <w:spacing w:val="-12"/>
        </w:rPr>
        <w:t> </w:t>
      </w:r>
      <w:r>
        <w:rPr>
          <w:color w:val="231F20"/>
        </w:rPr>
        <w:t>company</w:t>
      </w:r>
      <w:r>
        <w:rPr>
          <w:color w:val="231F20"/>
          <w:spacing w:val="-11"/>
        </w:rPr>
        <w:t> </w:t>
      </w:r>
      <w:r>
        <w:rPr>
          <w:color w:val="231F20"/>
        </w:rPr>
        <w:t>in</w:t>
      </w:r>
      <w:r>
        <w:rPr>
          <w:color w:val="231F20"/>
          <w:spacing w:val="-11"/>
        </w:rPr>
        <w:t> </w:t>
      </w:r>
      <w:r>
        <w:rPr>
          <w:color w:val="231F20"/>
        </w:rPr>
        <w:t>June</w:t>
      </w:r>
      <w:r>
        <w:rPr>
          <w:color w:val="231F20"/>
          <w:spacing w:val="-11"/>
        </w:rPr>
        <w:t> </w:t>
      </w:r>
      <w:r>
        <w:rPr>
          <w:color w:val="231F20"/>
        </w:rPr>
        <w:t>2022,</w:t>
      </w:r>
      <w:r>
        <w:rPr>
          <w:color w:val="231F20"/>
          <w:spacing w:val="-11"/>
        </w:rPr>
        <w:t> </w:t>
      </w:r>
      <w:r>
        <w:rPr>
          <w:color w:val="231F20"/>
        </w:rPr>
        <w:t>with</w:t>
      </w:r>
      <w:r>
        <w:rPr>
          <w:color w:val="231F20"/>
          <w:spacing w:val="-11"/>
        </w:rPr>
        <w:t> </w:t>
      </w:r>
      <w:r>
        <w:rPr>
          <w:color w:val="231F20"/>
        </w:rPr>
        <w:t>its</w:t>
      </w:r>
      <w:r>
        <w:rPr>
          <w:color w:val="231F20"/>
          <w:spacing w:val="-11"/>
        </w:rPr>
        <w:t> </w:t>
      </w:r>
      <w:r>
        <w:rPr>
          <w:color w:val="231F20"/>
        </w:rPr>
        <w:t>shares</w:t>
      </w:r>
      <w:r>
        <w:rPr>
          <w:color w:val="231F20"/>
          <w:spacing w:val="-11"/>
        </w:rPr>
        <w:t> </w:t>
      </w:r>
      <w:r>
        <w:rPr>
          <w:color w:val="231F20"/>
        </w:rPr>
        <w:t>impacted</w:t>
      </w:r>
      <w:r>
        <w:rPr>
          <w:color w:val="231F20"/>
          <w:spacing w:val="-11"/>
        </w:rPr>
        <w:t> </w:t>
      </w:r>
      <w:r>
        <w:rPr>
          <w:color w:val="231F20"/>
        </w:rPr>
        <w:t>during the period by downward revisions in its revenue growth guidance. After carefully reassessing our investment, we believe</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well</w:t>
      </w:r>
      <w:r>
        <w:rPr>
          <w:color w:val="231F20"/>
          <w:spacing w:val="-6"/>
        </w:rPr>
        <w:t> </w:t>
      </w:r>
      <w:r>
        <w:rPr>
          <w:color w:val="231F20"/>
        </w:rPr>
        <w:t>placed</w:t>
      </w:r>
      <w:r>
        <w:rPr>
          <w:color w:val="231F20"/>
          <w:spacing w:val="-6"/>
        </w:rPr>
        <w:t> </w:t>
      </w:r>
      <w:r>
        <w:rPr>
          <w:color w:val="231F20"/>
        </w:rPr>
        <w:t>relative</w:t>
      </w:r>
      <w:r>
        <w:rPr>
          <w:color w:val="231F20"/>
          <w:spacing w:val="-6"/>
        </w:rPr>
        <w:t> </w:t>
      </w:r>
      <w:r>
        <w:rPr>
          <w:color w:val="231F20"/>
        </w:rPr>
        <w:t>to</w:t>
      </w:r>
      <w:r>
        <w:rPr>
          <w:color w:val="231F20"/>
          <w:spacing w:val="-6"/>
        </w:rPr>
        <w:t> </w:t>
      </w:r>
      <w:r>
        <w:rPr>
          <w:color w:val="231F20"/>
        </w:rPr>
        <w:t>its</w:t>
      </w:r>
      <w:r>
        <w:rPr>
          <w:color w:val="231F20"/>
          <w:spacing w:val="-6"/>
        </w:rPr>
        <w:t> </w:t>
      </w:r>
      <w:r>
        <w:rPr>
          <w:color w:val="231F20"/>
        </w:rPr>
        <w:t>peers</w:t>
      </w:r>
      <w:r>
        <w:rPr>
          <w:color w:val="231F20"/>
          <w:spacing w:val="-6"/>
        </w:rPr>
        <w:t> </w:t>
      </w:r>
      <w:r>
        <w:rPr>
          <w:color w:val="231F20"/>
        </w:rPr>
        <w:t>to</w:t>
      </w:r>
      <w:r>
        <w:rPr>
          <w:color w:val="231F20"/>
          <w:spacing w:val="-6"/>
        </w:rPr>
        <w:t> </w:t>
      </w:r>
      <w:r>
        <w:rPr>
          <w:color w:val="231F20"/>
        </w:rPr>
        <w:t>compete</w:t>
      </w:r>
      <w:r>
        <w:rPr>
          <w:color w:val="231F20"/>
          <w:spacing w:val="-6"/>
        </w:rPr>
        <w:t> </w:t>
      </w:r>
      <w:r>
        <w:rPr>
          <w:color w:val="231F20"/>
        </w:rPr>
        <w:t>in</w:t>
      </w:r>
      <w:r>
        <w:rPr>
          <w:color w:val="231F20"/>
          <w:spacing w:val="-6"/>
        </w:rPr>
        <w:t> </w:t>
      </w:r>
      <w:r>
        <w:rPr>
          <w:color w:val="231F20"/>
        </w:rPr>
        <w:t>the current environment, with its strong balance sheet</w:t>
      </w:r>
    </w:p>
    <w:p>
      <w:pPr>
        <w:pStyle w:val="BodyText"/>
        <w:spacing w:line="206" w:lineRule="auto" w:before="14"/>
        <w:ind w:left="151"/>
      </w:pPr>
      <w:r>
        <w:rPr>
          <w:color w:val="231F20"/>
        </w:rPr>
        <w:t>anchoring our investment thesis. Lastly, our position in </w:t>
      </w:r>
      <w:r>
        <w:rPr>
          <w:b/>
          <w:color w:val="231F20"/>
        </w:rPr>
        <w:t>Luceco </w:t>
      </w:r>
      <w:r>
        <w:rPr>
          <w:color w:val="231F20"/>
        </w:rPr>
        <w:t>held performance back due to a combination of concerns</w:t>
      </w:r>
      <w:r>
        <w:rPr>
          <w:color w:val="231F20"/>
          <w:spacing w:val="-12"/>
        </w:rPr>
        <w:t> </w:t>
      </w:r>
      <w:r>
        <w:rPr>
          <w:color w:val="231F20"/>
        </w:rPr>
        <w:t>about</w:t>
      </w:r>
      <w:r>
        <w:rPr>
          <w:color w:val="231F20"/>
          <w:spacing w:val="-11"/>
        </w:rPr>
        <w:t> </w:t>
      </w:r>
      <w:r>
        <w:rPr>
          <w:color w:val="231F20"/>
        </w:rPr>
        <w:t>the</w:t>
      </w:r>
      <w:r>
        <w:rPr>
          <w:color w:val="231F20"/>
          <w:spacing w:val="-11"/>
        </w:rPr>
        <w:t> </w:t>
      </w:r>
      <w:r>
        <w:rPr>
          <w:color w:val="231F20"/>
        </w:rPr>
        <w:t>resilience</w:t>
      </w:r>
      <w:r>
        <w:rPr>
          <w:color w:val="231F20"/>
          <w:spacing w:val="-11"/>
        </w:rPr>
        <w:t> </w:t>
      </w:r>
      <w:r>
        <w:rPr>
          <w:color w:val="231F20"/>
        </w:rPr>
        <w:t>of</w:t>
      </w:r>
      <w:r>
        <w:rPr>
          <w:color w:val="231F20"/>
          <w:spacing w:val="-11"/>
        </w:rPr>
        <w:t> </w:t>
      </w:r>
      <w:r>
        <w:rPr>
          <w:color w:val="231F20"/>
        </w:rPr>
        <w:t>growth</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RMI</w:t>
      </w:r>
      <w:r>
        <w:rPr>
          <w:color w:val="231F20"/>
          <w:spacing w:val="-11"/>
        </w:rPr>
        <w:t> </w:t>
      </w:r>
      <w:r>
        <w:rPr>
          <w:color w:val="231F20"/>
        </w:rPr>
        <w:t>space,</w:t>
      </w:r>
      <w:r>
        <w:rPr>
          <w:color w:val="231F20"/>
          <w:spacing w:val="-11"/>
        </w:rPr>
        <w:t> </w:t>
      </w:r>
      <w:r>
        <w:rPr>
          <w:color w:val="231F20"/>
        </w:rPr>
        <w:t>as well as higher than expected costs.</w:t>
      </w:r>
    </w:p>
    <w:p>
      <w:pPr>
        <w:pStyle w:val="BodyText"/>
        <w:spacing w:line="206" w:lineRule="auto" w:before="116"/>
        <w:ind w:left="151"/>
      </w:pPr>
      <w:r>
        <w:rPr>
          <w:color w:val="231F20"/>
        </w:rPr>
        <w:t>In a challenging environment, the private equity holdings </w:t>
      </w:r>
      <w:r>
        <w:rPr>
          <w:color w:val="231F20"/>
          <w:spacing w:val="-2"/>
        </w:rPr>
        <w:t>have</w:t>
      </w:r>
      <w:r>
        <w:rPr>
          <w:color w:val="231F20"/>
          <w:spacing w:val="-4"/>
        </w:rPr>
        <w:t> </w:t>
      </w:r>
      <w:r>
        <w:rPr>
          <w:color w:val="231F20"/>
          <w:spacing w:val="-2"/>
        </w:rPr>
        <w:t>continued</w:t>
      </w:r>
      <w:r>
        <w:rPr>
          <w:color w:val="231F20"/>
          <w:spacing w:val="-4"/>
        </w:rPr>
        <w:t> </w:t>
      </w:r>
      <w:r>
        <w:rPr>
          <w:color w:val="231F20"/>
          <w:spacing w:val="-2"/>
        </w:rPr>
        <w:t>to</w:t>
      </w:r>
      <w:r>
        <w:rPr>
          <w:color w:val="231F20"/>
          <w:spacing w:val="-4"/>
        </w:rPr>
        <w:t> </w:t>
      </w:r>
      <w:r>
        <w:rPr>
          <w:color w:val="231F20"/>
          <w:spacing w:val="-2"/>
        </w:rPr>
        <w:t>perform</w:t>
      </w:r>
      <w:r>
        <w:rPr>
          <w:color w:val="231F20"/>
          <w:spacing w:val="-4"/>
        </w:rPr>
        <w:t> </w:t>
      </w:r>
      <w:r>
        <w:rPr>
          <w:color w:val="231F20"/>
          <w:spacing w:val="-2"/>
        </w:rPr>
        <w:t>strongly</w:t>
      </w:r>
      <w:r>
        <w:rPr>
          <w:color w:val="231F20"/>
          <w:spacing w:val="-4"/>
        </w:rPr>
        <w:t> </w:t>
      </w:r>
      <w:r>
        <w:rPr>
          <w:color w:val="231F20"/>
          <w:spacing w:val="-2"/>
        </w:rPr>
        <w:t>and</w:t>
      </w:r>
      <w:r>
        <w:rPr>
          <w:color w:val="231F20"/>
          <w:spacing w:val="-4"/>
        </w:rPr>
        <w:t> </w:t>
      </w:r>
      <w:r>
        <w:rPr>
          <w:color w:val="231F20"/>
          <w:spacing w:val="-2"/>
        </w:rPr>
        <w:t>the</w:t>
      </w:r>
      <w:r>
        <w:rPr>
          <w:color w:val="231F20"/>
          <w:spacing w:val="-4"/>
        </w:rPr>
        <w:t> </w:t>
      </w:r>
      <w:r>
        <w:rPr>
          <w:color w:val="231F20"/>
          <w:spacing w:val="-2"/>
        </w:rPr>
        <w:t>overall</w:t>
      </w:r>
      <w:r>
        <w:rPr>
          <w:color w:val="231F20"/>
          <w:spacing w:val="-4"/>
        </w:rPr>
        <w:t> </w:t>
      </w:r>
      <w:r>
        <w:rPr>
          <w:color w:val="231F20"/>
          <w:spacing w:val="-2"/>
        </w:rPr>
        <w:t>resilience </w:t>
      </w:r>
      <w:r>
        <w:rPr>
          <w:color w:val="231F20"/>
        </w:rPr>
        <w:t>of the private holdings has been particularly pleasing. The Company’s unquoted holdings saw an increase in value of 32.4%, offsetting 8.2% of the full year decrease in NAV. </w:t>
      </w:r>
      <w:r>
        <w:rPr>
          <w:b/>
          <w:color w:val="231F20"/>
        </w:rPr>
        <w:t>Waterlogic </w:t>
      </w:r>
      <w:r>
        <w:rPr>
          <w:color w:val="231F20"/>
        </w:rPr>
        <w:t>was marked up towards the end of 2021, a</w:t>
      </w:r>
    </w:p>
    <w:p>
      <w:pPr>
        <w:spacing w:line="240" w:lineRule="auto" w:before="1"/>
        <w:rPr>
          <w:sz w:val="32"/>
        </w:rPr>
      </w:pPr>
      <w:r>
        <w:rPr/>
        <w:br w:type="column"/>
      </w:r>
      <w:r>
        <w:rPr>
          <w:sz w:val="32"/>
        </w:rPr>
      </w:r>
    </w:p>
    <w:p>
      <w:pPr>
        <w:pStyle w:val="BodyText"/>
        <w:spacing w:line="208" w:lineRule="auto"/>
        <w:ind w:left="151" w:right="274"/>
      </w:pPr>
      <w:r>
        <w:rPr>
          <w:color w:val="231F20"/>
        </w:rPr>
        <w:t>valuation which was retained at the period end, to reflect substantial progress in its buy and build plan, including the transformational agreement to combine with Culligan </w:t>
      </w:r>
      <w:r>
        <w:rPr>
          <w:color w:val="231F20"/>
          <w:spacing w:val="-2"/>
        </w:rPr>
        <w:t>International,</w:t>
      </w:r>
      <w:r>
        <w:rPr>
          <w:color w:val="231F20"/>
          <w:spacing w:val="-4"/>
        </w:rPr>
        <w:t> </w:t>
      </w:r>
      <w:r>
        <w:rPr>
          <w:color w:val="231F20"/>
          <w:spacing w:val="-2"/>
        </w:rPr>
        <w:t>creating</w:t>
      </w:r>
      <w:r>
        <w:rPr>
          <w:color w:val="231F20"/>
          <w:spacing w:val="-4"/>
        </w:rPr>
        <w:t> </w:t>
      </w:r>
      <w:r>
        <w:rPr>
          <w:color w:val="231F20"/>
          <w:spacing w:val="-2"/>
        </w:rPr>
        <w:t>a</w:t>
      </w:r>
      <w:r>
        <w:rPr>
          <w:color w:val="231F20"/>
          <w:spacing w:val="-4"/>
        </w:rPr>
        <w:t> </w:t>
      </w:r>
      <w:r>
        <w:rPr>
          <w:color w:val="231F20"/>
          <w:spacing w:val="-2"/>
        </w:rPr>
        <w:t>global</w:t>
      </w:r>
      <w:r>
        <w:rPr>
          <w:color w:val="231F20"/>
          <w:spacing w:val="-4"/>
        </w:rPr>
        <w:t> </w:t>
      </w:r>
      <w:r>
        <w:rPr>
          <w:color w:val="231F20"/>
          <w:spacing w:val="-2"/>
        </w:rPr>
        <w:t>leader</w:t>
      </w:r>
      <w:r>
        <w:rPr>
          <w:color w:val="231F20"/>
          <w:spacing w:val="-4"/>
        </w:rPr>
        <w:t> </w:t>
      </w:r>
      <w:r>
        <w:rPr>
          <w:color w:val="231F20"/>
          <w:spacing w:val="-2"/>
        </w:rPr>
        <w:t>in</w:t>
      </w:r>
      <w:r>
        <w:rPr>
          <w:color w:val="231F20"/>
          <w:spacing w:val="-4"/>
        </w:rPr>
        <w:t> </w:t>
      </w:r>
      <w:r>
        <w:rPr>
          <w:color w:val="231F20"/>
          <w:spacing w:val="-2"/>
        </w:rPr>
        <w:t>sustainable</w:t>
      </w:r>
      <w:r>
        <w:rPr>
          <w:color w:val="231F20"/>
          <w:spacing w:val="-4"/>
        </w:rPr>
        <w:t> </w:t>
      </w:r>
      <w:r>
        <w:rPr>
          <w:color w:val="231F20"/>
          <w:spacing w:val="-2"/>
        </w:rPr>
        <w:t>drinking </w:t>
      </w:r>
      <w:r>
        <w:rPr>
          <w:color w:val="231F20"/>
        </w:rPr>
        <w:t>water</w:t>
      </w:r>
      <w:r>
        <w:rPr>
          <w:color w:val="231F20"/>
          <w:spacing w:val="-4"/>
        </w:rPr>
        <w:t> </w:t>
      </w:r>
      <w:r>
        <w:rPr>
          <w:color w:val="231F20"/>
        </w:rPr>
        <w:t>solutions</w:t>
      </w:r>
      <w:r>
        <w:rPr>
          <w:color w:val="231F20"/>
          <w:spacing w:val="-4"/>
        </w:rPr>
        <w:t> </w:t>
      </w:r>
      <w:r>
        <w:rPr>
          <w:color w:val="231F20"/>
        </w:rPr>
        <w:t>and</w:t>
      </w:r>
      <w:r>
        <w:rPr>
          <w:color w:val="231F20"/>
          <w:spacing w:val="-4"/>
        </w:rPr>
        <w:t> </w:t>
      </w:r>
      <w:r>
        <w:rPr>
          <w:color w:val="231F20"/>
        </w:rPr>
        <w:t>services.</w:t>
      </w:r>
      <w:r>
        <w:rPr>
          <w:color w:val="231F20"/>
          <w:spacing w:val="-4"/>
        </w:rPr>
        <w:t> </w:t>
      </w:r>
      <w:r>
        <w:rPr>
          <w:color w:val="231F20"/>
        </w:rPr>
        <w:t>At</w:t>
      </w:r>
      <w:r>
        <w:rPr>
          <w:color w:val="231F20"/>
          <w:spacing w:val="-4"/>
        </w:rPr>
        <w:t> </w:t>
      </w:r>
      <w:r>
        <w:rPr>
          <w:color w:val="231F20"/>
        </w:rPr>
        <w:t>the</w:t>
      </w:r>
      <w:r>
        <w:rPr>
          <w:color w:val="231F20"/>
          <w:spacing w:val="-4"/>
        </w:rPr>
        <w:t> </w:t>
      </w:r>
      <w:r>
        <w:rPr>
          <w:color w:val="231F20"/>
        </w:rPr>
        <w:t>time</w:t>
      </w:r>
      <w:r>
        <w:rPr>
          <w:color w:val="231F20"/>
          <w:spacing w:val="-4"/>
        </w:rPr>
        <w:t> </w:t>
      </w:r>
      <w:r>
        <w:rPr>
          <w:color w:val="231F20"/>
        </w:rPr>
        <w:t>of</w:t>
      </w:r>
      <w:r>
        <w:rPr>
          <w:color w:val="231F20"/>
          <w:spacing w:val="-4"/>
        </w:rPr>
        <w:t> </w:t>
      </w:r>
      <w:r>
        <w:rPr>
          <w:color w:val="231F20"/>
        </w:rPr>
        <w:t>writing,</w:t>
      </w:r>
      <w:r>
        <w:rPr>
          <w:color w:val="231F20"/>
          <w:spacing w:val="-4"/>
        </w:rPr>
        <w:t> </w:t>
      </w:r>
      <w:r>
        <w:rPr>
          <w:color w:val="231F20"/>
        </w:rPr>
        <w:t>the</w:t>
      </w:r>
      <w:r>
        <w:rPr>
          <w:color w:val="231F20"/>
          <w:spacing w:val="-4"/>
        </w:rPr>
        <w:t> </w:t>
      </w:r>
      <w:r>
        <w:rPr>
          <w:color w:val="231F20"/>
        </w:rPr>
        <w:t>deal remains subject to receipt of regulatory approvals and the satisfaction of customary closing conditions, which are expected in the second half of 2022.</w:t>
      </w:r>
    </w:p>
    <w:p>
      <w:pPr>
        <w:pStyle w:val="BodyText"/>
        <w:spacing w:line="206" w:lineRule="auto" w:before="107"/>
        <w:ind w:left="151" w:right="344"/>
      </w:pPr>
      <w:r>
        <w:rPr>
          <w:color w:val="231F20"/>
        </w:rPr>
        <w:t>Another key contributor to performance was </w:t>
      </w:r>
      <w:r>
        <w:rPr>
          <w:b/>
          <w:color w:val="231F20"/>
        </w:rPr>
        <w:t>Rapyd</w:t>
      </w:r>
      <w:r>
        <w:rPr>
          <w:color w:val="231F20"/>
        </w:rPr>
        <w:t>, the </w:t>
      </w:r>
      <w:r>
        <w:rPr>
          <w:color w:val="231F20"/>
          <w:spacing w:val="-2"/>
        </w:rPr>
        <w:t>world’s</w:t>
      </w:r>
      <w:r>
        <w:rPr>
          <w:color w:val="231F20"/>
          <w:spacing w:val="-5"/>
        </w:rPr>
        <w:t> </w:t>
      </w:r>
      <w:r>
        <w:rPr>
          <w:color w:val="231F20"/>
          <w:spacing w:val="-2"/>
        </w:rPr>
        <w:t>largest</w:t>
      </w:r>
      <w:r>
        <w:rPr>
          <w:color w:val="231F20"/>
          <w:spacing w:val="-5"/>
        </w:rPr>
        <w:t> </w:t>
      </w:r>
      <w:r>
        <w:rPr>
          <w:color w:val="231F20"/>
          <w:spacing w:val="-2"/>
        </w:rPr>
        <w:t>local</w:t>
      </w:r>
      <w:r>
        <w:rPr>
          <w:color w:val="231F20"/>
          <w:spacing w:val="-5"/>
        </w:rPr>
        <w:t> </w:t>
      </w:r>
      <w:r>
        <w:rPr>
          <w:color w:val="231F20"/>
          <w:spacing w:val="-2"/>
        </w:rPr>
        <w:t>payments</w:t>
      </w:r>
      <w:r>
        <w:rPr>
          <w:color w:val="231F20"/>
          <w:spacing w:val="-5"/>
        </w:rPr>
        <w:t> </w:t>
      </w:r>
      <w:r>
        <w:rPr>
          <w:color w:val="231F20"/>
          <w:spacing w:val="-2"/>
        </w:rPr>
        <w:t>network,</w:t>
      </w:r>
      <w:r>
        <w:rPr>
          <w:color w:val="231F20"/>
          <w:spacing w:val="-5"/>
        </w:rPr>
        <w:t> </w:t>
      </w:r>
      <w:r>
        <w:rPr>
          <w:color w:val="231F20"/>
          <w:spacing w:val="-2"/>
        </w:rPr>
        <w:t>which</w:t>
      </w:r>
      <w:r>
        <w:rPr>
          <w:color w:val="231F20"/>
          <w:spacing w:val="-5"/>
        </w:rPr>
        <w:t> </w:t>
      </w:r>
      <w:r>
        <w:rPr>
          <w:color w:val="231F20"/>
          <w:spacing w:val="-2"/>
        </w:rPr>
        <w:t>increased</w:t>
      </w:r>
      <w:r>
        <w:rPr>
          <w:color w:val="231F20"/>
          <w:spacing w:val="-5"/>
        </w:rPr>
        <w:t> </w:t>
      </w:r>
      <w:r>
        <w:rPr>
          <w:color w:val="231F20"/>
          <w:spacing w:val="-2"/>
        </w:rPr>
        <w:t>in </w:t>
      </w:r>
      <w:r>
        <w:rPr>
          <w:color w:val="231F20"/>
        </w:rPr>
        <w:t>fair value by a total of 28% or £1.9m, reflecting the company’s strong recent financial performance.</w:t>
      </w:r>
    </w:p>
    <w:p>
      <w:pPr>
        <w:pStyle w:val="BodyText"/>
        <w:spacing w:line="206" w:lineRule="auto" w:before="3"/>
        <w:ind w:left="151" w:right="274"/>
      </w:pPr>
      <w:r>
        <w:rPr>
          <w:color w:val="231F20"/>
        </w:rPr>
        <w:t>Furthermore, while valuation multiples have been volatile over the recent past, some of </w:t>
      </w:r>
      <w:r>
        <w:rPr>
          <w:b/>
          <w:color w:val="231F20"/>
        </w:rPr>
        <w:t>Rapyd’s </w:t>
      </w:r>
      <w:r>
        <w:rPr>
          <w:color w:val="231F20"/>
        </w:rPr>
        <w:t>close comparators continue</w:t>
      </w:r>
      <w:r>
        <w:rPr>
          <w:color w:val="231F20"/>
          <w:spacing w:val="-1"/>
        </w:rPr>
        <w:t> </w:t>
      </w:r>
      <w:r>
        <w:rPr>
          <w:color w:val="231F20"/>
        </w:rPr>
        <w:t>to</w:t>
      </w:r>
      <w:r>
        <w:rPr>
          <w:color w:val="231F20"/>
          <w:spacing w:val="-1"/>
        </w:rPr>
        <w:t> </w:t>
      </w:r>
      <w:r>
        <w:rPr>
          <w:color w:val="231F20"/>
        </w:rPr>
        <w:t>be</w:t>
      </w:r>
      <w:r>
        <w:rPr>
          <w:color w:val="231F20"/>
          <w:spacing w:val="-1"/>
        </w:rPr>
        <w:t> </w:t>
      </w:r>
      <w:r>
        <w:rPr>
          <w:color w:val="231F20"/>
        </w:rPr>
        <w:t>resilient.</w:t>
      </w:r>
      <w:r>
        <w:rPr>
          <w:color w:val="231F20"/>
          <w:spacing w:val="-1"/>
        </w:rPr>
        <w:t> </w:t>
      </w:r>
      <w:r>
        <w:rPr>
          <w:color w:val="231F20"/>
        </w:rPr>
        <w:t>One</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principal</w:t>
      </w:r>
      <w:r>
        <w:rPr>
          <w:color w:val="231F20"/>
          <w:spacing w:val="-1"/>
        </w:rPr>
        <w:t> </w:t>
      </w:r>
      <w:r>
        <w:rPr>
          <w:color w:val="231F20"/>
        </w:rPr>
        <w:t>drivers</w:t>
      </w:r>
      <w:r>
        <w:rPr>
          <w:color w:val="231F20"/>
          <w:spacing w:val="-1"/>
        </w:rPr>
        <w:t> </w:t>
      </w:r>
      <w:r>
        <w:rPr>
          <w:color w:val="231F20"/>
        </w:rPr>
        <w:t>of</w:t>
      </w:r>
      <w:r>
        <w:rPr>
          <w:color w:val="231F20"/>
          <w:spacing w:val="-1"/>
        </w:rPr>
        <w:t> </w:t>
      </w:r>
      <w:r>
        <w:rPr>
          <w:color w:val="231F20"/>
        </w:rPr>
        <w:t>the company’s growth was the self-service on-boarding tool. </w:t>
      </w:r>
      <w:r>
        <w:rPr>
          <w:b/>
          <w:color w:val="231F20"/>
          <w:spacing w:val="-2"/>
        </w:rPr>
        <w:t>Rapyd</w:t>
      </w:r>
      <w:r>
        <w:rPr>
          <w:b/>
          <w:color w:val="231F20"/>
          <w:spacing w:val="-6"/>
        </w:rPr>
        <w:t> </w:t>
      </w:r>
      <w:r>
        <w:rPr>
          <w:color w:val="231F20"/>
          <w:spacing w:val="-2"/>
        </w:rPr>
        <w:t>remains</w:t>
      </w:r>
      <w:r>
        <w:rPr>
          <w:color w:val="231F20"/>
          <w:spacing w:val="-6"/>
        </w:rPr>
        <w:t> </w:t>
      </w:r>
      <w:r>
        <w:rPr>
          <w:color w:val="231F20"/>
          <w:spacing w:val="-2"/>
        </w:rPr>
        <w:t>the</w:t>
      </w:r>
      <w:r>
        <w:rPr>
          <w:color w:val="231F20"/>
          <w:spacing w:val="-6"/>
        </w:rPr>
        <w:t> </w:t>
      </w:r>
      <w:r>
        <w:rPr>
          <w:color w:val="231F20"/>
          <w:spacing w:val="-2"/>
        </w:rPr>
        <w:t>company’s</w:t>
      </w:r>
      <w:r>
        <w:rPr>
          <w:color w:val="231F20"/>
          <w:spacing w:val="-6"/>
        </w:rPr>
        <w:t> </w:t>
      </w:r>
      <w:r>
        <w:rPr>
          <w:color w:val="231F20"/>
          <w:spacing w:val="-2"/>
        </w:rPr>
        <w:t>largest</w:t>
      </w:r>
      <w:r>
        <w:rPr>
          <w:color w:val="231F20"/>
          <w:spacing w:val="-6"/>
        </w:rPr>
        <w:t> </w:t>
      </w:r>
      <w:r>
        <w:rPr>
          <w:color w:val="231F20"/>
          <w:spacing w:val="-2"/>
        </w:rPr>
        <w:t>holding</w:t>
      </w:r>
      <w:r>
        <w:rPr>
          <w:color w:val="231F20"/>
          <w:spacing w:val="-6"/>
        </w:rPr>
        <w:t> </w:t>
      </w:r>
      <w:r>
        <w:rPr>
          <w:color w:val="231F20"/>
          <w:spacing w:val="-2"/>
        </w:rPr>
        <w:t>representing </w:t>
      </w:r>
      <w:r>
        <w:rPr>
          <w:color w:val="231F20"/>
        </w:rPr>
        <w:t>13.2% of total investments.</w:t>
      </w:r>
    </w:p>
    <w:p>
      <w:pPr>
        <w:pStyle w:val="BodyText"/>
        <w:spacing w:line="206" w:lineRule="auto" w:before="119"/>
        <w:ind w:left="151" w:right="274"/>
      </w:pPr>
      <w:r>
        <w:rPr>
          <w:color w:val="231F20"/>
        </w:rPr>
        <w:t>Elsewhere</w:t>
      </w:r>
      <w:r>
        <w:rPr>
          <w:color w:val="231F20"/>
          <w:spacing w:val="-4"/>
        </w:rPr>
        <w:t> </w:t>
      </w:r>
      <w:r>
        <w:rPr>
          <w:color w:val="231F20"/>
        </w:rPr>
        <w:t>across</w:t>
      </w:r>
      <w:r>
        <w:rPr>
          <w:color w:val="231F20"/>
          <w:spacing w:val="-4"/>
        </w:rPr>
        <w:t> </w:t>
      </w:r>
      <w:r>
        <w:rPr>
          <w:color w:val="231F20"/>
        </w:rPr>
        <w:t>the</w:t>
      </w:r>
      <w:r>
        <w:rPr>
          <w:color w:val="231F20"/>
          <w:spacing w:val="-4"/>
        </w:rPr>
        <w:t> </w:t>
      </w:r>
      <w:r>
        <w:rPr>
          <w:color w:val="231F20"/>
        </w:rPr>
        <w:t>portfolio,</w:t>
      </w:r>
      <w:r>
        <w:rPr>
          <w:color w:val="231F20"/>
          <w:spacing w:val="-4"/>
        </w:rPr>
        <w:t> </w:t>
      </w:r>
      <w:r>
        <w:rPr>
          <w:color w:val="231F20"/>
        </w:rPr>
        <w:t>several</w:t>
      </w:r>
      <w:r>
        <w:rPr>
          <w:color w:val="231F20"/>
          <w:spacing w:val="-4"/>
        </w:rPr>
        <w:t> </w:t>
      </w:r>
      <w:r>
        <w:rPr>
          <w:color w:val="231F20"/>
        </w:rPr>
        <w:t>other</w:t>
      </w:r>
      <w:r>
        <w:rPr>
          <w:color w:val="231F20"/>
          <w:spacing w:val="-4"/>
        </w:rPr>
        <w:t> </w:t>
      </w:r>
      <w:r>
        <w:rPr>
          <w:color w:val="231F20"/>
        </w:rPr>
        <w:t>private</w:t>
      </w:r>
      <w:r>
        <w:rPr>
          <w:color w:val="231F20"/>
          <w:spacing w:val="-4"/>
        </w:rPr>
        <w:t> </w:t>
      </w:r>
      <w:r>
        <w:rPr>
          <w:color w:val="231F20"/>
        </w:rPr>
        <w:t>equity investments have also seen uplifts thanks to positive </w:t>
      </w:r>
      <w:r>
        <w:rPr>
          <w:color w:val="231F20"/>
          <w:spacing w:val="-2"/>
        </w:rPr>
        <w:t>underlying</w:t>
      </w:r>
      <w:r>
        <w:rPr>
          <w:color w:val="231F20"/>
          <w:spacing w:val="-9"/>
        </w:rPr>
        <w:t> </w:t>
      </w:r>
      <w:r>
        <w:rPr>
          <w:color w:val="231F20"/>
          <w:spacing w:val="-2"/>
        </w:rPr>
        <w:t>operational</w:t>
      </w:r>
      <w:r>
        <w:rPr>
          <w:color w:val="231F20"/>
          <w:spacing w:val="-9"/>
        </w:rPr>
        <w:t> </w:t>
      </w:r>
      <w:r>
        <w:rPr>
          <w:color w:val="231F20"/>
          <w:spacing w:val="-2"/>
        </w:rPr>
        <w:t>progress.</w:t>
      </w:r>
      <w:r>
        <w:rPr>
          <w:color w:val="231F20"/>
          <w:spacing w:val="-9"/>
        </w:rPr>
        <w:t> </w:t>
      </w:r>
      <w:r>
        <w:rPr>
          <w:color w:val="231F20"/>
          <w:spacing w:val="-2"/>
        </w:rPr>
        <w:t>London-based</w:t>
      </w:r>
      <w:r>
        <w:rPr>
          <w:color w:val="231F20"/>
          <w:spacing w:val="-9"/>
        </w:rPr>
        <w:t> </w:t>
      </w:r>
      <w:r>
        <w:rPr>
          <w:color w:val="231F20"/>
          <w:spacing w:val="-2"/>
        </w:rPr>
        <w:t>technology- </w:t>
      </w:r>
      <w:r>
        <w:rPr>
          <w:color w:val="231F20"/>
        </w:rPr>
        <w:t>enabled home-care company </w:t>
      </w:r>
      <w:r>
        <w:rPr>
          <w:b/>
          <w:color w:val="231F20"/>
        </w:rPr>
        <w:t>Cera </w:t>
      </w:r>
      <w:r>
        <w:rPr>
          <w:color w:val="231F20"/>
        </w:rPr>
        <w:t>has been marked up 39.0% in the period, following strong sales growth.</w:t>
      </w:r>
    </w:p>
    <w:p>
      <w:pPr>
        <w:pStyle w:val="BodyText"/>
        <w:spacing w:line="206" w:lineRule="auto" w:before="4"/>
        <w:ind w:left="151" w:right="344"/>
      </w:pPr>
      <w:r>
        <w:rPr>
          <w:color w:val="231F20"/>
        </w:rPr>
        <w:t>Meanwhile, </w:t>
      </w:r>
      <w:r>
        <w:rPr>
          <w:b/>
          <w:color w:val="231F20"/>
        </w:rPr>
        <w:t>EasyPark</w:t>
      </w:r>
      <w:r>
        <w:rPr>
          <w:color w:val="231F20"/>
        </w:rPr>
        <w:t>, a leading, fast growing parking tech </w:t>
      </w:r>
      <w:r>
        <w:rPr>
          <w:color w:val="231F20"/>
          <w:spacing w:val="-2"/>
        </w:rPr>
        <w:t>company</w:t>
      </w:r>
      <w:r>
        <w:rPr>
          <w:color w:val="231F20"/>
          <w:spacing w:val="-3"/>
        </w:rPr>
        <w:t> </w:t>
      </w:r>
      <w:r>
        <w:rPr>
          <w:color w:val="231F20"/>
          <w:spacing w:val="-2"/>
        </w:rPr>
        <w:t>that</w:t>
      </w:r>
      <w:r>
        <w:rPr>
          <w:color w:val="231F20"/>
          <w:spacing w:val="-3"/>
        </w:rPr>
        <w:t> </w:t>
      </w:r>
      <w:r>
        <w:rPr>
          <w:color w:val="231F20"/>
          <w:spacing w:val="-2"/>
        </w:rPr>
        <w:t>helps</w:t>
      </w:r>
      <w:r>
        <w:rPr>
          <w:color w:val="231F20"/>
          <w:spacing w:val="-3"/>
        </w:rPr>
        <w:t> </w:t>
      </w:r>
      <w:r>
        <w:rPr>
          <w:color w:val="231F20"/>
          <w:spacing w:val="-2"/>
        </w:rPr>
        <w:t>drivers</w:t>
      </w:r>
      <w:r>
        <w:rPr>
          <w:color w:val="231F20"/>
          <w:spacing w:val="-3"/>
        </w:rPr>
        <w:t> </w:t>
      </w:r>
      <w:r>
        <w:rPr>
          <w:color w:val="231F20"/>
          <w:spacing w:val="-2"/>
        </w:rPr>
        <w:t>find</w:t>
      </w:r>
      <w:r>
        <w:rPr>
          <w:color w:val="231F20"/>
          <w:spacing w:val="-3"/>
        </w:rPr>
        <w:t> </w:t>
      </w:r>
      <w:r>
        <w:rPr>
          <w:color w:val="231F20"/>
          <w:spacing w:val="-2"/>
        </w:rPr>
        <w:t>and</w:t>
      </w:r>
      <w:r>
        <w:rPr>
          <w:color w:val="231F20"/>
          <w:spacing w:val="-3"/>
        </w:rPr>
        <w:t> </w:t>
      </w:r>
      <w:r>
        <w:rPr>
          <w:color w:val="231F20"/>
          <w:spacing w:val="-2"/>
        </w:rPr>
        <w:t>manage</w:t>
      </w:r>
      <w:r>
        <w:rPr>
          <w:color w:val="231F20"/>
          <w:spacing w:val="-3"/>
        </w:rPr>
        <w:t> </w:t>
      </w:r>
      <w:r>
        <w:rPr>
          <w:color w:val="231F20"/>
          <w:spacing w:val="-2"/>
        </w:rPr>
        <w:t>parking</w:t>
      </w:r>
      <w:r>
        <w:rPr>
          <w:color w:val="231F20"/>
          <w:spacing w:val="-3"/>
        </w:rPr>
        <w:t> </w:t>
      </w:r>
      <w:r>
        <w:rPr>
          <w:color w:val="231F20"/>
          <w:spacing w:val="-2"/>
        </w:rPr>
        <w:t>spaces </w:t>
      </w:r>
      <w:r>
        <w:rPr>
          <w:color w:val="231F20"/>
        </w:rPr>
        <w:t>and charge their electrical vehicles, has also risen in value due</w:t>
      </w:r>
      <w:r>
        <w:rPr>
          <w:color w:val="231F20"/>
          <w:spacing w:val="-12"/>
        </w:rPr>
        <w:t> </w:t>
      </w:r>
      <w:r>
        <w:rPr>
          <w:color w:val="231F20"/>
        </w:rPr>
        <w:t>to</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positive</w:t>
      </w:r>
      <w:r>
        <w:rPr>
          <w:color w:val="231F20"/>
          <w:spacing w:val="-11"/>
        </w:rPr>
        <w:t> </w:t>
      </w:r>
      <w:r>
        <w:rPr>
          <w:color w:val="231F20"/>
        </w:rPr>
        <w:t>integration</w:t>
      </w:r>
      <w:r>
        <w:rPr>
          <w:color w:val="231F20"/>
          <w:spacing w:val="-11"/>
        </w:rPr>
        <w:t> </w:t>
      </w:r>
      <w:r>
        <w:rPr>
          <w:color w:val="231F20"/>
        </w:rPr>
        <w:t>with</w:t>
      </w:r>
      <w:r>
        <w:rPr>
          <w:color w:val="231F20"/>
          <w:spacing w:val="-11"/>
        </w:rPr>
        <w:t> </w:t>
      </w:r>
      <w:r>
        <w:rPr>
          <w:color w:val="231F20"/>
        </w:rPr>
        <w:t>ParkNow</w:t>
      </w:r>
      <w:r>
        <w:rPr>
          <w:color w:val="231F20"/>
          <w:spacing w:val="-11"/>
        </w:rPr>
        <w:t> </w:t>
      </w:r>
      <w:r>
        <w:rPr>
          <w:color w:val="231F20"/>
        </w:rPr>
        <w:t>and its continued geographic expansion.</w:t>
      </w:r>
    </w:p>
    <w:p>
      <w:pPr>
        <w:pStyle w:val="BodyText"/>
        <w:spacing w:line="206" w:lineRule="auto" w:before="117"/>
        <w:ind w:left="151" w:right="274"/>
      </w:pPr>
      <w:r>
        <w:rPr>
          <w:b/>
          <w:color w:val="231F20"/>
        </w:rPr>
        <w:t>Graphcore </w:t>
      </w:r>
      <w:r>
        <w:rPr>
          <w:color w:val="231F20"/>
        </w:rPr>
        <w:t>and </w:t>
      </w:r>
      <w:r>
        <w:rPr>
          <w:b/>
          <w:color w:val="231F20"/>
        </w:rPr>
        <w:t>Learning Curve </w:t>
      </w:r>
      <w:r>
        <w:rPr>
          <w:color w:val="231F20"/>
        </w:rPr>
        <w:t>have also continued to make</w:t>
      </w:r>
      <w:r>
        <w:rPr>
          <w:color w:val="231F20"/>
          <w:spacing w:val="-11"/>
        </w:rPr>
        <w:t> </w:t>
      </w:r>
      <w:r>
        <w:rPr>
          <w:color w:val="231F20"/>
        </w:rPr>
        <w:t>good</w:t>
      </w:r>
      <w:r>
        <w:rPr>
          <w:color w:val="231F20"/>
          <w:spacing w:val="-11"/>
        </w:rPr>
        <w:t> </w:t>
      </w:r>
      <w:r>
        <w:rPr>
          <w:color w:val="231F20"/>
        </w:rPr>
        <w:t>progress</w:t>
      </w:r>
      <w:r>
        <w:rPr>
          <w:color w:val="231F20"/>
          <w:spacing w:val="-11"/>
        </w:rPr>
        <w:t> </w:t>
      </w:r>
      <w:r>
        <w:rPr>
          <w:color w:val="231F20"/>
        </w:rPr>
        <w:t>but</w:t>
      </w:r>
      <w:r>
        <w:rPr>
          <w:color w:val="231F20"/>
          <w:spacing w:val="-11"/>
        </w:rPr>
        <w:t> </w:t>
      </w:r>
      <w:r>
        <w:rPr>
          <w:color w:val="231F20"/>
        </w:rPr>
        <w:t>remain</w:t>
      </w:r>
      <w:r>
        <w:rPr>
          <w:color w:val="231F20"/>
          <w:spacing w:val="-11"/>
        </w:rPr>
        <w:t> </w:t>
      </w:r>
      <w:r>
        <w:rPr>
          <w:color w:val="231F20"/>
        </w:rPr>
        <w:t>broadly</w:t>
      </w:r>
      <w:r>
        <w:rPr>
          <w:color w:val="231F20"/>
          <w:spacing w:val="-11"/>
        </w:rPr>
        <w:t> </w:t>
      </w:r>
      <w:r>
        <w:rPr>
          <w:color w:val="231F20"/>
        </w:rPr>
        <w:t>held</w:t>
      </w:r>
      <w:r>
        <w:rPr>
          <w:color w:val="231F20"/>
          <w:spacing w:val="-11"/>
        </w:rPr>
        <w:t> </w:t>
      </w:r>
      <w:r>
        <w:rPr>
          <w:color w:val="231F20"/>
        </w:rPr>
        <w:t>at</w:t>
      </w:r>
      <w:r>
        <w:rPr>
          <w:color w:val="231F20"/>
          <w:spacing w:val="-11"/>
        </w:rPr>
        <w:t> </w:t>
      </w:r>
      <w:r>
        <w:rPr>
          <w:color w:val="231F20"/>
        </w:rPr>
        <w:t>or</w:t>
      </w:r>
      <w:r>
        <w:rPr>
          <w:color w:val="231F20"/>
          <w:spacing w:val="-11"/>
        </w:rPr>
        <w:t> </w:t>
      </w:r>
      <w:r>
        <w:rPr>
          <w:color w:val="231F20"/>
        </w:rPr>
        <w:t>near</w:t>
      </w:r>
      <w:r>
        <w:rPr>
          <w:color w:val="231F20"/>
          <w:spacing w:val="-11"/>
        </w:rPr>
        <w:t> </w:t>
      </w:r>
      <w:r>
        <w:rPr>
          <w:color w:val="231F20"/>
        </w:rPr>
        <w:t>cost </w:t>
      </w:r>
      <w:r>
        <w:rPr>
          <w:color w:val="231F20"/>
          <w:spacing w:val="-2"/>
        </w:rPr>
        <w:t>reflecting</w:t>
      </w:r>
      <w:r>
        <w:rPr>
          <w:color w:val="231F20"/>
          <w:spacing w:val="-3"/>
        </w:rPr>
        <w:t> </w:t>
      </w:r>
      <w:r>
        <w:rPr>
          <w:color w:val="231F20"/>
          <w:spacing w:val="-2"/>
        </w:rPr>
        <w:t>the</w:t>
      </w:r>
      <w:r>
        <w:rPr>
          <w:color w:val="231F20"/>
          <w:spacing w:val="-3"/>
        </w:rPr>
        <w:t> </w:t>
      </w:r>
      <w:r>
        <w:rPr>
          <w:color w:val="231F20"/>
          <w:spacing w:val="-2"/>
        </w:rPr>
        <w:t>relatively</w:t>
      </w:r>
      <w:r>
        <w:rPr>
          <w:color w:val="231F20"/>
          <w:spacing w:val="-3"/>
        </w:rPr>
        <w:t> </w:t>
      </w:r>
      <w:r>
        <w:rPr>
          <w:color w:val="231F20"/>
          <w:spacing w:val="-2"/>
        </w:rPr>
        <w:t>short</w:t>
      </w:r>
      <w:r>
        <w:rPr>
          <w:color w:val="231F20"/>
          <w:spacing w:val="-3"/>
        </w:rPr>
        <w:t> </w:t>
      </w:r>
      <w:r>
        <w:rPr>
          <w:color w:val="231F20"/>
          <w:spacing w:val="-2"/>
        </w:rPr>
        <w:t>time</w:t>
      </w:r>
      <w:r>
        <w:rPr>
          <w:color w:val="231F20"/>
          <w:spacing w:val="-3"/>
        </w:rPr>
        <w:t> </w:t>
      </w:r>
      <w:r>
        <w:rPr>
          <w:color w:val="231F20"/>
          <w:spacing w:val="-2"/>
        </w:rPr>
        <w:t>since</w:t>
      </w:r>
      <w:r>
        <w:rPr>
          <w:color w:val="231F20"/>
          <w:spacing w:val="-3"/>
        </w:rPr>
        <w:t> </w:t>
      </w:r>
      <w:r>
        <w:rPr>
          <w:color w:val="231F20"/>
          <w:spacing w:val="-2"/>
        </w:rPr>
        <w:t>the</w:t>
      </w:r>
      <w:r>
        <w:rPr>
          <w:color w:val="231F20"/>
          <w:spacing w:val="-3"/>
        </w:rPr>
        <w:t> </w:t>
      </w:r>
      <w:r>
        <w:rPr>
          <w:color w:val="231F20"/>
          <w:spacing w:val="-2"/>
        </w:rPr>
        <w:t>Company’s</w:t>
      </w:r>
      <w:r>
        <w:rPr>
          <w:color w:val="231F20"/>
          <w:spacing w:val="-3"/>
        </w:rPr>
        <w:t> </w:t>
      </w:r>
      <w:r>
        <w:rPr>
          <w:color w:val="231F20"/>
          <w:spacing w:val="-2"/>
        </w:rPr>
        <w:t>initial investments.</w:t>
      </w:r>
    </w:p>
    <w:p>
      <w:pPr>
        <w:pStyle w:val="BodyText"/>
        <w:spacing w:before="8"/>
        <w:rPr>
          <w:sz w:val="15"/>
        </w:rPr>
      </w:pPr>
    </w:p>
    <w:p>
      <w:pPr>
        <w:spacing w:line="211" w:lineRule="auto" w:before="0"/>
        <w:ind w:left="151" w:right="567" w:firstLine="0"/>
        <w:jc w:val="left"/>
        <w:rPr>
          <w:b/>
          <w:sz w:val="20"/>
        </w:rPr>
      </w:pPr>
      <w:r>
        <w:rPr>
          <w:b/>
          <w:color w:val="231F20"/>
          <w:spacing w:val="-4"/>
          <w:sz w:val="20"/>
        </w:rPr>
        <w:t>Key</w:t>
      </w:r>
      <w:r>
        <w:rPr>
          <w:b/>
          <w:color w:val="231F20"/>
          <w:spacing w:val="-9"/>
          <w:sz w:val="20"/>
        </w:rPr>
        <w:t> </w:t>
      </w:r>
      <w:r>
        <w:rPr>
          <w:b/>
          <w:color w:val="231F20"/>
          <w:spacing w:val="-4"/>
          <w:sz w:val="20"/>
        </w:rPr>
        <w:t>positive</w:t>
      </w:r>
      <w:r>
        <w:rPr>
          <w:b/>
          <w:color w:val="231F20"/>
          <w:spacing w:val="-9"/>
          <w:sz w:val="20"/>
        </w:rPr>
        <w:t> </w:t>
      </w:r>
      <w:r>
        <w:rPr>
          <w:b/>
          <w:color w:val="231F20"/>
          <w:spacing w:val="-4"/>
          <w:sz w:val="20"/>
        </w:rPr>
        <w:t>and</w:t>
      </w:r>
      <w:r>
        <w:rPr>
          <w:b/>
          <w:color w:val="231F20"/>
          <w:spacing w:val="-9"/>
          <w:sz w:val="20"/>
        </w:rPr>
        <w:t> </w:t>
      </w:r>
      <w:r>
        <w:rPr>
          <w:b/>
          <w:color w:val="231F20"/>
          <w:spacing w:val="-4"/>
          <w:sz w:val="20"/>
        </w:rPr>
        <w:t>negative</w:t>
      </w:r>
      <w:r>
        <w:rPr>
          <w:b/>
          <w:color w:val="231F20"/>
          <w:spacing w:val="-9"/>
          <w:sz w:val="20"/>
        </w:rPr>
        <w:t> </w:t>
      </w:r>
      <w:r>
        <w:rPr>
          <w:b/>
          <w:color w:val="231F20"/>
          <w:spacing w:val="-4"/>
          <w:sz w:val="20"/>
        </w:rPr>
        <w:t>performers</w:t>
      </w:r>
      <w:r>
        <w:rPr>
          <w:b/>
          <w:color w:val="231F20"/>
          <w:spacing w:val="-9"/>
          <w:sz w:val="20"/>
        </w:rPr>
        <w:t> </w:t>
      </w:r>
      <w:r>
        <w:rPr>
          <w:b/>
          <w:color w:val="231F20"/>
          <w:spacing w:val="-4"/>
          <w:sz w:val="20"/>
        </w:rPr>
        <w:t>over</w:t>
      </w:r>
      <w:r>
        <w:rPr>
          <w:b/>
          <w:color w:val="231F20"/>
          <w:spacing w:val="-9"/>
          <w:sz w:val="20"/>
        </w:rPr>
        <w:t> </w:t>
      </w:r>
      <w:r>
        <w:rPr>
          <w:b/>
          <w:color w:val="231F20"/>
          <w:spacing w:val="-4"/>
          <w:sz w:val="20"/>
        </w:rPr>
        <w:t>the </w:t>
      </w:r>
      <w:r>
        <w:rPr>
          <w:b/>
          <w:color w:val="231F20"/>
          <w:sz w:val="20"/>
        </w:rPr>
        <w:t>9 months to end March 2022</w:t>
      </w:r>
    </w:p>
    <w:p>
      <w:pPr>
        <w:pStyle w:val="BodyText"/>
        <w:spacing w:before="12"/>
        <w:rPr>
          <w:b/>
          <w:sz w:val="10"/>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5"/>
        <w:gridCol w:w="2021"/>
      </w:tblGrid>
      <w:tr>
        <w:trPr>
          <w:trHeight w:val="274" w:hRule="atLeast"/>
        </w:trPr>
        <w:tc>
          <w:tcPr>
            <w:tcW w:w="2785" w:type="dxa"/>
          </w:tcPr>
          <w:p>
            <w:pPr>
              <w:pStyle w:val="TableParagraph"/>
              <w:ind w:left="113"/>
              <w:jc w:val="left"/>
              <w:rPr>
                <w:b/>
                <w:sz w:val="17"/>
              </w:rPr>
            </w:pPr>
            <w:r>
              <w:rPr>
                <w:b/>
                <w:color w:val="231F20"/>
                <w:spacing w:val="-2"/>
                <w:sz w:val="17"/>
              </w:rPr>
              <w:t>Top</w:t>
            </w:r>
            <w:r>
              <w:rPr>
                <w:b/>
                <w:color w:val="231F20"/>
                <w:spacing w:val="-9"/>
                <w:sz w:val="17"/>
              </w:rPr>
              <w:t> </w:t>
            </w:r>
            <w:r>
              <w:rPr>
                <w:b/>
                <w:color w:val="231F20"/>
                <w:spacing w:val="-2"/>
                <w:sz w:val="17"/>
              </w:rPr>
              <w:t>5</w:t>
            </w:r>
            <w:r>
              <w:rPr>
                <w:b/>
                <w:color w:val="231F20"/>
                <w:spacing w:val="-8"/>
                <w:sz w:val="17"/>
              </w:rPr>
              <w:t> </w:t>
            </w:r>
            <w:r>
              <w:rPr>
                <w:b/>
                <w:color w:val="231F20"/>
                <w:spacing w:val="-2"/>
                <w:sz w:val="17"/>
              </w:rPr>
              <w:t>contributors</w:t>
            </w:r>
          </w:p>
        </w:tc>
        <w:tc>
          <w:tcPr>
            <w:tcW w:w="2021" w:type="dxa"/>
          </w:tcPr>
          <w:p>
            <w:pPr>
              <w:pStyle w:val="TableParagraph"/>
              <w:ind w:right="42"/>
              <w:rPr>
                <w:b/>
                <w:sz w:val="17"/>
              </w:rPr>
            </w:pPr>
            <w:r>
              <w:rPr>
                <w:b/>
                <w:color w:val="231F20"/>
                <w:spacing w:val="-6"/>
                <w:sz w:val="17"/>
              </w:rPr>
              <w:t>Contribution</w:t>
            </w:r>
            <w:r>
              <w:rPr>
                <w:b/>
                <w:color w:val="231F20"/>
                <w:spacing w:val="10"/>
                <w:sz w:val="17"/>
              </w:rPr>
              <w:t> </w:t>
            </w:r>
            <w:r>
              <w:rPr>
                <w:b/>
                <w:color w:val="231F20"/>
                <w:spacing w:val="-10"/>
                <w:sz w:val="17"/>
              </w:rPr>
              <w:t>%</w:t>
            </w:r>
          </w:p>
        </w:tc>
      </w:tr>
      <w:tr>
        <w:trPr>
          <w:trHeight w:val="305" w:hRule="atLeast"/>
        </w:trPr>
        <w:tc>
          <w:tcPr>
            <w:tcW w:w="2785" w:type="dxa"/>
            <w:tcBorders>
              <w:bottom w:val="single" w:sz="4" w:space="0" w:color="231F20"/>
            </w:tcBorders>
          </w:tcPr>
          <w:p>
            <w:pPr>
              <w:pStyle w:val="TableParagraph"/>
              <w:spacing w:before="39"/>
              <w:ind w:left="113"/>
              <w:jc w:val="left"/>
              <w:rPr>
                <w:sz w:val="17"/>
              </w:rPr>
            </w:pPr>
            <w:r>
              <w:rPr>
                <w:color w:val="231F20"/>
                <w:spacing w:val="-2"/>
                <w:sz w:val="17"/>
              </w:rPr>
              <w:t>Waterlogic</w:t>
            </w:r>
          </w:p>
        </w:tc>
        <w:tc>
          <w:tcPr>
            <w:tcW w:w="2021" w:type="dxa"/>
            <w:tcBorders>
              <w:bottom w:val="single" w:sz="4" w:space="0" w:color="231F20"/>
            </w:tcBorders>
          </w:tcPr>
          <w:p>
            <w:pPr>
              <w:pStyle w:val="TableParagraph"/>
              <w:spacing w:before="39"/>
              <w:ind w:right="43"/>
              <w:rPr>
                <w:sz w:val="17"/>
              </w:rPr>
            </w:pPr>
            <w:r>
              <w:rPr>
                <w:color w:val="231F20"/>
                <w:spacing w:val="-4"/>
                <w:sz w:val="17"/>
              </w:rPr>
              <w:t>+2.4</w:t>
            </w:r>
          </w:p>
        </w:tc>
      </w:tr>
      <w:tr>
        <w:trPr>
          <w:trHeight w:val="303" w:hRule="atLeast"/>
        </w:trPr>
        <w:tc>
          <w:tcPr>
            <w:tcW w:w="2785"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Rapyd</w:t>
            </w:r>
            <w:r>
              <w:rPr>
                <w:color w:val="231F20"/>
                <w:spacing w:val="-5"/>
                <w:sz w:val="17"/>
              </w:rPr>
              <w:t> </w:t>
            </w:r>
            <w:r>
              <w:rPr>
                <w:color w:val="231F20"/>
                <w:spacing w:val="-2"/>
                <w:sz w:val="17"/>
              </w:rPr>
              <w:t>Financial</w:t>
            </w:r>
            <w:r>
              <w:rPr>
                <w:color w:val="231F20"/>
                <w:spacing w:val="-4"/>
                <w:sz w:val="17"/>
              </w:rPr>
              <w:t> </w:t>
            </w:r>
            <w:r>
              <w:rPr>
                <w:color w:val="231F20"/>
                <w:spacing w:val="-2"/>
                <w:sz w:val="17"/>
              </w:rPr>
              <w:t>Network</w:t>
            </w:r>
          </w:p>
        </w:tc>
        <w:tc>
          <w:tcPr>
            <w:tcW w:w="2021" w:type="dxa"/>
            <w:tcBorders>
              <w:top w:val="single" w:sz="4" w:space="0" w:color="231F20"/>
              <w:bottom w:val="single" w:sz="4" w:space="0" w:color="231F20"/>
            </w:tcBorders>
          </w:tcPr>
          <w:p>
            <w:pPr>
              <w:pStyle w:val="TableParagraph"/>
              <w:spacing w:before="36"/>
              <w:ind w:right="43"/>
              <w:rPr>
                <w:sz w:val="17"/>
              </w:rPr>
            </w:pPr>
            <w:r>
              <w:rPr>
                <w:color w:val="231F20"/>
                <w:spacing w:val="-4"/>
                <w:sz w:val="17"/>
              </w:rPr>
              <w:t>+2.3</w:t>
            </w:r>
          </w:p>
        </w:tc>
      </w:tr>
      <w:tr>
        <w:trPr>
          <w:trHeight w:val="303" w:hRule="atLeast"/>
        </w:trPr>
        <w:tc>
          <w:tcPr>
            <w:tcW w:w="2785" w:type="dxa"/>
            <w:tcBorders>
              <w:top w:val="single" w:sz="4" w:space="0" w:color="231F20"/>
              <w:bottom w:val="single" w:sz="4" w:space="0" w:color="231F20"/>
            </w:tcBorders>
          </w:tcPr>
          <w:p>
            <w:pPr>
              <w:pStyle w:val="TableParagraph"/>
              <w:spacing w:before="36"/>
              <w:ind w:left="113"/>
              <w:jc w:val="left"/>
              <w:rPr>
                <w:sz w:val="17"/>
              </w:rPr>
            </w:pPr>
            <w:r>
              <w:rPr>
                <w:color w:val="231F20"/>
                <w:spacing w:val="-4"/>
                <w:sz w:val="17"/>
              </w:rPr>
              <w:t>Cera</w:t>
            </w:r>
          </w:p>
        </w:tc>
        <w:tc>
          <w:tcPr>
            <w:tcW w:w="2021" w:type="dxa"/>
            <w:tcBorders>
              <w:top w:val="single" w:sz="4" w:space="0" w:color="231F20"/>
              <w:bottom w:val="single" w:sz="4" w:space="0" w:color="231F20"/>
            </w:tcBorders>
          </w:tcPr>
          <w:p>
            <w:pPr>
              <w:pStyle w:val="TableParagraph"/>
              <w:spacing w:before="36"/>
              <w:ind w:right="43"/>
              <w:rPr>
                <w:sz w:val="17"/>
              </w:rPr>
            </w:pPr>
            <w:r>
              <w:rPr>
                <w:color w:val="231F20"/>
                <w:spacing w:val="-4"/>
                <w:sz w:val="17"/>
              </w:rPr>
              <w:t>+1.5</w:t>
            </w:r>
          </w:p>
        </w:tc>
      </w:tr>
      <w:tr>
        <w:trPr>
          <w:trHeight w:val="303" w:hRule="atLeast"/>
        </w:trPr>
        <w:tc>
          <w:tcPr>
            <w:tcW w:w="2785"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Easypark</w:t>
            </w:r>
          </w:p>
        </w:tc>
        <w:tc>
          <w:tcPr>
            <w:tcW w:w="2021" w:type="dxa"/>
            <w:tcBorders>
              <w:top w:val="single" w:sz="4" w:space="0" w:color="231F20"/>
              <w:bottom w:val="single" w:sz="4" w:space="0" w:color="231F20"/>
            </w:tcBorders>
          </w:tcPr>
          <w:p>
            <w:pPr>
              <w:pStyle w:val="TableParagraph"/>
              <w:spacing w:before="36"/>
              <w:ind w:right="43"/>
              <w:rPr>
                <w:sz w:val="17"/>
              </w:rPr>
            </w:pPr>
            <w:r>
              <w:rPr>
                <w:color w:val="231F20"/>
                <w:spacing w:val="-4"/>
                <w:sz w:val="17"/>
              </w:rPr>
              <w:t>+1.0</w:t>
            </w:r>
          </w:p>
        </w:tc>
      </w:tr>
      <w:tr>
        <w:trPr>
          <w:trHeight w:val="303" w:hRule="atLeast"/>
        </w:trPr>
        <w:tc>
          <w:tcPr>
            <w:tcW w:w="2785" w:type="dxa"/>
            <w:tcBorders>
              <w:top w:val="single" w:sz="4" w:space="0" w:color="231F20"/>
              <w:bottom w:val="single" w:sz="4" w:space="0" w:color="231F20"/>
            </w:tcBorders>
          </w:tcPr>
          <w:p>
            <w:pPr>
              <w:pStyle w:val="TableParagraph"/>
              <w:spacing w:before="36"/>
              <w:ind w:left="113"/>
              <w:jc w:val="left"/>
              <w:rPr>
                <w:sz w:val="17"/>
              </w:rPr>
            </w:pPr>
            <w:r>
              <w:rPr>
                <w:color w:val="231F20"/>
                <w:sz w:val="17"/>
              </w:rPr>
              <w:t>Watches</w:t>
            </w:r>
            <w:r>
              <w:rPr>
                <w:color w:val="231F20"/>
                <w:spacing w:val="-13"/>
                <w:sz w:val="17"/>
              </w:rPr>
              <w:t> </w:t>
            </w:r>
            <w:r>
              <w:rPr>
                <w:color w:val="231F20"/>
                <w:sz w:val="17"/>
              </w:rPr>
              <w:t>of</w:t>
            </w:r>
            <w:r>
              <w:rPr>
                <w:color w:val="231F20"/>
                <w:spacing w:val="-11"/>
                <w:sz w:val="17"/>
              </w:rPr>
              <w:t> </w:t>
            </w:r>
            <w:r>
              <w:rPr>
                <w:color w:val="231F20"/>
                <w:spacing w:val="-2"/>
                <w:sz w:val="17"/>
              </w:rPr>
              <w:t>Switzerland</w:t>
            </w:r>
          </w:p>
        </w:tc>
        <w:tc>
          <w:tcPr>
            <w:tcW w:w="2021" w:type="dxa"/>
            <w:tcBorders>
              <w:top w:val="single" w:sz="4" w:space="0" w:color="231F20"/>
              <w:bottom w:val="single" w:sz="4" w:space="0" w:color="231F20"/>
            </w:tcBorders>
          </w:tcPr>
          <w:p>
            <w:pPr>
              <w:pStyle w:val="TableParagraph"/>
              <w:spacing w:before="36"/>
              <w:ind w:right="43"/>
              <w:rPr>
                <w:sz w:val="17"/>
              </w:rPr>
            </w:pPr>
            <w:r>
              <w:rPr>
                <w:color w:val="231F20"/>
                <w:spacing w:val="-4"/>
                <w:sz w:val="17"/>
              </w:rPr>
              <w:t>+0.9</w:t>
            </w:r>
          </w:p>
        </w:tc>
      </w:tr>
    </w:tbl>
    <w:p>
      <w:pPr>
        <w:spacing w:after="0"/>
        <w:rPr>
          <w:sz w:val="17"/>
        </w:rPr>
        <w:sectPr>
          <w:type w:val="continuous"/>
          <w:pgSz w:w="11910" w:h="16840"/>
          <w:pgMar w:header="780" w:footer="813" w:top="380" w:bottom="280" w:left="840" w:right="740"/>
          <w:cols w:num="2" w:equalWidth="0">
            <w:col w:w="4995" w:space="94"/>
            <w:col w:w="5241"/>
          </w:cols>
        </w:sectPr>
      </w:pPr>
    </w:p>
    <w:p>
      <w:pPr>
        <w:pStyle w:val="BodyText"/>
        <w:rPr>
          <w:b/>
          <w:sz w:val="20"/>
        </w:rPr>
      </w:pPr>
    </w:p>
    <w:p>
      <w:pPr>
        <w:pStyle w:val="BodyText"/>
        <w:rPr>
          <w:b/>
          <w:sz w:val="20"/>
        </w:rPr>
      </w:pPr>
    </w:p>
    <w:p>
      <w:pPr>
        <w:pStyle w:val="BodyText"/>
        <w:rPr>
          <w:b/>
          <w:sz w:val="20"/>
        </w:rPr>
      </w:pPr>
    </w:p>
    <w:p>
      <w:pPr>
        <w:pStyle w:val="BodyText"/>
        <w:spacing w:before="10"/>
        <w:rPr>
          <w:b/>
          <w:sz w:val="20"/>
        </w:rPr>
      </w:pPr>
    </w:p>
    <w:p>
      <w:pPr>
        <w:spacing w:after="0"/>
        <w:rPr>
          <w:sz w:val="20"/>
        </w:rPr>
        <w:sectPr>
          <w:pgSz w:w="11910" w:h="16840"/>
          <w:pgMar w:header="780" w:footer="813" w:top="1340" w:bottom="1000" w:left="840" w:right="740"/>
        </w:sectPr>
      </w:pPr>
    </w:p>
    <w:p>
      <w:pPr>
        <w:pStyle w:val="BodyText"/>
        <w:spacing w:before="11"/>
        <w:rPr>
          <w:b/>
          <w:sz w:val="3"/>
        </w:rPr>
      </w:pPr>
      <w:r>
        <w:rPr/>
        <w:pict>
          <v:shape style="position:absolute;margin-left:573.875pt;margin-top:165.006836pt;width:15.25pt;height:78.2pt;mso-position-horizontal-relative:page;mso-position-vertical-relative:page;z-index:15732224" type="#_x0000_t202" id="docshape18"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5"/>
        <w:gridCol w:w="2079"/>
      </w:tblGrid>
      <w:tr>
        <w:trPr>
          <w:trHeight w:val="630" w:hRule="atLeast"/>
        </w:trPr>
        <w:tc>
          <w:tcPr>
            <w:tcW w:w="2725" w:type="dxa"/>
            <w:tcBorders>
              <w:bottom w:val="single" w:sz="4" w:space="0" w:color="231F20"/>
            </w:tcBorders>
          </w:tcPr>
          <w:p>
            <w:pPr>
              <w:pStyle w:val="TableParagraph"/>
              <w:spacing w:before="50"/>
              <w:ind w:left="113"/>
              <w:jc w:val="left"/>
              <w:rPr>
                <w:b/>
                <w:sz w:val="17"/>
              </w:rPr>
            </w:pPr>
            <w:r>
              <w:rPr>
                <w:b/>
                <w:color w:val="231F20"/>
                <w:spacing w:val="-4"/>
                <w:sz w:val="17"/>
              </w:rPr>
              <w:t>Bottom</w:t>
            </w:r>
            <w:r>
              <w:rPr>
                <w:b/>
                <w:color w:val="231F20"/>
                <w:spacing w:val="-3"/>
                <w:sz w:val="17"/>
              </w:rPr>
              <w:t> </w:t>
            </w:r>
            <w:r>
              <w:rPr>
                <w:b/>
                <w:color w:val="231F20"/>
                <w:spacing w:val="-4"/>
                <w:sz w:val="17"/>
              </w:rPr>
              <w:t>5</w:t>
            </w:r>
            <w:r>
              <w:rPr>
                <w:b/>
                <w:color w:val="231F20"/>
                <w:spacing w:val="-2"/>
                <w:sz w:val="17"/>
              </w:rPr>
              <w:t> </w:t>
            </w:r>
            <w:r>
              <w:rPr>
                <w:b/>
                <w:color w:val="231F20"/>
                <w:spacing w:val="-4"/>
                <w:sz w:val="17"/>
              </w:rPr>
              <w:t>contributors</w:t>
            </w:r>
          </w:p>
          <w:p>
            <w:pPr>
              <w:pStyle w:val="TableParagraph"/>
              <w:spacing w:before="82"/>
              <w:ind w:left="113"/>
              <w:jc w:val="left"/>
              <w:rPr>
                <w:sz w:val="17"/>
              </w:rPr>
            </w:pPr>
            <w:r>
              <w:rPr>
                <w:color w:val="231F20"/>
                <w:spacing w:val="-2"/>
                <w:sz w:val="17"/>
              </w:rPr>
              <w:t>Victorian</w:t>
            </w:r>
            <w:r>
              <w:rPr>
                <w:color w:val="231F20"/>
                <w:spacing w:val="-6"/>
                <w:sz w:val="17"/>
              </w:rPr>
              <w:t> </w:t>
            </w:r>
            <w:r>
              <w:rPr>
                <w:color w:val="231F20"/>
                <w:spacing w:val="-2"/>
                <w:sz w:val="17"/>
              </w:rPr>
              <w:t>Plumbing</w:t>
            </w:r>
          </w:p>
        </w:tc>
        <w:tc>
          <w:tcPr>
            <w:tcW w:w="2079" w:type="dxa"/>
            <w:tcBorders>
              <w:bottom w:val="single" w:sz="4" w:space="0" w:color="231F20"/>
            </w:tcBorders>
          </w:tcPr>
          <w:p>
            <w:pPr>
              <w:pStyle w:val="TableParagraph"/>
              <w:spacing w:before="50"/>
              <w:ind w:right="40"/>
              <w:rPr>
                <w:b/>
                <w:sz w:val="17"/>
              </w:rPr>
            </w:pPr>
            <w:r>
              <w:rPr>
                <w:b/>
                <w:color w:val="231F20"/>
                <w:spacing w:val="-6"/>
                <w:sz w:val="17"/>
              </w:rPr>
              <w:t>Contribution</w:t>
            </w:r>
            <w:r>
              <w:rPr>
                <w:b/>
                <w:color w:val="231F20"/>
                <w:spacing w:val="10"/>
                <w:sz w:val="17"/>
              </w:rPr>
              <w:t> </w:t>
            </w:r>
            <w:r>
              <w:rPr>
                <w:b/>
                <w:color w:val="231F20"/>
                <w:spacing w:val="-10"/>
                <w:sz w:val="17"/>
              </w:rPr>
              <w:t>%</w:t>
            </w:r>
          </w:p>
          <w:p>
            <w:pPr>
              <w:pStyle w:val="TableParagraph"/>
              <w:spacing w:before="82"/>
              <w:ind w:right="41"/>
              <w:rPr>
                <w:sz w:val="17"/>
              </w:rPr>
            </w:pPr>
            <w:r>
              <w:rPr>
                <w:color w:val="231F20"/>
                <w:spacing w:val="-2"/>
                <w:sz w:val="17"/>
              </w:rPr>
              <w:t>(1.4)</w:t>
            </w:r>
          </w:p>
        </w:tc>
      </w:tr>
      <w:tr>
        <w:trPr>
          <w:trHeight w:val="303" w:hRule="atLeast"/>
        </w:trPr>
        <w:tc>
          <w:tcPr>
            <w:tcW w:w="2725"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Luceco</w:t>
            </w:r>
          </w:p>
        </w:tc>
        <w:tc>
          <w:tcPr>
            <w:tcW w:w="2079" w:type="dxa"/>
            <w:tcBorders>
              <w:top w:val="single" w:sz="4" w:space="0" w:color="231F20"/>
              <w:bottom w:val="single" w:sz="4" w:space="0" w:color="231F20"/>
            </w:tcBorders>
          </w:tcPr>
          <w:p>
            <w:pPr>
              <w:pStyle w:val="TableParagraph"/>
              <w:spacing w:before="36"/>
              <w:ind w:right="41"/>
              <w:rPr>
                <w:sz w:val="17"/>
              </w:rPr>
            </w:pPr>
            <w:r>
              <w:rPr>
                <w:color w:val="231F20"/>
                <w:spacing w:val="-2"/>
                <w:sz w:val="17"/>
              </w:rPr>
              <w:t>(0.9)</w:t>
            </w:r>
          </w:p>
        </w:tc>
      </w:tr>
      <w:tr>
        <w:trPr>
          <w:trHeight w:val="303" w:hRule="atLeast"/>
        </w:trPr>
        <w:tc>
          <w:tcPr>
            <w:tcW w:w="2725"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Trustpilot</w:t>
            </w:r>
          </w:p>
        </w:tc>
        <w:tc>
          <w:tcPr>
            <w:tcW w:w="2079" w:type="dxa"/>
            <w:tcBorders>
              <w:top w:val="single" w:sz="4" w:space="0" w:color="231F20"/>
              <w:bottom w:val="single" w:sz="4" w:space="0" w:color="231F20"/>
            </w:tcBorders>
          </w:tcPr>
          <w:p>
            <w:pPr>
              <w:pStyle w:val="TableParagraph"/>
              <w:spacing w:before="36"/>
              <w:ind w:right="41"/>
              <w:rPr>
                <w:sz w:val="17"/>
              </w:rPr>
            </w:pPr>
            <w:r>
              <w:rPr>
                <w:color w:val="231F20"/>
                <w:spacing w:val="-2"/>
                <w:sz w:val="17"/>
              </w:rPr>
              <w:t>(0.9)</w:t>
            </w:r>
          </w:p>
        </w:tc>
      </w:tr>
      <w:tr>
        <w:trPr>
          <w:trHeight w:val="303" w:hRule="atLeast"/>
        </w:trPr>
        <w:tc>
          <w:tcPr>
            <w:tcW w:w="2725" w:type="dxa"/>
            <w:tcBorders>
              <w:top w:val="single" w:sz="4" w:space="0" w:color="231F20"/>
              <w:bottom w:val="single" w:sz="4" w:space="0" w:color="231F20"/>
            </w:tcBorders>
          </w:tcPr>
          <w:p>
            <w:pPr>
              <w:pStyle w:val="TableParagraph"/>
              <w:spacing w:before="36"/>
              <w:ind w:left="113"/>
              <w:jc w:val="left"/>
              <w:rPr>
                <w:sz w:val="17"/>
              </w:rPr>
            </w:pPr>
            <w:r>
              <w:rPr>
                <w:color w:val="231F20"/>
                <w:sz w:val="17"/>
              </w:rPr>
              <w:t>GB</w:t>
            </w:r>
            <w:r>
              <w:rPr>
                <w:color w:val="231F20"/>
                <w:spacing w:val="-3"/>
                <w:sz w:val="17"/>
              </w:rPr>
              <w:t> </w:t>
            </w:r>
            <w:r>
              <w:rPr>
                <w:color w:val="231F20"/>
                <w:spacing w:val="-2"/>
                <w:sz w:val="17"/>
              </w:rPr>
              <w:t>Group</w:t>
            </w:r>
          </w:p>
        </w:tc>
        <w:tc>
          <w:tcPr>
            <w:tcW w:w="2079" w:type="dxa"/>
            <w:tcBorders>
              <w:top w:val="single" w:sz="4" w:space="0" w:color="231F20"/>
              <w:bottom w:val="single" w:sz="4" w:space="0" w:color="231F20"/>
            </w:tcBorders>
          </w:tcPr>
          <w:p>
            <w:pPr>
              <w:pStyle w:val="TableParagraph"/>
              <w:spacing w:before="36"/>
              <w:ind w:right="41"/>
              <w:rPr>
                <w:sz w:val="17"/>
              </w:rPr>
            </w:pPr>
            <w:r>
              <w:rPr>
                <w:color w:val="231F20"/>
                <w:spacing w:val="-2"/>
                <w:sz w:val="17"/>
              </w:rPr>
              <w:t>(0.8)</w:t>
            </w:r>
          </w:p>
        </w:tc>
      </w:tr>
      <w:tr>
        <w:trPr>
          <w:trHeight w:val="303" w:hRule="atLeast"/>
        </w:trPr>
        <w:tc>
          <w:tcPr>
            <w:tcW w:w="2725"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Ibstock</w:t>
            </w:r>
          </w:p>
        </w:tc>
        <w:tc>
          <w:tcPr>
            <w:tcW w:w="2079" w:type="dxa"/>
            <w:tcBorders>
              <w:top w:val="single" w:sz="4" w:space="0" w:color="231F20"/>
              <w:bottom w:val="single" w:sz="4" w:space="0" w:color="231F20"/>
            </w:tcBorders>
          </w:tcPr>
          <w:p>
            <w:pPr>
              <w:pStyle w:val="TableParagraph"/>
              <w:spacing w:before="36"/>
              <w:ind w:right="41"/>
              <w:rPr>
                <w:sz w:val="17"/>
              </w:rPr>
            </w:pPr>
            <w:r>
              <w:rPr>
                <w:color w:val="231F20"/>
                <w:spacing w:val="-2"/>
                <w:sz w:val="17"/>
              </w:rPr>
              <w:t>(0.7)</w:t>
            </w:r>
          </w:p>
        </w:tc>
      </w:tr>
    </w:tbl>
    <w:p>
      <w:pPr>
        <w:pStyle w:val="BodyText"/>
        <w:rPr>
          <w:b/>
          <w:sz w:val="24"/>
        </w:rPr>
      </w:pPr>
    </w:p>
    <w:p>
      <w:pPr>
        <w:pStyle w:val="Heading4"/>
      </w:pPr>
      <w:r>
        <w:rPr>
          <w:color w:val="231F20"/>
          <w:spacing w:val="-6"/>
        </w:rPr>
        <w:t>Portfolio</w:t>
      </w:r>
      <w:r>
        <w:rPr>
          <w:color w:val="231F20"/>
          <w:spacing w:val="-5"/>
        </w:rPr>
        <w:t> </w:t>
      </w:r>
      <w:r>
        <w:rPr>
          <w:color w:val="231F20"/>
          <w:spacing w:val="-6"/>
        </w:rPr>
        <w:t>activity</w:t>
      </w:r>
      <w:r>
        <w:rPr>
          <w:color w:val="231F20"/>
          <w:spacing w:val="-2"/>
        </w:rPr>
        <w:t> </w:t>
      </w:r>
      <w:r>
        <w:rPr>
          <w:color w:val="231F20"/>
          <w:spacing w:val="-6"/>
        </w:rPr>
        <w:t>&amp;</w:t>
      </w:r>
      <w:r>
        <w:rPr>
          <w:color w:val="231F20"/>
          <w:spacing w:val="-2"/>
        </w:rPr>
        <w:t> </w:t>
      </w:r>
      <w:r>
        <w:rPr>
          <w:color w:val="231F20"/>
          <w:spacing w:val="-6"/>
        </w:rPr>
        <w:t>review</w:t>
      </w:r>
    </w:p>
    <w:p>
      <w:pPr>
        <w:pStyle w:val="BodyText"/>
        <w:spacing w:line="206" w:lineRule="auto" w:before="87"/>
        <w:ind w:left="152"/>
      </w:pPr>
      <w:r>
        <w:rPr>
          <w:color w:val="231F20"/>
        </w:rPr>
        <w:t>The portfolio is diversified across a number of industry sectors, and in the chart below we show the split of the portfolio at the end of the period. We believe that </w:t>
      </w:r>
      <w:r>
        <w:rPr>
          <w:color w:val="231F20"/>
          <w:spacing w:val="-2"/>
        </w:rPr>
        <w:t>diversification</w:t>
      </w:r>
      <w:r>
        <w:rPr>
          <w:color w:val="231F20"/>
          <w:spacing w:val="-4"/>
        </w:rPr>
        <w:t> </w:t>
      </w:r>
      <w:r>
        <w:rPr>
          <w:color w:val="231F20"/>
          <w:spacing w:val="-2"/>
        </w:rPr>
        <w:t>is</w:t>
      </w:r>
      <w:r>
        <w:rPr>
          <w:color w:val="231F20"/>
          <w:spacing w:val="-4"/>
        </w:rPr>
        <w:t> </w:t>
      </w:r>
      <w:r>
        <w:rPr>
          <w:color w:val="231F20"/>
          <w:spacing w:val="-2"/>
        </w:rPr>
        <w:t>key</w:t>
      </w:r>
      <w:r>
        <w:rPr>
          <w:color w:val="231F20"/>
          <w:spacing w:val="-4"/>
        </w:rPr>
        <w:t> </w:t>
      </w:r>
      <w:r>
        <w:rPr>
          <w:color w:val="231F20"/>
          <w:spacing w:val="-2"/>
        </w:rPr>
        <w:t>to</w:t>
      </w:r>
      <w:r>
        <w:rPr>
          <w:color w:val="231F20"/>
          <w:spacing w:val="-4"/>
        </w:rPr>
        <w:t> </w:t>
      </w:r>
      <w:r>
        <w:rPr>
          <w:color w:val="231F20"/>
          <w:spacing w:val="-2"/>
        </w:rPr>
        <w:t>the</w:t>
      </w:r>
      <w:r>
        <w:rPr>
          <w:color w:val="231F20"/>
          <w:spacing w:val="-4"/>
        </w:rPr>
        <w:t> </w:t>
      </w:r>
      <w:r>
        <w:rPr>
          <w:color w:val="231F20"/>
          <w:spacing w:val="-2"/>
        </w:rPr>
        <w:t>protection</w:t>
      </w:r>
      <w:r>
        <w:rPr>
          <w:color w:val="231F20"/>
          <w:spacing w:val="-4"/>
        </w:rPr>
        <w:t> </w:t>
      </w:r>
      <w:r>
        <w:rPr>
          <w:color w:val="231F20"/>
          <w:spacing w:val="-2"/>
        </w:rPr>
        <w:t>of</w:t>
      </w:r>
      <w:r>
        <w:rPr>
          <w:color w:val="231F20"/>
          <w:spacing w:val="-4"/>
        </w:rPr>
        <w:t> </w:t>
      </w:r>
      <w:r>
        <w:rPr>
          <w:color w:val="231F20"/>
          <w:spacing w:val="-2"/>
        </w:rPr>
        <w:t>capital.</w:t>
      </w:r>
      <w:r>
        <w:rPr>
          <w:color w:val="231F20"/>
          <w:spacing w:val="-4"/>
        </w:rPr>
        <w:t> </w:t>
      </w:r>
      <w:r>
        <w:rPr>
          <w:color w:val="231F20"/>
          <w:spacing w:val="-2"/>
        </w:rPr>
        <w:t>Whilst</w:t>
      </w:r>
      <w:r>
        <w:rPr>
          <w:color w:val="231F20"/>
          <w:spacing w:val="-4"/>
        </w:rPr>
        <w:t> </w:t>
      </w:r>
      <w:r>
        <w:rPr>
          <w:color w:val="231F20"/>
          <w:spacing w:val="-2"/>
        </w:rPr>
        <w:t>some </w:t>
      </w:r>
      <w:r>
        <w:rPr>
          <w:color w:val="231F20"/>
        </w:rPr>
        <w:t>areas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market</w:t>
      </w:r>
      <w:r>
        <w:rPr>
          <w:color w:val="231F20"/>
          <w:spacing w:val="-2"/>
        </w:rPr>
        <w:t> </w:t>
      </w:r>
      <w:r>
        <w:rPr>
          <w:color w:val="231F20"/>
        </w:rPr>
        <w:t>may</w:t>
      </w:r>
      <w:r>
        <w:rPr>
          <w:color w:val="231F20"/>
          <w:spacing w:val="-2"/>
        </w:rPr>
        <w:t> </w:t>
      </w:r>
      <w:r>
        <w:rPr>
          <w:color w:val="231F20"/>
        </w:rPr>
        <w:t>be</w:t>
      </w:r>
      <w:r>
        <w:rPr>
          <w:color w:val="231F20"/>
          <w:spacing w:val="-2"/>
        </w:rPr>
        <w:t> </w:t>
      </w:r>
      <w:r>
        <w:rPr>
          <w:color w:val="231F20"/>
        </w:rPr>
        <w:t>in</w:t>
      </w:r>
      <w:r>
        <w:rPr>
          <w:color w:val="231F20"/>
          <w:spacing w:val="-2"/>
        </w:rPr>
        <w:t> </w:t>
      </w:r>
      <w:r>
        <w:rPr>
          <w:color w:val="231F20"/>
        </w:rPr>
        <w:t>favour</w:t>
      </w:r>
      <w:r>
        <w:rPr>
          <w:color w:val="231F20"/>
          <w:spacing w:val="-2"/>
        </w:rPr>
        <w:t> </w:t>
      </w:r>
      <w:r>
        <w:rPr>
          <w:color w:val="231F20"/>
        </w:rPr>
        <w:t>in</w:t>
      </w:r>
      <w:r>
        <w:rPr>
          <w:color w:val="231F20"/>
          <w:spacing w:val="-2"/>
        </w:rPr>
        <w:t> </w:t>
      </w:r>
      <w:r>
        <w:rPr>
          <w:color w:val="231F20"/>
        </w:rPr>
        <w:t>certain</w:t>
      </w:r>
      <w:r>
        <w:rPr>
          <w:color w:val="231F20"/>
          <w:spacing w:val="-2"/>
        </w:rPr>
        <w:t> </w:t>
      </w:r>
      <w:r>
        <w:rPr>
          <w:color w:val="231F20"/>
        </w:rPr>
        <w:t>periods,</w:t>
      </w:r>
      <w:r>
        <w:rPr>
          <w:color w:val="231F20"/>
          <w:spacing w:val="-2"/>
        </w:rPr>
        <w:t> </w:t>
      </w:r>
      <w:r>
        <w:rPr>
          <w:color w:val="231F20"/>
        </w:rPr>
        <w:t>we believe that an all-weather portfolio will better protect investors in the long run, with more stable investment </w:t>
      </w:r>
      <w:r>
        <w:rPr>
          <w:color w:val="231F20"/>
          <w:spacing w:val="-2"/>
        </w:rPr>
        <w:t>returns.</w:t>
      </w:r>
    </w:p>
    <w:p>
      <w:pPr>
        <w:spacing w:before="95"/>
        <w:ind w:left="152" w:right="0" w:firstLine="0"/>
        <w:jc w:val="left"/>
        <w:rPr>
          <w:b/>
          <w:sz w:val="17"/>
        </w:rPr>
      </w:pPr>
      <w:r>
        <w:rPr>
          <w:b/>
          <w:color w:val="231F20"/>
          <w:sz w:val="17"/>
        </w:rPr>
        <w:t>Industry</w:t>
      </w:r>
      <w:r>
        <w:rPr>
          <w:b/>
          <w:color w:val="231F20"/>
          <w:spacing w:val="-9"/>
          <w:sz w:val="17"/>
        </w:rPr>
        <w:t> </w:t>
      </w:r>
      <w:r>
        <w:rPr>
          <w:b/>
          <w:color w:val="231F20"/>
          <w:sz w:val="17"/>
        </w:rPr>
        <w:t>group</w:t>
      </w:r>
      <w:r>
        <w:rPr>
          <w:b/>
          <w:color w:val="231F20"/>
          <w:spacing w:val="-9"/>
          <w:sz w:val="17"/>
        </w:rPr>
        <w:t> </w:t>
      </w:r>
      <w:r>
        <w:rPr>
          <w:b/>
          <w:color w:val="231F20"/>
          <w:sz w:val="17"/>
        </w:rPr>
        <w:t>as</w:t>
      </w:r>
      <w:r>
        <w:rPr>
          <w:b/>
          <w:color w:val="231F20"/>
          <w:spacing w:val="-8"/>
          <w:sz w:val="17"/>
        </w:rPr>
        <w:t> </w:t>
      </w:r>
      <w:r>
        <w:rPr>
          <w:b/>
          <w:color w:val="231F20"/>
          <w:sz w:val="17"/>
        </w:rPr>
        <w:t>%</w:t>
      </w:r>
      <w:r>
        <w:rPr>
          <w:b/>
          <w:color w:val="231F20"/>
          <w:spacing w:val="-9"/>
          <w:sz w:val="17"/>
        </w:rPr>
        <w:t> </w:t>
      </w:r>
      <w:r>
        <w:rPr>
          <w:b/>
          <w:color w:val="231F20"/>
          <w:sz w:val="17"/>
        </w:rPr>
        <w:t>of</w:t>
      </w:r>
      <w:r>
        <w:rPr>
          <w:b/>
          <w:color w:val="231F20"/>
          <w:spacing w:val="-9"/>
          <w:sz w:val="17"/>
        </w:rPr>
        <w:t> </w:t>
      </w:r>
      <w:r>
        <w:rPr>
          <w:b/>
          <w:color w:val="231F20"/>
          <w:sz w:val="17"/>
        </w:rPr>
        <w:t>total</w:t>
      </w:r>
      <w:r>
        <w:rPr>
          <w:b/>
          <w:color w:val="231F20"/>
          <w:spacing w:val="-8"/>
          <w:sz w:val="17"/>
        </w:rPr>
        <w:t> </w:t>
      </w:r>
      <w:r>
        <w:rPr>
          <w:b/>
          <w:color w:val="231F20"/>
          <w:spacing w:val="-2"/>
          <w:sz w:val="17"/>
        </w:rPr>
        <w:t>investments</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7"/>
        <w:rPr>
          <w:b/>
          <w:sz w:val="31"/>
        </w:rPr>
      </w:pPr>
    </w:p>
    <w:p>
      <w:pPr>
        <w:pStyle w:val="BodyText"/>
        <w:spacing w:line="206" w:lineRule="auto"/>
        <w:ind w:left="152" w:right="48"/>
      </w:pPr>
      <w:r>
        <w:rPr>
          <w:color w:val="231F20"/>
        </w:rPr>
        <w:t>The</w:t>
      </w:r>
      <w:r>
        <w:rPr>
          <w:color w:val="231F20"/>
          <w:spacing w:val="-12"/>
        </w:rPr>
        <w:t> </w:t>
      </w:r>
      <w:r>
        <w:rPr>
          <w:color w:val="231F20"/>
        </w:rPr>
        <w:t>portfolio</w:t>
      </w:r>
      <w:r>
        <w:rPr>
          <w:color w:val="231F20"/>
          <w:spacing w:val="-11"/>
        </w:rPr>
        <w:t> </w:t>
      </w:r>
      <w:r>
        <w:rPr>
          <w:color w:val="231F20"/>
        </w:rPr>
        <w:t>has</w:t>
      </w:r>
      <w:r>
        <w:rPr>
          <w:color w:val="231F20"/>
          <w:spacing w:val="-11"/>
        </w:rPr>
        <w:t> </w:t>
      </w:r>
      <w:r>
        <w:rPr>
          <w:color w:val="231F20"/>
        </w:rPr>
        <w:t>been</w:t>
      </w:r>
      <w:r>
        <w:rPr>
          <w:color w:val="231F20"/>
          <w:spacing w:val="-11"/>
        </w:rPr>
        <w:t> </w:t>
      </w:r>
      <w:r>
        <w:rPr>
          <w:color w:val="231F20"/>
        </w:rPr>
        <w:t>constructed</w:t>
      </w:r>
      <w:r>
        <w:rPr>
          <w:color w:val="231F20"/>
          <w:spacing w:val="-11"/>
        </w:rPr>
        <w:t> </w:t>
      </w:r>
      <w:r>
        <w:rPr>
          <w:color w:val="231F20"/>
        </w:rPr>
        <w:t>from</w:t>
      </w:r>
      <w:r>
        <w:rPr>
          <w:color w:val="231F20"/>
          <w:spacing w:val="-11"/>
        </w:rPr>
        <w:t> </w:t>
      </w:r>
      <w:r>
        <w:rPr>
          <w:color w:val="231F20"/>
        </w:rPr>
        <w:t>the</w:t>
      </w:r>
      <w:r>
        <w:rPr>
          <w:color w:val="231F20"/>
          <w:spacing w:val="-11"/>
        </w:rPr>
        <w:t> </w:t>
      </w:r>
      <w:r>
        <w:rPr>
          <w:color w:val="231F20"/>
        </w:rPr>
        <w:t>bottom</w:t>
      </w:r>
      <w:r>
        <w:rPr>
          <w:color w:val="231F20"/>
          <w:spacing w:val="-11"/>
        </w:rPr>
        <w:t> </w:t>
      </w:r>
      <w:r>
        <w:rPr>
          <w:color w:val="231F20"/>
        </w:rPr>
        <w:t>up,</w:t>
      </w:r>
      <w:r>
        <w:rPr>
          <w:color w:val="231F20"/>
          <w:spacing w:val="-11"/>
        </w:rPr>
        <w:t> </w:t>
      </w:r>
      <w:r>
        <w:rPr>
          <w:color w:val="231F20"/>
        </w:rPr>
        <w:t>with a focus on businesses with strong competitive advantages, large total addressable markets and strong management teams. The result is a portfolio that is well-exposed to companies</w:t>
      </w:r>
      <w:r>
        <w:rPr>
          <w:color w:val="231F20"/>
          <w:spacing w:val="-10"/>
        </w:rPr>
        <w:t> </w:t>
      </w:r>
      <w:r>
        <w:rPr>
          <w:color w:val="231F20"/>
        </w:rPr>
        <w:t>with</w:t>
      </w:r>
      <w:r>
        <w:rPr>
          <w:color w:val="231F20"/>
          <w:spacing w:val="-10"/>
        </w:rPr>
        <w:t> </w:t>
      </w:r>
      <w:r>
        <w:rPr>
          <w:color w:val="231F20"/>
        </w:rPr>
        <w:t>a</w:t>
      </w:r>
      <w:r>
        <w:rPr>
          <w:color w:val="231F20"/>
          <w:spacing w:val="-10"/>
        </w:rPr>
        <w:t> </w:t>
      </w:r>
      <w:r>
        <w:rPr>
          <w:color w:val="231F20"/>
        </w:rPr>
        <w:t>technology</w:t>
      </w:r>
      <w:r>
        <w:rPr>
          <w:color w:val="231F20"/>
          <w:spacing w:val="-10"/>
        </w:rPr>
        <w:t> </w:t>
      </w:r>
      <w:r>
        <w:rPr>
          <w:color w:val="231F20"/>
        </w:rPr>
        <w:t>offering</w:t>
      </w:r>
      <w:r>
        <w:rPr>
          <w:color w:val="231F20"/>
          <w:spacing w:val="-10"/>
        </w:rPr>
        <w:t> </w:t>
      </w:r>
      <w:r>
        <w:rPr>
          <w:color w:val="231F20"/>
        </w:rPr>
        <w:t>(notably</w:t>
      </w:r>
      <w:r>
        <w:rPr>
          <w:color w:val="231F20"/>
          <w:spacing w:val="-10"/>
        </w:rPr>
        <w:t> </w:t>
      </w:r>
      <w:r>
        <w:rPr>
          <w:color w:val="231F20"/>
        </w:rPr>
        <w:t>in</w:t>
      </w:r>
      <w:r>
        <w:rPr>
          <w:color w:val="231F20"/>
          <w:spacing w:val="-10"/>
        </w:rPr>
        <w:t> </w:t>
      </w:r>
      <w:r>
        <w:rPr>
          <w:color w:val="231F20"/>
        </w:rPr>
        <w:t>software</w:t>
      </w:r>
      <w:r>
        <w:rPr>
          <w:color w:val="231F20"/>
          <w:spacing w:val="-10"/>
        </w:rPr>
        <w:t> </w:t>
      </w:r>
      <w:r>
        <w:rPr>
          <w:color w:val="231F20"/>
        </w:rPr>
        <w:t>&amp; services and semiconductors &amp; semiconductor equipment areas</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market),</w:t>
      </w:r>
      <w:r>
        <w:rPr>
          <w:color w:val="231F20"/>
          <w:spacing w:val="-1"/>
        </w:rPr>
        <w:t> </w:t>
      </w:r>
      <w:r>
        <w:rPr>
          <w:color w:val="231F20"/>
        </w:rPr>
        <w:t>which</w:t>
      </w:r>
      <w:r>
        <w:rPr>
          <w:color w:val="231F20"/>
          <w:spacing w:val="-1"/>
        </w:rPr>
        <w:t> </w:t>
      </w:r>
      <w:r>
        <w:rPr>
          <w:color w:val="231F20"/>
        </w:rPr>
        <w:t>reflects</w:t>
      </w:r>
      <w:r>
        <w:rPr>
          <w:color w:val="231F20"/>
          <w:spacing w:val="-1"/>
        </w:rPr>
        <w:t> </w:t>
      </w:r>
      <w:r>
        <w:rPr>
          <w:color w:val="231F20"/>
        </w:rPr>
        <w:t>the</w:t>
      </w:r>
      <w:r>
        <w:rPr>
          <w:color w:val="231F20"/>
          <w:spacing w:val="-1"/>
        </w:rPr>
        <w:t> </w:t>
      </w:r>
      <w:r>
        <w:rPr>
          <w:color w:val="231F20"/>
        </w:rPr>
        <w:t>digitalisation</w:t>
      </w:r>
      <w:r>
        <w:rPr>
          <w:color w:val="231F20"/>
          <w:spacing w:val="-1"/>
        </w:rPr>
        <w:t> </w:t>
      </w:r>
      <w:r>
        <w:rPr>
          <w:color w:val="231F20"/>
        </w:rPr>
        <w:t>age</w:t>
      </w:r>
      <w:r>
        <w:rPr>
          <w:color w:val="231F20"/>
          <w:spacing w:val="-1"/>
        </w:rPr>
        <w:t> </w:t>
      </w:r>
      <w:r>
        <w:rPr>
          <w:color w:val="231F20"/>
        </w:rPr>
        <w:t>of today</w:t>
      </w:r>
      <w:r>
        <w:rPr>
          <w:color w:val="231F20"/>
          <w:spacing w:val="-9"/>
        </w:rPr>
        <w:t> </w:t>
      </w:r>
      <w:r>
        <w:rPr>
          <w:color w:val="231F20"/>
        </w:rPr>
        <w:t>as</w:t>
      </w:r>
      <w:r>
        <w:rPr>
          <w:color w:val="231F20"/>
          <w:spacing w:val="-9"/>
        </w:rPr>
        <w:t> </w:t>
      </w:r>
      <w:r>
        <w:rPr>
          <w:color w:val="231F20"/>
        </w:rPr>
        <w:t>well</w:t>
      </w:r>
      <w:r>
        <w:rPr>
          <w:color w:val="231F20"/>
          <w:spacing w:val="-9"/>
        </w:rPr>
        <w:t> </w:t>
      </w:r>
      <w:r>
        <w:rPr>
          <w:color w:val="231F20"/>
        </w:rPr>
        <w:t>as</w:t>
      </w:r>
      <w:r>
        <w:rPr>
          <w:color w:val="231F20"/>
          <w:spacing w:val="-9"/>
        </w:rPr>
        <w:t> </w:t>
      </w:r>
      <w:r>
        <w:rPr>
          <w:color w:val="231F20"/>
        </w:rPr>
        <w:t>our</w:t>
      </w:r>
      <w:r>
        <w:rPr>
          <w:color w:val="231F20"/>
          <w:spacing w:val="-9"/>
        </w:rPr>
        <w:t> </w:t>
      </w:r>
      <w:r>
        <w:rPr>
          <w:color w:val="231F20"/>
        </w:rPr>
        <w:t>belief</w:t>
      </w:r>
      <w:r>
        <w:rPr>
          <w:color w:val="231F20"/>
          <w:spacing w:val="-9"/>
        </w:rPr>
        <w:t> </w:t>
      </w:r>
      <w:r>
        <w:rPr>
          <w:color w:val="231F20"/>
        </w:rPr>
        <w:t>that</w:t>
      </w:r>
      <w:r>
        <w:rPr>
          <w:color w:val="231F20"/>
          <w:spacing w:val="-9"/>
        </w:rPr>
        <w:t> </w:t>
      </w:r>
      <w:r>
        <w:rPr>
          <w:color w:val="231F20"/>
        </w:rPr>
        <w:t>this</w:t>
      </w:r>
      <w:r>
        <w:rPr>
          <w:color w:val="231F20"/>
          <w:spacing w:val="-9"/>
        </w:rPr>
        <w:t> </w:t>
      </w:r>
      <w:r>
        <w:rPr>
          <w:color w:val="231F20"/>
        </w:rPr>
        <w:t>will</w:t>
      </w:r>
      <w:r>
        <w:rPr>
          <w:color w:val="231F20"/>
          <w:spacing w:val="-9"/>
        </w:rPr>
        <w:t> </w:t>
      </w:r>
      <w:r>
        <w:rPr>
          <w:color w:val="231F20"/>
        </w:rPr>
        <w:t>continue.</w:t>
      </w:r>
      <w:r>
        <w:rPr>
          <w:color w:val="231F20"/>
          <w:spacing w:val="-9"/>
        </w:rPr>
        <w:t> </w:t>
      </w:r>
      <w:r>
        <w:rPr>
          <w:color w:val="231F20"/>
        </w:rPr>
        <w:t>While</w:t>
      </w:r>
      <w:r>
        <w:rPr>
          <w:color w:val="231F20"/>
          <w:spacing w:val="-9"/>
        </w:rPr>
        <w:t> </w:t>
      </w:r>
      <w:r>
        <w:rPr>
          <w:color w:val="231F20"/>
        </w:rPr>
        <w:t>there is exposure to the wider consumer discretionary sector, which is facing significant inflationary risk, we believe our investments are poised to navigate the current landscape and beyond due to a combination of strong pricing power, market</w:t>
      </w:r>
      <w:r>
        <w:rPr>
          <w:color w:val="231F20"/>
          <w:spacing w:val="-10"/>
        </w:rPr>
        <w:t> </w:t>
      </w:r>
      <w:r>
        <w:rPr>
          <w:color w:val="231F20"/>
        </w:rPr>
        <w:t>leadership</w:t>
      </w:r>
      <w:r>
        <w:rPr>
          <w:color w:val="231F20"/>
          <w:spacing w:val="-10"/>
        </w:rPr>
        <w:t> </w:t>
      </w:r>
      <w:r>
        <w:rPr>
          <w:color w:val="231F20"/>
        </w:rPr>
        <w:t>and/or</w:t>
      </w:r>
      <w:r>
        <w:rPr>
          <w:color w:val="231F20"/>
          <w:spacing w:val="-10"/>
        </w:rPr>
        <w:t> </w:t>
      </w:r>
      <w:r>
        <w:rPr>
          <w:color w:val="231F20"/>
        </w:rPr>
        <w:t>high</w:t>
      </w:r>
      <w:r>
        <w:rPr>
          <w:color w:val="231F20"/>
          <w:spacing w:val="-10"/>
        </w:rPr>
        <w:t> </w:t>
      </w:r>
      <w:r>
        <w:rPr>
          <w:color w:val="231F20"/>
        </w:rPr>
        <w:t>barriers</w:t>
      </w:r>
      <w:r>
        <w:rPr>
          <w:color w:val="231F20"/>
          <w:spacing w:val="-10"/>
        </w:rPr>
        <w:t> </w:t>
      </w:r>
      <w:r>
        <w:rPr>
          <w:color w:val="231F20"/>
        </w:rPr>
        <w:t>to</w:t>
      </w:r>
      <w:r>
        <w:rPr>
          <w:color w:val="231F20"/>
          <w:spacing w:val="-10"/>
        </w:rPr>
        <w:t> </w:t>
      </w:r>
      <w:r>
        <w:rPr>
          <w:color w:val="231F20"/>
        </w:rPr>
        <w:t>entry.</w:t>
      </w:r>
      <w:r>
        <w:rPr>
          <w:color w:val="231F20"/>
          <w:spacing w:val="-10"/>
        </w:rPr>
        <w:t> </w:t>
      </w:r>
      <w:r>
        <w:rPr>
          <w:color w:val="231F20"/>
        </w:rPr>
        <w:t>Meanwhile, the energy sector is a relatively small component of the portfolio</w:t>
      </w:r>
      <w:r>
        <w:rPr>
          <w:color w:val="231F20"/>
          <w:spacing w:val="-10"/>
        </w:rPr>
        <w:t> </w:t>
      </w:r>
      <w:r>
        <w:rPr>
          <w:color w:val="231F20"/>
        </w:rPr>
        <w:t>presently,</w:t>
      </w:r>
      <w:r>
        <w:rPr>
          <w:color w:val="231F20"/>
          <w:spacing w:val="-10"/>
        </w:rPr>
        <w:t> </w:t>
      </w:r>
      <w:r>
        <w:rPr>
          <w:color w:val="231F20"/>
        </w:rPr>
        <w:t>which</w:t>
      </w:r>
      <w:r>
        <w:rPr>
          <w:color w:val="231F20"/>
          <w:spacing w:val="-10"/>
        </w:rPr>
        <w:t> </w:t>
      </w:r>
      <w:r>
        <w:rPr>
          <w:color w:val="231F20"/>
        </w:rPr>
        <w:t>may</w:t>
      </w:r>
      <w:r>
        <w:rPr>
          <w:color w:val="231F20"/>
          <w:spacing w:val="-10"/>
        </w:rPr>
        <w:t> </w:t>
      </w:r>
      <w:r>
        <w:rPr>
          <w:color w:val="231F20"/>
        </w:rPr>
        <w:t>or</w:t>
      </w:r>
      <w:r>
        <w:rPr>
          <w:color w:val="231F20"/>
          <w:spacing w:val="-10"/>
        </w:rPr>
        <w:t> </w:t>
      </w:r>
      <w:r>
        <w:rPr>
          <w:color w:val="231F20"/>
        </w:rPr>
        <w:t>may</w:t>
      </w:r>
      <w:r>
        <w:rPr>
          <w:color w:val="231F20"/>
          <w:spacing w:val="-10"/>
        </w:rPr>
        <w:t> </w:t>
      </w:r>
      <w:r>
        <w:rPr>
          <w:color w:val="231F20"/>
        </w:rPr>
        <w:t>not</w:t>
      </w:r>
      <w:r>
        <w:rPr>
          <w:color w:val="231F20"/>
          <w:spacing w:val="-10"/>
        </w:rPr>
        <w:t> </w:t>
      </w:r>
      <w:r>
        <w:rPr>
          <w:color w:val="231F20"/>
        </w:rPr>
        <w:t>change</w:t>
      </w:r>
      <w:r>
        <w:rPr>
          <w:color w:val="231F20"/>
          <w:spacing w:val="-10"/>
        </w:rPr>
        <w:t> </w:t>
      </w:r>
      <w:r>
        <w:rPr>
          <w:color w:val="231F20"/>
        </w:rPr>
        <w:t>over</w:t>
      </w:r>
      <w:r>
        <w:rPr>
          <w:color w:val="231F20"/>
          <w:spacing w:val="-10"/>
        </w:rPr>
        <w:t> </w:t>
      </w:r>
      <w:r>
        <w:rPr>
          <w:color w:val="231F20"/>
        </w:rPr>
        <w:t>time.</w:t>
      </w:r>
    </w:p>
    <w:p>
      <w:pPr>
        <w:pStyle w:val="BodyText"/>
        <w:spacing w:line="206" w:lineRule="auto" w:before="126"/>
        <w:ind w:left="152"/>
        <w:rPr>
          <w:b/>
        </w:rPr>
      </w:pPr>
      <w:r>
        <w:rPr>
          <w:color w:val="231F20"/>
        </w:rPr>
        <w:t>Over the period, we continued to invest in attractive businesses which we believe exhibit strong growth trajectories underpinned by a range of factors including regulatory</w:t>
      </w:r>
      <w:r>
        <w:rPr>
          <w:color w:val="231F20"/>
          <w:spacing w:val="-10"/>
        </w:rPr>
        <w:t> </w:t>
      </w:r>
      <w:r>
        <w:rPr>
          <w:color w:val="231F20"/>
        </w:rPr>
        <w:t>tailwinds,</w:t>
      </w:r>
      <w:r>
        <w:rPr>
          <w:color w:val="231F20"/>
          <w:spacing w:val="-10"/>
        </w:rPr>
        <w:t> </w:t>
      </w:r>
      <w:r>
        <w:rPr>
          <w:color w:val="231F20"/>
        </w:rPr>
        <w:t>the</w:t>
      </w:r>
      <w:r>
        <w:rPr>
          <w:color w:val="231F20"/>
          <w:spacing w:val="-10"/>
        </w:rPr>
        <w:t> </w:t>
      </w:r>
      <w:r>
        <w:rPr>
          <w:color w:val="231F20"/>
        </w:rPr>
        <w:t>opportunity</w:t>
      </w:r>
      <w:r>
        <w:rPr>
          <w:color w:val="231F20"/>
          <w:spacing w:val="-10"/>
        </w:rPr>
        <w:t> </w:t>
      </w:r>
      <w:r>
        <w:rPr>
          <w:color w:val="231F20"/>
        </w:rPr>
        <w:t>to</w:t>
      </w:r>
      <w:r>
        <w:rPr>
          <w:color w:val="231F20"/>
          <w:spacing w:val="-10"/>
        </w:rPr>
        <w:t> </w:t>
      </w:r>
      <w:r>
        <w:rPr>
          <w:color w:val="231F20"/>
        </w:rPr>
        <w:t>increase</w:t>
      </w:r>
      <w:r>
        <w:rPr>
          <w:color w:val="231F20"/>
          <w:spacing w:val="-10"/>
        </w:rPr>
        <w:t> </w:t>
      </w:r>
      <w:r>
        <w:rPr>
          <w:color w:val="231F20"/>
        </w:rPr>
        <w:t>and</w:t>
      </w:r>
      <w:r>
        <w:rPr>
          <w:color w:val="231F20"/>
          <w:spacing w:val="-10"/>
        </w:rPr>
        <w:t> </w:t>
      </w:r>
      <w:r>
        <w:rPr>
          <w:color w:val="231F20"/>
        </w:rPr>
        <w:t>benefit from competitors leaving the market. In the last six months </w:t>
      </w:r>
      <w:r>
        <w:rPr>
          <w:color w:val="231F20"/>
          <w:spacing w:val="-2"/>
        </w:rPr>
        <w:t>of</w:t>
      </w:r>
      <w:r>
        <w:rPr>
          <w:color w:val="231F20"/>
          <w:spacing w:val="-3"/>
        </w:rPr>
        <w:t> </w:t>
      </w:r>
      <w:r>
        <w:rPr>
          <w:color w:val="231F20"/>
          <w:spacing w:val="-2"/>
        </w:rPr>
        <w:t>2021,</w:t>
      </w:r>
      <w:r>
        <w:rPr>
          <w:color w:val="231F20"/>
          <w:spacing w:val="-3"/>
        </w:rPr>
        <w:t> </w:t>
      </w:r>
      <w:r>
        <w:rPr>
          <w:color w:val="231F20"/>
          <w:spacing w:val="-2"/>
        </w:rPr>
        <w:t>activity</w:t>
      </w:r>
      <w:r>
        <w:rPr>
          <w:color w:val="231F20"/>
          <w:spacing w:val="-3"/>
        </w:rPr>
        <w:t> </w:t>
      </w:r>
      <w:r>
        <w:rPr>
          <w:color w:val="231F20"/>
          <w:spacing w:val="-2"/>
        </w:rPr>
        <w:t>included</w:t>
      </w:r>
      <w:r>
        <w:rPr>
          <w:color w:val="231F20"/>
          <w:spacing w:val="-4"/>
        </w:rPr>
        <w:t> </w:t>
      </w:r>
      <w:r>
        <w:rPr>
          <w:color w:val="231F20"/>
          <w:spacing w:val="-2"/>
        </w:rPr>
        <w:t>participation</w:t>
      </w:r>
      <w:r>
        <w:rPr>
          <w:color w:val="231F20"/>
          <w:spacing w:val="-3"/>
        </w:rPr>
        <w:t> </w:t>
      </w:r>
      <w:r>
        <w:rPr>
          <w:color w:val="231F20"/>
          <w:spacing w:val="-2"/>
        </w:rPr>
        <w:t>in the</w:t>
      </w:r>
      <w:r>
        <w:rPr>
          <w:color w:val="231F20"/>
          <w:spacing w:val="-3"/>
        </w:rPr>
        <w:t> </w:t>
      </w:r>
      <w:r>
        <w:rPr>
          <w:color w:val="231F20"/>
          <w:spacing w:val="-2"/>
        </w:rPr>
        <w:t>IPO</w:t>
      </w:r>
      <w:r>
        <w:rPr>
          <w:color w:val="231F20"/>
          <w:spacing w:val="-3"/>
        </w:rPr>
        <w:t> </w:t>
      </w:r>
      <w:r>
        <w:rPr>
          <w:color w:val="231F20"/>
          <w:spacing w:val="-2"/>
        </w:rPr>
        <w:t>of</w:t>
      </w:r>
      <w:r>
        <w:rPr>
          <w:color w:val="231F20"/>
          <w:spacing w:val="-3"/>
        </w:rPr>
        <w:t> </w:t>
      </w:r>
      <w:r>
        <w:rPr>
          <w:color w:val="231F20"/>
          <w:spacing w:val="-2"/>
        </w:rPr>
        <w:t>buy-to-let </w:t>
      </w:r>
      <w:r>
        <w:rPr>
          <w:color w:val="231F20"/>
        </w:rPr>
        <w:t>mortgage lender </w:t>
      </w:r>
      <w:r>
        <w:rPr>
          <w:b/>
          <w:color w:val="231F20"/>
        </w:rPr>
        <w:t>LendInvest</w:t>
      </w:r>
      <w:r>
        <w:rPr>
          <w:color w:val="231F20"/>
        </w:rPr>
        <w:t>, and new investments in medical device company </w:t>
      </w:r>
      <w:r>
        <w:rPr>
          <w:b/>
          <w:color w:val="231F20"/>
        </w:rPr>
        <w:t>MaxCyte</w:t>
      </w:r>
      <w:r>
        <w:rPr>
          <w:color w:val="231F20"/>
        </w:rPr>
        <w:t>, sustainable fuels company </w:t>
      </w:r>
      <w:r>
        <w:rPr>
          <w:b/>
          <w:color w:val="231F20"/>
        </w:rPr>
        <w:t>Velocys </w:t>
      </w:r>
      <w:r>
        <w:rPr>
          <w:color w:val="231F20"/>
        </w:rPr>
        <w:t>and online travel agent </w:t>
      </w:r>
      <w:r>
        <w:rPr>
          <w:b/>
          <w:color w:val="231F20"/>
        </w:rPr>
        <w:t>On The Beach</w:t>
      </w:r>
    </w:p>
    <w:p>
      <w:pPr>
        <w:pStyle w:val="BodyText"/>
        <w:spacing w:line="206" w:lineRule="auto" w:before="125"/>
        <w:ind w:left="152" w:right="273"/>
      </w:pPr>
      <w:r>
        <w:rPr/>
        <w:br w:type="column"/>
      </w:r>
      <w:r>
        <w:rPr>
          <w:b/>
          <w:color w:val="231F20"/>
        </w:rPr>
        <w:t>Group</w:t>
      </w:r>
      <w:r>
        <w:rPr>
          <w:color w:val="231F20"/>
        </w:rPr>
        <w:t>.</w:t>
      </w:r>
      <w:r>
        <w:rPr>
          <w:color w:val="231F20"/>
          <w:spacing w:val="-12"/>
        </w:rPr>
        <w:t> </w:t>
      </w:r>
      <w:r>
        <w:rPr>
          <w:color w:val="231F20"/>
        </w:rPr>
        <w:t>While</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beginning</w:t>
      </w:r>
      <w:r>
        <w:rPr>
          <w:color w:val="231F20"/>
          <w:spacing w:val="-11"/>
        </w:rPr>
        <w:t> </w:t>
      </w:r>
      <w:r>
        <w:rPr>
          <w:color w:val="231F20"/>
        </w:rPr>
        <w:t>of</w:t>
      </w:r>
      <w:r>
        <w:rPr>
          <w:color w:val="231F20"/>
          <w:spacing w:val="-11"/>
        </w:rPr>
        <w:t> </w:t>
      </w:r>
      <w:r>
        <w:rPr>
          <w:color w:val="231F20"/>
        </w:rPr>
        <w:t>2022,</w:t>
      </w:r>
      <w:r>
        <w:rPr>
          <w:color w:val="231F20"/>
          <w:spacing w:val="-11"/>
        </w:rPr>
        <w:t> </w:t>
      </w:r>
      <w:r>
        <w:rPr>
          <w:color w:val="231F20"/>
        </w:rPr>
        <w:t>we</w:t>
      </w:r>
      <w:r>
        <w:rPr>
          <w:color w:val="231F20"/>
          <w:spacing w:val="-11"/>
        </w:rPr>
        <w:t> </w:t>
      </w:r>
      <w:r>
        <w:rPr>
          <w:color w:val="231F20"/>
        </w:rPr>
        <w:t>invested</w:t>
      </w:r>
      <w:r>
        <w:rPr>
          <w:color w:val="231F20"/>
          <w:spacing w:val="-11"/>
        </w:rPr>
        <w:t> </w:t>
      </w:r>
      <w:r>
        <w:rPr>
          <w:color w:val="231F20"/>
        </w:rPr>
        <w:t>in</w:t>
      </w:r>
      <w:r>
        <w:rPr>
          <w:color w:val="231F20"/>
          <w:spacing w:val="-11"/>
        </w:rPr>
        <w:t> </w:t>
      </w:r>
      <w:r>
        <w:rPr>
          <w:color w:val="231F20"/>
        </w:rPr>
        <w:t>online clothing retailer </w:t>
      </w:r>
      <w:r>
        <w:rPr>
          <w:b/>
          <w:color w:val="231F20"/>
        </w:rPr>
        <w:t>Sosandar</w:t>
      </w:r>
      <w:r>
        <w:rPr>
          <w:color w:val="231F20"/>
        </w:rPr>
        <w:t>.</w:t>
      </w:r>
    </w:p>
    <w:p>
      <w:pPr>
        <w:pStyle w:val="BodyText"/>
        <w:spacing w:line="206" w:lineRule="auto" w:before="115"/>
        <w:ind w:left="152" w:right="460" w:hanging="1"/>
      </w:pPr>
      <w:r>
        <w:rPr>
          <w:color w:val="231F20"/>
        </w:rPr>
        <w:t>December 2021 saw one of our companies, </w:t>
      </w:r>
      <w:r>
        <w:rPr>
          <w:b/>
          <w:color w:val="231F20"/>
        </w:rPr>
        <w:t>Blue Prism</w:t>
      </w:r>
      <w:r>
        <w:rPr>
          <w:color w:val="231F20"/>
        </w:rPr>
        <w:t>, taken</w:t>
      </w:r>
      <w:r>
        <w:rPr>
          <w:color w:val="231F20"/>
          <w:spacing w:val="-3"/>
        </w:rPr>
        <w:t> </w:t>
      </w:r>
      <w:r>
        <w:rPr>
          <w:color w:val="231F20"/>
        </w:rPr>
        <w:t>private</w:t>
      </w:r>
      <w:r>
        <w:rPr>
          <w:color w:val="231F20"/>
          <w:spacing w:val="-3"/>
        </w:rPr>
        <w:t> </w:t>
      </w:r>
      <w:r>
        <w:rPr>
          <w:color w:val="231F20"/>
        </w:rPr>
        <w:t>by</w:t>
      </w:r>
      <w:r>
        <w:rPr>
          <w:color w:val="231F20"/>
          <w:spacing w:val="-3"/>
        </w:rPr>
        <w:t> </w:t>
      </w:r>
      <w:r>
        <w:rPr>
          <w:color w:val="231F20"/>
        </w:rPr>
        <w:t>SS&amp;C</w:t>
      </w:r>
      <w:r>
        <w:rPr>
          <w:color w:val="231F20"/>
          <w:spacing w:val="-3"/>
        </w:rPr>
        <w:t> </w:t>
      </w:r>
      <w:r>
        <w:rPr>
          <w:color w:val="231F20"/>
        </w:rPr>
        <w:t>Technologies,</w:t>
      </w:r>
      <w:r>
        <w:rPr>
          <w:color w:val="231F20"/>
          <w:spacing w:val="-3"/>
        </w:rPr>
        <w:t> </w:t>
      </w:r>
      <w:r>
        <w:rPr>
          <w:color w:val="231F20"/>
        </w:rPr>
        <w:t>making</w:t>
      </w:r>
      <w:r>
        <w:rPr>
          <w:color w:val="231F20"/>
          <w:spacing w:val="-3"/>
        </w:rPr>
        <w:t> </w:t>
      </w:r>
      <w:r>
        <w:rPr>
          <w:color w:val="231F20"/>
        </w:rPr>
        <w:t>it</w:t>
      </w:r>
      <w:r>
        <w:rPr>
          <w:color w:val="231F20"/>
          <w:spacing w:val="-3"/>
        </w:rPr>
        <w:t> </w:t>
      </w:r>
      <w:r>
        <w:rPr>
          <w:color w:val="231F20"/>
        </w:rPr>
        <w:t>the</w:t>
      </w:r>
      <w:r>
        <w:rPr>
          <w:color w:val="231F20"/>
          <w:spacing w:val="-3"/>
        </w:rPr>
        <w:t> </w:t>
      </w:r>
      <w:r>
        <w:rPr>
          <w:color w:val="231F20"/>
        </w:rPr>
        <w:t>second company</w:t>
      </w:r>
      <w:r>
        <w:rPr>
          <w:color w:val="231F20"/>
          <w:spacing w:val="-12"/>
        </w:rPr>
        <w:t> </w:t>
      </w:r>
      <w:r>
        <w:rPr>
          <w:color w:val="231F20"/>
        </w:rPr>
        <w:t>in</w:t>
      </w:r>
      <w:r>
        <w:rPr>
          <w:color w:val="231F20"/>
          <w:spacing w:val="-11"/>
        </w:rPr>
        <w:t> </w:t>
      </w:r>
      <w:r>
        <w:rPr>
          <w:color w:val="231F20"/>
        </w:rPr>
        <w:t>our</w:t>
      </w:r>
      <w:r>
        <w:rPr>
          <w:color w:val="231F20"/>
          <w:spacing w:val="-11"/>
        </w:rPr>
        <w:t> </w:t>
      </w:r>
      <w:r>
        <w:rPr>
          <w:color w:val="231F20"/>
        </w:rPr>
        <w:t>portfolio</w:t>
      </w:r>
      <w:r>
        <w:rPr>
          <w:color w:val="231F20"/>
          <w:spacing w:val="-11"/>
        </w:rPr>
        <w:t> </w:t>
      </w:r>
      <w:r>
        <w:rPr>
          <w:color w:val="231F20"/>
        </w:rPr>
        <w:t>to</w:t>
      </w:r>
      <w:r>
        <w:rPr>
          <w:color w:val="231F20"/>
          <w:spacing w:val="-11"/>
        </w:rPr>
        <w:t> </w:t>
      </w:r>
      <w:r>
        <w:rPr>
          <w:color w:val="231F20"/>
        </w:rPr>
        <w:t>have</w:t>
      </w:r>
      <w:r>
        <w:rPr>
          <w:color w:val="231F20"/>
          <w:spacing w:val="-11"/>
        </w:rPr>
        <w:t> </w:t>
      </w:r>
      <w:r>
        <w:rPr>
          <w:color w:val="231F20"/>
        </w:rPr>
        <w:t>been</w:t>
      </w:r>
      <w:r>
        <w:rPr>
          <w:color w:val="231F20"/>
          <w:spacing w:val="-11"/>
        </w:rPr>
        <w:t> </w:t>
      </w:r>
      <w:r>
        <w:rPr>
          <w:color w:val="231F20"/>
        </w:rPr>
        <w:t>divested</w:t>
      </w:r>
      <w:r>
        <w:rPr>
          <w:color w:val="231F20"/>
          <w:spacing w:val="-11"/>
        </w:rPr>
        <w:t> </w:t>
      </w:r>
      <w:r>
        <w:rPr>
          <w:color w:val="231F20"/>
        </w:rPr>
        <w:t>following</w:t>
      </w:r>
      <w:r>
        <w:rPr>
          <w:color w:val="231F20"/>
          <w:spacing w:val="-11"/>
        </w:rPr>
        <w:t> </w:t>
      </w:r>
      <w:r>
        <w:rPr>
          <w:color w:val="231F20"/>
        </w:rPr>
        <w:t>a take-over offer.</w:t>
      </w:r>
    </w:p>
    <w:p>
      <w:pPr>
        <w:pStyle w:val="BodyText"/>
        <w:spacing w:line="206" w:lineRule="auto" w:before="117"/>
        <w:ind w:left="152" w:right="270"/>
      </w:pPr>
      <w:r>
        <w:rPr>
          <w:color w:val="231F20"/>
        </w:rPr>
        <w:t>The end of 2021 also saw us continue to invest in fresh</w:t>
      </w:r>
      <w:r>
        <w:rPr>
          <w:color w:val="231F20"/>
        </w:rPr>
        <w:t> equity</w:t>
      </w:r>
      <w:r>
        <w:rPr>
          <w:color w:val="231F20"/>
          <w:spacing w:val="-6"/>
        </w:rPr>
        <w:t> </w:t>
      </w:r>
      <w:r>
        <w:rPr>
          <w:color w:val="231F20"/>
        </w:rPr>
        <w:t>placings,</w:t>
      </w:r>
      <w:r>
        <w:rPr>
          <w:color w:val="231F20"/>
          <w:spacing w:val="-6"/>
        </w:rPr>
        <w:t> </w:t>
      </w:r>
      <w:r>
        <w:rPr>
          <w:color w:val="231F20"/>
        </w:rPr>
        <w:t>this</w:t>
      </w:r>
      <w:r>
        <w:rPr>
          <w:color w:val="231F20"/>
          <w:spacing w:val="-6"/>
        </w:rPr>
        <w:t> </w:t>
      </w:r>
      <w:r>
        <w:rPr>
          <w:color w:val="231F20"/>
        </w:rPr>
        <w:t>time</w:t>
      </w:r>
      <w:r>
        <w:rPr>
          <w:color w:val="231F20"/>
          <w:spacing w:val="-6"/>
        </w:rPr>
        <w:t> </w:t>
      </w:r>
      <w:r>
        <w:rPr>
          <w:color w:val="231F20"/>
        </w:rPr>
        <w:t>in</w:t>
      </w:r>
      <w:r>
        <w:rPr>
          <w:color w:val="231F20"/>
          <w:spacing w:val="-6"/>
        </w:rPr>
        <w:t> </w:t>
      </w:r>
      <w:r>
        <w:rPr>
          <w:b/>
          <w:color w:val="231F20"/>
        </w:rPr>
        <w:t>DiscoverIE</w:t>
      </w:r>
      <w:r>
        <w:rPr>
          <w:color w:val="231F20"/>
        </w:rPr>
        <w:t>,</w:t>
      </w:r>
      <w:r>
        <w:rPr>
          <w:color w:val="231F20"/>
          <w:spacing w:val="-6"/>
        </w:rPr>
        <w:t> </w:t>
      </w:r>
      <w:r>
        <w:rPr>
          <w:b/>
          <w:color w:val="231F20"/>
        </w:rPr>
        <w:t>Velocys</w:t>
      </w:r>
      <w:r>
        <w:rPr>
          <w:color w:val="231F20"/>
        </w:rPr>
        <w:t>,</w:t>
      </w:r>
      <w:r>
        <w:rPr>
          <w:color w:val="231F20"/>
          <w:spacing w:val="-6"/>
        </w:rPr>
        <w:t> </w:t>
      </w:r>
      <w:r>
        <w:rPr>
          <w:b/>
          <w:color w:val="231F20"/>
        </w:rPr>
        <w:t>GB</w:t>
      </w:r>
      <w:r>
        <w:rPr>
          <w:b/>
          <w:color w:val="231F20"/>
          <w:spacing w:val="-6"/>
        </w:rPr>
        <w:t> </w:t>
      </w:r>
      <w:r>
        <w:rPr>
          <w:b/>
          <w:color w:val="231F20"/>
        </w:rPr>
        <w:t>Group</w:t>
      </w:r>
      <w:r>
        <w:rPr>
          <w:color w:val="231F20"/>
        </w:rPr>
        <w:t>, </w:t>
      </w:r>
      <w:r>
        <w:rPr>
          <w:b/>
          <w:color w:val="231F20"/>
        </w:rPr>
        <w:t>Invinity Energy Systems </w:t>
      </w:r>
      <w:r>
        <w:rPr>
          <w:color w:val="231F20"/>
        </w:rPr>
        <w:t>and </w:t>
      </w:r>
      <w:r>
        <w:rPr>
          <w:b/>
          <w:color w:val="231F20"/>
        </w:rPr>
        <w:t>Ideagen</w:t>
      </w:r>
      <w:r>
        <w:rPr>
          <w:color w:val="231F20"/>
        </w:rPr>
        <w:t>, taking the total number</w:t>
      </w:r>
      <w:r>
        <w:rPr>
          <w:color w:val="231F20"/>
          <w:spacing w:val="-3"/>
        </w:rPr>
        <w:t> </w:t>
      </w:r>
      <w:r>
        <w:rPr>
          <w:color w:val="231F20"/>
        </w:rPr>
        <w:t>of</w:t>
      </w:r>
      <w:r>
        <w:rPr>
          <w:color w:val="231F20"/>
          <w:spacing w:val="-3"/>
        </w:rPr>
        <w:t> </w:t>
      </w:r>
      <w:r>
        <w:rPr>
          <w:color w:val="231F20"/>
        </w:rPr>
        <w:t>primary</w:t>
      </w:r>
      <w:r>
        <w:rPr>
          <w:color w:val="231F20"/>
          <w:spacing w:val="-3"/>
        </w:rPr>
        <w:t> </w:t>
      </w:r>
      <w:r>
        <w:rPr>
          <w:color w:val="231F20"/>
        </w:rPr>
        <w:t>equity</w:t>
      </w:r>
      <w:r>
        <w:rPr>
          <w:color w:val="231F20"/>
          <w:spacing w:val="-3"/>
        </w:rPr>
        <w:t> </w:t>
      </w:r>
      <w:r>
        <w:rPr>
          <w:color w:val="231F20"/>
        </w:rPr>
        <w:t>investments</w:t>
      </w:r>
      <w:r>
        <w:rPr>
          <w:color w:val="231F20"/>
          <w:spacing w:val="-3"/>
        </w:rPr>
        <w:t> </w:t>
      </w:r>
      <w:r>
        <w:rPr>
          <w:color w:val="231F20"/>
        </w:rPr>
        <w:t>since</w:t>
      </w:r>
      <w:r>
        <w:rPr>
          <w:color w:val="231F20"/>
          <w:spacing w:val="-3"/>
        </w:rPr>
        <w:t> </w:t>
      </w:r>
      <w:r>
        <w:rPr>
          <w:color w:val="231F20"/>
        </w:rPr>
        <w:t>the</w:t>
      </w:r>
      <w:r>
        <w:rPr>
          <w:color w:val="231F20"/>
          <w:spacing w:val="-3"/>
        </w:rPr>
        <w:t> </w:t>
      </w:r>
      <w:r>
        <w:rPr>
          <w:color w:val="231F20"/>
        </w:rPr>
        <w:t>Company’s launch</w:t>
      </w:r>
      <w:r>
        <w:rPr>
          <w:color w:val="231F20"/>
          <w:spacing w:val="-4"/>
        </w:rPr>
        <w:t> </w:t>
      </w:r>
      <w:r>
        <w:rPr>
          <w:color w:val="231F20"/>
        </w:rPr>
        <w:t>to</w:t>
      </w:r>
      <w:r>
        <w:rPr>
          <w:color w:val="231F20"/>
          <w:spacing w:val="-4"/>
        </w:rPr>
        <w:t> </w:t>
      </w:r>
      <w:r>
        <w:rPr>
          <w:color w:val="231F20"/>
        </w:rPr>
        <w:t>15.</w:t>
      </w:r>
      <w:r>
        <w:rPr>
          <w:color w:val="231F20"/>
          <w:spacing w:val="-4"/>
        </w:rPr>
        <w:t> </w:t>
      </w:r>
      <w:r>
        <w:rPr>
          <w:color w:val="231F20"/>
        </w:rPr>
        <w:t>It</w:t>
      </w:r>
      <w:r>
        <w:rPr>
          <w:color w:val="231F20"/>
          <w:spacing w:val="-4"/>
        </w:rPr>
        <w:t> </w:t>
      </w:r>
      <w:r>
        <w:rPr>
          <w:color w:val="231F20"/>
        </w:rPr>
        <w:t>was</w:t>
      </w:r>
      <w:r>
        <w:rPr>
          <w:color w:val="231F20"/>
          <w:spacing w:val="-4"/>
        </w:rPr>
        <w:t> </w:t>
      </w:r>
      <w:r>
        <w:rPr>
          <w:color w:val="231F20"/>
        </w:rPr>
        <w:t>also</w:t>
      </w:r>
      <w:r>
        <w:rPr>
          <w:color w:val="231F20"/>
          <w:spacing w:val="-4"/>
        </w:rPr>
        <w:t> </w:t>
      </w:r>
      <w:r>
        <w:rPr>
          <w:color w:val="231F20"/>
        </w:rPr>
        <w:t>the</w:t>
      </w:r>
      <w:r>
        <w:rPr>
          <w:color w:val="231F20"/>
          <w:spacing w:val="-4"/>
        </w:rPr>
        <w:t> </w:t>
      </w:r>
      <w:r>
        <w:rPr>
          <w:color w:val="231F20"/>
        </w:rPr>
        <w:t>second</w:t>
      </w:r>
      <w:r>
        <w:rPr>
          <w:color w:val="231F20"/>
          <w:spacing w:val="-4"/>
        </w:rPr>
        <w:t> </w:t>
      </w:r>
      <w:r>
        <w:rPr>
          <w:color w:val="231F20"/>
        </w:rPr>
        <w:t>time</w:t>
      </w:r>
      <w:r>
        <w:rPr>
          <w:color w:val="231F20"/>
          <w:spacing w:val="-4"/>
        </w:rPr>
        <w:t> </w:t>
      </w:r>
      <w:r>
        <w:rPr>
          <w:color w:val="231F20"/>
        </w:rPr>
        <w:t>since</w:t>
      </w:r>
      <w:r>
        <w:rPr>
          <w:color w:val="231F20"/>
          <w:spacing w:val="-4"/>
        </w:rPr>
        <w:t> </w:t>
      </w:r>
      <w:r>
        <w:rPr>
          <w:color w:val="231F20"/>
        </w:rPr>
        <w:t>the</w:t>
      </w:r>
      <w:r>
        <w:rPr>
          <w:color w:val="231F20"/>
          <w:spacing w:val="-4"/>
        </w:rPr>
        <w:t> </w:t>
      </w:r>
      <w:r>
        <w:rPr>
          <w:color w:val="231F20"/>
        </w:rPr>
        <w:t>launch</w:t>
      </w:r>
      <w:r>
        <w:rPr>
          <w:color w:val="231F20"/>
          <w:spacing w:val="-4"/>
        </w:rPr>
        <w:t> </w:t>
      </w:r>
      <w:r>
        <w:rPr>
          <w:color w:val="231F20"/>
        </w:rPr>
        <w:t>of the</w:t>
      </w:r>
      <w:r>
        <w:rPr>
          <w:color w:val="231F20"/>
          <w:spacing w:val="-10"/>
        </w:rPr>
        <w:t> </w:t>
      </w:r>
      <w:r>
        <w:rPr>
          <w:color w:val="231F20"/>
        </w:rPr>
        <w:t>Trust</w:t>
      </w:r>
      <w:r>
        <w:rPr>
          <w:color w:val="231F20"/>
          <w:spacing w:val="-10"/>
        </w:rPr>
        <w:t> </w:t>
      </w:r>
      <w:r>
        <w:rPr>
          <w:color w:val="231F20"/>
        </w:rPr>
        <w:t>that</w:t>
      </w:r>
      <w:r>
        <w:rPr>
          <w:color w:val="231F20"/>
          <w:spacing w:val="-10"/>
        </w:rPr>
        <w:t> </w:t>
      </w:r>
      <w:r>
        <w:rPr>
          <w:color w:val="231F20"/>
        </w:rPr>
        <w:t>the</w:t>
      </w:r>
      <w:r>
        <w:rPr>
          <w:color w:val="231F20"/>
          <w:spacing w:val="-10"/>
        </w:rPr>
        <w:t> </w:t>
      </w:r>
      <w:r>
        <w:rPr>
          <w:color w:val="231F20"/>
        </w:rPr>
        <w:t>latter</w:t>
      </w:r>
      <w:r>
        <w:rPr>
          <w:color w:val="231F20"/>
          <w:spacing w:val="-10"/>
        </w:rPr>
        <w:t> </w:t>
      </w:r>
      <w:r>
        <w:rPr>
          <w:color w:val="231F20"/>
        </w:rPr>
        <w:t>two</w:t>
      </w:r>
      <w:r>
        <w:rPr>
          <w:color w:val="231F20"/>
          <w:spacing w:val="-10"/>
        </w:rPr>
        <w:t> </w:t>
      </w:r>
      <w:r>
        <w:rPr>
          <w:color w:val="231F20"/>
        </w:rPr>
        <w:t>firms</w:t>
      </w:r>
      <w:r>
        <w:rPr>
          <w:color w:val="231F20"/>
          <w:spacing w:val="-10"/>
        </w:rPr>
        <w:t> </w:t>
      </w:r>
      <w:r>
        <w:rPr>
          <w:color w:val="231F20"/>
        </w:rPr>
        <w:t>had</w:t>
      </w:r>
      <w:r>
        <w:rPr>
          <w:color w:val="231F20"/>
          <w:spacing w:val="-10"/>
        </w:rPr>
        <w:t> </w:t>
      </w:r>
      <w:r>
        <w:rPr>
          <w:color w:val="231F20"/>
        </w:rPr>
        <w:t>raised</w:t>
      </w:r>
      <w:r>
        <w:rPr>
          <w:color w:val="231F20"/>
          <w:spacing w:val="-10"/>
        </w:rPr>
        <w:t> </w:t>
      </w:r>
      <w:r>
        <w:rPr>
          <w:color w:val="231F20"/>
        </w:rPr>
        <w:t>equity</w:t>
      </w:r>
      <w:r>
        <w:rPr>
          <w:color w:val="231F20"/>
          <w:spacing w:val="-10"/>
        </w:rPr>
        <w:t> </w:t>
      </w:r>
      <w:r>
        <w:rPr>
          <w:color w:val="231F20"/>
        </w:rPr>
        <w:t>to</w:t>
      </w:r>
      <w:r>
        <w:rPr>
          <w:color w:val="231F20"/>
          <w:spacing w:val="-10"/>
        </w:rPr>
        <w:t> </w:t>
      </w:r>
      <w:r>
        <w:rPr>
          <w:color w:val="231F20"/>
        </w:rPr>
        <w:t>fund</w:t>
      </w:r>
      <w:r>
        <w:rPr>
          <w:color w:val="231F20"/>
          <w:spacing w:val="-10"/>
        </w:rPr>
        <w:t> </w:t>
      </w:r>
      <w:r>
        <w:rPr>
          <w:color w:val="231F20"/>
        </w:rPr>
        <w:t>a pipeline of growth opportunities in their end markets.</w:t>
      </w:r>
    </w:p>
    <w:p>
      <w:pPr>
        <w:pStyle w:val="BodyText"/>
        <w:spacing w:line="206" w:lineRule="auto" w:before="6"/>
        <w:ind w:left="152" w:right="273"/>
      </w:pPr>
      <w:r>
        <w:rPr>
          <w:color w:val="231F20"/>
        </w:rPr>
        <w:t>Perhaps</w:t>
      </w:r>
      <w:r>
        <w:rPr>
          <w:color w:val="231F20"/>
          <w:spacing w:val="-3"/>
        </w:rPr>
        <w:t> </w:t>
      </w:r>
      <w:r>
        <w:rPr>
          <w:color w:val="231F20"/>
        </w:rPr>
        <w:t>indicative</w:t>
      </w:r>
      <w:r>
        <w:rPr>
          <w:color w:val="231F20"/>
          <w:spacing w:val="-3"/>
        </w:rPr>
        <w:t> </w:t>
      </w:r>
      <w:r>
        <w:rPr>
          <w:color w:val="231F20"/>
        </w:rPr>
        <w:t>of</w:t>
      </w:r>
      <w:r>
        <w:rPr>
          <w:color w:val="231F20"/>
          <w:spacing w:val="-3"/>
        </w:rPr>
        <w:t> </w:t>
      </w:r>
      <w:r>
        <w:rPr>
          <w:color w:val="231F20"/>
        </w:rPr>
        <w:t>its</w:t>
      </w:r>
      <w:r>
        <w:rPr>
          <w:color w:val="231F20"/>
          <w:spacing w:val="-3"/>
        </w:rPr>
        <w:t> </w:t>
      </w:r>
      <w:r>
        <w:rPr>
          <w:color w:val="231F20"/>
        </w:rPr>
        <w:t>attractiveness,</w:t>
      </w:r>
      <w:r>
        <w:rPr>
          <w:color w:val="231F20"/>
          <w:spacing w:val="-3"/>
        </w:rPr>
        <w:t> </w:t>
      </w:r>
      <w:r>
        <w:rPr>
          <w:color w:val="231F20"/>
        </w:rPr>
        <w:t>after</w:t>
      </w:r>
      <w:r>
        <w:rPr>
          <w:color w:val="231F20"/>
          <w:spacing w:val="-3"/>
        </w:rPr>
        <w:t> </w:t>
      </w:r>
      <w:r>
        <w:rPr>
          <w:color w:val="231F20"/>
        </w:rPr>
        <w:t>the</w:t>
      </w:r>
      <w:r>
        <w:rPr>
          <w:color w:val="231F20"/>
          <w:spacing w:val="-3"/>
        </w:rPr>
        <w:t> </w:t>
      </w:r>
      <w:r>
        <w:rPr>
          <w:color w:val="231F20"/>
        </w:rPr>
        <w:t>period-end </w:t>
      </w:r>
      <w:r>
        <w:rPr>
          <w:b/>
          <w:color w:val="231F20"/>
        </w:rPr>
        <w:t>Ideagen </w:t>
      </w:r>
      <w:r>
        <w:rPr>
          <w:color w:val="231F20"/>
        </w:rPr>
        <w:t>received a confirmed bid from Hg Capital, a European private equity firm, and the firm is now delisted from the stock market. As active investors, we are always pleased to see our portfolio companies make positive changes from an environmental, social and governance (“ESG”) perspective following our engagements with them, especially where we are providing fresh equity to facilitate and</w:t>
      </w:r>
      <w:r>
        <w:rPr>
          <w:color w:val="231F20"/>
          <w:spacing w:val="-7"/>
        </w:rPr>
        <w:t> </w:t>
      </w:r>
      <w:r>
        <w:rPr>
          <w:color w:val="231F20"/>
        </w:rPr>
        <w:t>drive</w:t>
      </w:r>
      <w:r>
        <w:rPr>
          <w:color w:val="231F20"/>
          <w:spacing w:val="-7"/>
        </w:rPr>
        <w:t> </w:t>
      </w:r>
      <w:r>
        <w:rPr>
          <w:color w:val="231F20"/>
        </w:rPr>
        <w:t>their</w:t>
      </w:r>
      <w:r>
        <w:rPr>
          <w:color w:val="231F20"/>
          <w:spacing w:val="-7"/>
        </w:rPr>
        <w:t> </w:t>
      </w:r>
      <w:r>
        <w:rPr>
          <w:color w:val="231F20"/>
        </w:rPr>
        <w:t>future</w:t>
      </w:r>
      <w:r>
        <w:rPr>
          <w:color w:val="231F20"/>
          <w:spacing w:val="-7"/>
        </w:rPr>
        <w:t> </w:t>
      </w:r>
      <w:r>
        <w:rPr>
          <w:color w:val="231F20"/>
        </w:rPr>
        <w:t>growth.</w:t>
      </w:r>
      <w:r>
        <w:rPr>
          <w:color w:val="231F20"/>
          <w:spacing w:val="-7"/>
        </w:rPr>
        <w:t> </w:t>
      </w:r>
      <w:r>
        <w:rPr>
          <w:color w:val="231F20"/>
        </w:rPr>
        <w:t>DiscoverIE</w:t>
      </w:r>
      <w:r>
        <w:rPr>
          <w:color w:val="231F20"/>
          <w:spacing w:val="-7"/>
        </w:rPr>
        <w:t> </w:t>
      </w:r>
      <w:r>
        <w:rPr>
          <w:color w:val="231F20"/>
        </w:rPr>
        <w:t>is</w:t>
      </w:r>
      <w:r>
        <w:rPr>
          <w:color w:val="231F20"/>
          <w:spacing w:val="-7"/>
        </w:rPr>
        <w:t> </w:t>
      </w:r>
      <w:r>
        <w:rPr>
          <w:color w:val="231F20"/>
        </w:rPr>
        <w:t>a</w:t>
      </w:r>
      <w:r>
        <w:rPr>
          <w:color w:val="231F20"/>
          <w:spacing w:val="-7"/>
        </w:rPr>
        <w:t> </w:t>
      </w:r>
      <w:r>
        <w:rPr>
          <w:color w:val="231F20"/>
        </w:rPr>
        <w:t>good</w:t>
      </w:r>
      <w:r>
        <w:rPr>
          <w:color w:val="231F20"/>
          <w:spacing w:val="-7"/>
        </w:rPr>
        <w:t> </w:t>
      </w:r>
      <w:r>
        <w:rPr>
          <w:color w:val="231F20"/>
        </w:rPr>
        <w:t>example. While</w:t>
      </w:r>
      <w:r>
        <w:rPr>
          <w:color w:val="231F20"/>
          <w:spacing w:val="-6"/>
        </w:rPr>
        <w:t> </w:t>
      </w:r>
      <w:r>
        <w:rPr>
          <w:color w:val="231F20"/>
        </w:rPr>
        <w:t>we</w:t>
      </w:r>
      <w:r>
        <w:rPr>
          <w:color w:val="231F20"/>
          <w:spacing w:val="-6"/>
        </w:rPr>
        <w:t> </w:t>
      </w:r>
      <w:r>
        <w:rPr>
          <w:color w:val="231F20"/>
        </w:rPr>
        <w:t>engaged</w:t>
      </w:r>
      <w:r>
        <w:rPr>
          <w:color w:val="231F20"/>
          <w:spacing w:val="-6"/>
        </w:rPr>
        <w:t> </w:t>
      </w:r>
      <w:r>
        <w:rPr>
          <w:color w:val="231F20"/>
        </w:rPr>
        <w:t>with</w:t>
      </w:r>
      <w:r>
        <w:rPr>
          <w:color w:val="231F20"/>
          <w:spacing w:val="-6"/>
        </w:rPr>
        <w:t> </w:t>
      </w:r>
      <w:r>
        <w:rPr>
          <w:color w:val="231F20"/>
        </w:rPr>
        <w:t>a</w:t>
      </w:r>
      <w:r>
        <w:rPr>
          <w:color w:val="231F20"/>
          <w:spacing w:val="-6"/>
        </w:rPr>
        <w:t> </w:t>
      </w:r>
      <w:r>
        <w:rPr>
          <w:color w:val="231F20"/>
        </w:rPr>
        <w:t>number</w:t>
      </w:r>
      <w:r>
        <w:rPr>
          <w:color w:val="231F20"/>
          <w:spacing w:val="-6"/>
        </w:rPr>
        <w:t> </w:t>
      </w:r>
      <w:r>
        <w:rPr>
          <w:color w:val="231F20"/>
        </w:rPr>
        <w:t>of</w:t>
      </w:r>
      <w:r>
        <w:rPr>
          <w:color w:val="231F20"/>
          <w:spacing w:val="-6"/>
        </w:rPr>
        <w:t> </w:t>
      </w:r>
      <w:r>
        <w:rPr>
          <w:color w:val="231F20"/>
        </w:rPr>
        <w:t>portfolio</w:t>
      </w:r>
      <w:r>
        <w:rPr>
          <w:color w:val="231F20"/>
          <w:spacing w:val="-6"/>
        </w:rPr>
        <w:t> </w:t>
      </w:r>
      <w:r>
        <w:rPr>
          <w:color w:val="231F20"/>
        </w:rPr>
        <w:t>companies</w:t>
      </w:r>
      <w:r>
        <w:rPr>
          <w:color w:val="231F20"/>
          <w:spacing w:val="-6"/>
        </w:rPr>
        <w:t> </w:t>
      </w:r>
      <w:r>
        <w:rPr>
          <w:color w:val="231F20"/>
        </w:rPr>
        <w:t>on ESG</w:t>
      </w:r>
      <w:r>
        <w:rPr>
          <w:color w:val="231F20"/>
          <w:spacing w:val="-5"/>
        </w:rPr>
        <w:t> </w:t>
      </w:r>
      <w:r>
        <w:rPr>
          <w:color w:val="231F20"/>
        </w:rPr>
        <w:t>matters</w:t>
      </w:r>
      <w:r>
        <w:rPr>
          <w:color w:val="231F20"/>
          <w:spacing w:val="-5"/>
        </w:rPr>
        <w:t> </w:t>
      </w:r>
      <w:r>
        <w:rPr>
          <w:color w:val="231F20"/>
        </w:rPr>
        <w:t>over</w:t>
      </w:r>
      <w:r>
        <w:rPr>
          <w:color w:val="231F20"/>
          <w:spacing w:val="-5"/>
        </w:rPr>
        <w:t> </w:t>
      </w:r>
      <w:r>
        <w:rPr>
          <w:color w:val="231F20"/>
        </w:rPr>
        <w:t>the</w:t>
      </w:r>
      <w:r>
        <w:rPr>
          <w:color w:val="231F20"/>
          <w:spacing w:val="-5"/>
        </w:rPr>
        <w:t> </w:t>
      </w:r>
      <w:r>
        <w:rPr>
          <w:color w:val="231F20"/>
        </w:rPr>
        <w:t>period,</w:t>
      </w:r>
      <w:r>
        <w:rPr>
          <w:color w:val="231F20"/>
          <w:spacing w:val="-5"/>
        </w:rPr>
        <w:t> </w:t>
      </w:r>
      <w:r>
        <w:rPr>
          <w:color w:val="231F20"/>
        </w:rPr>
        <w:t>we</w:t>
      </w:r>
      <w:r>
        <w:rPr>
          <w:color w:val="231F20"/>
          <w:spacing w:val="-5"/>
        </w:rPr>
        <w:t> </w:t>
      </w:r>
      <w:r>
        <w:rPr>
          <w:color w:val="231F20"/>
        </w:rPr>
        <w:t>engaged</w:t>
      </w:r>
      <w:r>
        <w:rPr>
          <w:color w:val="231F20"/>
          <w:spacing w:val="-5"/>
        </w:rPr>
        <w:t> </w:t>
      </w:r>
      <w:r>
        <w:rPr>
          <w:color w:val="231F20"/>
        </w:rPr>
        <w:t>with</w:t>
      </w:r>
      <w:r>
        <w:rPr>
          <w:color w:val="231F20"/>
          <w:spacing w:val="-5"/>
        </w:rPr>
        <w:t> </w:t>
      </w:r>
      <w:r>
        <w:rPr>
          <w:color w:val="231F20"/>
        </w:rPr>
        <w:t>DiscoverIE</w:t>
      </w:r>
      <w:r>
        <w:rPr>
          <w:color w:val="231F20"/>
          <w:spacing w:val="-5"/>
        </w:rPr>
        <w:t> </w:t>
      </w:r>
      <w:r>
        <w:rPr>
          <w:color w:val="231F20"/>
        </w:rPr>
        <w:t>in August 2021 with a focus on board diversity, remuneration and climate change. The firm subsequently announced the appointment of a female ethnic minority member on the board</w:t>
      </w:r>
      <w:r>
        <w:rPr>
          <w:color w:val="231F20"/>
          <w:spacing w:val="-12"/>
        </w:rPr>
        <w:t> </w:t>
      </w:r>
      <w:r>
        <w:rPr>
          <w:color w:val="231F20"/>
        </w:rPr>
        <w:t>with</w:t>
      </w:r>
      <w:r>
        <w:rPr>
          <w:color w:val="231F20"/>
          <w:spacing w:val="-11"/>
        </w:rPr>
        <w:t> </w:t>
      </w:r>
      <w:r>
        <w:rPr>
          <w:color w:val="231F20"/>
        </w:rPr>
        <w:t>effect</w:t>
      </w:r>
      <w:r>
        <w:rPr>
          <w:color w:val="231F20"/>
          <w:spacing w:val="-11"/>
        </w:rPr>
        <w:t> </w:t>
      </w:r>
      <w:r>
        <w:rPr>
          <w:color w:val="231F20"/>
        </w:rPr>
        <w:t>from</w:t>
      </w:r>
      <w:r>
        <w:rPr>
          <w:color w:val="231F20"/>
          <w:spacing w:val="-11"/>
        </w:rPr>
        <w:t> </w:t>
      </w:r>
      <w:r>
        <w:rPr>
          <w:color w:val="231F20"/>
        </w:rPr>
        <w:t>January</w:t>
      </w:r>
      <w:r>
        <w:rPr>
          <w:color w:val="231F20"/>
          <w:spacing w:val="-11"/>
        </w:rPr>
        <w:t> </w:t>
      </w:r>
      <w:r>
        <w:rPr>
          <w:color w:val="231F20"/>
        </w:rPr>
        <w:t>2022</w:t>
      </w:r>
      <w:r>
        <w:rPr>
          <w:color w:val="231F20"/>
          <w:spacing w:val="-11"/>
        </w:rPr>
        <w:t> </w:t>
      </w:r>
      <w:r>
        <w:rPr>
          <w:color w:val="231F20"/>
        </w:rPr>
        <w:t>and</w:t>
      </w:r>
      <w:r>
        <w:rPr>
          <w:color w:val="231F20"/>
          <w:spacing w:val="-11"/>
        </w:rPr>
        <w:t> </w:t>
      </w:r>
      <w:r>
        <w:rPr>
          <w:color w:val="231F20"/>
        </w:rPr>
        <w:t>has</w:t>
      </w:r>
      <w:r>
        <w:rPr>
          <w:color w:val="231F20"/>
          <w:spacing w:val="-11"/>
        </w:rPr>
        <w:t> </w:t>
      </w:r>
      <w:r>
        <w:rPr>
          <w:color w:val="231F20"/>
        </w:rPr>
        <w:t>since</w:t>
      </w:r>
      <w:r>
        <w:rPr>
          <w:color w:val="231F20"/>
          <w:spacing w:val="-11"/>
        </w:rPr>
        <w:t> </w:t>
      </w:r>
      <w:r>
        <w:rPr>
          <w:color w:val="231F20"/>
        </w:rPr>
        <w:t>adopted</w:t>
      </w:r>
      <w:r>
        <w:rPr>
          <w:color w:val="231F20"/>
          <w:spacing w:val="-11"/>
        </w:rPr>
        <w:t> </w:t>
      </w:r>
      <w:r>
        <w:rPr>
          <w:color w:val="231F20"/>
        </w:rPr>
        <w:t>a revised</w:t>
      </w:r>
      <w:r>
        <w:rPr>
          <w:color w:val="231F20"/>
          <w:spacing w:val="-4"/>
        </w:rPr>
        <w:t> </w:t>
      </w:r>
      <w:r>
        <w:rPr>
          <w:color w:val="231F20"/>
        </w:rPr>
        <w:t>diversity</w:t>
      </w:r>
      <w:r>
        <w:rPr>
          <w:color w:val="231F20"/>
          <w:spacing w:val="-4"/>
        </w:rPr>
        <w:t> </w:t>
      </w:r>
      <w:r>
        <w:rPr>
          <w:color w:val="231F20"/>
        </w:rPr>
        <w:t>policy</w:t>
      </w:r>
      <w:r>
        <w:rPr>
          <w:color w:val="231F20"/>
          <w:spacing w:val="-4"/>
        </w:rPr>
        <w:t> </w:t>
      </w:r>
      <w:r>
        <w:rPr>
          <w:color w:val="231F20"/>
        </w:rPr>
        <w:t>which</w:t>
      </w:r>
      <w:r>
        <w:rPr>
          <w:color w:val="231F20"/>
          <w:spacing w:val="-4"/>
        </w:rPr>
        <w:t> </w:t>
      </w:r>
      <w:r>
        <w:rPr>
          <w:color w:val="231F20"/>
        </w:rPr>
        <w:t>includes</w:t>
      </w:r>
      <w:r>
        <w:rPr>
          <w:color w:val="231F20"/>
          <w:spacing w:val="-4"/>
        </w:rPr>
        <w:t> </w:t>
      </w:r>
      <w:r>
        <w:rPr>
          <w:color w:val="231F20"/>
        </w:rPr>
        <w:t>targeting</w:t>
      </w:r>
      <w:r>
        <w:rPr>
          <w:color w:val="231F20"/>
          <w:spacing w:val="-4"/>
        </w:rPr>
        <w:t> </w:t>
      </w:r>
      <w:r>
        <w:rPr>
          <w:color w:val="231F20"/>
        </w:rPr>
        <w:t>a</w:t>
      </w:r>
      <w:r>
        <w:rPr>
          <w:color w:val="231F20"/>
          <w:spacing w:val="-4"/>
        </w:rPr>
        <w:t> </w:t>
      </w:r>
      <w:r>
        <w:rPr>
          <w:color w:val="231F20"/>
        </w:rPr>
        <w:t>minimum 40% female board. Elsewhere it has prioritised reducing carbon</w:t>
      </w:r>
      <w:r>
        <w:rPr>
          <w:color w:val="231F20"/>
          <w:spacing w:val="-11"/>
        </w:rPr>
        <w:t> </w:t>
      </w:r>
      <w:r>
        <w:rPr>
          <w:color w:val="231F20"/>
        </w:rPr>
        <w:t>emissions</w:t>
      </w:r>
      <w:r>
        <w:rPr>
          <w:color w:val="231F20"/>
          <w:spacing w:val="-11"/>
        </w:rPr>
        <w:t> </w:t>
      </w:r>
      <w:r>
        <w:rPr>
          <w:color w:val="231F20"/>
        </w:rPr>
        <w:t>by</w:t>
      </w:r>
      <w:r>
        <w:rPr>
          <w:color w:val="231F20"/>
          <w:spacing w:val="-11"/>
        </w:rPr>
        <w:t> </w:t>
      </w:r>
      <w:r>
        <w:rPr>
          <w:color w:val="231F20"/>
        </w:rPr>
        <w:t>50%</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first</w:t>
      </w:r>
      <w:r>
        <w:rPr>
          <w:color w:val="231F20"/>
          <w:spacing w:val="-11"/>
        </w:rPr>
        <w:t> </w:t>
      </w:r>
      <w:r>
        <w:rPr>
          <w:color w:val="231F20"/>
        </w:rPr>
        <w:t>step</w:t>
      </w:r>
      <w:r>
        <w:rPr>
          <w:color w:val="231F20"/>
          <w:spacing w:val="-11"/>
        </w:rPr>
        <w:t> </w:t>
      </w:r>
      <w:r>
        <w:rPr>
          <w:color w:val="231F20"/>
        </w:rPr>
        <w:t>towards</w:t>
      </w:r>
      <w:r>
        <w:rPr>
          <w:color w:val="231F20"/>
          <w:spacing w:val="-11"/>
        </w:rPr>
        <w:t> </w:t>
      </w:r>
      <w:r>
        <w:rPr>
          <w:color w:val="231F20"/>
        </w:rPr>
        <w:t>achieving</w:t>
      </w:r>
      <w:r>
        <w:rPr>
          <w:color w:val="231F20"/>
          <w:spacing w:val="-11"/>
        </w:rPr>
        <w:t> </w:t>
      </w:r>
      <w:r>
        <w:rPr>
          <w:color w:val="231F20"/>
        </w:rPr>
        <w:t>its a ‘net zero’ target.</w:t>
      </w:r>
    </w:p>
    <w:p>
      <w:pPr>
        <w:pStyle w:val="BodyText"/>
        <w:spacing w:line="206" w:lineRule="auto" w:before="132"/>
        <w:ind w:left="152" w:right="270"/>
      </w:pPr>
      <w:r>
        <w:rPr>
          <w:color w:val="231F20"/>
        </w:rPr>
        <w:t>As 2022 gathered pace, public equity markets weakened </w:t>
      </w:r>
      <w:r>
        <w:rPr>
          <w:color w:val="231F20"/>
          <w:spacing w:val="-2"/>
        </w:rPr>
        <w:t>from</w:t>
      </w:r>
      <w:r>
        <w:rPr>
          <w:color w:val="231F20"/>
          <w:spacing w:val="-5"/>
        </w:rPr>
        <w:t> </w:t>
      </w:r>
      <w:r>
        <w:rPr>
          <w:color w:val="231F20"/>
          <w:spacing w:val="-2"/>
        </w:rPr>
        <w:t>concerns</w:t>
      </w:r>
      <w:r>
        <w:rPr>
          <w:color w:val="231F20"/>
          <w:spacing w:val="-5"/>
        </w:rPr>
        <w:t> </w:t>
      </w:r>
      <w:r>
        <w:rPr>
          <w:color w:val="231F20"/>
          <w:spacing w:val="-2"/>
        </w:rPr>
        <w:t>over</w:t>
      </w:r>
      <w:r>
        <w:rPr>
          <w:color w:val="231F20"/>
          <w:spacing w:val="-5"/>
        </w:rPr>
        <w:t> </w:t>
      </w:r>
      <w:r>
        <w:rPr>
          <w:color w:val="231F20"/>
          <w:spacing w:val="-2"/>
        </w:rPr>
        <w:t>higher-than-expected</w:t>
      </w:r>
      <w:r>
        <w:rPr>
          <w:color w:val="231F20"/>
          <w:spacing w:val="-5"/>
        </w:rPr>
        <w:t> </w:t>
      </w:r>
      <w:r>
        <w:rPr>
          <w:color w:val="231F20"/>
          <w:spacing w:val="-2"/>
        </w:rPr>
        <w:t>inflation</w:t>
      </w:r>
      <w:r>
        <w:rPr>
          <w:color w:val="231F20"/>
          <w:spacing w:val="-5"/>
        </w:rPr>
        <w:t> </w:t>
      </w:r>
      <w:r>
        <w:rPr>
          <w:color w:val="231F20"/>
          <w:spacing w:val="-2"/>
        </w:rPr>
        <w:t>caused</w:t>
      </w:r>
      <w:r>
        <w:rPr>
          <w:color w:val="231F20"/>
          <w:spacing w:val="-5"/>
        </w:rPr>
        <w:t> </w:t>
      </w:r>
      <w:r>
        <w:rPr>
          <w:color w:val="231F20"/>
          <w:spacing w:val="-2"/>
        </w:rPr>
        <w:t>by </w:t>
      </w:r>
      <w:r>
        <w:rPr>
          <w:color w:val="231F20"/>
        </w:rPr>
        <w:t>a combination of supply chain disruptions and the war between Russia and Ukraine. The cash buffer that we held during such a volatile period served us well to not only preserve the net asset value of the Company during falling markets, but also as dry powder to invest in emerging </w:t>
      </w:r>
      <w:r>
        <w:rPr>
          <w:color w:val="231F20"/>
          <w:spacing w:val="-2"/>
        </w:rPr>
        <w:t>opportunities.</w:t>
      </w:r>
    </w:p>
    <w:p>
      <w:pPr>
        <w:pStyle w:val="BodyText"/>
        <w:spacing w:line="206" w:lineRule="auto" w:before="120"/>
        <w:ind w:left="152" w:right="273"/>
      </w:pPr>
      <w:r>
        <w:rPr>
          <w:color w:val="231F20"/>
        </w:rPr>
        <w:t>During</w:t>
      </w:r>
      <w:r>
        <w:rPr>
          <w:color w:val="231F20"/>
          <w:spacing w:val="-10"/>
        </w:rPr>
        <w:t> </w:t>
      </w:r>
      <w:r>
        <w:rPr>
          <w:color w:val="231F20"/>
        </w:rPr>
        <w:t>the</w:t>
      </w:r>
      <w:r>
        <w:rPr>
          <w:color w:val="231F20"/>
          <w:spacing w:val="-10"/>
        </w:rPr>
        <w:t> </w:t>
      </w:r>
      <w:r>
        <w:rPr>
          <w:color w:val="231F20"/>
        </w:rPr>
        <w:t>first</w:t>
      </w:r>
      <w:r>
        <w:rPr>
          <w:color w:val="231F20"/>
          <w:spacing w:val="-10"/>
        </w:rPr>
        <w:t> </w:t>
      </w:r>
      <w:r>
        <w:rPr>
          <w:color w:val="231F20"/>
        </w:rPr>
        <w:t>quarter</w:t>
      </w:r>
      <w:r>
        <w:rPr>
          <w:color w:val="231F20"/>
          <w:spacing w:val="-10"/>
        </w:rPr>
        <w:t> </w:t>
      </w:r>
      <w:r>
        <w:rPr>
          <w:color w:val="231F20"/>
        </w:rPr>
        <w:t>of</w:t>
      </w:r>
      <w:r>
        <w:rPr>
          <w:color w:val="231F20"/>
          <w:spacing w:val="-10"/>
        </w:rPr>
        <w:t> </w:t>
      </w:r>
      <w:r>
        <w:rPr>
          <w:color w:val="231F20"/>
        </w:rPr>
        <w:t>2022,</w:t>
      </w:r>
      <w:r>
        <w:rPr>
          <w:color w:val="231F20"/>
          <w:spacing w:val="-10"/>
        </w:rPr>
        <w:t> </w:t>
      </w:r>
      <w:r>
        <w:rPr>
          <w:color w:val="231F20"/>
        </w:rPr>
        <w:t>we</w:t>
      </w:r>
      <w:r>
        <w:rPr>
          <w:color w:val="231F20"/>
          <w:spacing w:val="-10"/>
        </w:rPr>
        <w:t> </w:t>
      </w:r>
      <w:r>
        <w:rPr>
          <w:color w:val="231F20"/>
        </w:rPr>
        <w:t>did</w:t>
      </w:r>
      <w:r>
        <w:rPr>
          <w:color w:val="231F20"/>
          <w:spacing w:val="-10"/>
        </w:rPr>
        <w:t> </w:t>
      </w:r>
      <w:r>
        <w:rPr>
          <w:color w:val="231F20"/>
        </w:rPr>
        <w:t>not</w:t>
      </w:r>
      <w:r>
        <w:rPr>
          <w:color w:val="231F20"/>
          <w:spacing w:val="-10"/>
        </w:rPr>
        <w:t> </w:t>
      </w:r>
      <w:r>
        <w:rPr>
          <w:color w:val="231F20"/>
        </w:rPr>
        <w:t>deem</w:t>
      </w:r>
      <w:r>
        <w:rPr>
          <w:color w:val="231F20"/>
          <w:spacing w:val="-10"/>
        </w:rPr>
        <w:t> </w:t>
      </w:r>
      <w:r>
        <w:rPr>
          <w:color w:val="231F20"/>
        </w:rPr>
        <w:t>there</w:t>
      </w:r>
      <w:r>
        <w:rPr>
          <w:color w:val="231F20"/>
          <w:spacing w:val="-10"/>
        </w:rPr>
        <w:t> </w:t>
      </w:r>
      <w:r>
        <w:rPr>
          <w:color w:val="231F20"/>
        </w:rPr>
        <w:t>to</w:t>
      </w:r>
      <w:r>
        <w:rPr>
          <w:color w:val="231F20"/>
          <w:spacing w:val="-10"/>
        </w:rPr>
        <w:t> </w:t>
      </w:r>
      <w:r>
        <w:rPr>
          <w:color w:val="231F20"/>
        </w:rPr>
        <w:t>be any</w:t>
      </w:r>
      <w:r>
        <w:rPr>
          <w:color w:val="231F20"/>
          <w:spacing w:val="-6"/>
        </w:rPr>
        <w:t> </w:t>
      </w:r>
      <w:r>
        <w:rPr>
          <w:color w:val="231F20"/>
        </w:rPr>
        <w:t>IPO</w:t>
      </w:r>
      <w:r>
        <w:rPr>
          <w:color w:val="231F20"/>
          <w:spacing w:val="-6"/>
        </w:rPr>
        <w:t> </w:t>
      </w:r>
      <w:r>
        <w:rPr>
          <w:color w:val="231F20"/>
        </w:rPr>
        <w:t>opportunities</w:t>
      </w:r>
      <w:r>
        <w:rPr>
          <w:color w:val="231F20"/>
          <w:spacing w:val="-6"/>
        </w:rPr>
        <w:t> </w:t>
      </w:r>
      <w:r>
        <w:rPr>
          <w:color w:val="231F20"/>
        </w:rPr>
        <w:t>attractive</w:t>
      </w:r>
      <w:r>
        <w:rPr>
          <w:color w:val="231F20"/>
          <w:spacing w:val="-6"/>
        </w:rPr>
        <w:t> </w:t>
      </w:r>
      <w:r>
        <w:rPr>
          <w:color w:val="231F20"/>
        </w:rPr>
        <w:t>enough</w:t>
      </w:r>
      <w:r>
        <w:rPr>
          <w:color w:val="231F20"/>
          <w:spacing w:val="-6"/>
        </w:rPr>
        <w:t> </w:t>
      </w:r>
      <w:r>
        <w:rPr>
          <w:color w:val="231F20"/>
        </w:rPr>
        <w:t>to</w:t>
      </w:r>
      <w:r>
        <w:rPr>
          <w:color w:val="231F20"/>
          <w:spacing w:val="-6"/>
        </w:rPr>
        <w:t> </w:t>
      </w:r>
      <w:r>
        <w:rPr>
          <w:color w:val="231F20"/>
        </w:rPr>
        <w:t>participate</w:t>
      </w:r>
      <w:r>
        <w:rPr>
          <w:color w:val="231F20"/>
          <w:spacing w:val="-6"/>
        </w:rPr>
        <w:t> </w:t>
      </w:r>
      <w:r>
        <w:rPr>
          <w:color w:val="231F20"/>
        </w:rPr>
        <w:t>in</w:t>
      </w:r>
      <w:r>
        <w:rPr>
          <w:color w:val="231F20"/>
          <w:spacing w:val="-6"/>
        </w:rPr>
        <w:t> </w:t>
      </w:r>
      <w:r>
        <w:rPr>
          <w:color w:val="231F20"/>
        </w:rPr>
        <w:t>for inclusion</w:t>
      </w:r>
      <w:r>
        <w:rPr>
          <w:color w:val="231F20"/>
          <w:spacing w:val="-12"/>
        </w:rPr>
        <w:t> </w:t>
      </w:r>
      <w:r>
        <w:rPr>
          <w:color w:val="231F20"/>
        </w:rPr>
        <w:t>in</w:t>
      </w:r>
      <w:r>
        <w:rPr>
          <w:color w:val="231F20"/>
          <w:spacing w:val="-11"/>
        </w:rPr>
        <w:t> </w:t>
      </w:r>
      <w:r>
        <w:rPr>
          <w:color w:val="231F20"/>
        </w:rPr>
        <w:t>the</w:t>
      </w:r>
      <w:r>
        <w:rPr>
          <w:color w:val="231F20"/>
          <w:spacing w:val="-11"/>
        </w:rPr>
        <w:t> </w:t>
      </w:r>
      <w:r>
        <w:rPr>
          <w:color w:val="231F20"/>
        </w:rPr>
        <w:t>portfolio.</w:t>
      </w:r>
      <w:r>
        <w:rPr>
          <w:color w:val="231F20"/>
          <w:spacing w:val="-11"/>
        </w:rPr>
        <w:t> </w:t>
      </w:r>
      <w:r>
        <w:rPr>
          <w:color w:val="231F20"/>
        </w:rPr>
        <w:t>Following</w:t>
      </w:r>
      <w:r>
        <w:rPr>
          <w:color w:val="231F20"/>
          <w:spacing w:val="-11"/>
        </w:rPr>
        <w:t> </w:t>
      </w:r>
      <w:r>
        <w:rPr>
          <w:color w:val="231F20"/>
        </w:rPr>
        <w:t>a</w:t>
      </w:r>
      <w:r>
        <w:rPr>
          <w:color w:val="231F20"/>
          <w:spacing w:val="-11"/>
        </w:rPr>
        <w:t> </w:t>
      </w:r>
      <w:r>
        <w:rPr>
          <w:color w:val="231F20"/>
        </w:rPr>
        <w:t>significant</w:t>
      </w:r>
      <w:r>
        <w:rPr>
          <w:color w:val="231F20"/>
          <w:spacing w:val="-11"/>
        </w:rPr>
        <w:t> </w:t>
      </w:r>
      <w:r>
        <w:rPr>
          <w:color w:val="231F20"/>
        </w:rPr>
        <w:t>fund-raising cycle</w:t>
      </w:r>
      <w:r>
        <w:rPr>
          <w:color w:val="231F20"/>
          <w:spacing w:val="-5"/>
        </w:rPr>
        <w:t> </w:t>
      </w:r>
      <w:r>
        <w:rPr>
          <w:color w:val="231F20"/>
        </w:rPr>
        <w:t>in</w:t>
      </w:r>
      <w:r>
        <w:rPr>
          <w:color w:val="231F20"/>
          <w:spacing w:val="-5"/>
        </w:rPr>
        <w:t> </w:t>
      </w:r>
      <w:r>
        <w:rPr>
          <w:color w:val="231F20"/>
        </w:rPr>
        <w:t>2020</w:t>
      </w:r>
      <w:r>
        <w:rPr>
          <w:color w:val="231F20"/>
          <w:spacing w:val="-5"/>
        </w:rPr>
        <w:t> </w:t>
      </w:r>
      <w:r>
        <w:rPr>
          <w:color w:val="231F20"/>
        </w:rPr>
        <w:t>and</w:t>
      </w:r>
      <w:r>
        <w:rPr>
          <w:color w:val="231F20"/>
          <w:spacing w:val="-5"/>
        </w:rPr>
        <w:t> </w:t>
      </w:r>
      <w:r>
        <w:rPr>
          <w:color w:val="231F20"/>
        </w:rPr>
        <w:t>2021,</w:t>
      </w:r>
      <w:r>
        <w:rPr>
          <w:color w:val="231F20"/>
          <w:spacing w:val="-5"/>
        </w:rPr>
        <w:t> </w:t>
      </w:r>
      <w:r>
        <w:rPr>
          <w:color w:val="231F20"/>
        </w:rPr>
        <w:t>we</w:t>
      </w:r>
      <w:r>
        <w:rPr>
          <w:color w:val="231F20"/>
          <w:spacing w:val="-5"/>
        </w:rPr>
        <w:t> </w:t>
      </w:r>
      <w:r>
        <w:rPr>
          <w:color w:val="231F20"/>
        </w:rPr>
        <w:t>found</w:t>
      </w:r>
      <w:r>
        <w:rPr>
          <w:color w:val="231F20"/>
          <w:spacing w:val="-5"/>
        </w:rPr>
        <w:t> </w:t>
      </w:r>
      <w:r>
        <w:rPr>
          <w:color w:val="231F20"/>
        </w:rPr>
        <w:t>that</w:t>
      </w:r>
      <w:r>
        <w:rPr>
          <w:color w:val="231F20"/>
          <w:spacing w:val="-5"/>
        </w:rPr>
        <w:t> </w:t>
      </w:r>
      <w:r>
        <w:rPr>
          <w:color w:val="231F20"/>
        </w:rPr>
        <w:t>companies</w:t>
      </w:r>
      <w:r>
        <w:rPr>
          <w:color w:val="231F20"/>
          <w:spacing w:val="-5"/>
        </w:rPr>
        <w:t> </w:t>
      </w:r>
      <w:r>
        <w:rPr>
          <w:color w:val="231F20"/>
        </w:rPr>
        <w:t>seeking</w:t>
      </w:r>
      <w:r>
        <w:rPr>
          <w:color w:val="231F20"/>
          <w:spacing w:val="-5"/>
        </w:rPr>
        <w:t> </w:t>
      </w:r>
      <w:r>
        <w:rPr>
          <w:color w:val="231F20"/>
        </w:rPr>
        <w:t>to list</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stock</w:t>
      </w:r>
      <w:r>
        <w:rPr>
          <w:color w:val="231F20"/>
          <w:spacing w:val="-5"/>
        </w:rPr>
        <w:t> </w:t>
      </w:r>
      <w:r>
        <w:rPr>
          <w:color w:val="231F20"/>
        </w:rPr>
        <w:t>market</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first</w:t>
      </w:r>
      <w:r>
        <w:rPr>
          <w:color w:val="231F20"/>
          <w:spacing w:val="-5"/>
        </w:rPr>
        <w:t> </w:t>
      </w:r>
      <w:r>
        <w:rPr>
          <w:color w:val="231F20"/>
        </w:rPr>
        <w:t>few</w:t>
      </w:r>
      <w:r>
        <w:rPr>
          <w:color w:val="231F20"/>
          <w:spacing w:val="-5"/>
        </w:rPr>
        <w:t> </w:t>
      </w:r>
      <w:r>
        <w:rPr>
          <w:color w:val="231F20"/>
        </w:rPr>
        <w:t>months</w:t>
      </w:r>
      <w:r>
        <w:rPr>
          <w:color w:val="231F20"/>
          <w:spacing w:val="-5"/>
        </w:rPr>
        <w:t> </w:t>
      </w:r>
      <w:r>
        <w:rPr>
          <w:color w:val="231F20"/>
        </w:rPr>
        <w:t>of</w:t>
      </w:r>
      <w:r>
        <w:rPr>
          <w:color w:val="231F20"/>
          <w:spacing w:val="-5"/>
        </w:rPr>
        <w:t> </w:t>
      </w:r>
      <w:r>
        <w:rPr>
          <w:color w:val="231F20"/>
        </w:rPr>
        <w:t>2022</w:t>
      </w:r>
      <w:r>
        <w:rPr>
          <w:color w:val="231F20"/>
          <w:spacing w:val="-5"/>
        </w:rPr>
        <w:t> </w:t>
      </w:r>
      <w:r>
        <w:rPr>
          <w:color w:val="231F20"/>
        </w:rPr>
        <w:t>were either</w:t>
      </w:r>
      <w:r>
        <w:rPr>
          <w:color w:val="231F20"/>
          <w:spacing w:val="-5"/>
        </w:rPr>
        <w:t> </w:t>
      </w:r>
      <w:r>
        <w:rPr>
          <w:color w:val="231F20"/>
        </w:rPr>
        <w:t>low</w:t>
      </w:r>
      <w:r>
        <w:rPr>
          <w:color w:val="231F20"/>
          <w:spacing w:val="-5"/>
        </w:rPr>
        <w:t> </w:t>
      </w:r>
      <w:r>
        <w:rPr>
          <w:color w:val="231F20"/>
        </w:rPr>
        <w:t>in</w:t>
      </w:r>
      <w:r>
        <w:rPr>
          <w:color w:val="231F20"/>
          <w:spacing w:val="-5"/>
        </w:rPr>
        <w:t> </w:t>
      </w:r>
      <w:r>
        <w:rPr>
          <w:color w:val="231F20"/>
        </w:rPr>
        <w:t>quality</w:t>
      </w:r>
      <w:r>
        <w:rPr>
          <w:color w:val="231F20"/>
          <w:spacing w:val="-5"/>
        </w:rPr>
        <w:t> </w:t>
      </w:r>
      <w:r>
        <w:rPr>
          <w:color w:val="231F20"/>
        </w:rPr>
        <w:t>or</w:t>
      </w:r>
      <w:r>
        <w:rPr>
          <w:color w:val="231F20"/>
          <w:spacing w:val="-5"/>
        </w:rPr>
        <w:t> </w:t>
      </w:r>
      <w:r>
        <w:rPr>
          <w:color w:val="231F20"/>
        </w:rPr>
        <w:t>expected</w:t>
      </w:r>
      <w:r>
        <w:rPr>
          <w:color w:val="231F20"/>
          <w:spacing w:val="-5"/>
        </w:rPr>
        <w:t> </w:t>
      </w:r>
      <w:r>
        <w:rPr>
          <w:color w:val="231F20"/>
        </w:rPr>
        <w:t>valuations</w:t>
      </w:r>
      <w:r>
        <w:rPr>
          <w:color w:val="231F20"/>
          <w:spacing w:val="-5"/>
        </w:rPr>
        <w:t> </w:t>
      </w:r>
      <w:r>
        <w:rPr>
          <w:color w:val="231F20"/>
        </w:rPr>
        <w:t>that</w:t>
      </w:r>
      <w:r>
        <w:rPr>
          <w:color w:val="231F20"/>
          <w:spacing w:val="-5"/>
        </w:rPr>
        <w:t> </w:t>
      </w:r>
      <w:r>
        <w:rPr>
          <w:color w:val="231F20"/>
        </w:rPr>
        <w:t>we</w:t>
      </w:r>
      <w:r>
        <w:rPr>
          <w:color w:val="231F20"/>
          <w:spacing w:val="-5"/>
        </w:rPr>
        <w:t> </w:t>
      </w:r>
      <w:r>
        <w:rPr>
          <w:color w:val="231F20"/>
        </w:rPr>
        <w:t>believed were</w:t>
      </w:r>
      <w:r>
        <w:rPr>
          <w:color w:val="231F20"/>
          <w:spacing w:val="-12"/>
        </w:rPr>
        <w:t> </w:t>
      </w:r>
      <w:r>
        <w:rPr>
          <w:color w:val="231F20"/>
        </w:rPr>
        <w:t>not</w:t>
      </w:r>
      <w:r>
        <w:rPr>
          <w:color w:val="231F20"/>
          <w:spacing w:val="-11"/>
        </w:rPr>
        <w:t> </w:t>
      </w:r>
      <w:r>
        <w:rPr>
          <w:color w:val="231F20"/>
        </w:rPr>
        <w:t>befitting</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prevailing</w:t>
      </w:r>
      <w:r>
        <w:rPr>
          <w:color w:val="231F20"/>
          <w:spacing w:val="-11"/>
        </w:rPr>
        <w:t> </w:t>
      </w:r>
      <w:r>
        <w:rPr>
          <w:color w:val="231F20"/>
        </w:rPr>
        <w:t>pricing</w:t>
      </w:r>
      <w:r>
        <w:rPr>
          <w:color w:val="231F20"/>
          <w:spacing w:val="-11"/>
        </w:rPr>
        <w:t> </w:t>
      </w:r>
      <w:r>
        <w:rPr>
          <w:color w:val="231F20"/>
        </w:rPr>
        <w:t>environment.</w:t>
      </w:r>
      <w:r>
        <w:rPr>
          <w:color w:val="231F20"/>
          <w:spacing w:val="-11"/>
        </w:rPr>
        <w:t> </w:t>
      </w:r>
      <w:r>
        <w:rPr>
          <w:color w:val="231F20"/>
        </w:rPr>
        <w:t>Our focus is on finding opportunities for growth and we remain disciplined in our approach and continued to assess </w:t>
      </w:r>
      <w:r>
        <w:rPr>
          <w:color w:val="231F20"/>
          <w:spacing w:val="-2"/>
        </w:rPr>
        <w:t>opportunities</w:t>
      </w:r>
      <w:r>
        <w:rPr>
          <w:color w:val="231F20"/>
          <w:spacing w:val="-3"/>
        </w:rPr>
        <w:t> </w:t>
      </w:r>
      <w:r>
        <w:rPr>
          <w:color w:val="231F20"/>
          <w:spacing w:val="-2"/>
        </w:rPr>
        <w:t>across</w:t>
      </w:r>
      <w:r>
        <w:rPr>
          <w:color w:val="231F20"/>
          <w:spacing w:val="-3"/>
        </w:rPr>
        <w:t> </w:t>
      </w:r>
      <w:r>
        <w:rPr>
          <w:color w:val="231F20"/>
          <w:spacing w:val="-2"/>
        </w:rPr>
        <w:t>both</w:t>
      </w:r>
      <w:r>
        <w:rPr>
          <w:color w:val="231F20"/>
          <w:spacing w:val="-3"/>
        </w:rPr>
        <w:t> </w:t>
      </w:r>
      <w:r>
        <w:rPr>
          <w:color w:val="231F20"/>
          <w:spacing w:val="-2"/>
        </w:rPr>
        <w:t>public</w:t>
      </w:r>
      <w:r>
        <w:rPr>
          <w:color w:val="231F20"/>
          <w:spacing w:val="-3"/>
        </w:rPr>
        <w:t> </w:t>
      </w:r>
      <w:r>
        <w:rPr>
          <w:color w:val="231F20"/>
          <w:spacing w:val="-2"/>
        </w:rPr>
        <w:t>and</w:t>
      </w:r>
      <w:r>
        <w:rPr>
          <w:color w:val="231F20"/>
          <w:spacing w:val="-3"/>
        </w:rPr>
        <w:t> </w:t>
      </w:r>
      <w:r>
        <w:rPr>
          <w:color w:val="231F20"/>
          <w:spacing w:val="-2"/>
        </w:rPr>
        <w:t>private</w:t>
      </w:r>
      <w:r>
        <w:rPr>
          <w:color w:val="231F20"/>
          <w:spacing w:val="-3"/>
        </w:rPr>
        <w:t> </w:t>
      </w:r>
      <w:r>
        <w:rPr>
          <w:color w:val="231F20"/>
          <w:spacing w:val="-2"/>
        </w:rPr>
        <w:t>markets.</w:t>
      </w:r>
      <w:r>
        <w:rPr>
          <w:color w:val="231F20"/>
          <w:spacing w:val="-3"/>
        </w:rPr>
        <w:t> </w:t>
      </w:r>
      <w:r>
        <w:rPr>
          <w:color w:val="231F20"/>
          <w:spacing w:val="-2"/>
        </w:rPr>
        <w:t>We</w:t>
      </w:r>
      <w:r>
        <w:rPr>
          <w:color w:val="231F20"/>
          <w:spacing w:val="-3"/>
        </w:rPr>
        <w:t> </w:t>
      </w:r>
      <w:r>
        <w:rPr>
          <w:color w:val="231F20"/>
          <w:spacing w:val="-2"/>
        </w:rPr>
        <w:t>did </w:t>
      </w:r>
      <w:r>
        <w:rPr>
          <w:color w:val="231F20"/>
        </w:rPr>
        <w:t>however see significant dislocations in asset prices of</w:t>
      </w:r>
    </w:p>
    <w:p>
      <w:pPr>
        <w:pStyle w:val="BodyText"/>
        <w:spacing w:line="206" w:lineRule="auto" w:before="9"/>
        <w:ind w:left="152" w:right="326"/>
      </w:pPr>
      <w:r>
        <w:rPr>
          <w:color w:val="231F20"/>
        </w:rPr>
        <w:t>already-listed companies whose underlying fundamentals had</w:t>
      </w:r>
      <w:r>
        <w:rPr>
          <w:color w:val="231F20"/>
          <w:spacing w:val="-12"/>
        </w:rPr>
        <w:t> </w:t>
      </w:r>
      <w:r>
        <w:rPr>
          <w:color w:val="231F20"/>
        </w:rPr>
        <w:t>not</w:t>
      </w:r>
      <w:r>
        <w:rPr>
          <w:color w:val="231F20"/>
          <w:spacing w:val="-11"/>
        </w:rPr>
        <w:t> </w:t>
      </w:r>
      <w:r>
        <w:rPr>
          <w:color w:val="231F20"/>
        </w:rPr>
        <w:t>changed.</w:t>
      </w:r>
      <w:r>
        <w:rPr>
          <w:color w:val="231F20"/>
          <w:spacing w:val="-11"/>
        </w:rPr>
        <w:t> </w:t>
      </w:r>
      <w:r>
        <w:rPr>
          <w:color w:val="231F20"/>
        </w:rPr>
        <w:t>Some</w:t>
      </w:r>
      <w:r>
        <w:rPr>
          <w:color w:val="231F20"/>
          <w:spacing w:val="-11"/>
        </w:rPr>
        <w:t> </w:t>
      </w:r>
      <w:r>
        <w:rPr>
          <w:color w:val="231F20"/>
        </w:rPr>
        <w:t>of</w:t>
      </w:r>
      <w:r>
        <w:rPr>
          <w:color w:val="231F20"/>
          <w:spacing w:val="-11"/>
        </w:rPr>
        <w:t> </w:t>
      </w:r>
      <w:r>
        <w:rPr>
          <w:color w:val="231F20"/>
        </w:rPr>
        <w:t>these</w:t>
      </w:r>
      <w:r>
        <w:rPr>
          <w:color w:val="231F20"/>
          <w:spacing w:val="-11"/>
        </w:rPr>
        <w:t> </w:t>
      </w:r>
      <w:r>
        <w:rPr>
          <w:color w:val="231F20"/>
        </w:rPr>
        <w:t>we</w:t>
      </w:r>
      <w:r>
        <w:rPr>
          <w:color w:val="231F20"/>
          <w:spacing w:val="-11"/>
        </w:rPr>
        <w:t> </w:t>
      </w:r>
      <w:r>
        <w:rPr>
          <w:color w:val="231F20"/>
        </w:rPr>
        <w:t>held,</w:t>
      </w:r>
      <w:r>
        <w:rPr>
          <w:color w:val="231F20"/>
          <w:spacing w:val="-11"/>
        </w:rPr>
        <w:t> </w:t>
      </w:r>
      <w:r>
        <w:rPr>
          <w:color w:val="231F20"/>
        </w:rPr>
        <w:t>such</w:t>
      </w:r>
      <w:r>
        <w:rPr>
          <w:color w:val="231F20"/>
          <w:spacing w:val="-11"/>
        </w:rPr>
        <w:t> </w:t>
      </w:r>
      <w:r>
        <w:rPr>
          <w:color w:val="231F20"/>
        </w:rPr>
        <w:t>as</w:t>
      </w:r>
      <w:r>
        <w:rPr>
          <w:color w:val="231F20"/>
          <w:spacing w:val="-11"/>
        </w:rPr>
        <w:t> </w:t>
      </w:r>
      <w:r>
        <w:rPr>
          <w:b/>
          <w:color w:val="231F20"/>
        </w:rPr>
        <w:t>Trustpilot </w:t>
      </w:r>
      <w:r>
        <w:rPr>
          <w:color w:val="231F20"/>
        </w:rPr>
        <w:t>and </w:t>
      </w:r>
      <w:r>
        <w:rPr>
          <w:b/>
          <w:color w:val="231F20"/>
        </w:rPr>
        <w:t>Watches of Switzerland</w:t>
      </w:r>
      <w:r>
        <w:rPr>
          <w:color w:val="231F20"/>
        </w:rPr>
        <w:t>, in which we modestly increased</w:t>
      </w:r>
      <w:r>
        <w:rPr>
          <w:color w:val="231F20"/>
          <w:spacing w:val="-6"/>
        </w:rPr>
        <w:t> </w:t>
      </w:r>
      <w:r>
        <w:rPr>
          <w:color w:val="231F20"/>
        </w:rPr>
        <w:t>our</w:t>
      </w:r>
      <w:r>
        <w:rPr>
          <w:color w:val="231F20"/>
          <w:spacing w:val="-6"/>
        </w:rPr>
        <w:t> </w:t>
      </w:r>
      <w:r>
        <w:rPr>
          <w:color w:val="231F20"/>
        </w:rPr>
        <w:t>positions.</w:t>
      </w:r>
      <w:r>
        <w:rPr>
          <w:color w:val="231F20"/>
          <w:spacing w:val="-6"/>
        </w:rPr>
        <w:t> </w:t>
      </w:r>
      <w:r>
        <w:rPr>
          <w:color w:val="231F20"/>
        </w:rPr>
        <w:t>The</w:t>
      </w:r>
      <w:r>
        <w:rPr>
          <w:color w:val="231F20"/>
          <w:spacing w:val="-6"/>
        </w:rPr>
        <w:t> </w:t>
      </w:r>
      <w:r>
        <w:rPr>
          <w:color w:val="231F20"/>
        </w:rPr>
        <w:t>shares</w:t>
      </w:r>
      <w:r>
        <w:rPr>
          <w:color w:val="231F20"/>
          <w:spacing w:val="-6"/>
        </w:rPr>
        <w:t> </w:t>
      </w:r>
      <w:r>
        <w:rPr>
          <w:color w:val="231F20"/>
        </w:rPr>
        <w:t>of</w:t>
      </w:r>
      <w:r>
        <w:rPr>
          <w:color w:val="231F20"/>
          <w:spacing w:val="-6"/>
        </w:rPr>
        <w:t> </w:t>
      </w:r>
      <w:r>
        <w:rPr>
          <w:color w:val="231F20"/>
        </w:rPr>
        <w:t>both</w:t>
      </w:r>
      <w:r>
        <w:rPr>
          <w:color w:val="231F20"/>
          <w:spacing w:val="-6"/>
        </w:rPr>
        <w:t> </w:t>
      </w:r>
      <w:r>
        <w:rPr>
          <w:color w:val="231F20"/>
        </w:rPr>
        <w:t>companies</w:t>
      </w:r>
      <w:r>
        <w:rPr>
          <w:color w:val="231F20"/>
          <w:spacing w:val="-6"/>
        </w:rPr>
        <w:t> </w:t>
      </w:r>
      <w:r>
        <w:rPr>
          <w:color w:val="231F20"/>
        </w:rPr>
        <w:t>sold off for different reasons, but ultimately a ‘risk-off’ environment meant that the market was not willing to pay for growth.</w:t>
      </w:r>
    </w:p>
    <w:p>
      <w:pPr>
        <w:pStyle w:val="BodyText"/>
        <w:spacing w:line="206" w:lineRule="auto" w:before="119"/>
        <w:ind w:left="152" w:right="342"/>
        <w:rPr>
          <w:b/>
        </w:rPr>
      </w:pPr>
      <w:r>
        <w:rPr>
          <w:color w:val="231F20"/>
        </w:rPr>
        <w:t>Elsewhere,</w:t>
      </w:r>
      <w:r>
        <w:rPr>
          <w:color w:val="231F20"/>
          <w:spacing w:val="-12"/>
        </w:rPr>
        <w:t> </w:t>
      </w:r>
      <w:r>
        <w:rPr>
          <w:color w:val="231F20"/>
        </w:rPr>
        <w:t>we</w:t>
      </w:r>
      <w:r>
        <w:rPr>
          <w:color w:val="231F20"/>
          <w:spacing w:val="-11"/>
        </w:rPr>
        <w:t> </w:t>
      </w:r>
      <w:r>
        <w:rPr>
          <w:color w:val="231F20"/>
        </w:rPr>
        <w:t>sold</w:t>
      </w:r>
      <w:r>
        <w:rPr>
          <w:color w:val="231F20"/>
          <w:spacing w:val="-11"/>
        </w:rPr>
        <w:t> </w:t>
      </w:r>
      <w:r>
        <w:rPr>
          <w:color w:val="231F20"/>
        </w:rPr>
        <w:t>out</w:t>
      </w:r>
      <w:r>
        <w:rPr>
          <w:color w:val="231F20"/>
          <w:spacing w:val="-11"/>
        </w:rPr>
        <w:t> </w:t>
      </w:r>
      <w:r>
        <w:rPr>
          <w:color w:val="231F20"/>
        </w:rPr>
        <w:t>of</w:t>
      </w:r>
      <w:r>
        <w:rPr>
          <w:color w:val="231F20"/>
          <w:spacing w:val="-11"/>
        </w:rPr>
        <w:t> </w:t>
      </w:r>
      <w:r>
        <w:rPr>
          <w:b/>
          <w:color w:val="231F20"/>
        </w:rPr>
        <w:t>Breedon</w:t>
      </w:r>
      <w:r>
        <w:rPr>
          <w:color w:val="231F20"/>
        </w:rPr>
        <w:t>,</w:t>
      </w:r>
      <w:r>
        <w:rPr>
          <w:color w:val="231F20"/>
          <w:spacing w:val="-11"/>
        </w:rPr>
        <w:t> </w:t>
      </w:r>
      <w:r>
        <w:rPr>
          <w:b/>
          <w:color w:val="231F20"/>
        </w:rPr>
        <w:t>Ibstock</w:t>
      </w:r>
      <w:r>
        <w:rPr>
          <w:b/>
          <w:color w:val="231F20"/>
          <w:spacing w:val="-11"/>
        </w:rPr>
        <w:t> </w:t>
      </w:r>
      <w:r>
        <w:rPr>
          <w:color w:val="231F20"/>
        </w:rPr>
        <w:t>and</w:t>
      </w:r>
      <w:r>
        <w:rPr>
          <w:color w:val="231F20"/>
          <w:spacing w:val="-11"/>
        </w:rPr>
        <w:t> </w:t>
      </w:r>
      <w:r>
        <w:rPr>
          <w:b/>
          <w:color w:val="231F20"/>
        </w:rPr>
        <w:t>Civitas</w:t>
      </w:r>
      <w:r>
        <w:rPr>
          <w:color w:val="231F20"/>
        </w:rPr>
        <w:t>,</w:t>
      </w:r>
      <w:r>
        <w:rPr>
          <w:color w:val="231F20"/>
          <w:spacing w:val="-11"/>
        </w:rPr>
        <w:t> </w:t>
      </w:r>
      <w:r>
        <w:rPr>
          <w:color w:val="231F20"/>
        </w:rPr>
        <w:t>the latter after the period end. Separately, we also reduced exposure to more cyclically exposed companies </w:t>
      </w:r>
      <w:r>
        <w:rPr>
          <w:b/>
          <w:color w:val="231F20"/>
        </w:rPr>
        <w:t>Volution</w:t>
      </w:r>
    </w:p>
    <w:p>
      <w:pPr>
        <w:spacing w:after="0" w:line="206" w:lineRule="auto"/>
        <w:sectPr>
          <w:type w:val="continuous"/>
          <w:pgSz w:w="11910" w:h="16840"/>
          <w:pgMar w:header="780" w:footer="813" w:top="380" w:bottom="280" w:left="840" w:right="740"/>
          <w:cols w:num="2" w:equalWidth="0">
            <w:col w:w="4983" w:space="105"/>
            <w:col w:w="5242"/>
          </w:cols>
        </w:sectPr>
      </w:pPr>
    </w:p>
    <w:p>
      <w:pPr>
        <w:pStyle w:val="BodyText"/>
        <w:rPr>
          <w:b/>
          <w:sz w:val="20"/>
        </w:rPr>
      </w:pPr>
    </w:p>
    <w:p>
      <w:pPr>
        <w:pStyle w:val="BodyText"/>
        <w:rPr>
          <w:b/>
          <w:sz w:val="20"/>
        </w:rPr>
      </w:pPr>
    </w:p>
    <w:p>
      <w:pPr>
        <w:pStyle w:val="BodyText"/>
        <w:rPr>
          <w:b/>
          <w:sz w:val="20"/>
        </w:rPr>
      </w:pPr>
    </w:p>
    <w:p>
      <w:pPr>
        <w:pStyle w:val="BodyText"/>
        <w:spacing w:before="10"/>
        <w:rPr>
          <w:b/>
          <w:sz w:val="20"/>
        </w:rPr>
      </w:pPr>
    </w:p>
    <w:p>
      <w:pPr>
        <w:spacing w:after="0"/>
        <w:rPr>
          <w:sz w:val="20"/>
        </w:rPr>
        <w:sectPr>
          <w:pgSz w:w="11910" w:h="16840"/>
          <w:pgMar w:header="780" w:footer="813" w:top="1340" w:bottom="1000" w:left="840" w:right="740"/>
        </w:sectPr>
      </w:pPr>
    </w:p>
    <w:p>
      <w:pPr>
        <w:pStyle w:val="BodyText"/>
        <w:spacing w:line="206" w:lineRule="auto" w:before="128"/>
        <w:ind w:left="152"/>
      </w:pPr>
      <w:r>
        <w:rPr>
          <w:color w:val="231F20"/>
        </w:rPr>
        <w:t>and</w:t>
      </w:r>
      <w:r>
        <w:rPr>
          <w:color w:val="231F20"/>
          <w:spacing w:val="-12"/>
        </w:rPr>
        <w:t> </w:t>
      </w:r>
      <w:r>
        <w:rPr>
          <w:b/>
          <w:color w:val="231F20"/>
        </w:rPr>
        <w:t>Bodycote</w:t>
      </w:r>
      <w:r>
        <w:rPr>
          <w:color w:val="231F20"/>
        </w:rPr>
        <w:t>,</w:t>
      </w:r>
      <w:r>
        <w:rPr>
          <w:color w:val="231F20"/>
          <w:spacing w:val="-11"/>
        </w:rPr>
        <w:t> </w:t>
      </w:r>
      <w:r>
        <w:rPr>
          <w:color w:val="231F20"/>
        </w:rPr>
        <w:t>as</w:t>
      </w:r>
      <w:r>
        <w:rPr>
          <w:color w:val="231F20"/>
          <w:spacing w:val="-11"/>
        </w:rPr>
        <w:t> </w:t>
      </w:r>
      <w:r>
        <w:rPr>
          <w:color w:val="231F20"/>
        </w:rPr>
        <w:t>we</w:t>
      </w:r>
      <w:r>
        <w:rPr>
          <w:color w:val="231F20"/>
          <w:spacing w:val="-11"/>
        </w:rPr>
        <w:t> </w:t>
      </w:r>
      <w:r>
        <w:rPr>
          <w:color w:val="231F20"/>
        </w:rPr>
        <w:t>felt</w:t>
      </w:r>
      <w:r>
        <w:rPr>
          <w:color w:val="231F20"/>
          <w:spacing w:val="-11"/>
        </w:rPr>
        <w:t> </w:t>
      </w:r>
      <w:r>
        <w:rPr>
          <w:color w:val="231F20"/>
        </w:rPr>
        <w:t>they</w:t>
      </w:r>
      <w:r>
        <w:rPr>
          <w:color w:val="231F20"/>
          <w:spacing w:val="-11"/>
        </w:rPr>
        <w:t> </w:t>
      </w:r>
      <w:r>
        <w:rPr>
          <w:color w:val="231F20"/>
        </w:rPr>
        <w:t>would</w:t>
      </w:r>
      <w:r>
        <w:rPr>
          <w:color w:val="231F20"/>
          <w:spacing w:val="-11"/>
        </w:rPr>
        <w:t> </w:t>
      </w:r>
      <w:r>
        <w:rPr>
          <w:color w:val="231F20"/>
        </w:rPr>
        <w:t>be</w:t>
      </w:r>
      <w:r>
        <w:rPr>
          <w:color w:val="231F20"/>
          <w:spacing w:val="-11"/>
        </w:rPr>
        <w:t> </w:t>
      </w:r>
      <w:r>
        <w:rPr>
          <w:color w:val="231F20"/>
        </w:rPr>
        <w:t>pressured</w:t>
      </w:r>
      <w:r>
        <w:rPr>
          <w:color w:val="231F20"/>
          <w:spacing w:val="-11"/>
        </w:rPr>
        <w:t> </w:t>
      </w:r>
      <w:r>
        <w:rPr>
          <w:color w:val="231F20"/>
        </w:rPr>
        <w:t>in</w:t>
      </w:r>
      <w:r>
        <w:rPr>
          <w:color w:val="231F20"/>
          <w:spacing w:val="-11"/>
        </w:rPr>
        <w:t> </w:t>
      </w:r>
      <w:r>
        <w:rPr>
          <w:color w:val="231F20"/>
        </w:rPr>
        <w:t>the current environment.</w:t>
      </w:r>
    </w:p>
    <w:p>
      <w:pPr>
        <w:pStyle w:val="BodyText"/>
        <w:spacing w:line="206" w:lineRule="auto" w:before="115"/>
        <w:ind w:left="152"/>
      </w:pPr>
      <w:r>
        <w:rPr>
          <w:color w:val="231F20"/>
        </w:rPr>
        <w:t>Over the period, we conducted a significant amount of due diligence on a number of new, private equity opportunities </w:t>
      </w:r>
      <w:r>
        <w:rPr>
          <w:color w:val="231F20"/>
          <w:spacing w:val="-2"/>
        </w:rPr>
        <w:t>that</w:t>
      </w:r>
      <w:r>
        <w:rPr>
          <w:color w:val="231F20"/>
          <w:spacing w:val="-5"/>
        </w:rPr>
        <w:t> </w:t>
      </w:r>
      <w:r>
        <w:rPr>
          <w:color w:val="231F20"/>
          <w:spacing w:val="-2"/>
        </w:rPr>
        <w:t>have</w:t>
      </w:r>
      <w:r>
        <w:rPr>
          <w:color w:val="231F20"/>
          <w:spacing w:val="-5"/>
        </w:rPr>
        <w:t> </w:t>
      </w:r>
      <w:r>
        <w:rPr>
          <w:color w:val="231F20"/>
          <w:spacing w:val="-2"/>
        </w:rPr>
        <w:t>been</w:t>
      </w:r>
      <w:r>
        <w:rPr>
          <w:color w:val="231F20"/>
          <w:spacing w:val="-5"/>
        </w:rPr>
        <w:t> </w:t>
      </w:r>
      <w:r>
        <w:rPr>
          <w:color w:val="231F20"/>
          <w:spacing w:val="-2"/>
        </w:rPr>
        <w:t>progressing</w:t>
      </w:r>
      <w:r>
        <w:rPr>
          <w:color w:val="231F20"/>
          <w:spacing w:val="-5"/>
        </w:rPr>
        <w:t> </w:t>
      </w:r>
      <w:r>
        <w:rPr>
          <w:color w:val="231F20"/>
          <w:spacing w:val="-2"/>
        </w:rPr>
        <w:t>through</w:t>
      </w:r>
      <w:r>
        <w:rPr>
          <w:color w:val="231F20"/>
          <w:spacing w:val="-5"/>
        </w:rPr>
        <w:t> </w:t>
      </w:r>
      <w:r>
        <w:rPr>
          <w:color w:val="231F20"/>
          <w:spacing w:val="-2"/>
        </w:rPr>
        <w:t>our</w:t>
      </w:r>
      <w:r>
        <w:rPr>
          <w:color w:val="231F20"/>
          <w:spacing w:val="-5"/>
        </w:rPr>
        <w:t> </w:t>
      </w:r>
      <w:r>
        <w:rPr>
          <w:color w:val="231F20"/>
          <w:spacing w:val="-2"/>
        </w:rPr>
        <w:t>investment</w:t>
      </w:r>
      <w:r>
        <w:rPr>
          <w:color w:val="231F20"/>
          <w:spacing w:val="-5"/>
        </w:rPr>
        <w:t> </w:t>
      </w:r>
      <w:r>
        <w:rPr>
          <w:color w:val="231F20"/>
          <w:spacing w:val="-2"/>
        </w:rPr>
        <w:t>pipeline. However,</w:t>
      </w:r>
      <w:r>
        <w:rPr>
          <w:color w:val="231F20"/>
          <w:spacing w:val="-3"/>
        </w:rPr>
        <w:t> </w:t>
      </w:r>
      <w:r>
        <w:rPr>
          <w:color w:val="231F20"/>
          <w:spacing w:val="-2"/>
        </w:rPr>
        <w:t>we</w:t>
      </w:r>
      <w:r>
        <w:rPr>
          <w:color w:val="231F20"/>
          <w:spacing w:val="-3"/>
        </w:rPr>
        <w:t> </w:t>
      </w:r>
      <w:r>
        <w:rPr>
          <w:color w:val="231F20"/>
          <w:spacing w:val="-2"/>
        </w:rPr>
        <w:t>remained</w:t>
      </w:r>
      <w:r>
        <w:rPr>
          <w:color w:val="231F20"/>
          <w:spacing w:val="-3"/>
        </w:rPr>
        <w:t> </w:t>
      </w:r>
      <w:r>
        <w:rPr>
          <w:color w:val="231F20"/>
          <w:spacing w:val="-2"/>
        </w:rPr>
        <w:t>steadfast</w:t>
      </w:r>
      <w:r>
        <w:rPr>
          <w:color w:val="231F20"/>
          <w:spacing w:val="-3"/>
        </w:rPr>
        <w:t> </w:t>
      </w:r>
      <w:r>
        <w:rPr>
          <w:color w:val="231F20"/>
          <w:spacing w:val="-2"/>
        </w:rPr>
        <w:t>in</w:t>
      </w:r>
      <w:r>
        <w:rPr>
          <w:color w:val="231F20"/>
          <w:spacing w:val="-3"/>
        </w:rPr>
        <w:t> </w:t>
      </w:r>
      <w:r>
        <w:rPr>
          <w:color w:val="231F20"/>
          <w:spacing w:val="-2"/>
        </w:rPr>
        <w:t>our</w:t>
      </w:r>
      <w:r>
        <w:rPr>
          <w:color w:val="231F20"/>
          <w:spacing w:val="-3"/>
        </w:rPr>
        <w:t> </w:t>
      </w:r>
      <w:r>
        <w:rPr>
          <w:color w:val="231F20"/>
          <w:spacing w:val="-2"/>
        </w:rPr>
        <w:t>pricing</w:t>
      </w:r>
      <w:r>
        <w:rPr>
          <w:color w:val="231F20"/>
          <w:spacing w:val="-3"/>
        </w:rPr>
        <w:t> </w:t>
      </w:r>
      <w:r>
        <w:rPr>
          <w:color w:val="231F20"/>
          <w:spacing w:val="-2"/>
        </w:rPr>
        <w:t>discipline</w:t>
      </w:r>
      <w:r>
        <w:rPr>
          <w:color w:val="231F20"/>
          <w:spacing w:val="-3"/>
        </w:rPr>
        <w:t> </w:t>
      </w:r>
      <w:r>
        <w:rPr>
          <w:color w:val="231F20"/>
          <w:spacing w:val="-2"/>
        </w:rPr>
        <w:t>and </w:t>
      </w:r>
      <w:r>
        <w:rPr>
          <w:color w:val="231F20"/>
        </w:rPr>
        <w:t>ultimately</w:t>
      </w:r>
      <w:r>
        <w:rPr>
          <w:color w:val="231F20"/>
          <w:spacing w:val="-2"/>
        </w:rPr>
        <w:t> </w:t>
      </w:r>
      <w:r>
        <w:rPr>
          <w:color w:val="231F20"/>
        </w:rPr>
        <w:t>declined</w:t>
      </w:r>
      <w:r>
        <w:rPr>
          <w:color w:val="231F20"/>
          <w:spacing w:val="-2"/>
        </w:rPr>
        <w:t> </w:t>
      </w:r>
      <w:r>
        <w:rPr>
          <w:color w:val="231F20"/>
        </w:rPr>
        <w:t>several</w:t>
      </w:r>
      <w:r>
        <w:rPr>
          <w:color w:val="231F20"/>
          <w:spacing w:val="-2"/>
        </w:rPr>
        <w:t> </w:t>
      </w:r>
      <w:r>
        <w:rPr>
          <w:color w:val="231F20"/>
        </w:rPr>
        <w:t>deals</w:t>
      </w:r>
      <w:r>
        <w:rPr>
          <w:color w:val="231F20"/>
          <w:spacing w:val="-2"/>
        </w:rPr>
        <w:t> </w:t>
      </w:r>
      <w:r>
        <w:rPr>
          <w:color w:val="231F20"/>
        </w:rPr>
        <w:t>on</w:t>
      </w:r>
      <w:r>
        <w:rPr>
          <w:color w:val="231F20"/>
          <w:spacing w:val="-2"/>
        </w:rPr>
        <w:t> </w:t>
      </w:r>
      <w:r>
        <w:rPr>
          <w:color w:val="231F20"/>
        </w:rPr>
        <w:t>valuation</w:t>
      </w:r>
      <w:r>
        <w:rPr>
          <w:color w:val="231F20"/>
          <w:spacing w:val="-2"/>
        </w:rPr>
        <w:t> </w:t>
      </w:r>
      <w:r>
        <w:rPr>
          <w:color w:val="231F20"/>
        </w:rPr>
        <w:t>grounds.</w:t>
      </w:r>
      <w:r>
        <w:rPr>
          <w:color w:val="231F20"/>
          <w:spacing w:val="-2"/>
        </w:rPr>
        <w:t> </w:t>
      </w:r>
      <w:r>
        <w:rPr>
          <w:color w:val="231F20"/>
        </w:rPr>
        <w:t>This patience was rewarded after the period end with three new investments, which we believe represent attractive entry points that remain true to our valuation philosophy.</w:t>
      </w:r>
    </w:p>
    <w:p>
      <w:pPr>
        <w:spacing w:before="94"/>
        <w:ind w:left="152" w:right="0" w:firstLine="0"/>
        <w:jc w:val="left"/>
        <w:rPr>
          <w:b/>
          <w:sz w:val="17"/>
        </w:rPr>
      </w:pPr>
      <w:r>
        <w:rPr>
          <w:b/>
          <w:color w:val="231F20"/>
          <w:spacing w:val="-2"/>
          <w:sz w:val="17"/>
        </w:rPr>
        <w:t>Developments</w:t>
      </w:r>
      <w:r>
        <w:rPr>
          <w:b/>
          <w:color w:val="231F20"/>
          <w:spacing w:val="-4"/>
          <w:sz w:val="17"/>
        </w:rPr>
        <w:t> </w:t>
      </w:r>
      <w:r>
        <w:rPr>
          <w:b/>
          <w:color w:val="231F20"/>
          <w:spacing w:val="-2"/>
          <w:sz w:val="17"/>
        </w:rPr>
        <w:t>since</w:t>
      </w:r>
      <w:r>
        <w:rPr>
          <w:b/>
          <w:color w:val="231F20"/>
          <w:spacing w:val="-3"/>
          <w:sz w:val="17"/>
        </w:rPr>
        <w:t> </w:t>
      </w:r>
      <w:r>
        <w:rPr>
          <w:b/>
          <w:color w:val="231F20"/>
          <w:spacing w:val="-2"/>
          <w:sz w:val="17"/>
        </w:rPr>
        <w:t>31</w:t>
      </w:r>
      <w:r>
        <w:rPr>
          <w:b/>
          <w:color w:val="231F20"/>
          <w:spacing w:val="-4"/>
          <w:sz w:val="17"/>
        </w:rPr>
        <w:t> </w:t>
      </w:r>
      <w:r>
        <w:rPr>
          <w:b/>
          <w:color w:val="231F20"/>
          <w:spacing w:val="-2"/>
          <w:sz w:val="17"/>
        </w:rPr>
        <w:t>March</w:t>
      </w:r>
      <w:r>
        <w:rPr>
          <w:b/>
          <w:color w:val="231F20"/>
          <w:spacing w:val="-3"/>
          <w:sz w:val="17"/>
        </w:rPr>
        <w:t> </w:t>
      </w:r>
      <w:r>
        <w:rPr>
          <w:b/>
          <w:color w:val="231F20"/>
          <w:spacing w:val="-4"/>
          <w:sz w:val="17"/>
        </w:rPr>
        <w:t>2022</w:t>
      </w:r>
    </w:p>
    <w:p>
      <w:pPr>
        <w:pStyle w:val="BodyText"/>
        <w:spacing w:line="206" w:lineRule="auto" w:before="107"/>
        <w:ind w:left="151"/>
      </w:pPr>
      <w:r>
        <w:rPr>
          <w:color w:val="231F20"/>
        </w:rPr>
        <w:t>In May 2022, we announced the investment into </w:t>
      </w:r>
      <w:r>
        <w:rPr>
          <w:b/>
          <w:color w:val="231F20"/>
        </w:rPr>
        <w:t>Mintec</w:t>
      </w:r>
      <w:r>
        <w:rPr>
          <w:color w:val="231F20"/>
        </w:rPr>
        <w:t>, a </w:t>
      </w:r>
      <w:r>
        <w:rPr>
          <w:color w:val="231F20"/>
          <w:spacing w:val="-2"/>
        </w:rPr>
        <w:t>leading</w:t>
      </w:r>
      <w:r>
        <w:rPr>
          <w:color w:val="231F20"/>
          <w:spacing w:val="-5"/>
        </w:rPr>
        <w:t> </w:t>
      </w:r>
      <w:r>
        <w:rPr>
          <w:color w:val="231F20"/>
          <w:spacing w:val="-2"/>
        </w:rPr>
        <w:t>provider</w:t>
      </w:r>
      <w:r>
        <w:rPr>
          <w:color w:val="231F20"/>
          <w:spacing w:val="-5"/>
        </w:rPr>
        <w:t> </w:t>
      </w:r>
      <w:r>
        <w:rPr>
          <w:color w:val="231F20"/>
          <w:spacing w:val="-2"/>
        </w:rPr>
        <w:t>of</w:t>
      </w:r>
      <w:r>
        <w:rPr>
          <w:color w:val="231F20"/>
          <w:spacing w:val="-5"/>
        </w:rPr>
        <w:t> </w:t>
      </w:r>
      <w:r>
        <w:rPr>
          <w:color w:val="231F20"/>
          <w:spacing w:val="-2"/>
        </w:rPr>
        <w:t>food-related</w:t>
      </w:r>
      <w:r>
        <w:rPr>
          <w:color w:val="231F20"/>
          <w:spacing w:val="-5"/>
        </w:rPr>
        <w:t> </w:t>
      </w:r>
      <w:r>
        <w:rPr>
          <w:color w:val="231F20"/>
          <w:spacing w:val="-2"/>
        </w:rPr>
        <w:t>commodity</w:t>
      </w:r>
      <w:r>
        <w:rPr>
          <w:color w:val="231F20"/>
          <w:spacing w:val="-5"/>
        </w:rPr>
        <w:t> </w:t>
      </w:r>
      <w:r>
        <w:rPr>
          <w:color w:val="231F20"/>
          <w:spacing w:val="-2"/>
        </w:rPr>
        <w:t>pricing.</w:t>
      </w:r>
      <w:r>
        <w:rPr>
          <w:color w:val="231F20"/>
          <w:spacing w:val="-5"/>
        </w:rPr>
        <w:t> </w:t>
      </w:r>
      <w:r>
        <w:rPr>
          <w:color w:val="231F20"/>
          <w:spacing w:val="-2"/>
        </w:rPr>
        <w:t>This</w:t>
      </w:r>
      <w:r>
        <w:rPr>
          <w:color w:val="231F20"/>
          <w:spacing w:val="-5"/>
        </w:rPr>
        <w:t> </w:t>
      </w:r>
      <w:r>
        <w:rPr>
          <w:color w:val="231F20"/>
          <w:spacing w:val="-2"/>
        </w:rPr>
        <w:t>was </w:t>
      </w:r>
      <w:r>
        <w:rPr>
          <w:color w:val="231F20"/>
        </w:rPr>
        <w:t>an investment that exemplified the collaborative research efforts of Schroders’ public and private equity teams who manage the Company’s portfolio, with the former offering crucial insights into the attractions of </w:t>
      </w:r>
      <w:r>
        <w:rPr>
          <w:b/>
          <w:color w:val="231F20"/>
        </w:rPr>
        <w:t>Mintec’s </w:t>
      </w:r>
      <w:r>
        <w:rPr>
          <w:color w:val="231F20"/>
        </w:rPr>
        <w:t>business model following research carried out on </w:t>
      </w:r>
      <w:r>
        <w:rPr>
          <w:b/>
          <w:color w:val="231F20"/>
        </w:rPr>
        <w:t>Euromoney </w:t>
      </w:r>
      <w:r>
        <w:rPr>
          <w:b/>
          <w:color w:val="231F20"/>
          <w:spacing w:val="-2"/>
        </w:rPr>
        <w:t>Institutional Investor</w:t>
      </w:r>
      <w:r>
        <w:rPr>
          <w:color w:val="231F20"/>
          <w:spacing w:val="-2"/>
        </w:rPr>
        <w:t>, one of Europe’s largest business and </w:t>
      </w:r>
      <w:r>
        <w:rPr>
          <w:color w:val="231F20"/>
        </w:rPr>
        <w:t>financial information companies, and one of the public</w:t>
      </w:r>
      <w:r>
        <w:rPr>
          <w:color w:val="231F20"/>
        </w:rPr>
        <w:t> equity positions in the portfolio, which owns a similar business in the same industry. The benefit of this shared insight demonstrates the unique collaborative research element in our management of the Company relative to other wholly private equity or wholly public equity investment</w:t>
      </w:r>
      <w:r>
        <w:rPr>
          <w:color w:val="231F20"/>
          <w:spacing w:val="-11"/>
        </w:rPr>
        <w:t> </w:t>
      </w:r>
      <w:r>
        <w:rPr>
          <w:color w:val="231F20"/>
        </w:rPr>
        <w:t>vehicles.</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same</w:t>
      </w:r>
      <w:r>
        <w:rPr>
          <w:color w:val="231F20"/>
          <w:spacing w:val="-11"/>
        </w:rPr>
        <w:t> </w:t>
      </w:r>
      <w:r>
        <w:rPr>
          <w:color w:val="231F20"/>
        </w:rPr>
        <w:t>month,</w:t>
      </w:r>
      <w:r>
        <w:rPr>
          <w:color w:val="231F20"/>
          <w:spacing w:val="-11"/>
        </w:rPr>
        <w:t> </w:t>
      </w:r>
      <w:r>
        <w:rPr>
          <w:color w:val="231F20"/>
        </w:rPr>
        <w:t>we</w:t>
      </w:r>
      <w:r>
        <w:rPr>
          <w:color w:val="231F20"/>
          <w:spacing w:val="-11"/>
        </w:rPr>
        <w:t> </w:t>
      </w:r>
      <w:r>
        <w:rPr>
          <w:color w:val="231F20"/>
        </w:rPr>
        <w:t>also</w:t>
      </w:r>
      <w:r>
        <w:rPr>
          <w:color w:val="231F20"/>
          <w:spacing w:val="-11"/>
        </w:rPr>
        <w:t> </w:t>
      </w:r>
      <w:r>
        <w:rPr>
          <w:color w:val="231F20"/>
        </w:rPr>
        <w:t>announced</w:t>
      </w:r>
    </w:p>
    <w:p>
      <w:pPr>
        <w:pStyle w:val="BodyText"/>
        <w:spacing w:line="206" w:lineRule="auto" w:before="126"/>
        <w:ind w:left="151" w:right="326"/>
      </w:pPr>
      <w:r>
        <w:rPr/>
        <w:br w:type="column"/>
      </w:r>
      <w:r>
        <w:rPr>
          <w:color w:val="231F20"/>
        </w:rPr>
        <w:t>the investment into </w:t>
      </w:r>
      <w:r>
        <w:rPr>
          <w:b/>
          <w:color w:val="231F20"/>
        </w:rPr>
        <w:t>CFC</w:t>
      </w:r>
      <w:r>
        <w:rPr>
          <w:color w:val="231F20"/>
        </w:rPr>
        <w:t>, a technology-driven global insurance</w:t>
      </w:r>
      <w:r>
        <w:rPr>
          <w:color w:val="231F20"/>
          <w:spacing w:val="-6"/>
        </w:rPr>
        <w:t> </w:t>
      </w:r>
      <w:r>
        <w:rPr>
          <w:color w:val="231F20"/>
        </w:rPr>
        <w:t>business</w:t>
      </w:r>
      <w:r>
        <w:rPr>
          <w:color w:val="231F20"/>
          <w:spacing w:val="-6"/>
        </w:rPr>
        <w:t> </w:t>
      </w:r>
      <w:r>
        <w:rPr>
          <w:color w:val="231F20"/>
        </w:rPr>
        <w:t>that</w:t>
      </w:r>
      <w:r>
        <w:rPr>
          <w:color w:val="231F20"/>
          <w:spacing w:val="-6"/>
        </w:rPr>
        <w:t> </w:t>
      </w:r>
      <w:r>
        <w:rPr>
          <w:color w:val="231F20"/>
        </w:rPr>
        <w:t>has</w:t>
      </w:r>
      <w:r>
        <w:rPr>
          <w:color w:val="231F20"/>
          <w:spacing w:val="-6"/>
        </w:rPr>
        <w:t> </w:t>
      </w:r>
      <w:r>
        <w:rPr>
          <w:color w:val="231F20"/>
        </w:rPr>
        <w:t>established</w:t>
      </w:r>
      <w:r>
        <w:rPr>
          <w:color w:val="231F20"/>
          <w:spacing w:val="-6"/>
        </w:rPr>
        <w:t> </w:t>
      </w:r>
      <w:r>
        <w:rPr>
          <w:color w:val="231F20"/>
        </w:rPr>
        <w:t>itself</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leader</w:t>
      </w:r>
      <w:r>
        <w:rPr>
          <w:color w:val="231F20"/>
          <w:spacing w:val="-6"/>
        </w:rPr>
        <w:t> </w:t>
      </w:r>
      <w:r>
        <w:rPr>
          <w:color w:val="231F20"/>
        </w:rPr>
        <w:t>in cyber</w:t>
      </w:r>
      <w:r>
        <w:rPr>
          <w:color w:val="231F20"/>
          <w:spacing w:val="-12"/>
        </w:rPr>
        <w:t> </w:t>
      </w:r>
      <w:r>
        <w:rPr>
          <w:color w:val="231F20"/>
        </w:rPr>
        <w:t>and</w:t>
      </w:r>
      <w:r>
        <w:rPr>
          <w:color w:val="231F20"/>
          <w:spacing w:val="-11"/>
        </w:rPr>
        <w:t> </w:t>
      </w:r>
      <w:r>
        <w:rPr>
          <w:color w:val="231F20"/>
        </w:rPr>
        <w:t>provider</w:t>
      </w:r>
      <w:r>
        <w:rPr>
          <w:color w:val="231F20"/>
          <w:spacing w:val="-11"/>
        </w:rPr>
        <w:t> </w:t>
      </w:r>
      <w:r>
        <w:rPr>
          <w:color w:val="231F20"/>
        </w:rPr>
        <w:t>of</w:t>
      </w:r>
      <w:r>
        <w:rPr>
          <w:color w:val="231F20"/>
          <w:spacing w:val="-11"/>
        </w:rPr>
        <w:t> </w:t>
      </w:r>
      <w:r>
        <w:rPr>
          <w:color w:val="231F20"/>
        </w:rPr>
        <w:t>cover</w:t>
      </w:r>
      <w:r>
        <w:rPr>
          <w:color w:val="231F20"/>
          <w:spacing w:val="-11"/>
        </w:rPr>
        <w:t> </w:t>
      </w:r>
      <w:r>
        <w:rPr>
          <w:color w:val="231F20"/>
        </w:rPr>
        <w:t>for</w:t>
      </w:r>
      <w:r>
        <w:rPr>
          <w:color w:val="231F20"/>
          <w:spacing w:val="-11"/>
        </w:rPr>
        <w:t> </w:t>
      </w:r>
      <w:r>
        <w:rPr>
          <w:color w:val="231F20"/>
        </w:rPr>
        <w:t>a</w:t>
      </w:r>
      <w:r>
        <w:rPr>
          <w:color w:val="231F20"/>
          <w:spacing w:val="-11"/>
        </w:rPr>
        <w:t> </w:t>
      </w:r>
      <w:r>
        <w:rPr>
          <w:color w:val="231F20"/>
        </w:rPr>
        <w:t>diverse</w:t>
      </w:r>
      <w:r>
        <w:rPr>
          <w:color w:val="231F20"/>
          <w:spacing w:val="-11"/>
        </w:rPr>
        <w:t> </w:t>
      </w:r>
      <w:r>
        <w:rPr>
          <w:color w:val="231F20"/>
        </w:rPr>
        <w:t>range</w:t>
      </w:r>
      <w:r>
        <w:rPr>
          <w:color w:val="231F20"/>
          <w:spacing w:val="-11"/>
        </w:rPr>
        <w:t> </w:t>
      </w:r>
      <w:r>
        <w:rPr>
          <w:color w:val="231F20"/>
        </w:rPr>
        <w:t>of</w:t>
      </w:r>
      <w:r>
        <w:rPr>
          <w:color w:val="231F20"/>
          <w:spacing w:val="-11"/>
        </w:rPr>
        <w:t> </w:t>
      </w:r>
      <w:r>
        <w:rPr>
          <w:color w:val="231F20"/>
        </w:rPr>
        <w:t>emerging risks</w:t>
      </w:r>
      <w:r>
        <w:rPr>
          <w:color w:val="231F20"/>
          <w:spacing w:val="-10"/>
        </w:rPr>
        <w:t> </w:t>
      </w:r>
      <w:r>
        <w:rPr>
          <w:color w:val="231F20"/>
        </w:rPr>
        <w:t>that</w:t>
      </w:r>
      <w:r>
        <w:rPr>
          <w:color w:val="231F20"/>
          <w:spacing w:val="-10"/>
        </w:rPr>
        <w:t> </w:t>
      </w:r>
      <w:r>
        <w:rPr>
          <w:color w:val="231F20"/>
        </w:rPr>
        <w:t>sit</w:t>
      </w:r>
      <w:r>
        <w:rPr>
          <w:color w:val="231F20"/>
          <w:spacing w:val="-10"/>
        </w:rPr>
        <w:t> </w:t>
      </w:r>
      <w:r>
        <w:rPr>
          <w:color w:val="231F20"/>
        </w:rPr>
        <w:t>at</w:t>
      </w:r>
      <w:r>
        <w:rPr>
          <w:color w:val="231F20"/>
          <w:spacing w:val="-10"/>
        </w:rPr>
        <w:t> </w:t>
      </w:r>
      <w:r>
        <w:rPr>
          <w:color w:val="231F20"/>
        </w:rPr>
        <w:t>the</w:t>
      </w:r>
      <w:r>
        <w:rPr>
          <w:color w:val="231F20"/>
          <w:spacing w:val="-10"/>
        </w:rPr>
        <w:t> </w:t>
      </w:r>
      <w:r>
        <w:rPr>
          <w:color w:val="231F20"/>
        </w:rPr>
        <w:t>intersection</w:t>
      </w:r>
      <w:r>
        <w:rPr>
          <w:color w:val="231F20"/>
          <w:spacing w:val="-10"/>
        </w:rPr>
        <w:t> </w:t>
      </w:r>
      <w:r>
        <w:rPr>
          <w:color w:val="231F20"/>
        </w:rPr>
        <w:t>of</w:t>
      </w:r>
      <w:r>
        <w:rPr>
          <w:color w:val="231F20"/>
          <w:spacing w:val="-10"/>
        </w:rPr>
        <w:t> </w:t>
      </w:r>
      <w:r>
        <w:rPr>
          <w:color w:val="231F20"/>
        </w:rPr>
        <w:t>technology</w:t>
      </w:r>
      <w:r>
        <w:rPr>
          <w:color w:val="231F20"/>
          <w:spacing w:val="-10"/>
        </w:rPr>
        <w:t> </w:t>
      </w:r>
      <w:r>
        <w:rPr>
          <w:color w:val="231F20"/>
        </w:rPr>
        <w:t>and</w:t>
      </w:r>
      <w:r>
        <w:rPr>
          <w:color w:val="231F20"/>
          <w:spacing w:val="-10"/>
        </w:rPr>
        <w:t> </w:t>
      </w:r>
      <w:r>
        <w:rPr>
          <w:color w:val="231F20"/>
        </w:rPr>
        <w:t>business.</w:t>
      </w:r>
    </w:p>
    <w:p>
      <w:pPr>
        <w:pStyle w:val="BodyText"/>
        <w:spacing w:line="206" w:lineRule="auto" w:before="116"/>
        <w:ind w:left="151" w:right="326"/>
      </w:pPr>
      <w:r>
        <w:rPr>
          <w:color w:val="231F20"/>
        </w:rPr>
        <w:t>In</w:t>
      </w:r>
      <w:r>
        <w:rPr>
          <w:color w:val="231F20"/>
          <w:spacing w:val="-10"/>
        </w:rPr>
        <w:t> </w:t>
      </w:r>
      <w:r>
        <w:rPr>
          <w:color w:val="231F20"/>
        </w:rPr>
        <w:t>June</w:t>
      </w:r>
      <w:r>
        <w:rPr>
          <w:color w:val="231F20"/>
          <w:spacing w:val="-10"/>
        </w:rPr>
        <w:t> </w:t>
      </w:r>
      <w:r>
        <w:rPr>
          <w:color w:val="231F20"/>
        </w:rPr>
        <w:t>2022,</w:t>
      </w:r>
      <w:r>
        <w:rPr>
          <w:color w:val="231F20"/>
          <w:spacing w:val="-10"/>
        </w:rPr>
        <w:t> </w:t>
      </w:r>
      <w:r>
        <w:rPr>
          <w:color w:val="231F20"/>
        </w:rPr>
        <w:t>we</w:t>
      </w:r>
      <w:r>
        <w:rPr>
          <w:color w:val="231F20"/>
          <w:spacing w:val="-10"/>
        </w:rPr>
        <w:t> </w:t>
      </w:r>
      <w:r>
        <w:rPr>
          <w:color w:val="231F20"/>
        </w:rPr>
        <w:t>announced</w:t>
      </w:r>
      <w:r>
        <w:rPr>
          <w:color w:val="231F20"/>
          <w:spacing w:val="-10"/>
        </w:rPr>
        <w:t> </w:t>
      </w:r>
      <w:r>
        <w:rPr>
          <w:color w:val="231F20"/>
        </w:rPr>
        <w:t>the</w:t>
      </w:r>
      <w:r>
        <w:rPr>
          <w:color w:val="231F20"/>
          <w:spacing w:val="-10"/>
        </w:rPr>
        <w:t> </w:t>
      </w:r>
      <w:r>
        <w:rPr>
          <w:color w:val="231F20"/>
        </w:rPr>
        <w:t>investment</w:t>
      </w:r>
      <w:r>
        <w:rPr>
          <w:color w:val="231F20"/>
          <w:spacing w:val="-10"/>
        </w:rPr>
        <w:t> </w:t>
      </w:r>
      <w:r>
        <w:rPr>
          <w:color w:val="231F20"/>
        </w:rPr>
        <w:t>into</w:t>
      </w:r>
      <w:r>
        <w:rPr>
          <w:color w:val="231F20"/>
          <w:spacing w:val="-12"/>
        </w:rPr>
        <w:t> </w:t>
      </w:r>
      <w:r>
        <w:rPr>
          <w:b/>
          <w:color w:val="231F20"/>
        </w:rPr>
        <w:t>Pirum</w:t>
      </w:r>
      <w:r>
        <w:rPr>
          <w:color w:val="231F20"/>
        </w:rPr>
        <w:t>,</w:t>
      </w:r>
      <w:r>
        <w:rPr>
          <w:color w:val="231F20"/>
          <w:spacing w:val="-9"/>
        </w:rPr>
        <w:t> </w:t>
      </w:r>
      <w:r>
        <w:rPr>
          <w:color w:val="231F20"/>
        </w:rPr>
        <w:t>a leading provider of post-trade automation and collateral </w:t>
      </w:r>
      <w:r>
        <w:rPr>
          <w:color w:val="231F20"/>
          <w:spacing w:val="-2"/>
        </w:rPr>
        <w:t>management</w:t>
      </w:r>
      <w:r>
        <w:rPr>
          <w:color w:val="231F20"/>
          <w:spacing w:val="-5"/>
        </w:rPr>
        <w:t> </w:t>
      </w:r>
      <w:r>
        <w:rPr>
          <w:color w:val="231F20"/>
          <w:spacing w:val="-2"/>
        </w:rPr>
        <w:t>technology</w:t>
      </w:r>
      <w:r>
        <w:rPr>
          <w:color w:val="231F20"/>
          <w:spacing w:val="-5"/>
        </w:rPr>
        <w:t> </w:t>
      </w:r>
      <w:r>
        <w:rPr>
          <w:color w:val="231F20"/>
          <w:spacing w:val="-2"/>
        </w:rPr>
        <w:t>for</w:t>
      </w:r>
      <w:r>
        <w:rPr>
          <w:color w:val="231F20"/>
          <w:spacing w:val="-5"/>
        </w:rPr>
        <w:t> </w:t>
      </w:r>
      <w:r>
        <w:rPr>
          <w:color w:val="231F20"/>
          <w:spacing w:val="-2"/>
        </w:rPr>
        <w:t>the</w:t>
      </w:r>
      <w:r>
        <w:rPr>
          <w:color w:val="231F20"/>
          <w:spacing w:val="-5"/>
        </w:rPr>
        <w:t> </w:t>
      </w:r>
      <w:r>
        <w:rPr>
          <w:color w:val="231F20"/>
          <w:spacing w:val="-2"/>
        </w:rPr>
        <w:t>global</w:t>
      </w:r>
      <w:r>
        <w:rPr>
          <w:color w:val="231F20"/>
          <w:spacing w:val="-5"/>
        </w:rPr>
        <w:t> </w:t>
      </w:r>
      <w:r>
        <w:rPr>
          <w:color w:val="231F20"/>
          <w:spacing w:val="-2"/>
        </w:rPr>
        <w:t>securities</w:t>
      </w:r>
      <w:r>
        <w:rPr>
          <w:color w:val="231F20"/>
          <w:spacing w:val="-5"/>
        </w:rPr>
        <w:t> </w:t>
      </w:r>
      <w:r>
        <w:rPr>
          <w:color w:val="231F20"/>
          <w:spacing w:val="-2"/>
        </w:rPr>
        <w:t>industry </w:t>
      </w:r>
      <w:r>
        <w:rPr>
          <w:color w:val="231F20"/>
        </w:rPr>
        <w:t>and</w:t>
      </w:r>
      <w:r>
        <w:rPr>
          <w:color w:val="231F20"/>
          <w:spacing w:val="-2"/>
        </w:rPr>
        <w:t> </w:t>
      </w:r>
      <w:r>
        <w:rPr>
          <w:color w:val="231F20"/>
        </w:rPr>
        <w:t>the</w:t>
      </w:r>
      <w:r>
        <w:rPr>
          <w:color w:val="231F20"/>
          <w:spacing w:val="-2"/>
        </w:rPr>
        <w:t> </w:t>
      </w:r>
      <w:r>
        <w:rPr>
          <w:color w:val="231F20"/>
        </w:rPr>
        <w:t>Company’s</w:t>
      </w:r>
      <w:r>
        <w:rPr>
          <w:color w:val="231F20"/>
          <w:spacing w:val="-2"/>
        </w:rPr>
        <w:t> </w:t>
      </w:r>
      <w:r>
        <w:rPr>
          <w:color w:val="231F20"/>
        </w:rPr>
        <w:t>ninth</w:t>
      </w:r>
      <w:r>
        <w:rPr>
          <w:color w:val="231F20"/>
          <w:spacing w:val="-2"/>
        </w:rPr>
        <w:t> </w:t>
      </w:r>
      <w:r>
        <w:rPr>
          <w:color w:val="231F20"/>
        </w:rPr>
        <w:t>private</w:t>
      </w:r>
      <w:r>
        <w:rPr>
          <w:color w:val="231F20"/>
          <w:spacing w:val="-2"/>
        </w:rPr>
        <w:t> </w:t>
      </w:r>
      <w:r>
        <w:rPr>
          <w:color w:val="231F20"/>
        </w:rPr>
        <w:t>equity</w:t>
      </w:r>
      <w:r>
        <w:rPr>
          <w:color w:val="231F20"/>
          <w:spacing w:val="-2"/>
        </w:rPr>
        <w:t> </w:t>
      </w:r>
      <w:r>
        <w:rPr>
          <w:color w:val="231F20"/>
        </w:rPr>
        <w:t>investment</w:t>
      </w:r>
      <w:r>
        <w:rPr>
          <w:color w:val="231F20"/>
          <w:spacing w:val="-2"/>
        </w:rPr>
        <w:t> </w:t>
      </w:r>
      <w:r>
        <w:rPr>
          <w:color w:val="231F20"/>
        </w:rPr>
        <w:t>since launch.</w:t>
      </w:r>
      <w:r>
        <w:rPr>
          <w:color w:val="231F20"/>
          <w:spacing w:val="-2"/>
        </w:rPr>
        <w:t> </w:t>
      </w:r>
      <w:r>
        <w:rPr>
          <w:color w:val="231F20"/>
        </w:rPr>
        <w:t>Pirum</w:t>
      </w:r>
      <w:r>
        <w:rPr>
          <w:color w:val="231F20"/>
          <w:spacing w:val="-2"/>
        </w:rPr>
        <w:t> </w:t>
      </w:r>
      <w:r>
        <w:rPr>
          <w:color w:val="231F20"/>
        </w:rPr>
        <w:t>was</w:t>
      </w:r>
      <w:r>
        <w:rPr>
          <w:color w:val="231F20"/>
          <w:spacing w:val="-2"/>
        </w:rPr>
        <w:t> </w:t>
      </w:r>
      <w:r>
        <w:rPr>
          <w:color w:val="231F20"/>
        </w:rPr>
        <w:t>founded</w:t>
      </w:r>
      <w:r>
        <w:rPr>
          <w:color w:val="231F20"/>
          <w:spacing w:val="-2"/>
        </w:rPr>
        <w:t> </w:t>
      </w:r>
      <w:r>
        <w:rPr>
          <w:color w:val="231F20"/>
        </w:rPr>
        <w:t>in</w:t>
      </w:r>
      <w:r>
        <w:rPr>
          <w:color w:val="231F20"/>
          <w:spacing w:val="-2"/>
        </w:rPr>
        <w:t> </w:t>
      </w:r>
      <w:r>
        <w:rPr>
          <w:color w:val="231F20"/>
        </w:rPr>
        <w:t>2000</w:t>
      </w:r>
      <w:r>
        <w:rPr>
          <w:color w:val="231F20"/>
          <w:spacing w:val="-2"/>
        </w:rPr>
        <w:t> </w:t>
      </w:r>
      <w:r>
        <w:rPr>
          <w:color w:val="231F20"/>
        </w:rPr>
        <w:t>to</w:t>
      </w:r>
      <w:r>
        <w:rPr>
          <w:color w:val="231F20"/>
          <w:spacing w:val="-2"/>
        </w:rPr>
        <w:t> </w:t>
      </w:r>
      <w:r>
        <w:rPr>
          <w:color w:val="231F20"/>
        </w:rPr>
        <w:t>provide</w:t>
      </w:r>
      <w:r>
        <w:rPr>
          <w:color w:val="231F20"/>
          <w:spacing w:val="-2"/>
        </w:rPr>
        <w:t> </w:t>
      </w:r>
      <w:r>
        <w:rPr>
          <w:color w:val="231F20"/>
        </w:rPr>
        <w:t>advanced, centralised</w:t>
      </w:r>
      <w:r>
        <w:rPr>
          <w:color w:val="231F20"/>
          <w:spacing w:val="-12"/>
        </w:rPr>
        <w:t> </w:t>
      </w:r>
      <w:r>
        <w:rPr>
          <w:color w:val="231F20"/>
        </w:rPr>
        <w:t>and</w:t>
      </w:r>
      <w:r>
        <w:rPr>
          <w:color w:val="231F20"/>
          <w:spacing w:val="-11"/>
        </w:rPr>
        <w:t> </w:t>
      </w:r>
      <w:r>
        <w:rPr>
          <w:color w:val="231F20"/>
        </w:rPr>
        <w:t>secure</w:t>
      </w:r>
      <w:r>
        <w:rPr>
          <w:color w:val="231F20"/>
          <w:spacing w:val="-11"/>
        </w:rPr>
        <w:t> </w:t>
      </w:r>
      <w:r>
        <w:rPr>
          <w:color w:val="231F20"/>
        </w:rPr>
        <w:t>reconciliation</w:t>
      </w:r>
      <w:r>
        <w:rPr>
          <w:color w:val="231F20"/>
          <w:spacing w:val="-11"/>
        </w:rPr>
        <w:t> </w:t>
      </w:r>
      <w:r>
        <w:rPr>
          <w:color w:val="231F20"/>
        </w:rPr>
        <w:t>services</w:t>
      </w:r>
      <w:r>
        <w:rPr>
          <w:color w:val="231F20"/>
          <w:spacing w:val="-11"/>
        </w:rPr>
        <w:t> </w:t>
      </w:r>
      <w:r>
        <w:rPr>
          <w:color w:val="231F20"/>
        </w:rPr>
        <w:t>for</w:t>
      </w:r>
      <w:r>
        <w:rPr>
          <w:color w:val="231F20"/>
          <w:spacing w:val="-11"/>
        </w:rPr>
        <w:t> </w:t>
      </w:r>
      <w:r>
        <w:rPr>
          <w:color w:val="231F20"/>
        </w:rPr>
        <w:t>financial market participants and has a market leading position.</w:t>
      </w:r>
    </w:p>
    <w:p>
      <w:pPr>
        <w:pStyle w:val="BodyText"/>
        <w:spacing w:line="206" w:lineRule="auto" w:before="119"/>
        <w:ind w:left="151" w:right="327"/>
      </w:pPr>
      <w:r>
        <w:rPr>
          <w:color w:val="231F20"/>
        </w:rPr>
        <w:t>We</w:t>
      </w:r>
      <w:r>
        <w:rPr>
          <w:color w:val="231F20"/>
          <w:spacing w:val="-12"/>
        </w:rPr>
        <w:t> </w:t>
      </w:r>
      <w:r>
        <w:rPr>
          <w:color w:val="231F20"/>
        </w:rPr>
        <w:t>are</w:t>
      </w:r>
      <w:r>
        <w:rPr>
          <w:color w:val="231F20"/>
          <w:spacing w:val="-11"/>
        </w:rPr>
        <w:t> </w:t>
      </w:r>
      <w:r>
        <w:rPr>
          <w:color w:val="231F20"/>
        </w:rPr>
        <w:t>delighted</w:t>
      </w:r>
      <w:r>
        <w:rPr>
          <w:color w:val="231F20"/>
          <w:spacing w:val="-11"/>
        </w:rPr>
        <w:t> </w:t>
      </w:r>
      <w:r>
        <w:rPr>
          <w:color w:val="231F20"/>
        </w:rPr>
        <w:t>to</w:t>
      </w:r>
      <w:r>
        <w:rPr>
          <w:color w:val="231F20"/>
          <w:spacing w:val="-11"/>
        </w:rPr>
        <w:t> </w:t>
      </w:r>
      <w:r>
        <w:rPr>
          <w:color w:val="231F20"/>
        </w:rPr>
        <w:t>have</w:t>
      </w:r>
      <w:r>
        <w:rPr>
          <w:color w:val="231F20"/>
          <w:spacing w:val="-11"/>
        </w:rPr>
        <w:t> </w:t>
      </w:r>
      <w:r>
        <w:rPr>
          <w:color w:val="231F20"/>
        </w:rPr>
        <w:t>completed</w:t>
      </w:r>
      <w:r>
        <w:rPr>
          <w:color w:val="231F20"/>
          <w:spacing w:val="-11"/>
        </w:rPr>
        <w:t> </w:t>
      </w:r>
      <w:r>
        <w:rPr>
          <w:color w:val="231F20"/>
        </w:rPr>
        <w:t>these</w:t>
      </w:r>
      <w:r>
        <w:rPr>
          <w:color w:val="231F20"/>
          <w:spacing w:val="-11"/>
        </w:rPr>
        <w:t> </w:t>
      </w:r>
      <w:r>
        <w:rPr>
          <w:color w:val="231F20"/>
        </w:rPr>
        <w:t>three</w:t>
      </w:r>
      <w:r>
        <w:rPr>
          <w:color w:val="231F20"/>
          <w:spacing w:val="-11"/>
        </w:rPr>
        <w:t> </w:t>
      </w:r>
      <w:r>
        <w:rPr>
          <w:color w:val="231F20"/>
        </w:rPr>
        <w:t>new</w:t>
      </w:r>
      <w:r>
        <w:rPr>
          <w:color w:val="231F20"/>
          <w:spacing w:val="-11"/>
        </w:rPr>
        <w:t> </w:t>
      </w:r>
      <w:r>
        <w:rPr>
          <w:color w:val="231F20"/>
        </w:rPr>
        <w:t>private equity</w:t>
      </w:r>
      <w:r>
        <w:rPr>
          <w:color w:val="231F20"/>
          <w:spacing w:val="-8"/>
        </w:rPr>
        <w:t> </w:t>
      </w:r>
      <w:r>
        <w:rPr>
          <w:color w:val="231F20"/>
        </w:rPr>
        <w:t>investments</w:t>
      </w:r>
      <w:r>
        <w:rPr>
          <w:color w:val="231F20"/>
          <w:spacing w:val="-8"/>
        </w:rPr>
        <w:t> </w:t>
      </w:r>
      <w:r>
        <w:rPr>
          <w:color w:val="231F20"/>
        </w:rPr>
        <w:t>in</w:t>
      </w:r>
      <w:r>
        <w:rPr>
          <w:color w:val="231F20"/>
          <w:spacing w:val="-8"/>
        </w:rPr>
        <w:t> </w:t>
      </w:r>
      <w:r>
        <w:rPr>
          <w:color w:val="231F20"/>
        </w:rPr>
        <w:t>strong,</w:t>
      </w:r>
      <w:r>
        <w:rPr>
          <w:color w:val="231F20"/>
          <w:spacing w:val="-8"/>
        </w:rPr>
        <w:t> </w:t>
      </w:r>
      <w:r>
        <w:rPr>
          <w:color w:val="231F20"/>
        </w:rPr>
        <w:t>UK-based,</w:t>
      </w:r>
      <w:r>
        <w:rPr>
          <w:color w:val="231F20"/>
          <w:spacing w:val="-8"/>
        </w:rPr>
        <w:t> </w:t>
      </w:r>
      <w:r>
        <w:rPr>
          <w:color w:val="231F20"/>
        </w:rPr>
        <w:t>market</w:t>
      </w:r>
      <w:r>
        <w:rPr>
          <w:color w:val="231F20"/>
          <w:spacing w:val="-8"/>
        </w:rPr>
        <w:t> </w:t>
      </w:r>
      <w:r>
        <w:rPr>
          <w:color w:val="231F20"/>
        </w:rPr>
        <w:t>leaders.</w:t>
      </w:r>
      <w:r>
        <w:rPr>
          <w:color w:val="231F20"/>
          <w:spacing w:val="-8"/>
        </w:rPr>
        <w:t> </w:t>
      </w:r>
      <w:r>
        <w:rPr>
          <w:color w:val="231F20"/>
        </w:rPr>
        <w:t>We had</w:t>
      </w:r>
      <w:r>
        <w:rPr>
          <w:color w:val="231F20"/>
          <w:spacing w:val="-2"/>
        </w:rPr>
        <w:t> </w:t>
      </w:r>
      <w:r>
        <w:rPr>
          <w:color w:val="231F20"/>
        </w:rPr>
        <w:t>been</w:t>
      </w:r>
      <w:r>
        <w:rPr>
          <w:color w:val="231F20"/>
          <w:spacing w:val="-2"/>
        </w:rPr>
        <w:t> </w:t>
      </w:r>
      <w:r>
        <w:rPr>
          <w:color w:val="231F20"/>
        </w:rPr>
        <w:t>tracking</w:t>
      </w:r>
      <w:r>
        <w:rPr>
          <w:color w:val="231F20"/>
          <w:spacing w:val="-2"/>
        </w:rPr>
        <w:t> </w:t>
      </w:r>
      <w:r>
        <w:rPr>
          <w:color w:val="231F20"/>
        </w:rPr>
        <w:t>these</w:t>
      </w:r>
      <w:r>
        <w:rPr>
          <w:color w:val="231F20"/>
          <w:spacing w:val="-2"/>
        </w:rPr>
        <w:t> </w:t>
      </w:r>
      <w:r>
        <w:rPr>
          <w:color w:val="231F20"/>
        </w:rPr>
        <w:t>businesses</w:t>
      </w:r>
      <w:r>
        <w:rPr>
          <w:color w:val="231F20"/>
          <w:spacing w:val="-2"/>
        </w:rPr>
        <w:t> </w:t>
      </w:r>
      <w:r>
        <w:rPr>
          <w:color w:val="231F20"/>
        </w:rPr>
        <w:t>for</w:t>
      </w:r>
      <w:r>
        <w:rPr>
          <w:color w:val="231F20"/>
          <w:spacing w:val="-2"/>
        </w:rPr>
        <w:t> </w:t>
      </w:r>
      <w:r>
        <w:rPr>
          <w:color w:val="231F20"/>
        </w:rPr>
        <w:t>an</w:t>
      </w:r>
      <w:r>
        <w:rPr>
          <w:color w:val="231F20"/>
          <w:spacing w:val="-2"/>
        </w:rPr>
        <w:t> </w:t>
      </w:r>
      <w:r>
        <w:rPr>
          <w:color w:val="231F20"/>
        </w:rPr>
        <w:t>extended</w:t>
      </w:r>
      <w:r>
        <w:rPr>
          <w:color w:val="231F20"/>
          <w:spacing w:val="-2"/>
        </w:rPr>
        <w:t> </w:t>
      </w:r>
      <w:r>
        <w:rPr>
          <w:color w:val="231F20"/>
        </w:rPr>
        <w:t>period of time through our long-term relationships with private equity firms Synova, Bowmark and Vitruvian, and supplemented these efforts with enhanced due diligence made possible by the close working relationship between our public and private equity teams, which provided the widest possible lens for assessment of our new investee companies.</w:t>
      </w:r>
      <w:r>
        <w:rPr>
          <w:color w:val="231F20"/>
          <w:spacing w:val="-12"/>
        </w:rPr>
        <w:t> </w:t>
      </w:r>
      <w:r>
        <w:rPr>
          <w:color w:val="231F20"/>
        </w:rPr>
        <w:t>We</w:t>
      </w:r>
      <w:r>
        <w:rPr>
          <w:color w:val="231F20"/>
          <w:spacing w:val="-11"/>
        </w:rPr>
        <w:t> </w:t>
      </w:r>
      <w:r>
        <w:rPr>
          <w:color w:val="231F20"/>
        </w:rPr>
        <w:t>expect</w:t>
      </w:r>
      <w:r>
        <w:rPr>
          <w:color w:val="231F20"/>
          <w:spacing w:val="-11"/>
        </w:rPr>
        <w:t> </w:t>
      </w:r>
      <w:r>
        <w:rPr>
          <w:color w:val="231F20"/>
        </w:rPr>
        <w:t>these</w:t>
      </w:r>
      <w:r>
        <w:rPr>
          <w:color w:val="231F20"/>
          <w:spacing w:val="-11"/>
        </w:rPr>
        <w:t> </w:t>
      </w:r>
      <w:r>
        <w:rPr>
          <w:color w:val="231F20"/>
        </w:rPr>
        <w:t>businesses</w:t>
      </w:r>
      <w:r>
        <w:rPr>
          <w:color w:val="231F20"/>
          <w:spacing w:val="-11"/>
        </w:rPr>
        <w:t> </w:t>
      </w:r>
      <w:r>
        <w:rPr>
          <w:color w:val="231F20"/>
        </w:rPr>
        <w:t>to</w:t>
      </w:r>
      <w:r>
        <w:rPr>
          <w:color w:val="231F20"/>
          <w:spacing w:val="-11"/>
        </w:rPr>
        <w:t> </w:t>
      </w:r>
      <w:r>
        <w:rPr>
          <w:color w:val="231F20"/>
        </w:rPr>
        <w:t>be</w:t>
      </w:r>
      <w:r>
        <w:rPr>
          <w:color w:val="231F20"/>
          <w:spacing w:val="-11"/>
        </w:rPr>
        <w:t> </w:t>
      </w:r>
      <w:r>
        <w:rPr>
          <w:color w:val="231F20"/>
        </w:rPr>
        <w:t>resilient</w:t>
      </w:r>
      <w:r>
        <w:rPr>
          <w:color w:val="231F20"/>
          <w:spacing w:val="-11"/>
        </w:rPr>
        <w:t> </w:t>
      </w:r>
      <w:r>
        <w:rPr>
          <w:color w:val="231F20"/>
        </w:rPr>
        <w:t>to</w:t>
      </w:r>
      <w:r>
        <w:rPr>
          <w:color w:val="231F20"/>
          <w:spacing w:val="-11"/>
        </w:rPr>
        <w:t> </w:t>
      </w:r>
      <w:r>
        <w:rPr>
          <w:color w:val="231F20"/>
        </w:rPr>
        <w:t>the ongoing</w:t>
      </w:r>
      <w:r>
        <w:rPr>
          <w:color w:val="231F20"/>
          <w:spacing w:val="-11"/>
        </w:rPr>
        <w:t> </w:t>
      </w:r>
      <w:r>
        <w:rPr>
          <w:color w:val="231F20"/>
        </w:rPr>
        <w:t>macroeconomic</w:t>
      </w:r>
      <w:r>
        <w:rPr>
          <w:color w:val="231F20"/>
          <w:spacing w:val="-11"/>
        </w:rPr>
        <w:t> </w:t>
      </w:r>
      <w:r>
        <w:rPr>
          <w:color w:val="231F20"/>
        </w:rPr>
        <w:t>and</w:t>
      </w:r>
      <w:r>
        <w:rPr>
          <w:color w:val="231F20"/>
          <w:spacing w:val="-11"/>
        </w:rPr>
        <w:t> </w:t>
      </w:r>
      <w:r>
        <w:rPr>
          <w:color w:val="231F20"/>
        </w:rPr>
        <w:t>market</w:t>
      </w:r>
      <w:r>
        <w:rPr>
          <w:color w:val="231F20"/>
          <w:spacing w:val="-11"/>
        </w:rPr>
        <w:t> </w:t>
      </w:r>
      <w:r>
        <w:rPr>
          <w:color w:val="231F20"/>
        </w:rPr>
        <w:t>trends</w:t>
      </w:r>
      <w:r>
        <w:rPr>
          <w:color w:val="231F20"/>
          <w:spacing w:val="-11"/>
        </w:rPr>
        <w:t> </w:t>
      </w:r>
      <w:r>
        <w:rPr>
          <w:color w:val="231F20"/>
        </w:rPr>
        <w:t>and</w:t>
      </w:r>
      <w:r>
        <w:rPr>
          <w:color w:val="231F20"/>
          <w:spacing w:val="-11"/>
        </w:rPr>
        <w:t> </w:t>
      </w:r>
      <w:r>
        <w:rPr>
          <w:color w:val="231F20"/>
        </w:rPr>
        <w:t>are</w:t>
      </w:r>
      <w:r>
        <w:rPr>
          <w:color w:val="231F20"/>
          <w:spacing w:val="-11"/>
        </w:rPr>
        <w:t> </w:t>
      </w:r>
      <w:r>
        <w:rPr>
          <w:color w:val="231F20"/>
        </w:rPr>
        <w:t>excited to be part of the next phase of their growth story.</w:t>
      </w:r>
    </w:p>
    <w:p>
      <w:pPr>
        <w:pStyle w:val="BodyText"/>
        <w:spacing w:line="216" w:lineRule="exact" w:before="98"/>
        <w:ind w:left="151"/>
      </w:pPr>
      <w:r>
        <w:rPr>
          <w:color w:val="231F20"/>
        </w:rPr>
        <w:t>As</w:t>
      </w:r>
      <w:r>
        <w:rPr>
          <w:color w:val="231F20"/>
          <w:spacing w:val="-8"/>
        </w:rPr>
        <w:t> </w:t>
      </w:r>
      <w:r>
        <w:rPr>
          <w:color w:val="231F20"/>
        </w:rPr>
        <w:t>at</w:t>
      </w:r>
      <w:r>
        <w:rPr>
          <w:color w:val="231F20"/>
          <w:spacing w:val="-8"/>
        </w:rPr>
        <w:t> </w:t>
      </w:r>
      <w:r>
        <w:rPr>
          <w:color w:val="231F20"/>
        </w:rPr>
        <w:t>8</w:t>
      </w:r>
      <w:r>
        <w:rPr>
          <w:color w:val="231F20"/>
          <w:spacing w:val="-8"/>
        </w:rPr>
        <w:t> </w:t>
      </w:r>
      <w:r>
        <w:rPr>
          <w:color w:val="231F20"/>
        </w:rPr>
        <w:t>July</w:t>
      </w:r>
      <w:r>
        <w:rPr>
          <w:color w:val="231F20"/>
          <w:spacing w:val="-8"/>
        </w:rPr>
        <w:t> </w:t>
      </w:r>
      <w:r>
        <w:rPr>
          <w:color w:val="231F20"/>
        </w:rPr>
        <w:t>2022</w:t>
      </w:r>
      <w:r>
        <w:rPr>
          <w:color w:val="231F20"/>
          <w:spacing w:val="-9"/>
        </w:rPr>
        <w:t> </w:t>
      </w:r>
      <w:r>
        <w:rPr>
          <w:color w:val="231F20"/>
        </w:rPr>
        <w:t>the</w:t>
      </w:r>
      <w:r>
        <w:rPr>
          <w:color w:val="231F20"/>
          <w:spacing w:val="-8"/>
        </w:rPr>
        <w:t> </w:t>
      </w:r>
      <w:r>
        <w:rPr>
          <w:color w:val="231F20"/>
        </w:rPr>
        <w:t>Company</w:t>
      </w:r>
      <w:r>
        <w:rPr>
          <w:color w:val="231F20"/>
          <w:spacing w:val="-8"/>
        </w:rPr>
        <w:t> </w:t>
      </w:r>
      <w:r>
        <w:rPr>
          <w:color w:val="231F20"/>
        </w:rPr>
        <w:t>holds</w:t>
      </w:r>
      <w:r>
        <w:rPr>
          <w:color w:val="231F20"/>
          <w:spacing w:val="-8"/>
        </w:rPr>
        <w:t> </w:t>
      </w:r>
      <w:r>
        <w:rPr>
          <w:color w:val="231F20"/>
        </w:rPr>
        <w:t>a</w:t>
      </w:r>
      <w:r>
        <w:rPr>
          <w:color w:val="231F20"/>
          <w:spacing w:val="-8"/>
        </w:rPr>
        <w:t> </w:t>
      </w:r>
      <w:r>
        <w:rPr>
          <w:color w:val="231F20"/>
        </w:rPr>
        <w:t>cash</w:t>
      </w:r>
      <w:r>
        <w:rPr>
          <w:color w:val="231F20"/>
          <w:spacing w:val="-8"/>
        </w:rPr>
        <w:t> </w:t>
      </w:r>
      <w:r>
        <w:rPr>
          <w:color w:val="231F20"/>
        </w:rPr>
        <w:t>balance</w:t>
      </w:r>
      <w:r>
        <w:rPr>
          <w:color w:val="231F20"/>
          <w:spacing w:val="-7"/>
        </w:rPr>
        <w:t> </w:t>
      </w:r>
      <w:r>
        <w:rPr>
          <w:color w:val="231F20"/>
          <w:spacing w:val="-5"/>
        </w:rPr>
        <w:t>of</w:t>
      </w:r>
    </w:p>
    <w:p>
      <w:pPr>
        <w:pStyle w:val="BodyText"/>
        <w:spacing w:line="216" w:lineRule="exact"/>
        <w:ind w:left="151"/>
      </w:pPr>
      <w:r>
        <w:rPr>
          <w:color w:val="231F20"/>
          <w:spacing w:val="-2"/>
        </w:rPr>
        <w:t>£2.5m.</w:t>
      </w:r>
    </w:p>
    <w:p>
      <w:pPr>
        <w:spacing w:after="0" w:line="216" w:lineRule="exact"/>
        <w:sectPr>
          <w:type w:val="continuous"/>
          <w:pgSz w:w="11910" w:h="16840"/>
          <w:pgMar w:header="780" w:footer="813" w:top="380" w:bottom="280" w:left="840" w:right="740"/>
          <w:cols w:num="2" w:equalWidth="0">
            <w:col w:w="4985" w:space="103"/>
            <w:col w:w="5242"/>
          </w:cols>
        </w:sectPr>
      </w:pPr>
    </w:p>
    <w:p>
      <w:pPr>
        <w:pStyle w:val="BodyText"/>
        <w:spacing w:before="1"/>
        <w:rPr>
          <w:sz w:val="20"/>
        </w:rPr>
      </w:pPr>
    </w:p>
    <w:p>
      <w:pPr>
        <w:pStyle w:val="BodyText"/>
        <w:spacing w:before="96"/>
        <w:ind w:left="151"/>
      </w:pPr>
      <w:r>
        <w:rPr>
          <w:color w:val="231F20"/>
          <w:spacing w:val="-2"/>
        </w:rPr>
        <w:t>The below figure illustrates</w:t>
      </w:r>
      <w:r>
        <w:rPr>
          <w:color w:val="231F20"/>
          <w:spacing w:val="-3"/>
        </w:rPr>
        <w:t> </w:t>
      </w:r>
      <w:r>
        <w:rPr>
          <w:color w:val="231F20"/>
          <w:spacing w:val="-2"/>
        </w:rPr>
        <w:t>the progress made over the 12 months to end June 2022.</w:t>
      </w:r>
    </w:p>
    <w:p>
      <w:pPr>
        <w:spacing w:after="0"/>
        <w:sectPr>
          <w:type w:val="continuous"/>
          <w:pgSz w:w="11910" w:h="16840"/>
          <w:pgMar w:header="780" w:footer="813" w:top="380" w:bottom="280" w:left="840" w:right="740"/>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pgSz w:w="11910" w:h="16840"/>
          <w:pgMar w:header="780" w:footer="813" w:top="1340" w:bottom="1000" w:left="840" w:right="740"/>
        </w:sectPr>
      </w:pPr>
    </w:p>
    <w:p>
      <w:pPr>
        <w:pStyle w:val="Heading4"/>
        <w:spacing w:before="100"/>
      </w:pPr>
      <w:r>
        <w:rPr>
          <w:color w:val="231F20"/>
          <w:spacing w:val="-2"/>
        </w:rPr>
        <w:t>Outlook</w:t>
      </w:r>
    </w:p>
    <w:p>
      <w:pPr>
        <w:pStyle w:val="BodyText"/>
        <w:spacing w:line="206" w:lineRule="auto" w:before="87"/>
        <w:ind w:left="152" w:right="70"/>
      </w:pPr>
      <w:r>
        <w:rPr>
          <w:color w:val="231F20"/>
        </w:rPr>
        <w:t>The recent downturn in tech stocks precipitated by rising inflation and interest rates, as well as the ongoing war in Ukraine, has principally impacted the venture capital and pre-IPO landscape, where valuation multiples have </w:t>
      </w:r>
      <w:r>
        <w:rPr>
          <w:color w:val="231F20"/>
          <w:spacing w:val="-2"/>
        </w:rPr>
        <w:t>significantly</w:t>
      </w:r>
      <w:r>
        <w:rPr>
          <w:color w:val="231F20"/>
          <w:spacing w:val="-3"/>
        </w:rPr>
        <w:t> </w:t>
      </w:r>
      <w:r>
        <w:rPr>
          <w:color w:val="231F20"/>
          <w:spacing w:val="-2"/>
        </w:rPr>
        <w:t>contracted,</w:t>
      </w:r>
      <w:r>
        <w:rPr>
          <w:color w:val="231F20"/>
          <w:spacing w:val="-3"/>
        </w:rPr>
        <w:t> </w:t>
      </w:r>
      <w:r>
        <w:rPr>
          <w:color w:val="231F20"/>
          <w:spacing w:val="-2"/>
        </w:rPr>
        <w:t>putting</w:t>
      </w:r>
      <w:r>
        <w:rPr>
          <w:color w:val="231F20"/>
          <w:spacing w:val="-3"/>
        </w:rPr>
        <w:t> </w:t>
      </w:r>
      <w:r>
        <w:rPr>
          <w:color w:val="231F20"/>
          <w:spacing w:val="-2"/>
        </w:rPr>
        <w:t>them</w:t>
      </w:r>
      <w:r>
        <w:rPr>
          <w:color w:val="231F20"/>
          <w:spacing w:val="-3"/>
        </w:rPr>
        <w:t> </w:t>
      </w:r>
      <w:r>
        <w:rPr>
          <w:color w:val="231F20"/>
          <w:spacing w:val="-2"/>
        </w:rPr>
        <w:t>at</w:t>
      </w:r>
      <w:r>
        <w:rPr>
          <w:color w:val="231F20"/>
          <w:spacing w:val="-3"/>
        </w:rPr>
        <w:t> </w:t>
      </w:r>
      <w:r>
        <w:rPr>
          <w:color w:val="231F20"/>
          <w:spacing w:val="-2"/>
        </w:rPr>
        <w:t>a</w:t>
      </w:r>
      <w:r>
        <w:rPr>
          <w:color w:val="231F20"/>
          <w:spacing w:val="-3"/>
        </w:rPr>
        <w:t> </w:t>
      </w:r>
      <w:r>
        <w:rPr>
          <w:color w:val="231F20"/>
          <w:spacing w:val="-2"/>
        </w:rPr>
        <w:t>funding</w:t>
      </w:r>
      <w:r>
        <w:rPr>
          <w:color w:val="231F20"/>
          <w:spacing w:val="-3"/>
        </w:rPr>
        <w:t> </w:t>
      </w:r>
      <w:r>
        <w:rPr>
          <w:color w:val="231F20"/>
          <w:spacing w:val="-2"/>
        </w:rPr>
        <w:t>risk</w:t>
      </w:r>
      <w:r>
        <w:rPr>
          <w:color w:val="231F20"/>
          <w:spacing w:val="-3"/>
        </w:rPr>
        <w:t> </w:t>
      </w:r>
      <w:r>
        <w:rPr>
          <w:color w:val="231F20"/>
          <w:spacing w:val="-2"/>
        </w:rPr>
        <w:t>in</w:t>
      </w:r>
      <w:r>
        <w:rPr>
          <w:color w:val="231F20"/>
          <w:spacing w:val="-3"/>
        </w:rPr>
        <w:t> </w:t>
      </w:r>
      <w:r>
        <w:rPr>
          <w:color w:val="231F20"/>
          <w:spacing w:val="-2"/>
        </w:rPr>
        <w:t>the </w:t>
      </w:r>
      <w:r>
        <w:rPr>
          <w:color w:val="231F20"/>
        </w:rPr>
        <w:t>current environment. In contrast, our portfolio focusses its private</w:t>
      </w:r>
      <w:r>
        <w:rPr>
          <w:color w:val="231F20"/>
          <w:spacing w:val="-12"/>
        </w:rPr>
        <w:t> </w:t>
      </w:r>
      <w:r>
        <w:rPr>
          <w:color w:val="231F20"/>
        </w:rPr>
        <w:t>investments</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later</w:t>
      </w:r>
      <w:r>
        <w:rPr>
          <w:color w:val="231F20"/>
          <w:spacing w:val="-11"/>
        </w:rPr>
        <w:t> </w:t>
      </w:r>
      <w:r>
        <w:rPr>
          <w:color w:val="231F20"/>
        </w:rPr>
        <w:t>‘growth</w:t>
      </w:r>
      <w:r>
        <w:rPr>
          <w:color w:val="231F20"/>
          <w:spacing w:val="-11"/>
        </w:rPr>
        <w:t> </w:t>
      </w:r>
      <w:r>
        <w:rPr>
          <w:color w:val="231F20"/>
        </w:rPr>
        <w:t>capital’</w:t>
      </w:r>
      <w:r>
        <w:rPr>
          <w:color w:val="231F20"/>
          <w:spacing w:val="-11"/>
        </w:rPr>
        <w:t> </w:t>
      </w:r>
      <w:r>
        <w:rPr>
          <w:color w:val="231F20"/>
        </w:rPr>
        <w:t>and</w:t>
      </w:r>
      <w:r>
        <w:rPr>
          <w:color w:val="231F20"/>
          <w:spacing w:val="-11"/>
        </w:rPr>
        <w:t> </w:t>
      </w:r>
      <w:r>
        <w:rPr>
          <w:color w:val="231F20"/>
        </w:rPr>
        <w:t>‘buyout’ </w:t>
      </w:r>
      <w:r>
        <w:rPr>
          <w:color w:val="231F20"/>
          <w:spacing w:val="-2"/>
        </w:rPr>
        <w:t>areas of the private equity landscape, where valuations have </w:t>
      </w:r>
      <w:r>
        <w:rPr>
          <w:color w:val="231F20"/>
        </w:rPr>
        <w:t>contracted but the delta has been relatively more resilient. Whilst we recognise that private equity valuations may continue</w:t>
      </w:r>
      <w:r>
        <w:rPr>
          <w:color w:val="231F20"/>
          <w:spacing w:val="-12"/>
        </w:rPr>
        <w:t> </w:t>
      </w:r>
      <w:r>
        <w:rPr>
          <w:color w:val="231F20"/>
        </w:rPr>
        <w:t>to</w:t>
      </w:r>
      <w:r>
        <w:rPr>
          <w:color w:val="231F20"/>
          <w:spacing w:val="-11"/>
        </w:rPr>
        <w:t> </w:t>
      </w:r>
      <w:r>
        <w:rPr>
          <w:color w:val="231F20"/>
        </w:rPr>
        <w:t>converge</w:t>
      </w:r>
      <w:r>
        <w:rPr>
          <w:color w:val="231F20"/>
          <w:spacing w:val="-11"/>
        </w:rPr>
        <w:t> </w:t>
      </w:r>
      <w:r>
        <w:rPr>
          <w:color w:val="231F20"/>
        </w:rPr>
        <w:t>towards</w:t>
      </w:r>
      <w:r>
        <w:rPr>
          <w:color w:val="231F20"/>
          <w:spacing w:val="-11"/>
        </w:rPr>
        <w:t> </w:t>
      </w:r>
      <w:r>
        <w:rPr>
          <w:color w:val="231F20"/>
        </w:rPr>
        <w:t>that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public</w:t>
      </w:r>
      <w:r>
        <w:rPr>
          <w:color w:val="231F20"/>
          <w:spacing w:val="-11"/>
        </w:rPr>
        <w:t> </w:t>
      </w:r>
      <w:r>
        <w:rPr>
          <w:color w:val="231F20"/>
        </w:rPr>
        <w:t>markets,</w:t>
      </w:r>
      <w:r>
        <w:rPr>
          <w:color w:val="231F20"/>
          <w:spacing w:val="-11"/>
        </w:rPr>
        <w:t> </w:t>
      </w:r>
      <w:r>
        <w:rPr>
          <w:color w:val="231F20"/>
        </w:rPr>
        <w:t>we believe that the business models of our investments, and their end market fundamentals, differentiate our portfolio. This</w:t>
      </w:r>
      <w:r>
        <w:rPr>
          <w:color w:val="231F20"/>
          <w:spacing w:val="-7"/>
        </w:rPr>
        <w:t> </w:t>
      </w:r>
      <w:r>
        <w:rPr>
          <w:color w:val="231F20"/>
        </w:rPr>
        <w:t>was</w:t>
      </w:r>
      <w:r>
        <w:rPr>
          <w:color w:val="231F20"/>
          <w:spacing w:val="-7"/>
        </w:rPr>
        <w:t> </w:t>
      </w:r>
      <w:r>
        <w:rPr>
          <w:color w:val="231F20"/>
        </w:rPr>
        <w:t>evidenced</w:t>
      </w:r>
      <w:r>
        <w:rPr>
          <w:color w:val="231F20"/>
          <w:spacing w:val="-7"/>
        </w:rPr>
        <w:t> </w:t>
      </w:r>
      <w:r>
        <w:rPr>
          <w:color w:val="231F20"/>
        </w:rPr>
        <w:t>during</w:t>
      </w:r>
      <w:r>
        <w:rPr>
          <w:color w:val="231F20"/>
          <w:spacing w:val="-7"/>
        </w:rPr>
        <w:t> </w:t>
      </w:r>
      <w:r>
        <w:rPr>
          <w:color w:val="231F20"/>
        </w:rPr>
        <w:t>the</w:t>
      </w:r>
      <w:r>
        <w:rPr>
          <w:color w:val="231F20"/>
          <w:spacing w:val="-7"/>
        </w:rPr>
        <w:t> </w:t>
      </w:r>
      <w:r>
        <w:rPr>
          <w:color w:val="231F20"/>
        </w:rPr>
        <w:t>period,</w:t>
      </w:r>
      <w:r>
        <w:rPr>
          <w:color w:val="231F20"/>
          <w:spacing w:val="-7"/>
        </w:rPr>
        <w:t> </w:t>
      </w:r>
      <w:r>
        <w:rPr>
          <w:color w:val="231F20"/>
        </w:rPr>
        <w:t>where</w:t>
      </w:r>
      <w:r>
        <w:rPr>
          <w:color w:val="231F20"/>
          <w:spacing w:val="-7"/>
        </w:rPr>
        <w:t> </w:t>
      </w:r>
      <w:r>
        <w:rPr>
          <w:color w:val="231F20"/>
        </w:rPr>
        <w:t>the</w:t>
      </w:r>
      <w:r>
        <w:rPr>
          <w:color w:val="231F20"/>
          <w:spacing w:val="-7"/>
        </w:rPr>
        <w:t> </w:t>
      </w:r>
      <w:r>
        <w:rPr>
          <w:color w:val="231F20"/>
        </w:rPr>
        <w:t>aggregate of our private asset portfolio was revalued upwards – a function of growth in the underlying businesses offsetting the</w:t>
      </w:r>
      <w:r>
        <w:rPr>
          <w:color w:val="231F20"/>
          <w:spacing w:val="-7"/>
        </w:rPr>
        <w:t> </w:t>
      </w:r>
      <w:r>
        <w:rPr>
          <w:color w:val="231F20"/>
        </w:rPr>
        <w:t>compression</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valuation</w:t>
      </w:r>
      <w:r>
        <w:rPr>
          <w:color w:val="231F20"/>
          <w:spacing w:val="-7"/>
        </w:rPr>
        <w:t> </w:t>
      </w:r>
      <w:r>
        <w:rPr>
          <w:color w:val="231F20"/>
        </w:rPr>
        <w:t>multiples</w:t>
      </w:r>
      <w:r>
        <w:rPr>
          <w:color w:val="231F20"/>
          <w:spacing w:val="-7"/>
        </w:rPr>
        <w:t> </w:t>
      </w:r>
      <w:r>
        <w:rPr>
          <w:color w:val="231F20"/>
        </w:rPr>
        <w:t>applied</w:t>
      </w:r>
      <w:r>
        <w:rPr>
          <w:color w:val="231F20"/>
          <w:spacing w:val="-7"/>
        </w:rPr>
        <w:t> </w:t>
      </w:r>
      <w:r>
        <w:rPr>
          <w:color w:val="231F20"/>
        </w:rPr>
        <w:t>to</w:t>
      </w:r>
      <w:r>
        <w:rPr>
          <w:color w:val="231F20"/>
          <w:spacing w:val="-7"/>
        </w:rPr>
        <w:t> </w:t>
      </w:r>
      <w:r>
        <w:rPr>
          <w:color w:val="231F20"/>
        </w:rPr>
        <w:t>them.</w:t>
      </w:r>
    </w:p>
    <w:p>
      <w:pPr>
        <w:pStyle w:val="BodyText"/>
        <w:spacing w:line="206" w:lineRule="auto" w:before="127"/>
        <w:ind w:left="152"/>
      </w:pPr>
      <w:r>
        <w:rPr>
          <w:color w:val="231F20"/>
        </w:rPr>
        <w:t>A</w:t>
      </w:r>
      <w:r>
        <w:rPr>
          <w:color w:val="231F20"/>
          <w:spacing w:val="-11"/>
        </w:rPr>
        <w:t> </w:t>
      </w:r>
      <w:r>
        <w:rPr>
          <w:color w:val="231F20"/>
        </w:rPr>
        <w:t>change</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business</w:t>
      </w:r>
      <w:r>
        <w:rPr>
          <w:color w:val="231F20"/>
          <w:spacing w:val="-11"/>
        </w:rPr>
        <w:t> </w:t>
      </w:r>
      <w:r>
        <w:rPr>
          <w:color w:val="231F20"/>
        </w:rPr>
        <w:t>cycle</w:t>
      </w:r>
      <w:r>
        <w:rPr>
          <w:color w:val="231F20"/>
          <w:spacing w:val="-11"/>
        </w:rPr>
        <w:t> </w:t>
      </w:r>
      <w:r>
        <w:rPr>
          <w:color w:val="231F20"/>
        </w:rPr>
        <w:t>represents</w:t>
      </w:r>
      <w:r>
        <w:rPr>
          <w:color w:val="231F20"/>
          <w:spacing w:val="-11"/>
        </w:rPr>
        <w:t> </w:t>
      </w:r>
      <w:r>
        <w:rPr>
          <w:color w:val="231F20"/>
        </w:rPr>
        <w:t>an</w:t>
      </w:r>
      <w:r>
        <w:rPr>
          <w:color w:val="231F20"/>
          <w:spacing w:val="-11"/>
        </w:rPr>
        <w:t> </w:t>
      </w:r>
      <w:r>
        <w:rPr>
          <w:color w:val="231F20"/>
        </w:rPr>
        <w:t>opportunity</w:t>
      </w:r>
      <w:r>
        <w:rPr>
          <w:color w:val="231F20"/>
          <w:spacing w:val="-11"/>
        </w:rPr>
        <w:t> </w:t>
      </w:r>
      <w:r>
        <w:rPr>
          <w:color w:val="231F20"/>
        </w:rPr>
        <w:t>for leading companies to consolidate their advantage by acquiring smaller players at attractive valuations. We have seen a number of the private companies in our portfolio complete</w:t>
      </w:r>
      <w:r>
        <w:rPr>
          <w:color w:val="231F20"/>
          <w:spacing w:val="-8"/>
        </w:rPr>
        <w:t> </w:t>
      </w:r>
      <w:r>
        <w:rPr>
          <w:color w:val="231F20"/>
        </w:rPr>
        <w:t>acquisitions,</w:t>
      </w:r>
      <w:r>
        <w:rPr>
          <w:color w:val="231F20"/>
          <w:spacing w:val="-8"/>
        </w:rPr>
        <w:t> </w:t>
      </w:r>
      <w:r>
        <w:rPr>
          <w:color w:val="231F20"/>
        </w:rPr>
        <w:t>and</w:t>
      </w:r>
      <w:r>
        <w:rPr>
          <w:color w:val="231F20"/>
          <w:spacing w:val="-8"/>
        </w:rPr>
        <w:t> </w:t>
      </w:r>
      <w:r>
        <w:rPr>
          <w:color w:val="231F20"/>
        </w:rPr>
        <w:t>we</w:t>
      </w:r>
      <w:r>
        <w:rPr>
          <w:color w:val="231F20"/>
          <w:spacing w:val="-8"/>
        </w:rPr>
        <w:t> </w:t>
      </w:r>
      <w:r>
        <w:rPr>
          <w:color w:val="231F20"/>
        </w:rPr>
        <w:t>expect</w:t>
      </w:r>
      <w:r>
        <w:rPr>
          <w:color w:val="231F20"/>
          <w:spacing w:val="-8"/>
        </w:rPr>
        <w:t> </w:t>
      </w:r>
      <w:r>
        <w:rPr>
          <w:color w:val="231F20"/>
        </w:rPr>
        <w:t>this</w:t>
      </w:r>
      <w:r>
        <w:rPr>
          <w:color w:val="231F20"/>
          <w:spacing w:val="-8"/>
        </w:rPr>
        <w:t> </w:t>
      </w:r>
      <w:r>
        <w:rPr>
          <w:color w:val="231F20"/>
        </w:rPr>
        <w:t>trend</w:t>
      </w:r>
      <w:r>
        <w:rPr>
          <w:color w:val="231F20"/>
          <w:spacing w:val="-8"/>
        </w:rPr>
        <w:t> </w:t>
      </w:r>
      <w:r>
        <w:rPr>
          <w:color w:val="231F20"/>
        </w:rPr>
        <w:t>to</w:t>
      </w:r>
      <w:r>
        <w:rPr>
          <w:color w:val="231F20"/>
          <w:spacing w:val="-8"/>
        </w:rPr>
        <w:t> </w:t>
      </w:r>
      <w:r>
        <w:rPr>
          <w:color w:val="231F20"/>
        </w:rPr>
        <w:t>continue. Indeed,</w:t>
      </w:r>
      <w:r>
        <w:rPr>
          <w:color w:val="231F20"/>
          <w:spacing w:val="-10"/>
        </w:rPr>
        <w:t> </w:t>
      </w:r>
      <w:r>
        <w:rPr>
          <w:color w:val="231F20"/>
        </w:rPr>
        <w:t>this</w:t>
      </w:r>
      <w:r>
        <w:rPr>
          <w:color w:val="231F20"/>
          <w:spacing w:val="-10"/>
        </w:rPr>
        <w:t> </w:t>
      </w:r>
      <w:r>
        <w:rPr>
          <w:color w:val="231F20"/>
        </w:rPr>
        <w:t>is</w:t>
      </w:r>
      <w:r>
        <w:rPr>
          <w:color w:val="231F20"/>
          <w:spacing w:val="-10"/>
        </w:rPr>
        <w:t> </w:t>
      </w:r>
      <w:r>
        <w:rPr>
          <w:color w:val="231F20"/>
        </w:rPr>
        <w:t>often</w:t>
      </w:r>
      <w:r>
        <w:rPr>
          <w:color w:val="231F20"/>
          <w:spacing w:val="-10"/>
        </w:rPr>
        <w:t> </w:t>
      </w:r>
      <w:r>
        <w:rPr>
          <w:color w:val="231F20"/>
        </w:rPr>
        <w:t>a</w:t>
      </w:r>
      <w:r>
        <w:rPr>
          <w:color w:val="231F20"/>
          <w:spacing w:val="-10"/>
        </w:rPr>
        <w:t> </w:t>
      </w:r>
      <w:r>
        <w:rPr>
          <w:color w:val="231F20"/>
        </w:rPr>
        <w:t>key</w:t>
      </w:r>
      <w:r>
        <w:rPr>
          <w:color w:val="231F20"/>
          <w:spacing w:val="-10"/>
        </w:rPr>
        <w:t> </w:t>
      </w:r>
      <w:r>
        <w:rPr>
          <w:color w:val="231F20"/>
        </w:rPr>
        <w:t>part</w:t>
      </w:r>
      <w:r>
        <w:rPr>
          <w:color w:val="231F20"/>
          <w:spacing w:val="-10"/>
        </w:rPr>
        <w:t> </w:t>
      </w:r>
      <w:r>
        <w:rPr>
          <w:color w:val="231F20"/>
        </w:rPr>
        <w:t>of</w:t>
      </w:r>
      <w:r>
        <w:rPr>
          <w:color w:val="231F20"/>
          <w:spacing w:val="-10"/>
        </w:rPr>
        <w:t> </w:t>
      </w:r>
      <w:r>
        <w:rPr>
          <w:color w:val="231F20"/>
        </w:rPr>
        <w:t>our</w:t>
      </w:r>
      <w:r>
        <w:rPr>
          <w:color w:val="231F20"/>
          <w:spacing w:val="-10"/>
        </w:rPr>
        <w:t> </w:t>
      </w:r>
      <w:r>
        <w:rPr>
          <w:color w:val="231F20"/>
        </w:rPr>
        <w:t>investment</w:t>
      </w:r>
      <w:r>
        <w:rPr>
          <w:color w:val="231F20"/>
          <w:spacing w:val="-10"/>
        </w:rPr>
        <w:t> </w:t>
      </w:r>
      <w:r>
        <w:rPr>
          <w:color w:val="231F20"/>
        </w:rPr>
        <w:t>case</w:t>
      </w:r>
      <w:r>
        <w:rPr>
          <w:color w:val="231F20"/>
          <w:spacing w:val="-10"/>
        </w:rPr>
        <w:t> </w:t>
      </w:r>
      <w:r>
        <w:rPr>
          <w:color w:val="231F20"/>
        </w:rPr>
        <w:t>and</w:t>
      </w:r>
      <w:r>
        <w:rPr>
          <w:color w:val="231F20"/>
          <w:spacing w:val="-10"/>
        </w:rPr>
        <w:t> </w:t>
      </w:r>
      <w:r>
        <w:rPr>
          <w:color w:val="231F20"/>
        </w:rPr>
        <w:t>so far, Learning Curve, Waterlogic, EasyPark, Rapyd and Cera have each implemented a targeted and disciplined M&amp;A approach to grow their revenues. Furthermore, we have</w:t>
      </w:r>
      <w:r>
        <w:rPr>
          <w:color w:val="231F20"/>
        </w:rPr>
        <w:t> seen some evidence that our private investments are attractive to third parties via the December 2021 announcement that Waterlogic is to merge with Culligan International, which is subject to regulatory approval.</w:t>
      </w:r>
    </w:p>
    <w:p>
      <w:pPr>
        <w:pStyle w:val="BodyText"/>
        <w:spacing w:line="206" w:lineRule="auto" w:before="124"/>
        <w:ind w:left="152"/>
      </w:pPr>
      <w:r>
        <w:rPr>
          <w:color w:val="231F20"/>
        </w:rPr>
        <w:t>On</w:t>
      </w:r>
      <w:r>
        <w:rPr>
          <w:color w:val="231F20"/>
          <w:spacing w:val="-11"/>
        </w:rPr>
        <w:t> </w:t>
      </w:r>
      <w:r>
        <w:rPr>
          <w:color w:val="231F20"/>
        </w:rPr>
        <w:t>a</w:t>
      </w:r>
      <w:r>
        <w:rPr>
          <w:color w:val="231F20"/>
          <w:spacing w:val="-11"/>
        </w:rPr>
        <w:t> </w:t>
      </w:r>
      <w:r>
        <w:rPr>
          <w:color w:val="231F20"/>
        </w:rPr>
        <w:t>weighted-average</w:t>
      </w:r>
      <w:r>
        <w:rPr>
          <w:color w:val="231F20"/>
          <w:spacing w:val="-11"/>
        </w:rPr>
        <w:t> </w:t>
      </w:r>
      <w:r>
        <w:rPr>
          <w:color w:val="231F20"/>
        </w:rPr>
        <w:t>basis,</w:t>
      </w:r>
      <w:r>
        <w:rPr>
          <w:color w:val="231F20"/>
          <w:spacing w:val="-11"/>
        </w:rPr>
        <w:t> </w:t>
      </w:r>
      <w:r>
        <w:rPr>
          <w:color w:val="231F20"/>
        </w:rPr>
        <w:t>the</w:t>
      </w:r>
      <w:r>
        <w:rPr>
          <w:color w:val="231F20"/>
          <w:spacing w:val="-11"/>
        </w:rPr>
        <w:t> </w:t>
      </w:r>
      <w:r>
        <w:rPr>
          <w:color w:val="231F20"/>
        </w:rPr>
        <w:t>revenue</w:t>
      </w:r>
      <w:r>
        <w:rPr>
          <w:color w:val="231F20"/>
          <w:spacing w:val="-11"/>
        </w:rPr>
        <w:t> </w:t>
      </w:r>
      <w:r>
        <w:rPr>
          <w:color w:val="231F20"/>
        </w:rPr>
        <w:t>growth</w:t>
      </w:r>
      <w:r>
        <w:rPr>
          <w:color w:val="231F20"/>
          <w:spacing w:val="-11"/>
        </w:rPr>
        <w:t> </w:t>
      </w:r>
      <w:r>
        <w:rPr>
          <w:color w:val="231F20"/>
        </w:rPr>
        <w:t>reported </w:t>
      </w:r>
      <w:r>
        <w:rPr>
          <w:color w:val="231F20"/>
          <w:spacing w:val="-2"/>
        </w:rPr>
        <w:t>by</w:t>
      </w:r>
      <w:r>
        <w:rPr>
          <w:color w:val="231F20"/>
          <w:spacing w:val="-4"/>
        </w:rPr>
        <w:t> </w:t>
      </w:r>
      <w:r>
        <w:rPr>
          <w:color w:val="231F20"/>
          <w:spacing w:val="-2"/>
        </w:rPr>
        <w:t>our</w:t>
      </w:r>
      <w:r>
        <w:rPr>
          <w:color w:val="231F20"/>
          <w:spacing w:val="-4"/>
        </w:rPr>
        <w:t> </w:t>
      </w:r>
      <w:r>
        <w:rPr>
          <w:color w:val="231F20"/>
          <w:spacing w:val="-2"/>
        </w:rPr>
        <w:t>current</w:t>
      </w:r>
      <w:r>
        <w:rPr>
          <w:color w:val="231F20"/>
          <w:spacing w:val="-4"/>
        </w:rPr>
        <w:t> </w:t>
      </w:r>
      <w:r>
        <w:rPr>
          <w:color w:val="231F20"/>
          <w:spacing w:val="-2"/>
        </w:rPr>
        <w:t>portfolio</w:t>
      </w:r>
      <w:r>
        <w:rPr>
          <w:color w:val="231F20"/>
          <w:spacing w:val="-4"/>
        </w:rPr>
        <w:t> </w:t>
      </w:r>
      <w:r>
        <w:rPr>
          <w:color w:val="231F20"/>
          <w:spacing w:val="-2"/>
        </w:rPr>
        <w:t>companies</w:t>
      </w:r>
      <w:r>
        <w:rPr>
          <w:color w:val="231F20"/>
          <w:spacing w:val="-4"/>
        </w:rPr>
        <w:t> </w:t>
      </w:r>
      <w:r>
        <w:rPr>
          <w:color w:val="231F20"/>
          <w:spacing w:val="-2"/>
        </w:rPr>
        <w:t>for</w:t>
      </w:r>
      <w:r>
        <w:rPr>
          <w:color w:val="231F20"/>
          <w:spacing w:val="-4"/>
        </w:rPr>
        <w:t> </w:t>
      </w:r>
      <w:r>
        <w:rPr>
          <w:color w:val="231F20"/>
          <w:spacing w:val="-2"/>
        </w:rPr>
        <w:t>their</w:t>
      </w:r>
      <w:r>
        <w:rPr>
          <w:color w:val="231F20"/>
          <w:spacing w:val="-4"/>
        </w:rPr>
        <w:t> </w:t>
      </w:r>
      <w:r>
        <w:rPr>
          <w:color w:val="231F20"/>
          <w:spacing w:val="-2"/>
        </w:rPr>
        <w:t>respective</w:t>
      </w:r>
      <w:r>
        <w:rPr>
          <w:color w:val="231F20"/>
          <w:spacing w:val="-4"/>
        </w:rPr>
        <w:t> </w:t>
      </w:r>
      <w:r>
        <w:rPr>
          <w:color w:val="231F20"/>
          <w:spacing w:val="-2"/>
        </w:rPr>
        <w:t>fiscal</w:t>
      </w:r>
    </w:p>
    <w:p>
      <w:pPr>
        <w:pStyle w:val="BodyText"/>
        <w:spacing w:line="206" w:lineRule="auto" w:before="123"/>
        <w:ind w:left="152" w:right="270"/>
      </w:pPr>
      <w:r>
        <w:rPr/>
        <w:br w:type="column"/>
      </w:r>
      <w:r>
        <w:rPr>
          <w:color w:val="231F20"/>
        </w:rPr>
        <w:t>2021 year was approximately 47%. We believe investing in </w:t>
      </w:r>
      <w:r>
        <w:rPr>
          <w:color w:val="231F20"/>
          <w:spacing w:val="-2"/>
        </w:rPr>
        <w:t>high</w:t>
      </w:r>
      <w:r>
        <w:rPr>
          <w:color w:val="231F20"/>
          <w:spacing w:val="-4"/>
        </w:rPr>
        <w:t> </w:t>
      </w:r>
      <w:r>
        <w:rPr>
          <w:color w:val="231F20"/>
          <w:spacing w:val="-2"/>
        </w:rPr>
        <w:t>quality,</w:t>
      </w:r>
      <w:r>
        <w:rPr>
          <w:color w:val="231F20"/>
          <w:spacing w:val="-4"/>
        </w:rPr>
        <w:t> </w:t>
      </w:r>
      <w:r>
        <w:rPr>
          <w:color w:val="231F20"/>
          <w:spacing w:val="-2"/>
        </w:rPr>
        <w:t>high</w:t>
      </w:r>
      <w:r>
        <w:rPr>
          <w:color w:val="231F20"/>
          <w:spacing w:val="-4"/>
        </w:rPr>
        <w:t> </w:t>
      </w:r>
      <w:r>
        <w:rPr>
          <w:color w:val="231F20"/>
          <w:spacing w:val="-2"/>
        </w:rPr>
        <w:t>growth</w:t>
      </w:r>
      <w:r>
        <w:rPr>
          <w:color w:val="231F20"/>
          <w:spacing w:val="-4"/>
        </w:rPr>
        <w:t> </w:t>
      </w:r>
      <w:r>
        <w:rPr>
          <w:color w:val="231F20"/>
          <w:spacing w:val="-2"/>
        </w:rPr>
        <w:t>businesses</w:t>
      </w:r>
      <w:r>
        <w:rPr>
          <w:color w:val="231F20"/>
          <w:spacing w:val="-4"/>
        </w:rPr>
        <w:t> </w:t>
      </w:r>
      <w:r>
        <w:rPr>
          <w:color w:val="231F20"/>
          <w:spacing w:val="-2"/>
        </w:rPr>
        <w:t>such</w:t>
      </w:r>
      <w:r>
        <w:rPr>
          <w:color w:val="231F20"/>
          <w:spacing w:val="-4"/>
        </w:rPr>
        <w:t> </w:t>
      </w:r>
      <w:r>
        <w:rPr>
          <w:color w:val="231F20"/>
          <w:spacing w:val="-2"/>
        </w:rPr>
        <w:t>as</w:t>
      </w:r>
      <w:r>
        <w:rPr>
          <w:color w:val="231F20"/>
          <w:spacing w:val="-4"/>
        </w:rPr>
        <w:t> </w:t>
      </w:r>
      <w:r>
        <w:rPr>
          <w:color w:val="231F20"/>
          <w:spacing w:val="-2"/>
        </w:rPr>
        <w:t>these</w:t>
      </w:r>
      <w:r>
        <w:rPr>
          <w:color w:val="231F20"/>
          <w:spacing w:val="-4"/>
        </w:rPr>
        <w:t> </w:t>
      </w:r>
      <w:r>
        <w:rPr>
          <w:color w:val="231F20"/>
          <w:spacing w:val="-2"/>
        </w:rPr>
        <w:t>alongside </w:t>
      </w:r>
      <w:r>
        <w:rPr>
          <w:color w:val="231F20"/>
        </w:rPr>
        <w:t>strong management teams and highly regarded investors will generate strong returns over the long term. Valuations may ebb and flow but the growth in these businesses will drive long-term value.</w:t>
      </w:r>
    </w:p>
    <w:p>
      <w:pPr>
        <w:pStyle w:val="BodyText"/>
        <w:spacing w:line="206" w:lineRule="auto" w:before="118"/>
        <w:ind w:left="152" w:right="273"/>
      </w:pPr>
      <w:r>
        <w:rPr>
          <w:color w:val="231F20"/>
        </w:rPr>
        <w:t>We expect to see more attractive public and private investment opportunities emerging and will look for factors </w:t>
      </w:r>
      <w:r>
        <w:rPr>
          <w:color w:val="231F20"/>
          <w:spacing w:val="-2"/>
        </w:rPr>
        <w:t>such</w:t>
      </w:r>
      <w:r>
        <w:rPr>
          <w:color w:val="231F20"/>
          <w:spacing w:val="-5"/>
        </w:rPr>
        <w:t> </w:t>
      </w:r>
      <w:r>
        <w:rPr>
          <w:color w:val="231F20"/>
          <w:spacing w:val="-2"/>
        </w:rPr>
        <w:t>as</w:t>
      </w:r>
      <w:r>
        <w:rPr>
          <w:color w:val="231F20"/>
          <w:spacing w:val="-5"/>
        </w:rPr>
        <w:t> </w:t>
      </w:r>
      <w:r>
        <w:rPr>
          <w:color w:val="231F20"/>
          <w:spacing w:val="-2"/>
        </w:rPr>
        <w:t>pricing</w:t>
      </w:r>
      <w:r>
        <w:rPr>
          <w:color w:val="231F20"/>
          <w:spacing w:val="-5"/>
        </w:rPr>
        <w:t> </w:t>
      </w:r>
      <w:r>
        <w:rPr>
          <w:color w:val="231F20"/>
          <w:spacing w:val="-2"/>
        </w:rPr>
        <w:t>power,</w:t>
      </w:r>
      <w:r>
        <w:rPr>
          <w:color w:val="231F20"/>
          <w:spacing w:val="-5"/>
        </w:rPr>
        <w:t> </w:t>
      </w:r>
      <w:r>
        <w:rPr>
          <w:color w:val="231F20"/>
          <w:spacing w:val="-2"/>
        </w:rPr>
        <w:t>business</w:t>
      </w:r>
      <w:r>
        <w:rPr>
          <w:color w:val="231F20"/>
          <w:spacing w:val="-5"/>
        </w:rPr>
        <w:t> </w:t>
      </w:r>
      <w:r>
        <w:rPr>
          <w:color w:val="231F20"/>
          <w:spacing w:val="-2"/>
        </w:rPr>
        <w:t>transformation</w:t>
      </w:r>
      <w:r>
        <w:rPr>
          <w:color w:val="231F20"/>
          <w:spacing w:val="-5"/>
        </w:rPr>
        <w:t> </w:t>
      </w:r>
      <w:r>
        <w:rPr>
          <w:color w:val="231F20"/>
          <w:spacing w:val="-2"/>
        </w:rPr>
        <w:t>potential</w:t>
      </w:r>
      <w:r>
        <w:rPr>
          <w:color w:val="231F20"/>
          <w:spacing w:val="-5"/>
        </w:rPr>
        <w:t> </w:t>
      </w:r>
      <w:r>
        <w:rPr>
          <w:color w:val="231F20"/>
          <w:spacing w:val="-2"/>
        </w:rPr>
        <w:t>and </w:t>
      </w:r>
      <w:r>
        <w:rPr>
          <w:color w:val="231F20"/>
        </w:rPr>
        <w:t>robust technological enablement. As ever, we will maintain price discipline in our investment approach.</w:t>
      </w:r>
    </w:p>
    <w:p>
      <w:pPr>
        <w:pStyle w:val="BodyText"/>
        <w:spacing w:line="206" w:lineRule="auto" w:before="118"/>
        <w:ind w:left="152" w:right="326"/>
      </w:pPr>
      <w:r>
        <w:rPr>
          <w:color w:val="231F20"/>
        </w:rPr>
        <w:t>We</w:t>
      </w:r>
      <w:r>
        <w:rPr>
          <w:color w:val="231F20"/>
          <w:spacing w:val="-12"/>
        </w:rPr>
        <w:t> </w:t>
      </w:r>
      <w:r>
        <w:rPr>
          <w:color w:val="231F20"/>
        </w:rPr>
        <w:t>see</w:t>
      </w:r>
      <w:r>
        <w:rPr>
          <w:color w:val="231F20"/>
          <w:spacing w:val="-11"/>
        </w:rPr>
        <w:t> </w:t>
      </w:r>
      <w:r>
        <w:rPr>
          <w:color w:val="231F20"/>
        </w:rPr>
        <w:t>the</w:t>
      </w:r>
      <w:r>
        <w:rPr>
          <w:color w:val="231F20"/>
          <w:spacing w:val="-11"/>
        </w:rPr>
        <w:t> </w:t>
      </w:r>
      <w:r>
        <w:rPr>
          <w:color w:val="231F20"/>
        </w:rPr>
        <w:t>pace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current</w:t>
      </w:r>
      <w:r>
        <w:rPr>
          <w:color w:val="231F20"/>
          <w:spacing w:val="-11"/>
        </w:rPr>
        <w:t> </w:t>
      </w:r>
      <w:r>
        <w:rPr>
          <w:color w:val="231F20"/>
        </w:rPr>
        <w:t>quantitative</w:t>
      </w:r>
      <w:r>
        <w:rPr>
          <w:color w:val="231F20"/>
          <w:spacing w:val="-11"/>
        </w:rPr>
        <w:t> </w:t>
      </w:r>
      <w:r>
        <w:rPr>
          <w:color w:val="231F20"/>
        </w:rPr>
        <w:t>tightening</w:t>
      </w:r>
      <w:r>
        <w:rPr>
          <w:color w:val="231F20"/>
          <w:spacing w:val="-11"/>
        </w:rPr>
        <w:t> </w:t>
      </w:r>
      <w:r>
        <w:rPr>
          <w:color w:val="231F20"/>
        </w:rPr>
        <w:t>cycle as the greatest risk to equity markets for the rest of 2022, whilst inflation will continue to weigh on consumer </w:t>
      </w:r>
      <w:r>
        <w:rPr>
          <w:color w:val="231F20"/>
          <w:spacing w:val="-2"/>
        </w:rPr>
        <w:t>confidence</w:t>
      </w:r>
      <w:r>
        <w:rPr>
          <w:color w:val="231F20"/>
          <w:spacing w:val="-3"/>
        </w:rPr>
        <w:t> </w:t>
      </w:r>
      <w:r>
        <w:rPr>
          <w:color w:val="231F20"/>
          <w:spacing w:val="-2"/>
        </w:rPr>
        <w:t>and</w:t>
      </w:r>
      <w:r>
        <w:rPr>
          <w:color w:val="231F20"/>
          <w:spacing w:val="-3"/>
        </w:rPr>
        <w:t> </w:t>
      </w:r>
      <w:r>
        <w:rPr>
          <w:color w:val="231F20"/>
          <w:spacing w:val="-2"/>
        </w:rPr>
        <w:t>impact</w:t>
      </w:r>
      <w:r>
        <w:rPr>
          <w:color w:val="231F20"/>
          <w:spacing w:val="-3"/>
        </w:rPr>
        <w:t> </w:t>
      </w:r>
      <w:r>
        <w:rPr>
          <w:color w:val="231F20"/>
          <w:spacing w:val="-2"/>
        </w:rPr>
        <w:t>the</w:t>
      </w:r>
      <w:r>
        <w:rPr>
          <w:color w:val="231F20"/>
          <w:spacing w:val="-3"/>
        </w:rPr>
        <w:t> </w:t>
      </w:r>
      <w:r>
        <w:rPr>
          <w:color w:val="231F20"/>
          <w:spacing w:val="-2"/>
        </w:rPr>
        <w:t>demand</w:t>
      </w:r>
      <w:r>
        <w:rPr>
          <w:color w:val="231F20"/>
          <w:spacing w:val="-3"/>
        </w:rPr>
        <w:t> </w:t>
      </w:r>
      <w:r>
        <w:rPr>
          <w:color w:val="231F20"/>
          <w:spacing w:val="-2"/>
        </w:rPr>
        <w:t>outlook.</w:t>
      </w:r>
      <w:r>
        <w:rPr>
          <w:color w:val="231F20"/>
          <w:spacing w:val="-3"/>
        </w:rPr>
        <w:t> </w:t>
      </w:r>
      <w:r>
        <w:rPr>
          <w:color w:val="231F20"/>
          <w:spacing w:val="-2"/>
        </w:rPr>
        <w:t>The</w:t>
      </w:r>
      <w:r>
        <w:rPr>
          <w:color w:val="231F20"/>
          <w:spacing w:val="-3"/>
        </w:rPr>
        <w:t> </w:t>
      </w:r>
      <w:r>
        <w:rPr>
          <w:color w:val="231F20"/>
          <w:spacing w:val="-2"/>
        </w:rPr>
        <w:t>portfolio</w:t>
      </w:r>
      <w:r>
        <w:rPr>
          <w:color w:val="231F20"/>
          <w:spacing w:val="-3"/>
        </w:rPr>
        <w:t> </w:t>
      </w:r>
      <w:r>
        <w:rPr>
          <w:color w:val="231F20"/>
          <w:spacing w:val="-2"/>
        </w:rPr>
        <w:t>is </w:t>
      </w:r>
      <w:r>
        <w:rPr>
          <w:color w:val="231F20"/>
        </w:rPr>
        <w:t>not immune to the forces which are buffeting the full spectrum of financial assets at the moment but in this environment, there is opportunity.</w:t>
      </w:r>
    </w:p>
    <w:p>
      <w:pPr>
        <w:pStyle w:val="BodyText"/>
        <w:spacing w:line="206" w:lineRule="auto" w:before="119"/>
        <w:ind w:left="152" w:right="273"/>
      </w:pPr>
      <w:r>
        <w:rPr>
          <w:color w:val="231F20"/>
        </w:rPr>
        <w:t>While</w:t>
      </w:r>
      <w:r>
        <w:rPr>
          <w:color w:val="231F20"/>
          <w:spacing w:val="-11"/>
        </w:rPr>
        <w:t> </w:t>
      </w:r>
      <w:r>
        <w:rPr>
          <w:color w:val="231F20"/>
        </w:rPr>
        <w:t>‘growth’</w:t>
      </w:r>
      <w:r>
        <w:rPr>
          <w:color w:val="231F20"/>
          <w:spacing w:val="-11"/>
        </w:rPr>
        <w:t> </w:t>
      </w:r>
      <w:r>
        <w:rPr>
          <w:color w:val="231F20"/>
        </w:rPr>
        <w:t>as</w:t>
      </w:r>
      <w:r>
        <w:rPr>
          <w:color w:val="231F20"/>
          <w:spacing w:val="-11"/>
        </w:rPr>
        <w:t> </w:t>
      </w:r>
      <w:r>
        <w:rPr>
          <w:color w:val="231F20"/>
        </w:rPr>
        <w:t>an</w:t>
      </w:r>
      <w:r>
        <w:rPr>
          <w:color w:val="231F20"/>
          <w:spacing w:val="-11"/>
        </w:rPr>
        <w:t> </w:t>
      </w:r>
      <w:r>
        <w:rPr>
          <w:color w:val="231F20"/>
        </w:rPr>
        <w:t>investment</w:t>
      </w:r>
      <w:r>
        <w:rPr>
          <w:color w:val="231F20"/>
          <w:spacing w:val="-11"/>
        </w:rPr>
        <w:t> </w:t>
      </w:r>
      <w:r>
        <w:rPr>
          <w:color w:val="231F20"/>
        </w:rPr>
        <w:t>style</w:t>
      </w:r>
      <w:r>
        <w:rPr>
          <w:color w:val="231F20"/>
          <w:spacing w:val="-11"/>
        </w:rPr>
        <w:t> </w:t>
      </w:r>
      <w:r>
        <w:rPr>
          <w:color w:val="231F20"/>
        </w:rPr>
        <w:t>may</w:t>
      </w:r>
      <w:r>
        <w:rPr>
          <w:color w:val="231F20"/>
          <w:spacing w:val="-11"/>
        </w:rPr>
        <w:t> </w:t>
      </w:r>
      <w:r>
        <w:rPr>
          <w:color w:val="231F20"/>
        </w:rPr>
        <w:t>be</w:t>
      </w:r>
      <w:r>
        <w:rPr>
          <w:color w:val="231F20"/>
          <w:spacing w:val="-11"/>
        </w:rPr>
        <w:t> </w:t>
      </w:r>
      <w:r>
        <w:rPr>
          <w:color w:val="231F20"/>
        </w:rPr>
        <w:t>challenged</w:t>
      </w:r>
      <w:r>
        <w:rPr>
          <w:color w:val="231F20"/>
          <w:spacing w:val="-11"/>
        </w:rPr>
        <w:t> </w:t>
      </w:r>
      <w:r>
        <w:rPr>
          <w:color w:val="231F20"/>
        </w:rPr>
        <w:t>in the current environment, falling valuations for many businesses are removed from their underlying positive fundamentals. Our differentiated public-private equity strategy enables to invest without boundaries, whilst broadening our investable universe. We are not forced sellers when an investment crosses from private to public and vice versa – as such we hope to maximise the value creation</w:t>
      </w:r>
      <w:r>
        <w:rPr>
          <w:color w:val="231F20"/>
          <w:spacing w:val="-12"/>
        </w:rPr>
        <w:t> </w:t>
      </w:r>
      <w:r>
        <w:rPr>
          <w:color w:val="231F20"/>
        </w:rPr>
        <w:t>of</w:t>
      </w:r>
      <w:r>
        <w:rPr>
          <w:color w:val="231F20"/>
          <w:spacing w:val="-11"/>
        </w:rPr>
        <w:t> </w:t>
      </w:r>
      <w:r>
        <w:rPr>
          <w:color w:val="231F20"/>
        </w:rPr>
        <w:t>our</w:t>
      </w:r>
      <w:r>
        <w:rPr>
          <w:color w:val="231F20"/>
          <w:spacing w:val="-11"/>
        </w:rPr>
        <w:t> </w:t>
      </w:r>
      <w:r>
        <w:rPr>
          <w:color w:val="231F20"/>
        </w:rPr>
        <w:t>investments</w:t>
      </w:r>
      <w:r>
        <w:rPr>
          <w:color w:val="231F20"/>
          <w:spacing w:val="-11"/>
        </w:rPr>
        <w:t> </w:t>
      </w:r>
      <w:r>
        <w:rPr>
          <w:color w:val="231F20"/>
        </w:rPr>
        <w:t>for</w:t>
      </w:r>
      <w:r>
        <w:rPr>
          <w:color w:val="231F20"/>
          <w:spacing w:val="-11"/>
        </w:rPr>
        <w:t> </w:t>
      </w:r>
      <w:r>
        <w:rPr>
          <w:color w:val="231F20"/>
        </w:rPr>
        <w:t>longer;</w:t>
      </w:r>
      <w:r>
        <w:rPr>
          <w:color w:val="231F20"/>
          <w:spacing w:val="-11"/>
        </w:rPr>
        <w:t> </w:t>
      </w:r>
      <w:r>
        <w:rPr>
          <w:color w:val="231F20"/>
        </w:rPr>
        <w:t>and</w:t>
      </w:r>
      <w:r>
        <w:rPr>
          <w:color w:val="231F20"/>
          <w:spacing w:val="-11"/>
        </w:rPr>
        <w:t> </w:t>
      </w:r>
      <w:r>
        <w:rPr>
          <w:color w:val="231F20"/>
        </w:rPr>
        <w:t>makes</w:t>
      </w:r>
      <w:r>
        <w:rPr>
          <w:color w:val="231F20"/>
          <w:spacing w:val="-11"/>
        </w:rPr>
        <w:t> </w:t>
      </w:r>
      <w:r>
        <w:rPr>
          <w:color w:val="231F20"/>
        </w:rPr>
        <w:t>us</w:t>
      </w:r>
      <w:r>
        <w:rPr>
          <w:color w:val="231F20"/>
          <w:spacing w:val="-11"/>
        </w:rPr>
        <w:t> </w:t>
      </w:r>
      <w:r>
        <w:rPr>
          <w:color w:val="231F20"/>
        </w:rPr>
        <w:t>more informed investors.</w:t>
      </w:r>
    </w:p>
    <w:p>
      <w:pPr>
        <w:spacing w:before="96"/>
        <w:ind w:left="152" w:right="0" w:firstLine="0"/>
        <w:jc w:val="left"/>
        <w:rPr>
          <w:b/>
          <w:sz w:val="17"/>
        </w:rPr>
      </w:pPr>
      <w:r>
        <w:rPr>
          <w:b/>
          <w:color w:val="231F20"/>
          <w:spacing w:val="-2"/>
          <w:sz w:val="17"/>
        </w:rPr>
        <w:t>Schroder</w:t>
      </w:r>
      <w:r>
        <w:rPr>
          <w:b/>
          <w:color w:val="231F20"/>
          <w:spacing w:val="-7"/>
          <w:sz w:val="17"/>
        </w:rPr>
        <w:t> </w:t>
      </w:r>
      <w:r>
        <w:rPr>
          <w:b/>
          <w:color w:val="231F20"/>
          <w:spacing w:val="-2"/>
          <w:sz w:val="17"/>
        </w:rPr>
        <w:t>Investment</w:t>
      </w:r>
      <w:r>
        <w:rPr>
          <w:b/>
          <w:color w:val="231F20"/>
          <w:spacing w:val="-7"/>
          <w:sz w:val="17"/>
        </w:rPr>
        <w:t> </w:t>
      </w:r>
      <w:r>
        <w:rPr>
          <w:b/>
          <w:color w:val="231F20"/>
          <w:spacing w:val="-2"/>
          <w:sz w:val="17"/>
        </w:rPr>
        <w:t>Management</w:t>
      </w:r>
      <w:r>
        <w:rPr>
          <w:b/>
          <w:color w:val="231F20"/>
          <w:spacing w:val="-6"/>
          <w:sz w:val="17"/>
        </w:rPr>
        <w:t> </w:t>
      </w:r>
      <w:r>
        <w:rPr>
          <w:b/>
          <w:color w:val="231F20"/>
          <w:spacing w:val="-2"/>
          <w:sz w:val="17"/>
        </w:rPr>
        <w:t>Limited</w:t>
      </w:r>
    </w:p>
    <w:p>
      <w:pPr>
        <w:pStyle w:val="BodyText"/>
        <w:spacing w:before="195"/>
        <w:ind w:left="152"/>
      </w:pPr>
      <w:r>
        <w:rPr>
          <w:color w:val="231F20"/>
        </w:rPr>
        <w:t>13</w:t>
      </w:r>
      <w:r>
        <w:rPr>
          <w:color w:val="231F20"/>
          <w:spacing w:val="-6"/>
        </w:rPr>
        <w:t> </w:t>
      </w:r>
      <w:r>
        <w:rPr>
          <w:color w:val="231F20"/>
        </w:rPr>
        <w:t>July</w:t>
      </w:r>
      <w:r>
        <w:rPr>
          <w:color w:val="231F20"/>
          <w:spacing w:val="-6"/>
        </w:rPr>
        <w:t> </w:t>
      </w:r>
      <w:r>
        <w:rPr>
          <w:color w:val="231F20"/>
          <w:spacing w:val="-4"/>
        </w:rPr>
        <w:t>2022</w:t>
      </w:r>
    </w:p>
    <w:p>
      <w:pPr>
        <w:spacing w:after="0"/>
        <w:sectPr>
          <w:type w:val="continuous"/>
          <w:pgSz w:w="11910" w:h="16840"/>
          <w:pgMar w:header="780" w:footer="813" w:top="380" w:bottom="280" w:left="840" w:right="740"/>
          <w:cols w:num="2" w:equalWidth="0">
            <w:col w:w="4970" w:space="118"/>
            <w:col w:w="5242"/>
          </w:cols>
        </w:sectPr>
      </w:pPr>
    </w:p>
    <w:p>
      <w:pPr>
        <w:pStyle w:val="BodyText"/>
        <w:spacing w:before="1"/>
        <w:rPr>
          <w:sz w:val="16"/>
        </w:rPr>
      </w:pPr>
      <w:r>
        <w:rPr/>
        <w:pict>
          <v:shape style="position:absolute;margin-left:573.875pt;margin-top:165.006836pt;width:15.25pt;height:78.2pt;mso-position-horizontal-relative:page;mso-position-vertical-relative:page;z-index:15737856" type="#_x0000_t202" id="docshape19"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p>
    <w:p>
      <w:pPr>
        <w:pStyle w:val="BodyText"/>
        <w:spacing w:before="96"/>
        <w:ind w:left="152"/>
      </w:pPr>
      <w:r>
        <w:rPr>
          <w:color w:val="231F20"/>
        </w:rPr>
        <w:t>The</w:t>
      </w:r>
      <w:r>
        <w:rPr>
          <w:color w:val="231F20"/>
          <w:spacing w:val="-11"/>
        </w:rPr>
        <w:t> </w:t>
      </w:r>
      <w:r>
        <w:rPr>
          <w:color w:val="231F20"/>
        </w:rPr>
        <w:t>Company’s</w:t>
      </w:r>
      <w:r>
        <w:rPr>
          <w:color w:val="231F20"/>
          <w:spacing w:val="-9"/>
        </w:rPr>
        <w:t> </w:t>
      </w:r>
      <w:r>
        <w:rPr>
          <w:color w:val="231F20"/>
        </w:rPr>
        <w:t>top</w:t>
      </w:r>
      <w:r>
        <w:rPr>
          <w:color w:val="231F20"/>
          <w:spacing w:val="-8"/>
        </w:rPr>
        <w:t> </w:t>
      </w:r>
      <w:r>
        <w:rPr>
          <w:color w:val="231F20"/>
        </w:rPr>
        <w:t>ten</w:t>
      </w:r>
      <w:r>
        <w:rPr>
          <w:color w:val="231F20"/>
          <w:spacing w:val="-9"/>
        </w:rPr>
        <w:t> </w:t>
      </w:r>
      <w:r>
        <w:rPr>
          <w:color w:val="231F20"/>
        </w:rPr>
        <w:t>holdings</w:t>
      </w:r>
      <w:r>
        <w:rPr>
          <w:color w:val="231F20"/>
          <w:spacing w:val="-8"/>
        </w:rPr>
        <w:t> </w:t>
      </w:r>
      <w:r>
        <w:rPr>
          <w:color w:val="231F20"/>
        </w:rPr>
        <w:t>as</w:t>
      </w:r>
      <w:r>
        <w:rPr>
          <w:color w:val="231F20"/>
          <w:spacing w:val="-9"/>
        </w:rPr>
        <w:t> </w:t>
      </w:r>
      <w:r>
        <w:rPr>
          <w:color w:val="231F20"/>
        </w:rPr>
        <w:t>of</w:t>
      </w:r>
      <w:r>
        <w:rPr>
          <w:color w:val="231F20"/>
          <w:spacing w:val="-8"/>
        </w:rPr>
        <w:t> </w:t>
      </w:r>
      <w:r>
        <w:rPr>
          <w:color w:val="231F20"/>
        </w:rPr>
        <w:t>31</w:t>
      </w:r>
      <w:r>
        <w:rPr>
          <w:color w:val="231F20"/>
          <w:spacing w:val="-9"/>
        </w:rPr>
        <w:t> </w:t>
      </w:r>
      <w:r>
        <w:rPr>
          <w:color w:val="231F20"/>
        </w:rPr>
        <w:t>March</w:t>
      </w:r>
      <w:r>
        <w:rPr>
          <w:color w:val="231F20"/>
          <w:spacing w:val="-8"/>
        </w:rPr>
        <w:t> </w:t>
      </w:r>
      <w:r>
        <w:rPr>
          <w:color w:val="231F20"/>
        </w:rPr>
        <w:t>2022</w:t>
      </w:r>
      <w:r>
        <w:rPr>
          <w:color w:val="231F20"/>
          <w:spacing w:val="-10"/>
        </w:rPr>
        <w:t> </w:t>
      </w:r>
      <w:r>
        <w:rPr>
          <w:color w:val="231F20"/>
        </w:rPr>
        <w:t>are</w:t>
      </w:r>
      <w:r>
        <w:rPr>
          <w:color w:val="231F20"/>
          <w:spacing w:val="-8"/>
        </w:rPr>
        <w:t> </w:t>
      </w:r>
      <w:r>
        <w:rPr>
          <w:color w:val="231F20"/>
        </w:rPr>
        <w:t>set</w:t>
      </w:r>
      <w:r>
        <w:rPr>
          <w:color w:val="231F20"/>
          <w:spacing w:val="-9"/>
        </w:rPr>
        <w:t> </w:t>
      </w:r>
      <w:r>
        <w:rPr>
          <w:color w:val="231F20"/>
        </w:rPr>
        <w:t>out</w:t>
      </w:r>
      <w:r>
        <w:rPr>
          <w:color w:val="231F20"/>
          <w:spacing w:val="-8"/>
        </w:rPr>
        <w:t> </w:t>
      </w:r>
      <w:r>
        <w:rPr>
          <w:color w:val="231F20"/>
          <w:spacing w:val="-2"/>
        </w:rPr>
        <w:t>below.</w:t>
      </w:r>
    </w:p>
    <w:p>
      <w:pPr>
        <w:tabs>
          <w:tab w:pos="7668" w:val="left" w:leader="none"/>
        </w:tabs>
        <w:spacing w:line="206" w:lineRule="exact" w:before="176"/>
        <w:ind w:left="4833" w:right="0" w:firstLine="0"/>
        <w:jc w:val="left"/>
        <w:rPr>
          <w:b/>
          <w:sz w:val="17"/>
        </w:rPr>
      </w:pPr>
      <w:r>
        <w:rPr>
          <w:b/>
          <w:color w:val="231F20"/>
          <w:sz w:val="17"/>
        </w:rPr>
        <w:t>Fair</w:t>
      </w:r>
      <w:r>
        <w:rPr>
          <w:b/>
          <w:color w:val="231F20"/>
          <w:spacing w:val="-9"/>
          <w:sz w:val="17"/>
        </w:rPr>
        <w:t> </w:t>
      </w:r>
      <w:r>
        <w:rPr>
          <w:b/>
          <w:color w:val="231F20"/>
          <w:spacing w:val="-2"/>
          <w:sz w:val="17"/>
        </w:rPr>
        <w:t>value</w:t>
      </w:r>
      <w:r>
        <w:rPr>
          <w:b/>
          <w:color w:val="231F20"/>
          <w:sz w:val="17"/>
        </w:rPr>
        <w:tab/>
        <w:t>Fair</w:t>
      </w:r>
      <w:r>
        <w:rPr>
          <w:b/>
          <w:color w:val="231F20"/>
          <w:spacing w:val="-9"/>
          <w:sz w:val="17"/>
        </w:rPr>
        <w:t> </w:t>
      </w:r>
      <w:r>
        <w:rPr>
          <w:b/>
          <w:color w:val="231F20"/>
          <w:spacing w:val="-2"/>
          <w:sz w:val="17"/>
        </w:rPr>
        <w:t>value</w:t>
      </w:r>
    </w:p>
    <w:p>
      <w:pPr>
        <w:tabs>
          <w:tab w:pos="3419" w:val="left" w:leader="none"/>
          <w:tab w:pos="4614" w:val="left" w:leader="none"/>
          <w:tab w:pos="5253" w:val="left" w:leader="none"/>
          <w:tab w:pos="6033" w:val="left" w:leader="none"/>
          <w:tab w:pos="6259" w:val="left" w:leader="none"/>
          <w:tab w:pos="7293" w:val="left" w:leader="none"/>
          <w:tab w:pos="8087" w:val="left" w:leader="none"/>
          <w:tab w:pos="8868" w:val="left" w:leader="none"/>
          <w:tab w:pos="9093" w:val="left" w:leader="none"/>
        </w:tabs>
        <w:spacing w:line="187" w:lineRule="auto" w:before="14"/>
        <w:ind w:left="265" w:right="422" w:firstLine="3276"/>
        <w:jc w:val="left"/>
        <w:rPr>
          <w:b/>
          <w:sz w:val="17"/>
        </w:rPr>
      </w:pPr>
      <w:r>
        <w:rPr>
          <w:b/>
          <w:color w:val="231F20"/>
          <w:spacing w:val="-2"/>
          <w:sz w:val="17"/>
        </w:rPr>
        <w:t>Quoted/</w:t>
      </w:r>
      <w:r>
        <w:rPr>
          <w:b/>
          <w:color w:val="231F20"/>
          <w:sz w:val="17"/>
        </w:rPr>
        <w:tab/>
        <w:tab/>
        <w:t>as of</w:t>
        <w:tab/>
        <w:tab/>
        <w:t>% of total</w:t>
        <w:tab/>
        <w:tab/>
        <w:t>as of</w:t>
        <w:tab/>
        <w:tab/>
        <w:t>%</w:t>
      </w:r>
      <w:r>
        <w:rPr>
          <w:b/>
          <w:color w:val="231F20"/>
          <w:spacing w:val="-12"/>
          <w:sz w:val="17"/>
        </w:rPr>
        <w:t> </w:t>
      </w:r>
      <w:r>
        <w:rPr>
          <w:b/>
          <w:color w:val="231F20"/>
          <w:sz w:val="17"/>
        </w:rPr>
        <w:t>of</w:t>
      </w:r>
      <w:r>
        <w:rPr>
          <w:b/>
          <w:color w:val="231F20"/>
          <w:spacing w:val="-11"/>
          <w:sz w:val="17"/>
        </w:rPr>
        <w:t> </w:t>
      </w:r>
      <w:r>
        <w:rPr>
          <w:b/>
          <w:color w:val="231F20"/>
          <w:sz w:val="17"/>
        </w:rPr>
        <w:t>total Top</w:t>
      </w:r>
      <w:r>
        <w:rPr>
          <w:b/>
          <w:color w:val="231F20"/>
          <w:spacing w:val="-7"/>
          <w:sz w:val="17"/>
        </w:rPr>
        <w:t> </w:t>
      </w:r>
      <w:r>
        <w:rPr>
          <w:b/>
          <w:color w:val="231F20"/>
          <w:sz w:val="17"/>
        </w:rPr>
        <w:t>10</w:t>
      </w:r>
      <w:r>
        <w:rPr>
          <w:b/>
          <w:color w:val="231F20"/>
          <w:spacing w:val="-7"/>
          <w:sz w:val="17"/>
        </w:rPr>
        <w:t> </w:t>
      </w:r>
      <w:r>
        <w:rPr>
          <w:b/>
          <w:color w:val="231F20"/>
          <w:spacing w:val="-2"/>
          <w:sz w:val="17"/>
        </w:rPr>
        <w:t>holdings</w:t>
      </w:r>
      <w:r>
        <w:rPr>
          <w:b/>
          <w:color w:val="231F20"/>
          <w:sz w:val="17"/>
        </w:rPr>
        <w:tab/>
      </w:r>
      <w:r>
        <w:rPr>
          <w:b/>
          <w:color w:val="231F20"/>
          <w:spacing w:val="-2"/>
          <w:sz w:val="17"/>
        </w:rPr>
        <w:t>unquoted</w:t>
      </w:r>
      <w:r>
        <w:rPr>
          <w:b/>
          <w:color w:val="231F20"/>
          <w:sz w:val="17"/>
        </w:rPr>
        <w:tab/>
        <w:t>30</w:t>
      </w:r>
      <w:r>
        <w:rPr>
          <w:b/>
          <w:color w:val="231F20"/>
          <w:spacing w:val="-8"/>
          <w:sz w:val="17"/>
        </w:rPr>
        <w:t> </w:t>
      </w:r>
      <w:r>
        <w:rPr>
          <w:b/>
          <w:color w:val="231F20"/>
          <w:sz w:val="17"/>
        </w:rPr>
        <w:t>June</w:t>
      </w:r>
      <w:r>
        <w:rPr>
          <w:b/>
          <w:color w:val="231F20"/>
          <w:spacing w:val="-6"/>
          <w:sz w:val="17"/>
        </w:rPr>
        <w:t> </w:t>
      </w:r>
      <w:r>
        <w:rPr>
          <w:b/>
          <w:color w:val="231F20"/>
          <w:spacing w:val="-4"/>
          <w:sz w:val="17"/>
        </w:rPr>
        <w:t>2021</w:t>
      </w:r>
      <w:r>
        <w:rPr>
          <w:b/>
          <w:color w:val="231F20"/>
          <w:sz w:val="17"/>
        </w:rPr>
        <w:tab/>
      </w:r>
      <w:r>
        <w:rPr>
          <w:b/>
          <w:color w:val="231F20"/>
          <w:spacing w:val="-2"/>
          <w:sz w:val="17"/>
        </w:rPr>
        <w:t>investments</w:t>
      </w:r>
      <w:r>
        <w:rPr>
          <w:b/>
          <w:color w:val="231F20"/>
          <w:sz w:val="17"/>
        </w:rPr>
        <w:tab/>
        <w:t>31</w:t>
      </w:r>
      <w:r>
        <w:rPr>
          <w:b/>
          <w:color w:val="231F20"/>
          <w:spacing w:val="-8"/>
          <w:sz w:val="17"/>
        </w:rPr>
        <w:t> </w:t>
      </w:r>
      <w:r>
        <w:rPr>
          <w:b/>
          <w:color w:val="231F20"/>
          <w:sz w:val="17"/>
        </w:rPr>
        <w:t>March</w:t>
      </w:r>
      <w:r>
        <w:rPr>
          <w:b/>
          <w:color w:val="231F20"/>
          <w:spacing w:val="-8"/>
          <w:sz w:val="17"/>
        </w:rPr>
        <w:t> </w:t>
      </w:r>
      <w:r>
        <w:rPr>
          <w:b/>
          <w:color w:val="231F20"/>
          <w:spacing w:val="-4"/>
          <w:sz w:val="17"/>
        </w:rPr>
        <w:t>2022</w:t>
      </w:r>
      <w:r>
        <w:rPr>
          <w:b/>
          <w:color w:val="231F20"/>
          <w:sz w:val="17"/>
        </w:rPr>
        <w:tab/>
      </w:r>
      <w:r>
        <w:rPr>
          <w:b/>
          <w:color w:val="231F20"/>
          <w:spacing w:val="-4"/>
          <w:sz w:val="17"/>
        </w:rPr>
        <w:t>investments</w:t>
      </w:r>
    </w:p>
    <w:p>
      <w:pPr>
        <w:tabs>
          <w:tab w:pos="8013" w:val="left" w:leader="none"/>
        </w:tabs>
        <w:spacing w:line="190" w:lineRule="exact" w:before="0"/>
        <w:ind w:left="5178" w:right="0" w:firstLine="0"/>
        <w:jc w:val="left"/>
        <w:rPr>
          <w:b/>
          <w:sz w:val="17"/>
        </w:rPr>
      </w:pPr>
      <w:r>
        <w:rPr>
          <w:b/>
          <w:color w:val="231F20"/>
          <w:spacing w:val="-2"/>
          <w:sz w:val="17"/>
        </w:rPr>
        <w:t>(£’000)</w:t>
      </w:r>
      <w:r>
        <w:rPr>
          <w:b/>
          <w:color w:val="231F20"/>
          <w:sz w:val="17"/>
        </w:rPr>
        <w:tab/>
      </w:r>
      <w:r>
        <w:rPr>
          <w:b/>
          <w:color w:val="231F20"/>
          <w:spacing w:val="-2"/>
          <w:sz w:val="17"/>
        </w:rPr>
        <w:t>(£’000)</w:t>
      </w:r>
    </w:p>
    <w:p>
      <w:pPr>
        <w:pStyle w:val="BodyText"/>
        <w:tabs>
          <w:tab w:pos="3445" w:val="left" w:leader="none"/>
          <w:tab w:pos="5225" w:val="left" w:leader="none"/>
          <w:tab w:pos="6737" w:val="left" w:leader="none"/>
          <w:tab w:pos="8060" w:val="left" w:leader="none"/>
          <w:tab w:pos="9901" w:val="right" w:leader="none"/>
        </w:tabs>
        <w:spacing w:before="62"/>
        <w:ind w:left="265"/>
      </w:pPr>
      <w:r>
        <w:rPr>
          <w:color w:val="231F20"/>
          <w:spacing w:val="-2"/>
        </w:rPr>
        <w:t>Rapyd</w:t>
      </w:r>
      <w:r>
        <w:rPr>
          <w:color w:val="231F20"/>
          <w:spacing w:val="-5"/>
        </w:rPr>
        <w:t> </w:t>
      </w:r>
      <w:r>
        <w:rPr>
          <w:color w:val="231F20"/>
          <w:spacing w:val="-2"/>
        </w:rPr>
        <w:t>Financial</w:t>
      </w:r>
      <w:r>
        <w:rPr>
          <w:color w:val="231F20"/>
          <w:spacing w:val="-4"/>
        </w:rPr>
        <w:t> </w:t>
      </w:r>
      <w:r>
        <w:rPr>
          <w:color w:val="231F20"/>
          <w:spacing w:val="-2"/>
          <w:w w:val="95"/>
        </w:rPr>
        <w:t>Network</w:t>
      </w:r>
      <w:r>
        <w:rPr>
          <w:color w:val="231F20"/>
          <w:spacing w:val="-2"/>
          <w:w w:val="95"/>
          <w:vertAlign w:val="superscript"/>
        </w:rPr>
        <w:t>1</w:t>
      </w:r>
      <w:r>
        <w:rPr>
          <w:color w:val="231F20"/>
          <w:vertAlign w:val="baseline"/>
        </w:rPr>
        <w:tab/>
      </w:r>
      <w:r>
        <w:rPr>
          <w:color w:val="231F20"/>
          <w:spacing w:val="-2"/>
          <w:vertAlign w:val="baseline"/>
        </w:rPr>
        <w:t>Unquoted</w:t>
      </w:r>
      <w:r>
        <w:rPr>
          <w:color w:val="231F20"/>
          <w:vertAlign w:val="baseline"/>
        </w:rPr>
        <w:tab/>
      </w:r>
      <w:r>
        <w:rPr>
          <w:color w:val="231F20"/>
          <w:spacing w:val="-2"/>
          <w:vertAlign w:val="baseline"/>
        </w:rPr>
        <w:t>6,667</w:t>
      </w:r>
      <w:r>
        <w:rPr>
          <w:color w:val="231F20"/>
          <w:vertAlign w:val="baseline"/>
        </w:rPr>
        <w:tab/>
      </w:r>
      <w:r>
        <w:rPr>
          <w:color w:val="231F20"/>
          <w:spacing w:val="-4"/>
          <w:vertAlign w:val="baseline"/>
        </w:rPr>
        <w:t>10.3</w:t>
      </w:r>
      <w:r>
        <w:rPr>
          <w:color w:val="231F20"/>
          <w:vertAlign w:val="baseline"/>
        </w:rPr>
        <w:tab/>
      </w:r>
      <w:r>
        <w:rPr>
          <w:color w:val="231F20"/>
          <w:spacing w:val="-2"/>
          <w:vertAlign w:val="baseline"/>
        </w:rPr>
        <w:t>8,565</w:t>
      </w:r>
      <w:r>
        <w:rPr>
          <w:color w:val="231F20"/>
          <w:vertAlign w:val="baseline"/>
        </w:rPr>
        <w:tab/>
      </w:r>
      <w:r>
        <w:rPr>
          <w:color w:val="231F20"/>
          <w:spacing w:val="-4"/>
          <w:vertAlign w:val="baseline"/>
        </w:rPr>
        <w:t>13.2</w:t>
      </w:r>
    </w:p>
    <w:p>
      <w:pPr>
        <w:pStyle w:val="BodyText"/>
        <w:tabs>
          <w:tab w:pos="3445" w:val="left" w:leader="none"/>
          <w:tab w:pos="5225" w:val="left" w:leader="none"/>
          <w:tab w:pos="6832" w:val="left" w:leader="none"/>
          <w:tab w:pos="8059" w:val="left" w:leader="none"/>
          <w:tab w:pos="9900" w:val="right" w:leader="none"/>
        </w:tabs>
        <w:spacing w:before="62"/>
        <w:ind w:left="265"/>
      </w:pPr>
      <w:r>
        <w:rPr/>
        <w:pict>
          <v:line style="position:absolute;mso-position-horizontal-relative:page;mso-position-vertical-relative:paragraph;z-index:15733248" from="49.605499pt,2.017404pt" to="544.278499pt,2.017404pt" stroked="true" strokeweight=".5pt" strokecolor="#231f20">
            <v:stroke dashstyle="solid"/>
            <w10:wrap type="none"/>
          </v:line>
        </w:pict>
      </w:r>
      <w:r>
        <w:rPr>
          <w:color w:val="231F20"/>
          <w:spacing w:val="-2"/>
        </w:rPr>
        <w:t>Waterlogic</w:t>
      </w:r>
      <w:r>
        <w:rPr>
          <w:color w:val="231F20"/>
          <w:spacing w:val="-2"/>
          <w:vertAlign w:val="superscript"/>
        </w:rPr>
        <w:t>2</w:t>
      </w:r>
      <w:r>
        <w:rPr>
          <w:color w:val="231F20"/>
          <w:vertAlign w:val="baseline"/>
        </w:rPr>
        <w:tab/>
      </w:r>
      <w:r>
        <w:rPr>
          <w:color w:val="231F20"/>
          <w:spacing w:val="-2"/>
          <w:vertAlign w:val="baseline"/>
        </w:rPr>
        <w:t>Unquoted</w:t>
      </w:r>
      <w:r>
        <w:rPr>
          <w:color w:val="231F20"/>
          <w:vertAlign w:val="baseline"/>
        </w:rPr>
        <w:tab/>
      </w:r>
      <w:r>
        <w:rPr>
          <w:color w:val="231F20"/>
          <w:spacing w:val="-2"/>
          <w:vertAlign w:val="baseline"/>
        </w:rPr>
        <w:t>3,928</w:t>
      </w:r>
      <w:r>
        <w:rPr>
          <w:color w:val="231F20"/>
          <w:vertAlign w:val="baseline"/>
        </w:rPr>
        <w:tab/>
      </w:r>
      <w:r>
        <w:rPr>
          <w:color w:val="231F20"/>
          <w:spacing w:val="-5"/>
          <w:vertAlign w:val="baseline"/>
        </w:rPr>
        <w:t>6.1</w:t>
      </w:r>
      <w:r>
        <w:rPr>
          <w:color w:val="231F20"/>
          <w:vertAlign w:val="baseline"/>
        </w:rPr>
        <w:tab/>
      </w:r>
      <w:r>
        <w:rPr>
          <w:color w:val="231F20"/>
          <w:spacing w:val="-2"/>
          <w:vertAlign w:val="baseline"/>
        </w:rPr>
        <w:t>6,045</w:t>
      </w:r>
      <w:r>
        <w:rPr>
          <w:color w:val="231F20"/>
          <w:vertAlign w:val="baseline"/>
        </w:rPr>
        <w:tab/>
      </w:r>
      <w:r>
        <w:rPr>
          <w:color w:val="231F20"/>
          <w:spacing w:val="-5"/>
          <w:vertAlign w:val="baseline"/>
        </w:rPr>
        <w:t>9.3</w:t>
      </w:r>
    </w:p>
    <w:p>
      <w:pPr>
        <w:pStyle w:val="BodyText"/>
        <w:tabs>
          <w:tab w:pos="3445" w:val="left" w:leader="none"/>
          <w:tab w:pos="5225" w:val="left" w:leader="none"/>
          <w:tab w:pos="6832" w:val="left" w:leader="none"/>
          <w:tab w:pos="8059" w:val="left" w:leader="none"/>
          <w:tab w:pos="9667" w:val="left" w:leader="none"/>
        </w:tabs>
        <w:spacing w:before="61"/>
        <w:ind w:left="265"/>
      </w:pPr>
      <w:r>
        <w:rPr/>
        <w:pict>
          <v:line style="position:absolute;mso-position-horizontal-relative:page;mso-position-vertical-relative:paragraph;z-index:15733760" from="49.605499pt,1.968093pt" to="544.278499pt,1.968093pt" stroked="true" strokeweight=".5pt" strokecolor="#231f20">
            <v:stroke dashstyle="solid"/>
            <w10:wrap type="none"/>
          </v:line>
        </w:pict>
      </w:r>
      <w:r>
        <w:rPr>
          <w:color w:val="231F20"/>
          <w:spacing w:val="-4"/>
        </w:rPr>
        <w:t>Cera</w:t>
      </w:r>
      <w:r>
        <w:rPr>
          <w:color w:val="231F20"/>
        </w:rPr>
        <w:tab/>
      </w:r>
      <w:r>
        <w:rPr>
          <w:color w:val="231F20"/>
          <w:spacing w:val="-2"/>
        </w:rPr>
        <w:t>Unquoted</w:t>
      </w:r>
      <w:r>
        <w:rPr>
          <w:color w:val="231F20"/>
        </w:rPr>
        <w:tab/>
      </w:r>
      <w:r>
        <w:rPr>
          <w:color w:val="231F20"/>
          <w:spacing w:val="-2"/>
        </w:rPr>
        <w:t>3,245</w:t>
      </w:r>
      <w:r>
        <w:rPr>
          <w:color w:val="231F20"/>
        </w:rPr>
        <w:tab/>
      </w:r>
      <w:r>
        <w:rPr>
          <w:color w:val="231F20"/>
          <w:spacing w:val="-5"/>
        </w:rPr>
        <w:t>5.0</w:t>
      </w:r>
      <w:r>
        <w:rPr>
          <w:color w:val="231F20"/>
        </w:rPr>
        <w:tab/>
      </w:r>
      <w:r>
        <w:rPr>
          <w:color w:val="231F20"/>
          <w:spacing w:val="-2"/>
        </w:rPr>
        <w:t>4,509</w:t>
      </w:r>
      <w:r>
        <w:rPr>
          <w:color w:val="231F20"/>
        </w:rPr>
        <w:tab/>
      </w:r>
      <w:r>
        <w:rPr>
          <w:color w:val="231F20"/>
          <w:spacing w:val="-5"/>
        </w:rPr>
        <w:t>7.0</w:t>
      </w:r>
    </w:p>
    <w:p>
      <w:pPr>
        <w:pStyle w:val="BodyText"/>
        <w:tabs>
          <w:tab w:pos="3445" w:val="left" w:leader="none"/>
          <w:tab w:pos="5225" w:val="left" w:leader="none"/>
          <w:tab w:pos="6832" w:val="left" w:leader="none"/>
          <w:tab w:pos="8059" w:val="left" w:leader="none"/>
          <w:tab w:pos="9900" w:val="right" w:leader="none"/>
        </w:tabs>
        <w:spacing w:before="62"/>
        <w:ind w:left="265"/>
      </w:pPr>
      <w:r>
        <w:rPr/>
        <w:pict>
          <v:line style="position:absolute;mso-position-horizontal-relative:page;mso-position-vertical-relative:paragraph;z-index:15734272" from="49.605499pt,2.017812pt" to="544.278499pt,2.017812pt" stroked="true" strokeweight=".5pt" strokecolor="#231f20">
            <v:stroke dashstyle="solid"/>
            <w10:wrap type="none"/>
          </v:line>
        </w:pict>
      </w:r>
      <w:r>
        <w:rPr>
          <w:color w:val="231F20"/>
          <w:spacing w:val="-2"/>
        </w:rPr>
        <w:t>Graphcore</w:t>
      </w:r>
      <w:r>
        <w:rPr>
          <w:color w:val="231F20"/>
        </w:rPr>
        <w:tab/>
      </w:r>
      <w:r>
        <w:rPr>
          <w:color w:val="231F20"/>
          <w:spacing w:val="-2"/>
        </w:rPr>
        <w:t>Unquoted</w:t>
      </w:r>
      <w:r>
        <w:rPr>
          <w:color w:val="231F20"/>
        </w:rPr>
        <w:tab/>
      </w:r>
      <w:r>
        <w:rPr>
          <w:color w:val="231F20"/>
          <w:spacing w:val="-2"/>
        </w:rPr>
        <w:t>2,896</w:t>
      </w:r>
      <w:r>
        <w:rPr>
          <w:color w:val="231F20"/>
        </w:rPr>
        <w:tab/>
      </w:r>
      <w:r>
        <w:rPr>
          <w:color w:val="231F20"/>
          <w:spacing w:val="-5"/>
        </w:rPr>
        <w:t>4.5</w:t>
      </w:r>
      <w:r>
        <w:rPr>
          <w:color w:val="231F20"/>
        </w:rPr>
        <w:tab/>
      </w:r>
      <w:r>
        <w:rPr>
          <w:color w:val="231F20"/>
          <w:spacing w:val="-2"/>
        </w:rPr>
        <w:t>3,178</w:t>
      </w:r>
      <w:r>
        <w:rPr>
          <w:color w:val="231F20"/>
        </w:rPr>
        <w:tab/>
      </w:r>
      <w:r>
        <w:rPr>
          <w:color w:val="231F20"/>
          <w:spacing w:val="-5"/>
        </w:rPr>
        <w:t>4.9</w:t>
      </w:r>
    </w:p>
    <w:p>
      <w:pPr>
        <w:pStyle w:val="BodyText"/>
        <w:tabs>
          <w:tab w:pos="3445" w:val="left" w:leader="none"/>
          <w:tab w:pos="5225" w:val="left" w:leader="none"/>
          <w:tab w:pos="6832" w:val="left" w:leader="none"/>
          <w:tab w:pos="8059" w:val="left" w:leader="none"/>
          <w:tab w:pos="9900" w:val="right" w:leader="none"/>
        </w:tabs>
        <w:spacing w:before="62"/>
        <w:ind w:left="265"/>
      </w:pPr>
      <w:r>
        <w:rPr/>
        <w:pict>
          <v:line style="position:absolute;mso-position-horizontal-relative:page;mso-position-vertical-relative:paragraph;z-index:15734784" from="49.605499pt,2.0175pt" to="544.278499pt,2.0175pt" stroked="true" strokeweight=".5pt" strokecolor="#231f20">
            <v:stroke dashstyle="solid"/>
            <w10:wrap type="none"/>
          </v:line>
        </w:pict>
      </w:r>
      <w:r>
        <w:rPr>
          <w:color w:val="231F20"/>
          <w:spacing w:val="-2"/>
        </w:rPr>
        <w:t>EasyPark</w:t>
      </w:r>
      <w:r>
        <w:rPr>
          <w:color w:val="231F20"/>
          <w:spacing w:val="-2"/>
          <w:vertAlign w:val="superscript"/>
        </w:rPr>
        <w:t>3</w:t>
      </w:r>
      <w:r>
        <w:rPr>
          <w:color w:val="231F20"/>
          <w:vertAlign w:val="baseline"/>
        </w:rPr>
        <w:tab/>
      </w:r>
      <w:r>
        <w:rPr>
          <w:color w:val="231F20"/>
          <w:spacing w:val="-2"/>
          <w:vertAlign w:val="baseline"/>
        </w:rPr>
        <w:t>Unquoted</w:t>
      </w:r>
      <w:r>
        <w:rPr>
          <w:color w:val="231F20"/>
          <w:vertAlign w:val="baseline"/>
        </w:rPr>
        <w:tab/>
      </w:r>
      <w:r>
        <w:rPr>
          <w:color w:val="231F20"/>
          <w:spacing w:val="-2"/>
          <w:vertAlign w:val="baseline"/>
        </w:rPr>
        <w:t>1,962</w:t>
      </w:r>
      <w:r>
        <w:rPr>
          <w:color w:val="231F20"/>
          <w:vertAlign w:val="baseline"/>
        </w:rPr>
        <w:tab/>
      </w:r>
      <w:r>
        <w:rPr>
          <w:color w:val="231F20"/>
          <w:spacing w:val="-5"/>
          <w:vertAlign w:val="baseline"/>
        </w:rPr>
        <w:t>3.0</w:t>
      </w:r>
      <w:r>
        <w:rPr>
          <w:color w:val="231F20"/>
          <w:vertAlign w:val="baseline"/>
        </w:rPr>
        <w:tab/>
      </w:r>
      <w:r>
        <w:rPr>
          <w:color w:val="231F20"/>
          <w:spacing w:val="-2"/>
          <w:vertAlign w:val="baseline"/>
        </w:rPr>
        <w:t>2,775</w:t>
      </w:r>
      <w:r>
        <w:rPr>
          <w:color w:val="231F20"/>
          <w:vertAlign w:val="baseline"/>
        </w:rPr>
        <w:tab/>
      </w:r>
      <w:r>
        <w:rPr>
          <w:color w:val="231F20"/>
          <w:spacing w:val="-5"/>
          <w:vertAlign w:val="baseline"/>
        </w:rPr>
        <w:t>4.3</w:t>
      </w:r>
    </w:p>
    <w:p>
      <w:pPr>
        <w:pStyle w:val="BodyText"/>
        <w:tabs>
          <w:tab w:pos="3445" w:val="left" w:leader="none"/>
          <w:tab w:pos="5225" w:val="left" w:leader="none"/>
          <w:tab w:pos="6832" w:val="left" w:leader="none"/>
          <w:tab w:pos="8059" w:val="left" w:leader="none"/>
          <w:tab w:pos="9900" w:val="right" w:leader="none"/>
        </w:tabs>
        <w:spacing w:before="62"/>
        <w:ind w:left="265"/>
      </w:pPr>
      <w:r>
        <w:rPr/>
        <w:pict>
          <v:line style="position:absolute;mso-position-horizontal-relative:page;mso-position-vertical-relative:paragraph;z-index:15735296" from="49.605499pt,2.017204pt" to="544.278499pt,2.017204pt" stroked="true" strokeweight=".5pt" strokecolor="#231f20">
            <v:stroke dashstyle="solid"/>
            <w10:wrap type="none"/>
          </v:line>
        </w:pict>
      </w:r>
      <w:r>
        <w:rPr>
          <w:color w:val="231F20"/>
          <w:spacing w:val="-2"/>
        </w:rPr>
        <w:t>Learning</w:t>
      </w:r>
      <w:r>
        <w:rPr>
          <w:color w:val="231F20"/>
          <w:spacing w:val="-5"/>
        </w:rPr>
        <w:t> </w:t>
      </w:r>
      <w:r>
        <w:rPr>
          <w:color w:val="231F20"/>
          <w:spacing w:val="-2"/>
        </w:rPr>
        <w:t>Curve</w:t>
      </w:r>
      <w:r>
        <w:rPr>
          <w:color w:val="231F20"/>
          <w:spacing w:val="-2"/>
          <w:vertAlign w:val="superscript"/>
        </w:rPr>
        <w:t>4</w:t>
      </w:r>
      <w:r>
        <w:rPr>
          <w:color w:val="231F20"/>
          <w:vertAlign w:val="baseline"/>
        </w:rPr>
        <w:tab/>
      </w:r>
      <w:r>
        <w:rPr>
          <w:color w:val="231F20"/>
          <w:spacing w:val="-2"/>
          <w:vertAlign w:val="baseline"/>
        </w:rPr>
        <w:t>Unquoted</w:t>
      </w:r>
      <w:r>
        <w:rPr>
          <w:color w:val="231F20"/>
          <w:vertAlign w:val="baseline"/>
        </w:rPr>
        <w:tab/>
      </w:r>
      <w:r>
        <w:rPr>
          <w:color w:val="231F20"/>
          <w:spacing w:val="-2"/>
          <w:vertAlign w:val="baseline"/>
        </w:rPr>
        <w:t>2,032</w:t>
      </w:r>
      <w:r>
        <w:rPr>
          <w:color w:val="231F20"/>
          <w:vertAlign w:val="baseline"/>
        </w:rPr>
        <w:tab/>
      </w:r>
      <w:r>
        <w:rPr>
          <w:color w:val="231F20"/>
          <w:spacing w:val="-5"/>
          <w:vertAlign w:val="baseline"/>
        </w:rPr>
        <w:t>3.2</w:t>
      </w:r>
      <w:r>
        <w:rPr>
          <w:color w:val="231F20"/>
          <w:vertAlign w:val="baseline"/>
        </w:rPr>
        <w:tab/>
      </w:r>
      <w:r>
        <w:rPr>
          <w:color w:val="231F20"/>
          <w:spacing w:val="-2"/>
          <w:vertAlign w:val="baseline"/>
        </w:rPr>
        <w:t>2,336</w:t>
      </w:r>
      <w:r>
        <w:rPr>
          <w:color w:val="231F20"/>
          <w:vertAlign w:val="baseline"/>
        </w:rPr>
        <w:tab/>
      </w:r>
      <w:r>
        <w:rPr>
          <w:color w:val="231F20"/>
          <w:spacing w:val="-5"/>
          <w:vertAlign w:val="baseline"/>
        </w:rPr>
        <w:t>3.6</w:t>
      </w:r>
    </w:p>
    <w:p>
      <w:pPr>
        <w:pStyle w:val="BodyText"/>
        <w:tabs>
          <w:tab w:pos="3642" w:val="left" w:leader="none"/>
          <w:tab w:pos="5225" w:val="left" w:leader="none"/>
          <w:tab w:pos="6832" w:val="left" w:leader="none"/>
          <w:tab w:pos="8059" w:val="left" w:leader="none"/>
          <w:tab w:pos="9900" w:val="right" w:leader="none"/>
        </w:tabs>
        <w:spacing w:before="62"/>
        <w:ind w:left="265"/>
      </w:pPr>
      <w:r>
        <w:rPr/>
        <w:pict>
          <v:line style="position:absolute;mso-position-horizontal-relative:page;mso-position-vertical-relative:paragraph;z-index:15735808" from="49.605499pt,2.017999pt" to="544.278499pt,2.017999pt" stroked="true" strokeweight=".5pt" strokecolor="#231f20">
            <v:stroke dashstyle="solid"/>
            <w10:wrap type="none"/>
          </v:line>
        </w:pict>
      </w:r>
      <w:r>
        <w:rPr>
          <w:color w:val="231F20"/>
          <w:spacing w:val="-2"/>
        </w:rPr>
        <w:t>Ascential</w:t>
      </w:r>
      <w:r>
        <w:rPr>
          <w:color w:val="231F20"/>
        </w:rPr>
        <w:tab/>
      </w:r>
      <w:r>
        <w:rPr>
          <w:color w:val="231F20"/>
          <w:spacing w:val="-2"/>
        </w:rPr>
        <w:t>Quoted</w:t>
      </w:r>
      <w:r>
        <w:rPr>
          <w:color w:val="231F20"/>
        </w:rPr>
        <w:tab/>
      </w:r>
      <w:r>
        <w:rPr>
          <w:color w:val="231F20"/>
          <w:spacing w:val="-2"/>
        </w:rPr>
        <w:t>2,451</w:t>
      </w:r>
      <w:r>
        <w:rPr>
          <w:color w:val="231F20"/>
        </w:rPr>
        <w:tab/>
      </w:r>
      <w:r>
        <w:rPr>
          <w:color w:val="231F20"/>
          <w:spacing w:val="-5"/>
        </w:rPr>
        <w:t>3.8</w:t>
      </w:r>
      <w:r>
        <w:rPr>
          <w:color w:val="231F20"/>
        </w:rPr>
        <w:tab/>
      </w:r>
      <w:r>
        <w:rPr>
          <w:color w:val="231F20"/>
          <w:spacing w:val="-2"/>
        </w:rPr>
        <w:t>2,222</w:t>
      </w:r>
      <w:r>
        <w:rPr>
          <w:color w:val="231F20"/>
        </w:rPr>
        <w:tab/>
      </w:r>
      <w:r>
        <w:rPr>
          <w:color w:val="231F20"/>
          <w:spacing w:val="-5"/>
        </w:rPr>
        <w:t>3.4</w:t>
      </w:r>
    </w:p>
    <w:p>
      <w:pPr>
        <w:pStyle w:val="BodyText"/>
        <w:tabs>
          <w:tab w:pos="3641" w:val="left" w:leader="none"/>
          <w:tab w:pos="5225" w:val="left" w:leader="none"/>
          <w:tab w:pos="6832" w:val="left" w:leader="none"/>
          <w:tab w:pos="8059" w:val="left" w:leader="none"/>
          <w:tab w:pos="9900" w:val="right" w:leader="none"/>
        </w:tabs>
        <w:spacing w:before="62"/>
        <w:ind w:left="265"/>
      </w:pPr>
      <w:r>
        <w:rPr/>
        <w:pict>
          <v:line style="position:absolute;mso-position-horizontal-relative:page;mso-position-vertical-relative:paragraph;z-index:15736320" from="49.605499pt,2.017611pt" to="544.278499pt,2.017611pt" stroked="true" strokeweight=".5pt" strokecolor="#231f20">
            <v:stroke dashstyle="solid"/>
            <w10:wrap type="none"/>
          </v:line>
        </w:pict>
      </w:r>
      <w:r>
        <w:rPr>
          <w:color w:val="231F20"/>
          <w:spacing w:val="-5"/>
        </w:rPr>
        <w:t>OSB</w:t>
      </w:r>
      <w:r>
        <w:rPr>
          <w:color w:val="231F20"/>
        </w:rPr>
        <w:tab/>
      </w:r>
      <w:r>
        <w:rPr>
          <w:color w:val="231F20"/>
          <w:spacing w:val="-2"/>
        </w:rPr>
        <w:t>Quoted</w:t>
      </w:r>
      <w:r>
        <w:rPr>
          <w:color w:val="231F20"/>
        </w:rPr>
        <w:tab/>
      </w:r>
      <w:r>
        <w:rPr>
          <w:color w:val="231F20"/>
          <w:spacing w:val="-2"/>
        </w:rPr>
        <w:t>1,795</w:t>
      </w:r>
      <w:r>
        <w:rPr>
          <w:color w:val="231F20"/>
        </w:rPr>
        <w:tab/>
      </w:r>
      <w:r>
        <w:rPr>
          <w:color w:val="231F20"/>
          <w:spacing w:val="-5"/>
        </w:rPr>
        <w:t>2.8</w:t>
      </w:r>
      <w:r>
        <w:rPr>
          <w:color w:val="231F20"/>
        </w:rPr>
        <w:tab/>
      </w:r>
      <w:r>
        <w:rPr>
          <w:color w:val="231F20"/>
          <w:spacing w:val="-2"/>
        </w:rPr>
        <w:t>2,187</w:t>
      </w:r>
      <w:r>
        <w:rPr>
          <w:color w:val="231F20"/>
        </w:rPr>
        <w:tab/>
      </w:r>
      <w:r>
        <w:rPr>
          <w:color w:val="231F20"/>
          <w:spacing w:val="-5"/>
        </w:rPr>
        <w:t>3.4</w:t>
      </w:r>
    </w:p>
    <w:p>
      <w:pPr>
        <w:pStyle w:val="BodyText"/>
        <w:tabs>
          <w:tab w:pos="3642" w:val="left" w:leader="none"/>
          <w:tab w:pos="5225" w:val="left" w:leader="none"/>
          <w:tab w:pos="6832" w:val="left" w:leader="none"/>
          <w:tab w:pos="8059" w:val="left" w:leader="none"/>
          <w:tab w:pos="9900" w:val="right" w:leader="none"/>
        </w:tabs>
        <w:spacing w:before="62"/>
        <w:ind w:left="265"/>
      </w:pPr>
      <w:r>
        <w:rPr/>
        <w:pict>
          <v:line style="position:absolute;mso-position-horizontal-relative:page;mso-position-vertical-relative:paragraph;z-index:15736832" from="49.605499pt,2.0173pt" to="544.278499pt,2.0173pt" stroked="true" strokeweight=".5pt" strokecolor="#231f20">
            <v:stroke dashstyle="solid"/>
            <w10:wrap type="none"/>
          </v:line>
        </w:pict>
      </w:r>
      <w:r>
        <w:rPr>
          <w:color w:val="231F20"/>
          <w:spacing w:val="-2"/>
        </w:rPr>
        <w:t>Keyword</w:t>
      </w:r>
      <w:r>
        <w:rPr>
          <w:color w:val="231F20"/>
          <w:spacing w:val="-6"/>
        </w:rPr>
        <w:t> </w:t>
      </w:r>
      <w:r>
        <w:rPr>
          <w:color w:val="231F20"/>
          <w:spacing w:val="-2"/>
        </w:rPr>
        <w:t>Studios</w:t>
      </w:r>
      <w:r>
        <w:rPr>
          <w:color w:val="231F20"/>
        </w:rPr>
        <w:tab/>
      </w:r>
      <w:r>
        <w:rPr>
          <w:color w:val="231F20"/>
          <w:spacing w:val="-2"/>
        </w:rPr>
        <w:t>Quoted</w:t>
      </w:r>
      <w:r>
        <w:rPr>
          <w:color w:val="231F20"/>
        </w:rPr>
        <w:tab/>
      </w:r>
      <w:r>
        <w:rPr>
          <w:color w:val="231F20"/>
          <w:spacing w:val="-2"/>
        </w:rPr>
        <w:t>1,722</w:t>
      </w:r>
      <w:r>
        <w:rPr>
          <w:color w:val="231F20"/>
        </w:rPr>
        <w:tab/>
      </w:r>
      <w:r>
        <w:rPr>
          <w:color w:val="231F20"/>
          <w:spacing w:val="-5"/>
        </w:rPr>
        <w:t>2.7</w:t>
      </w:r>
      <w:r>
        <w:rPr>
          <w:color w:val="231F20"/>
        </w:rPr>
        <w:tab/>
      </w:r>
      <w:r>
        <w:rPr>
          <w:color w:val="231F20"/>
          <w:spacing w:val="-2"/>
        </w:rPr>
        <w:t>1,808</w:t>
      </w:r>
      <w:r>
        <w:rPr>
          <w:color w:val="231F20"/>
        </w:rPr>
        <w:tab/>
      </w:r>
      <w:r>
        <w:rPr>
          <w:color w:val="231F20"/>
          <w:spacing w:val="-5"/>
        </w:rPr>
        <w:t>2.8</w:t>
      </w:r>
    </w:p>
    <w:p>
      <w:pPr>
        <w:pStyle w:val="BodyText"/>
        <w:tabs>
          <w:tab w:pos="3642" w:val="left" w:leader="none"/>
          <w:tab w:pos="5225" w:val="left" w:leader="none"/>
          <w:tab w:pos="6832" w:val="left" w:leader="none"/>
          <w:tab w:pos="8059" w:val="left" w:leader="none"/>
          <w:tab w:pos="9900" w:val="right" w:leader="none"/>
        </w:tabs>
        <w:spacing w:before="62"/>
        <w:ind w:left="265"/>
      </w:pPr>
      <w:r>
        <w:rPr/>
        <w:pict>
          <v:shape style="position:absolute;margin-left:49.605499pt;margin-top:16.687004pt;width:494.7pt;height:.1pt;mso-position-horizontal-relative:page;mso-position-vertical-relative:paragraph;z-index:-15724544;mso-wrap-distance-left:0;mso-wrap-distance-right:0" id="docshape20" coordorigin="992,334" coordsize="9894,0" path="m992,334l10886,334e" filled="false" stroked="true" strokeweight=".5pt" strokecolor="#231f20">
            <v:path arrowok="t"/>
            <v:stroke dashstyle="solid"/>
            <w10:wrap type="topAndBottom"/>
          </v:shape>
        </w:pict>
      </w:r>
      <w:r>
        <w:rPr/>
        <w:pict>
          <v:line style="position:absolute;mso-position-horizontal-relative:page;mso-position-vertical-relative:paragraph;z-index:15737344" from="49.605499pt,2.018003pt" to="544.278499pt,2.018003pt" stroked="true" strokeweight=".5pt" strokecolor="#231f20">
            <v:stroke dashstyle="solid"/>
            <w10:wrap type="none"/>
          </v:line>
        </w:pict>
      </w:r>
      <w:r>
        <w:rPr>
          <w:color w:val="231F20"/>
          <w:spacing w:val="-2"/>
        </w:rPr>
        <w:t>Genuit</w:t>
      </w:r>
      <w:r>
        <w:rPr>
          <w:color w:val="231F20"/>
        </w:rPr>
        <w:tab/>
      </w:r>
      <w:r>
        <w:rPr>
          <w:color w:val="231F20"/>
          <w:spacing w:val="-2"/>
        </w:rPr>
        <w:t>Quoted</w:t>
      </w:r>
      <w:r>
        <w:rPr>
          <w:color w:val="231F20"/>
        </w:rPr>
        <w:tab/>
      </w:r>
      <w:r>
        <w:rPr>
          <w:color w:val="231F20"/>
          <w:spacing w:val="-2"/>
        </w:rPr>
        <w:t>2,246</w:t>
      </w:r>
      <w:r>
        <w:rPr>
          <w:color w:val="231F20"/>
        </w:rPr>
        <w:tab/>
      </w:r>
      <w:r>
        <w:rPr>
          <w:color w:val="231F20"/>
          <w:spacing w:val="-5"/>
        </w:rPr>
        <w:t>3.5</w:t>
      </w:r>
      <w:r>
        <w:rPr>
          <w:color w:val="231F20"/>
        </w:rPr>
        <w:tab/>
      </w:r>
      <w:r>
        <w:rPr>
          <w:color w:val="231F20"/>
          <w:spacing w:val="-2"/>
        </w:rPr>
        <w:t>1,800</w:t>
      </w:r>
      <w:r>
        <w:rPr>
          <w:color w:val="231F20"/>
        </w:rPr>
        <w:tab/>
      </w:r>
      <w:r>
        <w:rPr>
          <w:color w:val="231F20"/>
          <w:spacing w:val="-5"/>
        </w:rPr>
        <w:t>2.8</w:t>
      </w:r>
    </w:p>
    <w:p>
      <w:pPr>
        <w:spacing w:before="113"/>
        <w:ind w:left="152" w:right="0" w:firstLine="0"/>
        <w:jc w:val="left"/>
        <w:rPr>
          <w:sz w:val="14"/>
        </w:rPr>
      </w:pPr>
      <w:r>
        <w:rPr>
          <w:color w:val="231F20"/>
          <w:sz w:val="14"/>
          <w:vertAlign w:val="superscript"/>
        </w:rPr>
        <w:t>1</w:t>
      </w:r>
      <w:r>
        <w:rPr>
          <w:color w:val="231F20"/>
          <w:spacing w:val="12"/>
          <w:sz w:val="14"/>
          <w:vertAlign w:val="baseline"/>
        </w:rPr>
        <w:t> </w:t>
      </w:r>
      <w:r>
        <w:rPr>
          <w:color w:val="231F20"/>
          <w:sz w:val="14"/>
          <w:vertAlign w:val="baseline"/>
        </w:rPr>
        <w:t>Held</w:t>
      </w:r>
      <w:r>
        <w:rPr>
          <w:color w:val="231F20"/>
          <w:spacing w:val="-9"/>
          <w:sz w:val="14"/>
          <w:vertAlign w:val="baseline"/>
        </w:rPr>
        <w:t> </w:t>
      </w:r>
      <w:r>
        <w:rPr>
          <w:color w:val="231F20"/>
          <w:sz w:val="14"/>
          <w:vertAlign w:val="baseline"/>
        </w:rPr>
        <w:t>via</w:t>
      </w:r>
      <w:r>
        <w:rPr>
          <w:color w:val="231F20"/>
          <w:spacing w:val="-9"/>
          <w:sz w:val="14"/>
          <w:vertAlign w:val="baseline"/>
        </w:rPr>
        <w:t> </w:t>
      </w:r>
      <w:r>
        <w:rPr>
          <w:color w:val="231F20"/>
          <w:sz w:val="14"/>
          <w:vertAlign w:val="baseline"/>
        </w:rPr>
        <w:t>intermediary</w:t>
      </w:r>
      <w:r>
        <w:rPr>
          <w:color w:val="231F20"/>
          <w:spacing w:val="-9"/>
          <w:sz w:val="14"/>
          <w:vertAlign w:val="baseline"/>
        </w:rPr>
        <w:t> </w:t>
      </w:r>
      <w:r>
        <w:rPr>
          <w:color w:val="231F20"/>
          <w:sz w:val="14"/>
          <w:vertAlign w:val="baseline"/>
        </w:rPr>
        <w:t>vehicle,</w:t>
      </w:r>
      <w:r>
        <w:rPr>
          <w:color w:val="231F20"/>
          <w:spacing w:val="-9"/>
          <w:sz w:val="14"/>
          <w:vertAlign w:val="baseline"/>
        </w:rPr>
        <w:t> </w:t>
      </w:r>
      <w:r>
        <w:rPr>
          <w:color w:val="231F20"/>
          <w:sz w:val="14"/>
          <w:vertAlign w:val="baseline"/>
        </w:rPr>
        <w:t>Target</w:t>
      </w:r>
      <w:r>
        <w:rPr>
          <w:color w:val="231F20"/>
          <w:spacing w:val="-9"/>
          <w:sz w:val="14"/>
          <w:vertAlign w:val="baseline"/>
        </w:rPr>
        <w:t> </w:t>
      </w:r>
      <w:r>
        <w:rPr>
          <w:color w:val="231F20"/>
          <w:sz w:val="14"/>
          <w:vertAlign w:val="baseline"/>
        </w:rPr>
        <w:t>Global</w:t>
      </w:r>
      <w:r>
        <w:rPr>
          <w:color w:val="231F20"/>
          <w:spacing w:val="-10"/>
          <w:sz w:val="14"/>
          <w:vertAlign w:val="baseline"/>
        </w:rPr>
        <w:t> </w:t>
      </w:r>
      <w:r>
        <w:rPr>
          <w:color w:val="231F20"/>
          <w:spacing w:val="-2"/>
          <w:sz w:val="14"/>
          <w:vertAlign w:val="baseline"/>
        </w:rPr>
        <w:t>Fund.</w:t>
      </w:r>
    </w:p>
    <w:p>
      <w:pPr>
        <w:spacing w:before="26"/>
        <w:ind w:left="152" w:right="0" w:firstLine="0"/>
        <w:jc w:val="left"/>
        <w:rPr>
          <w:sz w:val="14"/>
        </w:rPr>
      </w:pPr>
      <w:r>
        <w:rPr>
          <w:color w:val="231F20"/>
          <w:sz w:val="14"/>
          <w:vertAlign w:val="superscript"/>
        </w:rPr>
        <w:t>2</w:t>
      </w:r>
      <w:r>
        <w:rPr>
          <w:color w:val="231F20"/>
          <w:spacing w:val="13"/>
          <w:sz w:val="14"/>
          <w:vertAlign w:val="baseline"/>
        </w:rPr>
        <w:t> </w:t>
      </w:r>
      <w:r>
        <w:rPr>
          <w:color w:val="231F20"/>
          <w:sz w:val="14"/>
          <w:vertAlign w:val="baseline"/>
        </w:rPr>
        <w:t>Held</w:t>
      </w:r>
      <w:r>
        <w:rPr>
          <w:color w:val="231F20"/>
          <w:spacing w:val="-9"/>
          <w:sz w:val="14"/>
          <w:vertAlign w:val="baseline"/>
        </w:rPr>
        <w:t> </w:t>
      </w:r>
      <w:r>
        <w:rPr>
          <w:color w:val="231F20"/>
          <w:sz w:val="14"/>
          <w:vertAlign w:val="baseline"/>
        </w:rPr>
        <w:t>via</w:t>
      </w:r>
      <w:r>
        <w:rPr>
          <w:color w:val="231F20"/>
          <w:spacing w:val="-8"/>
          <w:sz w:val="14"/>
          <w:vertAlign w:val="baseline"/>
        </w:rPr>
        <w:t> </w:t>
      </w:r>
      <w:r>
        <w:rPr>
          <w:color w:val="231F20"/>
          <w:sz w:val="14"/>
          <w:vertAlign w:val="baseline"/>
        </w:rPr>
        <w:t>intermediary</w:t>
      </w:r>
      <w:r>
        <w:rPr>
          <w:color w:val="231F20"/>
          <w:spacing w:val="-9"/>
          <w:sz w:val="14"/>
          <w:vertAlign w:val="baseline"/>
        </w:rPr>
        <w:t> </w:t>
      </w:r>
      <w:r>
        <w:rPr>
          <w:color w:val="231F20"/>
          <w:sz w:val="14"/>
          <w:vertAlign w:val="baseline"/>
        </w:rPr>
        <w:t>vehicle,</w:t>
      </w:r>
      <w:r>
        <w:rPr>
          <w:color w:val="231F20"/>
          <w:spacing w:val="-9"/>
          <w:sz w:val="14"/>
          <w:vertAlign w:val="baseline"/>
        </w:rPr>
        <w:t> </w:t>
      </w:r>
      <w:r>
        <w:rPr>
          <w:color w:val="231F20"/>
          <w:sz w:val="14"/>
          <w:vertAlign w:val="baseline"/>
        </w:rPr>
        <w:t>EPIC-1b</w:t>
      </w:r>
      <w:r>
        <w:rPr>
          <w:color w:val="231F20"/>
          <w:spacing w:val="-9"/>
          <w:sz w:val="14"/>
          <w:vertAlign w:val="baseline"/>
        </w:rPr>
        <w:t> </w:t>
      </w:r>
      <w:r>
        <w:rPr>
          <w:color w:val="231F20"/>
          <w:spacing w:val="-2"/>
          <w:sz w:val="14"/>
          <w:vertAlign w:val="baseline"/>
        </w:rPr>
        <w:t>Fund.</w:t>
      </w:r>
    </w:p>
    <w:p>
      <w:pPr>
        <w:spacing w:before="27"/>
        <w:ind w:left="152" w:right="0" w:firstLine="0"/>
        <w:jc w:val="left"/>
        <w:rPr>
          <w:sz w:val="14"/>
        </w:rPr>
      </w:pPr>
      <w:r>
        <w:rPr>
          <w:color w:val="231F20"/>
          <w:sz w:val="14"/>
          <w:vertAlign w:val="superscript"/>
        </w:rPr>
        <w:t>3</w:t>
      </w:r>
      <w:r>
        <w:rPr>
          <w:color w:val="231F20"/>
          <w:spacing w:val="13"/>
          <w:sz w:val="14"/>
          <w:vertAlign w:val="baseline"/>
        </w:rPr>
        <w:t> </w:t>
      </w:r>
      <w:r>
        <w:rPr>
          <w:color w:val="231F20"/>
          <w:sz w:val="14"/>
          <w:vertAlign w:val="baseline"/>
        </w:rPr>
        <w:t>Held</w:t>
      </w:r>
      <w:r>
        <w:rPr>
          <w:color w:val="231F20"/>
          <w:spacing w:val="-8"/>
          <w:sz w:val="14"/>
          <w:vertAlign w:val="baseline"/>
        </w:rPr>
        <w:t> </w:t>
      </w:r>
      <w:r>
        <w:rPr>
          <w:color w:val="231F20"/>
          <w:sz w:val="14"/>
          <w:vertAlign w:val="baseline"/>
        </w:rPr>
        <w:t>via</w:t>
      </w:r>
      <w:r>
        <w:rPr>
          <w:color w:val="231F20"/>
          <w:spacing w:val="-8"/>
          <w:sz w:val="14"/>
          <w:vertAlign w:val="baseline"/>
        </w:rPr>
        <w:t> </w:t>
      </w:r>
      <w:r>
        <w:rPr>
          <w:color w:val="231F20"/>
          <w:sz w:val="14"/>
          <w:vertAlign w:val="baseline"/>
        </w:rPr>
        <w:t>intermediary</w:t>
      </w:r>
      <w:r>
        <w:rPr>
          <w:color w:val="231F20"/>
          <w:spacing w:val="-9"/>
          <w:sz w:val="14"/>
          <w:vertAlign w:val="baseline"/>
        </w:rPr>
        <w:t> </w:t>
      </w:r>
      <w:r>
        <w:rPr>
          <w:color w:val="231F20"/>
          <w:sz w:val="14"/>
          <w:vertAlign w:val="baseline"/>
        </w:rPr>
        <w:t>vehicle,</w:t>
      </w:r>
      <w:r>
        <w:rPr>
          <w:color w:val="231F20"/>
          <w:spacing w:val="-8"/>
          <w:sz w:val="14"/>
          <w:vertAlign w:val="baseline"/>
        </w:rPr>
        <w:t> </w:t>
      </w:r>
      <w:r>
        <w:rPr>
          <w:color w:val="231F20"/>
          <w:sz w:val="14"/>
          <w:vertAlign w:val="baseline"/>
        </w:rPr>
        <w:t>Purple</w:t>
      </w:r>
      <w:r>
        <w:rPr>
          <w:color w:val="231F20"/>
          <w:spacing w:val="-8"/>
          <w:sz w:val="14"/>
          <w:vertAlign w:val="baseline"/>
        </w:rPr>
        <w:t> </w:t>
      </w:r>
      <w:r>
        <w:rPr>
          <w:color w:val="231F20"/>
          <w:sz w:val="14"/>
          <w:vertAlign w:val="baseline"/>
        </w:rPr>
        <w:t>Garden</w:t>
      </w:r>
      <w:r>
        <w:rPr>
          <w:color w:val="231F20"/>
          <w:spacing w:val="-9"/>
          <w:sz w:val="14"/>
          <w:vertAlign w:val="baseline"/>
        </w:rPr>
        <w:t> </w:t>
      </w:r>
      <w:r>
        <w:rPr>
          <w:color w:val="231F20"/>
          <w:sz w:val="14"/>
          <w:vertAlign w:val="baseline"/>
        </w:rPr>
        <w:t>Invest</w:t>
      </w:r>
      <w:r>
        <w:rPr>
          <w:color w:val="231F20"/>
          <w:spacing w:val="-8"/>
          <w:sz w:val="14"/>
          <w:vertAlign w:val="baseline"/>
        </w:rPr>
        <w:t> </w:t>
      </w:r>
      <w:r>
        <w:rPr>
          <w:color w:val="231F20"/>
          <w:sz w:val="14"/>
          <w:vertAlign w:val="baseline"/>
        </w:rPr>
        <w:t>(D)</w:t>
      </w:r>
      <w:r>
        <w:rPr>
          <w:color w:val="231F20"/>
          <w:spacing w:val="-9"/>
          <w:sz w:val="14"/>
          <w:vertAlign w:val="baseline"/>
        </w:rPr>
        <w:t> </w:t>
      </w:r>
      <w:r>
        <w:rPr>
          <w:color w:val="231F20"/>
          <w:spacing w:val="-5"/>
          <w:sz w:val="14"/>
          <w:vertAlign w:val="baseline"/>
        </w:rPr>
        <w:t>AB.</w:t>
      </w:r>
    </w:p>
    <w:p>
      <w:pPr>
        <w:spacing w:line="343" w:lineRule="auto" w:before="26"/>
        <w:ind w:left="152" w:right="5895" w:firstLine="0"/>
        <w:jc w:val="left"/>
        <w:rPr>
          <w:sz w:val="14"/>
        </w:rPr>
      </w:pPr>
      <w:r>
        <w:rPr>
          <w:color w:val="231F20"/>
          <w:sz w:val="14"/>
          <w:vertAlign w:val="superscript"/>
        </w:rPr>
        <w:t>4</w:t>
      </w:r>
      <w:r>
        <w:rPr>
          <w:color w:val="231F20"/>
          <w:spacing w:val="6"/>
          <w:sz w:val="14"/>
          <w:vertAlign w:val="baseline"/>
        </w:rPr>
        <w:t> </w:t>
      </w:r>
      <w:r>
        <w:rPr>
          <w:color w:val="231F20"/>
          <w:sz w:val="14"/>
          <w:vertAlign w:val="baseline"/>
        </w:rPr>
        <w:t>Held</w:t>
      </w:r>
      <w:r>
        <w:rPr>
          <w:color w:val="231F20"/>
          <w:spacing w:val="-9"/>
          <w:sz w:val="14"/>
          <w:vertAlign w:val="baseline"/>
        </w:rPr>
        <w:t> </w:t>
      </w:r>
      <w:r>
        <w:rPr>
          <w:color w:val="231F20"/>
          <w:sz w:val="14"/>
          <w:vertAlign w:val="baseline"/>
        </w:rPr>
        <w:t>via</w:t>
      </w:r>
      <w:r>
        <w:rPr>
          <w:color w:val="231F20"/>
          <w:spacing w:val="-10"/>
          <w:sz w:val="14"/>
          <w:vertAlign w:val="baseline"/>
        </w:rPr>
        <w:t> </w:t>
      </w:r>
      <w:r>
        <w:rPr>
          <w:color w:val="231F20"/>
          <w:sz w:val="14"/>
          <w:vertAlign w:val="baseline"/>
        </w:rPr>
        <w:t>intermediary</w:t>
      </w:r>
      <w:r>
        <w:rPr>
          <w:color w:val="231F20"/>
          <w:spacing w:val="-9"/>
          <w:sz w:val="14"/>
          <w:vertAlign w:val="baseline"/>
        </w:rPr>
        <w:t> </w:t>
      </w:r>
      <w:r>
        <w:rPr>
          <w:color w:val="231F20"/>
          <w:sz w:val="14"/>
          <w:vertAlign w:val="baseline"/>
        </w:rPr>
        <w:t>vehicle,</w:t>
      </w:r>
      <w:r>
        <w:rPr>
          <w:color w:val="231F20"/>
          <w:spacing w:val="-9"/>
          <w:sz w:val="14"/>
          <w:vertAlign w:val="baseline"/>
        </w:rPr>
        <w:t> </w:t>
      </w:r>
      <w:r>
        <w:rPr>
          <w:color w:val="231F20"/>
          <w:sz w:val="14"/>
          <w:vertAlign w:val="baseline"/>
        </w:rPr>
        <w:t>Agilitas</w:t>
      </w:r>
      <w:r>
        <w:rPr>
          <w:color w:val="231F20"/>
          <w:spacing w:val="-9"/>
          <w:sz w:val="14"/>
          <w:vertAlign w:val="baseline"/>
        </w:rPr>
        <w:t> </w:t>
      </w:r>
      <w:r>
        <w:rPr>
          <w:color w:val="231F20"/>
          <w:sz w:val="14"/>
          <w:vertAlign w:val="baseline"/>
        </w:rPr>
        <w:t>Boyd</w:t>
      </w:r>
      <w:r>
        <w:rPr>
          <w:color w:val="231F20"/>
          <w:spacing w:val="-9"/>
          <w:sz w:val="14"/>
          <w:vertAlign w:val="baseline"/>
        </w:rPr>
        <w:t> </w:t>
      </w:r>
      <w:r>
        <w:rPr>
          <w:color w:val="231F20"/>
          <w:sz w:val="14"/>
          <w:vertAlign w:val="baseline"/>
        </w:rPr>
        <w:t>2020</w:t>
      </w:r>
      <w:r>
        <w:rPr>
          <w:color w:val="231F20"/>
          <w:spacing w:val="-9"/>
          <w:sz w:val="14"/>
          <w:vertAlign w:val="baseline"/>
        </w:rPr>
        <w:t> </w:t>
      </w:r>
      <w:r>
        <w:rPr>
          <w:color w:val="231F20"/>
          <w:sz w:val="14"/>
          <w:vertAlign w:val="baseline"/>
        </w:rPr>
        <w:t>C0-Invest</w:t>
      </w:r>
      <w:r>
        <w:rPr>
          <w:color w:val="231F20"/>
          <w:spacing w:val="-9"/>
          <w:sz w:val="14"/>
          <w:vertAlign w:val="baseline"/>
        </w:rPr>
        <w:t> </w:t>
      </w:r>
      <w:r>
        <w:rPr>
          <w:color w:val="231F20"/>
          <w:sz w:val="14"/>
          <w:vertAlign w:val="baseline"/>
        </w:rPr>
        <w:t>Fund.</w:t>
      </w:r>
      <w:r>
        <w:rPr>
          <w:color w:val="231F20"/>
          <w:spacing w:val="40"/>
          <w:sz w:val="14"/>
          <w:vertAlign w:val="baseline"/>
        </w:rPr>
        <w:t> </w:t>
      </w:r>
      <w:r>
        <w:rPr>
          <w:color w:val="231F20"/>
          <w:sz w:val="14"/>
          <w:vertAlign w:val="baseline"/>
        </w:rPr>
        <w:t>Source:</w:t>
      </w:r>
      <w:r>
        <w:rPr>
          <w:color w:val="231F20"/>
          <w:spacing w:val="-4"/>
          <w:sz w:val="14"/>
          <w:vertAlign w:val="baseline"/>
        </w:rPr>
        <w:t> </w:t>
      </w:r>
      <w:r>
        <w:rPr>
          <w:color w:val="231F20"/>
          <w:sz w:val="14"/>
          <w:vertAlign w:val="baseline"/>
        </w:rPr>
        <w:t>Schroders</w:t>
      </w:r>
    </w:p>
    <w:p>
      <w:pPr>
        <w:spacing w:after="0" w:line="343" w:lineRule="auto"/>
        <w:jc w:val="left"/>
        <w:rPr>
          <w:sz w:val="14"/>
        </w:rPr>
        <w:sectPr>
          <w:type w:val="continuous"/>
          <w:pgSz w:w="11910" w:h="16840"/>
          <w:pgMar w:header="780" w:footer="813" w:top="380" w:bottom="280" w:left="840" w:right="740"/>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pgSz w:w="11910" w:h="16840"/>
          <w:pgMar w:header="780" w:footer="813" w:top="1340" w:bottom="1000" w:left="840" w:right="740"/>
        </w:sectPr>
      </w:pPr>
    </w:p>
    <w:p>
      <w:pPr>
        <w:spacing w:before="100"/>
        <w:ind w:left="152" w:right="0" w:firstLine="0"/>
        <w:jc w:val="left"/>
        <w:rPr>
          <w:b/>
          <w:sz w:val="24"/>
        </w:rPr>
      </w:pPr>
      <w:r>
        <w:rPr>
          <w:b/>
          <w:color w:val="231F20"/>
          <w:spacing w:val="-6"/>
          <w:sz w:val="24"/>
        </w:rPr>
        <w:t>Ten</w:t>
      </w:r>
      <w:r>
        <w:rPr>
          <w:b/>
          <w:color w:val="231F20"/>
          <w:spacing w:val="-10"/>
          <w:sz w:val="24"/>
        </w:rPr>
        <w:t> </w:t>
      </w:r>
      <w:r>
        <w:rPr>
          <w:b/>
          <w:color w:val="231F20"/>
          <w:spacing w:val="-6"/>
          <w:sz w:val="24"/>
        </w:rPr>
        <w:t>Largest</w:t>
      </w:r>
      <w:r>
        <w:rPr>
          <w:b/>
          <w:color w:val="231F20"/>
          <w:spacing w:val="-7"/>
          <w:sz w:val="24"/>
        </w:rPr>
        <w:t> </w:t>
      </w:r>
      <w:r>
        <w:rPr>
          <w:b/>
          <w:color w:val="231F20"/>
          <w:spacing w:val="-6"/>
          <w:sz w:val="24"/>
        </w:rPr>
        <w:t>Investments</w:t>
      </w:r>
    </w:p>
    <w:p>
      <w:pPr>
        <w:pStyle w:val="Heading1"/>
        <w:spacing w:before="8"/>
      </w:pPr>
      <w:r>
        <w:rPr>
          <w:color w:val="231F20"/>
          <w:spacing w:val="-2"/>
        </w:rPr>
        <w:t>Rapyd</w:t>
      </w:r>
    </w:p>
    <w:p>
      <w:pPr>
        <w:spacing w:line="310" w:lineRule="atLeast" w:before="155"/>
        <w:ind w:left="152" w:right="603" w:firstLine="0"/>
        <w:jc w:val="left"/>
        <w:rPr>
          <w:b/>
          <w:sz w:val="17"/>
        </w:rPr>
      </w:pPr>
      <w:r>
        <w:rPr>
          <w:b/>
          <w:color w:val="231F20"/>
          <w:sz w:val="17"/>
        </w:rPr>
        <w:t>The world’s largest local payments network Rapyd</w:t>
      </w:r>
      <w:r>
        <w:rPr>
          <w:b/>
          <w:color w:val="231F20"/>
          <w:spacing w:val="-12"/>
          <w:sz w:val="17"/>
        </w:rPr>
        <w:t> </w:t>
      </w:r>
      <w:r>
        <w:rPr>
          <w:b/>
          <w:color w:val="231F20"/>
          <w:sz w:val="17"/>
        </w:rPr>
        <w:t>is</w:t>
      </w:r>
      <w:r>
        <w:rPr>
          <w:b/>
          <w:color w:val="231F20"/>
          <w:spacing w:val="-11"/>
          <w:sz w:val="17"/>
        </w:rPr>
        <w:t> </w:t>
      </w:r>
      <w:r>
        <w:rPr>
          <w:b/>
          <w:color w:val="231F20"/>
          <w:sz w:val="17"/>
        </w:rPr>
        <w:t>the</w:t>
      </w:r>
      <w:r>
        <w:rPr>
          <w:b/>
          <w:color w:val="231F20"/>
          <w:spacing w:val="-11"/>
          <w:sz w:val="17"/>
        </w:rPr>
        <w:t> </w:t>
      </w:r>
      <w:r>
        <w:rPr>
          <w:b/>
          <w:color w:val="231F20"/>
          <w:sz w:val="17"/>
        </w:rPr>
        <w:t>fastest</w:t>
      </w:r>
      <w:r>
        <w:rPr>
          <w:b/>
          <w:color w:val="231F20"/>
          <w:spacing w:val="-11"/>
          <w:sz w:val="17"/>
        </w:rPr>
        <w:t> </w:t>
      </w:r>
      <w:r>
        <w:rPr>
          <w:b/>
          <w:color w:val="231F20"/>
          <w:sz w:val="17"/>
        </w:rPr>
        <w:t>way</w:t>
      </w:r>
      <w:r>
        <w:rPr>
          <w:b/>
          <w:color w:val="231F20"/>
          <w:spacing w:val="-11"/>
          <w:sz w:val="17"/>
        </w:rPr>
        <w:t> </w:t>
      </w:r>
      <w:r>
        <w:rPr>
          <w:b/>
          <w:color w:val="231F20"/>
          <w:sz w:val="17"/>
        </w:rPr>
        <w:t>to</w:t>
      </w:r>
      <w:r>
        <w:rPr>
          <w:b/>
          <w:color w:val="231F20"/>
          <w:spacing w:val="-11"/>
          <w:sz w:val="17"/>
        </w:rPr>
        <w:t> </w:t>
      </w:r>
      <w:r>
        <w:rPr>
          <w:b/>
          <w:color w:val="231F20"/>
          <w:sz w:val="17"/>
        </w:rPr>
        <w:t>power</w:t>
      </w:r>
      <w:r>
        <w:rPr>
          <w:b/>
          <w:color w:val="231F20"/>
          <w:spacing w:val="-11"/>
          <w:sz w:val="17"/>
        </w:rPr>
        <w:t> </w:t>
      </w:r>
      <w:r>
        <w:rPr>
          <w:b/>
          <w:color w:val="231F20"/>
          <w:sz w:val="17"/>
        </w:rPr>
        <w:t>local</w:t>
      </w:r>
      <w:r>
        <w:rPr>
          <w:b/>
          <w:color w:val="231F20"/>
          <w:spacing w:val="-11"/>
          <w:sz w:val="17"/>
        </w:rPr>
        <w:t> </w:t>
      </w:r>
      <w:r>
        <w:rPr>
          <w:b/>
          <w:color w:val="231F20"/>
          <w:sz w:val="17"/>
        </w:rPr>
        <w:t>payments</w:t>
      </w:r>
    </w:p>
    <w:p>
      <w:pPr>
        <w:spacing w:line="206" w:lineRule="auto" w:before="0"/>
        <w:ind w:left="152" w:right="0" w:firstLine="0"/>
        <w:jc w:val="left"/>
        <w:rPr>
          <w:b/>
          <w:sz w:val="17"/>
        </w:rPr>
      </w:pPr>
      <w:r>
        <w:rPr>
          <w:b/>
          <w:color w:val="231F20"/>
          <w:sz w:val="17"/>
        </w:rPr>
        <w:t>anywhere in the world, enabling companies across the globe to access markets quicker than ever before. By utilizing Rapyd's payments network and Fintech-as-a- Service</w:t>
      </w:r>
      <w:r>
        <w:rPr>
          <w:b/>
          <w:color w:val="231F20"/>
          <w:spacing w:val="-9"/>
          <w:sz w:val="17"/>
        </w:rPr>
        <w:t> </w:t>
      </w:r>
      <w:r>
        <w:rPr>
          <w:b/>
          <w:color w:val="231F20"/>
          <w:sz w:val="17"/>
        </w:rPr>
        <w:t>platform,</w:t>
      </w:r>
      <w:r>
        <w:rPr>
          <w:b/>
          <w:color w:val="231F20"/>
          <w:spacing w:val="-9"/>
          <w:sz w:val="17"/>
        </w:rPr>
        <w:t> </w:t>
      </w:r>
      <w:r>
        <w:rPr>
          <w:b/>
          <w:color w:val="231F20"/>
          <w:sz w:val="17"/>
        </w:rPr>
        <w:t>businesses</w:t>
      </w:r>
      <w:r>
        <w:rPr>
          <w:b/>
          <w:color w:val="231F20"/>
          <w:spacing w:val="-9"/>
          <w:sz w:val="17"/>
        </w:rPr>
        <w:t> </w:t>
      </w:r>
      <w:r>
        <w:rPr>
          <w:b/>
          <w:color w:val="231F20"/>
          <w:sz w:val="17"/>
        </w:rPr>
        <w:t>and</w:t>
      </w:r>
      <w:r>
        <w:rPr>
          <w:b/>
          <w:color w:val="231F20"/>
          <w:spacing w:val="-9"/>
          <w:sz w:val="17"/>
        </w:rPr>
        <w:t> </w:t>
      </w:r>
      <w:r>
        <w:rPr>
          <w:b/>
          <w:color w:val="231F20"/>
          <w:sz w:val="17"/>
        </w:rPr>
        <w:t>consumers</w:t>
      </w:r>
      <w:r>
        <w:rPr>
          <w:b/>
          <w:color w:val="231F20"/>
          <w:spacing w:val="-9"/>
          <w:sz w:val="17"/>
        </w:rPr>
        <w:t> </w:t>
      </w:r>
      <w:r>
        <w:rPr>
          <w:b/>
          <w:color w:val="231F20"/>
          <w:sz w:val="17"/>
        </w:rPr>
        <w:t>can</w:t>
      </w:r>
      <w:r>
        <w:rPr>
          <w:b/>
          <w:color w:val="231F20"/>
          <w:spacing w:val="-9"/>
          <w:sz w:val="17"/>
        </w:rPr>
        <w:t> </w:t>
      </w:r>
      <w:r>
        <w:rPr>
          <w:b/>
          <w:color w:val="231F20"/>
          <w:sz w:val="17"/>
        </w:rPr>
        <w:t>engage in</w:t>
      </w:r>
      <w:r>
        <w:rPr>
          <w:b/>
          <w:color w:val="231F20"/>
          <w:spacing w:val="-12"/>
          <w:sz w:val="17"/>
        </w:rPr>
        <w:t> </w:t>
      </w:r>
      <w:r>
        <w:rPr>
          <w:b/>
          <w:color w:val="231F20"/>
          <w:sz w:val="17"/>
        </w:rPr>
        <w:t>local</w:t>
      </w:r>
      <w:r>
        <w:rPr>
          <w:b/>
          <w:color w:val="231F20"/>
          <w:spacing w:val="-11"/>
          <w:sz w:val="17"/>
        </w:rPr>
        <w:t> </w:t>
      </w:r>
      <w:r>
        <w:rPr>
          <w:b/>
          <w:color w:val="231F20"/>
          <w:sz w:val="17"/>
        </w:rPr>
        <w:t>and</w:t>
      </w:r>
      <w:r>
        <w:rPr>
          <w:b/>
          <w:color w:val="231F20"/>
          <w:spacing w:val="-11"/>
          <w:sz w:val="17"/>
        </w:rPr>
        <w:t> </w:t>
      </w:r>
      <w:r>
        <w:rPr>
          <w:b/>
          <w:color w:val="231F20"/>
          <w:sz w:val="17"/>
        </w:rPr>
        <w:t>cross-border</w:t>
      </w:r>
      <w:r>
        <w:rPr>
          <w:b/>
          <w:color w:val="231F20"/>
          <w:spacing w:val="-11"/>
          <w:sz w:val="17"/>
        </w:rPr>
        <w:t> </w:t>
      </w:r>
      <w:r>
        <w:rPr>
          <w:b/>
          <w:color w:val="231F20"/>
          <w:sz w:val="17"/>
        </w:rPr>
        <w:t>transactions</w:t>
      </w:r>
      <w:r>
        <w:rPr>
          <w:b/>
          <w:color w:val="231F20"/>
          <w:spacing w:val="-11"/>
          <w:sz w:val="17"/>
        </w:rPr>
        <w:t> </w:t>
      </w:r>
      <w:r>
        <w:rPr>
          <w:b/>
          <w:color w:val="231F20"/>
          <w:sz w:val="17"/>
        </w:rPr>
        <w:t>in</w:t>
      </w:r>
      <w:r>
        <w:rPr>
          <w:b/>
          <w:color w:val="231F20"/>
          <w:spacing w:val="-11"/>
          <w:sz w:val="17"/>
        </w:rPr>
        <w:t> </w:t>
      </w:r>
      <w:r>
        <w:rPr>
          <w:b/>
          <w:color w:val="231F20"/>
          <w:sz w:val="17"/>
        </w:rPr>
        <w:t>any</w:t>
      </w:r>
      <w:r>
        <w:rPr>
          <w:b/>
          <w:color w:val="231F20"/>
          <w:spacing w:val="-11"/>
          <w:sz w:val="17"/>
        </w:rPr>
        <w:t> </w:t>
      </w:r>
      <w:r>
        <w:rPr>
          <w:b/>
          <w:color w:val="231F20"/>
          <w:sz w:val="17"/>
        </w:rPr>
        <w:t>market.</w:t>
      </w:r>
      <w:r>
        <w:rPr>
          <w:b/>
          <w:color w:val="231F20"/>
          <w:spacing w:val="-11"/>
          <w:sz w:val="17"/>
        </w:rPr>
        <w:t> </w:t>
      </w:r>
      <w:r>
        <w:rPr>
          <w:b/>
          <w:color w:val="231F20"/>
          <w:sz w:val="17"/>
        </w:rPr>
        <w:t>The </w:t>
      </w:r>
      <w:r>
        <w:rPr>
          <w:b/>
          <w:color w:val="231F20"/>
          <w:spacing w:val="-2"/>
          <w:sz w:val="17"/>
        </w:rPr>
        <w:t>Rapyd</w:t>
      </w:r>
      <w:r>
        <w:rPr>
          <w:b/>
          <w:color w:val="231F20"/>
          <w:spacing w:val="-6"/>
          <w:sz w:val="17"/>
        </w:rPr>
        <w:t> </w:t>
      </w:r>
      <w:r>
        <w:rPr>
          <w:b/>
          <w:color w:val="231F20"/>
          <w:spacing w:val="-2"/>
          <w:sz w:val="17"/>
        </w:rPr>
        <w:t>platform</w:t>
      </w:r>
      <w:r>
        <w:rPr>
          <w:b/>
          <w:color w:val="231F20"/>
          <w:spacing w:val="-6"/>
          <w:sz w:val="17"/>
        </w:rPr>
        <w:t> </w:t>
      </w:r>
      <w:r>
        <w:rPr>
          <w:b/>
          <w:color w:val="231F20"/>
          <w:spacing w:val="-2"/>
          <w:sz w:val="17"/>
        </w:rPr>
        <w:t>is</w:t>
      </w:r>
      <w:r>
        <w:rPr>
          <w:b/>
          <w:color w:val="231F20"/>
          <w:spacing w:val="-6"/>
          <w:sz w:val="17"/>
        </w:rPr>
        <w:t> </w:t>
      </w:r>
      <w:r>
        <w:rPr>
          <w:b/>
          <w:color w:val="231F20"/>
          <w:spacing w:val="-2"/>
          <w:sz w:val="17"/>
        </w:rPr>
        <w:t>unifying</w:t>
      </w:r>
      <w:r>
        <w:rPr>
          <w:b/>
          <w:color w:val="231F20"/>
          <w:spacing w:val="-6"/>
          <w:sz w:val="17"/>
        </w:rPr>
        <w:t> </w:t>
      </w:r>
      <w:r>
        <w:rPr>
          <w:b/>
          <w:color w:val="231F20"/>
          <w:spacing w:val="-2"/>
          <w:sz w:val="17"/>
        </w:rPr>
        <w:t>fragmented</w:t>
      </w:r>
      <w:r>
        <w:rPr>
          <w:b/>
          <w:color w:val="231F20"/>
          <w:spacing w:val="-6"/>
          <w:sz w:val="17"/>
        </w:rPr>
        <w:t> </w:t>
      </w:r>
      <w:r>
        <w:rPr>
          <w:b/>
          <w:color w:val="231F20"/>
          <w:spacing w:val="-2"/>
          <w:sz w:val="17"/>
        </w:rPr>
        <w:t>payment</w:t>
      </w:r>
      <w:r>
        <w:rPr>
          <w:b/>
          <w:color w:val="231F20"/>
          <w:spacing w:val="-6"/>
          <w:sz w:val="17"/>
        </w:rPr>
        <w:t> </w:t>
      </w:r>
      <w:r>
        <w:rPr>
          <w:b/>
          <w:color w:val="231F20"/>
          <w:spacing w:val="-2"/>
          <w:sz w:val="17"/>
        </w:rPr>
        <w:t>systems </w:t>
      </w:r>
      <w:r>
        <w:rPr>
          <w:b/>
          <w:color w:val="231F20"/>
          <w:sz w:val="17"/>
        </w:rPr>
        <w:t>worldwide by bringing together 900-plus payment methods in over 100 countries.</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8"/>
        <w:rPr>
          <w:b/>
          <w:sz w:val="21"/>
        </w:rPr>
      </w:pPr>
    </w:p>
    <w:p>
      <w:pPr>
        <w:spacing w:before="0"/>
        <w:ind w:left="152"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7" w:after="0"/>
        <w:ind w:left="435" w:right="146" w:hanging="284"/>
        <w:jc w:val="left"/>
        <w:rPr>
          <w:sz w:val="17"/>
        </w:rPr>
      </w:pPr>
      <w:r>
        <w:rPr>
          <w:color w:val="231F20"/>
          <w:spacing w:val="-2"/>
          <w:sz w:val="17"/>
        </w:rPr>
        <w:t>Acquired</w:t>
      </w:r>
      <w:r>
        <w:rPr>
          <w:color w:val="231F20"/>
          <w:spacing w:val="-5"/>
          <w:sz w:val="17"/>
        </w:rPr>
        <w:t> </w:t>
      </w:r>
      <w:r>
        <w:rPr>
          <w:color w:val="231F20"/>
          <w:spacing w:val="-2"/>
          <w:sz w:val="17"/>
        </w:rPr>
        <w:t>Valitor,</w:t>
      </w:r>
      <w:r>
        <w:rPr>
          <w:color w:val="231F20"/>
          <w:spacing w:val="-5"/>
          <w:sz w:val="17"/>
        </w:rPr>
        <w:t> </w:t>
      </w:r>
      <w:r>
        <w:rPr>
          <w:color w:val="231F20"/>
          <w:spacing w:val="-2"/>
          <w:sz w:val="17"/>
        </w:rPr>
        <w:t>a</w:t>
      </w:r>
      <w:r>
        <w:rPr>
          <w:color w:val="231F20"/>
          <w:spacing w:val="-5"/>
          <w:sz w:val="17"/>
        </w:rPr>
        <w:t> </w:t>
      </w:r>
      <w:r>
        <w:rPr>
          <w:color w:val="231F20"/>
          <w:spacing w:val="-2"/>
          <w:sz w:val="17"/>
        </w:rPr>
        <w:t>European</w:t>
      </w:r>
      <w:r>
        <w:rPr>
          <w:color w:val="231F20"/>
          <w:spacing w:val="-5"/>
          <w:sz w:val="17"/>
        </w:rPr>
        <w:t> </w:t>
      </w:r>
      <w:r>
        <w:rPr>
          <w:color w:val="231F20"/>
          <w:spacing w:val="-2"/>
          <w:sz w:val="17"/>
        </w:rPr>
        <w:t>payments</w:t>
      </w:r>
      <w:r>
        <w:rPr>
          <w:color w:val="231F20"/>
          <w:spacing w:val="-5"/>
          <w:sz w:val="17"/>
        </w:rPr>
        <w:t> </w:t>
      </w:r>
      <w:r>
        <w:rPr>
          <w:color w:val="231F20"/>
          <w:spacing w:val="-2"/>
          <w:sz w:val="17"/>
        </w:rPr>
        <w:t>and</w:t>
      </w:r>
      <w:r>
        <w:rPr>
          <w:color w:val="231F20"/>
          <w:spacing w:val="-5"/>
          <w:sz w:val="17"/>
        </w:rPr>
        <w:t> </w:t>
      </w:r>
      <w:r>
        <w:rPr>
          <w:color w:val="231F20"/>
          <w:spacing w:val="-2"/>
          <w:sz w:val="17"/>
        </w:rPr>
        <w:t>card</w:t>
      </w:r>
      <w:r>
        <w:rPr>
          <w:color w:val="231F20"/>
          <w:spacing w:val="-5"/>
          <w:sz w:val="17"/>
        </w:rPr>
        <w:t> </w:t>
      </w:r>
      <w:r>
        <w:rPr>
          <w:color w:val="231F20"/>
          <w:spacing w:val="-2"/>
          <w:sz w:val="17"/>
        </w:rPr>
        <w:t>issuing </w:t>
      </w:r>
      <w:r>
        <w:rPr>
          <w:color w:val="231F20"/>
          <w:sz w:val="17"/>
        </w:rPr>
        <w:t>company, and launched Rapyd Ventures. Rapyd also announced in December that it had agreed to acquire Hong Kong based Neat, a cross-border trade enabling platform for small and medium-sized businesses and </w:t>
      </w:r>
      <w:r>
        <w:rPr>
          <w:color w:val="231F20"/>
          <w:spacing w:val="-2"/>
          <w:sz w:val="17"/>
        </w:rPr>
        <w:t>start-ups.</w:t>
      </w:r>
    </w:p>
    <w:p>
      <w:pPr>
        <w:pStyle w:val="ListParagraph"/>
        <w:numPr>
          <w:ilvl w:val="0"/>
          <w:numId w:val="1"/>
        </w:numPr>
        <w:tabs>
          <w:tab w:pos="435" w:val="left" w:leader="none"/>
          <w:tab w:pos="436" w:val="left" w:leader="none"/>
        </w:tabs>
        <w:spacing w:line="206" w:lineRule="auto" w:before="119" w:after="0"/>
        <w:ind w:left="435" w:right="322" w:hanging="284"/>
        <w:jc w:val="left"/>
        <w:rPr>
          <w:sz w:val="17"/>
        </w:rPr>
      </w:pPr>
      <w:r>
        <w:rPr>
          <w:color w:val="231F20"/>
          <w:sz w:val="17"/>
        </w:rPr>
        <w:t>Raised</w:t>
      </w:r>
      <w:r>
        <w:rPr>
          <w:color w:val="231F20"/>
          <w:spacing w:val="-5"/>
          <w:sz w:val="17"/>
        </w:rPr>
        <w:t> </w:t>
      </w:r>
      <w:r>
        <w:rPr>
          <w:color w:val="231F20"/>
          <w:sz w:val="17"/>
        </w:rPr>
        <w:t>a</w:t>
      </w:r>
      <w:r>
        <w:rPr>
          <w:color w:val="231F20"/>
          <w:spacing w:val="-5"/>
          <w:sz w:val="17"/>
        </w:rPr>
        <w:t> </w:t>
      </w:r>
      <w:r>
        <w:rPr>
          <w:color w:val="231F20"/>
          <w:sz w:val="17"/>
        </w:rPr>
        <w:t>further</w:t>
      </w:r>
      <w:r>
        <w:rPr>
          <w:color w:val="231F20"/>
          <w:spacing w:val="-5"/>
          <w:sz w:val="17"/>
        </w:rPr>
        <w:t> </w:t>
      </w:r>
      <w:r>
        <w:rPr>
          <w:color w:val="231F20"/>
          <w:sz w:val="17"/>
        </w:rPr>
        <w:t>$300m</w:t>
      </w:r>
      <w:r>
        <w:rPr>
          <w:color w:val="231F20"/>
          <w:spacing w:val="-5"/>
          <w:sz w:val="17"/>
        </w:rPr>
        <w:t> </w:t>
      </w:r>
      <w:r>
        <w:rPr>
          <w:color w:val="231F20"/>
          <w:sz w:val="17"/>
        </w:rPr>
        <w:t>in</w:t>
      </w:r>
      <w:r>
        <w:rPr>
          <w:color w:val="231F20"/>
          <w:spacing w:val="-5"/>
          <w:sz w:val="17"/>
        </w:rPr>
        <w:t> </w:t>
      </w:r>
      <w:r>
        <w:rPr>
          <w:color w:val="231F20"/>
          <w:sz w:val="17"/>
        </w:rPr>
        <w:t>August</w:t>
      </w:r>
      <w:r>
        <w:rPr>
          <w:color w:val="231F20"/>
          <w:spacing w:val="-5"/>
          <w:sz w:val="17"/>
        </w:rPr>
        <w:t> </w:t>
      </w:r>
      <w:r>
        <w:rPr>
          <w:color w:val="231F20"/>
          <w:sz w:val="17"/>
        </w:rPr>
        <w:t>2021</w:t>
      </w:r>
      <w:r>
        <w:rPr>
          <w:color w:val="231F20"/>
          <w:spacing w:val="-5"/>
          <w:sz w:val="17"/>
        </w:rPr>
        <w:t> </w:t>
      </w:r>
      <w:r>
        <w:rPr>
          <w:color w:val="231F20"/>
          <w:sz w:val="17"/>
        </w:rPr>
        <w:t>to</w:t>
      </w:r>
      <w:r>
        <w:rPr>
          <w:color w:val="231F20"/>
          <w:spacing w:val="-5"/>
          <w:sz w:val="17"/>
        </w:rPr>
        <w:t> </w:t>
      </w:r>
      <w:r>
        <w:rPr>
          <w:color w:val="231F20"/>
          <w:sz w:val="17"/>
        </w:rPr>
        <w:t>enable</w:t>
      </w:r>
      <w:r>
        <w:rPr>
          <w:color w:val="231F20"/>
          <w:spacing w:val="-5"/>
          <w:sz w:val="17"/>
        </w:rPr>
        <w:t> </w:t>
      </w:r>
      <w:r>
        <w:rPr>
          <w:color w:val="231F20"/>
          <w:sz w:val="17"/>
        </w:rPr>
        <w:t>the </w:t>
      </w:r>
      <w:r>
        <w:rPr>
          <w:color w:val="231F20"/>
          <w:spacing w:val="-2"/>
          <w:sz w:val="17"/>
        </w:rPr>
        <w:t>company</w:t>
      </w:r>
      <w:r>
        <w:rPr>
          <w:color w:val="231F20"/>
          <w:spacing w:val="-5"/>
          <w:sz w:val="17"/>
        </w:rPr>
        <w:t> </w:t>
      </w:r>
      <w:r>
        <w:rPr>
          <w:color w:val="231F20"/>
          <w:spacing w:val="-2"/>
          <w:sz w:val="17"/>
        </w:rPr>
        <w:t>to</w:t>
      </w:r>
      <w:r>
        <w:rPr>
          <w:color w:val="231F20"/>
          <w:spacing w:val="-5"/>
          <w:sz w:val="17"/>
        </w:rPr>
        <w:t> </w:t>
      </w:r>
      <w:r>
        <w:rPr>
          <w:color w:val="231F20"/>
          <w:spacing w:val="-2"/>
          <w:sz w:val="17"/>
        </w:rPr>
        <w:t>capitalize</w:t>
      </w:r>
      <w:r>
        <w:rPr>
          <w:color w:val="231F20"/>
          <w:spacing w:val="-5"/>
          <w:sz w:val="17"/>
        </w:rPr>
        <w:t> </w:t>
      </w:r>
      <w:r>
        <w:rPr>
          <w:color w:val="231F20"/>
          <w:spacing w:val="-2"/>
          <w:sz w:val="17"/>
        </w:rPr>
        <w:t>on</w:t>
      </w:r>
      <w:r>
        <w:rPr>
          <w:color w:val="231F20"/>
          <w:spacing w:val="-5"/>
          <w:sz w:val="17"/>
        </w:rPr>
        <w:t> </w:t>
      </w:r>
      <w:r>
        <w:rPr>
          <w:color w:val="231F20"/>
          <w:spacing w:val="-2"/>
          <w:sz w:val="17"/>
        </w:rPr>
        <w:t>emerging</w:t>
      </w:r>
      <w:r>
        <w:rPr>
          <w:color w:val="231F20"/>
          <w:spacing w:val="-5"/>
          <w:sz w:val="17"/>
        </w:rPr>
        <w:t> </w:t>
      </w:r>
      <w:r>
        <w:rPr>
          <w:color w:val="231F20"/>
          <w:spacing w:val="-2"/>
          <w:sz w:val="17"/>
        </w:rPr>
        <w:t>opportunities</w:t>
      </w:r>
      <w:r>
        <w:rPr>
          <w:color w:val="231F20"/>
          <w:spacing w:val="-5"/>
          <w:sz w:val="17"/>
        </w:rPr>
        <w:t> </w:t>
      </w:r>
      <w:r>
        <w:rPr>
          <w:color w:val="231F20"/>
          <w:spacing w:val="-2"/>
          <w:sz w:val="17"/>
        </w:rPr>
        <w:t>and </w:t>
      </w:r>
      <w:r>
        <w:rPr>
          <w:color w:val="231F20"/>
          <w:sz w:val="17"/>
        </w:rPr>
        <w:t>accelerate the company’s growth.</w:t>
      </w:r>
    </w:p>
    <w:p>
      <w:pPr>
        <w:pStyle w:val="ListParagraph"/>
        <w:numPr>
          <w:ilvl w:val="0"/>
          <w:numId w:val="1"/>
        </w:numPr>
        <w:tabs>
          <w:tab w:pos="435" w:val="left" w:leader="none"/>
          <w:tab w:pos="436" w:val="left" w:leader="none"/>
        </w:tabs>
        <w:spacing w:line="206" w:lineRule="auto" w:before="115" w:after="0"/>
        <w:ind w:left="435" w:right="38" w:hanging="284"/>
        <w:jc w:val="left"/>
        <w:rPr>
          <w:sz w:val="17"/>
        </w:rPr>
      </w:pPr>
      <w:r>
        <w:rPr>
          <w:color w:val="231F20"/>
          <w:sz w:val="17"/>
        </w:rPr>
        <w:t>In May 2022, Rapyd announced the launch of Virtual Accounts, a vital product, empowering businesses to expand globally while supporting local payments. This new</w:t>
      </w:r>
      <w:r>
        <w:rPr>
          <w:color w:val="231F20"/>
          <w:spacing w:val="-12"/>
          <w:sz w:val="17"/>
        </w:rPr>
        <w:t> </w:t>
      </w:r>
      <w:r>
        <w:rPr>
          <w:color w:val="231F20"/>
          <w:sz w:val="17"/>
        </w:rPr>
        <w:t>offering</w:t>
      </w:r>
      <w:r>
        <w:rPr>
          <w:color w:val="231F20"/>
          <w:spacing w:val="-11"/>
          <w:sz w:val="17"/>
        </w:rPr>
        <w:t> </w:t>
      </w:r>
      <w:r>
        <w:rPr>
          <w:color w:val="231F20"/>
          <w:sz w:val="17"/>
        </w:rPr>
        <w:t>allows</w:t>
      </w:r>
      <w:r>
        <w:rPr>
          <w:color w:val="231F20"/>
          <w:spacing w:val="-11"/>
          <w:sz w:val="17"/>
        </w:rPr>
        <w:t> </w:t>
      </w:r>
      <w:r>
        <w:rPr>
          <w:color w:val="231F20"/>
          <w:sz w:val="17"/>
        </w:rPr>
        <w:t>organizations</w:t>
      </w:r>
      <w:r>
        <w:rPr>
          <w:color w:val="231F20"/>
          <w:spacing w:val="-11"/>
          <w:sz w:val="17"/>
        </w:rPr>
        <w:t> </w:t>
      </w:r>
      <w:r>
        <w:rPr>
          <w:color w:val="231F20"/>
          <w:sz w:val="17"/>
        </w:rPr>
        <w:t>anywhere</w:t>
      </w:r>
      <w:r>
        <w:rPr>
          <w:color w:val="231F20"/>
          <w:spacing w:val="-11"/>
          <w:sz w:val="17"/>
        </w:rPr>
        <w:t> </w:t>
      </w:r>
      <w:r>
        <w:rPr>
          <w:color w:val="231F20"/>
          <w:sz w:val="17"/>
        </w:rPr>
        <w:t>in</w:t>
      </w:r>
      <w:r>
        <w:rPr>
          <w:color w:val="231F20"/>
          <w:spacing w:val="-11"/>
          <w:sz w:val="17"/>
        </w:rPr>
        <w:t> </w:t>
      </w:r>
      <w:r>
        <w:rPr>
          <w:color w:val="231F20"/>
          <w:sz w:val="17"/>
        </w:rPr>
        <w:t>the</w:t>
      </w:r>
      <w:r>
        <w:rPr>
          <w:color w:val="231F20"/>
          <w:spacing w:val="-11"/>
          <w:sz w:val="17"/>
        </w:rPr>
        <w:t> </w:t>
      </w:r>
      <w:r>
        <w:rPr>
          <w:color w:val="231F20"/>
          <w:sz w:val="17"/>
        </w:rPr>
        <w:t>world </w:t>
      </w:r>
      <w:r>
        <w:rPr>
          <w:color w:val="231F20"/>
          <w:spacing w:val="-2"/>
          <w:sz w:val="17"/>
        </w:rPr>
        <w:t>to</w:t>
      </w:r>
      <w:r>
        <w:rPr>
          <w:color w:val="231F20"/>
          <w:spacing w:val="-4"/>
          <w:sz w:val="17"/>
        </w:rPr>
        <w:t> </w:t>
      </w:r>
      <w:r>
        <w:rPr>
          <w:color w:val="231F20"/>
          <w:spacing w:val="-2"/>
          <w:sz w:val="17"/>
        </w:rPr>
        <w:t>securely</w:t>
      </w:r>
      <w:r>
        <w:rPr>
          <w:color w:val="231F20"/>
          <w:spacing w:val="-4"/>
          <w:sz w:val="17"/>
        </w:rPr>
        <w:t> </w:t>
      </w:r>
      <w:r>
        <w:rPr>
          <w:color w:val="231F20"/>
          <w:spacing w:val="-2"/>
          <w:sz w:val="17"/>
        </w:rPr>
        <w:t>and</w:t>
      </w:r>
      <w:r>
        <w:rPr>
          <w:color w:val="231F20"/>
          <w:spacing w:val="-4"/>
          <w:sz w:val="17"/>
        </w:rPr>
        <w:t> </w:t>
      </w:r>
      <w:r>
        <w:rPr>
          <w:color w:val="231F20"/>
          <w:spacing w:val="-2"/>
          <w:sz w:val="17"/>
        </w:rPr>
        <w:t>reliably</w:t>
      </w:r>
      <w:r>
        <w:rPr>
          <w:color w:val="231F20"/>
          <w:spacing w:val="-4"/>
          <w:sz w:val="17"/>
        </w:rPr>
        <w:t> </w:t>
      </w:r>
      <w:r>
        <w:rPr>
          <w:color w:val="231F20"/>
          <w:spacing w:val="-2"/>
          <w:sz w:val="17"/>
        </w:rPr>
        <w:t>accept</w:t>
      </w:r>
      <w:r>
        <w:rPr>
          <w:color w:val="231F20"/>
          <w:spacing w:val="-4"/>
          <w:sz w:val="17"/>
        </w:rPr>
        <w:t> </w:t>
      </w:r>
      <w:r>
        <w:rPr>
          <w:color w:val="231F20"/>
          <w:spacing w:val="-2"/>
          <w:sz w:val="17"/>
        </w:rPr>
        <w:t>local</w:t>
      </w:r>
      <w:r>
        <w:rPr>
          <w:color w:val="231F20"/>
          <w:spacing w:val="-4"/>
          <w:sz w:val="17"/>
        </w:rPr>
        <w:t> </w:t>
      </w:r>
      <w:r>
        <w:rPr>
          <w:color w:val="231F20"/>
          <w:spacing w:val="-2"/>
          <w:sz w:val="17"/>
        </w:rPr>
        <w:t>bank</w:t>
      </w:r>
      <w:r>
        <w:rPr>
          <w:color w:val="231F20"/>
          <w:spacing w:val="-4"/>
          <w:sz w:val="17"/>
        </w:rPr>
        <w:t> </w:t>
      </w:r>
      <w:r>
        <w:rPr>
          <w:color w:val="231F20"/>
          <w:spacing w:val="-2"/>
          <w:sz w:val="17"/>
        </w:rPr>
        <w:t>transfers</w:t>
      </w:r>
      <w:r>
        <w:rPr>
          <w:color w:val="231F20"/>
          <w:spacing w:val="-4"/>
          <w:sz w:val="17"/>
        </w:rPr>
        <w:t> </w:t>
      </w:r>
      <w:r>
        <w:rPr>
          <w:color w:val="231F20"/>
          <w:spacing w:val="-2"/>
          <w:sz w:val="17"/>
        </w:rPr>
        <w:t>across </w:t>
      </w:r>
      <w:r>
        <w:rPr>
          <w:color w:val="231F20"/>
          <w:sz w:val="17"/>
        </w:rPr>
        <w:t>over 40 countries in more than 25 currencies, including the US, UK, EU, and APAC regions. The launch of Virtual Accounts comes at a crucial time for businesses</w:t>
      </w:r>
      <w:r>
        <w:rPr>
          <w:color w:val="231F20"/>
          <w:sz w:val="17"/>
        </w:rPr>
        <w:t> searching</w:t>
      </w:r>
      <w:r>
        <w:rPr>
          <w:color w:val="231F20"/>
          <w:spacing w:val="-5"/>
          <w:sz w:val="17"/>
        </w:rPr>
        <w:t> </w:t>
      </w:r>
      <w:r>
        <w:rPr>
          <w:color w:val="231F20"/>
          <w:sz w:val="17"/>
        </w:rPr>
        <w:t>for</w:t>
      </w:r>
      <w:r>
        <w:rPr>
          <w:color w:val="231F20"/>
          <w:spacing w:val="-5"/>
          <w:sz w:val="17"/>
        </w:rPr>
        <w:t> </w:t>
      </w:r>
      <w:r>
        <w:rPr>
          <w:color w:val="231F20"/>
          <w:sz w:val="17"/>
        </w:rPr>
        <w:t>payment</w:t>
      </w:r>
      <w:r>
        <w:rPr>
          <w:color w:val="231F20"/>
          <w:spacing w:val="-5"/>
          <w:sz w:val="17"/>
        </w:rPr>
        <w:t> </w:t>
      </w:r>
      <w:r>
        <w:rPr>
          <w:color w:val="231F20"/>
          <w:sz w:val="17"/>
        </w:rPr>
        <w:t>support</w:t>
      </w:r>
      <w:r>
        <w:rPr>
          <w:color w:val="231F20"/>
          <w:spacing w:val="-5"/>
          <w:sz w:val="17"/>
        </w:rPr>
        <w:t> </w:t>
      </w:r>
      <w:r>
        <w:rPr>
          <w:color w:val="231F20"/>
          <w:sz w:val="17"/>
        </w:rPr>
        <w:t>to</w:t>
      </w:r>
      <w:r>
        <w:rPr>
          <w:color w:val="231F20"/>
          <w:spacing w:val="-5"/>
          <w:sz w:val="17"/>
        </w:rPr>
        <w:t> </w:t>
      </w:r>
      <w:r>
        <w:rPr>
          <w:color w:val="231F20"/>
          <w:sz w:val="17"/>
        </w:rPr>
        <w:t>allow</w:t>
      </w:r>
      <w:r>
        <w:rPr>
          <w:color w:val="231F20"/>
          <w:spacing w:val="-5"/>
          <w:sz w:val="17"/>
        </w:rPr>
        <w:t> </w:t>
      </w:r>
      <w:r>
        <w:rPr>
          <w:color w:val="231F20"/>
          <w:sz w:val="17"/>
        </w:rPr>
        <w:t>them</w:t>
      </w:r>
      <w:r>
        <w:rPr>
          <w:color w:val="231F20"/>
          <w:spacing w:val="-5"/>
          <w:sz w:val="17"/>
        </w:rPr>
        <w:t> </w:t>
      </w:r>
      <w:r>
        <w:rPr>
          <w:color w:val="231F20"/>
          <w:sz w:val="17"/>
        </w:rPr>
        <w:t>to</w:t>
      </w:r>
      <w:r>
        <w:rPr>
          <w:color w:val="231F20"/>
          <w:spacing w:val="-5"/>
          <w:sz w:val="17"/>
        </w:rPr>
        <w:t> </w:t>
      </w:r>
      <w:r>
        <w:rPr>
          <w:color w:val="231F20"/>
          <w:sz w:val="17"/>
        </w:rPr>
        <w:t>tap</w:t>
      </w:r>
      <w:r>
        <w:rPr>
          <w:color w:val="231F20"/>
          <w:spacing w:val="-5"/>
          <w:sz w:val="17"/>
        </w:rPr>
        <w:t> </w:t>
      </w:r>
      <w:r>
        <w:rPr>
          <w:color w:val="231F20"/>
          <w:sz w:val="17"/>
        </w:rPr>
        <w:t>into the</w:t>
      </w:r>
      <w:r>
        <w:rPr>
          <w:color w:val="231F20"/>
          <w:spacing w:val="-6"/>
          <w:sz w:val="17"/>
        </w:rPr>
        <w:t> </w:t>
      </w:r>
      <w:r>
        <w:rPr>
          <w:color w:val="231F20"/>
          <w:sz w:val="17"/>
        </w:rPr>
        <w:t>global</w:t>
      </w:r>
      <w:r>
        <w:rPr>
          <w:color w:val="231F20"/>
          <w:spacing w:val="-6"/>
          <w:sz w:val="17"/>
        </w:rPr>
        <w:t> </w:t>
      </w:r>
      <w:r>
        <w:rPr>
          <w:color w:val="231F20"/>
          <w:sz w:val="17"/>
        </w:rPr>
        <w:t>marketplace.</w:t>
      </w:r>
      <w:r>
        <w:rPr>
          <w:color w:val="231F20"/>
          <w:spacing w:val="-6"/>
          <w:sz w:val="17"/>
        </w:rPr>
        <w:t> </w:t>
      </w:r>
      <w:r>
        <w:rPr>
          <w:color w:val="231F20"/>
          <w:sz w:val="17"/>
        </w:rPr>
        <w:t>We</w:t>
      </w:r>
      <w:r>
        <w:rPr>
          <w:color w:val="231F20"/>
          <w:spacing w:val="-6"/>
          <w:sz w:val="17"/>
        </w:rPr>
        <w:t> </w:t>
      </w:r>
      <w:r>
        <w:rPr>
          <w:color w:val="231F20"/>
          <w:sz w:val="17"/>
        </w:rPr>
        <w:t>continue</w:t>
      </w:r>
      <w:r>
        <w:rPr>
          <w:color w:val="231F20"/>
          <w:spacing w:val="-6"/>
          <w:sz w:val="17"/>
        </w:rPr>
        <w:t> </w:t>
      </w:r>
      <w:r>
        <w:rPr>
          <w:color w:val="231F20"/>
          <w:sz w:val="17"/>
        </w:rPr>
        <w:t>to</w:t>
      </w:r>
      <w:r>
        <w:rPr>
          <w:color w:val="231F20"/>
          <w:spacing w:val="-6"/>
          <w:sz w:val="17"/>
        </w:rPr>
        <w:t> </w:t>
      </w:r>
      <w:r>
        <w:rPr>
          <w:color w:val="231F20"/>
          <w:sz w:val="17"/>
        </w:rPr>
        <w:t>be</w:t>
      </w:r>
      <w:r>
        <w:rPr>
          <w:color w:val="231F20"/>
          <w:spacing w:val="-6"/>
          <w:sz w:val="17"/>
        </w:rPr>
        <w:t> </w:t>
      </w:r>
      <w:r>
        <w:rPr>
          <w:color w:val="231F20"/>
          <w:sz w:val="17"/>
        </w:rPr>
        <w:t>impressed</w:t>
      </w:r>
      <w:r>
        <w:rPr>
          <w:color w:val="231F20"/>
          <w:spacing w:val="-6"/>
          <w:sz w:val="17"/>
        </w:rPr>
        <w:t> </w:t>
      </w:r>
      <w:r>
        <w:rPr>
          <w:color w:val="231F20"/>
          <w:sz w:val="17"/>
        </w:rPr>
        <w:t>by the innovation and pipeline roll out at Rapyd.</w:t>
      </w:r>
    </w:p>
    <w:p>
      <w:pPr>
        <w:spacing w:line="201" w:lineRule="auto" w:before="116"/>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Heading1"/>
        <w:spacing w:before="100"/>
        <w:ind w:left="151"/>
      </w:pPr>
      <w:r>
        <w:rPr>
          <w:b w:val="0"/>
        </w:rPr>
        <w:br w:type="column"/>
      </w:r>
      <w:r>
        <w:rPr>
          <w:color w:val="231F20"/>
          <w:spacing w:val="-2"/>
        </w:rPr>
        <w:t>Waterlogic</w:t>
      </w:r>
    </w:p>
    <w:p>
      <w:pPr>
        <w:spacing w:line="206" w:lineRule="auto" w:before="216"/>
        <w:ind w:left="151" w:right="273" w:firstLine="0"/>
        <w:jc w:val="left"/>
        <w:rPr>
          <w:b/>
          <w:sz w:val="17"/>
        </w:rPr>
      </w:pPr>
      <w:r>
        <w:rPr>
          <w:b/>
          <w:color w:val="231F20"/>
          <w:sz w:val="17"/>
        </w:rPr>
        <w:t>Provider of global workplace hydration solutions Waterlogic is an innovative designer, manufacturer, distributor and service provider of drinking water </w:t>
      </w:r>
      <w:r>
        <w:rPr>
          <w:b/>
          <w:color w:val="231F20"/>
          <w:spacing w:val="-2"/>
          <w:sz w:val="17"/>
        </w:rPr>
        <w:t>dispensers</w:t>
      </w:r>
      <w:r>
        <w:rPr>
          <w:b/>
          <w:color w:val="231F20"/>
          <w:spacing w:val="-5"/>
          <w:sz w:val="17"/>
        </w:rPr>
        <w:t> </w:t>
      </w:r>
      <w:r>
        <w:rPr>
          <w:b/>
          <w:color w:val="231F20"/>
          <w:spacing w:val="-2"/>
          <w:sz w:val="17"/>
        </w:rPr>
        <w:t>and</w:t>
      </w:r>
      <w:r>
        <w:rPr>
          <w:b/>
          <w:color w:val="231F20"/>
          <w:spacing w:val="-5"/>
          <w:sz w:val="17"/>
        </w:rPr>
        <w:t> </w:t>
      </w:r>
      <w:r>
        <w:rPr>
          <w:b/>
          <w:color w:val="231F20"/>
          <w:spacing w:val="-2"/>
          <w:sz w:val="17"/>
        </w:rPr>
        <w:t>solutions</w:t>
      </w:r>
      <w:r>
        <w:rPr>
          <w:b/>
          <w:color w:val="231F20"/>
          <w:spacing w:val="-5"/>
          <w:sz w:val="17"/>
        </w:rPr>
        <w:t> </w:t>
      </w:r>
      <w:r>
        <w:rPr>
          <w:b/>
          <w:color w:val="231F20"/>
          <w:spacing w:val="-2"/>
          <w:sz w:val="17"/>
        </w:rPr>
        <w:t>designed</w:t>
      </w:r>
      <w:r>
        <w:rPr>
          <w:b/>
          <w:color w:val="231F20"/>
          <w:spacing w:val="-5"/>
          <w:sz w:val="17"/>
        </w:rPr>
        <w:t> </w:t>
      </w:r>
      <w:r>
        <w:rPr>
          <w:b/>
          <w:color w:val="231F20"/>
          <w:spacing w:val="-2"/>
          <w:sz w:val="17"/>
        </w:rPr>
        <w:t>for</w:t>
      </w:r>
      <w:r>
        <w:rPr>
          <w:b/>
          <w:color w:val="231F20"/>
          <w:spacing w:val="-5"/>
          <w:sz w:val="17"/>
        </w:rPr>
        <w:t> </w:t>
      </w:r>
      <w:r>
        <w:rPr>
          <w:b/>
          <w:color w:val="231F20"/>
          <w:spacing w:val="-2"/>
          <w:sz w:val="17"/>
        </w:rPr>
        <w:t>environments</w:t>
      </w:r>
      <w:r>
        <w:rPr>
          <w:b/>
          <w:color w:val="231F20"/>
          <w:spacing w:val="-5"/>
          <w:sz w:val="17"/>
        </w:rPr>
        <w:t> </w:t>
      </w:r>
      <w:r>
        <w:rPr>
          <w:b/>
          <w:color w:val="231F20"/>
          <w:spacing w:val="-2"/>
          <w:sz w:val="17"/>
        </w:rPr>
        <w:t>such </w:t>
      </w:r>
      <w:r>
        <w:rPr>
          <w:b/>
          <w:color w:val="231F20"/>
          <w:sz w:val="17"/>
        </w:rPr>
        <w:t>as offices, factories, hospitals, restaurants, hotels, schools, and public spaces. From freestanding,</w:t>
      </w:r>
      <w:r>
        <w:rPr>
          <w:b/>
          <w:color w:val="231F20"/>
          <w:sz w:val="17"/>
        </w:rPr>
        <w:t> countertop and integrated dispensers to water filling stations,</w:t>
      </w:r>
      <w:r>
        <w:rPr>
          <w:b/>
          <w:color w:val="231F20"/>
          <w:spacing w:val="-11"/>
          <w:sz w:val="17"/>
        </w:rPr>
        <w:t> </w:t>
      </w:r>
      <w:r>
        <w:rPr>
          <w:b/>
          <w:color w:val="231F20"/>
          <w:sz w:val="17"/>
        </w:rPr>
        <w:t>fountains</w:t>
      </w:r>
      <w:r>
        <w:rPr>
          <w:b/>
          <w:color w:val="231F20"/>
          <w:spacing w:val="-11"/>
          <w:sz w:val="17"/>
        </w:rPr>
        <w:t> </w:t>
      </w:r>
      <w:r>
        <w:rPr>
          <w:b/>
          <w:color w:val="231F20"/>
          <w:sz w:val="17"/>
        </w:rPr>
        <w:t>and</w:t>
      </w:r>
      <w:r>
        <w:rPr>
          <w:b/>
          <w:color w:val="231F20"/>
          <w:spacing w:val="-11"/>
          <w:sz w:val="17"/>
        </w:rPr>
        <w:t> </w:t>
      </w:r>
      <w:r>
        <w:rPr>
          <w:b/>
          <w:color w:val="231F20"/>
          <w:sz w:val="17"/>
        </w:rPr>
        <w:t>boilers,</w:t>
      </w:r>
      <w:r>
        <w:rPr>
          <w:b/>
          <w:color w:val="231F20"/>
          <w:spacing w:val="-11"/>
          <w:sz w:val="17"/>
        </w:rPr>
        <w:t> </w:t>
      </w:r>
      <w:r>
        <w:rPr>
          <w:b/>
          <w:color w:val="231F20"/>
          <w:sz w:val="17"/>
        </w:rPr>
        <w:t>every</w:t>
      </w:r>
      <w:r>
        <w:rPr>
          <w:b/>
          <w:color w:val="231F20"/>
          <w:spacing w:val="-11"/>
          <w:sz w:val="17"/>
        </w:rPr>
        <w:t> </w:t>
      </w:r>
      <w:r>
        <w:rPr>
          <w:b/>
          <w:color w:val="231F20"/>
          <w:sz w:val="17"/>
        </w:rPr>
        <w:t>solution</w:t>
      </w:r>
      <w:r>
        <w:rPr>
          <w:b/>
          <w:color w:val="231F20"/>
          <w:spacing w:val="-11"/>
          <w:sz w:val="17"/>
        </w:rPr>
        <w:t> </w:t>
      </w:r>
      <w:r>
        <w:rPr>
          <w:b/>
          <w:color w:val="231F20"/>
          <w:sz w:val="17"/>
        </w:rPr>
        <w:t>focuses</w:t>
      </w:r>
      <w:r>
        <w:rPr>
          <w:b/>
          <w:color w:val="231F20"/>
          <w:spacing w:val="-11"/>
          <w:sz w:val="17"/>
        </w:rPr>
        <w:t> </w:t>
      </w:r>
      <w:r>
        <w:rPr>
          <w:b/>
          <w:color w:val="231F20"/>
          <w:sz w:val="17"/>
        </w:rPr>
        <w:t>on delivering high quality water in a safe and sustainable </w:t>
      </w:r>
      <w:r>
        <w:rPr>
          <w:b/>
          <w:color w:val="231F20"/>
          <w:spacing w:val="-4"/>
          <w:sz w:val="17"/>
        </w:rPr>
        <w:t>way.</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85"/>
        <w:ind w:left="151"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7" w:after="0"/>
        <w:ind w:left="435" w:right="414" w:hanging="284"/>
        <w:jc w:val="left"/>
        <w:rPr>
          <w:sz w:val="17"/>
        </w:rPr>
      </w:pPr>
      <w:r>
        <w:rPr>
          <w:color w:val="231F20"/>
          <w:sz w:val="17"/>
        </w:rPr>
        <w:t>In January 2022, the company agreed to combine with Culligan International to create a leader in sustainable drinking water solutions and services. The transaction </w:t>
      </w:r>
      <w:r>
        <w:rPr>
          <w:color w:val="231F20"/>
          <w:spacing w:val="-2"/>
          <w:sz w:val="17"/>
        </w:rPr>
        <w:t>brings</w:t>
      </w:r>
      <w:r>
        <w:rPr>
          <w:color w:val="231F20"/>
          <w:spacing w:val="-4"/>
          <w:sz w:val="17"/>
        </w:rPr>
        <w:t> </w:t>
      </w:r>
      <w:r>
        <w:rPr>
          <w:color w:val="231F20"/>
          <w:spacing w:val="-2"/>
          <w:sz w:val="17"/>
        </w:rPr>
        <w:t>additional</w:t>
      </w:r>
      <w:r>
        <w:rPr>
          <w:color w:val="231F20"/>
          <w:spacing w:val="-4"/>
          <w:sz w:val="17"/>
        </w:rPr>
        <w:t> </w:t>
      </w:r>
      <w:r>
        <w:rPr>
          <w:color w:val="231F20"/>
          <w:spacing w:val="-2"/>
          <w:sz w:val="17"/>
        </w:rPr>
        <w:t>scale</w:t>
      </w:r>
      <w:r>
        <w:rPr>
          <w:color w:val="231F20"/>
          <w:spacing w:val="-4"/>
          <w:sz w:val="17"/>
        </w:rPr>
        <w:t> </w:t>
      </w:r>
      <w:r>
        <w:rPr>
          <w:color w:val="231F20"/>
          <w:spacing w:val="-2"/>
          <w:sz w:val="17"/>
        </w:rPr>
        <w:t>and</w:t>
      </w:r>
      <w:r>
        <w:rPr>
          <w:color w:val="231F20"/>
          <w:spacing w:val="-4"/>
          <w:sz w:val="17"/>
        </w:rPr>
        <w:t> </w:t>
      </w:r>
      <w:r>
        <w:rPr>
          <w:color w:val="231F20"/>
          <w:spacing w:val="-2"/>
          <w:sz w:val="17"/>
        </w:rPr>
        <w:t>expertise</w:t>
      </w:r>
      <w:r>
        <w:rPr>
          <w:color w:val="231F20"/>
          <w:spacing w:val="-4"/>
          <w:sz w:val="17"/>
        </w:rPr>
        <w:t> </w:t>
      </w:r>
      <w:r>
        <w:rPr>
          <w:color w:val="231F20"/>
          <w:spacing w:val="-2"/>
          <w:sz w:val="17"/>
        </w:rPr>
        <w:t>to</w:t>
      </w:r>
      <w:r>
        <w:rPr>
          <w:color w:val="231F20"/>
          <w:spacing w:val="-4"/>
          <w:sz w:val="17"/>
        </w:rPr>
        <w:t> </w:t>
      </w:r>
      <w:r>
        <w:rPr>
          <w:color w:val="231F20"/>
          <w:spacing w:val="-2"/>
          <w:sz w:val="17"/>
        </w:rPr>
        <w:t>drive</w:t>
      </w:r>
      <w:r>
        <w:rPr>
          <w:color w:val="231F20"/>
          <w:spacing w:val="-4"/>
          <w:sz w:val="17"/>
        </w:rPr>
        <w:t> </w:t>
      </w:r>
      <w:r>
        <w:rPr>
          <w:color w:val="231F20"/>
          <w:spacing w:val="-2"/>
          <w:sz w:val="17"/>
        </w:rPr>
        <w:t>innovation </w:t>
      </w:r>
      <w:r>
        <w:rPr>
          <w:color w:val="231F20"/>
          <w:sz w:val="17"/>
        </w:rPr>
        <w:t>in</w:t>
      </w:r>
      <w:r>
        <w:rPr>
          <w:color w:val="231F20"/>
          <w:spacing w:val="-4"/>
          <w:sz w:val="17"/>
        </w:rPr>
        <w:t> </w:t>
      </w:r>
      <w:r>
        <w:rPr>
          <w:color w:val="231F20"/>
          <w:sz w:val="17"/>
        </w:rPr>
        <w:t>the</w:t>
      </w:r>
      <w:r>
        <w:rPr>
          <w:color w:val="231F20"/>
          <w:spacing w:val="-4"/>
          <w:sz w:val="17"/>
        </w:rPr>
        <w:t> </w:t>
      </w:r>
      <w:r>
        <w:rPr>
          <w:color w:val="231F20"/>
          <w:sz w:val="17"/>
        </w:rPr>
        <w:t>development</w:t>
      </w:r>
      <w:r>
        <w:rPr>
          <w:color w:val="231F20"/>
          <w:spacing w:val="-4"/>
          <w:sz w:val="17"/>
        </w:rPr>
        <w:t> </w:t>
      </w:r>
      <w:r>
        <w:rPr>
          <w:color w:val="231F20"/>
          <w:sz w:val="17"/>
        </w:rPr>
        <w:t>of</w:t>
      </w:r>
      <w:r>
        <w:rPr>
          <w:color w:val="231F20"/>
          <w:spacing w:val="-4"/>
          <w:sz w:val="17"/>
        </w:rPr>
        <w:t> </w:t>
      </w:r>
      <w:r>
        <w:rPr>
          <w:color w:val="231F20"/>
          <w:sz w:val="17"/>
        </w:rPr>
        <w:t>new</w:t>
      </w:r>
      <w:r>
        <w:rPr>
          <w:color w:val="231F20"/>
          <w:spacing w:val="-4"/>
          <w:sz w:val="17"/>
        </w:rPr>
        <w:t> </w:t>
      </w:r>
      <w:r>
        <w:rPr>
          <w:color w:val="231F20"/>
          <w:sz w:val="17"/>
        </w:rPr>
        <w:t>water</w:t>
      </w:r>
      <w:r>
        <w:rPr>
          <w:color w:val="231F20"/>
          <w:spacing w:val="-4"/>
          <w:sz w:val="17"/>
        </w:rPr>
        <w:t> </w:t>
      </w:r>
      <w:r>
        <w:rPr>
          <w:color w:val="231F20"/>
          <w:sz w:val="17"/>
        </w:rPr>
        <w:t>filtration,</w:t>
      </w:r>
      <w:r>
        <w:rPr>
          <w:color w:val="231F20"/>
          <w:spacing w:val="-4"/>
          <w:sz w:val="17"/>
        </w:rPr>
        <w:t> </w:t>
      </w:r>
      <w:r>
        <w:rPr>
          <w:color w:val="231F20"/>
          <w:sz w:val="17"/>
        </w:rPr>
        <w:t>purification and treatment solutions.</w:t>
      </w:r>
    </w:p>
    <w:p>
      <w:pPr>
        <w:pStyle w:val="ListParagraph"/>
        <w:numPr>
          <w:ilvl w:val="0"/>
          <w:numId w:val="1"/>
        </w:numPr>
        <w:tabs>
          <w:tab w:pos="435" w:val="left" w:leader="none"/>
          <w:tab w:pos="436" w:val="left" w:leader="none"/>
        </w:tabs>
        <w:spacing w:line="206" w:lineRule="auto" w:before="119" w:after="0"/>
        <w:ind w:left="435" w:right="284" w:hanging="284"/>
        <w:jc w:val="left"/>
        <w:rPr>
          <w:sz w:val="17"/>
        </w:rPr>
      </w:pPr>
      <w:r>
        <w:rPr>
          <w:color w:val="231F20"/>
          <w:sz w:val="17"/>
        </w:rPr>
        <w:t>In April 2022, Waterlogic, announced the acquisition of The Pure Water Company. Located in Norway, The Pure Water</w:t>
      </w:r>
      <w:r>
        <w:rPr>
          <w:color w:val="231F20"/>
          <w:spacing w:val="-12"/>
          <w:sz w:val="17"/>
        </w:rPr>
        <w:t> </w:t>
      </w:r>
      <w:r>
        <w:rPr>
          <w:color w:val="231F20"/>
          <w:sz w:val="17"/>
        </w:rPr>
        <w:t>Company</w:t>
      </w:r>
      <w:r>
        <w:rPr>
          <w:color w:val="231F20"/>
          <w:spacing w:val="-11"/>
          <w:sz w:val="17"/>
        </w:rPr>
        <w:t> </w:t>
      </w:r>
      <w:r>
        <w:rPr>
          <w:color w:val="231F20"/>
          <w:sz w:val="17"/>
        </w:rPr>
        <w:t>is</w:t>
      </w:r>
      <w:r>
        <w:rPr>
          <w:color w:val="231F20"/>
          <w:spacing w:val="-11"/>
          <w:sz w:val="17"/>
        </w:rPr>
        <w:t> </w:t>
      </w:r>
      <w:r>
        <w:rPr>
          <w:color w:val="231F20"/>
          <w:sz w:val="17"/>
        </w:rPr>
        <w:t>a</w:t>
      </w:r>
      <w:r>
        <w:rPr>
          <w:color w:val="231F20"/>
          <w:spacing w:val="-11"/>
          <w:sz w:val="17"/>
        </w:rPr>
        <w:t> </w:t>
      </w:r>
      <w:r>
        <w:rPr>
          <w:color w:val="231F20"/>
          <w:sz w:val="17"/>
        </w:rPr>
        <w:t>supplier</w:t>
      </w:r>
      <w:r>
        <w:rPr>
          <w:color w:val="231F20"/>
          <w:spacing w:val="-11"/>
          <w:sz w:val="17"/>
        </w:rPr>
        <w:t> </w:t>
      </w:r>
      <w:r>
        <w:rPr>
          <w:color w:val="231F20"/>
          <w:sz w:val="17"/>
        </w:rPr>
        <w:t>of</w:t>
      </w:r>
      <w:r>
        <w:rPr>
          <w:color w:val="231F20"/>
          <w:spacing w:val="-11"/>
          <w:sz w:val="17"/>
        </w:rPr>
        <w:t> </w:t>
      </w:r>
      <w:r>
        <w:rPr>
          <w:color w:val="231F20"/>
          <w:sz w:val="17"/>
        </w:rPr>
        <w:t>water</w:t>
      </w:r>
      <w:r>
        <w:rPr>
          <w:color w:val="231F20"/>
          <w:spacing w:val="-11"/>
          <w:sz w:val="17"/>
        </w:rPr>
        <w:t> </w:t>
      </w:r>
      <w:r>
        <w:rPr>
          <w:color w:val="231F20"/>
          <w:sz w:val="17"/>
        </w:rPr>
        <w:t>purifier</w:t>
      </w:r>
      <w:r>
        <w:rPr>
          <w:color w:val="231F20"/>
          <w:spacing w:val="-11"/>
          <w:sz w:val="17"/>
        </w:rPr>
        <w:t> </w:t>
      </w:r>
      <w:r>
        <w:rPr>
          <w:color w:val="231F20"/>
          <w:sz w:val="17"/>
        </w:rPr>
        <w:t>systems</w:t>
      </w:r>
      <w:r>
        <w:rPr>
          <w:color w:val="231F20"/>
          <w:spacing w:val="-11"/>
          <w:sz w:val="17"/>
        </w:rPr>
        <w:t> </w:t>
      </w:r>
      <w:r>
        <w:rPr>
          <w:color w:val="231F20"/>
          <w:sz w:val="17"/>
        </w:rPr>
        <w:t>for Office &amp; Horeca in Norway, with recent expansion into Sweden and Denmark. The acquisition of the business expands Waterlogic’s reach and foothold in the Nordic market and gives the Company a strong opportunity to introduce and offer an even wider range of hydration </w:t>
      </w:r>
      <w:r>
        <w:rPr>
          <w:color w:val="231F20"/>
          <w:spacing w:val="-2"/>
          <w:sz w:val="17"/>
        </w:rPr>
        <w:t>solutions.</w:t>
      </w:r>
    </w:p>
    <w:p>
      <w:pPr>
        <w:spacing w:line="201" w:lineRule="auto" w:before="113"/>
        <w:ind w:left="151"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Heading1"/>
        <w:ind w:left="151"/>
      </w:pPr>
      <w:r>
        <w:rPr>
          <w:color w:val="231F20"/>
          <w:spacing w:val="-4"/>
        </w:rPr>
        <w:t>Cera</w:t>
      </w:r>
    </w:p>
    <w:p>
      <w:pPr>
        <w:spacing w:before="40"/>
        <w:ind w:left="151" w:right="0" w:firstLine="0"/>
        <w:jc w:val="left"/>
        <w:rPr>
          <w:b/>
          <w:sz w:val="17"/>
        </w:rPr>
      </w:pPr>
      <w:r>
        <w:rPr>
          <w:b/>
          <w:color w:val="231F20"/>
          <w:spacing w:val="-2"/>
          <w:sz w:val="17"/>
        </w:rPr>
        <w:t>Technology-enabled</w:t>
      </w:r>
      <w:r>
        <w:rPr>
          <w:b/>
          <w:color w:val="231F20"/>
          <w:spacing w:val="-7"/>
          <w:sz w:val="17"/>
        </w:rPr>
        <w:t> </w:t>
      </w:r>
      <w:r>
        <w:rPr>
          <w:b/>
          <w:color w:val="231F20"/>
          <w:spacing w:val="-2"/>
          <w:sz w:val="17"/>
        </w:rPr>
        <w:t>home</w:t>
      </w:r>
      <w:r>
        <w:rPr>
          <w:b/>
          <w:color w:val="231F20"/>
          <w:spacing w:val="-7"/>
          <w:sz w:val="17"/>
        </w:rPr>
        <w:t> </w:t>
      </w:r>
      <w:r>
        <w:rPr>
          <w:b/>
          <w:color w:val="231F20"/>
          <w:spacing w:val="-2"/>
          <w:sz w:val="17"/>
        </w:rPr>
        <w:t>care</w:t>
      </w:r>
      <w:r>
        <w:rPr>
          <w:b/>
          <w:color w:val="231F20"/>
          <w:spacing w:val="-7"/>
          <w:sz w:val="17"/>
        </w:rPr>
        <w:t> </w:t>
      </w:r>
      <w:r>
        <w:rPr>
          <w:b/>
          <w:color w:val="231F20"/>
          <w:spacing w:val="-2"/>
          <w:sz w:val="17"/>
        </w:rPr>
        <w:t>services</w:t>
      </w:r>
      <w:r>
        <w:rPr>
          <w:b/>
          <w:color w:val="231F20"/>
          <w:spacing w:val="-7"/>
          <w:sz w:val="17"/>
        </w:rPr>
        <w:t> </w:t>
      </w:r>
      <w:r>
        <w:rPr>
          <w:b/>
          <w:color w:val="231F20"/>
          <w:spacing w:val="-2"/>
          <w:sz w:val="17"/>
        </w:rPr>
        <w:t>provider</w:t>
      </w:r>
    </w:p>
    <w:p>
      <w:pPr>
        <w:spacing w:line="206" w:lineRule="auto" w:before="107"/>
        <w:ind w:left="151" w:right="326" w:firstLine="0"/>
        <w:jc w:val="left"/>
        <w:rPr>
          <w:b/>
          <w:sz w:val="17"/>
        </w:rPr>
      </w:pPr>
      <w:r>
        <w:rPr>
          <w:b/>
          <w:color w:val="231F20"/>
          <w:spacing w:val="-2"/>
          <w:sz w:val="17"/>
        </w:rPr>
        <w:t>Cera</w:t>
      </w:r>
      <w:r>
        <w:rPr>
          <w:b/>
          <w:color w:val="231F20"/>
          <w:spacing w:val="-5"/>
          <w:sz w:val="17"/>
        </w:rPr>
        <w:t> </w:t>
      </w:r>
      <w:r>
        <w:rPr>
          <w:b/>
          <w:color w:val="231F20"/>
          <w:spacing w:val="-2"/>
          <w:sz w:val="17"/>
        </w:rPr>
        <w:t>is</w:t>
      </w:r>
      <w:r>
        <w:rPr>
          <w:b/>
          <w:color w:val="231F20"/>
          <w:spacing w:val="-5"/>
          <w:sz w:val="17"/>
        </w:rPr>
        <w:t> </w:t>
      </w:r>
      <w:r>
        <w:rPr>
          <w:b/>
          <w:color w:val="231F20"/>
          <w:spacing w:val="-2"/>
          <w:sz w:val="17"/>
        </w:rPr>
        <w:t>a</w:t>
      </w:r>
      <w:r>
        <w:rPr>
          <w:b/>
          <w:color w:val="231F20"/>
          <w:spacing w:val="-5"/>
          <w:sz w:val="17"/>
        </w:rPr>
        <w:t> </w:t>
      </w:r>
      <w:r>
        <w:rPr>
          <w:b/>
          <w:color w:val="231F20"/>
          <w:spacing w:val="-2"/>
          <w:sz w:val="17"/>
        </w:rPr>
        <w:t>technology-enabled</w:t>
      </w:r>
      <w:r>
        <w:rPr>
          <w:b/>
          <w:color w:val="231F20"/>
          <w:spacing w:val="-5"/>
          <w:sz w:val="17"/>
        </w:rPr>
        <w:t> </w:t>
      </w:r>
      <w:r>
        <w:rPr>
          <w:b/>
          <w:color w:val="231F20"/>
          <w:spacing w:val="-2"/>
          <w:sz w:val="17"/>
        </w:rPr>
        <w:t>healthcare</w:t>
      </w:r>
      <w:r>
        <w:rPr>
          <w:b/>
          <w:color w:val="231F20"/>
          <w:spacing w:val="-5"/>
          <w:sz w:val="17"/>
        </w:rPr>
        <w:t> </w:t>
      </w:r>
      <w:r>
        <w:rPr>
          <w:b/>
          <w:color w:val="231F20"/>
          <w:spacing w:val="-2"/>
          <w:sz w:val="17"/>
        </w:rPr>
        <w:t>company</w:t>
      </w:r>
      <w:r>
        <w:rPr>
          <w:b/>
          <w:color w:val="231F20"/>
          <w:spacing w:val="-5"/>
          <w:sz w:val="17"/>
        </w:rPr>
        <w:t> </w:t>
      </w:r>
      <w:r>
        <w:rPr>
          <w:b/>
          <w:color w:val="231F20"/>
          <w:spacing w:val="-2"/>
          <w:sz w:val="17"/>
        </w:rPr>
        <w:t>which </w:t>
      </w:r>
      <w:r>
        <w:rPr>
          <w:b/>
          <w:color w:val="231F20"/>
          <w:sz w:val="17"/>
        </w:rPr>
        <w:t>has grown rapidly to become one of the largest home care providers in the United Kingdom. Cera has pioneered digital services, data analytics technologies</w:t>
      </w:r>
    </w:p>
    <w:p>
      <w:pPr>
        <w:spacing w:after="0" w:line="206" w:lineRule="auto"/>
        <w:jc w:val="left"/>
        <w:rPr>
          <w:sz w:val="17"/>
        </w:rPr>
        <w:sectPr>
          <w:type w:val="continuous"/>
          <w:pgSz w:w="11910" w:h="16840"/>
          <w:pgMar w:header="780" w:footer="813" w:top="380" w:bottom="280" w:left="840" w:right="740"/>
          <w:cols w:num="2" w:equalWidth="0">
            <w:col w:w="4963" w:space="125"/>
            <w:col w:w="5242"/>
          </w:cols>
        </w:sectPr>
      </w:pPr>
    </w:p>
    <w:p>
      <w:pPr>
        <w:pStyle w:val="BodyText"/>
        <w:rPr>
          <w:b/>
          <w:sz w:val="20"/>
        </w:rPr>
      </w:pPr>
    </w:p>
    <w:p>
      <w:pPr>
        <w:pStyle w:val="BodyText"/>
        <w:rPr>
          <w:b/>
          <w:sz w:val="20"/>
        </w:rPr>
      </w:pPr>
    </w:p>
    <w:p>
      <w:pPr>
        <w:pStyle w:val="BodyText"/>
        <w:rPr>
          <w:b/>
          <w:sz w:val="20"/>
        </w:rPr>
      </w:pPr>
    </w:p>
    <w:p>
      <w:pPr>
        <w:pStyle w:val="BodyText"/>
        <w:spacing w:before="12"/>
        <w:rPr>
          <w:b/>
          <w:sz w:val="20"/>
        </w:rPr>
      </w:pPr>
    </w:p>
    <w:p>
      <w:pPr>
        <w:spacing w:after="0"/>
        <w:rPr>
          <w:sz w:val="20"/>
        </w:rPr>
        <w:sectPr>
          <w:pgSz w:w="11910" w:h="16840"/>
          <w:pgMar w:header="780" w:footer="813" w:top="1340" w:bottom="1000" w:left="840" w:right="740"/>
        </w:sectPr>
      </w:pPr>
    </w:p>
    <w:p>
      <w:pPr>
        <w:spacing w:line="206" w:lineRule="auto" w:before="126"/>
        <w:ind w:left="152" w:right="0" w:hanging="1"/>
        <w:jc w:val="left"/>
        <w:rPr>
          <w:b/>
          <w:sz w:val="17"/>
        </w:rPr>
      </w:pPr>
      <w:r>
        <w:rPr/>
        <w:pict>
          <v:shape style="position:absolute;margin-left:573.875pt;margin-top:165.006836pt;width:15.25pt;height:78.2pt;mso-position-horizontal-relative:page;mso-position-vertical-relative:page;z-index:15738368" type="#_x0000_t202" id="docshape21"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b/>
          <w:color w:val="231F20"/>
          <w:sz w:val="17"/>
        </w:rPr>
        <w:t>and artificial intelligence to improve elderly care, </w:t>
      </w:r>
      <w:r>
        <w:rPr>
          <w:b/>
          <w:color w:val="231F20"/>
          <w:spacing w:val="-2"/>
          <w:sz w:val="17"/>
        </w:rPr>
        <w:t>empowering</w:t>
      </w:r>
      <w:r>
        <w:rPr>
          <w:b/>
          <w:color w:val="231F20"/>
          <w:spacing w:val="-5"/>
          <w:sz w:val="17"/>
        </w:rPr>
        <w:t> </w:t>
      </w:r>
      <w:r>
        <w:rPr>
          <w:b/>
          <w:color w:val="231F20"/>
          <w:spacing w:val="-2"/>
          <w:sz w:val="17"/>
        </w:rPr>
        <w:t>users</w:t>
      </w:r>
      <w:r>
        <w:rPr>
          <w:b/>
          <w:color w:val="231F20"/>
          <w:spacing w:val="-5"/>
          <w:sz w:val="17"/>
        </w:rPr>
        <w:t> </w:t>
      </w:r>
      <w:r>
        <w:rPr>
          <w:b/>
          <w:color w:val="231F20"/>
          <w:spacing w:val="-2"/>
          <w:sz w:val="17"/>
        </w:rPr>
        <w:t>to</w:t>
      </w:r>
      <w:r>
        <w:rPr>
          <w:b/>
          <w:color w:val="231F20"/>
          <w:spacing w:val="-5"/>
          <w:sz w:val="17"/>
        </w:rPr>
        <w:t> </w:t>
      </w:r>
      <w:r>
        <w:rPr>
          <w:b/>
          <w:color w:val="231F20"/>
          <w:spacing w:val="-2"/>
          <w:sz w:val="17"/>
        </w:rPr>
        <w:t>live</w:t>
      </w:r>
      <w:r>
        <w:rPr>
          <w:b/>
          <w:color w:val="231F20"/>
          <w:spacing w:val="-5"/>
          <w:sz w:val="17"/>
        </w:rPr>
        <w:t> </w:t>
      </w:r>
      <w:r>
        <w:rPr>
          <w:b/>
          <w:color w:val="231F20"/>
          <w:spacing w:val="-2"/>
          <w:sz w:val="17"/>
        </w:rPr>
        <w:t>longer,</w:t>
      </w:r>
      <w:r>
        <w:rPr>
          <w:b/>
          <w:color w:val="231F20"/>
          <w:spacing w:val="-5"/>
          <w:sz w:val="17"/>
        </w:rPr>
        <w:t> </w:t>
      </w:r>
      <w:r>
        <w:rPr>
          <w:b/>
          <w:color w:val="231F20"/>
          <w:spacing w:val="-2"/>
          <w:sz w:val="17"/>
        </w:rPr>
        <w:t>healthier</w:t>
      </w:r>
      <w:r>
        <w:rPr>
          <w:b/>
          <w:color w:val="231F20"/>
          <w:spacing w:val="-5"/>
          <w:sz w:val="17"/>
        </w:rPr>
        <w:t> </w:t>
      </w:r>
      <w:r>
        <w:rPr>
          <w:b/>
          <w:color w:val="231F20"/>
          <w:spacing w:val="-2"/>
          <w:sz w:val="17"/>
        </w:rPr>
        <w:t>and</w:t>
      </w:r>
      <w:r>
        <w:rPr>
          <w:b/>
          <w:color w:val="231F20"/>
          <w:spacing w:val="-5"/>
          <w:sz w:val="17"/>
        </w:rPr>
        <w:t> </w:t>
      </w:r>
      <w:r>
        <w:rPr>
          <w:b/>
          <w:color w:val="231F20"/>
          <w:spacing w:val="-2"/>
          <w:sz w:val="17"/>
        </w:rPr>
        <w:t>better </w:t>
      </w:r>
      <w:r>
        <w:rPr>
          <w:b/>
          <w:color w:val="231F20"/>
          <w:sz w:val="17"/>
        </w:rPr>
        <w:t>lives at home.</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79"/>
        <w:ind w:left="152"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7" w:after="0"/>
        <w:ind w:left="435" w:right="40" w:hanging="284"/>
        <w:jc w:val="left"/>
        <w:rPr>
          <w:sz w:val="17"/>
        </w:rPr>
      </w:pPr>
      <w:r>
        <w:rPr>
          <w:color w:val="231F20"/>
          <w:sz w:val="17"/>
        </w:rPr>
        <w:t>The new financing from the former round was used to advance</w:t>
      </w:r>
      <w:r>
        <w:rPr>
          <w:color w:val="231F20"/>
          <w:spacing w:val="-3"/>
          <w:sz w:val="17"/>
        </w:rPr>
        <w:t> </w:t>
      </w:r>
      <w:r>
        <w:rPr>
          <w:color w:val="231F20"/>
          <w:sz w:val="17"/>
        </w:rPr>
        <w:t>the</w:t>
      </w:r>
      <w:r>
        <w:rPr>
          <w:color w:val="231F20"/>
          <w:spacing w:val="-3"/>
          <w:sz w:val="17"/>
        </w:rPr>
        <w:t> </w:t>
      </w:r>
      <w:r>
        <w:rPr>
          <w:color w:val="231F20"/>
          <w:sz w:val="17"/>
        </w:rPr>
        <w:t>company’s</w:t>
      </w:r>
      <w:r>
        <w:rPr>
          <w:color w:val="231F20"/>
          <w:spacing w:val="-3"/>
          <w:sz w:val="17"/>
        </w:rPr>
        <w:t> </w:t>
      </w:r>
      <w:r>
        <w:rPr>
          <w:color w:val="231F20"/>
          <w:sz w:val="17"/>
        </w:rPr>
        <w:t>tech</w:t>
      </w:r>
      <w:r>
        <w:rPr>
          <w:color w:val="231F20"/>
          <w:spacing w:val="-3"/>
          <w:sz w:val="17"/>
        </w:rPr>
        <w:t> </w:t>
      </w:r>
      <w:r>
        <w:rPr>
          <w:color w:val="231F20"/>
          <w:sz w:val="17"/>
        </w:rPr>
        <w:t>platform,</w:t>
      </w:r>
      <w:r>
        <w:rPr>
          <w:color w:val="231F20"/>
          <w:spacing w:val="-3"/>
          <w:sz w:val="17"/>
        </w:rPr>
        <w:t> </w:t>
      </w:r>
      <w:r>
        <w:rPr>
          <w:color w:val="231F20"/>
          <w:sz w:val="17"/>
        </w:rPr>
        <w:t>as</w:t>
      </w:r>
      <w:r>
        <w:rPr>
          <w:color w:val="231F20"/>
          <w:spacing w:val="-3"/>
          <w:sz w:val="17"/>
        </w:rPr>
        <w:t> </w:t>
      </w:r>
      <w:r>
        <w:rPr>
          <w:color w:val="231F20"/>
          <w:sz w:val="17"/>
        </w:rPr>
        <w:t>well</w:t>
      </w:r>
      <w:r>
        <w:rPr>
          <w:color w:val="231F20"/>
          <w:spacing w:val="-3"/>
          <w:sz w:val="17"/>
        </w:rPr>
        <w:t> </w:t>
      </w:r>
      <w:r>
        <w:rPr>
          <w:color w:val="231F20"/>
          <w:sz w:val="17"/>
        </w:rPr>
        <w:t>as</w:t>
      </w:r>
      <w:r>
        <w:rPr>
          <w:color w:val="231F20"/>
          <w:spacing w:val="-3"/>
          <w:sz w:val="17"/>
        </w:rPr>
        <w:t> </w:t>
      </w:r>
      <w:r>
        <w:rPr>
          <w:color w:val="231F20"/>
          <w:sz w:val="17"/>
        </w:rPr>
        <w:t>further </w:t>
      </w:r>
      <w:r>
        <w:rPr>
          <w:color w:val="231F20"/>
          <w:spacing w:val="-2"/>
          <w:sz w:val="17"/>
        </w:rPr>
        <w:t>scale</w:t>
      </w:r>
      <w:r>
        <w:rPr>
          <w:color w:val="231F20"/>
          <w:spacing w:val="-4"/>
          <w:sz w:val="17"/>
        </w:rPr>
        <w:t> </w:t>
      </w:r>
      <w:r>
        <w:rPr>
          <w:color w:val="231F20"/>
          <w:spacing w:val="-2"/>
          <w:sz w:val="17"/>
        </w:rPr>
        <w:t>its</w:t>
      </w:r>
      <w:r>
        <w:rPr>
          <w:color w:val="231F20"/>
          <w:spacing w:val="-4"/>
          <w:sz w:val="17"/>
        </w:rPr>
        <w:t> </w:t>
      </w:r>
      <w:r>
        <w:rPr>
          <w:color w:val="231F20"/>
          <w:spacing w:val="-2"/>
          <w:sz w:val="17"/>
        </w:rPr>
        <w:t>service</w:t>
      </w:r>
      <w:r>
        <w:rPr>
          <w:color w:val="231F20"/>
          <w:spacing w:val="-4"/>
          <w:sz w:val="17"/>
        </w:rPr>
        <w:t> </w:t>
      </w:r>
      <w:r>
        <w:rPr>
          <w:color w:val="231F20"/>
          <w:spacing w:val="-2"/>
          <w:sz w:val="17"/>
        </w:rPr>
        <w:t>platform</w:t>
      </w:r>
      <w:r>
        <w:rPr>
          <w:color w:val="231F20"/>
          <w:spacing w:val="-4"/>
          <w:sz w:val="17"/>
        </w:rPr>
        <w:t> </w:t>
      </w:r>
      <w:r>
        <w:rPr>
          <w:color w:val="231F20"/>
          <w:spacing w:val="-2"/>
          <w:sz w:val="17"/>
        </w:rPr>
        <w:t>through</w:t>
      </w:r>
      <w:r>
        <w:rPr>
          <w:color w:val="231F20"/>
          <w:spacing w:val="-4"/>
          <w:sz w:val="17"/>
        </w:rPr>
        <w:t> </w:t>
      </w:r>
      <w:r>
        <w:rPr>
          <w:color w:val="231F20"/>
          <w:spacing w:val="-2"/>
          <w:sz w:val="17"/>
        </w:rPr>
        <w:t>the</w:t>
      </w:r>
      <w:r>
        <w:rPr>
          <w:color w:val="231F20"/>
          <w:spacing w:val="-4"/>
          <w:sz w:val="17"/>
        </w:rPr>
        <w:t> </w:t>
      </w:r>
      <w:r>
        <w:rPr>
          <w:color w:val="231F20"/>
          <w:spacing w:val="-2"/>
          <w:sz w:val="17"/>
        </w:rPr>
        <w:t>acquisition</w:t>
      </w:r>
      <w:r>
        <w:rPr>
          <w:color w:val="231F20"/>
          <w:spacing w:val="-4"/>
          <w:sz w:val="17"/>
        </w:rPr>
        <w:t> </w:t>
      </w:r>
      <w:r>
        <w:rPr>
          <w:color w:val="231F20"/>
          <w:spacing w:val="-2"/>
          <w:sz w:val="17"/>
        </w:rPr>
        <w:t>of</w:t>
      </w:r>
      <w:r>
        <w:rPr>
          <w:color w:val="231F20"/>
          <w:spacing w:val="-4"/>
          <w:sz w:val="17"/>
        </w:rPr>
        <w:t> </w:t>
      </w:r>
      <w:r>
        <w:rPr>
          <w:color w:val="231F20"/>
          <w:spacing w:val="-2"/>
          <w:sz w:val="17"/>
        </w:rPr>
        <w:t>small </w:t>
      </w:r>
      <w:r>
        <w:rPr>
          <w:color w:val="231F20"/>
          <w:sz w:val="17"/>
        </w:rPr>
        <w:t>and mid-sized home care serve providers in the UK.</w:t>
      </w:r>
    </w:p>
    <w:p>
      <w:pPr>
        <w:pStyle w:val="ListParagraph"/>
        <w:numPr>
          <w:ilvl w:val="0"/>
          <w:numId w:val="1"/>
        </w:numPr>
        <w:tabs>
          <w:tab w:pos="435" w:val="left" w:leader="none"/>
          <w:tab w:pos="436" w:val="left" w:leader="none"/>
        </w:tabs>
        <w:spacing w:line="216" w:lineRule="exact" w:before="91" w:after="0"/>
        <w:ind w:left="435" w:right="0" w:hanging="284"/>
        <w:jc w:val="left"/>
        <w:rPr>
          <w:sz w:val="17"/>
        </w:rPr>
      </w:pPr>
      <w:r>
        <w:rPr>
          <w:color w:val="231F20"/>
          <w:spacing w:val="-2"/>
          <w:sz w:val="17"/>
        </w:rPr>
        <w:t>In</w:t>
      </w:r>
      <w:r>
        <w:rPr>
          <w:color w:val="231F20"/>
          <w:spacing w:val="-4"/>
          <w:sz w:val="17"/>
        </w:rPr>
        <w:t> </w:t>
      </w:r>
      <w:r>
        <w:rPr>
          <w:color w:val="231F20"/>
          <w:spacing w:val="-2"/>
          <w:sz w:val="17"/>
        </w:rPr>
        <w:t>October, Cera announced its plans to</w:t>
      </w:r>
      <w:r>
        <w:rPr>
          <w:color w:val="231F20"/>
          <w:spacing w:val="-1"/>
          <w:sz w:val="17"/>
        </w:rPr>
        <w:t> </w:t>
      </w:r>
      <w:r>
        <w:rPr>
          <w:color w:val="231F20"/>
          <w:spacing w:val="-2"/>
          <w:sz w:val="17"/>
        </w:rPr>
        <w:t>develop</w:t>
      </w:r>
    </w:p>
    <w:p>
      <w:pPr>
        <w:pStyle w:val="BodyText"/>
        <w:spacing w:line="206" w:lineRule="auto" w:before="10"/>
        <w:ind w:left="435"/>
      </w:pPr>
      <w:r>
        <w:rPr>
          <w:color w:val="231F20"/>
          <w:spacing w:val="-2"/>
        </w:rPr>
        <w:t>15</w:t>
      </w:r>
      <w:r>
        <w:rPr>
          <w:color w:val="231F20"/>
          <w:spacing w:val="-4"/>
        </w:rPr>
        <w:t> </w:t>
      </w:r>
      <w:r>
        <w:rPr>
          <w:color w:val="231F20"/>
          <w:spacing w:val="-2"/>
        </w:rPr>
        <w:t>digital</w:t>
      </w:r>
      <w:r>
        <w:rPr>
          <w:color w:val="231F20"/>
          <w:spacing w:val="-4"/>
        </w:rPr>
        <w:t> </w:t>
      </w:r>
      <w:r>
        <w:rPr>
          <w:color w:val="231F20"/>
          <w:spacing w:val="-2"/>
        </w:rPr>
        <w:t>healthcare</w:t>
      </w:r>
      <w:r>
        <w:rPr>
          <w:color w:val="231F20"/>
          <w:spacing w:val="-4"/>
        </w:rPr>
        <w:t> </w:t>
      </w:r>
      <w:r>
        <w:rPr>
          <w:color w:val="231F20"/>
          <w:spacing w:val="-2"/>
        </w:rPr>
        <w:t>hubs</w:t>
      </w:r>
      <w:r>
        <w:rPr>
          <w:color w:val="231F20"/>
          <w:spacing w:val="-4"/>
        </w:rPr>
        <w:t> </w:t>
      </w:r>
      <w:r>
        <w:rPr>
          <w:color w:val="231F20"/>
          <w:spacing w:val="-2"/>
        </w:rPr>
        <w:t>in</w:t>
      </w:r>
      <w:r>
        <w:rPr>
          <w:color w:val="231F20"/>
          <w:spacing w:val="-4"/>
        </w:rPr>
        <w:t> </w:t>
      </w:r>
      <w:r>
        <w:rPr>
          <w:color w:val="231F20"/>
          <w:spacing w:val="-2"/>
        </w:rPr>
        <w:t>cities</w:t>
      </w:r>
      <w:r>
        <w:rPr>
          <w:color w:val="231F20"/>
          <w:spacing w:val="-4"/>
        </w:rPr>
        <w:t> </w:t>
      </w:r>
      <w:r>
        <w:rPr>
          <w:color w:val="231F20"/>
          <w:spacing w:val="-2"/>
        </w:rPr>
        <w:t>and</w:t>
      </w:r>
      <w:r>
        <w:rPr>
          <w:color w:val="231F20"/>
          <w:spacing w:val="-4"/>
        </w:rPr>
        <w:t> </w:t>
      </w:r>
      <w:r>
        <w:rPr>
          <w:color w:val="231F20"/>
          <w:spacing w:val="-2"/>
        </w:rPr>
        <w:t>towns</w:t>
      </w:r>
      <w:r>
        <w:rPr>
          <w:color w:val="231F20"/>
          <w:spacing w:val="-4"/>
        </w:rPr>
        <w:t> </w:t>
      </w:r>
      <w:r>
        <w:rPr>
          <w:color w:val="231F20"/>
          <w:spacing w:val="-2"/>
        </w:rPr>
        <w:t>throughout </w:t>
      </w:r>
      <w:r>
        <w:rPr>
          <w:color w:val="231F20"/>
        </w:rPr>
        <w:t>the</w:t>
      </w:r>
      <w:r>
        <w:rPr>
          <w:color w:val="231F20"/>
          <w:spacing w:val="-2"/>
        </w:rPr>
        <w:t> </w:t>
      </w:r>
      <w:r>
        <w:rPr>
          <w:color w:val="231F20"/>
        </w:rPr>
        <w:t>UK</w:t>
      </w:r>
      <w:r>
        <w:rPr>
          <w:color w:val="231F20"/>
          <w:spacing w:val="-2"/>
        </w:rPr>
        <w:t> </w:t>
      </w:r>
      <w:r>
        <w:rPr>
          <w:color w:val="231F20"/>
        </w:rPr>
        <w:t>over</w:t>
      </w:r>
      <w:r>
        <w:rPr>
          <w:color w:val="231F20"/>
          <w:spacing w:val="-2"/>
        </w:rPr>
        <w:t> </w:t>
      </w:r>
      <w:r>
        <w:rPr>
          <w:color w:val="231F20"/>
        </w:rPr>
        <w:t>the</w:t>
      </w:r>
      <w:r>
        <w:rPr>
          <w:color w:val="231F20"/>
          <w:spacing w:val="-2"/>
        </w:rPr>
        <w:t> </w:t>
      </w:r>
      <w:r>
        <w:rPr>
          <w:color w:val="231F20"/>
        </w:rPr>
        <w:t>next</w:t>
      </w:r>
      <w:r>
        <w:rPr>
          <w:color w:val="231F20"/>
          <w:spacing w:val="-2"/>
        </w:rPr>
        <w:t> </w:t>
      </w:r>
      <w:r>
        <w:rPr>
          <w:color w:val="231F20"/>
        </w:rPr>
        <w:t>six</w:t>
      </w:r>
      <w:r>
        <w:rPr>
          <w:color w:val="231F20"/>
          <w:spacing w:val="-2"/>
        </w:rPr>
        <w:t> </w:t>
      </w:r>
      <w:r>
        <w:rPr>
          <w:color w:val="231F20"/>
        </w:rPr>
        <w:t>months.</w:t>
      </w:r>
      <w:r>
        <w:rPr>
          <w:color w:val="231F20"/>
          <w:spacing w:val="-2"/>
        </w:rPr>
        <w:t> </w:t>
      </w:r>
      <w:r>
        <w:rPr>
          <w:color w:val="231F20"/>
        </w:rPr>
        <w:t>These</w:t>
      </w:r>
      <w:r>
        <w:rPr>
          <w:color w:val="231F20"/>
          <w:spacing w:val="-2"/>
        </w:rPr>
        <w:t> </w:t>
      </w:r>
      <w:r>
        <w:rPr>
          <w:color w:val="231F20"/>
        </w:rPr>
        <w:t>hubs,</w:t>
      </w:r>
      <w:r>
        <w:rPr>
          <w:color w:val="231F20"/>
          <w:spacing w:val="-2"/>
        </w:rPr>
        <w:t> </w:t>
      </w:r>
      <w:r>
        <w:rPr>
          <w:color w:val="231F20"/>
        </w:rPr>
        <w:t>combined with</w:t>
      </w:r>
      <w:r>
        <w:rPr>
          <w:color w:val="231F20"/>
          <w:spacing w:val="-4"/>
        </w:rPr>
        <w:t> </w:t>
      </w:r>
      <w:r>
        <w:rPr>
          <w:color w:val="231F20"/>
        </w:rPr>
        <w:t>Cera’s</w:t>
      </w:r>
      <w:r>
        <w:rPr>
          <w:color w:val="231F20"/>
          <w:spacing w:val="-4"/>
        </w:rPr>
        <w:t> </w:t>
      </w:r>
      <w:r>
        <w:rPr>
          <w:color w:val="231F20"/>
        </w:rPr>
        <w:t>existing</w:t>
      </w:r>
      <w:r>
        <w:rPr>
          <w:color w:val="231F20"/>
          <w:spacing w:val="-4"/>
        </w:rPr>
        <w:t> </w:t>
      </w:r>
      <w:r>
        <w:rPr>
          <w:color w:val="231F20"/>
        </w:rPr>
        <w:t>network</w:t>
      </w:r>
      <w:r>
        <w:rPr>
          <w:color w:val="231F20"/>
          <w:spacing w:val="-4"/>
        </w:rPr>
        <w:t> </w:t>
      </w:r>
      <w:r>
        <w:rPr>
          <w:color w:val="231F20"/>
        </w:rPr>
        <w:t>throughout</w:t>
      </w:r>
      <w:r>
        <w:rPr>
          <w:color w:val="231F20"/>
          <w:spacing w:val="-4"/>
        </w:rPr>
        <w:t> </w:t>
      </w:r>
      <w:r>
        <w:rPr>
          <w:color w:val="231F20"/>
        </w:rPr>
        <w:t>the</w:t>
      </w:r>
      <w:r>
        <w:rPr>
          <w:color w:val="231F20"/>
          <w:spacing w:val="-4"/>
        </w:rPr>
        <w:t> </w:t>
      </w:r>
      <w:r>
        <w:rPr>
          <w:color w:val="231F20"/>
        </w:rPr>
        <w:t>UK,</w:t>
      </w:r>
      <w:r>
        <w:rPr>
          <w:color w:val="231F20"/>
          <w:spacing w:val="-4"/>
        </w:rPr>
        <w:t> </w:t>
      </w:r>
      <w:r>
        <w:rPr>
          <w:color w:val="231F20"/>
        </w:rPr>
        <w:t>will</w:t>
      </w:r>
      <w:r>
        <w:rPr>
          <w:color w:val="231F20"/>
          <w:spacing w:val="-4"/>
        </w:rPr>
        <w:t> </w:t>
      </w:r>
      <w:r>
        <w:rPr>
          <w:color w:val="231F20"/>
        </w:rPr>
        <w:t>see the company providing healthcare services to a community</w:t>
      </w:r>
      <w:r>
        <w:rPr>
          <w:color w:val="231F20"/>
          <w:spacing w:val="-7"/>
        </w:rPr>
        <w:t> </w:t>
      </w:r>
      <w:r>
        <w:rPr>
          <w:color w:val="231F20"/>
        </w:rPr>
        <w:t>equal</w:t>
      </w:r>
      <w:r>
        <w:rPr>
          <w:color w:val="231F20"/>
          <w:spacing w:val="-7"/>
        </w:rPr>
        <w:t> </w:t>
      </w:r>
      <w:r>
        <w:rPr>
          <w:color w:val="231F20"/>
        </w:rPr>
        <w:t>in</w:t>
      </w:r>
      <w:r>
        <w:rPr>
          <w:color w:val="231F20"/>
          <w:spacing w:val="-7"/>
        </w:rPr>
        <w:t> </w:t>
      </w:r>
      <w:r>
        <w:rPr>
          <w:color w:val="231F20"/>
        </w:rPr>
        <w:t>size</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capacity</w:t>
      </w:r>
      <w:r>
        <w:rPr>
          <w:color w:val="231F20"/>
          <w:spacing w:val="-7"/>
        </w:rPr>
        <w:t> </w:t>
      </w:r>
      <w:r>
        <w:rPr>
          <w:color w:val="231F20"/>
        </w:rPr>
        <w:t>of</w:t>
      </w:r>
      <w:r>
        <w:rPr>
          <w:color w:val="231F20"/>
          <w:spacing w:val="-7"/>
        </w:rPr>
        <w:t> </w:t>
      </w:r>
      <w:r>
        <w:rPr>
          <w:color w:val="231F20"/>
        </w:rPr>
        <w:t>several</w:t>
      </w:r>
      <w:r>
        <w:rPr>
          <w:color w:val="231F20"/>
          <w:spacing w:val="-7"/>
        </w:rPr>
        <w:t> </w:t>
      </w:r>
      <w:r>
        <w:rPr>
          <w:color w:val="231F20"/>
        </w:rPr>
        <w:t>dozen NHS hospitals or 1000 care homes every day.</w:t>
      </w:r>
    </w:p>
    <w:p>
      <w:pPr>
        <w:spacing w:line="201" w:lineRule="auto" w:before="110"/>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Heading1"/>
      </w:pPr>
      <w:r>
        <w:rPr>
          <w:color w:val="231F20"/>
          <w:spacing w:val="-2"/>
        </w:rPr>
        <w:t>Graphcore</w:t>
      </w:r>
    </w:p>
    <w:p>
      <w:pPr>
        <w:spacing w:before="40"/>
        <w:ind w:left="152" w:right="0" w:firstLine="0"/>
        <w:jc w:val="left"/>
        <w:rPr>
          <w:b/>
          <w:sz w:val="17"/>
        </w:rPr>
      </w:pPr>
      <w:r>
        <w:rPr>
          <w:b/>
          <w:color w:val="231F20"/>
          <w:spacing w:val="-2"/>
          <w:sz w:val="17"/>
        </w:rPr>
        <w:t>Developer</w:t>
      </w:r>
      <w:r>
        <w:rPr>
          <w:b/>
          <w:color w:val="231F20"/>
          <w:spacing w:val="-4"/>
          <w:sz w:val="17"/>
        </w:rPr>
        <w:t> </w:t>
      </w:r>
      <w:r>
        <w:rPr>
          <w:b/>
          <w:color w:val="231F20"/>
          <w:spacing w:val="-2"/>
          <w:sz w:val="17"/>
        </w:rPr>
        <w:t>of</w:t>
      </w:r>
      <w:r>
        <w:rPr>
          <w:b/>
          <w:color w:val="231F20"/>
          <w:spacing w:val="-3"/>
          <w:sz w:val="17"/>
        </w:rPr>
        <w:t> </w:t>
      </w:r>
      <w:r>
        <w:rPr>
          <w:b/>
          <w:color w:val="231F20"/>
          <w:spacing w:val="-2"/>
          <w:sz w:val="17"/>
        </w:rPr>
        <w:t>new</w:t>
      </w:r>
      <w:r>
        <w:rPr>
          <w:b/>
          <w:color w:val="231F20"/>
          <w:spacing w:val="-3"/>
          <w:sz w:val="17"/>
        </w:rPr>
        <w:t> </w:t>
      </w:r>
      <w:r>
        <w:rPr>
          <w:b/>
          <w:color w:val="231F20"/>
          <w:spacing w:val="-2"/>
          <w:sz w:val="17"/>
        </w:rPr>
        <w:t>processors</w:t>
      </w:r>
      <w:r>
        <w:rPr>
          <w:b/>
          <w:color w:val="231F20"/>
          <w:spacing w:val="-3"/>
          <w:sz w:val="17"/>
        </w:rPr>
        <w:t> </w:t>
      </w:r>
      <w:r>
        <w:rPr>
          <w:b/>
          <w:color w:val="231F20"/>
          <w:spacing w:val="-2"/>
          <w:sz w:val="17"/>
        </w:rPr>
        <w:t>for</w:t>
      </w:r>
      <w:r>
        <w:rPr>
          <w:b/>
          <w:color w:val="231F20"/>
          <w:spacing w:val="-3"/>
          <w:sz w:val="17"/>
        </w:rPr>
        <w:t> </w:t>
      </w:r>
      <w:r>
        <w:rPr>
          <w:b/>
          <w:color w:val="231F20"/>
          <w:spacing w:val="-2"/>
          <w:sz w:val="17"/>
        </w:rPr>
        <w:t>machine</w:t>
      </w:r>
      <w:r>
        <w:rPr>
          <w:b/>
          <w:color w:val="231F20"/>
          <w:spacing w:val="-3"/>
          <w:sz w:val="17"/>
        </w:rPr>
        <w:t> </w:t>
      </w:r>
      <w:r>
        <w:rPr>
          <w:b/>
          <w:color w:val="231F20"/>
          <w:spacing w:val="-2"/>
          <w:sz w:val="17"/>
        </w:rPr>
        <w:t>intelligence</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line="206" w:lineRule="auto" w:before="196"/>
        <w:ind w:left="152" w:right="0" w:firstLine="0"/>
        <w:jc w:val="left"/>
        <w:rPr>
          <w:b/>
          <w:sz w:val="17"/>
        </w:rPr>
      </w:pPr>
      <w:r>
        <w:rPr>
          <w:b/>
          <w:color w:val="231F20"/>
          <w:sz w:val="17"/>
        </w:rPr>
        <w:t>Graphcore has developed the Intelligence Processing Unit (IPU), a new type of microprocessor specifically designed from the ground up to meet the needs of </w:t>
      </w:r>
      <w:r>
        <w:rPr>
          <w:b/>
          <w:color w:val="231F20"/>
          <w:spacing w:val="-2"/>
          <w:sz w:val="17"/>
        </w:rPr>
        <w:t>current</w:t>
      </w:r>
      <w:r>
        <w:rPr>
          <w:b/>
          <w:color w:val="231F20"/>
          <w:spacing w:val="-9"/>
          <w:sz w:val="17"/>
        </w:rPr>
        <w:t> </w:t>
      </w:r>
      <w:r>
        <w:rPr>
          <w:b/>
          <w:color w:val="231F20"/>
          <w:spacing w:val="-2"/>
          <w:sz w:val="17"/>
        </w:rPr>
        <w:t>and</w:t>
      </w:r>
      <w:r>
        <w:rPr>
          <w:b/>
          <w:color w:val="231F20"/>
          <w:spacing w:val="-9"/>
          <w:sz w:val="17"/>
        </w:rPr>
        <w:t> </w:t>
      </w:r>
      <w:r>
        <w:rPr>
          <w:b/>
          <w:color w:val="231F20"/>
          <w:spacing w:val="-2"/>
          <w:sz w:val="17"/>
        </w:rPr>
        <w:t>next-generation</w:t>
      </w:r>
      <w:r>
        <w:rPr>
          <w:b/>
          <w:color w:val="231F20"/>
          <w:spacing w:val="-9"/>
          <w:sz w:val="17"/>
        </w:rPr>
        <w:t> </w:t>
      </w:r>
      <w:r>
        <w:rPr>
          <w:b/>
          <w:color w:val="231F20"/>
          <w:spacing w:val="-2"/>
          <w:sz w:val="17"/>
        </w:rPr>
        <w:t>artificial</w:t>
      </w:r>
      <w:r>
        <w:rPr>
          <w:b/>
          <w:color w:val="231F20"/>
          <w:spacing w:val="-9"/>
          <w:sz w:val="17"/>
        </w:rPr>
        <w:t> </w:t>
      </w:r>
      <w:r>
        <w:rPr>
          <w:b/>
          <w:color w:val="231F20"/>
          <w:spacing w:val="-2"/>
          <w:sz w:val="17"/>
        </w:rPr>
        <w:t>intelligence</w:t>
      </w:r>
      <w:r>
        <w:rPr>
          <w:b/>
          <w:color w:val="231F20"/>
          <w:spacing w:val="-9"/>
          <w:sz w:val="17"/>
        </w:rPr>
        <w:t> </w:t>
      </w:r>
      <w:r>
        <w:rPr>
          <w:b/>
          <w:color w:val="231F20"/>
          <w:spacing w:val="-2"/>
          <w:sz w:val="17"/>
        </w:rPr>
        <w:t>(“AI”) </w:t>
      </w:r>
      <w:r>
        <w:rPr>
          <w:b/>
          <w:color w:val="231F20"/>
          <w:sz w:val="17"/>
        </w:rPr>
        <w:t>applications. Graphcore's proprietary technology</w:t>
      </w:r>
    </w:p>
    <w:p>
      <w:pPr>
        <w:spacing w:line="206" w:lineRule="auto" w:before="125"/>
        <w:ind w:left="152" w:right="326" w:firstLine="0"/>
        <w:jc w:val="left"/>
        <w:rPr>
          <w:b/>
          <w:sz w:val="17"/>
        </w:rPr>
      </w:pPr>
      <w:r>
        <w:rPr/>
        <w:br w:type="column"/>
      </w:r>
      <w:r>
        <w:rPr>
          <w:b/>
          <w:color w:val="231F20"/>
          <w:spacing w:val="-2"/>
          <w:sz w:val="17"/>
        </w:rPr>
        <w:t>combines</w:t>
      </w:r>
      <w:r>
        <w:rPr>
          <w:b/>
          <w:color w:val="231F20"/>
          <w:spacing w:val="-7"/>
          <w:sz w:val="17"/>
        </w:rPr>
        <w:t> </w:t>
      </w:r>
      <w:r>
        <w:rPr>
          <w:b/>
          <w:color w:val="231F20"/>
          <w:spacing w:val="-2"/>
          <w:sz w:val="17"/>
        </w:rPr>
        <w:t>its</w:t>
      </w:r>
      <w:r>
        <w:rPr>
          <w:b/>
          <w:color w:val="231F20"/>
          <w:spacing w:val="-7"/>
          <w:sz w:val="17"/>
        </w:rPr>
        <w:t> </w:t>
      </w:r>
      <w:r>
        <w:rPr>
          <w:b/>
          <w:color w:val="231F20"/>
          <w:spacing w:val="-2"/>
          <w:sz w:val="17"/>
        </w:rPr>
        <w:t>advanced</w:t>
      </w:r>
      <w:r>
        <w:rPr>
          <w:b/>
          <w:color w:val="231F20"/>
          <w:spacing w:val="-7"/>
          <w:sz w:val="17"/>
        </w:rPr>
        <w:t> </w:t>
      </w:r>
      <w:r>
        <w:rPr>
          <w:b/>
          <w:color w:val="231F20"/>
          <w:spacing w:val="-2"/>
          <w:sz w:val="17"/>
        </w:rPr>
        <w:t>semiconductor</w:t>
      </w:r>
      <w:r>
        <w:rPr>
          <w:b/>
          <w:color w:val="231F20"/>
          <w:spacing w:val="-7"/>
          <w:sz w:val="17"/>
        </w:rPr>
        <w:t> </w:t>
      </w:r>
      <w:r>
        <w:rPr>
          <w:b/>
          <w:color w:val="231F20"/>
          <w:spacing w:val="-2"/>
          <w:sz w:val="17"/>
        </w:rPr>
        <w:t>hardware,</w:t>
      </w:r>
      <w:r>
        <w:rPr>
          <w:b/>
          <w:color w:val="231F20"/>
          <w:spacing w:val="-7"/>
          <w:sz w:val="17"/>
        </w:rPr>
        <w:t> </w:t>
      </w:r>
      <w:r>
        <w:rPr>
          <w:b/>
          <w:color w:val="231F20"/>
          <w:spacing w:val="-2"/>
          <w:sz w:val="17"/>
        </w:rPr>
        <w:t>the </w:t>
      </w:r>
      <w:r>
        <w:rPr>
          <w:b/>
          <w:color w:val="231F20"/>
          <w:sz w:val="17"/>
        </w:rPr>
        <w:t>world's most complex processor, with its powerful software tools, to dramatically outperform legacy technologies such as graphic processing units.</w:t>
      </w:r>
    </w:p>
    <w:p>
      <w:pPr>
        <w:spacing w:before="92"/>
        <w:ind w:left="152"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7" w:after="0"/>
        <w:ind w:left="435" w:right="310" w:hanging="284"/>
        <w:jc w:val="left"/>
        <w:rPr>
          <w:sz w:val="17"/>
        </w:rPr>
      </w:pPr>
      <w:r>
        <w:rPr>
          <w:color w:val="231F20"/>
          <w:sz w:val="17"/>
        </w:rPr>
        <w:t>Graphcore has begun shipping its new IPU product – a powerful compact, affordable system for innovators to </w:t>
      </w:r>
      <w:r>
        <w:rPr>
          <w:color w:val="231F20"/>
          <w:spacing w:val="-2"/>
          <w:sz w:val="17"/>
        </w:rPr>
        <w:t>explore</w:t>
      </w:r>
      <w:r>
        <w:rPr>
          <w:color w:val="231F20"/>
          <w:spacing w:val="-5"/>
          <w:sz w:val="17"/>
        </w:rPr>
        <w:t> </w:t>
      </w:r>
      <w:r>
        <w:rPr>
          <w:color w:val="231F20"/>
          <w:spacing w:val="-2"/>
          <w:sz w:val="17"/>
        </w:rPr>
        <w:t>new</w:t>
      </w:r>
      <w:r>
        <w:rPr>
          <w:color w:val="231F20"/>
          <w:spacing w:val="-5"/>
          <w:sz w:val="17"/>
        </w:rPr>
        <w:t> </w:t>
      </w:r>
      <w:r>
        <w:rPr>
          <w:color w:val="231F20"/>
          <w:spacing w:val="-2"/>
          <w:sz w:val="17"/>
        </w:rPr>
        <w:t>machine</w:t>
      </w:r>
      <w:r>
        <w:rPr>
          <w:color w:val="231F20"/>
          <w:spacing w:val="-5"/>
          <w:sz w:val="17"/>
        </w:rPr>
        <w:t> </w:t>
      </w:r>
      <w:r>
        <w:rPr>
          <w:color w:val="231F20"/>
          <w:spacing w:val="-2"/>
          <w:sz w:val="17"/>
        </w:rPr>
        <w:t>intelligence</w:t>
      </w:r>
      <w:r>
        <w:rPr>
          <w:color w:val="231F20"/>
          <w:spacing w:val="-5"/>
          <w:sz w:val="17"/>
        </w:rPr>
        <w:t> </w:t>
      </w:r>
      <w:r>
        <w:rPr>
          <w:color w:val="231F20"/>
          <w:spacing w:val="-2"/>
          <w:sz w:val="17"/>
        </w:rPr>
        <w:t>approaches</w:t>
      </w:r>
      <w:r>
        <w:rPr>
          <w:color w:val="231F20"/>
          <w:spacing w:val="-5"/>
          <w:sz w:val="17"/>
        </w:rPr>
        <w:t> </w:t>
      </w:r>
      <w:r>
        <w:rPr>
          <w:color w:val="231F20"/>
          <w:spacing w:val="-2"/>
          <w:sz w:val="17"/>
        </w:rPr>
        <w:t>enabled</w:t>
      </w:r>
      <w:r>
        <w:rPr>
          <w:color w:val="231F20"/>
          <w:spacing w:val="-5"/>
          <w:sz w:val="17"/>
        </w:rPr>
        <w:t> </w:t>
      </w:r>
      <w:r>
        <w:rPr>
          <w:color w:val="231F20"/>
          <w:spacing w:val="-2"/>
          <w:sz w:val="17"/>
        </w:rPr>
        <w:t>by </w:t>
      </w:r>
      <w:r>
        <w:rPr>
          <w:color w:val="231F20"/>
          <w:sz w:val="17"/>
        </w:rPr>
        <w:t>Graphcore’s IPU technology.</w:t>
      </w:r>
    </w:p>
    <w:p>
      <w:pPr>
        <w:pStyle w:val="ListParagraph"/>
        <w:numPr>
          <w:ilvl w:val="0"/>
          <w:numId w:val="1"/>
        </w:numPr>
        <w:tabs>
          <w:tab w:pos="435" w:val="left" w:leader="none"/>
          <w:tab w:pos="436" w:val="left" w:leader="none"/>
        </w:tabs>
        <w:spacing w:line="206" w:lineRule="auto" w:before="116" w:after="0"/>
        <w:ind w:left="435" w:right="479" w:hanging="284"/>
        <w:jc w:val="left"/>
        <w:rPr>
          <w:sz w:val="17"/>
        </w:rPr>
      </w:pPr>
      <w:r>
        <w:rPr>
          <w:color w:val="231F20"/>
          <w:sz w:val="17"/>
        </w:rPr>
        <w:t>In</w:t>
      </w:r>
      <w:r>
        <w:rPr>
          <w:color w:val="231F20"/>
          <w:spacing w:val="-12"/>
          <w:sz w:val="17"/>
        </w:rPr>
        <w:t> </w:t>
      </w:r>
      <w:r>
        <w:rPr>
          <w:color w:val="231F20"/>
          <w:sz w:val="17"/>
        </w:rPr>
        <w:t>February</w:t>
      </w:r>
      <w:r>
        <w:rPr>
          <w:color w:val="231F20"/>
          <w:spacing w:val="-11"/>
          <w:sz w:val="17"/>
        </w:rPr>
        <w:t> </w:t>
      </w:r>
      <w:r>
        <w:rPr>
          <w:color w:val="231F20"/>
          <w:sz w:val="17"/>
        </w:rPr>
        <w:t>2022,</w:t>
      </w:r>
      <w:r>
        <w:rPr>
          <w:color w:val="231F20"/>
          <w:spacing w:val="-11"/>
          <w:sz w:val="17"/>
        </w:rPr>
        <w:t> </w:t>
      </w:r>
      <w:r>
        <w:rPr>
          <w:color w:val="231F20"/>
          <w:sz w:val="17"/>
        </w:rPr>
        <w:t>Graphcore</w:t>
      </w:r>
      <w:r>
        <w:rPr>
          <w:color w:val="231F20"/>
          <w:spacing w:val="-11"/>
          <w:sz w:val="17"/>
        </w:rPr>
        <w:t> </w:t>
      </w:r>
      <w:r>
        <w:rPr>
          <w:color w:val="231F20"/>
          <w:sz w:val="17"/>
        </w:rPr>
        <w:t>announced</w:t>
      </w:r>
      <w:r>
        <w:rPr>
          <w:color w:val="231F20"/>
          <w:spacing w:val="-11"/>
          <w:sz w:val="17"/>
        </w:rPr>
        <w:t> </w:t>
      </w:r>
      <w:r>
        <w:rPr>
          <w:color w:val="231F20"/>
          <w:sz w:val="17"/>
        </w:rPr>
        <w:t>a</w:t>
      </w:r>
      <w:r>
        <w:rPr>
          <w:color w:val="231F20"/>
          <w:spacing w:val="-11"/>
          <w:sz w:val="17"/>
        </w:rPr>
        <w:t> </w:t>
      </w:r>
      <w:r>
        <w:rPr>
          <w:color w:val="231F20"/>
          <w:sz w:val="17"/>
        </w:rPr>
        <w:t>partnership with NEC – one of the world’s best known and most respected technology companies – to accelerate heterogeneous supercomputing and innovation in </w:t>
      </w:r>
      <w:r>
        <w:rPr>
          <w:color w:val="231F20"/>
          <w:spacing w:val="-2"/>
          <w:sz w:val="17"/>
        </w:rPr>
        <w:t>artificial intelligence. The collaboration brings together </w:t>
      </w:r>
      <w:r>
        <w:rPr>
          <w:color w:val="231F20"/>
          <w:sz w:val="17"/>
        </w:rPr>
        <w:t>their Intelligence Processing Unit (IPU) systems with NEC’s vector supercomputer SX-Aurora TSUBASA to deliver AI high-performance solutions to customers </w:t>
      </w:r>
      <w:r>
        <w:rPr>
          <w:color w:val="231F20"/>
          <w:spacing w:val="-2"/>
          <w:sz w:val="17"/>
        </w:rPr>
        <w:t>worldwide.</w:t>
      </w:r>
      <w:r>
        <w:rPr>
          <w:color w:val="231F20"/>
          <w:spacing w:val="-5"/>
          <w:sz w:val="17"/>
        </w:rPr>
        <w:t> </w:t>
      </w:r>
      <w:r>
        <w:rPr>
          <w:color w:val="231F20"/>
          <w:spacing w:val="-2"/>
          <w:sz w:val="17"/>
        </w:rPr>
        <w:t>Graphcore</w:t>
      </w:r>
      <w:r>
        <w:rPr>
          <w:color w:val="231F20"/>
          <w:spacing w:val="-5"/>
          <w:sz w:val="17"/>
        </w:rPr>
        <w:t> </w:t>
      </w:r>
      <w:r>
        <w:rPr>
          <w:color w:val="231F20"/>
          <w:spacing w:val="-2"/>
          <w:sz w:val="17"/>
        </w:rPr>
        <w:t>became</w:t>
      </w:r>
      <w:r>
        <w:rPr>
          <w:color w:val="231F20"/>
          <w:spacing w:val="-5"/>
          <w:sz w:val="17"/>
        </w:rPr>
        <w:t> </w:t>
      </w:r>
      <w:r>
        <w:rPr>
          <w:color w:val="231F20"/>
          <w:spacing w:val="-2"/>
          <w:sz w:val="17"/>
        </w:rPr>
        <w:t>part</w:t>
      </w:r>
      <w:r>
        <w:rPr>
          <w:color w:val="231F20"/>
          <w:spacing w:val="-5"/>
          <w:sz w:val="17"/>
        </w:rPr>
        <w:t> </w:t>
      </w:r>
      <w:r>
        <w:rPr>
          <w:color w:val="231F20"/>
          <w:spacing w:val="-2"/>
          <w:sz w:val="17"/>
        </w:rPr>
        <w:t>of</w:t>
      </w:r>
      <w:r>
        <w:rPr>
          <w:color w:val="231F20"/>
          <w:spacing w:val="-5"/>
          <w:sz w:val="17"/>
        </w:rPr>
        <w:t> </w:t>
      </w:r>
      <w:r>
        <w:rPr>
          <w:color w:val="231F20"/>
          <w:spacing w:val="-2"/>
          <w:sz w:val="17"/>
        </w:rPr>
        <w:t>NEC’s</w:t>
      </w:r>
      <w:r>
        <w:rPr>
          <w:color w:val="231F20"/>
          <w:spacing w:val="-5"/>
          <w:sz w:val="17"/>
        </w:rPr>
        <w:t> </w:t>
      </w:r>
      <w:r>
        <w:rPr>
          <w:color w:val="231F20"/>
          <w:spacing w:val="-2"/>
          <w:sz w:val="17"/>
        </w:rPr>
        <w:t>offering</w:t>
      </w:r>
      <w:r>
        <w:rPr>
          <w:color w:val="231F20"/>
          <w:spacing w:val="-5"/>
          <w:sz w:val="17"/>
        </w:rPr>
        <w:t> </w:t>
      </w:r>
      <w:r>
        <w:rPr>
          <w:color w:val="231F20"/>
          <w:spacing w:val="-2"/>
          <w:sz w:val="17"/>
        </w:rPr>
        <w:t>to </w:t>
      </w:r>
      <w:r>
        <w:rPr>
          <w:color w:val="231F20"/>
          <w:sz w:val="17"/>
        </w:rPr>
        <w:t>customers</w:t>
      </w:r>
      <w:r>
        <w:rPr>
          <w:color w:val="231F20"/>
          <w:spacing w:val="-4"/>
          <w:sz w:val="17"/>
        </w:rPr>
        <w:t> </w:t>
      </w:r>
      <w:r>
        <w:rPr>
          <w:color w:val="231F20"/>
          <w:sz w:val="17"/>
        </w:rPr>
        <w:t>who</w:t>
      </w:r>
      <w:r>
        <w:rPr>
          <w:color w:val="231F20"/>
          <w:spacing w:val="-4"/>
          <w:sz w:val="17"/>
        </w:rPr>
        <w:t> </w:t>
      </w:r>
      <w:r>
        <w:rPr>
          <w:color w:val="231F20"/>
          <w:sz w:val="17"/>
        </w:rPr>
        <w:t>are</w:t>
      </w:r>
      <w:r>
        <w:rPr>
          <w:color w:val="231F20"/>
          <w:spacing w:val="-4"/>
          <w:sz w:val="17"/>
        </w:rPr>
        <w:t> </w:t>
      </w:r>
      <w:r>
        <w:rPr>
          <w:color w:val="231F20"/>
          <w:sz w:val="17"/>
        </w:rPr>
        <w:t>building</w:t>
      </w:r>
      <w:r>
        <w:rPr>
          <w:color w:val="231F20"/>
          <w:spacing w:val="-4"/>
          <w:sz w:val="17"/>
        </w:rPr>
        <w:t> </w:t>
      </w:r>
      <w:r>
        <w:rPr>
          <w:color w:val="231F20"/>
          <w:sz w:val="17"/>
        </w:rPr>
        <w:t>their</w:t>
      </w:r>
      <w:r>
        <w:rPr>
          <w:color w:val="231F20"/>
          <w:spacing w:val="-4"/>
          <w:sz w:val="17"/>
        </w:rPr>
        <w:t> </w:t>
      </w:r>
      <w:r>
        <w:rPr>
          <w:color w:val="231F20"/>
          <w:sz w:val="17"/>
        </w:rPr>
        <w:t>AI</w:t>
      </w:r>
      <w:r>
        <w:rPr>
          <w:color w:val="231F20"/>
          <w:spacing w:val="-4"/>
          <w:sz w:val="17"/>
        </w:rPr>
        <w:t> </w:t>
      </w:r>
      <w:r>
        <w:rPr>
          <w:color w:val="231F20"/>
          <w:sz w:val="17"/>
        </w:rPr>
        <w:t>compute</w:t>
      </w:r>
      <w:r>
        <w:rPr>
          <w:color w:val="231F20"/>
          <w:spacing w:val="-4"/>
          <w:sz w:val="17"/>
        </w:rPr>
        <w:t> </w:t>
      </w:r>
      <w:r>
        <w:rPr>
          <w:color w:val="231F20"/>
          <w:sz w:val="17"/>
        </w:rPr>
        <w:t>capacity and want the advanced capabilities and performance advantage made possible by the IPU.</w:t>
      </w:r>
    </w:p>
    <w:p>
      <w:pPr>
        <w:spacing w:line="201" w:lineRule="auto" w:before="116"/>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Heading1"/>
      </w:pPr>
      <w:r>
        <w:rPr>
          <w:color w:val="231F20"/>
          <w:spacing w:val="-2"/>
        </w:rPr>
        <w:t>EasyPark</w:t>
      </w:r>
    </w:p>
    <w:p>
      <w:pPr>
        <w:spacing w:line="206" w:lineRule="auto" w:before="66"/>
        <w:ind w:left="152" w:right="326" w:firstLine="0"/>
        <w:jc w:val="left"/>
        <w:rPr>
          <w:b/>
          <w:sz w:val="17"/>
        </w:rPr>
      </w:pPr>
      <w:r>
        <w:rPr>
          <w:b/>
          <w:color w:val="231F20"/>
          <w:sz w:val="17"/>
        </w:rPr>
        <w:t>Fast-growing</w:t>
      </w:r>
      <w:r>
        <w:rPr>
          <w:b/>
          <w:color w:val="231F20"/>
          <w:spacing w:val="-9"/>
          <w:sz w:val="17"/>
        </w:rPr>
        <w:t> </w:t>
      </w:r>
      <w:r>
        <w:rPr>
          <w:b/>
          <w:color w:val="231F20"/>
          <w:sz w:val="17"/>
        </w:rPr>
        <w:t>European</w:t>
      </w:r>
      <w:r>
        <w:rPr>
          <w:b/>
          <w:color w:val="231F20"/>
          <w:spacing w:val="-9"/>
          <w:sz w:val="17"/>
        </w:rPr>
        <w:t> </w:t>
      </w:r>
      <w:r>
        <w:rPr>
          <w:b/>
          <w:color w:val="231F20"/>
          <w:sz w:val="17"/>
        </w:rPr>
        <w:t>mobility</w:t>
      </w:r>
      <w:r>
        <w:rPr>
          <w:b/>
          <w:color w:val="231F20"/>
          <w:spacing w:val="-9"/>
          <w:sz w:val="17"/>
        </w:rPr>
        <w:t> </w:t>
      </w:r>
      <w:r>
        <w:rPr>
          <w:b/>
          <w:color w:val="231F20"/>
          <w:sz w:val="17"/>
        </w:rPr>
        <w:t>company</w:t>
      </w:r>
      <w:r>
        <w:rPr>
          <w:b/>
          <w:color w:val="231F20"/>
          <w:spacing w:val="-9"/>
          <w:sz w:val="17"/>
        </w:rPr>
        <w:t> </w:t>
      </w:r>
      <w:r>
        <w:rPr>
          <w:b/>
          <w:color w:val="231F20"/>
          <w:sz w:val="17"/>
        </w:rPr>
        <w:t>that</w:t>
      </w:r>
      <w:r>
        <w:rPr>
          <w:b/>
          <w:color w:val="231F20"/>
          <w:spacing w:val="-9"/>
          <w:sz w:val="17"/>
        </w:rPr>
        <w:t> </w:t>
      </w:r>
      <w:r>
        <w:rPr>
          <w:b/>
          <w:color w:val="231F20"/>
          <w:sz w:val="17"/>
        </w:rPr>
        <w:t>helps drivers</w:t>
      </w:r>
      <w:r>
        <w:rPr>
          <w:b/>
          <w:color w:val="231F20"/>
          <w:spacing w:val="-12"/>
          <w:sz w:val="17"/>
        </w:rPr>
        <w:t> </w:t>
      </w:r>
      <w:r>
        <w:rPr>
          <w:b/>
          <w:color w:val="231F20"/>
          <w:sz w:val="17"/>
        </w:rPr>
        <w:t>to</w:t>
      </w:r>
      <w:r>
        <w:rPr>
          <w:b/>
          <w:color w:val="231F20"/>
          <w:spacing w:val="-11"/>
          <w:sz w:val="17"/>
        </w:rPr>
        <w:t> </w:t>
      </w:r>
      <w:r>
        <w:rPr>
          <w:b/>
          <w:color w:val="231F20"/>
          <w:sz w:val="17"/>
        </w:rPr>
        <w:t>find,</w:t>
      </w:r>
      <w:r>
        <w:rPr>
          <w:b/>
          <w:color w:val="231F20"/>
          <w:spacing w:val="-11"/>
          <w:sz w:val="17"/>
        </w:rPr>
        <w:t> </w:t>
      </w:r>
      <w:r>
        <w:rPr>
          <w:b/>
          <w:color w:val="231F20"/>
          <w:sz w:val="17"/>
        </w:rPr>
        <w:t>manage</w:t>
      </w:r>
      <w:r>
        <w:rPr>
          <w:b/>
          <w:color w:val="231F20"/>
          <w:spacing w:val="-11"/>
          <w:sz w:val="17"/>
        </w:rPr>
        <w:t> </w:t>
      </w:r>
      <w:r>
        <w:rPr>
          <w:b/>
          <w:color w:val="231F20"/>
          <w:sz w:val="17"/>
        </w:rPr>
        <w:t>and</w:t>
      </w:r>
      <w:r>
        <w:rPr>
          <w:b/>
          <w:color w:val="231F20"/>
          <w:spacing w:val="-11"/>
          <w:sz w:val="17"/>
        </w:rPr>
        <w:t> </w:t>
      </w:r>
      <w:r>
        <w:rPr>
          <w:b/>
          <w:color w:val="231F20"/>
          <w:sz w:val="17"/>
        </w:rPr>
        <w:t>pay</w:t>
      </w:r>
      <w:r>
        <w:rPr>
          <w:b/>
          <w:color w:val="231F20"/>
          <w:spacing w:val="-11"/>
          <w:sz w:val="17"/>
        </w:rPr>
        <w:t> </w:t>
      </w:r>
      <w:r>
        <w:rPr>
          <w:b/>
          <w:color w:val="231F20"/>
          <w:sz w:val="17"/>
        </w:rPr>
        <w:t>for</w:t>
      </w:r>
      <w:r>
        <w:rPr>
          <w:b/>
          <w:color w:val="231F20"/>
          <w:spacing w:val="-11"/>
          <w:sz w:val="17"/>
        </w:rPr>
        <w:t> </w:t>
      </w:r>
      <w:r>
        <w:rPr>
          <w:b/>
          <w:color w:val="231F20"/>
          <w:sz w:val="17"/>
        </w:rPr>
        <w:t>both</w:t>
      </w:r>
      <w:r>
        <w:rPr>
          <w:b/>
          <w:color w:val="231F20"/>
          <w:spacing w:val="-11"/>
          <w:sz w:val="17"/>
        </w:rPr>
        <w:t> </w:t>
      </w:r>
      <w:r>
        <w:rPr>
          <w:b/>
          <w:color w:val="231F20"/>
          <w:sz w:val="17"/>
        </w:rPr>
        <w:t>parking</w:t>
      </w:r>
      <w:r>
        <w:rPr>
          <w:b/>
          <w:color w:val="231F20"/>
          <w:spacing w:val="-11"/>
          <w:sz w:val="17"/>
        </w:rPr>
        <w:t> </w:t>
      </w:r>
      <w:r>
        <w:rPr>
          <w:b/>
          <w:color w:val="231F20"/>
          <w:sz w:val="17"/>
        </w:rPr>
        <w:t>and electric vehicle charging</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15"/>
        </w:rPr>
      </w:pPr>
    </w:p>
    <w:p>
      <w:pPr>
        <w:spacing w:line="206" w:lineRule="auto" w:before="0"/>
        <w:ind w:left="152" w:right="326" w:firstLine="0"/>
        <w:jc w:val="left"/>
        <w:rPr>
          <w:b/>
          <w:sz w:val="17"/>
        </w:rPr>
      </w:pPr>
      <w:r>
        <w:rPr>
          <w:b/>
          <w:color w:val="231F20"/>
          <w:sz w:val="17"/>
        </w:rPr>
        <w:t>EasyPark Group’s technology supports its users, the companies they work for, cities and parking operators </w:t>
      </w:r>
      <w:r>
        <w:rPr>
          <w:b/>
          <w:color w:val="231F20"/>
          <w:spacing w:val="-2"/>
          <w:sz w:val="17"/>
        </w:rPr>
        <w:t>with</w:t>
      </w:r>
      <w:r>
        <w:rPr>
          <w:b/>
          <w:color w:val="231F20"/>
          <w:spacing w:val="-6"/>
          <w:sz w:val="17"/>
        </w:rPr>
        <w:t> </w:t>
      </w:r>
      <w:r>
        <w:rPr>
          <w:b/>
          <w:color w:val="231F20"/>
          <w:spacing w:val="-2"/>
          <w:sz w:val="17"/>
        </w:rPr>
        <w:t>parking</w:t>
      </w:r>
      <w:r>
        <w:rPr>
          <w:b/>
          <w:color w:val="231F20"/>
          <w:spacing w:val="-6"/>
          <w:sz w:val="17"/>
        </w:rPr>
        <w:t> </w:t>
      </w:r>
      <w:r>
        <w:rPr>
          <w:b/>
          <w:color w:val="231F20"/>
          <w:spacing w:val="-2"/>
          <w:sz w:val="17"/>
        </w:rPr>
        <w:t>administration,</w:t>
      </w:r>
      <w:r>
        <w:rPr>
          <w:b/>
          <w:color w:val="231F20"/>
          <w:spacing w:val="-6"/>
          <w:sz w:val="17"/>
        </w:rPr>
        <w:t> </w:t>
      </w:r>
      <w:r>
        <w:rPr>
          <w:b/>
          <w:color w:val="231F20"/>
          <w:spacing w:val="-2"/>
          <w:sz w:val="17"/>
        </w:rPr>
        <w:t>planning</w:t>
      </w:r>
      <w:r>
        <w:rPr>
          <w:b/>
          <w:color w:val="231F20"/>
          <w:spacing w:val="-6"/>
          <w:sz w:val="17"/>
        </w:rPr>
        <w:t> </w:t>
      </w:r>
      <w:r>
        <w:rPr>
          <w:b/>
          <w:color w:val="231F20"/>
          <w:spacing w:val="-2"/>
          <w:sz w:val="17"/>
        </w:rPr>
        <w:t>and</w:t>
      </w:r>
      <w:r>
        <w:rPr>
          <w:b/>
          <w:color w:val="231F20"/>
          <w:spacing w:val="-6"/>
          <w:sz w:val="17"/>
        </w:rPr>
        <w:t> </w:t>
      </w:r>
      <w:r>
        <w:rPr>
          <w:b/>
          <w:color w:val="231F20"/>
          <w:spacing w:val="-2"/>
          <w:sz w:val="17"/>
        </w:rPr>
        <w:t>management </w:t>
      </w:r>
      <w:r>
        <w:rPr>
          <w:b/>
          <w:color w:val="231F20"/>
          <w:sz w:val="17"/>
        </w:rPr>
        <w:t>working seamlessly in over 2,200 cities across</w:t>
      </w:r>
    </w:p>
    <w:p>
      <w:pPr>
        <w:spacing w:line="209" w:lineRule="exact" w:before="0"/>
        <w:ind w:left="152" w:right="0" w:firstLine="0"/>
        <w:jc w:val="left"/>
        <w:rPr>
          <w:b/>
          <w:sz w:val="17"/>
        </w:rPr>
      </w:pPr>
      <w:r>
        <w:rPr>
          <w:b/>
          <w:color w:val="231F20"/>
          <w:spacing w:val="-2"/>
          <w:sz w:val="17"/>
        </w:rPr>
        <w:t>20</w:t>
      </w:r>
      <w:r>
        <w:rPr>
          <w:b/>
          <w:color w:val="231F20"/>
          <w:spacing w:val="-4"/>
          <w:sz w:val="17"/>
        </w:rPr>
        <w:t> </w:t>
      </w:r>
      <w:r>
        <w:rPr>
          <w:b/>
          <w:color w:val="231F20"/>
          <w:spacing w:val="-2"/>
          <w:sz w:val="17"/>
        </w:rPr>
        <w:t>countries</w:t>
      </w:r>
      <w:r>
        <w:rPr>
          <w:b/>
          <w:color w:val="231F20"/>
          <w:spacing w:val="-3"/>
          <w:sz w:val="17"/>
        </w:rPr>
        <w:t> </w:t>
      </w:r>
      <w:r>
        <w:rPr>
          <w:b/>
          <w:color w:val="231F20"/>
          <w:spacing w:val="-2"/>
          <w:sz w:val="17"/>
        </w:rPr>
        <w:t>throughout</w:t>
      </w:r>
      <w:r>
        <w:rPr>
          <w:b/>
          <w:color w:val="231F20"/>
          <w:spacing w:val="-4"/>
          <w:sz w:val="17"/>
        </w:rPr>
        <w:t> </w:t>
      </w:r>
      <w:r>
        <w:rPr>
          <w:b/>
          <w:color w:val="231F20"/>
          <w:spacing w:val="-2"/>
          <w:sz w:val="17"/>
        </w:rPr>
        <w:t>Europe</w:t>
      </w:r>
      <w:r>
        <w:rPr>
          <w:b/>
          <w:color w:val="231F20"/>
          <w:spacing w:val="-3"/>
          <w:sz w:val="17"/>
        </w:rPr>
        <w:t> </w:t>
      </w:r>
      <w:r>
        <w:rPr>
          <w:b/>
          <w:color w:val="231F20"/>
          <w:spacing w:val="-2"/>
          <w:sz w:val="17"/>
        </w:rPr>
        <w:t>and</w:t>
      </w:r>
      <w:r>
        <w:rPr>
          <w:b/>
          <w:color w:val="231F20"/>
          <w:spacing w:val="-3"/>
          <w:sz w:val="17"/>
        </w:rPr>
        <w:t> </w:t>
      </w:r>
      <w:r>
        <w:rPr>
          <w:b/>
          <w:color w:val="231F20"/>
          <w:spacing w:val="-2"/>
          <w:sz w:val="17"/>
        </w:rPr>
        <w:t>Australia.</w:t>
      </w:r>
    </w:p>
    <w:p>
      <w:pPr>
        <w:spacing w:before="82"/>
        <w:ind w:left="152"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8" w:after="0"/>
        <w:ind w:left="435" w:right="287" w:hanging="284"/>
        <w:jc w:val="left"/>
        <w:rPr>
          <w:sz w:val="17"/>
        </w:rPr>
      </w:pPr>
      <w:r>
        <w:rPr>
          <w:color w:val="231F20"/>
          <w:sz w:val="17"/>
        </w:rPr>
        <w:t>Our investment provided part of the financing for </w:t>
      </w:r>
      <w:r>
        <w:rPr>
          <w:color w:val="231F20"/>
          <w:spacing w:val="-2"/>
          <w:sz w:val="17"/>
        </w:rPr>
        <w:t>EasyPark’s</w:t>
      </w:r>
      <w:r>
        <w:rPr>
          <w:color w:val="231F20"/>
          <w:spacing w:val="-5"/>
          <w:sz w:val="17"/>
        </w:rPr>
        <w:t> </w:t>
      </w:r>
      <w:r>
        <w:rPr>
          <w:color w:val="231F20"/>
          <w:spacing w:val="-2"/>
          <w:sz w:val="17"/>
        </w:rPr>
        <w:t>acquisition</w:t>
      </w:r>
      <w:r>
        <w:rPr>
          <w:color w:val="231F20"/>
          <w:spacing w:val="-5"/>
          <w:sz w:val="17"/>
        </w:rPr>
        <w:t> </w:t>
      </w:r>
      <w:r>
        <w:rPr>
          <w:color w:val="231F20"/>
          <w:spacing w:val="-2"/>
          <w:sz w:val="17"/>
        </w:rPr>
        <w:t>of</w:t>
      </w:r>
      <w:r>
        <w:rPr>
          <w:color w:val="231F20"/>
          <w:spacing w:val="-5"/>
          <w:sz w:val="17"/>
        </w:rPr>
        <w:t> </w:t>
      </w:r>
      <w:r>
        <w:rPr>
          <w:color w:val="231F20"/>
          <w:spacing w:val="-2"/>
          <w:sz w:val="17"/>
        </w:rPr>
        <w:t>PARK</w:t>
      </w:r>
      <w:r>
        <w:rPr>
          <w:color w:val="231F20"/>
          <w:spacing w:val="-5"/>
          <w:sz w:val="17"/>
        </w:rPr>
        <w:t> </w:t>
      </w:r>
      <w:r>
        <w:rPr>
          <w:color w:val="231F20"/>
          <w:spacing w:val="-2"/>
          <w:sz w:val="17"/>
        </w:rPr>
        <w:t>NOW,</w:t>
      </w:r>
      <w:r>
        <w:rPr>
          <w:color w:val="231F20"/>
          <w:spacing w:val="-5"/>
          <w:sz w:val="17"/>
        </w:rPr>
        <w:t> </w:t>
      </w:r>
      <w:r>
        <w:rPr>
          <w:color w:val="231F20"/>
          <w:spacing w:val="-2"/>
          <w:sz w:val="17"/>
        </w:rPr>
        <w:t>which</w:t>
      </w:r>
      <w:r>
        <w:rPr>
          <w:color w:val="231F20"/>
          <w:spacing w:val="-5"/>
          <w:sz w:val="17"/>
        </w:rPr>
        <w:t> </w:t>
      </w:r>
      <w:r>
        <w:rPr>
          <w:color w:val="231F20"/>
          <w:spacing w:val="-2"/>
          <w:sz w:val="17"/>
        </w:rPr>
        <w:t>offers</w:t>
      </w:r>
      <w:r>
        <w:rPr>
          <w:color w:val="231F20"/>
          <w:spacing w:val="-5"/>
          <w:sz w:val="17"/>
        </w:rPr>
        <w:t> </w:t>
      </w:r>
      <w:r>
        <w:rPr>
          <w:color w:val="231F20"/>
          <w:spacing w:val="-2"/>
          <w:sz w:val="17"/>
        </w:rPr>
        <w:t>a</w:t>
      </w:r>
      <w:r>
        <w:rPr>
          <w:color w:val="231F20"/>
          <w:spacing w:val="-5"/>
          <w:sz w:val="17"/>
        </w:rPr>
        <w:t> </w:t>
      </w:r>
      <w:r>
        <w:rPr>
          <w:color w:val="231F20"/>
          <w:spacing w:val="-2"/>
          <w:sz w:val="17"/>
        </w:rPr>
        <w:t>broad </w:t>
      </w:r>
      <w:r>
        <w:rPr>
          <w:color w:val="231F20"/>
          <w:sz w:val="17"/>
        </w:rPr>
        <w:t>portfolio of digital services related to parking. This will enable EasyPark to grow further and become a global pacesetter in parking-related mobility services.</w:t>
      </w:r>
    </w:p>
    <w:p>
      <w:pPr>
        <w:spacing w:after="0" w:line="206" w:lineRule="auto"/>
        <w:jc w:val="left"/>
        <w:rPr>
          <w:sz w:val="17"/>
        </w:rPr>
        <w:sectPr>
          <w:type w:val="continuous"/>
          <w:pgSz w:w="11910" w:h="16840"/>
          <w:pgMar w:header="780" w:footer="813" w:top="380" w:bottom="280" w:left="840" w:right="740"/>
          <w:cols w:num="2" w:equalWidth="0">
            <w:col w:w="4945" w:space="143"/>
            <w:col w:w="5242"/>
          </w:cols>
        </w:sectPr>
      </w:pPr>
    </w:p>
    <w:p>
      <w:pPr>
        <w:pStyle w:val="BodyText"/>
        <w:rPr>
          <w:sz w:val="20"/>
        </w:rPr>
      </w:pPr>
    </w:p>
    <w:p>
      <w:pPr>
        <w:pStyle w:val="BodyText"/>
        <w:rPr>
          <w:sz w:val="20"/>
        </w:rPr>
      </w:pPr>
    </w:p>
    <w:p>
      <w:pPr>
        <w:pStyle w:val="BodyText"/>
        <w:rPr>
          <w:sz w:val="20"/>
        </w:rPr>
      </w:pPr>
    </w:p>
    <w:p>
      <w:pPr>
        <w:pStyle w:val="BodyText"/>
        <w:spacing w:before="11"/>
        <w:rPr>
          <w:sz w:val="20"/>
        </w:rPr>
      </w:pPr>
    </w:p>
    <w:p>
      <w:pPr>
        <w:spacing w:after="0"/>
        <w:rPr>
          <w:sz w:val="20"/>
        </w:rPr>
        <w:sectPr>
          <w:pgSz w:w="11910" w:h="16840"/>
          <w:pgMar w:header="780" w:footer="813" w:top="1340" w:bottom="1000" w:left="840" w:right="740"/>
        </w:sectPr>
      </w:pPr>
    </w:p>
    <w:p>
      <w:pPr>
        <w:pStyle w:val="ListParagraph"/>
        <w:numPr>
          <w:ilvl w:val="0"/>
          <w:numId w:val="1"/>
        </w:numPr>
        <w:tabs>
          <w:tab w:pos="435" w:val="left" w:leader="none"/>
          <w:tab w:pos="436" w:val="left" w:leader="none"/>
        </w:tabs>
        <w:spacing w:line="206" w:lineRule="auto" w:before="127" w:after="0"/>
        <w:ind w:left="435" w:right="50" w:hanging="284"/>
        <w:jc w:val="left"/>
        <w:rPr>
          <w:sz w:val="17"/>
        </w:rPr>
      </w:pPr>
      <w:r>
        <w:rPr>
          <w:color w:val="231F20"/>
          <w:sz w:val="17"/>
        </w:rPr>
        <w:t>In</w:t>
      </w:r>
      <w:r>
        <w:rPr>
          <w:color w:val="231F20"/>
          <w:spacing w:val="-6"/>
          <w:sz w:val="17"/>
        </w:rPr>
        <w:t> </w:t>
      </w:r>
      <w:r>
        <w:rPr>
          <w:color w:val="231F20"/>
          <w:sz w:val="17"/>
        </w:rPr>
        <w:t>February</w:t>
      </w:r>
      <w:r>
        <w:rPr>
          <w:color w:val="231F20"/>
          <w:spacing w:val="-6"/>
          <w:sz w:val="17"/>
        </w:rPr>
        <w:t> </w:t>
      </w:r>
      <w:r>
        <w:rPr>
          <w:color w:val="231F20"/>
          <w:sz w:val="17"/>
        </w:rPr>
        <w:t>2022</w:t>
      </w:r>
      <w:r>
        <w:rPr>
          <w:color w:val="231F20"/>
          <w:spacing w:val="-6"/>
          <w:sz w:val="17"/>
        </w:rPr>
        <w:t> </w:t>
      </w:r>
      <w:r>
        <w:rPr>
          <w:color w:val="231F20"/>
          <w:sz w:val="17"/>
        </w:rPr>
        <w:t>EasyPark</w:t>
      </w:r>
      <w:r>
        <w:rPr>
          <w:color w:val="231F20"/>
          <w:spacing w:val="-6"/>
          <w:sz w:val="17"/>
        </w:rPr>
        <w:t> </w:t>
      </w:r>
      <w:r>
        <w:rPr>
          <w:color w:val="231F20"/>
          <w:sz w:val="17"/>
        </w:rPr>
        <w:t>Group,</w:t>
      </w:r>
      <w:r>
        <w:rPr>
          <w:color w:val="231F20"/>
          <w:spacing w:val="-6"/>
          <w:sz w:val="17"/>
        </w:rPr>
        <w:t> </w:t>
      </w:r>
      <w:r>
        <w:rPr>
          <w:color w:val="231F20"/>
          <w:sz w:val="17"/>
        </w:rPr>
        <w:t>announced</w:t>
      </w:r>
      <w:r>
        <w:rPr>
          <w:color w:val="231F20"/>
          <w:spacing w:val="-6"/>
          <w:sz w:val="17"/>
        </w:rPr>
        <w:t> </w:t>
      </w:r>
      <w:r>
        <w:rPr>
          <w:color w:val="231F20"/>
          <w:sz w:val="17"/>
        </w:rPr>
        <w:t>that</w:t>
      </w:r>
      <w:r>
        <w:rPr>
          <w:color w:val="231F20"/>
          <w:spacing w:val="-6"/>
          <w:sz w:val="17"/>
        </w:rPr>
        <w:t> </w:t>
      </w:r>
      <w:r>
        <w:rPr>
          <w:color w:val="231F20"/>
          <w:sz w:val="17"/>
        </w:rPr>
        <w:t>PARK NOW</w:t>
      </w:r>
      <w:r>
        <w:rPr>
          <w:color w:val="231F20"/>
          <w:spacing w:val="-12"/>
          <w:sz w:val="17"/>
        </w:rPr>
        <w:t> </w:t>
      </w:r>
      <w:r>
        <w:rPr>
          <w:color w:val="231F20"/>
          <w:sz w:val="17"/>
        </w:rPr>
        <w:t>users</w:t>
      </w:r>
      <w:r>
        <w:rPr>
          <w:color w:val="231F20"/>
          <w:spacing w:val="-11"/>
          <w:sz w:val="17"/>
        </w:rPr>
        <w:t> </w:t>
      </w:r>
      <w:r>
        <w:rPr>
          <w:color w:val="231F20"/>
          <w:sz w:val="17"/>
        </w:rPr>
        <w:t>in</w:t>
      </w:r>
      <w:r>
        <w:rPr>
          <w:color w:val="231F20"/>
          <w:spacing w:val="-11"/>
          <w:sz w:val="17"/>
        </w:rPr>
        <w:t> </w:t>
      </w:r>
      <w:r>
        <w:rPr>
          <w:color w:val="231F20"/>
          <w:sz w:val="17"/>
        </w:rPr>
        <w:t>Austria</w:t>
      </w:r>
      <w:r>
        <w:rPr>
          <w:color w:val="231F20"/>
          <w:spacing w:val="-11"/>
          <w:sz w:val="17"/>
        </w:rPr>
        <w:t> </w:t>
      </w:r>
      <w:r>
        <w:rPr>
          <w:color w:val="231F20"/>
          <w:sz w:val="17"/>
        </w:rPr>
        <w:t>are</w:t>
      </w:r>
      <w:r>
        <w:rPr>
          <w:color w:val="231F20"/>
          <w:spacing w:val="-11"/>
          <w:sz w:val="17"/>
        </w:rPr>
        <w:t> </w:t>
      </w:r>
      <w:r>
        <w:rPr>
          <w:color w:val="231F20"/>
          <w:sz w:val="17"/>
        </w:rPr>
        <w:t>being</w:t>
      </w:r>
      <w:r>
        <w:rPr>
          <w:color w:val="231F20"/>
          <w:spacing w:val="-11"/>
          <w:sz w:val="17"/>
        </w:rPr>
        <w:t> </w:t>
      </w:r>
      <w:r>
        <w:rPr>
          <w:color w:val="231F20"/>
          <w:sz w:val="17"/>
        </w:rPr>
        <w:t>migrated</w:t>
      </w:r>
      <w:r>
        <w:rPr>
          <w:color w:val="231F20"/>
          <w:spacing w:val="-11"/>
          <w:sz w:val="17"/>
        </w:rPr>
        <w:t> </w:t>
      </w:r>
      <w:r>
        <w:rPr>
          <w:color w:val="231F20"/>
          <w:sz w:val="17"/>
        </w:rPr>
        <w:t>to</w:t>
      </w:r>
      <w:r>
        <w:rPr>
          <w:color w:val="231F20"/>
          <w:spacing w:val="-11"/>
          <w:sz w:val="17"/>
        </w:rPr>
        <w:t> </w:t>
      </w:r>
      <w:r>
        <w:rPr>
          <w:color w:val="231F20"/>
          <w:sz w:val="17"/>
        </w:rPr>
        <w:t>the</w:t>
      </w:r>
      <w:r>
        <w:rPr>
          <w:color w:val="231F20"/>
          <w:spacing w:val="-11"/>
          <w:sz w:val="17"/>
        </w:rPr>
        <w:t> </w:t>
      </w:r>
      <w:r>
        <w:rPr>
          <w:color w:val="231F20"/>
          <w:sz w:val="17"/>
        </w:rPr>
        <w:t>EasyPark app, followed by Swiss, German and French users in the upcoming months. The PARK NOW has been a part of EasyPark</w:t>
      </w:r>
      <w:r>
        <w:rPr>
          <w:color w:val="231F20"/>
          <w:spacing w:val="-12"/>
          <w:sz w:val="17"/>
        </w:rPr>
        <w:t> </w:t>
      </w:r>
      <w:r>
        <w:rPr>
          <w:color w:val="231F20"/>
          <w:sz w:val="17"/>
        </w:rPr>
        <w:t>Group</w:t>
      </w:r>
      <w:r>
        <w:rPr>
          <w:color w:val="231F20"/>
          <w:spacing w:val="-11"/>
          <w:sz w:val="17"/>
        </w:rPr>
        <w:t> </w:t>
      </w:r>
      <w:r>
        <w:rPr>
          <w:color w:val="231F20"/>
          <w:sz w:val="17"/>
        </w:rPr>
        <w:t>since</w:t>
      </w:r>
      <w:r>
        <w:rPr>
          <w:color w:val="231F20"/>
          <w:spacing w:val="-11"/>
          <w:sz w:val="17"/>
        </w:rPr>
        <w:t> </w:t>
      </w:r>
      <w:r>
        <w:rPr>
          <w:color w:val="231F20"/>
          <w:sz w:val="17"/>
        </w:rPr>
        <w:t>June</w:t>
      </w:r>
      <w:r>
        <w:rPr>
          <w:color w:val="231F20"/>
          <w:spacing w:val="-11"/>
          <w:sz w:val="17"/>
        </w:rPr>
        <w:t> </w:t>
      </w:r>
      <w:r>
        <w:rPr>
          <w:color w:val="231F20"/>
          <w:sz w:val="17"/>
        </w:rPr>
        <w:t>1,</w:t>
      </w:r>
      <w:r>
        <w:rPr>
          <w:color w:val="231F20"/>
          <w:spacing w:val="-11"/>
          <w:sz w:val="17"/>
        </w:rPr>
        <w:t> </w:t>
      </w:r>
      <w:r>
        <w:rPr>
          <w:color w:val="231F20"/>
          <w:sz w:val="17"/>
        </w:rPr>
        <w:t>2021,</w:t>
      </w:r>
      <w:r>
        <w:rPr>
          <w:color w:val="231F20"/>
          <w:spacing w:val="-11"/>
          <w:sz w:val="17"/>
        </w:rPr>
        <w:t> </w:t>
      </w:r>
      <w:r>
        <w:rPr>
          <w:color w:val="231F20"/>
          <w:sz w:val="17"/>
        </w:rPr>
        <w:t>and</w:t>
      </w:r>
      <w:r>
        <w:rPr>
          <w:color w:val="231F20"/>
          <w:spacing w:val="-11"/>
          <w:sz w:val="17"/>
        </w:rPr>
        <w:t> </w:t>
      </w:r>
      <w:r>
        <w:rPr>
          <w:color w:val="231F20"/>
          <w:sz w:val="17"/>
        </w:rPr>
        <w:t>the</w:t>
      </w:r>
      <w:r>
        <w:rPr>
          <w:color w:val="231F20"/>
          <w:spacing w:val="-11"/>
          <w:sz w:val="17"/>
        </w:rPr>
        <w:t> </w:t>
      </w:r>
      <w:r>
        <w:rPr>
          <w:color w:val="231F20"/>
          <w:sz w:val="17"/>
        </w:rPr>
        <w:t>integration</w:t>
      </w:r>
      <w:r>
        <w:rPr>
          <w:color w:val="231F20"/>
          <w:spacing w:val="-11"/>
          <w:sz w:val="17"/>
        </w:rPr>
        <w:t> </w:t>
      </w:r>
      <w:r>
        <w:rPr>
          <w:color w:val="231F20"/>
          <w:sz w:val="17"/>
        </w:rPr>
        <w:t>of the two companies is being realized in several steps.</w:t>
      </w:r>
    </w:p>
    <w:p>
      <w:pPr>
        <w:pStyle w:val="ListParagraph"/>
        <w:numPr>
          <w:ilvl w:val="0"/>
          <w:numId w:val="1"/>
        </w:numPr>
        <w:tabs>
          <w:tab w:pos="435" w:val="left" w:leader="none"/>
          <w:tab w:pos="436" w:val="left" w:leader="none"/>
        </w:tabs>
        <w:spacing w:line="206" w:lineRule="auto" w:before="118" w:after="0"/>
        <w:ind w:left="435" w:right="186" w:hanging="284"/>
        <w:jc w:val="left"/>
        <w:rPr>
          <w:sz w:val="17"/>
        </w:rPr>
      </w:pPr>
      <w:r>
        <w:rPr>
          <w:color w:val="231F20"/>
          <w:sz w:val="17"/>
        </w:rPr>
        <w:t>Additionally,</w:t>
      </w:r>
      <w:r>
        <w:rPr>
          <w:color w:val="231F20"/>
          <w:spacing w:val="-12"/>
          <w:sz w:val="17"/>
        </w:rPr>
        <w:t> </w:t>
      </w:r>
      <w:r>
        <w:rPr>
          <w:color w:val="231F20"/>
          <w:sz w:val="17"/>
        </w:rPr>
        <w:t>in</w:t>
      </w:r>
      <w:r>
        <w:rPr>
          <w:color w:val="231F20"/>
          <w:spacing w:val="-11"/>
          <w:sz w:val="17"/>
        </w:rPr>
        <w:t> </w:t>
      </w:r>
      <w:r>
        <w:rPr>
          <w:color w:val="231F20"/>
          <w:sz w:val="17"/>
        </w:rPr>
        <w:t>moving</w:t>
      </w:r>
      <w:r>
        <w:rPr>
          <w:color w:val="231F20"/>
          <w:spacing w:val="-11"/>
          <w:sz w:val="17"/>
        </w:rPr>
        <w:t> </w:t>
      </w:r>
      <w:r>
        <w:rPr>
          <w:color w:val="231F20"/>
          <w:sz w:val="17"/>
        </w:rPr>
        <w:t>its</w:t>
      </w:r>
      <w:r>
        <w:rPr>
          <w:color w:val="231F20"/>
          <w:spacing w:val="-11"/>
          <w:sz w:val="17"/>
        </w:rPr>
        <w:t> </w:t>
      </w:r>
      <w:r>
        <w:rPr>
          <w:color w:val="231F20"/>
          <w:sz w:val="17"/>
        </w:rPr>
        <w:t>leading</w:t>
      </w:r>
      <w:r>
        <w:rPr>
          <w:color w:val="231F20"/>
          <w:spacing w:val="-11"/>
          <w:sz w:val="17"/>
        </w:rPr>
        <w:t> </w:t>
      </w:r>
      <w:r>
        <w:rPr>
          <w:color w:val="231F20"/>
          <w:sz w:val="17"/>
        </w:rPr>
        <w:t>position</w:t>
      </w:r>
      <w:r>
        <w:rPr>
          <w:color w:val="231F20"/>
          <w:spacing w:val="-11"/>
          <w:sz w:val="17"/>
        </w:rPr>
        <w:t> </w:t>
      </w:r>
      <w:r>
        <w:rPr>
          <w:color w:val="231F20"/>
          <w:sz w:val="17"/>
        </w:rPr>
        <w:t>forward,</w:t>
      </w:r>
      <w:r>
        <w:rPr>
          <w:color w:val="231F20"/>
          <w:spacing w:val="-11"/>
          <w:sz w:val="17"/>
        </w:rPr>
        <w:t> </w:t>
      </w:r>
      <w:r>
        <w:rPr>
          <w:color w:val="231F20"/>
          <w:sz w:val="17"/>
        </w:rPr>
        <w:t>the EasyPark</w:t>
      </w:r>
      <w:r>
        <w:rPr>
          <w:color w:val="231F20"/>
          <w:spacing w:val="-12"/>
          <w:sz w:val="17"/>
        </w:rPr>
        <w:t> </w:t>
      </w:r>
      <w:r>
        <w:rPr>
          <w:color w:val="231F20"/>
          <w:sz w:val="17"/>
        </w:rPr>
        <w:t>Group</w:t>
      </w:r>
      <w:r>
        <w:rPr>
          <w:color w:val="231F20"/>
          <w:spacing w:val="-11"/>
          <w:sz w:val="17"/>
        </w:rPr>
        <w:t> </w:t>
      </w:r>
      <w:r>
        <w:rPr>
          <w:color w:val="231F20"/>
          <w:sz w:val="17"/>
        </w:rPr>
        <w:t>became</w:t>
      </w:r>
      <w:r>
        <w:rPr>
          <w:color w:val="231F20"/>
          <w:spacing w:val="-11"/>
          <w:sz w:val="17"/>
        </w:rPr>
        <w:t> </w:t>
      </w:r>
      <w:r>
        <w:rPr>
          <w:color w:val="231F20"/>
          <w:sz w:val="17"/>
        </w:rPr>
        <w:t>the</w:t>
      </w:r>
      <w:r>
        <w:rPr>
          <w:color w:val="231F20"/>
          <w:spacing w:val="-11"/>
          <w:sz w:val="17"/>
        </w:rPr>
        <w:t> </w:t>
      </w:r>
      <w:r>
        <w:rPr>
          <w:color w:val="231F20"/>
          <w:sz w:val="17"/>
        </w:rPr>
        <w:t>first</w:t>
      </w:r>
      <w:r>
        <w:rPr>
          <w:color w:val="231F20"/>
          <w:spacing w:val="-11"/>
          <w:sz w:val="17"/>
        </w:rPr>
        <w:t> </w:t>
      </w:r>
      <w:r>
        <w:rPr>
          <w:color w:val="231F20"/>
          <w:sz w:val="17"/>
        </w:rPr>
        <w:t>parking</w:t>
      </w:r>
      <w:r>
        <w:rPr>
          <w:color w:val="231F20"/>
          <w:spacing w:val="-11"/>
          <w:sz w:val="17"/>
        </w:rPr>
        <w:t> </w:t>
      </w:r>
      <w:r>
        <w:rPr>
          <w:color w:val="231F20"/>
          <w:sz w:val="17"/>
        </w:rPr>
        <w:t>application</w:t>
      </w:r>
      <w:r>
        <w:rPr>
          <w:color w:val="231F20"/>
          <w:spacing w:val="-11"/>
          <w:sz w:val="17"/>
        </w:rPr>
        <w:t> </w:t>
      </w:r>
      <w:r>
        <w:rPr>
          <w:color w:val="231F20"/>
          <w:sz w:val="17"/>
        </w:rPr>
        <w:t>to </w:t>
      </w:r>
      <w:r>
        <w:rPr>
          <w:color w:val="231F20"/>
          <w:spacing w:val="-2"/>
          <w:sz w:val="17"/>
        </w:rPr>
        <w:t>launch</w:t>
      </w:r>
      <w:r>
        <w:rPr>
          <w:color w:val="231F20"/>
          <w:spacing w:val="-4"/>
          <w:sz w:val="17"/>
        </w:rPr>
        <w:t> </w:t>
      </w:r>
      <w:r>
        <w:rPr>
          <w:color w:val="231F20"/>
          <w:spacing w:val="-2"/>
          <w:sz w:val="17"/>
        </w:rPr>
        <w:t>Android</w:t>
      </w:r>
      <w:r>
        <w:rPr>
          <w:color w:val="231F20"/>
          <w:spacing w:val="-4"/>
          <w:sz w:val="17"/>
        </w:rPr>
        <w:t> </w:t>
      </w:r>
      <w:r>
        <w:rPr>
          <w:color w:val="231F20"/>
          <w:spacing w:val="-2"/>
          <w:sz w:val="17"/>
        </w:rPr>
        <w:t>Auto</w:t>
      </w:r>
      <w:r>
        <w:rPr>
          <w:color w:val="231F20"/>
          <w:spacing w:val="-4"/>
          <w:sz w:val="17"/>
        </w:rPr>
        <w:t> </w:t>
      </w:r>
      <w:r>
        <w:rPr>
          <w:color w:val="231F20"/>
          <w:spacing w:val="-2"/>
          <w:sz w:val="17"/>
        </w:rPr>
        <w:t>support.</w:t>
      </w:r>
      <w:r>
        <w:rPr>
          <w:color w:val="231F20"/>
          <w:spacing w:val="-4"/>
          <w:sz w:val="17"/>
        </w:rPr>
        <w:t> </w:t>
      </w:r>
      <w:r>
        <w:rPr>
          <w:color w:val="231F20"/>
          <w:spacing w:val="-2"/>
          <w:sz w:val="17"/>
        </w:rPr>
        <w:t>This</w:t>
      </w:r>
      <w:r>
        <w:rPr>
          <w:color w:val="231F20"/>
          <w:spacing w:val="-4"/>
          <w:sz w:val="17"/>
        </w:rPr>
        <w:t> </w:t>
      </w:r>
      <w:r>
        <w:rPr>
          <w:color w:val="231F20"/>
          <w:spacing w:val="-2"/>
          <w:sz w:val="17"/>
        </w:rPr>
        <w:t>means</w:t>
      </w:r>
      <w:r>
        <w:rPr>
          <w:color w:val="231F20"/>
          <w:spacing w:val="-4"/>
          <w:sz w:val="17"/>
        </w:rPr>
        <w:t> </w:t>
      </w:r>
      <w:r>
        <w:rPr>
          <w:color w:val="231F20"/>
          <w:spacing w:val="-2"/>
          <w:sz w:val="17"/>
        </w:rPr>
        <w:t>that</w:t>
      </w:r>
      <w:r>
        <w:rPr>
          <w:color w:val="231F20"/>
          <w:spacing w:val="-4"/>
          <w:sz w:val="17"/>
        </w:rPr>
        <w:t> </w:t>
      </w:r>
      <w:r>
        <w:rPr>
          <w:color w:val="231F20"/>
          <w:spacing w:val="-2"/>
          <w:sz w:val="17"/>
        </w:rPr>
        <w:t>EasyPark </w:t>
      </w:r>
      <w:r>
        <w:rPr>
          <w:color w:val="231F20"/>
          <w:sz w:val="17"/>
        </w:rPr>
        <w:t>has taken another step towards more accessible and frictionless car parking for millions of drivers.</w:t>
      </w:r>
    </w:p>
    <w:p>
      <w:pPr>
        <w:pStyle w:val="ListParagraph"/>
        <w:numPr>
          <w:ilvl w:val="0"/>
          <w:numId w:val="1"/>
        </w:numPr>
        <w:tabs>
          <w:tab w:pos="435" w:val="left" w:leader="none"/>
          <w:tab w:pos="436" w:val="left" w:leader="none"/>
        </w:tabs>
        <w:spacing w:line="216" w:lineRule="exact" w:before="92" w:after="0"/>
        <w:ind w:left="435" w:right="0" w:hanging="284"/>
        <w:jc w:val="left"/>
        <w:rPr>
          <w:sz w:val="17"/>
        </w:rPr>
      </w:pPr>
      <w:r>
        <w:rPr>
          <w:color w:val="231F20"/>
          <w:spacing w:val="-2"/>
          <w:sz w:val="17"/>
        </w:rPr>
        <w:t>EasyPark</w:t>
      </w:r>
      <w:r>
        <w:rPr>
          <w:color w:val="231F20"/>
          <w:spacing w:val="-3"/>
          <w:sz w:val="17"/>
        </w:rPr>
        <w:t> </w:t>
      </w:r>
      <w:r>
        <w:rPr>
          <w:color w:val="231F20"/>
          <w:spacing w:val="-2"/>
          <w:sz w:val="17"/>
        </w:rPr>
        <w:t>announced in</w:t>
      </w:r>
      <w:r>
        <w:rPr>
          <w:color w:val="231F20"/>
          <w:spacing w:val="-3"/>
          <w:sz w:val="17"/>
        </w:rPr>
        <w:t> </w:t>
      </w:r>
      <w:r>
        <w:rPr>
          <w:color w:val="231F20"/>
          <w:spacing w:val="-2"/>
          <w:sz w:val="17"/>
        </w:rPr>
        <w:t>March 2022</w:t>
      </w:r>
      <w:r>
        <w:rPr>
          <w:color w:val="231F20"/>
          <w:spacing w:val="-3"/>
          <w:sz w:val="17"/>
        </w:rPr>
        <w:t> </w:t>
      </w:r>
      <w:r>
        <w:rPr>
          <w:color w:val="231F20"/>
          <w:spacing w:val="-2"/>
          <w:sz w:val="17"/>
        </w:rPr>
        <w:t>that after</w:t>
      </w:r>
    </w:p>
    <w:p>
      <w:pPr>
        <w:pStyle w:val="BodyText"/>
        <w:spacing w:line="206" w:lineRule="auto" w:before="10"/>
        <w:ind w:left="435" w:right="36"/>
      </w:pPr>
      <w:r>
        <w:rPr>
          <w:color w:val="231F20"/>
        </w:rPr>
        <w:t>14 successful years as CEO of EasyPark Group, Johan Birgersson</w:t>
      </w:r>
      <w:r>
        <w:rPr>
          <w:color w:val="231F20"/>
          <w:spacing w:val="-11"/>
        </w:rPr>
        <w:t> </w:t>
      </w:r>
      <w:r>
        <w:rPr>
          <w:color w:val="231F20"/>
        </w:rPr>
        <w:t>has</w:t>
      </w:r>
      <w:r>
        <w:rPr>
          <w:color w:val="231F20"/>
          <w:spacing w:val="-11"/>
        </w:rPr>
        <w:t> </w:t>
      </w:r>
      <w:r>
        <w:rPr>
          <w:color w:val="231F20"/>
        </w:rPr>
        <w:t>decided</w:t>
      </w:r>
      <w:r>
        <w:rPr>
          <w:color w:val="231F20"/>
          <w:spacing w:val="-11"/>
        </w:rPr>
        <w:t> </w:t>
      </w:r>
      <w:r>
        <w:rPr>
          <w:color w:val="231F20"/>
        </w:rPr>
        <w:t>to</w:t>
      </w:r>
      <w:r>
        <w:rPr>
          <w:color w:val="231F20"/>
          <w:spacing w:val="-11"/>
        </w:rPr>
        <w:t> </w:t>
      </w:r>
      <w:r>
        <w:rPr>
          <w:color w:val="231F20"/>
        </w:rPr>
        <w:t>step</w:t>
      </w:r>
      <w:r>
        <w:rPr>
          <w:color w:val="231F20"/>
          <w:spacing w:val="-11"/>
        </w:rPr>
        <w:t> </w:t>
      </w:r>
      <w:r>
        <w:rPr>
          <w:color w:val="231F20"/>
        </w:rPr>
        <w:t>down</w:t>
      </w:r>
      <w:r>
        <w:rPr>
          <w:color w:val="231F20"/>
          <w:spacing w:val="-11"/>
        </w:rPr>
        <w:t> </w:t>
      </w:r>
      <w:r>
        <w:rPr>
          <w:color w:val="231F20"/>
        </w:rPr>
        <w:t>from</w:t>
      </w:r>
      <w:r>
        <w:rPr>
          <w:color w:val="231F20"/>
          <w:spacing w:val="-11"/>
        </w:rPr>
        <w:t> </w:t>
      </w:r>
      <w:r>
        <w:rPr>
          <w:color w:val="231F20"/>
        </w:rPr>
        <w:t>his</w:t>
      </w:r>
      <w:r>
        <w:rPr>
          <w:color w:val="231F20"/>
          <w:spacing w:val="-11"/>
        </w:rPr>
        <w:t> </w:t>
      </w:r>
      <w:r>
        <w:rPr>
          <w:color w:val="231F20"/>
        </w:rPr>
        <w:t>position</w:t>
      </w:r>
      <w:r>
        <w:rPr>
          <w:color w:val="231F20"/>
          <w:spacing w:val="-11"/>
        </w:rPr>
        <w:t> </w:t>
      </w:r>
      <w:r>
        <w:rPr>
          <w:color w:val="231F20"/>
        </w:rPr>
        <w:t>to enable a leadership transition ahead of the company’s next phase. Cameron Clayton, previously CEO of The Weather Company, will take over the role as CEO of EasyPark</w:t>
      </w:r>
      <w:r>
        <w:rPr>
          <w:color w:val="231F20"/>
          <w:spacing w:val="-12"/>
        </w:rPr>
        <w:t> </w:t>
      </w:r>
      <w:r>
        <w:rPr>
          <w:color w:val="231F20"/>
        </w:rPr>
        <w:t>Group</w:t>
      </w:r>
      <w:r>
        <w:rPr>
          <w:color w:val="231F20"/>
          <w:spacing w:val="-11"/>
        </w:rPr>
        <w:t> </w:t>
      </w:r>
      <w:r>
        <w:rPr>
          <w:color w:val="231F20"/>
        </w:rPr>
        <w:t>as</w:t>
      </w:r>
      <w:r>
        <w:rPr>
          <w:color w:val="231F20"/>
          <w:spacing w:val="-11"/>
        </w:rPr>
        <w:t> </w:t>
      </w:r>
      <w:r>
        <w:rPr>
          <w:color w:val="231F20"/>
        </w:rPr>
        <w:t>of</w:t>
      </w:r>
      <w:r>
        <w:rPr>
          <w:color w:val="231F20"/>
          <w:spacing w:val="-11"/>
        </w:rPr>
        <w:t> </w:t>
      </w:r>
      <w:r>
        <w:rPr>
          <w:color w:val="231F20"/>
        </w:rPr>
        <w:t>April</w:t>
      </w:r>
      <w:r>
        <w:rPr>
          <w:color w:val="231F20"/>
          <w:spacing w:val="-11"/>
        </w:rPr>
        <w:t> </w:t>
      </w:r>
      <w:r>
        <w:rPr>
          <w:color w:val="231F20"/>
        </w:rPr>
        <w:t>19,</w:t>
      </w:r>
      <w:r>
        <w:rPr>
          <w:color w:val="231F20"/>
          <w:spacing w:val="-11"/>
        </w:rPr>
        <w:t> </w:t>
      </w:r>
      <w:r>
        <w:rPr>
          <w:color w:val="231F20"/>
        </w:rPr>
        <w:t>2022.</w:t>
      </w:r>
      <w:r>
        <w:rPr>
          <w:color w:val="231F20"/>
          <w:spacing w:val="-11"/>
        </w:rPr>
        <w:t> </w:t>
      </w:r>
      <w:r>
        <w:rPr>
          <w:color w:val="231F20"/>
        </w:rPr>
        <w:t>Johan</w:t>
      </w:r>
      <w:r>
        <w:rPr>
          <w:color w:val="231F20"/>
          <w:spacing w:val="-11"/>
        </w:rPr>
        <w:t> </w:t>
      </w:r>
      <w:r>
        <w:rPr>
          <w:color w:val="231F20"/>
        </w:rPr>
        <w:t>Birgersson</w:t>
      </w:r>
      <w:r>
        <w:rPr>
          <w:color w:val="231F20"/>
          <w:spacing w:val="-11"/>
        </w:rPr>
        <w:t> </w:t>
      </w:r>
      <w:r>
        <w:rPr>
          <w:color w:val="231F20"/>
        </w:rPr>
        <w:t>will continue as a Senior Advisor to Cameron Clayton and to the Board of Directors. We see this as a positive development</w:t>
      </w:r>
      <w:r>
        <w:rPr>
          <w:color w:val="231F20"/>
          <w:spacing w:val="-5"/>
        </w:rPr>
        <w:t> </w:t>
      </w:r>
      <w:r>
        <w:rPr>
          <w:color w:val="231F20"/>
        </w:rPr>
        <w:t>as</w:t>
      </w:r>
      <w:r>
        <w:rPr>
          <w:color w:val="231F20"/>
          <w:spacing w:val="-5"/>
        </w:rPr>
        <w:t> </w:t>
      </w:r>
      <w:r>
        <w:rPr>
          <w:color w:val="231F20"/>
        </w:rPr>
        <w:t>EasyPark</w:t>
      </w:r>
      <w:r>
        <w:rPr>
          <w:color w:val="231F20"/>
          <w:spacing w:val="-5"/>
        </w:rPr>
        <w:t> </w:t>
      </w:r>
      <w:r>
        <w:rPr>
          <w:color w:val="231F20"/>
        </w:rPr>
        <w:t>continues</w:t>
      </w:r>
      <w:r>
        <w:rPr>
          <w:color w:val="231F20"/>
          <w:spacing w:val="-5"/>
        </w:rPr>
        <w:t> </w:t>
      </w:r>
      <w:r>
        <w:rPr>
          <w:color w:val="231F20"/>
        </w:rPr>
        <w:t>to</w:t>
      </w:r>
      <w:r>
        <w:rPr>
          <w:color w:val="231F20"/>
          <w:spacing w:val="-5"/>
        </w:rPr>
        <w:t> </w:t>
      </w:r>
      <w:r>
        <w:rPr>
          <w:color w:val="231F20"/>
        </w:rPr>
        <w:t>scale</w:t>
      </w:r>
      <w:r>
        <w:rPr>
          <w:color w:val="231F20"/>
          <w:spacing w:val="-5"/>
        </w:rPr>
        <w:t> </w:t>
      </w:r>
      <w:r>
        <w:rPr>
          <w:color w:val="231F20"/>
        </w:rPr>
        <w:t>and</w:t>
      </w:r>
      <w:r>
        <w:rPr>
          <w:color w:val="231F20"/>
          <w:spacing w:val="-5"/>
        </w:rPr>
        <w:t> </w:t>
      </w:r>
      <w:r>
        <w:rPr>
          <w:color w:val="231F20"/>
        </w:rPr>
        <w:t>expand its international operations in-line with our original business case.</w:t>
      </w:r>
    </w:p>
    <w:p>
      <w:pPr>
        <w:spacing w:line="201" w:lineRule="auto" w:before="114"/>
        <w:ind w:left="152" w:right="36"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BodyText"/>
        <w:spacing w:before="7"/>
        <w:rPr>
          <w:sz w:val="23"/>
        </w:rPr>
      </w:pPr>
    </w:p>
    <w:p>
      <w:pPr>
        <w:spacing w:line="160" w:lineRule="auto" w:before="0"/>
        <w:ind w:left="152" w:right="36" w:firstLine="0"/>
        <w:jc w:val="left"/>
        <w:rPr>
          <w:b/>
          <w:sz w:val="66"/>
        </w:rPr>
      </w:pPr>
      <w:r>
        <w:rPr>
          <w:b/>
          <w:color w:val="231F20"/>
          <w:spacing w:val="-2"/>
          <w:sz w:val="66"/>
        </w:rPr>
        <w:t>Learning </w:t>
      </w:r>
      <w:r>
        <w:rPr>
          <w:b/>
          <w:color w:val="231F20"/>
          <w:sz w:val="66"/>
        </w:rPr>
        <w:t>Curve</w:t>
      </w:r>
      <w:r>
        <w:rPr>
          <w:b/>
          <w:color w:val="231F20"/>
          <w:spacing w:val="-27"/>
          <w:sz w:val="66"/>
        </w:rPr>
        <w:t> </w:t>
      </w:r>
      <w:r>
        <w:rPr>
          <w:b/>
          <w:color w:val="231F20"/>
          <w:sz w:val="66"/>
        </w:rPr>
        <w:t>Group</w:t>
      </w:r>
    </w:p>
    <w:p>
      <w:pPr>
        <w:spacing w:before="0"/>
        <w:ind w:left="152" w:right="0" w:firstLine="0"/>
        <w:jc w:val="left"/>
        <w:rPr>
          <w:b/>
          <w:sz w:val="17"/>
        </w:rPr>
      </w:pPr>
      <w:r>
        <w:rPr>
          <w:b/>
          <w:color w:val="231F20"/>
          <w:spacing w:val="-2"/>
          <w:sz w:val="17"/>
        </w:rPr>
        <w:t>Provider</w:t>
      </w:r>
      <w:r>
        <w:rPr>
          <w:b/>
          <w:color w:val="231F20"/>
          <w:spacing w:val="-4"/>
          <w:sz w:val="17"/>
        </w:rPr>
        <w:t> </w:t>
      </w:r>
      <w:r>
        <w:rPr>
          <w:b/>
          <w:color w:val="231F20"/>
          <w:spacing w:val="-2"/>
          <w:sz w:val="17"/>
        </w:rPr>
        <w:t>of</w:t>
      </w:r>
      <w:r>
        <w:rPr>
          <w:b/>
          <w:color w:val="231F20"/>
          <w:spacing w:val="-3"/>
          <w:sz w:val="17"/>
        </w:rPr>
        <w:t> </w:t>
      </w:r>
      <w:r>
        <w:rPr>
          <w:b/>
          <w:color w:val="231F20"/>
          <w:spacing w:val="-2"/>
          <w:sz w:val="17"/>
        </w:rPr>
        <w:t>training</w:t>
      </w:r>
      <w:r>
        <w:rPr>
          <w:b/>
          <w:color w:val="231F20"/>
          <w:spacing w:val="-3"/>
          <w:sz w:val="17"/>
        </w:rPr>
        <w:t> </w:t>
      </w:r>
      <w:r>
        <w:rPr>
          <w:b/>
          <w:color w:val="231F20"/>
          <w:spacing w:val="-2"/>
          <w:sz w:val="17"/>
        </w:rPr>
        <w:t>and</w:t>
      </w:r>
      <w:r>
        <w:rPr>
          <w:b/>
          <w:color w:val="231F20"/>
          <w:spacing w:val="-4"/>
          <w:sz w:val="17"/>
        </w:rPr>
        <w:t> </w:t>
      </w:r>
      <w:r>
        <w:rPr>
          <w:b/>
          <w:color w:val="231F20"/>
          <w:spacing w:val="-2"/>
          <w:sz w:val="17"/>
        </w:rPr>
        <w:t>education</w:t>
      </w:r>
      <w:r>
        <w:rPr>
          <w:b/>
          <w:color w:val="231F20"/>
          <w:spacing w:val="-3"/>
          <w:sz w:val="17"/>
        </w:rPr>
        <w:t> </w:t>
      </w:r>
      <w:r>
        <w:rPr>
          <w:b/>
          <w:color w:val="231F20"/>
          <w:spacing w:val="-2"/>
          <w:sz w:val="17"/>
        </w:rPr>
        <w:t>services</w:t>
      </w:r>
      <w:r>
        <w:rPr>
          <w:b/>
          <w:color w:val="231F20"/>
          <w:spacing w:val="-3"/>
          <w:sz w:val="17"/>
        </w:rPr>
        <w:t> </w:t>
      </w:r>
      <w:r>
        <w:rPr>
          <w:b/>
          <w:color w:val="231F20"/>
          <w:spacing w:val="-2"/>
          <w:sz w:val="17"/>
        </w:rPr>
        <w:t>for</w:t>
      </w:r>
      <w:r>
        <w:rPr>
          <w:b/>
          <w:color w:val="231F20"/>
          <w:spacing w:val="-3"/>
          <w:sz w:val="17"/>
        </w:rPr>
        <w:t> </w:t>
      </w:r>
      <w:r>
        <w:rPr>
          <w:b/>
          <w:color w:val="231F20"/>
          <w:spacing w:val="-2"/>
          <w:sz w:val="17"/>
        </w:rPr>
        <w:t>adults</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line="206" w:lineRule="auto" w:before="196"/>
        <w:ind w:left="151" w:right="36" w:firstLine="0"/>
        <w:jc w:val="left"/>
        <w:rPr>
          <w:b/>
          <w:sz w:val="17"/>
        </w:rPr>
      </w:pPr>
      <w:r>
        <w:rPr>
          <w:b/>
          <w:color w:val="231F20"/>
          <w:spacing w:val="-2"/>
          <w:sz w:val="17"/>
        </w:rPr>
        <w:t>Learning</w:t>
      </w:r>
      <w:r>
        <w:rPr>
          <w:b/>
          <w:color w:val="231F20"/>
          <w:spacing w:val="-7"/>
          <w:sz w:val="17"/>
        </w:rPr>
        <w:t> </w:t>
      </w:r>
      <w:r>
        <w:rPr>
          <w:b/>
          <w:color w:val="231F20"/>
          <w:spacing w:val="-2"/>
          <w:sz w:val="17"/>
        </w:rPr>
        <w:t>Curve</w:t>
      </w:r>
      <w:r>
        <w:rPr>
          <w:b/>
          <w:color w:val="231F20"/>
          <w:spacing w:val="-7"/>
          <w:sz w:val="17"/>
        </w:rPr>
        <w:t> </w:t>
      </w:r>
      <w:r>
        <w:rPr>
          <w:b/>
          <w:color w:val="231F20"/>
          <w:spacing w:val="-2"/>
          <w:sz w:val="17"/>
        </w:rPr>
        <w:t>provides</w:t>
      </w:r>
      <w:r>
        <w:rPr>
          <w:b/>
          <w:color w:val="231F20"/>
          <w:spacing w:val="-7"/>
          <w:sz w:val="17"/>
        </w:rPr>
        <w:t> </w:t>
      </w:r>
      <w:r>
        <w:rPr>
          <w:b/>
          <w:color w:val="231F20"/>
          <w:spacing w:val="-2"/>
          <w:sz w:val="17"/>
        </w:rPr>
        <w:t>life-changing</w:t>
      </w:r>
      <w:r>
        <w:rPr>
          <w:b/>
          <w:color w:val="231F20"/>
          <w:spacing w:val="-7"/>
          <w:sz w:val="17"/>
        </w:rPr>
        <w:t> </w:t>
      </w:r>
      <w:r>
        <w:rPr>
          <w:b/>
          <w:color w:val="231F20"/>
          <w:spacing w:val="-2"/>
          <w:sz w:val="17"/>
        </w:rPr>
        <w:t>opportunities</w:t>
      </w:r>
      <w:r>
        <w:rPr>
          <w:b/>
          <w:color w:val="231F20"/>
          <w:spacing w:val="-7"/>
          <w:sz w:val="17"/>
        </w:rPr>
        <w:t> </w:t>
      </w:r>
      <w:r>
        <w:rPr>
          <w:b/>
          <w:color w:val="231F20"/>
          <w:spacing w:val="-2"/>
          <w:sz w:val="17"/>
        </w:rPr>
        <w:t>for </w:t>
      </w:r>
      <w:r>
        <w:rPr>
          <w:b/>
          <w:color w:val="231F20"/>
          <w:sz w:val="17"/>
        </w:rPr>
        <w:t>over 120,000 learners and 4,500 employers per year to help upskill both new and existing staff, enabling individuals to develop new skills in order to enter employment or advance their careers. The company, which has received ‘Good’ or ‘Outstanding’ OFSTED ratings</w:t>
      </w:r>
      <w:r>
        <w:rPr>
          <w:b/>
          <w:color w:val="231F20"/>
          <w:spacing w:val="-8"/>
          <w:sz w:val="17"/>
        </w:rPr>
        <w:t> </w:t>
      </w:r>
      <w:r>
        <w:rPr>
          <w:b/>
          <w:color w:val="231F20"/>
          <w:sz w:val="17"/>
        </w:rPr>
        <w:t>for</w:t>
      </w:r>
      <w:r>
        <w:rPr>
          <w:b/>
          <w:color w:val="231F20"/>
          <w:spacing w:val="-8"/>
          <w:sz w:val="17"/>
        </w:rPr>
        <w:t> </w:t>
      </w:r>
      <w:r>
        <w:rPr>
          <w:b/>
          <w:color w:val="231F20"/>
          <w:sz w:val="17"/>
        </w:rPr>
        <w:t>its</w:t>
      </w:r>
      <w:r>
        <w:rPr>
          <w:b/>
          <w:color w:val="231F20"/>
          <w:spacing w:val="-8"/>
          <w:sz w:val="17"/>
        </w:rPr>
        <w:t> </w:t>
      </w:r>
      <w:r>
        <w:rPr>
          <w:b/>
          <w:color w:val="231F20"/>
          <w:sz w:val="17"/>
        </w:rPr>
        <w:t>business</w:t>
      </w:r>
      <w:r>
        <w:rPr>
          <w:b/>
          <w:color w:val="231F20"/>
          <w:spacing w:val="-8"/>
          <w:sz w:val="17"/>
        </w:rPr>
        <w:t> </w:t>
      </w:r>
      <w:r>
        <w:rPr>
          <w:b/>
          <w:color w:val="231F20"/>
          <w:sz w:val="17"/>
        </w:rPr>
        <w:t>divisions,</w:t>
      </w:r>
      <w:r>
        <w:rPr>
          <w:b/>
          <w:color w:val="231F20"/>
          <w:spacing w:val="-8"/>
          <w:sz w:val="17"/>
        </w:rPr>
        <w:t> </w:t>
      </w:r>
      <w:r>
        <w:rPr>
          <w:b/>
          <w:color w:val="231F20"/>
          <w:sz w:val="17"/>
        </w:rPr>
        <w:t>works</w:t>
      </w:r>
      <w:r>
        <w:rPr>
          <w:b/>
          <w:color w:val="231F20"/>
          <w:spacing w:val="-8"/>
          <w:sz w:val="17"/>
        </w:rPr>
        <w:t> </w:t>
      </w:r>
      <w:r>
        <w:rPr>
          <w:b/>
          <w:color w:val="231F20"/>
          <w:sz w:val="17"/>
        </w:rPr>
        <w:t>with</w:t>
      </w:r>
      <w:r>
        <w:rPr>
          <w:b/>
          <w:color w:val="231F20"/>
          <w:spacing w:val="-8"/>
          <w:sz w:val="17"/>
        </w:rPr>
        <w:t> </w:t>
      </w:r>
      <w:r>
        <w:rPr>
          <w:b/>
          <w:color w:val="231F20"/>
          <w:sz w:val="17"/>
        </w:rPr>
        <w:t>a</w:t>
      </w:r>
      <w:r>
        <w:rPr>
          <w:b/>
          <w:color w:val="231F20"/>
          <w:spacing w:val="-8"/>
          <w:sz w:val="17"/>
        </w:rPr>
        <w:t> </w:t>
      </w:r>
      <w:r>
        <w:rPr>
          <w:b/>
          <w:color w:val="231F20"/>
          <w:sz w:val="17"/>
        </w:rPr>
        <w:t>range</w:t>
      </w:r>
      <w:r>
        <w:rPr>
          <w:b/>
          <w:color w:val="231F20"/>
          <w:spacing w:val="-8"/>
          <w:sz w:val="17"/>
        </w:rPr>
        <w:t> </w:t>
      </w:r>
      <w:r>
        <w:rPr>
          <w:b/>
          <w:color w:val="231F20"/>
          <w:sz w:val="17"/>
        </w:rPr>
        <w:t>of businesses,</w:t>
      </w:r>
      <w:r>
        <w:rPr>
          <w:b/>
          <w:color w:val="231F20"/>
          <w:spacing w:val="-1"/>
          <w:sz w:val="17"/>
        </w:rPr>
        <w:t> </w:t>
      </w:r>
      <w:r>
        <w:rPr>
          <w:b/>
          <w:color w:val="231F20"/>
          <w:sz w:val="17"/>
        </w:rPr>
        <w:t>individuals</w:t>
      </w:r>
      <w:r>
        <w:rPr>
          <w:b/>
          <w:color w:val="231F20"/>
          <w:spacing w:val="-1"/>
          <w:sz w:val="17"/>
        </w:rPr>
        <w:t> </w:t>
      </w:r>
      <w:r>
        <w:rPr>
          <w:b/>
          <w:color w:val="231F20"/>
          <w:sz w:val="17"/>
        </w:rPr>
        <w:t>and</w:t>
      </w:r>
      <w:r>
        <w:rPr>
          <w:b/>
          <w:color w:val="231F20"/>
          <w:spacing w:val="-1"/>
          <w:sz w:val="17"/>
        </w:rPr>
        <w:t> </w:t>
      </w:r>
      <w:r>
        <w:rPr>
          <w:b/>
          <w:color w:val="231F20"/>
          <w:sz w:val="17"/>
        </w:rPr>
        <w:t>further</w:t>
      </w:r>
      <w:r>
        <w:rPr>
          <w:b/>
          <w:color w:val="231F20"/>
          <w:spacing w:val="-1"/>
          <w:sz w:val="17"/>
        </w:rPr>
        <w:t> </w:t>
      </w:r>
      <w:r>
        <w:rPr>
          <w:b/>
          <w:color w:val="231F20"/>
          <w:sz w:val="17"/>
        </w:rPr>
        <w:t>education</w:t>
      </w:r>
      <w:r>
        <w:rPr>
          <w:b/>
          <w:color w:val="231F20"/>
          <w:spacing w:val="-1"/>
          <w:sz w:val="17"/>
        </w:rPr>
        <w:t> </w:t>
      </w:r>
      <w:r>
        <w:rPr>
          <w:b/>
          <w:color w:val="231F20"/>
          <w:sz w:val="17"/>
        </w:rPr>
        <w:t>colleges across the UK, offering a diverse range of over</w:t>
      </w:r>
    </w:p>
    <w:p>
      <w:pPr>
        <w:spacing w:line="206" w:lineRule="auto" w:before="7"/>
        <w:ind w:left="151" w:right="366" w:firstLine="0"/>
        <w:jc w:val="both"/>
        <w:rPr>
          <w:b/>
          <w:sz w:val="17"/>
        </w:rPr>
      </w:pPr>
      <w:r>
        <w:rPr>
          <w:b/>
          <w:color w:val="231F20"/>
          <w:sz w:val="17"/>
        </w:rPr>
        <w:t>150</w:t>
      </w:r>
      <w:r>
        <w:rPr>
          <w:b/>
          <w:color w:val="231F20"/>
          <w:spacing w:val="-7"/>
          <w:sz w:val="17"/>
        </w:rPr>
        <w:t> </w:t>
      </w:r>
      <w:r>
        <w:rPr>
          <w:b/>
          <w:color w:val="231F20"/>
          <w:sz w:val="17"/>
        </w:rPr>
        <w:t>courses</w:t>
      </w:r>
      <w:r>
        <w:rPr>
          <w:b/>
          <w:color w:val="231F20"/>
          <w:spacing w:val="-7"/>
          <w:sz w:val="17"/>
        </w:rPr>
        <w:t> </w:t>
      </w:r>
      <w:r>
        <w:rPr>
          <w:b/>
          <w:color w:val="231F20"/>
          <w:sz w:val="17"/>
        </w:rPr>
        <w:t>in</w:t>
      </w:r>
      <w:r>
        <w:rPr>
          <w:b/>
          <w:color w:val="231F20"/>
          <w:spacing w:val="-7"/>
          <w:sz w:val="17"/>
        </w:rPr>
        <w:t> </w:t>
      </w:r>
      <w:r>
        <w:rPr>
          <w:b/>
          <w:color w:val="231F20"/>
          <w:sz w:val="17"/>
        </w:rPr>
        <w:t>a</w:t>
      </w:r>
      <w:r>
        <w:rPr>
          <w:b/>
          <w:color w:val="231F20"/>
          <w:spacing w:val="-7"/>
          <w:sz w:val="17"/>
        </w:rPr>
        <w:t> </w:t>
      </w:r>
      <w:r>
        <w:rPr>
          <w:b/>
          <w:color w:val="231F20"/>
          <w:sz w:val="17"/>
        </w:rPr>
        <w:t>variety</w:t>
      </w:r>
      <w:r>
        <w:rPr>
          <w:b/>
          <w:color w:val="231F20"/>
          <w:spacing w:val="-7"/>
          <w:sz w:val="17"/>
        </w:rPr>
        <w:t> </w:t>
      </w:r>
      <w:r>
        <w:rPr>
          <w:b/>
          <w:color w:val="231F20"/>
          <w:sz w:val="17"/>
        </w:rPr>
        <w:t>of</w:t>
      </w:r>
      <w:r>
        <w:rPr>
          <w:b/>
          <w:color w:val="231F20"/>
          <w:spacing w:val="-7"/>
          <w:sz w:val="17"/>
        </w:rPr>
        <w:t> </w:t>
      </w:r>
      <w:r>
        <w:rPr>
          <w:b/>
          <w:color w:val="231F20"/>
          <w:sz w:val="17"/>
        </w:rPr>
        <w:t>sectors</w:t>
      </w:r>
      <w:r>
        <w:rPr>
          <w:b/>
          <w:color w:val="231F20"/>
          <w:spacing w:val="-7"/>
          <w:sz w:val="17"/>
        </w:rPr>
        <w:t> </w:t>
      </w:r>
      <w:r>
        <w:rPr>
          <w:b/>
          <w:color w:val="231F20"/>
          <w:sz w:val="17"/>
        </w:rPr>
        <w:t>including</w:t>
      </w:r>
      <w:r>
        <w:rPr>
          <w:b/>
          <w:color w:val="231F20"/>
          <w:spacing w:val="-7"/>
          <w:sz w:val="17"/>
        </w:rPr>
        <w:t> </w:t>
      </w:r>
      <w:r>
        <w:rPr>
          <w:b/>
          <w:color w:val="231F20"/>
          <w:sz w:val="17"/>
        </w:rPr>
        <w:t>Health</w:t>
      </w:r>
      <w:r>
        <w:rPr>
          <w:b/>
          <w:color w:val="231F20"/>
          <w:spacing w:val="-7"/>
          <w:sz w:val="17"/>
        </w:rPr>
        <w:t> </w:t>
      </w:r>
      <w:r>
        <w:rPr>
          <w:b/>
          <w:color w:val="231F20"/>
          <w:sz w:val="17"/>
        </w:rPr>
        <w:t>&amp; </w:t>
      </w:r>
      <w:r>
        <w:rPr>
          <w:b/>
          <w:color w:val="231F20"/>
          <w:spacing w:val="-2"/>
          <w:sz w:val="17"/>
        </w:rPr>
        <w:t>Social</w:t>
      </w:r>
      <w:r>
        <w:rPr>
          <w:b/>
          <w:color w:val="231F20"/>
          <w:spacing w:val="-4"/>
          <w:sz w:val="17"/>
        </w:rPr>
        <w:t> </w:t>
      </w:r>
      <w:r>
        <w:rPr>
          <w:b/>
          <w:color w:val="231F20"/>
          <w:spacing w:val="-2"/>
          <w:sz w:val="17"/>
        </w:rPr>
        <w:t>Care,</w:t>
      </w:r>
      <w:r>
        <w:rPr>
          <w:b/>
          <w:color w:val="231F20"/>
          <w:spacing w:val="-4"/>
          <w:sz w:val="17"/>
        </w:rPr>
        <w:t> </w:t>
      </w:r>
      <w:r>
        <w:rPr>
          <w:b/>
          <w:color w:val="231F20"/>
          <w:spacing w:val="-2"/>
          <w:sz w:val="17"/>
        </w:rPr>
        <w:t>Education,</w:t>
      </w:r>
      <w:r>
        <w:rPr>
          <w:b/>
          <w:color w:val="231F20"/>
          <w:spacing w:val="-4"/>
          <w:sz w:val="17"/>
        </w:rPr>
        <w:t> </w:t>
      </w:r>
      <w:r>
        <w:rPr>
          <w:b/>
          <w:color w:val="231F20"/>
          <w:spacing w:val="-2"/>
          <w:sz w:val="17"/>
        </w:rPr>
        <w:t>Business</w:t>
      </w:r>
      <w:r>
        <w:rPr>
          <w:b/>
          <w:color w:val="231F20"/>
          <w:spacing w:val="-4"/>
          <w:sz w:val="17"/>
        </w:rPr>
        <w:t> </w:t>
      </w:r>
      <w:r>
        <w:rPr>
          <w:b/>
          <w:color w:val="231F20"/>
          <w:spacing w:val="-2"/>
          <w:sz w:val="17"/>
        </w:rPr>
        <w:t>and</w:t>
      </w:r>
      <w:r>
        <w:rPr>
          <w:b/>
          <w:color w:val="231F20"/>
          <w:spacing w:val="-4"/>
          <w:sz w:val="17"/>
        </w:rPr>
        <w:t> </w:t>
      </w:r>
      <w:r>
        <w:rPr>
          <w:b/>
          <w:color w:val="231F20"/>
          <w:spacing w:val="-2"/>
          <w:sz w:val="17"/>
        </w:rPr>
        <w:t>IT,</w:t>
      </w:r>
      <w:r>
        <w:rPr>
          <w:b/>
          <w:color w:val="231F20"/>
          <w:spacing w:val="-4"/>
          <w:sz w:val="17"/>
        </w:rPr>
        <w:t> </w:t>
      </w:r>
      <w:r>
        <w:rPr>
          <w:b/>
          <w:color w:val="231F20"/>
          <w:spacing w:val="-2"/>
          <w:sz w:val="17"/>
        </w:rPr>
        <w:t>Hair</w:t>
      </w:r>
      <w:r>
        <w:rPr>
          <w:b/>
          <w:color w:val="231F20"/>
          <w:spacing w:val="-4"/>
          <w:sz w:val="17"/>
        </w:rPr>
        <w:t> </w:t>
      </w:r>
      <w:r>
        <w:rPr>
          <w:b/>
          <w:color w:val="231F20"/>
          <w:spacing w:val="-2"/>
          <w:sz w:val="17"/>
        </w:rPr>
        <w:t>&amp;</w:t>
      </w:r>
      <w:r>
        <w:rPr>
          <w:b/>
          <w:color w:val="231F20"/>
          <w:spacing w:val="-4"/>
          <w:sz w:val="17"/>
        </w:rPr>
        <w:t> </w:t>
      </w:r>
      <w:r>
        <w:rPr>
          <w:b/>
          <w:color w:val="231F20"/>
          <w:spacing w:val="-2"/>
          <w:sz w:val="17"/>
        </w:rPr>
        <w:t>Beauty </w:t>
      </w:r>
      <w:r>
        <w:rPr>
          <w:b/>
          <w:color w:val="231F20"/>
          <w:sz w:val="17"/>
        </w:rPr>
        <w:t>and Fitness.</w:t>
      </w:r>
    </w:p>
    <w:p>
      <w:pPr>
        <w:spacing w:before="100"/>
        <w:ind w:left="151" w:right="0" w:firstLine="0"/>
        <w:jc w:val="left"/>
        <w:rPr>
          <w:b/>
          <w:sz w:val="17"/>
        </w:rPr>
      </w:pPr>
      <w:r>
        <w:rPr/>
        <w:br w:type="column"/>
      </w: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8" w:after="0"/>
        <w:ind w:left="435" w:right="348" w:hanging="284"/>
        <w:jc w:val="left"/>
        <w:rPr>
          <w:sz w:val="17"/>
        </w:rPr>
      </w:pPr>
      <w:r>
        <w:rPr>
          <w:color w:val="231F20"/>
          <w:sz w:val="17"/>
        </w:rPr>
        <w:t>In December 2021, Learning Curve announced the acquisition of Cardiff-based Motivational Preparation </w:t>
      </w:r>
      <w:r>
        <w:rPr>
          <w:color w:val="231F20"/>
          <w:spacing w:val="-2"/>
          <w:sz w:val="17"/>
        </w:rPr>
        <w:t>College</w:t>
      </w:r>
      <w:r>
        <w:rPr>
          <w:color w:val="231F20"/>
          <w:spacing w:val="-5"/>
          <w:sz w:val="17"/>
        </w:rPr>
        <w:t> </w:t>
      </w:r>
      <w:r>
        <w:rPr>
          <w:color w:val="231F20"/>
          <w:spacing w:val="-2"/>
          <w:sz w:val="17"/>
        </w:rPr>
        <w:t>for</w:t>
      </w:r>
      <w:r>
        <w:rPr>
          <w:color w:val="231F20"/>
          <w:spacing w:val="-5"/>
          <w:sz w:val="17"/>
        </w:rPr>
        <w:t> </w:t>
      </w:r>
      <w:r>
        <w:rPr>
          <w:color w:val="231F20"/>
          <w:spacing w:val="-2"/>
          <w:sz w:val="17"/>
        </w:rPr>
        <w:t>Training</w:t>
      </w:r>
      <w:r>
        <w:rPr>
          <w:color w:val="231F20"/>
          <w:spacing w:val="-5"/>
          <w:sz w:val="17"/>
        </w:rPr>
        <w:t> </w:t>
      </w:r>
      <w:r>
        <w:rPr>
          <w:color w:val="231F20"/>
          <w:spacing w:val="-2"/>
          <w:sz w:val="17"/>
        </w:rPr>
        <w:t>to</w:t>
      </w:r>
      <w:r>
        <w:rPr>
          <w:color w:val="231F20"/>
          <w:spacing w:val="-5"/>
          <w:sz w:val="17"/>
        </w:rPr>
        <w:t> </w:t>
      </w:r>
      <w:r>
        <w:rPr>
          <w:color w:val="231F20"/>
          <w:spacing w:val="-2"/>
          <w:sz w:val="17"/>
        </w:rPr>
        <w:t>complement</w:t>
      </w:r>
      <w:r>
        <w:rPr>
          <w:color w:val="231F20"/>
          <w:spacing w:val="-5"/>
          <w:sz w:val="17"/>
        </w:rPr>
        <w:t> </w:t>
      </w:r>
      <w:r>
        <w:rPr>
          <w:color w:val="231F20"/>
          <w:spacing w:val="-2"/>
          <w:sz w:val="17"/>
        </w:rPr>
        <w:t>its</w:t>
      </w:r>
      <w:r>
        <w:rPr>
          <w:color w:val="231F20"/>
          <w:spacing w:val="-5"/>
          <w:sz w:val="17"/>
        </w:rPr>
        <w:t> </w:t>
      </w:r>
      <w:r>
        <w:rPr>
          <w:color w:val="231F20"/>
          <w:spacing w:val="-2"/>
          <w:sz w:val="17"/>
        </w:rPr>
        <w:t>existing</w:t>
      </w:r>
      <w:r>
        <w:rPr>
          <w:color w:val="231F20"/>
          <w:spacing w:val="-5"/>
          <w:sz w:val="17"/>
        </w:rPr>
        <w:t> </w:t>
      </w:r>
      <w:r>
        <w:rPr>
          <w:color w:val="231F20"/>
          <w:spacing w:val="-2"/>
          <w:sz w:val="17"/>
        </w:rPr>
        <w:t>academy.</w:t>
      </w:r>
    </w:p>
    <w:p>
      <w:pPr>
        <w:pStyle w:val="ListParagraph"/>
        <w:numPr>
          <w:ilvl w:val="0"/>
          <w:numId w:val="1"/>
        </w:numPr>
        <w:tabs>
          <w:tab w:pos="435" w:val="left" w:leader="none"/>
          <w:tab w:pos="436" w:val="left" w:leader="none"/>
        </w:tabs>
        <w:spacing w:line="206" w:lineRule="auto" w:before="115" w:after="0"/>
        <w:ind w:left="435" w:right="435" w:hanging="284"/>
        <w:jc w:val="left"/>
        <w:rPr>
          <w:sz w:val="17"/>
        </w:rPr>
      </w:pPr>
      <w:r>
        <w:rPr>
          <w:color w:val="231F20"/>
          <w:sz w:val="17"/>
        </w:rPr>
        <w:t>The</w:t>
      </w:r>
      <w:r>
        <w:rPr>
          <w:color w:val="231F20"/>
          <w:spacing w:val="-12"/>
          <w:sz w:val="17"/>
        </w:rPr>
        <w:t> </w:t>
      </w:r>
      <w:r>
        <w:rPr>
          <w:color w:val="231F20"/>
          <w:sz w:val="17"/>
        </w:rPr>
        <w:t>company</w:t>
      </w:r>
      <w:r>
        <w:rPr>
          <w:color w:val="231F20"/>
          <w:spacing w:val="-11"/>
          <w:sz w:val="17"/>
        </w:rPr>
        <w:t> </w:t>
      </w:r>
      <w:r>
        <w:rPr>
          <w:color w:val="231F20"/>
          <w:sz w:val="17"/>
        </w:rPr>
        <w:t>has</w:t>
      </w:r>
      <w:r>
        <w:rPr>
          <w:color w:val="231F20"/>
          <w:spacing w:val="-11"/>
          <w:sz w:val="17"/>
        </w:rPr>
        <w:t> </w:t>
      </w:r>
      <w:r>
        <w:rPr>
          <w:color w:val="231F20"/>
          <w:sz w:val="17"/>
        </w:rPr>
        <w:t>been</w:t>
      </w:r>
      <w:r>
        <w:rPr>
          <w:color w:val="231F20"/>
          <w:spacing w:val="-11"/>
          <w:sz w:val="17"/>
        </w:rPr>
        <w:t> </w:t>
      </w:r>
      <w:r>
        <w:rPr>
          <w:color w:val="231F20"/>
          <w:sz w:val="17"/>
        </w:rPr>
        <w:t>shortlisted</w:t>
      </w:r>
      <w:r>
        <w:rPr>
          <w:color w:val="231F20"/>
          <w:spacing w:val="-11"/>
          <w:sz w:val="17"/>
        </w:rPr>
        <w:t> </w:t>
      </w:r>
      <w:r>
        <w:rPr>
          <w:color w:val="231F20"/>
          <w:sz w:val="17"/>
        </w:rPr>
        <w:t>for</w:t>
      </w:r>
      <w:r>
        <w:rPr>
          <w:color w:val="231F20"/>
          <w:spacing w:val="-11"/>
          <w:sz w:val="17"/>
        </w:rPr>
        <w:t> </w:t>
      </w:r>
      <w:r>
        <w:rPr>
          <w:color w:val="231F20"/>
          <w:sz w:val="17"/>
        </w:rPr>
        <w:t>several</w:t>
      </w:r>
      <w:r>
        <w:rPr>
          <w:color w:val="231F20"/>
          <w:spacing w:val="-11"/>
          <w:sz w:val="17"/>
        </w:rPr>
        <w:t> </w:t>
      </w:r>
      <w:r>
        <w:rPr>
          <w:color w:val="231F20"/>
          <w:sz w:val="17"/>
        </w:rPr>
        <w:t>awards</w:t>
      </w:r>
      <w:r>
        <w:rPr>
          <w:color w:val="231F20"/>
          <w:spacing w:val="-11"/>
          <w:sz w:val="17"/>
        </w:rPr>
        <w:t> </w:t>
      </w:r>
      <w:r>
        <w:rPr>
          <w:color w:val="231F20"/>
          <w:sz w:val="17"/>
        </w:rPr>
        <w:t>in 2021 and in July 2021 successfully secured funding to play</w:t>
      </w:r>
      <w:r>
        <w:rPr>
          <w:color w:val="231F20"/>
          <w:spacing w:val="-10"/>
          <w:sz w:val="17"/>
        </w:rPr>
        <w:t> </w:t>
      </w:r>
      <w:r>
        <w:rPr>
          <w:color w:val="231F20"/>
          <w:sz w:val="17"/>
        </w:rPr>
        <w:t>a</w:t>
      </w:r>
      <w:r>
        <w:rPr>
          <w:color w:val="231F20"/>
          <w:spacing w:val="-10"/>
          <w:sz w:val="17"/>
        </w:rPr>
        <w:t> </w:t>
      </w:r>
      <w:r>
        <w:rPr>
          <w:color w:val="231F20"/>
          <w:sz w:val="17"/>
        </w:rPr>
        <w:t>key</w:t>
      </w:r>
      <w:r>
        <w:rPr>
          <w:color w:val="231F20"/>
          <w:spacing w:val="-10"/>
          <w:sz w:val="17"/>
        </w:rPr>
        <w:t> </w:t>
      </w:r>
      <w:r>
        <w:rPr>
          <w:color w:val="231F20"/>
          <w:sz w:val="17"/>
        </w:rPr>
        <w:t>role</w:t>
      </w:r>
      <w:r>
        <w:rPr>
          <w:color w:val="231F20"/>
          <w:spacing w:val="-10"/>
          <w:sz w:val="17"/>
        </w:rPr>
        <w:t> </w:t>
      </w:r>
      <w:r>
        <w:rPr>
          <w:color w:val="231F20"/>
          <w:sz w:val="17"/>
        </w:rPr>
        <w:t>in</w:t>
      </w:r>
      <w:r>
        <w:rPr>
          <w:color w:val="231F20"/>
          <w:spacing w:val="-10"/>
          <w:sz w:val="17"/>
        </w:rPr>
        <w:t> </w:t>
      </w:r>
      <w:r>
        <w:rPr>
          <w:color w:val="231F20"/>
          <w:sz w:val="17"/>
        </w:rPr>
        <w:t>a</w:t>
      </w:r>
      <w:r>
        <w:rPr>
          <w:color w:val="231F20"/>
          <w:spacing w:val="-10"/>
          <w:sz w:val="17"/>
        </w:rPr>
        <w:t> </w:t>
      </w:r>
      <w:r>
        <w:rPr>
          <w:color w:val="231F20"/>
          <w:sz w:val="17"/>
        </w:rPr>
        <w:t>high-profile</w:t>
      </w:r>
      <w:r>
        <w:rPr>
          <w:color w:val="231F20"/>
          <w:spacing w:val="-10"/>
          <w:sz w:val="17"/>
        </w:rPr>
        <w:t> </w:t>
      </w:r>
      <w:r>
        <w:rPr>
          <w:color w:val="231F20"/>
          <w:sz w:val="17"/>
        </w:rPr>
        <w:t>government</w:t>
      </w:r>
      <w:r>
        <w:rPr>
          <w:color w:val="231F20"/>
          <w:spacing w:val="-10"/>
          <w:sz w:val="17"/>
        </w:rPr>
        <w:t> </w:t>
      </w:r>
      <w:r>
        <w:rPr>
          <w:color w:val="231F20"/>
          <w:sz w:val="17"/>
        </w:rPr>
        <w:t>initiative</w:t>
      </w:r>
      <w:r>
        <w:rPr>
          <w:color w:val="231F20"/>
          <w:spacing w:val="-10"/>
          <w:sz w:val="17"/>
        </w:rPr>
        <w:t> </w:t>
      </w:r>
      <w:r>
        <w:rPr>
          <w:color w:val="231F20"/>
          <w:sz w:val="17"/>
        </w:rPr>
        <w:t>to deliver</w:t>
      </w:r>
      <w:r>
        <w:rPr>
          <w:color w:val="231F20"/>
          <w:spacing w:val="-8"/>
          <w:sz w:val="17"/>
        </w:rPr>
        <w:t> </w:t>
      </w:r>
      <w:r>
        <w:rPr>
          <w:color w:val="231F20"/>
          <w:sz w:val="17"/>
        </w:rPr>
        <w:t>skills</w:t>
      </w:r>
      <w:r>
        <w:rPr>
          <w:color w:val="231F20"/>
          <w:spacing w:val="-8"/>
          <w:sz w:val="17"/>
        </w:rPr>
        <w:t> </w:t>
      </w:r>
      <w:r>
        <w:rPr>
          <w:color w:val="231F20"/>
          <w:sz w:val="17"/>
        </w:rPr>
        <w:t>bootcamps</w:t>
      </w:r>
      <w:r>
        <w:rPr>
          <w:color w:val="231F20"/>
          <w:spacing w:val="-8"/>
          <w:sz w:val="17"/>
        </w:rPr>
        <w:t> </w:t>
      </w:r>
      <w:r>
        <w:rPr>
          <w:color w:val="231F20"/>
          <w:sz w:val="17"/>
        </w:rPr>
        <w:t>in</w:t>
      </w:r>
      <w:r>
        <w:rPr>
          <w:color w:val="231F20"/>
          <w:spacing w:val="-8"/>
          <w:sz w:val="17"/>
        </w:rPr>
        <w:t> </w:t>
      </w:r>
      <w:r>
        <w:rPr>
          <w:color w:val="231F20"/>
          <w:sz w:val="17"/>
        </w:rPr>
        <w:t>construction,</w:t>
      </w:r>
      <w:r>
        <w:rPr>
          <w:color w:val="231F20"/>
          <w:spacing w:val="-8"/>
          <w:sz w:val="17"/>
        </w:rPr>
        <w:t> </w:t>
      </w:r>
      <w:r>
        <w:rPr>
          <w:color w:val="231F20"/>
          <w:sz w:val="17"/>
        </w:rPr>
        <w:t>digital</w:t>
      </w:r>
      <w:r>
        <w:rPr>
          <w:color w:val="231F20"/>
          <w:spacing w:val="-8"/>
          <w:sz w:val="17"/>
        </w:rPr>
        <w:t> </w:t>
      </w:r>
      <w:r>
        <w:rPr>
          <w:color w:val="231F20"/>
          <w:sz w:val="17"/>
        </w:rPr>
        <w:t>and</w:t>
      </w:r>
      <w:r>
        <w:rPr>
          <w:color w:val="231F20"/>
          <w:spacing w:val="-8"/>
          <w:sz w:val="17"/>
        </w:rPr>
        <w:t> </w:t>
      </w:r>
      <w:r>
        <w:rPr>
          <w:color w:val="231F20"/>
          <w:sz w:val="17"/>
        </w:rPr>
        <w:t>rail </w:t>
      </w:r>
      <w:r>
        <w:rPr>
          <w:color w:val="231F20"/>
          <w:spacing w:val="-2"/>
          <w:sz w:val="17"/>
        </w:rPr>
        <w:t>engineering.</w:t>
      </w:r>
    </w:p>
    <w:p>
      <w:pPr>
        <w:pStyle w:val="ListParagraph"/>
        <w:numPr>
          <w:ilvl w:val="0"/>
          <w:numId w:val="1"/>
        </w:numPr>
        <w:tabs>
          <w:tab w:pos="435" w:val="left" w:leader="none"/>
          <w:tab w:pos="436" w:val="left" w:leader="none"/>
        </w:tabs>
        <w:spacing w:line="206" w:lineRule="auto" w:before="118" w:after="0"/>
        <w:ind w:left="435" w:right="316" w:hanging="284"/>
        <w:jc w:val="left"/>
        <w:rPr>
          <w:sz w:val="17"/>
        </w:rPr>
      </w:pPr>
      <w:r>
        <w:rPr>
          <w:color w:val="231F20"/>
          <w:sz w:val="17"/>
        </w:rPr>
        <w:t>In</w:t>
      </w:r>
      <w:r>
        <w:rPr>
          <w:color w:val="231F20"/>
          <w:spacing w:val="-8"/>
          <w:sz w:val="17"/>
        </w:rPr>
        <w:t> </w:t>
      </w:r>
      <w:r>
        <w:rPr>
          <w:color w:val="231F20"/>
          <w:sz w:val="17"/>
        </w:rPr>
        <w:t>March</w:t>
      </w:r>
      <w:r>
        <w:rPr>
          <w:color w:val="231F20"/>
          <w:spacing w:val="-8"/>
          <w:sz w:val="17"/>
        </w:rPr>
        <w:t> </w:t>
      </w:r>
      <w:r>
        <w:rPr>
          <w:color w:val="231F20"/>
          <w:sz w:val="17"/>
        </w:rPr>
        <w:t>2022,</w:t>
      </w:r>
      <w:r>
        <w:rPr>
          <w:color w:val="231F20"/>
          <w:spacing w:val="-8"/>
          <w:sz w:val="17"/>
        </w:rPr>
        <w:t> </w:t>
      </w:r>
      <w:r>
        <w:rPr>
          <w:color w:val="231F20"/>
          <w:sz w:val="17"/>
        </w:rPr>
        <w:t>Learning</w:t>
      </w:r>
      <w:r>
        <w:rPr>
          <w:color w:val="231F20"/>
          <w:spacing w:val="-8"/>
          <w:sz w:val="17"/>
        </w:rPr>
        <w:t> </w:t>
      </w:r>
      <w:r>
        <w:rPr>
          <w:color w:val="231F20"/>
          <w:sz w:val="17"/>
        </w:rPr>
        <w:t>Curve</w:t>
      </w:r>
      <w:r>
        <w:rPr>
          <w:color w:val="231F20"/>
          <w:spacing w:val="-8"/>
          <w:sz w:val="17"/>
        </w:rPr>
        <w:t> </w:t>
      </w:r>
      <w:r>
        <w:rPr>
          <w:color w:val="231F20"/>
          <w:sz w:val="17"/>
        </w:rPr>
        <w:t>announced</w:t>
      </w:r>
      <w:r>
        <w:rPr>
          <w:color w:val="231F20"/>
          <w:spacing w:val="-8"/>
          <w:sz w:val="17"/>
        </w:rPr>
        <w:t> </w:t>
      </w:r>
      <w:r>
        <w:rPr>
          <w:color w:val="231F20"/>
          <w:sz w:val="17"/>
        </w:rPr>
        <w:t>that</w:t>
      </w:r>
      <w:r>
        <w:rPr>
          <w:color w:val="231F20"/>
          <w:spacing w:val="-8"/>
          <w:sz w:val="17"/>
        </w:rPr>
        <w:t> </w:t>
      </w:r>
      <w:r>
        <w:rPr>
          <w:color w:val="231F20"/>
          <w:sz w:val="17"/>
        </w:rPr>
        <w:t>they</w:t>
      </w:r>
      <w:r>
        <w:rPr>
          <w:color w:val="231F20"/>
          <w:spacing w:val="-8"/>
          <w:sz w:val="17"/>
        </w:rPr>
        <w:t> </w:t>
      </w:r>
      <w:r>
        <w:rPr>
          <w:color w:val="231F20"/>
          <w:sz w:val="17"/>
        </w:rPr>
        <w:t>had joined forces with recruitment and leadership </w:t>
      </w:r>
      <w:r>
        <w:rPr>
          <w:color w:val="231F20"/>
          <w:spacing w:val="-2"/>
          <w:sz w:val="17"/>
        </w:rPr>
        <w:t>development</w:t>
      </w:r>
      <w:r>
        <w:rPr>
          <w:color w:val="231F20"/>
          <w:spacing w:val="-7"/>
          <w:sz w:val="17"/>
        </w:rPr>
        <w:t> </w:t>
      </w:r>
      <w:r>
        <w:rPr>
          <w:color w:val="231F20"/>
          <w:spacing w:val="-2"/>
          <w:sz w:val="17"/>
        </w:rPr>
        <w:t>organisation,</w:t>
      </w:r>
      <w:r>
        <w:rPr>
          <w:color w:val="231F20"/>
          <w:spacing w:val="-7"/>
          <w:sz w:val="17"/>
        </w:rPr>
        <w:t> </w:t>
      </w:r>
      <w:r>
        <w:rPr>
          <w:color w:val="231F20"/>
          <w:spacing w:val="-2"/>
          <w:sz w:val="17"/>
        </w:rPr>
        <w:t>Breakthrough,</w:t>
      </w:r>
      <w:r>
        <w:rPr>
          <w:color w:val="231F20"/>
          <w:spacing w:val="-7"/>
          <w:sz w:val="17"/>
        </w:rPr>
        <w:t> </w:t>
      </w:r>
      <w:r>
        <w:rPr>
          <w:color w:val="231F20"/>
          <w:spacing w:val="-2"/>
          <w:sz w:val="17"/>
        </w:rPr>
        <w:t>who</w:t>
      </w:r>
      <w:r>
        <w:rPr>
          <w:color w:val="231F20"/>
          <w:spacing w:val="-7"/>
          <w:sz w:val="17"/>
        </w:rPr>
        <w:t> </w:t>
      </w:r>
      <w:r>
        <w:rPr>
          <w:color w:val="231F20"/>
          <w:spacing w:val="-2"/>
          <w:sz w:val="17"/>
        </w:rPr>
        <w:t>work</w:t>
      </w:r>
      <w:r>
        <w:rPr>
          <w:color w:val="231F20"/>
          <w:spacing w:val="-7"/>
          <w:sz w:val="17"/>
        </w:rPr>
        <w:t> </w:t>
      </w:r>
      <w:r>
        <w:rPr>
          <w:color w:val="231F20"/>
          <w:spacing w:val="-2"/>
          <w:sz w:val="17"/>
        </w:rPr>
        <w:t>with </w:t>
      </w:r>
      <w:r>
        <w:rPr>
          <w:color w:val="231F20"/>
          <w:sz w:val="17"/>
        </w:rPr>
        <w:t>hard-to-reach individuals to support them into employment. The partnership will provide extensive, expert training to ex-offenders and match them with innovative employers, enabling businesses to diversify their workforce and tap into unique, inspiring talent </w:t>
      </w:r>
      <w:r>
        <w:rPr>
          <w:color w:val="231F20"/>
          <w:spacing w:val="-2"/>
          <w:sz w:val="17"/>
        </w:rPr>
        <w:t>through fully supported apprenticeships. Learning Curve </w:t>
      </w:r>
      <w:r>
        <w:rPr>
          <w:color w:val="231F20"/>
          <w:sz w:val="17"/>
        </w:rPr>
        <w:t>works with over 4,500 employers across the country every year to support them with training solutions.</w:t>
      </w:r>
    </w:p>
    <w:p>
      <w:pPr>
        <w:pStyle w:val="BodyText"/>
        <w:spacing w:line="202" w:lineRule="exact"/>
        <w:ind w:left="435"/>
      </w:pPr>
      <w:r>
        <w:rPr>
          <w:color w:val="231F20"/>
          <w:spacing w:val="-2"/>
        </w:rPr>
        <w:t>Furthermore,</w:t>
      </w:r>
      <w:r>
        <w:rPr>
          <w:color w:val="231F20"/>
          <w:spacing w:val="-3"/>
        </w:rPr>
        <w:t> </w:t>
      </w:r>
      <w:r>
        <w:rPr>
          <w:color w:val="231F20"/>
          <w:spacing w:val="-2"/>
        </w:rPr>
        <w:t>81%</w:t>
      </w:r>
      <w:r>
        <w:rPr>
          <w:color w:val="231F20"/>
          <w:spacing w:val="-3"/>
        </w:rPr>
        <w:t> </w:t>
      </w:r>
      <w:r>
        <w:rPr>
          <w:color w:val="231F20"/>
          <w:spacing w:val="-2"/>
        </w:rPr>
        <w:t>of</w:t>
      </w:r>
      <w:r>
        <w:rPr>
          <w:color w:val="231F20"/>
          <w:spacing w:val="-3"/>
        </w:rPr>
        <w:t> </w:t>
      </w:r>
      <w:r>
        <w:rPr>
          <w:color w:val="231F20"/>
          <w:spacing w:val="-2"/>
        </w:rPr>
        <w:t>employers</w:t>
      </w:r>
      <w:r>
        <w:rPr>
          <w:color w:val="231F20"/>
          <w:spacing w:val="-3"/>
        </w:rPr>
        <w:t> </w:t>
      </w:r>
      <w:r>
        <w:rPr>
          <w:color w:val="231F20"/>
          <w:spacing w:val="-2"/>
        </w:rPr>
        <w:t>who</w:t>
      </w:r>
      <w:r>
        <w:rPr>
          <w:color w:val="231F20"/>
          <w:spacing w:val="-3"/>
        </w:rPr>
        <w:t> </w:t>
      </w:r>
      <w:r>
        <w:rPr>
          <w:color w:val="231F20"/>
          <w:spacing w:val="-2"/>
        </w:rPr>
        <w:t>have </w:t>
      </w:r>
      <w:r>
        <w:rPr>
          <w:color w:val="231F20"/>
          <w:spacing w:val="-4"/>
        </w:rPr>
        <w:t>hired</w:t>
      </w:r>
    </w:p>
    <w:p>
      <w:pPr>
        <w:pStyle w:val="BodyText"/>
        <w:spacing w:line="206" w:lineRule="auto" w:before="10"/>
        <w:ind w:left="435" w:right="274"/>
      </w:pPr>
      <w:r>
        <w:rPr>
          <w:color w:val="231F20"/>
          <w:spacing w:val="-2"/>
        </w:rPr>
        <w:t>ex-offenders</w:t>
      </w:r>
      <w:r>
        <w:rPr>
          <w:color w:val="231F20"/>
          <w:spacing w:val="-8"/>
        </w:rPr>
        <w:t> </w:t>
      </w:r>
      <w:r>
        <w:rPr>
          <w:color w:val="231F20"/>
          <w:spacing w:val="-2"/>
        </w:rPr>
        <w:t>through</w:t>
      </w:r>
      <w:r>
        <w:rPr>
          <w:color w:val="231F20"/>
          <w:spacing w:val="-8"/>
        </w:rPr>
        <w:t> </w:t>
      </w:r>
      <w:r>
        <w:rPr>
          <w:color w:val="231F20"/>
          <w:spacing w:val="-2"/>
        </w:rPr>
        <w:t>the</w:t>
      </w:r>
      <w:r>
        <w:rPr>
          <w:color w:val="231F20"/>
          <w:spacing w:val="-8"/>
        </w:rPr>
        <w:t> </w:t>
      </w:r>
      <w:r>
        <w:rPr>
          <w:color w:val="231F20"/>
          <w:spacing w:val="-2"/>
        </w:rPr>
        <w:t>Breakthrough</w:t>
      </w:r>
      <w:r>
        <w:rPr>
          <w:color w:val="231F20"/>
          <w:spacing w:val="-8"/>
        </w:rPr>
        <w:t> </w:t>
      </w:r>
      <w:r>
        <w:rPr>
          <w:color w:val="231F20"/>
          <w:spacing w:val="-2"/>
        </w:rPr>
        <w:t>programme</w:t>
      </w:r>
      <w:r>
        <w:rPr>
          <w:color w:val="231F20"/>
          <w:spacing w:val="-8"/>
        </w:rPr>
        <w:t> </w:t>
      </w:r>
      <w:r>
        <w:rPr>
          <w:color w:val="231F20"/>
          <w:spacing w:val="-2"/>
        </w:rPr>
        <w:t>have </w:t>
      </w:r>
      <w:r>
        <w:rPr>
          <w:color w:val="231F20"/>
        </w:rPr>
        <w:t>said it has helped their business. Learning Curve is a leading</w:t>
      </w:r>
      <w:r>
        <w:rPr>
          <w:color w:val="231F20"/>
          <w:spacing w:val="-12"/>
        </w:rPr>
        <w:t> </w:t>
      </w:r>
      <w:r>
        <w:rPr>
          <w:color w:val="231F20"/>
        </w:rPr>
        <w:t>example</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company</w:t>
      </w:r>
      <w:r>
        <w:rPr>
          <w:color w:val="231F20"/>
          <w:spacing w:val="-11"/>
        </w:rPr>
        <w:t> </w:t>
      </w:r>
      <w:r>
        <w:rPr>
          <w:color w:val="231F20"/>
        </w:rPr>
        <w:t>that</w:t>
      </w:r>
      <w:r>
        <w:rPr>
          <w:color w:val="231F20"/>
          <w:spacing w:val="-11"/>
        </w:rPr>
        <w:t> </w:t>
      </w:r>
      <w:r>
        <w:rPr>
          <w:color w:val="231F20"/>
        </w:rPr>
        <w:t>contributes</w:t>
      </w:r>
      <w:r>
        <w:rPr>
          <w:color w:val="231F20"/>
          <w:spacing w:val="-11"/>
        </w:rPr>
        <w:t> </w:t>
      </w:r>
      <w:r>
        <w:rPr>
          <w:color w:val="231F20"/>
        </w:rPr>
        <w:t>positively towards society and supports the UN sustainable </w:t>
      </w:r>
      <w:r>
        <w:rPr>
          <w:color w:val="231F20"/>
          <w:spacing w:val="-2"/>
        </w:rPr>
        <w:t>development</w:t>
      </w:r>
      <w:r>
        <w:rPr>
          <w:color w:val="231F20"/>
          <w:spacing w:val="-5"/>
        </w:rPr>
        <w:t> </w:t>
      </w:r>
      <w:r>
        <w:rPr>
          <w:color w:val="231F20"/>
          <w:spacing w:val="-2"/>
        </w:rPr>
        <w:t>goals</w:t>
      </w:r>
      <w:r>
        <w:rPr>
          <w:color w:val="231F20"/>
          <w:spacing w:val="-5"/>
        </w:rPr>
        <w:t> </w:t>
      </w:r>
      <w:r>
        <w:rPr>
          <w:color w:val="231F20"/>
          <w:spacing w:val="-2"/>
        </w:rPr>
        <w:t>(including</w:t>
      </w:r>
      <w:r>
        <w:rPr>
          <w:color w:val="231F20"/>
          <w:spacing w:val="-5"/>
        </w:rPr>
        <w:t> </w:t>
      </w:r>
      <w:r>
        <w:rPr>
          <w:color w:val="231F20"/>
          <w:spacing w:val="-2"/>
        </w:rPr>
        <w:t>10:</w:t>
      </w:r>
      <w:r>
        <w:rPr>
          <w:color w:val="231F20"/>
          <w:spacing w:val="-5"/>
        </w:rPr>
        <w:t> </w:t>
      </w:r>
      <w:r>
        <w:rPr>
          <w:color w:val="231F20"/>
          <w:spacing w:val="-2"/>
        </w:rPr>
        <w:t>reduce</w:t>
      </w:r>
      <w:r>
        <w:rPr>
          <w:color w:val="231F20"/>
          <w:spacing w:val="-5"/>
        </w:rPr>
        <w:t> </w:t>
      </w:r>
      <w:r>
        <w:rPr>
          <w:color w:val="231F20"/>
          <w:spacing w:val="-2"/>
        </w:rPr>
        <w:t>inequality</w:t>
      </w:r>
      <w:r>
        <w:rPr>
          <w:color w:val="231F20"/>
          <w:spacing w:val="-5"/>
        </w:rPr>
        <w:t> </w:t>
      </w:r>
      <w:r>
        <w:rPr>
          <w:color w:val="231F20"/>
          <w:spacing w:val="-2"/>
        </w:rPr>
        <w:t>within </w:t>
      </w:r>
      <w:r>
        <w:rPr>
          <w:color w:val="231F20"/>
        </w:rPr>
        <w:t>and among countries).</w:t>
      </w:r>
    </w:p>
    <w:p>
      <w:pPr>
        <w:spacing w:line="201" w:lineRule="auto" w:before="109"/>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Heading1"/>
      </w:pPr>
      <w:r>
        <w:rPr>
          <w:color w:val="231F20"/>
          <w:spacing w:val="-2"/>
        </w:rPr>
        <w:t>Ascential</w:t>
      </w:r>
    </w:p>
    <w:p>
      <w:pPr>
        <w:spacing w:before="40"/>
        <w:ind w:left="152" w:right="0" w:firstLine="0"/>
        <w:jc w:val="left"/>
        <w:rPr>
          <w:b/>
          <w:sz w:val="17"/>
        </w:rPr>
      </w:pPr>
      <w:r>
        <w:rPr>
          <w:b/>
          <w:color w:val="231F20"/>
          <w:spacing w:val="-2"/>
          <w:sz w:val="17"/>
        </w:rPr>
        <w:t>Marketing</w:t>
      </w:r>
      <w:r>
        <w:rPr>
          <w:b/>
          <w:color w:val="231F20"/>
          <w:spacing w:val="-3"/>
          <w:sz w:val="17"/>
        </w:rPr>
        <w:t> </w:t>
      </w:r>
      <w:r>
        <w:rPr>
          <w:b/>
          <w:color w:val="231F20"/>
          <w:spacing w:val="-2"/>
          <w:sz w:val="17"/>
        </w:rPr>
        <w:t>for</w:t>
      </w:r>
      <w:r>
        <w:rPr>
          <w:b/>
          <w:color w:val="231F20"/>
          <w:spacing w:val="-3"/>
          <w:sz w:val="17"/>
        </w:rPr>
        <w:t> </w:t>
      </w:r>
      <w:r>
        <w:rPr>
          <w:b/>
          <w:color w:val="231F20"/>
          <w:spacing w:val="-2"/>
          <w:sz w:val="17"/>
        </w:rPr>
        <w:t>the</w:t>
      </w:r>
      <w:r>
        <w:rPr>
          <w:b/>
          <w:color w:val="231F20"/>
          <w:spacing w:val="-3"/>
          <w:sz w:val="17"/>
        </w:rPr>
        <w:t> </w:t>
      </w:r>
      <w:r>
        <w:rPr>
          <w:b/>
          <w:color w:val="231F20"/>
          <w:spacing w:val="-2"/>
          <w:sz w:val="17"/>
        </w:rPr>
        <w:t>digital </w:t>
      </w:r>
      <w:r>
        <w:rPr>
          <w:b/>
          <w:color w:val="231F20"/>
          <w:spacing w:val="-5"/>
          <w:sz w:val="17"/>
        </w:rPr>
        <w:t>age</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line="206" w:lineRule="auto" w:before="196"/>
        <w:ind w:left="152" w:right="274" w:firstLine="0"/>
        <w:jc w:val="left"/>
        <w:rPr>
          <w:b/>
          <w:sz w:val="17"/>
        </w:rPr>
      </w:pPr>
      <w:r>
        <w:rPr>
          <w:b/>
          <w:color w:val="231F20"/>
          <w:sz w:val="17"/>
        </w:rPr>
        <w:t>Ascential</w:t>
      </w:r>
      <w:r>
        <w:rPr>
          <w:b/>
          <w:color w:val="231F20"/>
          <w:spacing w:val="-12"/>
          <w:sz w:val="17"/>
        </w:rPr>
        <w:t> </w:t>
      </w:r>
      <w:r>
        <w:rPr>
          <w:b/>
          <w:color w:val="231F20"/>
          <w:sz w:val="17"/>
        </w:rPr>
        <w:t>has</w:t>
      </w:r>
      <w:r>
        <w:rPr>
          <w:b/>
          <w:color w:val="231F20"/>
          <w:spacing w:val="-11"/>
          <w:sz w:val="17"/>
        </w:rPr>
        <w:t> </w:t>
      </w:r>
      <w:r>
        <w:rPr>
          <w:b/>
          <w:color w:val="231F20"/>
          <w:sz w:val="17"/>
        </w:rPr>
        <w:t>its</w:t>
      </w:r>
      <w:r>
        <w:rPr>
          <w:b/>
          <w:color w:val="231F20"/>
          <w:spacing w:val="-11"/>
          <w:sz w:val="17"/>
        </w:rPr>
        <w:t> </w:t>
      </w:r>
      <w:r>
        <w:rPr>
          <w:b/>
          <w:color w:val="231F20"/>
          <w:sz w:val="17"/>
        </w:rPr>
        <w:t>origins</w:t>
      </w:r>
      <w:r>
        <w:rPr>
          <w:b/>
          <w:color w:val="231F20"/>
          <w:spacing w:val="-11"/>
          <w:sz w:val="17"/>
        </w:rPr>
        <w:t> </w:t>
      </w:r>
      <w:r>
        <w:rPr>
          <w:b/>
          <w:color w:val="231F20"/>
          <w:sz w:val="17"/>
        </w:rPr>
        <w:t>in</w:t>
      </w:r>
      <w:r>
        <w:rPr>
          <w:b/>
          <w:color w:val="231F20"/>
          <w:spacing w:val="-11"/>
          <w:sz w:val="17"/>
        </w:rPr>
        <w:t> </w:t>
      </w:r>
      <w:r>
        <w:rPr>
          <w:b/>
          <w:color w:val="231F20"/>
          <w:sz w:val="17"/>
        </w:rPr>
        <w:t>19th</w:t>
      </w:r>
      <w:r>
        <w:rPr>
          <w:b/>
          <w:color w:val="231F20"/>
          <w:spacing w:val="-11"/>
          <w:sz w:val="17"/>
        </w:rPr>
        <w:t> </w:t>
      </w:r>
      <w:r>
        <w:rPr>
          <w:b/>
          <w:color w:val="231F20"/>
          <w:sz w:val="17"/>
        </w:rPr>
        <w:t>century</w:t>
      </w:r>
      <w:r>
        <w:rPr>
          <w:b/>
          <w:color w:val="231F20"/>
          <w:spacing w:val="-11"/>
          <w:sz w:val="17"/>
        </w:rPr>
        <w:t> </w:t>
      </w:r>
      <w:r>
        <w:rPr>
          <w:b/>
          <w:color w:val="231F20"/>
          <w:sz w:val="17"/>
        </w:rPr>
        <w:t>newspapers</w:t>
      </w:r>
      <w:r>
        <w:rPr>
          <w:b/>
          <w:color w:val="231F20"/>
          <w:spacing w:val="-11"/>
          <w:sz w:val="17"/>
        </w:rPr>
        <w:t> </w:t>
      </w:r>
      <w:r>
        <w:rPr>
          <w:b/>
          <w:color w:val="231F20"/>
          <w:sz w:val="17"/>
        </w:rPr>
        <w:t>but today it is one of the next generation marketing companies, leading the way in using real-time data analytics to monitor and adapt pricing and product strategy</w:t>
      </w:r>
      <w:r>
        <w:rPr>
          <w:b/>
          <w:color w:val="231F20"/>
          <w:spacing w:val="-12"/>
          <w:sz w:val="17"/>
        </w:rPr>
        <w:t> </w:t>
      </w:r>
      <w:r>
        <w:rPr>
          <w:b/>
          <w:color w:val="231F20"/>
          <w:sz w:val="17"/>
        </w:rPr>
        <w:t>for</w:t>
      </w:r>
      <w:r>
        <w:rPr>
          <w:b/>
          <w:color w:val="231F20"/>
          <w:spacing w:val="-11"/>
          <w:sz w:val="17"/>
        </w:rPr>
        <w:t> </w:t>
      </w:r>
      <w:r>
        <w:rPr>
          <w:b/>
          <w:color w:val="231F20"/>
          <w:sz w:val="17"/>
        </w:rPr>
        <w:t>their</w:t>
      </w:r>
      <w:r>
        <w:rPr>
          <w:b/>
          <w:color w:val="231F20"/>
          <w:spacing w:val="-11"/>
          <w:sz w:val="17"/>
        </w:rPr>
        <w:t> </w:t>
      </w:r>
      <w:r>
        <w:rPr>
          <w:b/>
          <w:color w:val="231F20"/>
          <w:sz w:val="17"/>
        </w:rPr>
        <w:t>clients.</w:t>
      </w:r>
      <w:r>
        <w:rPr>
          <w:b/>
          <w:color w:val="231F20"/>
          <w:spacing w:val="-11"/>
          <w:sz w:val="17"/>
        </w:rPr>
        <w:t> </w:t>
      </w:r>
      <w:r>
        <w:rPr>
          <w:b/>
          <w:color w:val="231F20"/>
          <w:sz w:val="17"/>
        </w:rPr>
        <w:t>It</w:t>
      </w:r>
      <w:r>
        <w:rPr>
          <w:b/>
          <w:color w:val="231F20"/>
          <w:spacing w:val="-11"/>
          <w:sz w:val="17"/>
        </w:rPr>
        <w:t> </w:t>
      </w:r>
      <w:r>
        <w:rPr>
          <w:b/>
          <w:color w:val="231F20"/>
          <w:sz w:val="17"/>
        </w:rPr>
        <w:t>works</w:t>
      </w:r>
      <w:r>
        <w:rPr>
          <w:b/>
          <w:color w:val="231F20"/>
          <w:spacing w:val="-11"/>
          <w:sz w:val="17"/>
        </w:rPr>
        <w:t> </w:t>
      </w:r>
      <w:r>
        <w:rPr>
          <w:b/>
          <w:color w:val="231F20"/>
          <w:sz w:val="17"/>
        </w:rPr>
        <w:t>with</w:t>
      </w:r>
      <w:r>
        <w:rPr>
          <w:b/>
          <w:color w:val="231F20"/>
          <w:spacing w:val="-11"/>
          <w:sz w:val="17"/>
        </w:rPr>
        <w:t> </w:t>
      </w:r>
      <w:r>
        <w:rPr>
          <w:b/>
          <w:color w:val="231F20"/>
          <w:sz w:val="17"/>
        </w:rPr>
        <w:t>two</w:t>
      </w:r>
      <w:r>
        <w:rPr>
          <w:b/>
          <w:color w:val="231F20"/>
          <w:spacing w:val="-11"/>
          <w:sz w:val="17"/>
        </w:rPr>
        <w:t> </w:t>
      </w:r>
      <w:r>
        <w:rPr>
          <w:b/>
          <w:color w:val="231F20"/>
          <w:sz w:val="17"/>
        </w:rPr>
        <w:t>thirds</w:t>
      </w:r>
      <w:r>
        <w:rPr>
          <w:b/>
          <w:color w:val="231F20"/>
          <w:spacing w:val="-11"/>
          <w:sz w:val="17"/>
        </w:rPr>
        <w:t> </w:t>
      </w:r>
      <w:r>
        <w:rPr>
          <w:b/>
          <w:color w:val="231F20"/>
          <w:sz w:val="17"/>
        </w:rPr>
        <w:t>of</w:t>
      </w:r>
      <w:r>
        <w:rPr>
          <w:b/>
          <w:color w:val="231F20"/>
          <w:spacing w:val="-11"/>
          <w:sz w:val="17"/>
        </w:rPr>
        <w:t> </w:t>
      </w:r>
      <w:r>
        <w:rPr>
          <w:b/>
          <w:color w:val="231F20"/>
          <w:sz w:val="17"/>
        </w:rPr>
        <w:t>the world’s 100 most valuable brands and has become indispensable in understanding key nascent market trends. They also operate key events and exhibitions such as Cannes Lion and Money 20/20.</w:t>
      </w:r>
    </w:p>
    <w:p>
      <w:pPr>
        <w:spacing w:after="0" w:line="206" w:lineRule="auto"/>
        <w:jc w:val="left"/>
        <w:rPr>
          <w:sz w:val="17"/>
        </w:rPr>
        <w:sectPr>
          <w:type w:val="continuous"/>
          <w:pgSz w:w="11910" w:h="16840"/>
          <w:pgMar w:header="780" w:footer="813" w:top="380" w:bottom="280" w:left="840" w:right="740"/>
          <w:cols w:num="2" w:equalWidth="0">
            <w:col w:w="4982" w:space="107"/>
            <w:col w:w="5241"/>
          </w:cols>
        </w:sectPr>
      </w:pPr>
    </w:p>
    <w:p>
      <w:pPr>
        <w:pStyle w:val="BodyText"/>
        <w:rPr>
          <w:b/>
          <w:sz w:val="20"/>
        </w:rPr>
      </w:pPr>
    </w:p>
    <w:p>
      <w:pPr>
        <w:pStyle w:val="BodyText"/>
        <w:rPr>
          <w:b/>
          <w:sz w:val="20"/>
        </w:rPr>
      </w:pPr>
    </w:p>
    <w:p>
      <w:pPr>
        <w:pStyle w:val="BodyText"/>
        <w:rPr>
          <w:b/>
          <w:sz w:val="20"/>
        </w:rPr>
      </w:pPr>
    </w:p>
    <w:p>
      <w:pPr>
        <w:pStyle w:val="BodyText"/>
        <w:spacing w:before="12"/>
        <w:rPr>
          <w:b/>
          <w:sz w:val="20"/>
        </w:rPr>
      </w:pPr>
    </w:p>
    <w:p>
      <w:pPr>
        <w:spacing w:after="0"/>
        <w:rPr>
          <w:sz w:val="20"/>
        </w:rPr>
        <w:sectPr>
          <w:pgSz w:w="11910" w:h="16840"/>
          <w:pgMar w:header="780" w:footer="813" w:top="1340" w:bottom="1000" w:left="840" w:right="740"/>
        </w:sectPr>
      </w:pPr>
    </w:p>
    <w:p>
      <w:pPr>
        <w:spacing w:before="100"/>
        <w:ind w:left="152" w:right="0" w:firstLine="0"/>
        <w:jc w:val="left"/>
        <w:rPr>
          <w:b/>
          <w:sz w:val="17"/>
        </w:rPr>
      </w:pPr>
      <w:r>
        <w:rPr/>
        <w:pict>
          <v:shape style="position:absolute;margin-left:573.875pt;margin-top:165.006836pt;width:15.25pt;height:78.2pt;mso-position-horizontal-relative:page;mso-position-vertical-relative:page;z-index:15738880" type="#_x0000_t202" id="docshape22"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7" w:after="0"/>
        <w:ind w:left="435" w:right="48" w:hanging="284"/>
        <w:jc w:val="left"/>
        <w:rPr>
          <w:sz w:val="17"/>
        </w:rPr>
      </w:pPr>
      <w:r>
        <w:rPr>
          <w:color w:val="231F20"/>
          <w:sz w:val="17"/>
        </w:rPr>
        <w:t>For the first time since the COVID 19 outbreak, in 2022 </w:t>
      </w:r>
      <w:r>
        <w:rPr>
          <w:color w:val="231F20"/>
          <w:spacing w:val="-2"/>
          <w:sz w:val="17"/>
        </w:rPr>
        <w:t>Ascential</w:t>
      </w:r>
      <w:r>
        <w:rPr>
          <w:color w:val="231F20"/>
          <w:spacing w:val="-4"/>
          <w:sz w:val="17"/>
        </w:rPr>
        <w:t> </w:t>
      </w:r>
      <w:r>
        <w:rPr>
          <w:color w:val="231F20"/>
          <w:spacing w:val="-2"/>
          <w:sz w:val="17"/>
        </w:rPr>
        <w:t>delivered</w:t>
      </w:r>
      <w:r>
        <w:rPr>
          <w:color w:val="231F20"/>
          <w:spacing w:val="-4"/>
          <w:sz w:val="17"/>
        </w:rPr>
        <w:t> </w:t>
      </w:r>
      <w:r>
        <w:rPr>
          <w:color w:val="231F20"/>
          <w:spacing w:val="-2"/>
          <w:sz w:val="17"/>
        </w:rPr>
        <w:t>an</w:t>
      </w:r>
      <w:r>
        <w:rPr>
          <w:color w:val="231F20"/>
          <w:spacing w:val="-4"/>
          <w:sz w:val="17"/>
        </w:rPr>
        <w:t> </w:t>
      </w:r>
      <w:r>
        <w:rPr>
          <w:color w:val="231F20"/>
          <w:spacing w:val="-2"/>
          <w:sz w:val="17"/>
        </w:rPr>
        <w:t>in-person</w:t>
      </w:r>
      <w:r>
        <w:rPr>
          <w:color w:val="231F20"/>
          <w:spacing w:val="-4"/>
          <w:sz w:val="17"/>
        </w:rPr>
        <w:t> </w:t>
      </w:r>
      <w:r>
        <w:rPr>
          <w:color w:val="231F20"/>
          <w:spacing w:val="-2"/>
          <w:sz w:val="17"/>
        </w:rPr>
        <w:t>Cannes</w:t>
      </w:r>
      <w:r>
        <w:rPr>
          <w:color w:val="231F20"/>
          <w:spacing w:val="-4"/>
          <w:sz w:val="17"/>
        </w:rPr>
        <w:t> </w:t>
      </w:r>
      <w:r>
        <w:rPr>
          <w:color w:val="231F20"/>
          <w:spacing w:val="-2"/>
          <w:sz w:val="17"/>
        </w:rPr>
        <w:t>Lion</w:t>
      </w:r>
      <w:r>
        <w:rPr>
          <w:color w:val="231F20"/>
          <w:spacing w:val="-4"/>
          <w:sz w:val="17"/>
        </w:rPr>
        <w:t> </w:t>
      </w:r>
      <w:r>
        <w:rPr>
          <w:color w:val="231F20"/>
          <w:spacing w:val="-2"/>
          <w:sz w:val="17"/>
        </w:rPr>
        <w:t>festival</w:t>
      </w:r>
      <w:r>
        <w:rPr>
          <w:color w:val="231F20"/>
          <w:spacing w:val="-4"/>
          <w:sz w:val="17"/>
        </w:rPr>
        <w:t> </w:t>
      </w:r>
      <w:r>
        <w:rPr>
          <w:color w:val="231F20"/>
          <w:spacing w:val="-2"/>
          <w:sz w:val="17"/>
        </w:rPr>
        <w:t>with </w:t>
      </w:r>
      <w:r>
        <w:rPr>
          <w:color w:val="231F20"/>
          <w:sz w:val="17"/>
        </w:rPr>
        <w:t>a good recovery in awards and attendance, albeit still below 2019. A strong recovery in their other key event, fintech conference Money20/20, with revenue back to 98% of 2019 levels shows the importance of in-person meetings and the power of these strong brands. The continued recovery in these businesses should complement</w:t>
      </w:r>
      <w:r>
        <w:rPr>
          <w:color w:val="231F20"/>
          <w:spacing w:val="-12"/>
          <w:sz w:val="17"/>
        </w:rPr>
        <w:t> </w:t>
      </w:r>
      <w:r>
        <w:rPr>
          <w:color w:val="231F20"/>
          <w:sz w:val="17"/>
        </w:rPr>
        <w:t>the</w:t>
      </w:r>
      <w:r>
        <w:rPr>
          <w:color w:val="231F20"/>
          <w:spacing w:val="-11"/>
          <w:sz w:val="17"/>
        </w:rPr>
        <w:t> </w:t>
      </w:r>
      <w:r>
        <w:rPr>
          <w:color w:val="231F20"/>
          <w:sz w:val="17"/>
        </w:rPr>
        <w:t>ongoing</w:t>
      </w:r>
      <w:r>
        <w:rPr>
          <w:color w:val="231F20"/>
          <w:spacing w:val="-11"/>
          <w:sz w:val="17"/>
        </w:rPr>
        <w:t> </w:t>
      </w:r>
      <w:r>
        <w:rPr>
          <w:color w:val="231F20"/>
          <w:sz w:val="17"/>
        </w:rPr>
        <w:t>growth</w:t>
      </w:r>
      <w:r>
        <w:rPr>
          <w:color w:val="231F20"/>
          <w:spacing w:val="-11"/>
          <w:sz w:val="17"/>
        </w:rPr>
        <w:t> </w:t>
      </w:r>
      <w:r>
        <w:rPr>
          <w:color w:val="231F20"/>
          <w:sz w:val="17"/>
        </w:rPr>
        <w:t>in</w:t>
      </w:r>
      <w:r>
        <w:rPr>
          <w:color w:val="231F20"/>
          <w:spacing w:val="-11"/>
          <w:sz w:val="17"/>
        </w:rPr>
        <w:t> </w:t>
      </w:r>
      <w:r>
        <w:rPr>
          <w:color w:val="231F20"/>
          <w:sz w:val="17"/>
        </w:rPr>
        <w:t>the</w:t>
      </w:r>
      <w:r>
        <w:rPr>
          <w:color w:val="231F20"/>
          <w:spacing w:val="-11"/>
          <w:sz w:val="17"/>
        </w:rPr>
        <w:t> </w:t>
      </w:r>
      <w:r>
        <w:rPr>
          <w:color w:val="231F20"/>
          <w:sz w:val="17"/>
        </w:rPr>
        <w:t>marketing</w:t>
      </w:r>
      <w:r>
        <w:rPr>
          <w:color w:val="231F20"/>
          <w:spacing w:val="-11"/>
          <w:sz w:val="17"/>
        </w:rPr>
        <w:t> </w:t>
      </w:r>
      <w:r>
        <w:rPr>
          <w:color w:val="231F20"/>
          <w:sz w:val="17"/>
        </w:rPr>
        <w:t>and</w:t>
      </w:r>
      <w:r>
        <w:rPr>
          <w:color w:val="231F20"/>
          <w:spacing w:val="-11"/>
          <w:sz w:val="17"/>
        </w:rPr>
        <w:t> </w:t>
      </w:r>
      <w:r>
        <w:rPr>
          <w:color w:val="231F20"/>
          <w:sz w:val="17"/>
        </w:rPr>
        <w:t>e- commerce parts of their offering.</w:t>
      </w:r>
    </w:p>
    <w:p>
      <w:pPr>
        <w:pStyle w:val="ListParagraph"/>
        <w:numPr>
          <w:ilvl w:val="0"/>
          <w:numId w:val="1"/>
        </w:numPr>
        <w:tabs>
          <w:tab w:pos="435" w:val="left" w:leader="none"/>
          <w:tab w:pos="436" w:val="left" w:leader="none"/>
        </w:tabs>
        <w:spacing w:line="206" w:lineRule="auto" w:before="122" w:after="0"/>
        <w:ind w:left="435" w:right="38" w:hanging="284"/>
        <w:jc w:val="left"/>
        <w:rPr>
          <w:sz w:val="17"/>
        </w:rPr>
      </w:pPr>
      <w:r>
        <w:rPr>
          <w:color w:val="231F20"/>
          <w:sz w:val="17"/>
        </w:rPr>
        <w:t>The</w:t>
      </w:r>
      <w:r>
        <w:rPr>
          <w:color w:val="231F20"/>
          <w:spacing w:val="-2"/>
          <w:sz w:val="17"/>
        </w:rPr>
        <w:t> </w:t>
      </w:r>
      <w:r>
        <w:rPr>
          <w:color w:val="231F20"/>
          <w:sz w:val="17"/>
        </w:rPr>
        <w:t>firm</w:t>
      </w:r>
      <w:r>
        <w:rPr>
          <w:color w:val="231F20"/>
          <w:spacing w:val="-2"/>
          <w:sz w:val="17"/>
        </w:rPr>
        <w:t> </w:t>
      </w:r>
      <w:r>
        <w:rPr>
          <w:color w:val="231F20"/>
          <w:sz w:val="17"/>
        </w:rPr>
        <w:t>has</w:t>
      </w:r>
      <w:r>
        <w:rPr>
          <w:color w:val="231F20"/>
          <w:spacing w:val="-2"/>
          <w:sz w:val="17"/>
        </w:rPr>
        <w:t> </w:t>
      </w:r>
      <w:r>
        <w:rPr>
          <w:color w:val="231F20"/>
          <w:sz w:val="17"/>
        </w:rPr>
        <w:t>continued</w:t>
      </w:r>
      <w:r>
        <w:rPr>
          <w:color w:val="231F20"/>
          <w:spacing w:val="-2"/>
          <w:sz w:val="17"/>
        </w:rPr>
        <w:t> </w:t>
      </w:r>
      <w:r>
        <w:rPr>
          <w:color w:val="231F20"/>
          <w:sz w:val="17"/>
        </w:rPr>
        <w:t>to</w:t>
      </w:r>
      <w:r>
        <w:rPr>
          <w:color w:val="231F20"/>
          <w:spacing w:val="-2"/>
          <w:sz w:val="17"/>
        </w:rPr>
        <w:t> </w:t>
      </w:r>
      <w:r>
        <w:rPr>
          <w:color w:val="231F20"/>
          <w:sz w:val="17"/>
        </w:rPr>
        <w:t>re-shape</w:t>
      </w:r>
      <w:r>
        <w:rPr>
          <w:color w:val="231F20"/>
          <w:spacing w:val="-2"/>
          <w:sz w:val="17"/>
        </w:rPr>
        <w:t> </w:t>
      </w:r>
      <w:r>
        <w:rPr>
          <w:color w:val="231F20"/>
          <w:sz w:val="17"/>
        </w:rPr>
        <w:t>its</w:t>
      </w:r>
      <w:r>
        <w:rPr>
          <w:color w:val="231F20"/>
          <w:spacing w:val="-2"/>
          <w:sz w:val="17"/>
        </w:rPr>
        <w:t> </w:t>
      </w:r>
      <w:r>
        <w:rPr>
          <w:color w:val="231F20"/>
          <w:sz w:val="17"/>
        </w:rPr>
        <w:t>business</w:t>
      </w:r>
      <w:r>
        <w:rPr>
          <w:color w:val="231F20"/>
          <w:spacing w:val="-2"/>
          <w:sz w:val="17"/>
        </w:rPr>
        <w:t> </w:t>
      </w:r>
      <w:r>
        <w:rPr>
          <w:color w:val="231F20"/>
          <w:sz w:val="17"/>
        </w:rPr>
        <w:t>towards higher growth areas through M&amp;A, having sold</w:t>
      </w:r>
      <w:r>
        <w:rPr>
          <w:color w:val="231F20"/>
          <w:sz w:val="17"/>
        </w:rPr>
        <w:t> MediaLink</w:t>
      </w:r>
      <w:r>
        <w:rPr>
          <w:color w:val="231F20"/>
          <w:spacing w:val="-12"/>
          <w:sz w:val="17"/>
        </w:rPr>
        <w:t> </w:t>
      </w:r>
      <w:r>
        <w:rPr>
          <w:color w:val="231F20"/>
          <w:sz w:val="17"/>
        </w:rPr>
        <w:t>in</w:t>
      </w:r>
      <w:r>
        <w:rPr>
          <w:color w:val="231F20"/>
          <w:spacing w:val="-11"/>
          <w:sz w:val="17"/>
        </w:rPr>
        <w:t> </w:t>
      </w:r>
      <w:r>
        <w:rPr>
          <w:color w:val="231F20"/>
          <w:sz w:val="17"/>
        </w:rPr>
        <w:t>December</w:t>
      </w:r>
      <w:r>
        <w:rPr>
          <w:color w:val="231F20"/>
          <w:spacing w:val="-11"/>
          <w:sz w:val="17"/>
        </w:rPr>
        <w:t> </w:t>
      </w:r>
      <w:r>
        <w:rPr>
          <w:color w:val="231F20"/>
          <w:sz w:val="17"/>
        </w:rPr>
        <w:t>2021</w:t>
      </w:r>
      <w:r>
        <w:rPr>
          <w:color w:val="231F20"/>
          <w:spacing w:val="-11"/>
          <w:sz w:val="17"/>
        </w:rPr>
        <w:t> </w:t>
      </w:r>
      <w:r>
        <w:rPr>
          <w:color w:val="231F20"/>
          <w:sz w:val="17"/>
        </w:rPr>
        <w:t>and</w:t>
      </w:r>
      <w:r>
        <w:rPr>
          <w:color w:val="231F20"/>
          <w:spacing w:val="-11"/>
          <w:sz w:val="17"/>
        </w:rPr>
        <w:t> </w:t>
      </w:r>
      <w:r>
        <w:rPr>
          <w:color w:val="231F20"/>
          <w:sz w:val="17"/>
        </w:rPr>
        <w:t>acquired</w:t>
      </w:r>
      <w:r>
        <w:rPr>
          <w:color w:val="231F20"/>
          <w:spacing w:val="-11"/>
          <w:sz w:val="17"/>
        </w:rPr>
        <w:t> </w:t>
      </w:r>
      <w:r>
        <w:rPr>
          <w:color w:val="231F20"/>
          <w:sz w:val="17"/>
        </w:rPr>
        <w:t>Sellics</w:t>
      </w:r>
      <w:r>
        <w:rPr>
          <w:color w:val="231F20"/>
          <w:spacing w:val="-11"/>
          <w:sz w:val="17"/>
        </w:rPr>
        <w:t> </w:t>
      </w:r>
      <w:r>
        <w:rPr>
          <w:color w:val="231F20"/>
          <w:sz w:val="17"/>
        </w:rPr>
        <w:t>in</w:t>
      </w:r>
      <w:r>
        <w:rPr>
          <w:color w:val="231F20"/>
          <w:spacing w:val="-11"/>
          <w:sz w:val="17"/>
        </w:rPr>
        <w:t> </w:t>
      </w:r>
      <w:r>
        <w:rPr>
          <w:color w:val="231F20"/>
          <w:sz w:val="17"/>
        </w:rPr>
        <w:t>April 2022. Sellics provides media execution services to challenger brands and further increases their exposure to</w:t>
      </w:r>
      <w:r>
        <w:rPr>
          <w:color w:val="231F20"/>
          <w:spacing w:val="-12"/>
          <w:sz w:val="17"/>
        </w:rPr>
        <w:t> </w:t>
      </w:r>
      <w:r>
        <w:rPr>
          <w:color w:val="231F20"/>
          <w:sz w:val="17"/>
        </w:rPr>
        <w:t>ecommerce</w:t>
      </w:r>
      <w:r>
        <w:rPr>
          <w:color w:val="231F20"/>
          <w:spacing w:val="-11"/>
          <w:sz w:val="17"/>
        </w:rPr>
        <w:t> </w:t>
      </w:r>
      <w:r>
        <w:rPr>
          <w:color w:val="231F20"/>
          <w:sz w:val="17"/>
        </w:rPr>
        <w:t>which</w:t>
      </w:r>
      <w:r>
        <w:rPr>
          <w:color w:val="231F20"/>
          <w:spacing w:val="-11"/>
          <w:sz w:val="17"/>
        </w:rPr>
        <w:t> </w:t>
      </w:r>
      <w:r>
        <w:rPr>
          <w:color w:val="231F20"/>
          <w:sz w:val="17"/>
        </w:rPr>
        <w:t>is</w:t>
      </w:r>
      <w:r>
        <w:rPr>
          <w:color w:val="231F20"/>
          <w:spacing w:val="-11"/>
          <w:sz w:val="17"/>
        </w:rPr>
        <w:t> </w:t>
      </w:r>
      <w:r>
        <w:rPr>
          <w:color w:val="231F20"/>
          <w:sz w:val="17"/>
        </w:rPr>
        <w:t>the</w:t>
      </w:r>
      <w:r>
        <w:rPr>
          <w:color w:val="231F20"/>
          <w:spacing w:val="-11"/>
          <w:sz w:val="17"/>
        </w:rPr>
        <w:t> </w:t>
      </w:r>
      <w:r>
        <w:rPr>
          <w:color w:val="231F20"/>
          <w:sz w:val="17"/>
        </w:rPr>
        <w:t>fastest</w:t>
      </w:r>
      <w:r>
        <w:rPr>
          <w:color w:val="231F20"/>
          <w:spacing w:val="-11"/>
          <w:sz w:val="17"/>
        </w:rPr>
        <w:t> </w:t>
      </w:r>
      <w:r>
        <w:rPr>
          <w:color w:val="231F20"/>
          <w:sz w:val="17"/>
        </w:rPr>
        <w:t>growing</w:t>
      </w:r>
      <w:r>
        <w:rPr>
          <w:color w:val="231F20"/>
          <w:spacing w:val="-11"/>
          <w:sz w:val="17"/>
        </w:rPr>
        <w:t> </w:t>
      </w:r>
      <w:r>
        <w:rPr>
          <w:color w:val="231F20"/>
          <w:sz w:val="17"/>
        </w:rPr>
        <w:t>area</w:t>
      </w:r>
      <w:r>
        <w:rPr>
          <w:color w:val="231F20"/>
          <w:spacing w:val="-11"/>
          <w:sz w:val="17"/>
        </w:rPr>
        <w:t> </w:t>
      </w:r>
      <w:r>
        <w:rPr>
          <w:color w:val="231F20"/>
          <w:sz w:val="17"/>
        </w:rPr>
        <w:t>of</w:t>
      </w:r>
      <w:r>
        <w:rPr>
          <w:color w:val="231F20"/>
          <w:spacing w:val="-11"/>
          <w:sz w:val="17"/>
        </w:rPr>
        <w:t> </w:t>
      </w:r>
      <w:r>
        <w:rPr>
          <w:color w:val="231F20"/>
          <w:sz w:val="17"/>
        </w:rPr>
        <w:t>media spend globally.</w:t>
      </w:r>
    </w:p>
    <w:p>
      <w:pPr>
        <w:pStyle w:val="ListParagraph"/>
        <w:numPr>
          <w:ilvl w:val="0"/>
          <w:numId w:val="1"/>
        </w:numPr>
        <w:tabs>
          <w:tab w:pos="435" w:val="left" w:leader="none"/>
          <w:tab w:pos="436" w:val="left" w:leader="none"/>
        </w:tabs>
        <w:spacing w:line="206" w:lineRule="auto" w:before="119" w:after="0"/>
        <w:ind w:left="435" w:right="210" w:hanging="284"/>
        <w:jc w:val="left"/>
        <w:rPr>
          <w:sz w:val="17"/>
        </w:rPr>
      </w:pPr>
      <w:r>
        <w:rPr>
          <w:color w:val="231F20"/>
          <w:sz w:val="17"/>
        </w:rPr>
        <w:t>Ascential</w:t>
      </w:r>
      <w:r>
        <w:rPr>
          <w:color w:val="231F20"/>
          <w:spacing w:val="-3"/>
          <w:sz w:val="17"/>
        </w:rPr>
        <w:t> </w:t>
      </w:r>
      <w:r>
        <w:rPr>
          <w:color w:val="231F20"/>
          <w:sz w:val="17"/>
        </w:rPr>
        <w:t>is</w:t>
      </w:r>
      <w:r>
        <w:rPr>
          <w:color w:val="231F20"/>
          <w:spacing w:val="-3"/>
          <w:sz w:val="17"/>
        </w:rPr>
        <w:t> </w:t>
      </w:r>
      <w:r>
        <w:rPr>
          <w:color w:val="231F20"/>
          <w:sz w:val="17"/>
        </w:rPr>
        <w:t>also</w:t>
      </w:r>
      <w:r>
        <w:rPr>
          <w:color w:val="231F20"/>
          <w:spacing w:val="-3"/>
          <w:sz w:val="17"/>
        </w:rPr>
        <w:t> </w:t>
      </w:r>
      <w:r>
        <w:rPr>
          <w:color w:val="231F20"/>
          <w:sz w:val="17"/>
        </w:rPr>
        <w:t>looking</w:t>
      </w:r>
      <w:r>
        <w:rPr>
          <w:color w:val="231F20"/>
          <w:spacing w:val="-3"/>
          <w:sz w:val="17"/>
        </w:rPr>
        <w:t> </w:t>
      </w:r>
      <w:r>
        <w:rPr>
          <w:color w:val="231F20"/>
          <w:sz w:val="17"/>
        </w:rPr>
        <w:t>to</w:t>
      </w:r>
      <w:r>
        <w:rPr>
          <w:color w:val="231F20"/>
          <w:spacing w:val="-3"/>
          <w:sz w:val="17"/>
        </w:rPr>
        <w:t> </w:t>
      </w:r>
      <w:r>
        <w:rPr>
          <w:color w:val="231F20"/>
          <w:sz w:val="17"/>
        </w:rPr>
        <w:t>crystallise</w:t>
      </w:r>
      <w:r>
        <w:rPr>
          <w:color w:val="231F20"/>
          <w:spacing w:val="-3"/>
          <w:sz w:val="17"/>
        </w:rPr>
        <w:t> </w:t>
      </w:r>
      <w:r>
        <w:rPr>
          <w:color w:val="231F20"/>
          <w:sz w:val="17"/>
        </w:rPr>
        <w:t>some</w:t>
      </w:r>
      <w:r>
        <w:rPr>
          <w:color w:val="231F20"/>
          <w:spacing w:val="-3"/>
          <w:sz w:val="17"/>
        </w:rPr>
        <w:t> </w:t>
      </w:r>
      <w:r>
        <w:rPr>
          <w:color w:val="231F20"/>
          <w:sz w:val="17"/>
        </w:rPr>
        <w:t>value</w:t>
      </w:r>
      <w:r>
        <w:rPr>
          <w:color w:val="231F20"/>
          <w:spacing w:val="-3"/>
          <w:sz w:val="17"/>
        </w:rPr>
        <w:t> </w:t>
      </w:r>
      <w:r>
        <w:rPr>
          <w:color w:val="231F20"/>
          <w:sz w:val="17"/>
        </w:rPr>
        <w:t>in</w:t>
      </w:r>
      <w:r>
        <w:rPr>
          <w:color w:val="231F20"/>
          <w:spacing w:val="-3"/>
          <w:sz w:val="17"/>
        </w:rPr>
        <w:t> </w:t>
      </w:r>
      <w:r>
        <w:rPr>
          <w:color w:val="231F20"/>
          <w:sz w:val="17"/>
        </w:rPr>
        <w:t>its high growth but underappreciated digital assets by potentially</w:t>
      </w:r>
      <w:r>
        <w:rPr>
          <w:color w:val="231F20"/>
          <w:spacing w:val="-12"/>
          <w:sz w:val="17"/>
        </w:rPr>
        <w:t> </w:t>
      </w:r>
      <w:r>
        <w:rPr>
          <w:color w:val="231F20"/>
          <w:sz w:val="17"/>
        </w:rPr>
        <w:t>listing</w:t>
      </w:r>
      <w:r>
        <w:rPr>
          <w:color w:val="231F20"/>
          <w:spacing w:val="-11"/>
          <w:sz w:val="17"/>
        </w:rPr>
        <w:t> </w:t>
      </w:r>
      <w:r>
        <w:rPr>
          <w:color w:val="231F20"/>
          <w:sz w:val="17"/>
        </w:rPr>
        <w:t>some</w:t>
      </w:r>
      <w:r>
        <w:rPr>
          <w:color w:val="231F20"/>
          <w:spacing w:val="-11"/>
          <w:sz w:val="17"/>
        </w:rPr>
        <w:t> </w:t>
      </w:r>
      <w:r>
        <w:rPr>
          <w:color w:val="231F20"/>
          <w:sz w:val="17"/>
        </w:rPr>
        <w:t>of</w:t>
      </w:r>
      <w:r>
        <w:rPr>
          <w:color w:val="231F20"/>
          <w:spacing w:val="-11"/>
          <w:sz w:val="17"/>
        </w:rPr>
        <w:t> </w:t>
      </w:r>
      <w:r>
        <w:rPr>
          <w:color w:val="231F20"/>
          <w:sz w:val="17"/>
        </w:rPr>
        <w:t>those</w:t>
      </w:r>
      <w:r>
        <w:rPr>
          <w:color w:val="231F20"/>
          <w:spacing w:val="-11"/>
          <w:sz w:val="17"/>
        </w:rPr>
        <w:t> </w:t>
      </w:r>
      <w:r>
        <w:rPr>
          <w:color w:val="231F20"/>
          <w:sz w:val="17"/>
        </w:rPr>
        <w:t>assets</w:t>
      </w:r>
      <w:r>
        <w:rPr>
          <w:color w:val="231F20"/>
          <w:spacing w:val="-11"/>
          <w:sz w:val="17"/>
        </w:rPr>
        <w:t> </w:t>
      </w:r>
      <w:r>
        <w:rPr>
          <w:color w:val="231F20"/>
          <w:sz w:val="17"/>
        </w:rPr>
        <w:t>in</w:t>
      </w:r>
      <w:r>
        <w:rPr>
          <w:color w:val="231F20"/>
          <w:spacing w:val="-11"/>
          <w:sz w:val="17"/>
        </w:rPr>
        <w:t> </w:t>
      </w:r>
      <w:r>
        <w:rPr>
          <w:color w:val="231F20"/>
          <w:sz w:val="17"/>
        </w:rPr>
        <w:t>the</w:t>
      </w:r>
      <w:r>
        <w:rPr>
          <w:color w:val="231F20"/>
          <w:spacing w:val="-11"/>
          <w:sz w:val="17"/>
        </w:rPr>
        <w:t> </w:t>
      </w:r>
      <w:r>
        <w:rPr>
          <w:color w:val="231F20"/>
          <w:sz w:val="17"/>
        </w:rPr>
        <w:t>US</w:t>
      </w:r>
      <w:r>
        <w:rPr>
          <w:color w:val="231F20"/>
          <w:spacing w:val="-11"/>
          <w:sz w:val="17"/>
        </w:rPr>
        <w:t> </w:t>
      </w:r>
      <w:r>
        <w:rPr>
          <w:color w:val="231F20"/>
          <w:sz w:val="17"/>
        </w:rPr>
        <w:t>where such</w:t>
      </w:r>
      <w:r>
        <w:rPr>
          <w:color w:val="231F20"/>
          <w:spacing w:val="-8"/>
          <w:sz w:val="17"/>
        </w:rPr>
        <w:t> </w:t>
      </w:r>
      <w:r>
        <w:rPr>
          <w:color w:val="231F20"/>
          <w:sz w:val="17"/>
        </w:rPr>
        <w:t>companies</w:t>
      </w:r>
      <w:r>
        <w:rPr>
          <w:color w:val="231F20"/>
          <w:spacing w:val="-8"/>
          <w:sz w:val="17"/>
        </w:rPr>
        <w:t> </w:t>
      </w:r>
      <w:r>
        <w:rPr>
          <w:color w:val="231F20"/>
          <w:sz w:val="17"/>
        </w:rPr>
        <w:t>are</w:t>
      </w:r>
      <w:r>
        <w:rPr>
          <w:color w:val="231F20"/>
          <w:spacing w:val="-8"/>
          <w:sz w:val="17"/>
        </w:rPr>
        <w:t> </w:t>
      </w:r>
      <w:r>
        <w:rPr>
          <w:color w:val="231F20"/>
          <w:sz w:val="17"/>
        </w:rPr>
        <w:t>awarded</w:t>
      </w:r>
      <w:r>
        <w:rPr>
          <w:color w:val="231F20"/>
          <w:spacing w:val="-8"/>
          <w:sz w:val="17"/>
        </w:rPr>
        <w:t> </w:t>
      </w:r>
      <w:r>
        <w:rPr>
          <w:color w:val="231F20"/>
          <w:sz w:val="17"/>
        </w:rPr>
        <w:t>higher</w:t>
      </w:r>
      <w:r>
        <w:rPr>
          <w:color w:val="231F20"/>
          <w:spacing w:val="-8"/>
          <w:sz w:val="17"/>
        </w:rPr>
        <w:t> </w:t>
      </w:r>
      <w:r>
        <w:rPr>
          <w:color w:val="231F20"/>
          <w:sz w:val="17"/>
        </w:rPr>
        <w:t>multiples.</w:t>
      </w:r>
      <w:r>
        <w:rPr>
          <w:color w:val="231F20"/>
          <w:spacing w:val="-8"/>
          <w:sz w:val="17"/>
        </w:rPr>
        <w:t> </w:t>
      </w:r>
      <w:r>
        <w:rPr>
          <w:color w:val="231F20"/>
          <w:sz w:val="17"/>
        </w:rPr>
        <w:t>We</w:t>
      </w:r>
      <w:r>
        <w:rPr>
          <w:color w:val="231F20"/>
          <w:spacing w:val="-8"/>
          <w:sz w:val="17"/>
        </w:rPr>
        <w:t> </w:t>
      </w:r>
      <w:r>
        <w:rPr>
          <w:color w:val="231F20"/>
          <w:sz w:val="17"/>
        </w:rPr>
        <w:t>are agnostic</w:t>
      </w:r>
      <w:r>
        <w:rPr>
          <w:color w:val="231F20"/>
          <w:spacing w:val="-4"/>
          <w:sz w:val="17"/>
        </w:rPr>
        <w:t> </w:t>
      </w:r>
      <w:r>
        <w:rPr>
          <w:color w:val="231F20"/>
          <w:sz w:val="17"/>
        </w:rPr>
        <w:t>to</w:t>
      </w:r>
      <w:r>
        <w:rPr>
          <w:color w:val="231F20"/>
          <w:spacing w:val="-4"/>
          <w:sz w:val="17"/>
        </w:rPr>
        <w:t> </w:t>
      </w:r>
      <w:r>
        <w:rPr>
          <w:color w:val="231F20"/>
          <w:sz w:val="17"/>
        </w:rPr>
        <w:t>whether</w:t>
      </w:r>
      <w:r>
        <w:rPr>
          <w:color w:val="231F20"/>
          <w:spacing w:val="-4"/>
          <w:sz w:val="17"/>
        </w:rPr>
        <w:t> </w:t>
      </w:r>
      <w:r>
        <w:rPr>
          <w:color w:val="231F20"/>
          <w:sz w:val="17"/>
        </w:rPr>
        <w:t>this</w:t>
      </w:r>
      <w:r>
        <w:rPr>
          <w:color w:val="231F20"/>
          <w:spacing w:val="-4"/>
          <w:sz w:val="17"/>
        </w:rPr>
        <w:t> </w:t>
      </w:r>
      <w:r>
        <w:rPr>
          <w:color w:val="231F20"/>
          <w:sz w:val="17"/>
        </w:rPr>
        <w:t>happens</w:t>
      </w:r>
      <w:r>
        <w:rPr>
          <w:color w:val="231F20"/>
          <w:spacing w:val="-4"/>
          <w:sz w:val="17"/>
        </w:rPr>
        <w:t> </w:t>
      </w:r>
      <w:r>
        <w:rPr>
          <w:color w:val="231F20"/>
          <w:sz w:val="17"/>
        </w:rPr>
        <w:t>given</w:t>
      </w:r>
      <w:r>
        <w:rPr>
          <w:color w:val="231F20"/>
          <w:spacing w:val="-4"/>
          <w:sz w:val="17"/>
        </w:rPr>
        <w:t> </w:t>
      </w:r>
      <w:r>
        <w:rPr>
          <w:color w:val="231F20"/>
          <w:sz w:val="17"/>
        </w:rPr>
        <w:t>our</w:t>
      </w:r>
      <w:r>
        <w:rPr>
          <w:color w:val="231F20"/>
          <w:spacing w:val="-4"/>
          <w:sz w:val="17"/>
        </w:rPr>
        <w:t> </w:t>
      </w:r>
      <w:r>
        <w:rPr>
          <w:color w:val="231F20"/>
          <w:sz w:val="17"/>
        </w:rPr>
        <w:t>long-term approach but believe it could validate the investment case sooner than we otherwise expect.</w:t>
      </w:r>
    </w:p>
    <w:p>
      <w:pPr>
        <w:spacing w:line="201" w:lineRule="auto" w:before="112"/>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Heading1"/>
      </w:pPr>
      <w:r>
        <w:rPr>
          <w:color w:val="231F20"/>
        </w:rPr>
        <w:t>OSB</w:t>
      </w:r>
      <w:r>
        <w:rPr>
          <w:color w:val="231F20"/>
          <w:spacing w:val="17"/>
        </w:rPr>
        <w:t> </w:t>
      </w:r>
      <w:r>
        <w:rPr>
          <w:color w:val="231F20"/>
          <w:spacing w:val="-4"/>
        </w:rPr>
        <w:t>Group</w:t>
      </w:r>
    </w:p>
    <w:p>
      <w:pPr>
        <w:spacing w:before="40"/>
        <w:ind w:left="152" w:right="0" w:firstLine="0"/>
        <w:jc w:val="left"/>
        <w:rPr>
          <w:b/>
          <w:sz w:val="17"/>
        </w:rPr>
      </w:pPr>
      <w:r>
        <w:rPr>
          <w:b/>
          <w:color w:val="231F20"/>
          <w:spacing w:val="-2"/>
          <w:sz w:val="17"/>
        </w:rPr>
        <w:t>Leading</w:t>
      </w:r>
      <w:r>
        <w:rPr>
          <w:b/>
          <w:color w:val="231F20"/>
          <w:spacing w:val="-6"/>
          <w:sz w:val="17"/>
        </w:rPr>
        <w:t> </w:t>
      </w:r>
      <w:r>
        <w:rPr>
          <w:b/>
          <w:color w:val="231F20"/>
          <w:spacing w:val="-2"/>
          <w:sz w:val="17"/>
        </w:rPr>
        <w:t>specialist</w:t>
      </w:r>
      <w:r>
        <w:rPr>
          <w:b/>
          <w:color w:val="231F20"/>
          <w:spacing w:val="-5"/>
          <w:sz w:val="17"/>
        </w:rPr>
        <w:t> </w:t>
      </w:r>
      <w:r>
        <w:rPr>
          <w:b/>
          <w:color w:val="231F20"/>
          <w:spacing w:val="-2"/>
          <w:sz w:val="17"/>
        </w:rPr>
        <w:t>mortgage</w:t>
      </w:r>
      <w:r>
        <w:rPr>
          <w:b/>
          <w:color w:val="231F20"/>
          <w:spacing w:val="-5"/>
          <w:sz w:val="17"/>
        </w:rPr>
        <w:t> </w:t>
      </w:r>
      <w:r>
        <w:rPr>
          <w:b/>
          <w:color w:val="231F20"/>
          <w:spacing w:val="-2"/>
          <w:sz w:val="17"/>
        </w:rPr>
        <w:t>lender</w:t>
      </w:r>
    </w:p>
    <w:p>
      <w:pPr>
        <w:spacing w:line="206" w:lineRule="auto" w:before="107"/>
        <w:ind w:left="152" w:right="0" w:firstLine="0"/>
        <w:jc w:val="left"/>
        <w:rPr>
          <w:b/>
          <w:sz w:val="17"/>
        </w:rPr>
      </w:pPr>
      <w:r>
        <w:rPr>
          <w:b/>
          <w:color w:val="231F20"/>
          <w:sz w:val="17"/>
        </w:rPr>
        <w:t>OSB Group is a leading specialist mortgage lender, </w:t>
      </w:r>
      <w:r>
        <w:rPr>
          <w:b/>
          <w:color w:val="231F20"/>
          <w:spacing w:val="-2"/>
          <w:sz w:val="17"/>
        </w:rPr>
        <w:t>primarily</w:t>
      </w:r>
      <w:r>
        <w:rPr>
          <w:b/>
          <w:color w:val="231F20"/>
          <w:spacing w:val="-4"/>
          <w:sz w:val="17"/>
        </w:rPr>
        <w:t> </w:t>
      </w:r>
      <w:r>
        <w:rPr>
          <w:b/>
          <w:color w:val="231F20"/>
          <w:spacing w:val="-2"/>
          <w:sz w:val="17"/>
        </w:rPr>
        <w:t>focused</w:t>
      </w:r>
      <w:r>
        <w:rPr>
          <w:b/>
          <w:color w:val="231F20"/>
          <w:spacing w:val="-4"/>
          <w:sz w:val="17"/>
        </w:rPr>
        <w:t> </w:t>
      </w:r>
      <w:r>
        <w:rPr>
          <w:b/>
          <w:color w:val="231F20"/>
          <w:spacing w:val="-2"/>
          <w:sz w:val="17"/>
        </w:rPr>
        <w:t>on</w:t>
      </w:r>
      <w:r>
        <w:rPr>
          <w:b/>
          <w:color w:val="231F20"/>
          <w:spacing w:val="-4"/>
          <w:sz w:val="17"/>
        </w:rPr>
        <w:t> </w:t>
      </w:r>
      <w:r>
        <w:rPr>
          <w:b/>
          <w:color w:val="231F20"/>
          <w:spacing w:val="-2"/>
          <w:sz w:val="17"/>
        </w:rPr>
        <w:t>carefully</w:t>
      </w:r>
      <w:r>
        <w:rPr>
          <w:b/>
          <w:color w:val="231F20"/>
          <w:spacing w:val="-4"/>
          <w:sz w:val="17"/>
        </w:rPr>
        <w:t> </w:t>
      </w:r>
      <w:r>
        <w:rPr>
          <w:b/>
          <w:color w:val="231F20"/>
          <w:spacing w:val="-2"/>
          <w:sz w:val="17"/>
        </w:rPr>
        <w:t>selected</w:t>
      </w:r>
      <w:r>
        <w:rPr>
          <w:b/>
          <w:color w:val="231F20"/>
          <w:spacing w:val="-4"/>
          <w:sz w:val="17"/>
        </w:rPr>
        <w:t> </w:t>
      </w:r>
      <w:r>
        <w:rPr>
          <w:b/>
          <w:color w:val="231F20"/>
          <w:spacing w:val="-2"/>
          <w:sz w:val="17"/>
        </w:rPr>
        <w:t>sub-sectors</w:t>
      </w:r>
      <w:r>
        <w:rPr>
          <w:b/>
          <w:color w:val="231F20"/>
          <w:spacing w:val="-4"/>
          <w:sz w:val="17"/>
        </w:rPr>
        <w:t> </w:t>
      </w:r>
      <w:r>
        <w:rPr>
          <w:b/>
          <w:color w:val="231F20"/>
          <w:spacing w:val="-2"/>
          <w:sz w:val="17"/>
        </w:rPr>
        <w:t>of</w:t>
      </w:r>
      <w:r>
        <w:rPr>
          <w:b/>
          <w:color w:val="231F20"/>
          <w:spacing w:val="-4"/>
          <w:sz w:val="17"/>
        </w:rPr>
        <w:t> </w:t>
      </w:r>
      <w:r>
        <w:rPr>
          <w:b/>
          <w:color w:val="231F20"/>
          <w:spacing w:val="-2"/>
          <w:sz w:val="17"/>
        </w:rPr>
        <w:t>the mortgage</w:t>
      </w:r>
      <w:r>
        <w:rPr>
          <w:b/>
          <w:color w:val="231F20"/>
          <w:spacing w:val="-4"/>
          <w:sz w:val="17"/>
        </w:rPr>
        <w:t> </w:t>
      </w:r>
      <w:r>
        <w:rPr>
          <w:b/>
          <w:color w:val="231F20"/>
          <w:spacing w:val="-2"/>
          <w:sz w:val="17"/>
        </w:rPr>
        <w:t>market.</w:t>
      </w:r>
      <w:r>
        <w:rPr>
          <w:b/>
          <w:color w:val="231F20"/>
          <w:spacing w:val="-4"/>
          <w:sz w:val="17"/>
        </w:rPr>
        <w:t> </w:t>
      </w:r>
      <w:r>
        <w:rPr>
          <w:b/>
          <w:color w:val="231F20"/>
          <w:spacing w:val="-2"/>
          <w:sz w:val="17"/>
        </w:rPr>
        <w:t>Its</w:t>
      </w:r>
      <w:r>
        <w:rPr>
          <w:b/>
          <w:color w:val="231F20"/>
          <w:spacing w:val="-4"/>
          <w:sz w:val="17"/>
        </w:rPr>
        <w:t> </w:t>
      </w:r>
      <w:r>
        <w:rPr>
          <w:b/>
          <w:color w:val="231F20"/>
          <w:spacing w:val="-2"/>
          <w:sz w:val="17"/>
        </w:rPr>
        <w:t>specialist</w:t>
      </w:r>
      <w:r>
        <w:rPr>
          <w:b/>
          <w:color w:val="231F20"/>
          <w:spacing w:val="-4"/>
          <w:sz w:val="17"/>
        </w:rPr>
        <w:t> </w:t>
      </w:r>
      <w:r>
        <w:rPr>
          <w:b/>
          <w:color w:val="231F20"/>
          <w:spacing w:val="-2"/>
          <w:sz w:val="17"/>
        </w:rPr>
        <w:t>lending</w:t>
      </w:r>
      <w:r>
        <w:rPr>
          <w:b/>
          <w:color w:val="231F20"/>
          <w:spacing w:val="-4"/>
          <w:sz w:val="17"/>
        </w:rPr>
        <w:t> </w:t>
      </w:r>
      <w:r>
        <w:rPr>
          <w:b/>
          <w:color w:val="231F20"/>
          <w:spacing w:val="-2"/>
          <w:sz w:val="17"/>
        </w:rPr>
        <w:t>is</w:t>
      </w:r>
      <w:r>
        <w:rPr>
          <w:b/>
          <w:color w:val="231F20"/>
          <w:spacing w:val="-4"/>
          <w:sz w:val="17"/>
        </w:rPr>
        <w:t> </w:t>
      </w:r>
      <w:r>
        <w:rPr>
          <w:b/>
          <w:color w:val="231F20"/>
          <w:spacing w:val="-2"/>
          <w:sz w:val="17"/>
        </w:rPr>
        <w:t>supported</w:t>
      </w:r>
      <w:r>
        <w:rPr>
          <w:b/>
          <w:color w:val="231F20"/>
          <w:spacing w:val="-4"/>
          <w:sz w:val="17"/>
        </w:rPr>
        <w:t> </w:t>
      </w:r>
      <w:r>
        <w:rPr>
          <w:b/>
          <w:color w:val="231F20"/>
          <w:spacing w:val="-2"/>
          <w:sz w:val="17"/>
        </w:rPr>
        <w:t>by</w:t>
      </w:r>
      <w:r>
        <w:rPr>
          <w:b/>
          <w:color w:val="231F20"/>
          <w:spacing w:val="-4"/>
          <w:sz w:val="17"/>
        </w:rPr>
        <w:t> </w:t>
      </w:r>
      <w:r>
        <w:rPr>
          <w:b/>
          <w:color w:val="231F20"/>
          <w:spacing w:val="-2"/>
          <w:sz w:val="17"/>
        </w:rPr>
        <w:t>a stable</w:t>
      </w:r>
      <w:r>
        <w:rPr>
          <w:b/>
          <w:color w:val="231F20"/>
          <w:spacing w:val="-3"/>
          <w:sz w:val="17"/>
        </w:rPr>
        <w:t> </w:t>
      </w:r>
      <w:r>
        <w:rPr>
          <w:b/>
          <w:color w:val="231F20"/>
          <w:spacing w:val="-2"/>
          <w:sz w:val="17"/>
        </w:rPr>
        <w:t>retail savings</w:t>
      </w:r>
      <w:r>
        <w:rPr>
          <w:b/>
          <w:color w:val="231F20"/>
          <w:spacing w:val="-3"/>
          <w:sz w:val="17"/>
        </w:rPr>
        <w:t> </w:t>
      </w:r>
      <w:r>
        <w:rPr>
          <w:b/>
          <w:color w:val="231F20"/>
          <w:spacing w:val="-2"/>
          <w:sz w:val="17"/>
        </w:rPr>
        <w:t>franchise with</w:t>
      </w:r>
      <w:r>
        <w:rPr>
          <w:b/>
          <w:color w:val="231F20"/>
          <w:spacing w:val="-3"/>
          <w:sz w:val="17"/>
        </w:rPr>
        <w:t> </w:t>
      </w:r>
      <w:r>
        <w:rPr>
          <w:b/>
          <w:color w:val="231F20"/>
          <w:spacing w:val="-2"/>
          <w:sz w:val="17"/>
        </w:rPr>
        <w:t>150 years</w:t>
      </w:r>
      <w:r>
        <w:rPr>
          <w:b/>
          <w:color w:val="231F20"/>
          <w:spacing w:val="-3"/>
          <w:sz w:val="17"/>
        </w:rPr>
        <w:t> </w:t>
      </w:r>
      <w:r>
        <w:rPr>
          <w:b/>
          <w:color w:val="231F20"/>
          <w:spacing w:val="-2"/>
          <w:sz w:val="17"/>
        </w:rPr>
        <w:t>of heritage.</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52"/>
        <w:ind w:left="152"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7" w:after="0"/>
        <w:ind w:left="435" w:right="197" w:hanging="284"/>
        <w:jc w:val="left"/>
        <w:rPr>
          <w:sz w:val="17"/>
        </w:rPr>
      </w:pPr>
      <w:r>
        <w:rPr>
          <w:color w:val="231F20"/>
          <w:spacing w:val="-2"/>
          <w:sz w:val="17"/>
        </w:rPr>
        <w:t>In</w:t>
      </w:r>
      <w:r>
        <w:rPr>
          <w:color w:val="231F20"/>
          <w:spacing w:val="-5"/>
          <w:sz w:val="17"/>
        </w:rPr>
        <w:t> </w:t>
      </w:r>
      <w:r>
        <w:rPr>
          <w:color w:val="231F20"/>
          <w:spacing w:val="-2"/>
          <w:sz w:val="17"/>
        </w:rPr>
        <w:t>March</w:t>
      </w:r>
      <w:r>
        <w:rPr>
          <w:color w:val="231F20"/>
          <w:spacing w:val="-5"/>
          <w:sz w:val="17"/>
        </w:rPr>
        <w:t> </w:t>
      </w:r>
      <w:r>
        <w:rPr>
          <w:color w:val="231F20"/>
          <w:spacing w:val="-2"/>
          <w:sz w:val="17"/>
        </w:rPr>
        <w:t>2022,</w:t>
      </w:r>
      <w:r>
        <w:rPr>
          <w:color w:val="231F20"/>
          <w:spacing w:val="-5"/>
          <w:sz w:val="17"/>
        </w:rPr>
        <w:t> </w:t>
      </w:r>
      <w:r>
        <w:rPr>
          <w:color w:val="231F20"/>
          <w:spacing w:val="-2"/>
          <w:sz w:val="17"/>
        </w:rPr>
        <w:t>the</w:t>
      </w:r>
      <w:r>
        <w:rPr>
          <w:color w:val="231F20"/>
          <w:spacing w:val="-5"/>
          <w:sz w:val="17"/>
        </w:rPr>
        <w:t> </w:t>
      </w:r>
      <w:r>
        <w:rPr>
          <w:color w:val="231F20"/>
          <w:spacing w:val="-2"/>
          <w:sz w:val="17"/>
        </w:rPr>
        <w:t>company</w:t>
      </w:r>
      <w:r>
        <w:rPr>
          <w:color w:val="231F20"/>
          <w:spacing w:val="-5"/>
          <w:sz w:val="17"/>
        </w:rPr>
        <w:t> </w:t>
      </w:r>
      <w:r>
        <w:rPr>
          <w:color w:val="231F20"/>
          <w:spacing w:val="-2"/>
          <w:sz w:val="17"/>
        </w:rPr>
        <w:t>announced</w:t>
      </w:r>
      <w:r>
        <w:rPr>
          <w:color w:val="231F20"/>
          <w:spacing w:val="-5"/>
          <w:sz w:val="17"/>
        </w:rPr>
        <w:t> </w:t>
      </w:r>
      <w:r>
        <w:rPr>
          <w:color w:val="231F20"/>
          <w:spacing w:val="-2"/>
          <w:sz w:val="17"/>
        </w:rPr>
        <w:t>its</w:t>
      </w:r>
      <w:r>
        <w:rPr>
          <w:color w:val="231F20"/>
          <w:spacing w:val="-5"/>
          <w:sz w:val="17"/>
        </w:rPr>
        <w:t> </w:t>
      </w:r>
      <w:r>
        <w:rPr>
          <w:color w:val="231F20"/>
          <w:spacing w:val="-2"/>
          <w:sz w:val="17"/>
        </w:rPr>
        <w:t>preliminary </w:t>
      </w:r>
      <w:r>
        <w:rPr>
          <w:color w:val="231F20"/>
          <w:sz w:val="17"/>
        </w:rPr>
        <w:t>annual</w:t>
      </w:r>
      <w:r>
        <w:rPr>
          <w:color w:val="231F20"/>
          <w:spacing w:val="-1"/>
          <w:sz w:val="17"/>
        </w:rPr>
        <w:t> </w:t>
      </w:r>
      <w:r>
        <w:rPr>
          <w:color w:val="231F20"/>
          <w:sz w:val="17"/>
        </w:rPr>
        <w:t>results</w:t>
      </w:r>
      <w:r>
        <w:rPr>
          <w:color w:val="231F20"/>
          <w:spacing w:val="-1"/>
          <w:sz w:val="17"/>
        </w:rPr>
        <w:t> </w:t>
      </w:r>
      <w:r>
        <w:rPr>
          <w:color w:val="231F20"/>
          <w:sz w:val="17"/>
        </w:rPr>
        <w:t>for</w:t>
      </w:r>
      <w:r>
        <w:rPr>
          <w:color w:val="231F20"/>
          <w:spacing w:val="-1"/>
          <w:sz w:val="17"/>
        </w:rPr>
        <w:t> </w:t>
      </w:r>
      <w:r>
        <w:rPr>
          <w:color w:val="231F20"/>
          <w:sz w:val="17"/>
        </w:rPr>
        <w:t>the</w:t>
      </w:r>
      <w:r>
        <w:rPr>
          <w:color w:val="231F20"/>
          <w:spacing w:val="-1"/>
          <w:sz w:val="17"/>
        </w:rPr>
        <w:t> </w:t>
      </w:r>
      <w:r>
        <w:rPr>
          <w:color w:val="231F20"/>
          <w:sz w:val="17"/>
        </w:rPr>
        <w:t>year</w:t>
      </w:r>
      <w:r>
        <w:rPr>
          <w:color w:val="231F20"/>
          <w:spacing w:val="-1"/>
          <w:sz w:val="17"/>
        </w:rPr>
        <w:t> </w:t>
      </w:r>
      <w:r>
        <w:rPr>
          <w:color w:val="231F20"/>
          <w:sz w:val="17"/>
        </w:rPr>
        <w:t>ending</w:t>
      </w:r>
      <w:r>
        <w:rPr>
          <w:color w:val="231F20"/>
          <w:spacing w:val="-1"/>
          <w:sz w:val="17"/>
        </w:rPr>
        <w:t> </w:t>
      </w:r>
      <w:r>
        <w:rPr>
          <w:color w:val="231F20"/>
          <w:sz w:val="17"/>
        </w:rPr>
        <w:t>31</w:t>
      </w:r>
      <w:r>
        <w:rPr>
          <w:color w:val="231F20"/>
          <w:spacing w:val="-1"/>
          <w:sz w:val="17"/>
        </w:rPr>
        <w:t> </w:t>
      </w:r>
      <w:r>
        <w:rPr>
          <w:color w:val="231F20"/>
          <w:sz w:val="17"/>
        </w:rPr>
        <w:t>December</w:t>
      </w:r>
      <w:r>
        <w:rPr>
          <w:color w:val="231F20"/>
          <w:spacing w:val="-1"/>
          <w:sz w:val="17"/>
        </w:rPr>
        <w:t> </w:t>
      </w:r>
      <w:r>
        <w:rPr>
          <w:color w:val="231F20"/>
          <w:sz w:val="17"/>
        </w:rPr>
        <w:t>2021, which showed that its underlying profit before tax increased</w:t>
      </w:r>
      <w:r>
        <w:rPr>
          <w:color w:val="231F20"/>
          <w:spacing w:val="-10"/>
          <w:sz w:val="17"/>
        </w:rPr>
        <w:t> </w:t>
      </w:r>
      <w:r>
        <w:rPr>
          <w:color w:val="231F20"/>
          <w:sz w:val="17"/>
        </w:rPr>
        <w:t>51%,</w:t>
      </w:r>
      <w:r>
        <w:rPr>
          <w:color w:val="231F20"/>
          <w:spacing w:val="-10"/>
          <w:sz w:val="17"/>
        </w:rPr>
        <w:t> </w:t>
      </w:r>
      <w:r>
        <w:rPr>
          <w:color w:val="231F20"/>
          <w:sz w:val="17"/>
        </w:rPr>
        <w:t>whilst</w:t>
      </w:r>
      <w:r>
        <w:rPr>
          <w:color w:val="231F20"/>
          <w:spacing w:val="-10"/>
          <w:sz w:val="17"/>
        </w:rPr>
        <w:t> </w:t>
      </w:r>
      <w:r>
        <w:rPr>
          <w:color w:val="231F20"/>
          <w:sz w:val="17"/>
        </w:rPr>
        <w:t>its</w:t>
      </w:r>
      <w:r>
        <w:rPr>
          <w:color w:val="231F20"/>
          <w:spacing w:val="-10"/>
          <w:sz w:val="17"/>
        </w:rPr>
        <w:t> </w:t>
      </w:r>
      <w:r>
        <w:rPr>
          <w:color w:val="231F20"/>
          <w:sz w:val="17"/>
        </w:rPr>
        <w:t>underlying</w:t>
      </w:r>
      <w:r>
        <w:rPr>
          <w:color w:val="231F20"/>
          <w:spacing w:val="-10"/>
          <w:sz w:val="17"/>
        </w:rPr>
        <w:t> </w:t>
      </w:r>
      <w:r>
        <w:rPr>
          <w:color w:val="231F20"/>
          <w:sz w:val="17"/>
        </w:rPr>
        <w:t>and</w:t>
      </w:r>
      <w:r>
        <w:rPr>
          <w:color w:val="231F20"/>
          <w:spacing w:val="-10"/>
          <w:sz w:val="17"/>
        </w:rPr>
        <w:t> </w:t>
      </w:r>
      <w:r>
        <w:rPr>
          <w:color w:val="231F20"/>
          <w:sz w:val="17"/>
        </w:rPr>
        <w:t>statutory</w:t>
      </w:r>
      <w:r>
        <w:rPr>
          <w:color w:val="231F20"/>
          <w:spacing w:val="-10"/>
          <w:sz w:val="17"/>
        </w:rPr>
        <w:t> </w:t>
      </w:r>
      <w:r>
        <w:rPr>
          <w:color w:val="231F20"/>
          <w:sz w:val="17"/>
        </w:rPr>
        <w:t>loan book</w:t>
      </w:r>
      <w:r>
        <w:rPr>
          <w:color w:val="231F20"/>
          <w:spacing w:val="-11"/>
          <w:sz w:val="17"/>
        </w:rPr>
        <w:t> </w:t>
      </w:r>
      <w:r>
        <w:rPr>
          <w:color w:val="231F20"/>
          <w:sz w:val="17"/>
        </w:rPr>
        <w:t>rose</w:t>
      </w:r>
      <w:r>
        <w:rPr>
          <w:color w:val="231F20"/>
          <w:spacing w:val="-11"/>
          <w:sz w:val="17"/>
        </w:rPr>
        <w:t> </w:t>
      </w:r>
      <w:r>
        <w:rPr>
          <w:color w:val="231F20"/>
          <w:sz w:val="17"/>
        </w:rPr>
        <w:t>by</w:t>
      </w:r>
      <w:r>
        <w:rPr>
          <w:color w:val="231F20"/>
          <w:spacing w:val="-11"/>
          <w:sz w:val="17"/>
        </w:rPr>
        <w:t> </w:t>
      </w:r>
      <w:r>
        <w:rPr>
          <w:color w:val="231F20"/>
          <w:sz w:val="17"/>
        </w:rPr>
        <w:t>10%</w:t>
      </w:r>
      <w:r>
        <w:rPr>
          <w:color w:val="231F20"/>
          <w:spacing w:val="-11"/>
          <w:sz w:val="17"/>
        </w:rPr>
        <w:t> </w:t>
      </w:r>
      <w:r>
        <w:rPr>
          <w:color w:val="231F20"/>
          <w:sz w:val="17"/>
        </w:rPr>
        <w:t>to</w:t>
      </w:r>
      <w:r>
        <w:rPr>
          <w:color w:val="231F20"/>
          <w:spacing w:val="-11"/>
          <w:sz w:val="17"/>
        </w:rPr>
        <w:t> </w:t>
      </w:r>
      <w:r>
        <w:rPr>
          <w:color w:val="231F20"/>
          <w:sz w:val="17"/>
        </w:rPr>
        <w:t>£20.9bn</w:t>
      </w:r>
      <w:r>
        <w:rPr>
          <w:color w:val="231F20"/>
          <w:spacing w:val="-11"/>
          <w:sz w:val="17"/>
        </w:rPr>
        <w:t> </w:t>
      </w:r>
      <w:r>
        <w:rPr>
          <w:color w:val="231F20"/>
          <w:sz w:val="17"/>
        </w:rPr>
        <w:t>and</w:t>
      </w:r>
      <w:r>
        <w:rPr>
          <w:color w:val="231F20"/>
          <w:spacing w:val="-11"/>
          <w:sz w:val="17"/>
        </w:rPr>
        <w:t> </w:t>
      </w:r>
      <w:r>
        <w:rPr>
          <w:color w:val="231F20"/>
          <w:sz w:val="17"/>
        </w:rPr>
        <w:t>£21.1bn</w:t>
      </w:r>
      <w:r>
        <w:rPr>
          <w:color w:val="231F20"/>
          <w:spacing w:val="-11"/>
          <w:sz w:val="17"/>
        </w:rPr>
        <w:t> </w:t>
      </w:r>
      <w:r>
        <w:rPr>
          <w:color w:val="231F20"/>
          <w:sz w:val="17"/>
        </w:rPr>
        <w:t>respectively.</w:t>
      </w:r>
    </w:p>
    <w:p>
      <w:pPr>
        <w:pStyle w:val="BodyText"/>
        <w:spacing w:line="206" w:lineRule="auto" w:before="125"/>
        <w:ind w:left="435" w:right="270"/>
      </w:pPr>
      <w:r>
        <w:rPr/>
        <w:br w:type="column"/>
      </w:r>
      <w:r>
        <w:rPr>
          <w:color w:val="231F20"/>
          <w:spacing w:val="-2"/>
        </w:rPr>
        <w:t>The</w:t>
      </w:r>
      <w:r>
        <w:rPr>
          <w:color w:val="231F20"/>
          <w:spacing w:val="-4"/>
        </w:rPr>
        <w:t> </w:t>
      </w:r>
      <w:r>
        <w:rPr>
          <w:color w:val="231F20"/>
          <w:spacing w:val="-2"/>
        </w:rPr>
        <w:t>results</w:t>
      </w:r>
      <w:r>
        <w:rPr>
          <w:color w:val="231F20"/>
          <w:spacing w:val="-4"/>
        </w:rPr>
        <w:t> </w:t>
      </w:r>
      <w:r>
        <w:rPr>
          <w:color w:val="231F20"/>
          <w:spacing w:val="-2"/>
        </w:rPr>
        <w:t>generally</w:t>
      </w:r>
      <w:r>
        <w:rPr>
          <w:color w:val="231F20"/>
          <w:spacing w:val="-4"/>
        </w:rPr>
        <w:t> </w:t>
      </w:r>
      <w:r>
        <w:rPr>
          <w:color w:val="231F20"/>
          <w:spacing w:val="-2"/>
        </w:rPr>
        <w:t>highlighted</w:t>
      </w:r>
      <w:r>
        <w:rPr>
          <w:color w:val="231F20"/>
          <w:spacing w:val="-4"/>
        </w:rPr>
        <w:t> </w:t>
      </w:r>
      <w:r>
        <w:rPr>
          <w:color w:val="231F20"/>
          <w:spacing w:val="-2"/>
        </w:rPr>
        <w:t>a</w:t>
      </w:r>
      <w:r>
        <w:rPr>
          <w:color w:val="231F20"/>
          <w:spacing w:val="-4"/>
        </w:rPr>
        <w:t> </w:t>
      </w:r>
      <w:r>
        <w:rPr>
          <w:color w:val="231F20"/>
          <w:spacing w:val="-2"/>
        </w:rPr>
        <w:t>high-quality</w:t>
      </w:r>
      <w:r>
        <w:rPr>
          <w:color w:val="231F20"/>
          <w:spacing w:val="-4"/>
        </w:rPr>
        <w:t> </w:t>
      </w:r>
      <w:r>
        <w:rPr>
          <w:color w:val="231F20"/>
          <w:spacing w:val="-2"/>
        </w:rPr>
        <w:t>loan</w:t>
      </w:r>
      <w:r>
        <w:rPr>
          <w:color w:val="231F20"/>
          <w:spacing w:val="-4"/>
        </w:rPr>
        <w:t> </w:t>
      </w:r>
      <w:r>
        <w:rPr>
          <w:color w:val="231F20"/>
          <w:spacing w:val="-2"/>
        </w:rPr>
        <w:t>book </w:t>
      </w:r>
      <w:r>
        <w:rPr>
          <w:color w:val="231F20"/>
        </w:rPr>
        <w:t>and</w:t>
      </w:r>
      <w:r>
        <w:rPr>
          <w:color w:val="231F20"/>
          <w:spacing w:val="-2"/>
        </w:rPr>
        <w:t> </w:t>
      </w:r>
      <w:r>
        <w:rPr>
          <w:color w:val="231F20"/>
        </w:rPr>
        <w:t>a</w:t>
      </w:r>
      <w:r>
        <w:rPr>
          <w:color w:val="231F20"/>
          <w:spacing w:val="-2"/>
        </w:rPr>
        <w:t> </w:t>
      </w:r>
      <w:r>
        <w:rPr>
          <w:color w:val="231F20"/>
        </w:rPr>
        <w:t>company</w:t>
      </w:r>
      <w:r>
        <w:rPr>
          <w:color w:val="231F20"/>
          <w:spacing w:val="-2"/>
        </w:rPr>
        <w:t> </w:t>
      </w:r>
      <w:r>
        <w:rPr>
          <w:color w:val="231F20"/>
        </w:rPr>
        <w:t>that</w:t>
      </w:r>
      <w:r>
        <w:rPr>
          <w:color w:val="231F20"/>
          <w:spacing w:val="-2"/>
        </w:rPr>
        <w:t> </w:t>
      </w:r>
      <w:r>
        <w:rPr>
          <w:color w:val="231F20"/>
        </w:rPr>
        <w:t>is</w:t>
      </w:r>
      <w:r>
        <w:rPr>
          <w:color w:val="231F20"/>
          <w:spacing w:val="-2"/>
        </w:rPr>
        <w:t> </w:t>
      </w:r>
      <w:r>
        <w:rPr>
          <w:color w:val="231F20"/>
        </w:rPr>
        <w:t>poised</w:t>
      </w:r>
      <w:r>
        <w:rPr>
          <w:color w:val="231F20"/>
          <w:spacing w:val="-2"/>
        </w:rPr>
        <w:t> </w:t>
      </w:r>
      <w:r>
        <w:rPr>
          <w:color w:val="231F20"/>
        </w:rPr>
        <w:t>to</w:t>
      </w:r>
      <w:r>
        <w:rPr>
          <w:color w:val="231F20"/>
          <w:spacing w:val="-2"/>
        </w:rPr>
        <w:t> </w:t>
      </w:r>
      <w:r>
        <w:rPr>
          <w:color w:val="231F20"/>
        </w:rPr>
        <w:t>do</w:t>
      </w:r>
      <w:r>
        <w:rPr>
          <w:color w:val="231F20"/>
          <w:spacing w:val="-2"/>
        </w:rPr>
        <w:t> </w:t>
      </w:r>
      <w:r>
        <w:rPr>
          <w:color w:val="231F20"/>
        </w:rPr>
        <w:t>well</w:t>
      </w:r>
      <w:r>
        <w:rPr>
          <w:color w:val="231F20"/>
          <w:spacing w:val="-2"/>
        </w:rPr>
        <w:t> </w:t>
      </w:r>
      <w:r>
        <w:rPr>
          <w:color w:val="231F20"/>
        </w:rPr>
        <w:t>as</w:t>
      </w:r>
      <w:r>
        <w:rPr>
          <w:color w:val="231F20"/>
          <w:spacing w:val="-2"/>
        </w:rPr>
        <w:t> </w:t>
      </w:r>
      <w:r>
        <w:rPr>
          <w:color w:val="231F20"/>
        </w:rPr>
        <w:t>interest</w:t>
      </w:r>
      <w:r>
        <w:rPr>
          <w:color w:val="231F20"/>
          <w:spacing w:val="-2"/>
        </w:rPr>
        <w:t> </w:t>
      </w:r>
      <w:r>
        <w:rPr>
          <w:color w:val="231F20"/>
        </w:rPr>
        <w:t>rates </w:t>
      </w:r>
      <w:r>
        <w:rPr>
          <w:color w:val="231F20"/>
          <w:spacing w:val="-2"/>
        </w:rPr>
        <w:t>rise.</w:t>
      </w:r>
    </w:p>
    <w:p>
      <w:pPr>
        <w:spacing w:line="201" w:lineRule="auto" w:before="107"/>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pStyle w:val="BodyText"/>
        <w:spacing w:before="6"/>
        <w:rPr>
          <w:sz w:val="25"/>
        </w:rPr>
      </w:pPr>
    </w:p>
    <w:p>
      <w:pPr>
        <w:pStyle w:val="Heading1"/>
        <w:spacing w:line="175" w:lineRule="auto" w:before="0"/>
        <w:ind w:right="1668"/>
      </w:pPr>
      <w:r>
        <w:rPr>
          <w:color w:val="231F20"/>
          <w:spacing w:val="-2"/>
        </w:rPr>
        <w:t>Keywords Studios</w:t>
      </w:r>
    </w:p>
    <w:p>
      <w:pPr>
        <w:spacing w:line="206" w:lineRule="auto" w:before="125"/>
        <w:ind w:left="152" w:right="273" w:firstLine="0"/>
        <w:jc w:val="left"/>
        <w:rPr>
          <w:b/>
          <w:sz w:val="17"/>
        </w:rPr>
      </w:pPr>
      <w:r>
        <w:rPr>
          <w:b/>
          <w:color w:val="231F20"/>
          <w:spacing w:val="-2"/>
          <w:sz w:val="17"/>
        </w:rPr>
        <w:t>International</w:t>
      </w:r>
      <w:r>
        <w:rPr>
          <w:b/>
          <w:color w:val="231F20"/>
          <w:spacing w:val="-6"/>
          <w:sz w:val="17"/>
        </w:rPr>
        <w:t> </w:t>
      </w:r>
      <w:r>
        <w:rPr>
          <w:b/>
          <w:color w:val="231F20"/>
          <w:spacing w:val="-2"/>
          <w:sz w:val="17"/>
        </w:rPr>
        <w:t>technical</w:t>
      </w:r>
      <w:r>
        <w:rPr>
          <w:b/>
          <w:color w:val="231F20"/>
          <w:spacing w:val="-6"/>
          <w:sz w:val="17"/>
        </w:rPr>
        <w:t> </w:t>
      </w:r>
      <w:r>
        <w:rPr>
          <w:b/>
          <w:color w:val="231F20"/>
          <w:spacing w:val="-2"/>
          <w:sz w:val="17"/>
        </w:rPr>
        <w:t>and</w:t>
      </w:r>
      <w:r>
        <w:rPr>
          <w:b/>
          <w:color w:val="231F20"/>
          <w:spacing w:val="-6"/>
          <w:sz w:val="17"/>
        </w:rPr>
        <w:t> </w:t>
      </w:r>
      <w:r>
        <w:rPr>
          <w:b/>
          <w:color w:val="231F20"/>
          <w:spacing w:val="-2"/>
          <w:sz w:val="17"/>
        </w:rPr>
        <w:t>creative</w:t>
      </w:r>
      <w:r>
        <w:rPr>
          <w:b/>
          <w:color w:val="231F20"/>
          <w:spacing w:val="-6"/>
          <w:sz w:val="17"/>
        </w:rPr>
        <w:t> </w:t>
      </w:r>
      <w:r>
        <w:rPr>
          <w:b/>
          <w:color w:val="231F20"/>
          <w:spacing w:val="-2"/>
          <w:sz w:val="17"/>
        </w:rPr>
        <w:t>services</w:t>
      </w:r>
      <w:r>
        <w:rPr>
          <w:b/>
          <w:color w:val="231F20"/>
          <w:spacing w:val="-6"/>
          <w:sz w:val="17"/>
        </w:rPr>
        <w:t> </w:t>
      </w:r>
      <w:r>
        <w:rPr>
          <w:b/>
          <w:color w:val="231F20"/>
          <w:spacing w:val="-2"/>
          <w:sz w:val="17"/>
        </w:rPr>
        <w:t>provider</w:t>
      </w:r>
      <w:r>
        <w:rPr>
          <w:b/>
          <w:color w:val="231F20"/>
          <w:spacing w:val="-6"/>
          <w:sz w:val="17"/>
        </w:rPr>
        <w:t> </w:t>
      </w:r>
      <w:r>
        <w:rPr>
          <w:b/>
          <w:color w:val="231F20"/>
          <w:spacing w:val="-2"/>
          <w:sz w:val="17"/>
        </w:rPr>
        <w:t>to </w:t>
      </w:r>
      <w:r>
        <w:rPr>
          <w:b/>
          <w:color w:val="231F20"/>
          <w:sz w:val="17"/>
        </w:rPr>
        <w:t>the global video games industry and beyond</w:t>
      </w:r>
    </w:p>
    <w:p>
      <w:pPr>
        <w:spacing w:line="206" w:lineRule="auto" w:before="115"/>
        <w:ind w:left="152" w:right="273" w:firstLine="0"/>
        <w:jc w:val="left"/>
        <w:rPr>
          <w:b/>
          <w:sz w:val="17"/>
        </w:rPr>
      </w:pPr>
      <w:r>
        <w:rPr>
          <w:b/>
          <w:color w:val="231F20"/>
          <w:sz w:val="17"/>
        </w:rPr>
        <w:t>Keywords Studios is an international technical and </w:t>
      </w:r>
      <w:r>
        <w:rPr>
          <w:b/>
          <w:color w:val="231F20"/>
          <w:spacing w:val="-2"/>
          <w:sz w:val="17"/>
        </w:rPr>
        <w:t>creative</w:t>
      </w:r>
      <w:r>
        <w:rPr>
          <w:b/>
          <w:color w:val="231F20"/>
          <w:spacing w:val="-4"/>
          <w:sz w:val="17"/>
        </w:rPr>
        <w:t> </w:t>
      </w:r>
      <w:r>
        <w:rPr>
          <w:b/>
          <w:color w:val="231F20"/>
          <w:spacing w:val="-2"/>
          <w:sz w:val="17"/>
        </w:rPr>
        <w:t>services</w:t>
      </w:r>
      <w:r>
        <w:rPr>
          <w:b/>
          <w:color w:val="231F20"/>
          <w:spacing w:val="-4"/>
          <w:sz w:val="17"/>
        </w:rPr>
        <w:t> </w:t>
      </w:r>
      <w:r>
        <w:rPr>
          <w:b/>
          <w:color w:val="231F20"/>
          <w:spacing w:val="-2"/>
          <w:sz w:val="17"/>
        </w:rPr>
        <w:t>provider</w:t>
      </w:r>
      <w:r>
        <w:rPr>
          <w:b/>
          <w:color w:val="231F20"/>
          <w:spacing w:val="-4"/>
          <w:sz w:val="17"/>
        </w:rPr>
        <w:t> </w:t>
      </w:r>
      <w:r>
        <w:rPr>
          <w:b/>
          <w:color w:val="231F20"/>
          <w:spacing w:val="-2"/>
          <w:sz w:val="17"/>
        </w:rPr>
        <w:t>to</w:t>
      </w:r>
      <w:r>
        <w:rPr>
          <w:b/>
          <w:color w:val="231F20"/>
          <w:spacing w:val="-4"/>
          <w:sz w:val="17"/>
        </w:rPr>
        <w:t> </w:t>
      </w:r>
      <w:r>
        <w:rPr>
          <w:b/>
          <w:color w:val="231F20"/>
          <w:spacing w:val="-2"/>
          <w:sz w:val="17"/>
        </w:rPr>
        <w:t>the</w:t>
      </w:r>
      <w:r>
        <w:rPr>
          <w:b/>
          <w:color w:val="231F20"/>
          <w:spacing w:val="-4"/>
          <w:sz w:val="17"/>
        </w:rPr>
        <w:t> </w:t>
      </w:r>
      <w:r>
        <w:rPr>
          <w:b/>
          <w:color w:val="231F20"/>
          <w:spacing w:val="-2"/>
          <w:sz w:val="17"/>
        </w:rPr>
        <w:t>global</w:t>
      </w:r>
      <w:r>
        <w:rPr>
          <w:b/>
          <w:color w:val="231F20"/>
          <w:spacing w:val="-4"/>
          <w:sz w:val="17"/>
        </w:rPr>
        <w:t> </w:t>
      </w:r>
      <w:r>
        <w:rPr>
          <w:b/>
          <w:color w:val="231F20"/>
          <w:spacing w:val="-2"/>
          <w:sz w:val="17"/>
        </w:rPr>
        <w:t>video</w:t>
      </w:r>
      <w:r>
        <w:rPr>
          <w:b/>
          <w:color w:val="231F20"/>
          <w:spacing w:val="-4"/>
          <w:sz w:val="17"/>
        </w:rPr>
        <w:t> </w:t>
      </w:r>
      <w:r>
        <w:rPr>
          <w:b/>
          <w:color w:val="231F20"/>
          <w:spacing w:val="-2"/>
          <w:sz w:val="17"/>
        </w:rPr>
        <w:t>games </w:t>
      </w:r>
      <w:r>
        <w:rPr>
          <w:b/>
          <w:color w:val="231F20"/>
          <w:sz w:val="17"/>
        </w:rPr>
        <w:t>industry. Established in 1998, and now with over</w:t>
      </w:r>
    </w:p>
    <w:p>
      <w:pPr>
        <w:spacing w:line="206" w:lineRule="auto" w:before="2"/>
        <w:ind w:left="152" w:right="467" w:firstLine="0"/>
        <w:jc w:val="left"/>
        <w:rPr>
          <w:b/>
          <w:sz w:val="17"/>
        </w:rPr>
      </w:pPr>
      <w:r>
        <w:rPr>
          <w:b/>
          <w:color w:val="231F20"/>
          <w:spacing w:val="-2"/>
          <w:sz w:val="17"/>
        </w:rPr>
        <w:t>70</w:t>
      </w:r>
      <w:r>
        <w:rPr>
          <w:b/>
          <w:color w:val="231F20"/>
          <w:spacing w:val="-3"/>
          <w:sz w:val="17"/>
        </w:rPr>
        <w:t> </w:t>
      </w:r>
      <w:r>
        <w:rPr>
          <w:b/>
          <w:color w:val="231F20"/>
          <w:spacing w:val="-2"/>
          <w:sz w:val="17"/>
        </w:rPr>
        <w:t>facilities</w:t>
      </w:r>
      <w:r>
        <w:rPr>
          <w:b/>
          <w:color w:val="231F20"/>
          <w:spacing w:val="-3"/>
          <w:sz w:val="17"/>
        </w:rPr>
        <w:t> </w:t>
      </w:r>
      <w:r>
        <w:rPr>
          <w:b/>
          <w:color w:val="231F20"/>
          <w:spacing w:val="-2"/>
          <w:sz w:val="17"/>
        </w:rPr>
        <w:t>in</w:t>
      </w:r>
      <w:r>
        <w:rPr>
          <w:b/>
          <w:color w:val="231F20"/>
          <w:spacing w:val="-3"/>
          <w:sz w:val="17"/>
        </w:rPr>
        <w:t> </w:t>
      </w:r>
      <w:r>
        <w:rPr>
          <w:b/>
          <w:color w:val="231F20"/>
          <w:spacing w:val="-2"/>
          <w:sz w:val="17"/>
        </w:rPr>
        <w:t>23</w:t>
      </w:r>
      <w:r>
        <w:rPr>
          <w:b/>
          <w:color w:val="231F20"/>
          <w:spacing w:val="-3"/>
          <w:sz w:val="17"/>
        </w:rPr>
        <w:t> </w:t>
      </w:r>
      <w:r>
        <w:rPr>
          <w:b/>
          <w:color w:val="231F20"/>
          <w:spacing w:val="-2"/>
          <w:sz w:val="17"/>
        </w:rPr>
        <w:t>countries</w:t>
      </w:r>
      <w:r>
        <w:rPr>
          <w:b/>
          <w:color w:val="231F20"/>
          <w:spacing w:val="-3"/>
          <w:sz w:val="17"/>
        </w:rPr>
        <w:t> </w:t>
      </w:r>
      <w:r>
        <w:rPr>
          <w:b/>
          <w:color w:val="231F20"/>
          <w:spacing w:val="-2"/>
          <w:sz w:val="17"/>
        </w:rPr>
        <w:t>strategically</w:t>
      </w:r>
      <w:r>
        <w:rPr>
          <w:b/>
          <w:color w:val="231F20"/>
          <w:spacing w:val="-3"/>
          <w:sz w:val="17"/>
        </w:rPr>
        <w:t> </w:t>
      </w:r>
      <w:r>
        <w:rPr>
          <w:b/>
          <w:color w:val="231F20"/>
          <w:spacing w:val="-2"/>
          <w:sz w:val="17"/>
        </w:rPr>
        <w:t>located</w:t>
      </w:r>
      <w:r>
        <w:rPr>
          <w:b/>
          <w:color w:val="231F20"/>
          <w:spacing w:val="-3"/>
          <w:sz w:val="17"/>
        </w:rPr>
        <w:t> </w:t>
      </w:r>
      <w:r>
        <w:rPr>
          <w:b/>
          <w:color w:val="231F20"/>
          <w:spacing w:val="-2"/>
          <w:sz w:val="17"/>
        </w:rPr>
        <w:t>in</w:t>
      </w:r>
      <w:r>
        <w:rPr>
          <w:b/>
          <w:color w:val="231F20"/>
          <w:spacing w:val="-3"/>
          <w:sz w:val="17"/>
        </w:rPr>
        <w:t> </w:t>
      </w:r>
      <w:r>
        <w:rPr>
          <w:b/>
          <w:color w:val="231F20"/>
          <w:spacing w:val="-2"/>
          <w:sz w:val="17"/>
        </w:rPr>
        <w:t>Asia, </w:t>
      </w:r>
      <w:r>
        <w:rPr>
          <w:b/>
          <w:color w:val="231F20"/>
          <w:sz w:val="17"/>
        </w:rPr>
        <w:t>Australia, the Americas and Europe, it provides integrated art creation, marketing services, game development, testing, localization, audio and player support services across more than 50 languages and</w:t>
      </w:r>
      <w:r>
        <w:rPr>
          <w:b/>
          <w:color w:val="231F20"/>
          <w:sz w:val="17"/>
        </w:rPr>
        <w:t> 16 games platforms to a blue-chip client base of over 950 clients across the globe. Keywords Studios has a strong</w:t>
      </w:r>
      <w:r>
        <w:rPr>
          <w:b/>
          <w:color w:val="231F20"/>
          <w:spacing w:val="-6"/>
          <w:sz w:val="17"/>
        </w:rPr>
        <w:t> </w:t>
      </w:r>
      <w:r>
        <w:rPr>
          <w:b/>
          <w:color w:val="231F20"/>
          <w:sz w:val="17"/>
        </w:rPr>
        <w:t>market</w:t>
      </w:r>
      <w:r>
        <w:rPr>
          <w:b/>
          <w:color w:val="231F20"/>
          <w:spacing w:val="-6"/>
          <w:sz w:val="17"/>
        </w:rPr>
        <w:t> </w:t>
      </w:r>
      <w:r>
        <w:rPr>
          <w:b/>
          <w:color w:val="231F20"/>
          <w:sz w:val="17"/>
        </w:rPr>
        <w:t>position,</w:t>
      </w:r>
      <w:r>
        <w:rPr>
          <w:b/>
          <w:color w:val="231F20"/>
          <w:spacing w:val="-6"/>
          <w:sz w:val="17"/>
        </w:rPr>
        <w:t> </w:t>
      </w:r>
      <w:r>
        <w:rPr>
          <w:b/>
          <w:color w:val="231F20"/>
          <w:sz w:val="17"/>
        </w:rPr>
        <w:t>providing</w:t>
      </w:r>
      <w:r>
        <w:rPr>
          <w:b/>
          <w:color w:val="231F20"/>
          <w:spacing w:val="-6"/>
          <w:sz w:val="17"/>
        </w:rPr>
        <w:t> </w:t>
      </w:r>
      <w:r>
        <w:rPr>
          <w:b/>
          <w:color w:val="231F20"/>
          <w:sz w:val="17"/>
        </w:rPr>
        <w:t>services</w:t>
      </w:r>
      <w:r>
        <w:rPr>
          <w:b/>
          <w:color w:val="231F20"/>
          <w:spacing w:val="-6"/>
          <w:sz w:val="17"/>
        </w:rPr>
        <w:t> </w:t>
      </w:r>
      <w:r>
        <w:rPr>
          <w:b/>
          <w:color w:val="231F20"/>
          <w:sz w:val="17"/>
        </w:rPr>
        <w:t>to</w:t>
      </w:r>
      <w:r>
        <w:rPr>
          <w:b/>
          <w:color w:val="231F20"/>
          <w:spacing w:val="-6"/>
          <w:sz w:val="17"/>
        </w:rPr>
        <w:t> </w:t>
      </w:r>
      <w:r>
        <w:rPr>
          <w:b/>
          <w:color w:val="231F20"/>
          <w:sz w:val="17"/>
        </w:rPr>
        <w:t>23</w:t>
      </w:r>
      <w:r>
        <w:rPr>
          <w:b/>
          <w:color w:val="231F20"/>
          <w:spacing w:val="-6"/>
          <w:sz w:val="17"/>
        </w:rPr>
        <w:t> </w:t>
      </w:r>
      <w:r>
        <w:rPr>
          <w:b/>
          <w:color w:val="231F20"/>
          <w:sz w:val="17"/>
        </w:rPr>
        <w:t>of</w:t>
      </w:r>
      <w:r>
        <w:rPr>
          <w:b/>
          <w:color w:val="231F20"/>
          <w:spacing w:val="-6"/>
          <w:sz w:val="17"/>
        </w:rPr>
        <w:t> </w:t>
      </w:r>
      <w:r>
        <w:rPr>
          <w:b/>
          <w:color w:val="231F20"/>
          <w:sz w:val="17"/>
        </w:rPr>
        <w:t>the top 25 most prominent games companies. Across the games and entertainment industry, clients include</w:t>
      </w:r>
    </w:p>
    <w:p>
      <w:pPr>
        <w:spacing w:line="206" w:lineRule="auto" w:before="9"/>
        <w:ind w:left="152" w:right="273" w:firstLine="0"/>
        <w:jc w:val="left"/>
        <w:rPr>
          <w:b/>
          <w:sz w:val="17"/>
        </w:rPr>
      </w:pPr>
      <w:r>
        <w:rPr>
          <w:b/>
          <w:color w:val="231F20"/>
          <w:sz w:val="17"/>
        </w:rPr>
        <w:t>Activision Blizzard, Bandai Namco, Bethesda, Electronic </w:t>
      </w:r>
      <w:r>
        <w:rPr>
          <w:b/>
          <w:color w:val="231F20"/>
          <w:spacing w:val="-2"/>
          <w:sz w:val="17"/>
        </w:rPr>
        <w:t>Arts,</w:t>
      </w:r>
      <w:r>
        <w:rPr>
          <w:b/>
          <w:color w:val="231F20"/>
          <w:spacing w:val="-4"/>
          <w:sz w:val="17"/>
        </w:rPr>
        <w:t> </w:t>
      </w:r>
      <w:r>
        <w:rPr>
          <w:b/>
          <w:color w:val="231F20"/>
          <w:spacing w:val="-2"/>
          <w:sz w:val="17"/>
        </w:rPr>
        <w:t>Epic</w:t>
      </w:r>
      <w:r>
        <w:rPr>
          <w:b/>
          <w:color w:val="231F20"/>
          <w:spacing w:val="-4"/>
          <w:sz w:val="17"/>
        </w:rPr>
        <w:t> </w:t>
      </w:r>
      <w:r>
        <w:rPr>
          <w:b/>
          <w:color w:val="231F20"/>
          <w:spacing w:val="-2"/>
          <w:sz w:val="17"/>
        </w:rPr>
        <w:t>Games,</w:t>
      </w:r>
      <w:r>
        <w:rPr>
          <w:b/>
          <w:color w:val="231F20"/>
          <w:spacing w:val="-4"/>
          <w:sz w:val="17"/>
        </w:rPr>
        <w:t> </w:t>
      </w:r>
      <w:r>
        <w:rPr>
          <w:b/>
          <w:color w:val="231F20"/>
          <w:spacing w:val="-2"/>
          <w:sz w:val="17"/>
        </w:rPr>
        <w:t>Konami,</w:t>
      </w:r>
      <w:r>
        <w:rPr>
          <w:b/>
          <w:color w:val="231F20"/>
          <w:spacing w:val="-4"/>
          <w:sz w:val="17"/>
        </w:rPr>
        <w:t> </w:t>
      </w:r>
      <w:r>
        <w:rPr>
          <w:b/>
          <w:color w:val="231F20"/>
          <w:spacing w:val="-2"/>
          <w:sz w:val="17"/>
        </w:rPr>
        <w:t>Microsoft,</w:t>
      </w:r>
      <w:r>
        <w:rPr>
          <w:b/>
          <w:color w:val="231F20"/>
          <w:spacing w:val="-4"/>
          <w:sz w:val="17"/>
        </w:rPr>
        <w:t> </w:t>
      </w:r>
      <w:r>
        <w:rPr>
          <w:b/>
          <w:color w:val="231F20"/>
          <w:spacing w:val="-2"/>
          <w:sz w:val="17"/>
        </w:rPr>
        <w:t>Netflix,</w:t>
      </w:r>
      <w:r>
        <w:rPr>
          <w:b/>
          <w:color w:val="231F20"/>
          <w:spacing w:val="-4"/>
          <w:sz w:val="17"/>
        </w:rPr>
        <w:t> </w:t>
      </w:r>
      <w:r>
        <w:rPr>
          <w:b/>
          <w:color w:val="231F20"/>
          <w:spacing w:val="-2"/>
          <w:sz w:val="17"/>
        </w:rPr>
        <w:t>Riot</w:t>
      </w:r>
      <w:r>
        <w:rPr>
          <w:b/>
          <w:color w:val="231F20"/>
          <w:spacing w:val="-4"/>
          <w:sz w:val="17"/>
        </w:rPr>
        <w:t> </w:t>
      </w:r>
      <w:r>
        <w:rPr>
          <w:b/>
          <w:color w:val="231F20"/>
          <w:spacing w:val="-2"/>
          <w:sz w:val="17"/>
        </w:rPr>
        <w:t>Games, </w:t>
      </w:r>
      <w:r>
        <w:rPr>
          <w:b/>
          <w:color w:val="231F20"/>
          <w:sz w:val="17"/>
        </w:rPr>
        <w:t>Square Enix, Supercell, TakeTwo, Tencent and Ubisoft.</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spacing w:before="179"/>
        <w:ind w:left="152"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8" w:after="0"/>
        <w:ind w:left="435" w:right="484" w:hanging="284"/>
        <w:jc w:val="left"/>
        <w:rPr>
          <w:sz w:val="17"/>
        </w:rPr>
      </w:pPr>
      <w:r>
        <w:rPr>
          <w:color w:val="231F20"/>
          <w:sz w:val="17"/>
        </w:rPr>
        <w:t>The company’s full year results to 31 December 2021 showed strong momentum in revenue growth, supported</w:t>
      </w:r>
      <w:r>
        <w:rPr>
          <w:color w:val="231F20"/>
          <w:spacing w:val="-12"/>
          <w:sz w:val="17"/>
        </w:rPr>
        <w:t> </w:t>
      </w:r>
      <w:r>
        <w:rPr>
          <w:color w:val="231F20"/>
          <w:sz w:val="17"/>
        </w:rPr>
        <w:t>by</w:t>
      </w:r>
      <w:r>
        <w:rPr>
          <w:color w:val="231F20"/>
          <w:spacing w:val="-11"/>
          <w:sz w:val="17"/>
        </w:rPr>
        <w:t> </w:t>
      </w:r>
      <w:r>
        <w:rPr>
          <w:color w:val="231F20"/>
          <w:sz w:val="17"/>
        </w:rPr>
        <w:t>a</w:t>
      </w:r>
      <w:r>
        <w:rPr>
          <w:color w:val="231F20"/>
          <w:spacing w:val="-11"/>
          <w:sz w:val="17"/>
        </w:rPr>
        <w:t> </w:t>
      </w:r>
      <w:r>
        <w:rPr>
          <w:color w:val="231F20"/>
          <w:sz w:val="17"/>
        </w:rPr>
        <w:t>buoyant</w:t>
      </w:r>
      <w:r>
        <w:rPr>
          <w:color w:val="231F20"/>
          <w:spacing w:val="-11"/>
          <w:sz w:val="17"/>
        </w:rPr>
        <w:t> </w:t>
      </w:r>
      <w:r>
        <w:rPr>
          <w:color w:val="231F20"/>
          <w:sz w:val="17"/>
        </w:rPr>
        <w:t>video</w:t>
      </w:r>
      <w:r>
        <w:rPr>
          <w:color w:val="231F20"/>
          <w:spacing w:val="-11"/>
          <w:sz w:val="17"/>
        </w:rPr>
        <w:t> </w:t>
      </w:r>
      <w:r>
        <w:rPr>
          <w:color w:val="231F20"/>
          <w:sz w:val="17"/>
        </w:rPr>
        <w:t>games</w:t>
      </w:r>
      <w:r>
        <w:rPr>
          <w:color w:val="231F20"/>
          <w:spacing w:val="-11"/>
          <w:sz w:val="17"/>
        </w:rPr>
        <w:t> </w:t>
      </w:r>
      <w:r>
        <w:rPr>
          <w:color w:val="231F20"/>
          <w:sz w:val="17"/>
        </w:rPr>
        <w:t>industry</w:t>
      </w:r>
      <w:r>
        <w:rPr>
          <w:color w:val="231F20"/>
          <w:spacing w:val="-11"/>
          <w:sz w:val="17"/>
        </w:rPr>
        <w:t> </w:t>
      </w:r>
      <w:r>
        <w:rPr>
          <w:color w:val="231F20"/>
          <w:sz w:val="17"/>
        </w:rPr>
        <w:t>that</w:t>
      </w:r>
      <w:r>
        <w:rPr>
          <w:color w:val="231F20"/>
          <w:spacing w:val="-11"/>
          <w:sz w:val="17"/>
        </w:rPr>
        <w:t> </w:t>
      </w:r>
      <w:r>
        <w:rPr>
          <w:color w:val="231F20"/>
          <w:sz w:val="17"/>
        </w:rPr>
        <w:t>was refocused on content creation and a continued trend towards external service provision.</w:t>
      </w:r>
    </w:p>
    <w:p>
      <w:pPr>
        <w:pStyle w:val="ListParagraph"/>
        <w:numPr>
          <w:ilvl w:val="0"/>
          <w:numId w:val="1"/>
        </w:numPr>
        <w:tabs>
          <w:tab w:pos="435" w:val="left" w:leader="none"/>
          <w:tab w:pos="436" w:val="left" w:leader="none"/>
        </w:tabs>
        <w:spacing w:line="206" w:lineRule="auto" w:before="117" w:after="0"/>
        <w:ind w:left="435" w:right="473" w:hanging="284"/>
        <w:jc w:val="left"/>
        <w:rPr>
          <w:sz w:val="17"/>
        </w:rPr>
      </w:pPr>
      <w:r>
        <w:rPr>
          <w:color w:val="231F20"/>
          <w:sz w:val="17"/>
        </w:rPr>
        <w:t>The</w:t>
      </w:r>
      <w:r>
        <w:rPr>
          <w:color w:val="231F20"/>
          <w:spacing w:val="-12"/>
          <w:sz w:val="17"/>
        </w:rPr>
        <w:t> </w:t>
      </w:r>
      <w:r>
        <w:rPr>
          <w:color w:val="231F20"/>
          <w:sz w:val="17"/>
        </w:rPr>
        <w:t>firm</w:t>
      </w:r>
      <w:r>
        <w:rPr>
          <w:color w:val="231F20"/>
          <w:spacing w:val="-11"/>
          <w:sz w:val="17"/>
        </w:rPr>
        <w:t> </w:t>
      </w:r>
      <w:r>
        <w:rPr>
          <w:color w:val="231F20"/>
          <w:sz w:val="17"/>
        </w:rPr>
        <w:t>has</w:t>
      </w:r>
      <w:r>
        <w:rPr>
          <w:color w:val="231F20"/>
          <w:spacing w:val="-11"/>
          <w:sz w:val="17"/>
        </w:rPr>
        <w:t> </w:t>
      </w:r>
      <w:r>
        <w:rPr>
          <w:color w:val="231F20"/>
          <w:sz w:val="17"/>
        </w:rPr>
        <w:t>completed</w:t>
      </w:r>
      <w:r>
        <w:rPr>
          <w:color w:val="231F20"/>
          <w:spacing w:val="-11"/>
          <w:sz w:val="17"/>
        </w:rPr>
        <w:t> </w:t>
      </w:r>
      <w:r>
        <w:rPr>
          <w:color w:val="231F20"/>
          <w:sz w:val="17"/>
        </w:rPr>
        <w:t>many</w:t>
      </w:r>
      <w:r>
        <w:rPr>
          <w:color w:val="231F20"/>
          <w:spacing w:val="-11"/>
          <w:sz w:val="17"/>
        </w:rPr>
        <w:t> </w:t>
      </w:r>
      <w:r>
        <w:rPr>
          <w:color w:val="231F20"/>
          <w:sz w:val="17"/>
        </w:rPr>
        <w:t>acquisitions</w:t>
      </w:r>
      <w:r>
        <w:rPr>
          <w:color w:val="231F20"/>
          <w:spacing w:val="-11"/>
          <w:sz w:val="17"/>
        </w:rPr>
        <w:t> </w:t>
      </w:r>
      <w:r>
        <w:rPr>
          <w:color w:val="231F20"/>
          <w:sz w:val="17"/>
        </w:rPr>
        <w:t>over</w:t>
      </w:r>
      <w:r>
        <w:rPr>
          <w:color w:val="231F20"/>
          <w:spacing w:val="-11"/>
          <w:sz w:val="17"/>
        </w:rPr>
        <w:t> </w:t>
      </w:r>
      <w:r>
        <w:rPr>
          <w:color w:val="231F20"/>
          <w:sz w:val="17"/>
        </w:rPr>
        <w:t>the</w:t>
      </w:r>
      <w:r>
        <w:rPr>
          <w:color w:val="231F20"/>
          <w:spacing w:val="-11"/>
          <w:sz w:val="17"/>
        </w:rPr>
        <w:t> </w:t>
      </w:r>
      <w:r>
        <w:rPr>
          <w:color w:val="231F20"/>
          <w:sz w:val="17"/>
        </w:rPr>
        <w:t>last several months and with its strong balance sheet, we believe there is scope for further deals in the future.</w:t>
      </w:r>
    </w:p>
    <w:p>
      <w:pPr>
        <w:spacing w:line="201" w:lineRule="auto" w:before="108"/>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spacing w:after="0" w:line="201" w:lineRule="auto"/>
        <w:jc w:val="left"/>
        <w:rPr>
          <w:sz w:val="14"/>
        </w:rPr>
        <w:sectPr>
          <w:type w:val="continuous"/>
          <w:pgSz w:w="11910" w:h="16840"/>
          <w:pgMar w:header="780" w:footer="813" w:top="380" w:bottom="280" w:left="840" w:right="740"/>
          <w:cols w:num="2" w:equalWidth="0">
            <w:col w:w="4969" w:space="119"/>
            <w:col w:w="5242"/>
          </w:cols>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pgSz w:w="11910" w:h="16840"/>
          <w:pgMar w:header="780" w:footer="813" w:top="1340" w:bottom="1000" w:left="840" w:right="740"/>
        </w:sectPr>
      </w:pPr>
    </w:p>
    <w:p>
      <w:pPr>
        <w:pStyle w:val="Heading1"/>
        <w:spacing w:line="151" w:lineRule="auto" w:before="377"/>
        <w:ind w:right="2451" w:hanging="1"/>
      </w:pPr>
      <w:r>
        <w:rPr>
          <w:color w:val="231F20"/>
          <w:spacing w:val="-2"/>
        </w:rPr>
        <w:t>Genuit Group</w:t>
      </w:r>
    </w:p>
    <w:p>
      <w:pPr>
        <w:spacing w:line="206" w:lineRule="auto" w:before="141"/>
        <w:ind w:left="152" w:right="0" w:firstLine="0"/>
        <w:jc w:val="left"/>
        <w:rPr>
          <w:b/>
          <w:sz w:val="17"/>
        </w:rPr>
      </w:pPr>
      <w:r>
        <w:rPr>
          <w:b/>
          <w:color w:val="231F20"/>
          <w:spacing w:val="-2"/>
          <w:sz w:val="17"/>
        </w:rPr>
        <w:t>Group</w:t>
      </w:r>
      <w:r>
        <w:rPr>
          <w:b/>
          <w:color w:val="231F20"/>
          <w:spacing w:val="-5"/>
          <w:sz w:val="17"/>
        </w:rPr>
        <w:t> </w:t>
      </w:r>
      <w:r>
        <w:rPr>
          <w:b/>
          <w:color w:val="231F20"/>
          <w:spacing w:val="-2"/>
          <w:sz w:val="17"/>
        </w:rPr>
        <w:t>of</w:t>
      </w:r>
      <w:r>
        <w:rPr>
          <w:b/>
          <w:color w:val="231F20"/>
          <w:spacing w:val="-5"/>
          <w:sz w:val="17"/>
        </w:rPr>
        <w:t> </w:t>
      </w:r>
      <w:r>
        <w:rPr>
          <w:b/>
          <w:color w:val="231F20"/>
          <w:spacing w:val="-2"/>
          <w:sz w:val="17"/>
        </w:rPr>
        <w:t>businesses</w:t>
      </w:r>
      <w:r>
        <w:rPr>
          <w:b/>
          <w:color w:val="231F20"/>
          <w:spacing w:val="-5"/>
          <w:sz w:val="17"/>
        </w:rPr>
        <w:t> </w:t>
      </w:r>
      <w:r>
        <w:rPr>
          <w:b/>
          <w:color w:val="231F20"/>
          <w:spacing w:val="-2"/>
          <w:sz w:val="17"/>
        </w:rPr>
        <w:t>that</w:t>
      </w:r>
      <w:r>
        <w:rPr>
          <w:b/>
          <w:color w:val="231F20"/>
          <w:spacing w:val="-5"/>
          <w:sz w:val="17"/>
        </w:rPr>
        <w:t> </w:t>
      </w:r>
      <w:r>
        <w:rPr>
          <w:b/>
          <w:color w:val="231F20"/>
          <w:spacing w:val="-2"/>
          <w:sz w:val="17"/>
        </w:rPr>
        <w:t>serve</w:t>
      </w:r>
      <w:r>
        <w:rPr>
          <w:b/>
          <w:color w:val="231F20"/>
          <w:spacing w:val="-5"/>
          <w:sz w:val="17"/>
        </w:rPr>
        <w:t> </w:t>
      </w:r>
      <w:r>
        <w:rPr>
          <w:b/>
          <w:color w:val="231F20"/>
          <w:spacing w:val="-2"/>
          <w:sz w:val="17"/>
        </w:rPr>
        <w:t>the</w:t>
      </w:r>
      <w:r>
        <w:rPr>
          <w:b/>
          <w:color w:val="231F20"/>
          <w:spacing w:val="-5"/>
          <w:sz w:val="17"/>
        </w:rPr>
        <w:t> </w:t>
      </w:r>
      <w:r>
        <w:rPr>
          <w:b/>
          <w:color w:val="231F20"/>
          <w:spacing w:val="-2"/>
          <w:sz w:val="17"/>
        </w:rPr>
        <w:t>construction</w:t>
      </w:r>
      <w:r>
        <w:rPr>
          <w:b/>
          <w:color w:val="231F20"/>
          <w:spacing w:val="-5"/>
          <w:sz w:val="17"/>
        </w:rPr>
        <w:t> </w:t>
      </w:r>
      <w:r>
        <w:rPr>
          <w:b/>
          <w:color w:val="231F20"/>
          <w:spacing w:val="-2"/>
          <w:sz w:val="17"/>
        </w:rPr>
        <w:t>industry </w:t>
      </w:r>
      <w:r>
        <w:rPr>
          <w:b/>
          <w:color w:val="231F20"/>
          <w:sz w:val="17"/>
        </w:rPr>
        <w:t>by</w:t>
      </w:r>
      <w:r>
        <w:rPr>
          <w:b/>
          <w:color w:val="231F20"/>
          <w:spacing w:val="-1"/>
          <w:sz w:val="17"/>
        </w:rPr>
        <w:t> </w:t>
      </w:r>
      <w:r>
        <w:rPr>
          <w:b/>
          <w:color w:val="231F20"/>
          <w:sz w:val="17"/>
        </w:rPr>
        <w:t>providing</w:t>
      </w:r>
      <w:r>
        <w:rPr>
          <w:b/>
          <w:color w:val="231F20"/>
          <w:spacing w:val="-1"/>
          <w:sz w:val="17"/>
        </w:rPr>
        <w:t> </w:t>
      </w:r>
      <w:r>
        <w:rPr>
          <w:b/>
          <w:color w:val="231F20"/>
          <w:sz w:val="17"/>
        </w:rPr>
        <w:t>sustainable</w:t>
      </w:r>
      <w:r>
        <w:rPr>
          <w:b/>
          <w:color w:val="231F20"/>
          <w:spacing w:val="-1"/>
          <w:sz w:val="17"/>
        </w:rPr>
        <w:t> </w:t>
      </w:r>
      <w:r>
        <w:rPr>
          <w:b/>
          <w:color w:val="231F20"/>
          <w:sz w:val="17"/>
        </w:rPr>
        <w:t>water,</w:t>
      </w:r>
      <w:r>
        <w:rPr>
          <w:b/>
          <w:color w:val="231F20"/>
          <w:spacing w:val="-1"/>
          <w:sz w:val="17"/>
        </w:rPr>
        <w:t> </w:t>
      </w:r>
      <w:r>
        <w:rPr>
          <w:b/>
          <w:color w:val="231F20"/>
          <w:sz w:val="17"/>
        </w:rPr>
        <w:t>climate</w:t>
      </w:r>
      <w:r>
        <w:rPr>
          <w:b/>
          <w:color w:val="231F20"/>
          <w:spacing w:val="-1"/>
          <w:sz w:val="17"/>
        </w:rPr>
        <w:t> </w:t>
      </w:r>
      <w:r>
        <w:rPr>
          <w:b/>
          <w:color w:val="231F20"/>
          <w:sz w:val="17"/>
        </w:rPr>
        <w:t>and</w:t>
      </w:r>
      <w:r>
        <w:rPr>
          <w:b/>
          <w:color w:val="231F20"/>
          <w:spacing w:val="-1"/>
          <w:sz w:val="17"/>
        </w:rPr>
        <w:t> </w:t>
      </w:r>
      <w:r>
        <w:rPr>
          <w:b/>
          <w:color w:val="231F20"/>
          <w:sz w:val="17"/>
        </w:rPr>
        <w:t>ventilation management solutions</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15"/>
        </w:rPr>
      </w:pPr>
    </w:p>
    <w:p>
      <w:pPr>
        <w:spacing w:line="206" w:lineRule="auto" w:before="0"/>
        <w:ind w:left="152" w:right="0" w:firstLine="0"/>
        <w:jc w:val="left"/>
        <w:rPr>
          <w:b/>
          <w:sz w:val="17"/>
        </w:rPr>
      </w:pPr>
      <w:r>
        <w:rPr>
          <w:b/>
          <w:color w:val="231F20"/>
          <w:sz w:val="17"/>
        </w:rPr>
        <w:t>Genuit has a goal to be the leading provider of </w:t>
      </w:r>
      <w:r>
        <w:rPr>
          <w:b/>
          <w:color w:val="231F20"/>
          <w:spacing w:val="-2"/>
          <w:sz w:val="17"/>
        </w:rPr>
        <w:t>sustainable</w:t>
      </w:r>
      <w:r>
        <w:rPr>
          <w:b/>
          <w:color w:val="231F20"/>
          <w:spacing w:val="-5"/>
          <w:sz w:val="17"/>
        </w:rPr>
        <w:t> </w:t>
      </w:r>
      <w:r>
        <w:rPr>
          <w:b/>
          <w:color w:val="231F20"/>
          <w:spacing w:val="-2"/>
          <w:sz w:val="17"/>
        </w:rPr>
        <w:t>construction</w:t>
      </w:r>
      <w:r>
        <w:rPr>
          <w:b/>
          <w:color w:val="231F20"/>
          <w:spacing w:val="-5"/>
          <w:sz w:val="17"/>
        </w:rPr>
        <w:t> </w:t>
      </w:r>
      <w:r>
        <w:rPr>
          <w:b/>
          <w:color w:val="231F20"/>
          <w:spacing w:val="-2"/>
          <w:sz w:val="17"/>
        </w:rPr>
        <w:t>products</w:t>
      </w:r>
      <w:r>
        <w:rPr>
          <w:b/>
          <w:color w:val="231F20"/>
          <w:spacing w:val="-5"/>
          <w:sz w:val="17"/>
        </w:rPr>
        <w:t> </w:t>
      </w:r>
      <w:r>
        <w:rPr>
          <w:b/>
          <w:color w:val="231F20"/>
          <w:spacing w:val="-2"/>
          <w:sz w:val="17"/>
        </w:rPr>
        <w:t>for</w:t>
      </w:r>
      <w:r>
        <w:rPr>
          <w:b/>
          <w:color w:val="231F20"/>
          <w:spacing w:val="-5"/>
          <w:sz w:val="17"/>
        </w:rPr>
        <w:t> </w:t>
      </w:r>
      <w:r>
        <w:rPr>
          <w:b/>
          <w:color w:val="231F20"/>
          <w:spacing w:val="-2"/>
          <w:sz w:val="17"/>
        </w:rPr>
        <w:t>heating,</w:t>
      </w:r>
      <w:r>
        <w:rPr>
          <w:b/>
          <w:color w:val="231F20"/>
          <w:spacing w:val="-5"/>
          <w:sz w:val="17"/>
        </w:rPr>
        <w:t> </w:t>
      </w:r>
      <w:r>
        <w:rPr>
          <w:b/>
          <w:color w:val="231F20"/>
          <w:spacing w:val="-2"/>
          <w:sz w:val="17"/>
        </w:rPr>
        <w:t>plumbing, </w:t>
      </w:r>
      <w:r>
        <w:rPr>
          <w:b/>
          <w:color w:val="231F20"/>
          <w:sz w:val="17"/>
        </w:rPr>
        <w:t>drainage, and ventilation. Its purpose is to address the challenges caused by climate change and urbanisation</w:t>
      </w:r>
      <w:r>
        <w:rPr>
          <w:b/>
          <w:color w:val="231F20"/>
          <w:sz w:val="17"/>
        </w:rPr>
        <w:t> </w:t>
      </w:r>
      <w:r>
        <w:rPr>
          <w:b/>
          <w:color w:val="231F20"/>
          <w:spacing w:val="-2"/>
          <w:sz w:val="17"/>
        </w:rPr>
        <w:t>by</w:t>
      </w:r>
      <w:r>
        <w:rPr>
          <w:b/>
          <w:color w:val="231F20"/>
          <w:spacing w:val="-6"/>
          <w:sz w:val="17"/>
        </w:rPr>
        <w:t> </w:t>
      </w:r>
      <w:r>
        <w:rPr>
          <w:b/>
          <w:color w:val="231F20"/>
          <w:spacing w:val="-2"/>
          <w:sz w:val="17"/>
        </w:rPr>
        <w:t>providing</w:t>
      </w:r>
      <w:r>
        <w:rPr>
          <w:b/>
          <w:color w:val="231F20"/>
          <w:spacing w:val="-6"/>
          <w:sz w:val="17"/>
        </w:rPr>
        <w:t> </w:t>
      </w:r>
      <w:r>
        <w:rPr>
          <w:b/>
          <w:color w:val="231F20"/>
          <w:spacing w:val="-2"/>
          <w:sz w:val="17"/>
        </w:rPr>
        <w:t>water,</w:t>
      </w:r>
      <w:r>
        <w:rPr>
          <w:b/>
          <w:color w:val="231F20"/>
          <w:spacing w:val="-6"/>
          <w:sz w:val="17"/>
        </w:rPr>
        <w:t> </w:t>
      </w:r>
      <w:r>
        <w:rPr>
          <w:b/>
          <w:color w:val="231F20"/>
          <w:spacing w:val="-2"/>
          <w:sz w:val="17"/>
        </w:rPr>
        <w:t>climate</w:t>
      </w:r>
      <w:r>
        <w:rPr>
          <w:b/>
          <w:color w:val="231F20"/>
          <w:spacing w:val="-6"/>
          <w:sz w:val="17"/>
        </w:rPr>
        <w:t> </w:t>
      </w:r>
      <w:r>
        <w:rPr>
          <w:b/>
          <w:color w:val="231F20"/>
          <w:spacing w:val="-2"/>
          <w:sz w:val="17"/>
        </w:rPr>
        <w:t>and</w:t>
      </w:r>
      <w:r>
        <w:rPr>
          <w:b/>
          <w:color w:val="231F20"/>
          <w:spacing w:val="-6"/>
          <w:sz w:val="17"/>
        </w:rPr>
        <w:t> </w:t>
      </w:r>
      <w:r>
        <w:rPr>
          <w:b/>
          <w:color w:val="231F20"/>
          <w:spacing w:val="-2"/>
          <w:sz w:val="17"/>
        </w:rPr>
        <w:t>ventilation</w:t>
      </w:r>
      <w:r>
        <w:rPr>
          <w:b/>
          <w:color w:val="231F20"/>
          <w:spacing w:val="-6"/>
          <w:sz w:val="17"/>
        </w:rPr>
        <w:t> </w:t>
      </w:r>
      <w:r>
        <w:rPr>
          <w:b/>
          <w:color w:val="231F20"/>
          <w:spacing w:val="-2"/>
          <w:sz w:val="17"/>
        </w:rPr>
        <w:t>management </w:t>
      </w:r>
      <w:r>
        <w:rPr>
          <w:b/>
          <w:color w:val="231F20"/>
          <w:sz w:val="17"/>
        </w:rPr>
        <w:t>solutions to the residential, commercial and infrastructure sectors.</w:t>
      </w:r>
    </w:p>
    <w:p>
      <w:pPr>
        <w:spacing w:before="94"/>
        <w:ind w:left="152" w:right="0" w:firstLine="0"/>
        <w:jc w:val="left"/>
        <w:rPr>
          <w:b/>
          <w:sz w:val="17"/>
        </w:rPr>
      </w:pPr>
      <w:r>
        <w:rPr>
          <w:b/>
          <w:color w:val="231F20"/>
          <w:spacing w:val="-2"/>
          <w:sz w:val="17"/>
        </w:rPr>
        <w:t>Latest</w:t>
      </w:r>
      <w:r>
        <w:rPr>
          <w:b/>
          <w:color w:val="231F20"/>
          <w:spacing w:val="-3"/>
          <w:sz w:val="17"/>
        </w:rPr>
        <w:t> </w:t>
      </w:r>
      <w:r>
        <w:rPr>
          <w:b/>
          <w:color w:val="231F20"/>
          <w:spacing w:val="-2"/>
          <w:sz w:val="17"/>
        </w:rPr>
        <w:t>updates:</w:t>
      </w:r>
    </w:p>
    <w:p>
      <w:pPr>
        <w:pStyle w:val="ListParagraph"/>
        <w:numPr>
          <w:ilvl w:val="0"/>
          <w:numId w:val="1"/>
        </w:numPr>
        <w:tabs>
          <w:tab w:pos="435" w:val="left" w:leader="none"/>
          <w:tab w:pos="436" w:val="left" w:leader="none"/>
        </w:tabs>
        <w:spacing w:line="206" w:lineRule="auto" w:before="107" w:after="0"/>
        <w:ind w:left="435" w:right="106" w:hanging="284"/>
        <w:jc w:val="left"/>
        <w:rPr>
          <w:sz w:val="17"/>
        </w:rPr>
      </w:pPr>
      <w:r>
        <w:rPr>
          <w:color w:val="231F20"/>
          <w:sz w:val="17"/>
        </w:rPr>
        <w:t>Genuit has continued to benefit from COVID induced spending on home improvement and sustainability solutions. Even against a strong performance last year, revenue in the first quarter of this year saw revenue increase 8%. This performance was helped by robust </w:t>
      </w:r>
      <w:r>
        <w:rPr>
          <w:color w:val="231F20"/>
          <w:spacing w:val="-2"/>
          <w:sz w:val="17"/>
        </w:rPr>
        <w:t>pass-through</w:t>
      </w:r>
      <w:r>
        <w:rPr>
          <w:color w:val="231F20"/>
          <w:spacing w:val="-5"/>
          <w:sz w:val="17"/>
        </w:rPr>
        <w:t> </w:t>
      </w:r>
      <w:r>
        <w:rPr>
          <w:color w:val="231F20"/>
          <w:spacing w:val="-2"/>
          <w:sz w:val="17"/>
        </w:rPr>
        <w:t>of</w:t>
      </w:r>
      <w:r>
        <w:rPr>
          <w:color w:val="231F20"/>
          <w:spacing w:val="-5"/>
          <w:sz w:val="17"/>
        </w:rPr>
        <w:t> </w:t>
      </w:r>
      <w:r>
        <w:rPr>
          <w:color w:val="231F20"/>
          <w:spacing w:val="-2"/>
          <w:sz w:val="17"/>
        </w:rPr>
        <w:t>cost</w:t>
      </w:r>
      <w:r>
        <w:rPr>
          <w:color w:val="231F20"/>
          <w:spacing w:val="-5"/>
          <w:sz w:val="17"/>
        </w:rPr>
        <w:t> </w:t>
      </w:r>
      <w:r>
        <w:rPr>
          <w:color w:val="231F20"/>
          <w:spacing w:val="-2"/>
          <w:sz w:val="17"/>
        </w:rPr>
        <w:t>inflation</w:t>
      </w:r>
      <w:r>
        <w:rPr>
          <w:color w:val="231F20"/>
          <w:spacing w:val="-5"/>
          <w:sz w:val="17"/>
        </w:rPr>
        <w:t> </w:t>
      </w:r>
      <w:r>
        <w:rPr>
          <w:color w:val="231F20"/>
          <w:spacing w:val="-2"/>
          <w:sz w:val="17"/>
        </w:rPr>
        <w:t>which</w:t>
      </w:r>
      <w:r>
        <w:rPr>
          <w:color w:val="231F20"/>
          <w:spacing w:val="-5"/>
          <w:sz w:val="17"/>
        </w:rPr>
        <w:t> </w:t>
      </w:r>
      <w:r>
        <w:rPr>
          <w:color w:val="231F20"/>
          <w:spacing w:val="-2"/>
          <w:sz w:val="17"/>
        </w:rPr>
        <w:t>has</w:t>
      </w:r>
      <w:r>
        <w:rPr>
          <w:color w:val="231F20"/>
          <w:spacing w:val="-5"/>
          <w:sz w:val="17"/>
        </w:rPr>
        <w:t> </w:t>
      </w:r>
      <w:r>
        <w:rPr>
          <w:color w:val="231F20"/>
          <w:spacing w:val="-2"/>
          <w:sz w:val="17"/>
        </w:rPr>
        <w:t>been</w:t>
      </w:r>
      <w:r>
        <w:rPr>
          <w:color w:val="231F20"/>
          <w:spacing w:val="-5"/>
          <w:sz w:val="17"/>
        </w:rPr>
        <w:t> </w:t>
      </w:r>
      <w:r>
        <w:rPr>
          <w:color w:val="231F20"/>
          <w:spacing w:val="-2"/>
          <w:sz w:val="17"/>
        </w:rPr>
        <w:t>supported </w:t>
      </w:r>
      <w:r>
        <w:rPr>
          <w:color w:val="231F20"/>
          <w:sz w:val="17"/>
        </w:rPr>
        <w:t>by strong ongoing end market demand.</w:t>
      </w:r>
    </w:p>
    <w:p>
      <w:pPr>
        <w:pStyle w:val="ListParagraph"/>
        <w:numPr>
          <w:ilvl w:val="0"/>
          <w:numId w:val="1"/>
        </w:numPr>
        <w:tabs>
          <w:tab w:pos="435" w:val="left" w:leader="none"/>
          <w:tab w:pos="436" w:val="left" w:leader="none"/>
        </w:tabs>
        <w:spacing w:line="206" w:lineRule="auto" w:before="119" w:after="0"/>
        <w:ind w:left="435" w:right="117" w:hanging="284"/>
        <w:jc w:val="left"/>
        <w:rPr>
          <w:sz w:val="17"/>
        </w:rPr>
      </w:pPr>
      <w:r>
        <w:rPr>
          <w:color w:val="231F20"/>
          <w:sz w:val="17"/>
        </w:rPr>
        <w:t>Their</w:t>
      </w:r>
      <w:r>
        <w:rPr>
          <w:color w:val="231F20"/>
          <w:spacing w:val="-9"/>
          <w:sz w:val="17"/>
        </w:rPr>
        <w:t> </w:t>
      </w:r>
      <w:r>
        <w:rPr>
          <w:color w:val="231F20"/>
          <w:sz w:val="17"/>
        </w:rPr>
        <w:t>acquisitions</w:t>
      </w:r>
      <w:r>
        <w:rPr>
          <w:color w:val="231F20"/>
          <w:spacing w:val="-9"/>
          <w:sz w:val="17"/>
        </w:rPr>
        <w:t> </w:t>
      </w:r>
      <w:r>
        <w:rPr>
          <w:color w:val="231F20"/>
          <w:sz w:val="17"/>
        </w:rPr>
        <w:t>last</w:t>
      </w:r>
      <w:r>
        <w:rPr>
          <w:color w:val="231F20"/>
          <w:spacing w:val="-9"/>
          <w:sz w:val="17"/>
        </w:rPr>
        <w:t> </w:t>
      </w:r>
      <w:r>
        <w:rPr>
          <w:color w:val="231F20"/>
          <w:sz w:val="17"/>
        </w:rPr>
        <w:t>year,</w:t>
      </w:r>
      <w:r>
        <w:rPr>
          <w:color w:val="231F20"/>
          <w:spacing w:val="-9"/>
          <w:sz w:val="17"/>
        </w:rPr>
        <w:t> </w:t>
      </w:r>
      <w:r>
        <w:rPr>
          <w:color w:val="231F20"/>
          <w:sz w:val="17"/>
        </w:rPr>
        <w:t>Adey</w:t>
      </w:r>
      <w:r>
        <w:rPr>
          <w:color w:val="231F20"/>
          <w:spacing w:val="-9"/>
          <w:sz w:val="17"/>
        </w:rPr>
        <w:t> </w:t>
      </w:r>
      <w:r>
        <w:rPr>
          <w:color w:val="231F20"/>
          <w:sz w:val="17"/>
        </w:rPr>
        <w:t>and</w:t>
      </w:r>
      <w:r>
        <w:rPr>
          <w:color w:val="231F20"/>
          <w:spacing w:val="-9"/>
          <w:sz w:val="17"/>
        </w:rPr>
        <w:t> </w:t>
      </w:r>
      <w:r>
        <w:rPr>
          <w:color w:val="231F20"/>
          <w:sz w:val="17"/>
        </w:rPr>
        <w:t>Nu-heat,</w:t>
      </w:r>
      <w:r>
        <w:rPr>
          <w:color w:val="231F20"/>
          <w:spacing w:val="-9"/>
          <w:sz w:val="17"/>
        </w:rPr>
        <w:t> </w:t>
      </w:r>
      <w:r>
        <w:rPr>
          <w:color w:val="231F20"/>
          <w:sz w:val="17"/>
        </w:rPr>
        <w:t>continue to</w:t>
      </w:r>
      <w:r>
        <w:rPr>
          <w:color w:val="231F20"/>
          <w:spacing w:val="-12"/>
          <w:sz w:val="17"/>
        </w:rPr>
        <w:t> </w:t>
      </w:r>
      <w:r>
        <w:rPr>
          <w:color w:val="231F20"/>
          <w:sz w:val="17"/>
        </w:rPr>
        <w:t>perform</w:t>
      </w:r>
      <w:r>
        <w:rPr>
          <w:color w:val="231F20"/>
          <w:spacing w:val="-11"/>
          <w:sz w:val="17"/>
        </w:rPr>
        <w:t> </w:t>
      </w:r>
      <w:r>
        <w:rPr>
          <w:color w:val="231F20"/>
          <w:sz w:val="17"/>
        </w:rPr>
        <w:t>well</w:t>
      </w:r>
      <w:r>
        <w:rPr>
          <w:color w:val="231F20"/>
          <w:spacing w:val="-11"/>
          <w:sz w:val="17"/>
        </w:rPr>
        <w:t> </w:t>
      </w:r>
      <w:r>
        <w:rPr>
          <w:color w:val="231F20"/>
          <w:sz w:val="17"/>
        </w:rPr>
        <w:t>and</w:t>
      </w:r>
      <w:r>
        <w:rPr>
          <w:color w:val="231F20"/>
          <w:spacing w:val="-11"/>
          <w:sz w:val="17"/>
        </w:rPr>
        <w:t> </w:t>
      </w:r>
      <w:r>
        <w:rPr>
          <w:color w:val="231F20"/>
          <w:sz w:val="17"/>
        </w:rPr>
        <w:t>help</w:t>
      </w:r>
      <w:r>
        <w:rPr>
          <w:color w:val="231F20"/>
          <w:spacing w:val="-11"/>
          <w:sz w:val="17"/>
        </w:rPr>
        <w:t> </w:t>
      </w:r>
      <w:r>
        <w:rPr>
          <w:color w:val="231F20"/>
          <w:sz w:val="17"/>
        </w:rPr>
        <w:t>with</w:t>
      </w:r>
      <w:r>
        <w:rPr>
          <w:color w:val="231F20"/>
          <w:spacing w:val="-11"/>
          <w:sz w:val="17"/>
        </w:rPr>
        <w:t> </w:t>
      </w:r>
      <w:r>
        <w:rPr>
          <w:color w:val="231F20"/>
          <w:sz w:val="17"/>
        </w:rPr>
        <w:t>energy</w:t>
      </w:r>
      <w:r>
        <w:rPr>
          <w:color w:val="231F20"/>
          <w:spacing w:val="-11"/>
          <w:sz w:val="17"/>
        </w:rPr>
        <w:t> </w:t>
      </w:r>
      <w:r>
        <w:rPr>
          <w:color w:val="231F20"/>
          <w:sz w:val="17"/>
        </w:rPr>
        <w:t>transition</w:t>
      </w:r>
      <w:r>
        <w:rPr>
          <w:color w:val="231F20"/>
          <w:spacing w:val="-11"/>
          <w:sz w:val="17"/>
        </w:rPr>
        <w:t> </w:t>
      </w:r>
      <w:r>
        <w:rPr>
          <w:color w:val="231F20"/>
          <w:sz w:val="17"/>
        </w:rPr>
        <w:t>through the provision of efficient home heating solutions and energy sources such as heat pumps. These types of </w:t>
      </w:r>
      <w:r>
        <w:rPr>
          <w:color w:val="231F20"/>
          <w:spacing w:val="-2"/>
          <w:sz w:val="17"/>
        </w:rPr>
        <w:t>solutions</w:t>
      </w:r>
      <w:r>
        <w:rPr>
          <w:color w:val="231F20"/>
          <w:spacing w:val="-5"/>
          <w:sz w:val="17"/>
        </w:rPr>
        <w:t> </w:t>
      </w:r>
      <w:r>
        <w:rPr>
          <w:color w:val="231F20"/>
          <w:spacing w:val="-2"/>
          <w:sz w:val="17"/>
        </w:rPr>
        <w:t>continue</w:t>
      </w:r>
      <w:r>
        <w:rPr>
          <w:color w:val="231F20"/>
          <w:spacing w:val="-5"/>
          <w:sz w:val="17"/>
        </w:rPr>
        <w:t> </w:t>
      </w:r>
      <w:r>
        <w:rPr>
          <w:color w:val="231F20"/>
          <w:spacing w:val="-2"/>
          <w:sz w:val="17"/>
        </w:rPr>
        <w:t>to</w:t>
      </w:r>
      <w:r>
        <w:rPr>
          <w:color w:val="231F20"/>
          <w:spacing w:val="-5"/>
          <w:sz w:val="17"/>
        </w:rPr>
        <w:t> </w:t>
      </w:r>
      <w:r>
        <w:rPr>
          <w:color w:val="231F20"/>
          <w:spacing w:val="-2"/>
          <w:sz w:val="17"/>
        </w:rPr>
        <w:t>receive</w:t>
      </w:r>
      <w:r>
        <w:rPr>
          <w:color w:val="231F20"/>
          <w:spacing w:val="-5"/>
          <w:sz w:val="17"/>
        </w:rPr>
        <w:t> </w:t>
      </w:r>
      <w:r>
        <w:rPr>
          <w:color w:val="231F20"/>
          <w:spacing w:val="-2"/>
          <w:sz w:val="17"/>
        </w:rPr>
        <w:t>regulatory</w:t>
      </w:r>
      <w:r>
        <w:rPr>
          <w:color w:val="231F20"/>
          <w:spacing w:val="-5"/>
          <w:sz w:val="17"/>
        </w:rPr>
        <w:t> </w:t>
      </w:r>
      <w:r>
        <w:rPr>
          <w:color w:val="231F20"/>
          <w:spacing w:val="-2"/>
          <w:sz w:val="17"/>
        </w:rPr>
        <w:t>support</w:t>
      </w:r>
      <w:r>
        <w:rPr>
          <w:color w:val="231F20"/>
          <w:spacing w:val="-5"/>
          <w:sz w:val="17"/>
        </w:rPr>
        <w:t> </w:t>
      </w:r>
      <w:r>
        <w:rPr>
          <w:color w:val="231F20"/>
          <w:spacing w:val="-2"/>
          <w:sz w:val="17"/>
        </w:rPr>
        <w:t>and</w:t>
      </w:r>
      <w:r>
        <w:rPr>
          <w:color w:val="231F20"/>
          <w:spacing w:val="-5"/>
          <w:sz w:val="17"/>
        </w:rPr>
        <w:t> </w:t>
      </w:r>
      <w:r>
        <w:rPr>
          <w:color w:val="231F20"/>
          <w:spacing w:val="-2"/>
          <w:sz w:val="17"/>
        </w:rPr>
        <w:t>are </w:t>
      </w:r>
      <w:r>
        <w:rPr>
          <w:color w:val="231F20"/>
          <w:sz w:val="17"/>
        </w:rPr>
        <w:t>likely to be an important source of growth for years to come. They should also help the UK decarbonise given the</w:t>
      </w:r>
      <w:r>
        <w:rPr>
          <w:color w:val="231F20"/>
          <w:spacing w:val="-3"/>
          <w:sz w:val="17"/>
        </w:rPr>
        <w:t> </w:t>
      </w:r>
      <w:r>
        <w:rPr>
          <w:color w:val="231F20"/>
          <w:sz w:val="17"/>
        </w:rPr>
        <w:t>residential</w:t>
      </w:r>
      <w:r>
        <w:rPr>
          <w:color w:val="231F20"/>
          <w:spacing w:val="-3"/>
          <w:sz w:val="17"/>
        </w:rPr>
        <w:t> </w:t>
      </w:r>
      <w:r>
        <w:rPr>
          <w:color w:val="231F20"/>
          <w:sz w:val="17"/>
        </w:rPr>
        <w:t>sector</w:t>
      </w:r>
      <w:r>
        <w:rPr>
          <w:color w:val="231F20"/>
          <w:spacing w:val="-3"/>
          <w:sz w:val="17"/>
        </w:rPr>
        <w:t> </w:t>
      </w:r>
      <w:r>
        <w:rPr>
          <w:color w:val="231F20"/>
          <w:sz w:val="17"/>
        </w:rPr>
        <w:t>is</w:t>
      </w:r>
      <w:r>
        <w:rPr>
          <w:color w:val="231F20"/>
          <w:spacing w:val="-3"/>
          <w:sz w:val="17"/>
        </w:rPr>
        <w:t> </w:t>
      </w:r>
      <w:r>
        <w:rPr>
          <w:color w:val="231F20"/>
          <w:sz w:val="17"/>
        </w:rPr>
        <w:t>responsible</w:t>
      </w:r>
      <w:r>
        <w:rPr>
          <w:color w:val="231F20"/>
          <w:spacing w:val="-3"/>
          <w:sz w:val="17"/>
        </w:rPr>
        <w:t> </w:t>
      </w:r>
      <w:r>
        <w:rPr>
          <w:color w:val="231F20"/>
          <w:sz w:val="17"/>
        </w:rPr>
        <w:t>for</w:t>
      </w:r>
      <w:r>
        <w:rPr>
          <w:color w:val="231F20"/>
          <w:spacing w:val="-3"/>
          <w:sz w:val="17"/>
        </w:rPr>
        <w:t> </w:t>
      </w:r>
      <w:r>
        <w:rPr>
          <w:color w:val="231F20"/>
          <w:sz w:val="17"/>
        </w:rPr>
        <w:t>over</w:t>
      </w:r>
      <w:r>
        <w:rPr>
          <w:color w:val="231F20"/>
          <w:spacing w:val="-3"/>
          <w:sz w:val="17"/>
        </w:rPr>
        <w:t> </w:t>
      </w:r>
      <w:r>
        <w:rPr>
          <w:color w:val="231F20"/>
          <w:sz w:val="17"/>
        </w:rPr>
        <w:t>20%</w:t>
      </w:r>
      <w:r>
        <w:rPr>
          <w:color w:val="231F20"/>
          <w:spacing w:val="-3"/>
          <w:sz w:val="17"/>
        </w:rPr>
        <w:t> </w:t>
      </w:r>
      <w:r>
        <w:rPr>
          <w:color w:val="231F20"/>
          <w:sz w:val="17"/>
        </w:rPr>
        <w:t>of</w:t>
      </w:r>
      <w:r>
        <w:rPr>
          <w:color w:val="231F20"/>
          <w:spacing w:val="-3"/>
          <w:sz w:val="17"/>
        </w:rPr>
        <w:t> </w:t>
      </w:r>
      <w:r>
        <w:rPr>
          <w:color w:val="231F20"/>
          <w:sz w:val="17"/>
        </w:rPr>
        <w:t>the UK’s total carbon emissions.</w:t>
      </w:r>
    </w:p>
    <w:p>
      <w:pPr>
        <w:pStyle w:val="ListParagraph"/>
        <w:numPr>
          <w:ilvl w:val="0"/>
          <w:numId w:val="1"/>
        </w:numPr>
        <w:tabs>
          <w:tab w:pos="435" w:val="left" w:leader="none"/>
          <w:tab w:pos="436" w:val="left" w:leader="none"/>
        </w:tabs>
        <w:spacing w:line="206" w:lineRule="auto" w:before="121" w:after="0"/>
        <w:ind w:left="435" w:right="38" w:hanging="284"/>
        <w:jc w:val="left"/>
        <w:rPr>
          <w:sz w:val="17"/>
        </w:rPr>
      </w:pPr>
      <w:r>
        <w:rPr>
          <w:color w:val="231F20"/>
          <w:sz w:val="17"/>
        </w:rPr>
        <w:t>As well as helping homes decarbonise through their products, they are reducing waste and decarbonising their own production by increasing the proportion of recycled</w:t>
      </w:r>
      <w:r>
        <w:rPr>
          <w:color w:val="231F20"/>
          <w:spacing w:val="-4"/>
          <w:sz w:val="17"/>
        </w:rPr>
        <w:t> </w:t>
      </w:r>
      <w:r>
        <w:rPr>
          <w:color w:val="231F20"/>
          <w:sz w:val="17"/>
        </w:rPr>
        <w:t>materials</w:t>
      </w:r>
      <w:r>
        <w:rPr>
          <w:color w:val="231F20"/>
          <w:spacing w:val="-4"/>
          <w:sz w:val="17"/>
        </w:rPr>
        <w:t> </w:t>
      </w:r>
      <w:r>
        <w:rPr>
          <w:color w:val="231F20"/>
          <w:sz w:val="17"/>
        </w:rPr>
        <w:t>in</w:t>
      </w:r>
      <w:r>
        <w:rPr>
          <w:color w:val="231F20"/>
          <w:spacing w:val="-4"/>
          <w:sz w:val="17"/>
        </w:rPr>
        <w:t> </w:t>
      </w:r>
      <w:r>
        <w:rPr>
          <w:color w:val="231F20"/>
          <w:sz w:val="17"/>
        </w:rPr>
        <w:t>their</w:t>
      </w:r>
      <w:r>
        <w:rPr>
          <w:color w:val="231F20"/>
          <w:spacing w:val="-4"/>
          <w:sz w:val="17"/>
        </w:rPr>
        <w:t> </w:t>
      </w:r>
      <w:r>
        <w:rPr>
          <w:color w:val="231F20"/>
          <w:sz w:val="17"/>
        </w:rPr>
        <w:t>products.</w:t>
      </w:r>
      <w:r>
        <w:rPr>
          <w:color w:val="231F20"/>
          <w:spacing w:val="-4"/>
          <w:sz w:val="17"/>
        </w:rPr>
        <w:t> </w:t>
      </w:r>
      <w:r>
        <w:rPr>
          <w:color w:val="231F20"/>
          <w:sz w:val="17"/>
        </w:rPr>
        <w:t>In</w:t>
      </w:r>
      <w:r>
        <w:rPr>
          <w:color w:val="231F20"/>
          <w:spacing w:val="-4"/>
          <w:sz w:val="17"/>
        </w:rPr>
        <w:t> </w:t>
      </w:r>
      <w:r>
        <w:rPr>
          <w:color w:val="231F20"/>
          <w:sz w:val="17"/>
        </w:rPr>
        <w:t>the</w:t>
      </w:r>
      <w:r>
        <w:rPr>
          <w:color w:val="231F20"/>
          <w:spacing w:val="-4"/>
          <w:sz w:val="17"/>
        </w:rPr>
        <w:t> </w:t>
      </w:r>
      <w:r>
        <w:rPr>
          <w:color w:val="231F20"/>
          <w:sz w:val="17"/>
        </w:rPr>
        <w:t>12</w:t>
      </w:r>
      <w:r>
        <w:rPr>
          <w:color w:val="231F20"/>
          <w:spacing w:val="-4"/>
          <w:sz w:val="17"/>
        </w:rPr>
        <w:t> </w:t>
      </w:r>
      <w:r>
        <w:rPr>
          <w:color w:val="231F20"/>
          <w:sz w:val="17"/>
        </w:rPr>
        <w:t>months</w:t>
      </w:r>
      <w:r>
        <w:rPr>
          <w:color w:val="231F20"/>
          <w:spacing w:val="-4"/>
          <w:sz w:val="17"/>
        </w:rPr>
        <w:t> </w:t>
      </w:r>
      <w:r>
        <w:rPr>
          <w:color w:val="231F20"/>
          <w:sz w:val="17"/>
        </w:rPr>
        <w:t>to 31 December 2021, they increased the proportion of recycled</w:t>
      </w:r>
      <w:r>
        <w:rPr>
          <w:color w:val="231F20"/>
          <w:spacing w:val="-12"/>
          <w:sz w:val="17"/>
        </w:rPr>
        <w:t> </w:t>
      </w:r>
      <w:r>
        <w:rPr>
          <w:color w:val="231F20"/>
          <w:sz w:val="17"/>
        </w:rPr>
        <w:t>materials</w:t>
      </w:r>
      <w:r>
        <w:rPr>
          <w:color w:val="231F20"/>
          <w:spacing w:val="-11"/>
          <w:sz w:val="17"/>
        </w:rPr>
        <w:t> </w:t>
      </w:r>
      <w:r>
        <w:rPr>
          <w:color w:val="231F20"/>
          <w:sz w:val="17"/>
        </w:rPr>
        <w:t>used</w:t>
      </w:r>
      <w:r>
        <w:rPr>
          <w:color w:val="231F20"/>
          <w:spacing w:val="-11"/>
          <w:sz w:val="17"/>
        </w:rPr>
        <w:t> </w:t>
      </w:r>
      <w:r>
        <w:rPr>
          <w:color w:val="231F20"/>
          <w:sz w:val="17"/>
        </w:rPr>
        <w:t>in</w:t>
      </w:r>
      <w:r>
        <w:rPr>
          <w:color w:val="231F20"/>
          <w:spacing w:val="-11"/>
          <w:sz w:val="17"/>
        </w:rPr>
        <w:t> </w:t>
      </w:r>
      <w:r>
        <w:rPr>
          <w:color w:val="231F20"/>
          <w:sz w:val="17"/>
        </w:rPr>
        <w:t>their</w:t>
      </w:r>
      <w:r>
        <w:rPr>
          <w:color w:val="231F20"/>
          <w:spacing w:val="-11"/>
          <w:sz w:val="17"/>
        </w:rPr>
        <w:t> </w:t>
      </w:r>
      <w:r>
        <w:rPr>
          <w:color w:val="231F20"/>
          <w:sz w:val="17"/>
        </w:rPr>
        <w:t>products</w:t>
      </w:r>
      <w:r>
        <w:rPr>
          <w:color w:val="231F20"/>
          <w:spacing w:val="-11"/>
          <w:sz w:val="17"/>
        </w:rPr>
        <w:t> </w:t>
      </w:r>
      <w:r>
        <w:rPr>
          <w:color w:val="231F20"/>
          <w:sz w:val="17"/>
        </w:rPr>
        <w:t>to</w:t>
      </w:r>
      <w:r>
        <w:rPr>
          <w:color w:val="231F20"/>
          <w:spacing w:val="-11"/>
          <w:sz w:val="17"/>
        </w:rPr>
        <w:t> </w:t>
      </w:r>
      <w:r>
        <w:rPr>
          <w:color w:val="231F20"/>
          <w:sz w:val="17"/>
        </w:rPr>
        <w:t>49%</w:t>
      </w:r>
      <w:r>
        <w:rPr>
          <w:color w:val="231F20"/>
          <w:spacing w:val="-11"/>
          <w:sz w:val="17"/>
        </w:rPr>
        <w:t> </w:t>
      </w:r>
      <w:r>
        <w:rPr>
          <w:color w:val="231F20"/>
          <w:sz w:val="17"/>
        </w:rPr>
        <w:t>(up</w:t>
      </w:r>
      <w:r>
        <w:rPr>
          <w:color w:val="231F20"/>
          <w:spacing w:val="-11"/>
          <w:sz w:val="17"/>
        </w:rPr>
        <w:t> </w:t>
      </w:r>
      <w:r>
        <w:rPr>
          <w:color w:val="231F20"/>
          <w:sz w:val="17"/>
        </w:rPr>
        <w:t>from 46% the prior year) and continue to make progress towards their 62% 2025 target. Additionally, they also</w:t>
      </w:r>
    </w:p>
    <w:p>
      <w:pPr>
        <w:pStyle w:val="BodyText"/>
        <w:spacing w:line="206" w:lineRule="auto" w:before="123"/>
        <w:ind w:left="435" w:right="273"/>
      </w:pPr>
      <w:r>
        <w:rPr/>
        <w:br w:type="column"/>
      </w:r>
      <w:r>
        <w:rPr>
          <w:color w:val="231F20"/>
          <w:spacing w:val="-2"/>
        </w:rPr>
        <w:t>reduced</w:t>
      </w:r>
      <w:r>
        <w:rPr>
          <w:color w:val="231F20"/>
          <w:spacing w:val="-4"/>
        </w:rPr>
        <w:t> </w:t>
      </w:r>
      <w:r>
        <w:rPr>
          <w:color w:val="231F20"/>
          <w:spacing w:val="-2"/>
        </w:rPr>
        <w:t>their</w:t>
      </w:r>
      <w:r>
        <w:rPr>
          <w:color w:val="231F20"/>
          <w:spacing w:val="-4"/>
        </w:rPr>
        <w:t> </w:t>
      </w:r>
      <w:r>
        <w:rPr>
          <w:color w:val="231F20"/>
          <w:spacing w:val="-2"/>
        </w:rPr>
        <w:t>carbon</w:t>
      </w:r>
      <w:r>
        <w:rPr>
          <w:color w:val="231F20"/>
          <w:spacing w:val="-4"/>
        </w:rPr>
        <w:t> </w:t>
      </w:r>
      <w:r>
        <w:rPr>
          <w:color w:val="231F20"/>
          <w:spacing w:val="-2"/>
        </w:rPr>
        <w:t>intensity</w:t>
      </w:r>
      <w:r>
        <w:rPr>
          <w:color w:val="231F20"/>
          <w:spacing w:val="-4"/>
        </w:rPr>
        <w:t> </w:t>
      </w:r>
      <w:r>
        <w:rPr>
          <w:color w:val="231F20"/>
          <w:spacing w:val="-2"/>
        </w:rPr>
        <w:t>by</w:t>
      </w:r>
      <w:r>
        <w:rPr>
          <w:color w:val="231F20"/>
          <w:spacing w:val="-4"/>
        </w:rPr>
        <w:t> </w:t>
      </w:r>
      <w:r>
        <w:rPr>
          <w:color w:val="231F20"/>
          <w:spacing w:val="-2"/>
        </w:rPr>
        <w:t>44%</w:t>
      </w:r>
      <w:r>
        <w:rPr>
          <w:color w:val="231F20"/>
          <w:spacing w:val="-4"/>
        </w:rPr>
        <w:t> </w:t>
      </w:r>
      <w:r>
        <w:rPr>
          <w:color w:val="231F20"/>
          <w:spacing w:val="-2"/>
        </w:rPr>
        <w:t>through</w:t>
      </w:r>
      <w:r>
        <w:rPr>
          <w:color w:val="231F20"/>
          <w:spacing w:val="-4"/>
        </w:rPr>
        <w:t> </w:t>
      </w:r>
      <w:r>
        <w:rPr>
          <w:color w:val="231F20"/>
          <w:spacing w:val="-2"/>
        </w:rPr>
        <w:t>switching </w:t>
      </w:r>
      <w:r>
        <w:rPr>
          <w:color w:val="231F20"/>
        </w:rPr>
        <w:t>to renewable sources.</w:t>
      </w:r>
    </w:p>
    <w:p>
      <w:pPr>
        <w:spacing w:line="201" w:lineRule="auto" w:before="108"/>
        <w:ind w:left="152" w:right="0" w:firstLine="0"/>
        <w:jc w:val="left"/>
        <w:rPr>
          <w:sz w:val="14"/>
        </w:rPr>
      </w:pPr>
      <w:r>
        <w:rPr>
          <w:color w:val="231F20"/>
          <w:spacing w:val="-2"/>
          <w:sz w:val="14"/>
        </w:rPr>
        <w:t>Source: Pictures shown are the property of their respective entities where</w:t>
      </w:r>
      <w:r>
        <w:rPr>
          <w:color w:val="231F20"/>
          <w:spacing w:val="40"/>
          <w:sz w:val="14"/>
        </w:rPr>
        <w:t> </w:t>
      </w:r>
      <w:r>
        <w:rPr>
          <w:color w:val="231F20"/>
          <w:spacing w:val="-2"/>
          <w:sz w:val="14"/>
        </w:rPr>
        <w:t>appropriate</w:t>
      </w:r>
    </w:p>
    <w:p>
      <w:pPr>
        <w:spacing w:after="0" w:line="201" w:lineRule="auto"/>
        <w:jc w:val="left"/>
        <w:rPr>
          <w:sz w:val="14"/>
        </w:rPr>
        <w:sectPr>
          <w:type w:val="continuous"/>
          <w:pgSz w:w="11910" w:h="16840"/>
          <w:pgMar w:header="780" w:footer="813" w:top="380" w:bottom="280" w:left="840" w:right="740"/>
          <w:cols w:num="2" w:equalWidth="0">
            <w:col w:w="4969" w:space="119"/>
            <w:col w:w="5242"/>
          </w:cols>
        </w:sectPr>
      </w:pPr>
    </w:p>
    <w:p>
      <w:pPr>
        <w:pStyle w:val="Heading2"/>
        <w:spacing w:line="220" w:lineRule="auto" w:before="135"/>
        <w:ind w:right="5895"/>
      </w:pPr>
      <w:r>
        <w:rPr/>
        <w:pict>
          <v:shape style="position:absolute;margin-left:573.875pt;margin-top:165.006836pt;width:15.25pt;height:78.2pt;mso-position-horizontal-relative:page;mso-position-vertical-relative:page;z-index:15739392" type="#_x0000_t202" id="docshape27"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color w:val="231F20"/>
          <w:spacing w:val="-6"/>
          <w:w w:val="95"/>
        </w:rPr>
        <w:t>Investment</w:t>
      </w:r>
      <w:r>
        <w:rPr>
          <w:color w:val="231F20"/>
          <w:spacing w:val="-15"/>
          <w:w w:val="95"/>
        </w:rPr>
        <w:t> </w:t>
      </w:r>
      <w:r>
        <w:rPr>
          <w:color w:val="231F20"/>
          <w:spacing w:val="-6"/>
          <w:w w:val="95"/>
        </w:rPr>
        <w:t>Portfolio </w:t>
      </w:r>
      <w:r>
        <w:rPr>
          <w:color w:val="231F20"/>
        </w:rPr>
        <w:t>at</w:t>
      </w:r>
      <w:r>
        <w:rPr>
          <w:color w:val="231F20"/>
          <w:spacing w:val="-9"/>
        </w:rPr>
        <w:t> </w:t>
      </w:r>
      <w:r>
        <w:rPr>
          <w:color w:val="231F20"/>
        </w:rPr>
        <w:t>31</w:t>
      </w:r>
      <w:r>
        <w:rPr>
          <w:color w:val="231F20"/>
          <w:spacing w:val="-9"/>
        </w:rPr>
        <w:t> </w:t>
      </w:r>
      <w:r>
        <w:rPr>
          <w:color w:val="231F20"/>
        </w:rPr>
        <w:t>March</w:t>
      </w:r>
      <w:r>
        <w:rPr>
          <w:color w:val="231F20"/>
          <w:spacing w:val="-9"/>
        </w:rPr>
        <w:t> </w:t>
      </w:r>
      <w:r>
        <w:rPr>
          <w:color w:val="231F20"/>
        </w:rPr>
        <w:t>2022</w:t>
      </w:r>
    </w:p>
    <w:p>
      <w:pPr>
        <w:pStyle w:val="BodyText"/>
        <w:spacing w:before="1"/>
        <w:rPr>
          <w:rFonts w:ascii="Schroders Circular"/>
          <w:b/>
          <w:sz w:val="60"/>
        </w:rPr>
      </w:pPr>
    </w:p>
    <w:p>
      <w:pPr>
        <w:tabs>
          <w:tab w:pos="4247" w:val="left" w:leader="none"/>
          <w:tab w:pos="5436" w:val="left" w:leader="none"/>
          <w:tab w:pos="7057" w:val="left" w:leader="none"/>
          <w:tab w:pos="8047" w:val="left" w:leader="none"/>
          <w:tab w:pos="8989" w:val="left" w:leader="none"/>
        </w:tabs>
        <w:spacing w:line="199" w:lineRule="auto" w:before="0"/>
        <w:ind w:left="3520" w:right="422" w:firstLine="6014"/>
        <w:jc w:val="left"/>
        <w:rPr>
          <w:b/>
          <w:sz w:val="15"/>
        </w:rPr>
      </w:pPr>
      <w:r>
        <w:rPr/>
        <w:pict>
          <v:shape style="position:absolute;margin-left:49.605499pt;margin-top:13.132246pt;width:494.65pt;height:446.2pt;mso-position-horizontal-relative:page;mso-position-vertical-relative:paragraph;z-index:15739904" type="#_x0000_t202" id="docshape2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3"/>
                    <w:gridCol w:w="1440"/>
                    <w:gridCol w:w="984"/>
                    <w:gridCol w:w="1296"/>
                    <w:gridCol w:w="1703"/>
                    <w:gridCol w:w="1146"/>
                    <w:gridCol w:w="895"/>
                  </w:tblGrid>
                  <w:tr>
                    <w:trPr>
                      <w:trHeight w:val="319" w:hRule="atLeast"/>
                    </w:trPr>
                    <w:tc>
                      <w:tcPr>
                        <w:tcW w:w="2423" w:type="dxa"/>
                      </w:tcPr>
                      <w:p>
                        <w:pPr>
                          <w:pStyle w:val="TableParagraph"/>
                          <w:spacing w:before="50"/>
                          <w:ind w:left="113"/>
                          <w:jc w:val="left"/>
                          <w:rPr>
                            <w:b/>
                            <w:sz w:val="15"/>
                          </w:rPr>
                        </w:pPr>
                        <w:r>
                          <w:rPr>
                            <w:b/>
                            <w:color w:val="231F20"/>
                            <w:spacing w:val="-2"/>
                            <w:sz w:val="15"/>
                          </w:rPr>
                          <w:t>Holding</w:t>
                        </w:r>
                      </w:p>
                    </w:tc>
                    <w:tc>
                      <w:tcPr>
                        <w:tcW w:w="1440" w:type="dxa"/>
                      </w:tcPr>
                      <w:p>
                        <w:pPr>
                          <w:pStyle w:val="TableParagraph"/>
                          <w:spacing w:before="50"/>
                          <w:ind w:right="121"/>
                          <w:rPr>
                            <w:b/>
                            <w:sz w:val="15"/>
                          </w:rPr>
                        </w:pPr>
                        <w:r>
                          <w:rPr>
                            <w:b/>
                            <w:color w:val="231F20"/>
                            <w:sz w:val="15"/>
                          </w:rPr>
                          <w:t>of</w:t>
                        </w:r>
                        <w:r>
                          <w:rPr>
                            <w:b/>
                            <w:color w:val="231F20"/>
                            <w:spacing w:val="-2"/>
                            <w:sz w:val="15"/>
                          </w:rPr>
                          <w:t> shares</w:t>
                        </w:r>
                      </w:p>
                    </w:tc>
                    <w:tc>
                      <w:tcPr>
                        <w:tcW w:w="984" w:type="dxa"/>
                      </w:tcPr>
                      <w:p>
                        <w:pPr>
                          <w:pStyle w:val="TableParagraph"/>
                          <w:spacing w:before="50"/>
                          <w:ind w:right="141"/>
                          <w:rPr>
                            <w:b/>
                            <w:sz w:val="15"/>
                          </w:rPr>
                        </w:pPr>
                        <w:r>
                          <w:rPr>
                            <w:b/>
                            <w:color w:val="231F20"/>
                            <w:spacing w:val="-2"/>
                            <w:sz w:val="15"/>
                          </w:rPr>
                          <w:t>unquoted</w:t>
                        </w:r>
                      </w:p>
                    </w:tc>
                    <w:tc>
                      <w:tcPr>
                        <w:tcW w:w="1296" w:type="dxa"/>
                      </w:tcPr>
                      <w:p>
                        <w:pPr>
                          <w:pStyle w:val="TableParagraph"/>
                          <w:spacing w:before="50"/>
                          <w:ind w:right="77"/>
                          <w:rPr>
                            <w:b/>
                            <w:sz w:val="15"/>
                          </w:rPr>
                        </w:pPr>
                        <w:r>
                          <w:rPr>
                            <w:b/>
                            <w:color w:val="231F20"/>
                            <w:spacing w:val="-2"/>
                            <w:sz w:val="15"/>
                          </w:rPr>
                          <w:t>incorporation</w:t>
                        </w:r>
                      </w:p>
                    </w:tc>
                    <w:tc>
                      <w:tcPr>
                        <w:tcW w:w="1703" w:type="dxa"/>
                      </w:tcPr>
                      <w:p>
                        <w:pPr>
                          <w:pStyle w:val="TableParagraph"/>
                          <w:spacing w:before="50"/>
                          <w:ind w:right="305"/>
                          <w:rPr>
                            <w:b/>
                            <w:sz w:val="15"/>
                          </w:rPr>
                        </w:pPr>
                        <w:r>
                          <w:rPr>
                            <w:b/>
                            <w:color w:val="231F20"/>
                            <w:spacing w:val="-2"/>
                            <w:sz w:val="15"/>
                          </w:rPr>
                          <w:t>Sector</w:t>
                        </w:r>
                      </w:p>
                    </w:tc>
                    <w:tc>
                      <w:tcPr>
                        <w:tcW w:w="1146" w:type="dxa"/>
                      </w:tcPr>
                      <w:p>
                        <w:pPr>
                          <w:pStyle w:val="TableParagraph"/>
                          <w:spacing w:before="50"/>
                          <w:ind w:right="374"/>
                          <w:rPr>
                            <w:b/>
                            <w:sz w:val="15"/>
                          </w:rPr>
                        </w:pPr>
                        <w:r>
                          <w:rPr>
                            <w:b/>
                            <w:color w:val="231F20"/>
                            <w:spacing w:val="-2"/>
                            <w:sz w:val="15"/>
                          </w:rPr>
                          <w:t>£'000</w:t>
                        </w:r>
                      </w:p>
                    </w:tc>
                    <w:tc>
                      <w:tcPr>
                        <w:tcW w:w="895" w:type="dxa"/>
                      </w:tcPr>
                      <w:p>
                        <w:pPr>
                          <w:pStyle w:val="TableParagraph"/>
                          <w:spacing w:before="50"/>
                          <w:ind w:right="134"/>
                          <w:rPr>
                            <w:b/>
                            <w:sz w:val="15"/>
                          </w:rPr>
                        </w:pPr>
                        <w:r>
                          <w:rPr>
                            <w:b/>
                            <w:color w:val="231F20"/>
                            <w:sz w:val="15"/>
                          </w:rPr>
                          <w:t>%</w:t>
                        </w:r>
                      </w:p>
                    </w:tc>
                  </w:tr>
                  <w:tr>
                    <w:trPr>
                      <w:trHeight w:val="296" w:hRule="atLeast"/>
                    </w:trPr>
                    <w:tc>
                      <w:tcPr>
                        <w:tcW w:w="2423" w:type="dxa"/>
                      </w:tcPr>
                      <w:p>
                        <w:pPr>
                          <w:pStyle w:val="TableParagraph"/>
                          <w:spacing w:before="90"/>
                          <w:ind w:left="113"/>
                          <w:jc w:val="left"/>
                          <w:rPr>
                            <w:rFonts w:ascii="Helvetica"/>
                            <w:sz w:val="9"/>
                          </w:rPr>
                        </w:pPr>
                        <w:r>
                          <w:rPr>
                            <w:rFonts w:ascii="Helvetica"/>
                            <w:color w:val="231F20"/>
                            <w:sz w:val="15"/>
                          </w:rPr>
                          <w:t>Rapyd</w:t>
                        </w:r>
                        <w:r>
                          <w:rPr>
                            <w:rFonts w:ascii="Helvetica"/>
                            <w:color w:val="231F20"/>
                            <w:spacing w:val="2"/>
                            <w:sz w:val="15"/>
                          </w:rPr>
                          <w:t> </w:t>
                        </w:r>
                        <w:r>
                          <w:rPr>
                            <w:rFonts w:ascii="Helvetica"/>
                            <w:color w:val="231F20"/>
                            <w:sz w:val="15"/>
                          </w:rPr>
                          <w:t>Financial</w:t>
                        </w:r>
                        <w:r>
                          <w:rPr>
                            <w:rFonts w:ascii="Helvetica"/>
                            <w:color w:val="231F20"/>
                            <w:spacing w:val="2"/>
                            <w:sz w:val="15"/>
                          </w:rPr>
                          <w:t> </w:t>
                        </w:r>
                        <w:r>
                          <w:rPr>
                            <w:rFonts w:ascii="Helvetica"/>
                            <w:color w:val="231F20"/>
                            <w:spacing w:val="-2"/>
                            <w:sz w:val="15"/>
                          </w:rPr>
                          <w:t>Network</w:t>
                        </w:r>
                        <w:r>
                          <w:rPr>
                            <w:rFonts w:ascii="Helvetica"/>
                            <w:color w:val="231F20"/>
                            <w:spacing w:val="-2"/>
                            <w:position w:val="4"/>
                            <w:sz w:val="9"/>
                          </w:rPr>
                          <w:t>1</w:t>
                        </w:r>
                      </w:p>
                    </w:tc>
                    <w:tc>
                      <w:tcPr>
                        <w:tcW w:w="1440" w:type="dxa"/>
                      </w:tcPr>
                      <w:p>
                        <w:pPr>
                          <w:pStyle w:val="TableParagraph"/>
                          <w:spacing w:before="90"/>
                          <w:ind w:right="120"/>
                          <w:rPr>
                            <w:rFonts w:ascii="Helvetica"/>
                            <w:sz w:val="15"/>
                          </w:rPr>
                        </w:pPr>
                        <w:r>
                          <w:rPr>
                            <w:rFonts w:ascii="Helvetica"/>
                            <w:color w:val="231F20"/>
                            <w:spacing w:val="-2"/>
                            <w:sz w:val="15"/>
                          </w:rPr>
                          <w:t>Ordinary</w:t>
                        </w:r>
                      </w:p>
                    </w:tc>
                    <w:tc>
                      <w:tcPr>
                        <w:tcW w:w="984" w:type="dxa"/>
                      </w:tcPr>
                      <w:p>
                        <w:pPr>
                          <w:pStyle w:val="TableParagraph"/>
                          <w:spacing w:before="90"/>
                          <w:ind w:right="139"/>
                          <w:rPr>
                            <w:rFonts w:ascii="Helvetica"/>
                            <w:sz w:val="15"/>
                          </w:rPr>
                        </w:pPr>
                        <w:r>
                          <w:rPr>
                            <w:rFonts w:ascii="Helvetica"/>
                            <w:color w:val="231F20"/>
                            <w:spacing w:val="-2"/>
                            <w:sz w:val="15"/>
                          </w:rPr>
                          <w:t>Unquoted</w:t>
                        </w:r>
                      </w:p>
                    </w:tc>
                    <w:tc>
                      <w:tcPr>
                        <w:tcW w:w="1296" w:type="dxa"/>
                      </w:tcPr>
                      <w:p>
                        <w:pPr>
                          <w:pStyle w:val="TableParagraph"/>
                          <w:spacing w:before="90"/>
                          <w:ind w:right="74"/>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90"/>
                          <w:ind w:right="303"/>
                          <w:rPr>
                            <w:rFonts w:ascii="Helvetica"/>
                            <w:sz w:val="15"/>
                          </w:rPr>
                        </w:pPr>
                        <w:r>
                          <w:rPr>
                            <w:rFonts w:ascii="Helvetica"/>
                            <w:color w:val="231F20"/>
                            <w:spacing w:val="-2"/>
                            <w:sz w:val="15"/>
                          </w:rPr>
                          <w:t>Technology</w:t>
                        </w:r>
                      </w:p>
                    </w:tc>
                    <w:tc>
                      <w:tcPr>
                        <w:tcW w:w="1146" w:type="dxa"/>
                      </w:tcPr>
                      <w:p>
                        <w:pPr>
                          <w:pStyle w:val="TableParagraph"/>
                          <w:spacing w:before="90"/>
                          <w:ind w:right="372"/>
                          <w:rPr>
                            <w:rFonts w:ascii="Helvetica"/>
                            <w:sz w:val="15"/>
                          </w:rPr>
                        </w:pPr>
                        <w:r>
                          <w:rPr>
                            <w:rFonts w:ascii="Helvetica"/>
                            <w:color w:val="231F20"/>
                            <w:spacing w:val="-2"/>
                            <w:sz w:val="15"/>
                          </w:rPr>
                          <w:t>8,565</w:t>
                        </w:r>
                      </w:p>
                    </w:tc>
                    <w:tc>
                      <w:tcPr>
                        <w:tcW w:w="895" w:type="dxa"/>
                      </w:tcPr>
                      <w:p>
                        <w:pPr>
                          <w:pStyle w:val="TableParagraph"/>
                          <w:spacing w:before="90"/>
                          <w:ind w:right="133"/>
                          <w:rPr>
                            <w:rFonts w:ascii="Helvetica"/>
                            <w:sz w:val="15"/>
                          </w:rPr>
                        </w:pPr>
                        <w:r>
                          <w:rPr>
                            <w:rFonts w:ascii="Helvetica"/>
                            <w:color w:val="231F20"/>
                            <w:spacing w:val="-4"/>
                            <w:sz w:val="15"/>
                          </w:rPr>
                          <w:t>13.2</w:t>
                        </w:r>
                      </w:p>
                    </w:tc>
                  </w:tr>
                  <w:tr>
                    <w:trPr>
                      <w:trHeight w:val="222" w:hRule="atLeast"/>
                    </w:trPr>
                    <w:tc>
                      <w:tcPr>
                        <w:tcW w:w="2423" w:type="dxa"/>
                      </w:tcPr>
                      <w:p>
                        <w:pPr>
                          <w:pStyle w:val="TableParagraph"/>
                          <w:spacing w:before="17"/>
                          <w:ind w:left="113"/>
                          <w:jc w:val="left"/>
                          <w:rPr>
                            <w:rFonts w:ascii="Helvetica"/>
                            <w:sz w:val="9"/>
                          </w:rPr>
                        </w:pPr>
                        <w:r>
                          <w:rPr>
                            <w:rFonts w:ascii="Helvetica"/>
                            <w:color w:val="231F20"/>
                            <w:spacing w:val="-2"/>
                            <w:sz w:val="15"/>
                          </w:rPr>
                          <w:t>Waterlogic</w:t>
                        </w:r>
                        <w:r>
                          <w:rPr>
                            <w:rFonts w:ascii="Helvetica"/>
                            <w:color w:val="231F20"/>
                            <w:spacing w:val="-2"/>
                            <w:position w:val="4"/>
                            <w:sz w:val="9"/>
                          </w:rPr>
                          <w:t>1</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Unquoted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z w:val="15"/>
                          </w:rPr>
                          <w:t>Consumer</w:t>
                        </w:r>
                        <w:r>
                          <w:rPr>
                            <w:rFonts w:ascii="Helvetica"/>
                            <w:color w:val="231F20"/>
                            <w:spacing w:val="-3"/>
                            <w:sz w:val="15"/>
                          </w:rPr>
                          <w:t> </w:t>
                        </w:r>
                        <w:r>
                          <w:rPr>
                            <w:rFonts w:ascii="Helvetica"/>
                            <w:color w:val="231F20"/>
                            <w:spacing w:val="-2"/>
                            <w:sz w:val="15"/>
                          </w:rPr>
                          <w:t>Goods</w:t>
                        </w:r>
                      </w:p>
                    </w:tc>
                    <w:tc>
                      <w:tcPr>
                        <w:tcW w:w="1146" w:type="dxa"/>
                      </w:tcPr>
                      <w:p>
                        <w:pPr>
                          <w:pStyle w:val="TableParagraph"/>
                          <w:spacing w:before="17"/>
                          <w:ind w:right="372"/>
                          <w:rPr>
                            <w:rFonts w:ascii="Helvetica"/>
                            <w:sz w:val="15"/>
                          </w:rPr>
                        </w:pPr>
                        <w:r>
                          <w:rPr>
                            <w:rFonts w:ascii="Helvetica"/>
                            <w:color w:val="231F20"/>
                            <w:spacing w:val="-2"/>
                            <w:sz w:val="15"/>
                          </w:rPr>
                          <w:t>6,045</w:t>
                        </w:r>
                      </w:p>
                    </w:tc>
                    <w:tc>
                      <w:tcPr>
                        <w:tcW w:w="895" w:type="dxa"/>
                      </w:tcPr>
                      <w:p>
                        <w:pPr>
                          <w:pStyle w:val="TableParagraph"/>
                          <w:spacing w:before="17"/>
                          <w:ind w:right="133"/>
                          <w:rPr>
                            <w:rFonts w:ascii="Helvetica"/>
                            <w:sz w:val="15"/>
                          </w:rPr>
                        </w:pPr>
                        <w:r>
                          <w:rPr>
                            <w:rFonts w:ascii="Helvetica"/>
                            <w:color w:val="231F20"/>
                            <w:spacing w:val="-5"/>
                            <w:sz w:val="15"/>
                          </w:rPr>
                          <w:t>9.3</w:t>
                        </w:r>
                      </w:p>
                    </w:tc>
                  </w:tr>
                  <w:tr>
                    <w:trPr>
                      <w:trHeight w:val="222" w:hRule="atLeast"/>
                    </w:trPr>
                    <w:tc>
                      <w:tcPr>
                        <w:tcW w:w="2423" w:type="dxa"/>
                      </w:tcPr>
                      <w:p>
                        <w:pPr>
                          <w:pStyle w:val="TableParagraph"/>
                          <w:spacing w:before="17"/>
                          <w:ind w:left="113"/>
                          <w:jc w:val="left"/>
                          <w:rPr>
                            <w:rFonts w:ascii="Helvetica" w:hAnsi="Helvetica"/>
                            <w:sz w:val="15"/>
                          </w:rPr>
                        </w:pPr>
                        <w:r>
                          <w:rPr>
                            <w:rFonts w:ascii="Helvetica" w:hAnsi="Helvetica"/>
                            <w:color w:val="231F20"/>
                            <w:sz w:val="15"/>
                          </w:rPr>
                          <w:t>Cera</w:t>
                        </w:r>
                        <w:r>
                          <w:rPr>
                            <w:rFonts w:ascii="Helvetica" w:hAnsi="Helvetica"/>
                            <w:color w:val="231F20"/>
                            <w:spacing w:val="3"/>
                            <w:sz w:val="15"/>
                          </w:rPr>
                          <w:t> </w:t>
                        </w:r>
                        <w:r>
                          <w:rPr>
                            <w:rFonts w:ascii="Helvetica" w:hAnsi="Helvetica"/>
                            <w:color w:val="231F20"/>
                            <w:sz w:val="15"/>
                          </w:rPr>
                          <w:t>EHP S</w:t>
                        </w:r>
                        <w:r>
                          <w:rPr>
                            <w:rFonts w:ascii="Helvetica" w:hAnsi="Helvetica"/>
                            <w:color w:val="231F20"/>
                            <w:spacing w:val="4"/>
                            <w:sz w:val="15"/>
                          </w:rPr>
                          <w:t> </w:t>
                        </w:r>
                        <w:r>
                          <w:rPr>
                            <w:rFonts w:ascii="Helvetica" w:hAnsi="Helvetica"/>
                            <w:color w:val="231F20"/>
                            <w:sz w:val="15"/>
                          </w:rPr>
                          <w:t>à</w:t>
                        </w:r>
                        <w:r>
                          <w:rPr>
                            <w:rFonts w:ascii="Helvetica" w:hAnsi="Helvetica"/>
                            <w:color w:val="231F20"/>
                            <w:spacing w:val="3"/>
                            <w:sz w:val="15"/>
                          </w:rPr>
                          <w:t> </w:t>
                        </w:r>
                        <w:r>
                          <w:rPr>
                            <w:rFonts w:ascii="Helvetica" w:hAnsi="Helvetica"/>
                            <w:color w:val="231F20"/>
                            <w:sz w:val="15"/>
                          </w:rPr>
                          <w:t>r</w:t>
                        </w:r>
                        <w:r>
                          <w:rPr>
                            <w:rFonts w:ascii="Helvetica" w:hAnsi="Helvetica"/>
                            <w:color w:val="231F20"/>
                            <w:spacing w:val="4"/>
                            <w:sz w:val="15"/>
                          </w:rPr>
                          <w:t> </w:t>
                        </w:r>
                        <w:r>
                          <w:rPr>
                            <w:rFonts w:ascii="Helvetica" w:hAnsi="Helvetica"/>
                            <w:color w:val="231F20"/>
                            <w:spacing w:val="-10"/>
                            <w:sz w:val="15"/>
                          </w:rPr>
                          <w:t>l</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Unquoted</w:t>
                        </w:r>
                      </w:p>
                    </w:tc>
                    <w:tc>
                      <w:tcPr>
                        <w:tcW w:w="1296" w:type="dxa"/>
                      </w:tcPr>
                      <w:p>
                        <w:pPr>
                          <w:pStyle w:val="TableParagraph"/>
                          <w:spacing w:before="17"/>
                          <w:ind w:right="75"/>
                          <w:rPr>
                            <w:rFonts w:ascii="Helvetica"/>
                            <w:sz w:val="15"/>
                          </w:rPr>
                        </w:pPr>
                        <w:r>
                          <w:rPr>
                            <w:rFonts w:ascii="Helvetica"/>
                            <w:color w:val="231F20"/>
                            <w:spacing w:val="-2"/>
                            <w:sz w:val="15"/>
                          </w:rPr>
                          <w:t>Luxembourg</w:t>
                        </w:r>
                      </w:p>
                    </w:tc>
                    <w:tc>
                      <w:tcPr>
                        <w:tcW w:w="1703" w:type="dxa"/>
                      </w:tcPr>
                      <w:p>
                        <w:pPr>
                          <w:pStyle w:val="TableParagraph"/>
                          <w:spacing w:before="17"/>
                          <w:ind w:right="304"/>
                          <w:rPr>
                            <w:rFonts w:ascii="Helvetica"/>
                            <w:sz w:val="15"/>
                          </w:rPr>
                        </w:pPr>
                        <w:r>
                          <w:rPr>
                            <w:rFonts w:ascii="Helvetica"/>
                            <w:color w:val="231F20"/>
                            <w:sz w:val="15"/>
                          </w:rPr>
                          <w:t>Health</w:t>
                        </w:r>
                        <w:r>
                          <w:rPr>
                            <w:rFonts w:ascii="Helvetica"/>
                            <w:color w:val="231F20"/>
                            <w:spacing w:val="-1"/>
                            <w:sz w:val="15"/>
                          </w:rPr>
                          <w:t> </w:t>
                        </w:r>
                        <w:r>
                          <w:rPr>
                            <w:rFonts w:ascii="Helvetica"/>
                            <w:color w:val="231F20"/>
                            <w:spacing w:val="-4"/>
                            <w:sz w:val="15"/>
                          </w:rPr>
                          <w:t>Care</w:t>
                        </w:r>
                      </w:p>
                    </w:tc>
                    <w:tc>
                      <w:tcPr>
                        <w:tcW w:w="1146" w:type="dxa"/>
                      </w:tcPr>
                      <w:p>
                        <w:pPr>
                          <w:pStyle w:val="TableParagraph"/>
                          <w:spacing w:before="17"/>
                          <w:ind w:right="372"/>
                          <w:rPr>
                            <w:rFonts w:ascii="Helvetica"/>
                            <w:sz w:val="15"/>
                          </w:rPr>
                        </w:pPr>
                        <w:r>
                          <w:rPr>
                            <w:rFonts w:ascii="Helvetica"/>
                            <w:color w:val="231F20"/>
                            <w:spacing w:val="-2"/>
                            <w:sz w:val="15"/>
                          </w:rPr>
                          <w:t>4,509</w:t>
                        </w:r>
                      </w:p>
                    </w:tc>
                    <w:tc>
                      <w:tcPr>
                        <w:tcW w:w="895" w:type="dxa"/>
                      </w:tcPr>
                      <w:p>
                        <w:pPr>
                          <w:pStyle w:val="TableParagraph"/>
                          <w:spacing w:before="17"/>
                          <w:ind w:right="134"/>
                          <w:rPr>
                            <w:rFonts w:ascii="Helvetica"/>
                            <w:sz w:val="15"/>
                          </w:rPr>
                        </w:pPr>
                        <w:r>
                          <w:rPr>
                            <w:rFonts w:ascii="Helvetica"/>
                            <w:color w:val="231F20"/>
                            <w:spacing w:val="-5"/>
                            <w:sz w:val="15"/>
                          </w:rPr>
                          <w:t>7.0</w:t>
                        </w:r>
                      </w:p>
                    </w:tc>
                  </w:tr>
                  <w:tr>
                    <w:trPr>
                      <w:trHeight w:val="222" w:hRule="atLeast"/>
                    </w:trPr>
                    <w:tc>
                      <w:tcPr>
                        <w:tcW w:w="2423" w:type="dxa"/>
                      </w:tcPr>
                      <w:p>
                        <w:pPr>
                          <w:pStyle w:val="TableParagraph"/>
                          <w:spacing w:before="17"/>
                          <w:ind w:left="113"/>
                          <w:jc w:val="left"/>
                          <w:rPr>
                            <w:rFonts w:ascii="Helvetica"/>
                            <w:sz w:val="15"/>
                          </w:rPr>
                        </w:pPr>
                        <w:r>
                          <w:rPr>
                            <w:rFonts w:ascii="Helvetica"/>
                            <w:color w:val="231F20"/>
                            <w:spacing w:val="-2"/>
                            <w:sz w:val="15"/>
                          </w:rPr>
                          <w:t>Graphcore</w:t>
                        </w:r>
                      </w:p>
                    </w:tc>
                    <w:tc>
                      <w:tcPr>
                        <w:tcW w:w="1440" w:type="dxa"/>
                      </w:tcPr>
                      <w:p>
                        <w:pPr>
                          <w:pStyle w:val="TableParagraph"/>
                          <w:spacing w:before="17"/>
                          <w:ind w:right="119"/>
                          <w:rPr>
                            <w:rFonts w:ascii="Helvetica"/>
                            <w:sz w:val="15"/>
                          </w:rPr>
                        </w:pPr>
                        <w:r>
                          <w:rPr>
                            <w:rFonts w:ascii="Helvetica"/>
                            <w:color w:val="231F20"/>
                            <w:spacing w:val="-2"/>
                            <w:sz w:val="15"/>
                          </w:rPr>
                          <w:t>Preference</w:t>
                        </w:r>
                      </w:p>
                    </w:tc>
                    <w:tc>
                      <w:tcPr>
                        <w:tcW w:w="984" w:type="dxa"/>
                      </w:tcPr>
                      <w:p>
                        <w:pPr>
                          <w:pStyle w:val="TableParagraph"/>
                          <w:spacing w:before="17"/>
                          <w:ind w:right="139"/>
                          <w:rPr>
                            <w:rFonts w:ascii="Helvetica"/>
                            <w:sz w:val="15"/>
                          </w:rPr>
                        </w:pPr>
                        <w:r>
                          <w:rPr>
                            <w:rFonts w:ascii="Helvetica"/>
                            <w:color w:val="231F20"/>
                            <w:spacing w:val="-2"/>
                            <w:sz w:val="15"/>
                          </w:rPr>
                          <w:t>Unquoted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Technology</w:t>
                        </w:r>
                      </w:p>
                    </w:tc>
                    <w:tc>
                      <w:tcPr>
                        <w:tcW w:w="1146" w:type="dxa"/>
                      </w:tcPr>
                      <w:p>
                        <w:pPr>
                          <w:pStyle w:val="TableParagraph"/>
                          <w:spacing w:before="17"/>
                          <w:ind w:right="373"/>
                          <w:rPr>
                            <w:rFonts w:ascii="Helvetica"/>
                            <w:sz w:val="15"/>
                          </w:rPr>
                        </w:pPr>
                        <w:r>
                          <w:rPr>
                            <w:rFonts w:ascii="Helvetica"/>
                            <w:color w:val="231F20"/>
                            <w:spacing w:val="-2"/>
                            <w:sz w:val="15"/>
                          </w:rPr>
                          <w:t>3,178</w:t>
                        </w:r>
                      </w:p>
                    </w:tc>
                    <w:tc>
                      <w:tcPr>
                        <w:tcW w:w="895" w:type="dxa"/>
                      </w:tcPr>
                      <w:p>
                        <w:pPr>
                          <w:pStyle w:val="TableParagraph"/>
                          <w:spacing w:before="17"/>
                          <w:ind w:right="134"/>
                          <w:rPr>
                            <w:rFonts w:ascii="Helvetica"/>
                            <w:sz w:val="15"/>
                          </w:rPr>
                        </w:pPr>
                        <w:r>
                          <w:rPr>
                            <w:rFonts w:ascii="Helvetica"/>
                            <w:color w:val="231F20"/>
                            <w:spacing w:val="-5"/>
                            <w:sz w:val="15"/>
                          </w:rPr>
                          <w:t>4.9</w:t>
                        </w:r>
                      </w:p>
                    </w:tc>
                  </w:tr>
                  <w:tr>
                    <w:trPr>
                      <w:trHeight w:val="222" w:hRule="atLeast"/>
                    </w:trPr>
                    <w:tc>
                      <w:tcPr>
                        <w:tcW w:w="2423" w:type="dxa"/>
                      </w:tcPr>
                      <w:p>
                        <w:pPr>
                          <w:pStyle w:val="TableParagraph"/>
                          <w:spacing w:before="17"/>
                          <w:ind w:left="113"/>
                          <w:jc w:val="left"/>
                          <w:rPr>
                            <w:rFonts w:ascii="Helvetica"/>
                            <w:sz w:val="9"/>
                          </w:rPr>
                        </w:pPr>
                        <w:r>
                          <w:rPr>
                            <w:rFonts w:ascii="Helvetica"/>
                            <w:color w:val="231F20"/>
                            <w:spacing w:val="-2"/>
                            <w:sz w:val="15"/>
                          </w:rPr>
                          <w:t>EasyPark</w:t>
                        </w:r>
                        <w:r>
                          <w:rPr>
                            <w:rFonts w:ascii="Helvetica"/>
                            <w:color w:val="231F20"/>
                            <w:spacing w:val="-2"/>
                            <w:position w:val="4"/>
                            <w:sz w:val="9"/>
                          </w:rPr>
                          <w:t>1</w:t>
                        </w:r>
                      </w:p>
                    </w:tc>
                    <w:tc>
                      <w:tcPr>
                        <w:tcW w:w="1440" w:type="dxa"/>
                      </w:tcPr>
                      <w:p>
                        <w:pPr>
                          <w:pStyle w:val="TableParagraph"/>
                          <w:spacing w:before="16"/>
                          <w:ind w:right="120"/>
                          <w:rPr>
                            <w:rFonts w:ascii="Helvetica"/>
                            <w:sz w:val="15"/>
                          </w:rPr>
                        </w:pPr>
                        <w:r>
                          <w:rPr>
                            <w:rFonts w:ascii="Helvetica"/>
                            <w:color w:val="231F20"/>
                            <w:spacing w:val="-2"/>
                            <w:sz w:val="15"/>
                          </w:rPr>
                          <w:t>Ordinary</w:t>
                        </w:r>
                      </w:p>
                    </w:tc>
                    <w:tc>
                      <w:tcPr>
                        <w:tcW w:w="984" w:type="dxa"/>
                      </w:tcPr>
                      <w:p>
                        <w:pPr>
                          <w:pStyle w:val="TableParagraph"/>
                          <w:spacing w:before="16"/>
                          <w:ind w:right="139"/>
                          <w:rPr>
                            <w:rFonts w:ascii="Helvetica"/>
                            <w:sz w:val="15"/>
                          </w:rPr>
                        </w:pPr>
                        <w:r>
                          <w:rPr>
                            <w:rFonts w:ascii="Helvetica"/>
                            <w:color w:val="231F20"/>
                            <w:spacing w:val="-2"/>
                            <w:sz w:val="15"/>
                          </w:rPr>
                          <w:t>Unquoted</w:t>
                        </w:r>
                      </w:p>
                    </w:tc>
                    <w:tc>
                      <w:tcPr>
                        <w:tcW w:w="1296" w:type="dxa"/>
                      </w:tcPr>
                      <w:p>
                        <w:pPr>
                          <w:pStyle w:val="TableParagraph"/>
                          <w:spacing w:before="16"/>
                          <w:ind w:right="74"/>
                          <w:rPr>
                            <w:rFonts w:ascii="Helvetica"/>
                            <w:sz w:val="15"/>
                          </w:rPr>
                        </w:pPr>
                        <w:r>
                          <w:rPr>
                            <w:rFonts w:ascii="Helvetica"/>
                            <w:color w:val="231F20"/>
                            <w:spacing w:val="-2"/>
                            <w:sz w:val="15"/>
                          </w:rPr>
                          <w:t>Norway</w:t>
                        </w:r>
                      </w:p>
                    </w:tc>
                    <w:tc>
                      <w:tcPr>
                        <w:tcW w:w="1703" w:type="dxa"/>
                      </w:tcPr>
                      <w:p>
                        <w:pPr>
                          <w:pStyle w:val="TableParagraph"/>
                          <w:spacing w:before="16"/>
                          <w:ind w:right="305"/>
                          <w:rPr>
                            <w:rFonts w:ascii="Helvetica"/>
                            <w:sz w:val="15"/>
                          </w:rPr>
                        </w:pPr>
                        <w:r>
                          <w:rPr>
                            <w:rFonts w:ascii="Helvetica"/>
                            <w:color w:val="231F20"/>
                            <w:spacing w:val="-2"/>
                            <w:sz w:val="15"/>
                          </w:rPr>
                          <w:t>Technology</w:t>
                        </w:r>
                      </w:p>
                    </w:tc>
                    <w:tc>
                      <w:tcPr>
                        <w:tcW w:w="1146" w:type="dxa"/>
                      </w:tcPr>
                      <w:p>
                        <w:pPr>
                          <w:pStyle w:val="TableParagraph"/>
                          <w:spacing w:before="16"/>
                          <w:ind w:right="372"/>
                          <w:rPr>
                            <w:rFonts w:ascii="Helvetica"/>
                            <w:sz w:val="15"/>
                          </w:rPr>
                        </w:pPr>
                        <w:r>
                          <w:rPr>
                            <w:rFonts w:ascii="Helvetica"/>
                            <w:color w:val="231F20"/>
                            <w:spacing w:val="-2"/>
                            <w:sz w:val="15"/>
                          </w:rPr>
                          <w:t>2,775</w:t>
                        </w:r>
                      </w:p>
                    </w:tc>
                    <w:tc>
                      <w:tcPr>
                        <w:tcW w:w="895" w:type="dxa"/>
                      </w:tcPr>
                      <w:p>
                        <w:pPr>
                          <w:pStyle w:val="TableParagraph"/>
                          <w:spacing w:before="16"/>
                          <w:ind w:right="134"/>
                          <w:rPr>
                            <w:rFonts w:ascii="Helvetica"/>
                            <w:sz w:val="15"/>
                          </w:rPr>
                        </w:pPr>
                        <w:r>
                          <w:rPr>
                            <w:rFonts w:ascii="Helvetica"/>
                            <w:color w:val="231F20"/>
                            <w:spacing w:val="-5"/>
                            <w:sz w:val="15"/>
                          </w:rPr>
                          <w:t>4.3</w:t>
                        </w:r>
                      </w:p>
                    </w:tc>
                  </w:tr>
                  <w:tr>
                    <w:trPr>
                      <w:trHeight w:val="222" w:hRule="atLeast"/>
                    </w:trPr>
                    <w:tc>
                      <w:tcPr>
                        <w:tcW w:w="2423" w:type="dxa"/>
                      </w:tcPr>
                      <w:p>
                        <w:pPr>
                          <w:pStyle w:val="TableParagraph"/>
                          <w:spacing w:before="17"/>
                          <w:ind w:left="113"/>
                          <w:jc w:val="left"/>
                          <w:rPr>
                            <w:rFonts w:ascii="Helvetica"/>
                            <w:sz w:val="9"/>
                          </w:rPr>
                        </w:pPr>
                        <w:r>
                          <w:rPr>
                            <w:rFonts w:ascii="Helvetica"/>
                            <w:color w:val="231F20"/>
                            <w:sz w:val="15"/>
                          </w:rPr>
                          <w:t>Learning</w:t>
                        </w:r>
                        <w:r>
                          <w:rPr>
                            <w:rFonts w:ascii="Helvetica"/>
                            <w:color w:val="231F20"/>
                            <w:spacing w:val="-3"/>
                            <w:sz w:val="15"/>
                          </w:rPr>
                          <w:t> </w:t>
                        </w:r>
                        <w:r>
                          <w:rPr>
                            <w:rFonts w:ascii="Helvetica"/>
                            <w:color w:val="231F20"/>
                            <w:spacing w:val="-2"/>
                            <w:sz w:val="15"/>
                          </w:rPr>
                          <w:t>Curve</w:t>
                        </w:r>
                        <w:r>
                          <w:rPr>
                            <w:rFonts w:ascii="Helvetica"/>
                            <w:color w:val="231F20"/>
                            <w:spacing w:val="-2"/>
                            <w:position w:val="4"/>
                            <w:sz w:val="9"/>
                          </w:rPr>
                          <w:t>1</w:t>
                        </w:r>
                      </w:p>
                    </w:tc>
                    <w:tc>
                      <w:tcPr>
                        <w:tcW w:w="1440" w:type="dxa"/>
                      </w:tcPr>
                      <w:p>
                        <w:pPr>
                          <w:pStyle w:val="TableParagraph"/>
                          <w:spacing w:before="16"/>
                          <w:ind w:right="119"/>
                          <w:rPr>
                            <w:rFonts w:ascii="Helvetica"/>
                            <w:sz w:val="15"/>
                          </w:rPr>
                        </w:pPr>
                        <w:r>
                          <w:rPr>
                            <w:rFonts w:ascii="Helvetica"/>
                            <w:color w:val="231F20"/>
                            <w:spacing w:val="-2"/>
                            <w:sz w:val="15"/>
                          </w:rPr>
                          <w:t>Ordinary</w:t>
                        </w:r>
                      </w:p>
                    </w:tc>
                    <w:tc>
                      <w:tcPr>
                        <w:tcW w:w="984" w:type="dxa"/>
                      </w:tcPr>
                      <w:p>
                        <w:pPr>
                          <w:pStyle w:val="TableParagraph"/>
                          <w:spacing w:before="16"/>
                          <w:ind w:right="139"/>
                          <w:rPr>
                            <w:rFonts w:ascii="Helvetica"/>
                            <w:sz w:val="15"/>
                          </w:rPr>
                        </w:pPr>
                        <w:r>
                          <w:rPr>
                            <w:rFonts w:ascii="Helvetica"/>
                            <w:color w:val="231F20"/>
                            <w:spacing w:val="-2"/>
                            <w:sz w:val="15"/>
                          </w:rPr>
                          <w:t>Unquoted</w:t>
                        </w:r>
                      </w:p>
                    </w:tc>
                    <w:tc>
                      <w:tcPr>
                        <w:tcW w:w="1296" w:type="dxa"/>
                      </w:tcPr>
                      <w:p>
                        <w:pPr>
                          <w:pStyle w:val="TableParagraph"/>
                          <w:spacing w:before="16"/>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6"/>
                          <w:ind w:right="304"/>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6"/>
                          <w:ind w:right="373"/>
                          <w:rPr>
                            <w:rFonts w:ascii="Helvetica"/>
                            <w:sz w:val="15"/>
                          </w:rPr>
                        </w:pPr>
                        <w:r>
                          <w:rPr>
                            <w:rFonts w:ascii="Helvetica"/>
                            <w:color w:val="231F20"/>
                            <w:spacing w:val="-2"/>
                            <w:sz w:val="15"/>
                          </w:rPr>
                          <w:t>2,336</w:t>
                        </w:r>
                      </w:p>
                    </w:tc>
                    <w:tc>
                      <w:tcPr>
                        <w:tcW w:w="895" w:type="dxa"/>
                      </w:tcPr>
                      <w:p>
                        <w:pPr>
                          <w:pStyle w:val="TableParagraph"/>
                          <w:spacing w:before="16"/>
                          <w:ind w:right="134"/>
                          <w:rPr>
                            <w:rFonts w:ascii="Helvetica"/>
                            <w:sz w:val="15"/>
                          </w:rPr>
                        </w:pPr>
                        <w:r>
                          <w:rPr>
                            <w:rFonts w:ascii="Helvetica"/>
                            <w:color w:val="231F20"/>
                            <w:spacing w:val="-5"/>
                            <w:sz w:val="15"/>
                          </w:rPr>
                          <w:t>3.6</w:t>
                        </w:r>
                      </w:p>
                    </w:tc>
                  </w:tr>
                  <w:tr>
                    <w:trPr>
                      <w:trHeight w:val="222" w:hRule="atLeast"/>
                    </w:trPr>
                    <w:tc>
                      <w:tcPr>
                        <w:tcW w:w="2423" w:type="dxa"/>
                      </w:tcPr>
                      <w:p>
                        <w:pPr>
                          <w:pStyle w:val="TableParagraph"/>
                          <w:spacing w:before="17"/>
                          <w:ind w:left="113"/>
                          <w:jc w:val="left"/>
                          <w:rPr>
                            <w:rFonts w:ascii="Helvetica"/>
                            <w:sz w:val="15"/>
                          </w:rPr>
                        </w:pPr>
                        <w:r>
                          <w:rPr>
                            <w:rFonts w:ascii="Helvetica"/>
                            <w:color w:val="231F20"/>
                            <w:spacing w:val="-2"/>
                            <w:sz w:val="15"/>
                          </w:rPr>
                          <w:t>Ascential</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3"/>
                          <w:rPr>
                            <w:rFonts w:ascii="Helvetica"/>
                            <w:sz w:val="15"/>
                          </w:rPr>
                        </w:pPr>
                        <w:r>
                          <w:rPr>
                            <w:rFonts w:ascii="Helvetica"/>
                            <w:color w:val="231F20"/>
                            <w:spacing w:val="-2"/>
                            <w:sz w:val="15"/>
                          </w:rPr>
                          <w:t>2,222</w:t>
                        </w:r>
                      </w:p>
                    </w:tc>
                    <w:tc>
                      <w:tcPr>
                        <w:tcW w:w="895" w:type="dxa"/>
                      </w:tcPr>
                      <w:p>
                        <w:pPr>
                          <w:pStyle w:val="TableParagraph"/>
                          <w:spacing w:before="17"/>
                          <w:ind w:right="134"/>
                          <w:rPr>
                            <w:rFonts w:ascii="Helvetica"/>
                            <w:sz w:val="15"/>
                          </w:rPr>
                        </w:pPr>
                        <w:r>
                          <w:rPr>
                            <w:rFonts w:ascii="Helvetica"/>
                            <w:color w:val="231F20"/>
                            <w:spacing w:val="-5"/>
                            <w:sz w:val="15"/>
                          </w:rPr>
                          <w:t>3.4</w:t>
                        </w:r>
                      </w:p>
                    </w:tc>
                  </w:tr>
                  <w:tr>
                    <w:trPr>
                      <w:trHeight w:val="222" w:hRule="atLeast"/>
                    </w:trPr>
                    <w:tc>
                      <w:tcPr>
                        <w:tcW w:w="2423" w:type="dxa"/>
                      </w:tcPr>
                      <w:p>
                        <w:pPr>
                          <w:pStyle w:val="TableParagraph"/>
                          <w:spacing w:before="17"/>
                          <w:ind w:left="113"/>
                          <w:jc w:val="left"/>
                          <w:rPr>
                            <w:rFonts w:ascii="Helvetica"/>
                            <w:sz w:val="15"/>
                          </w:rPr>
                        </w:pPr>
                        <w:r>
                          <w:rPr>
                            <w:rFonts w:ascii="Helvetica"/>
                            <w:color w:val="231F20"/>
                            <w:spacing w:val="-5"/>
                            <w:sz w:val="15"/>
                          </w:rPr>
                          <w:t>OSB</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3"/>
                          <w:rPr>
                            <w:rFonts w:ascii="Helvetica"/>
                            <w:sz w:val="15"/>
                          </w:rPr>
                        </w:pPr>
                        <w:r>
                          <w:rPr>
                            <w:rFonts w:ascii="Helvetica"/>
                            <w:color w:val="231F20"/>
                            <w:spacing w:val="-2"/>
                            <w:sz w:val="15"/>
                          </w:rPr>
                          <w:t>Financials</w:t>
                        </w:r>
                      </w:p>
                    </w:tc>
                    <w:tc>
                      <w:tcPr>
                        <w:tcW w:w="1146" w:type="dxa"/>
                      </w:tcPr>
                      <w:p>
                        <w:pPr>
                          <w:pStyle w:val="TableParagraph"/>
                          <w:spacing w:before="17"/>
                          <w:ind w:right="373"/>
                          <w:rPr>
                            <w:rFonts w:ascii="Helvetica"/>
                            <w:sz w:val="15"/>
                          </w:rPr>
                        </w:pPr>
                        <w:r>
                          <w:rPr>
                            <w:rFonts w:ascii="Helvetica"/>
                            <w:color w:val="231F20"/>
                            <w:spacing w:val="-2"/>
                            <w:sz w:val="15"/>
                          </w:rPr>
                          <w:t>2,187</w:t>
                        </w:r>
                      </w:p>
                    </w:tc>
                    <w:tc>
                      <w:tcPr>
                        <w:tcW w:w="895" w:type="dxa"/>
                      </w:tcPr>
                      <w:p>
                        <w:pPr>
                          <w:pStyle w:val="TableParagraph"/>
                          <w:spacing w:before="17"/>
                          <w:ind w:right="134"/>
                          <w:rPr>
                            <w:rFonts w:ascii="Helvetica"/>
                            <w:sz w:val="15"/>
                          </w:rPr>
                        </w:pPr>
                        <w:r>
                          <w:rPr>
                            <w:rFonts w:ascii="Helvetica"/>
                            <w:color w:val="231F20"/>
                            <w:spacing w:val="-5"/>
                            <w:sz w:val="15"/>
                          </w:rPr>
                          <w:t>3.4</w:t>
                        </w:r>
                      </w:p>
                    </w:tc>
                  </w:tr>
                  <w:tr>
                    <w:trPr>
                      <w:trHeight w:val="222" w:hRule="atLeast"/>
                    </w:trPr>
                    <w:tc>
                      <w:tcPr>
                        <w:tcW w:w="2423" w:type="dxa"/>
                      </w:tcPr>
                      <w:p>
                        <w:pPr>
                          <w:pStyle w:val="TableParagraph"/>
                          <w:spacing w:before="17"/>
                          <w:ind w:left="113"/>
                          <w:jc w:val="left"/>
                          <w:rPr>
                            <w:rFonts w:ascii="Helvetica"/>
                            <w:sz w:val="15"/>
                          </w:rPr>
                        </w:pPr>
                        <w:r>
                          <w:rPr>
                            <w:rFonts w:ascii="Helvetica"/>
                            <w:color w:val="231F20"/>
                            <w:sz w:val="15"/>
                          </w:rPr>
                          <w:t>Keywords</w:t>
                        </w:r>
                        <w:r>
                          <w:rPr>
                            <w:rFonts w:ascii="Helvetica"/>
                            <w:color w:val="231F20"/>
                            <w:spacing w:val="4"/>
                            <w:sz w:val="15"/>
                          </w:rPr>
                          <w:t> </w:t>
                        </w:r>
                        <w:r>
                          <w:rPr>
                            <w:rFonts w:ascii="Helvetica"/>
                            <w:color w:val="231F20"/>
                            <w:spacing w:val="-2"/>
                            <w:sz w:val="15"/>
                          </w:rPr>
                          <w:t>Studios</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3"/>
                          <w:rPr>
                            <w:rFonts w:ascii="Helvetica"/>
                            <w:sz w:val="15"/>
                          </w:rPr>
                        </w:pPr>
                        <w:r>
                          <w:rPr>
                            <w:rFonts w:ascii="Helvetica"/>
                            <w:color w:val="231F20"/>
                            <w:spacing w:val="-2"/>
                            <w:sz w:val="15"/>
                          </w:rPr>
                          <w:t>Industrials</w:t>
                        </w:r>
                      </w:p>
                    </w:tc>
                    <w:tc>
                      <w:tcPr>
                        <w:tcW w:w="1146" w:type="dxa"/>
                      </w:tcPr>
                      <w:p>
                        <w:pPr>
                          <w:pStyle w:val="TableParagraph"/>
                          <w:spacing w:before="17"/>
                          <w:ind w:right="373"/>
                          <w:rPr>
                            <w:rFonts w:ascii="Helvetica"/>
                            <w:sz w:val="15"/>
                          </w:rPr>
                        </w:pPr>
                        <w:r>
                          <w:rPr>
                            <w:rFonts w:ascii="Helvetica"/>
                            <w:color w:val="231F20"/>
                            <w:spacing w:val="-2"/>
                            <w:sz w:val="15"/>
                          </w:rPr>
                          <w:t>1,808</w:t>
                        </w:r>
                      </w:p>
                    </w:tc>
                    <w:tc>
                      <w:tcPr>
                        <w:tcW w:w="895" w:type="dxa"/>
                      </w:tcPr>
                      <w:p>
                        <w:pPr>
                          <w:pStyle w:val="TableParagraph"/>
                          <w:spacing w:before="17"/>
                          <w:ind w:right="134"/>
                          <w:rPr>
                            <w:rFonts w:ascii="Helvetica"/>
                            <w:sz w:val="15"/>
                          </w:rPr>
                        </w:pPr>
                        <w:r>
                          <w:rPr>
                            <w:rFonts w:ascii="Helvetica"/>
                            <w:color w:val="231F20"/>
                            <w:spacing w:val="-5"/>
                            <w:sz w:val="15"/>
                          </w:rPr>
                          <w:t>2.8</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pacing w:val="-2"/>
                            <w:sz w:val="15"/>
                          </w:rPr>
                          <w:t>Genuit</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Industrials</w:t>
                        </w:r>
                      </w:p>
                    </w:tc>
                    <w:tc>
                      <w:tcPr>
                        <w:tcW w:w="1146" w:type="dxa"/>
                      </w:tcPr>
                      <w:p>
                        <w:pPr>
                          <w:pStyle w:val="TableParagraph"/>
                          <w:spacing w:before="17"/>
                          <w:ind w:right="373"/>
                          <w:rPr>
                            <w:rFonts w:ascii="Helvetica"/>
                            <w:sz w:val="15"/>
                          </w:rPr>
                        </w:pPr>
                        <w:r>
                          <w:rPr>
                            <w:rFonts w:ascii="Helvetica"/>
                            <w:color w:val="231F20"/>
                            <w:spacing w:val="-2"/>
                            <w:sz w:val="15"/>
                          </w:rPr>
                          <w:t>1,800</w:t>
                        </w:r>
                      </w:p>
                    </w:tc>
                    <w:tc>
                      <w:tcPr>
                        <w:tcW w:w="895" w:type="dxa"/>
                      </w:tcPr>
                      <w:p>
                        <w:pPr>
                          <w:pStyle w:val="TableParagraph"/>
                          <w:spacing w:before="17"/>
                          <w:ind w:right="134"/>
                          <w:rPr>
                            <w:rFonts w:ascii="Helvetica"/>
                            <w:sz w:val="15"/>
                          </w:rPr>
                        </w:pPr>
                        <w:r>
                          <w:rPr>
                            <w:rFonts w:ascii="Helvetica"/>
                            <w:color w:val="231F20"/>
                            <w:spacing w:val="-5"/>
                            <w:sz w:val="15"/>
                          </w:rPr>
                          <w:t>2.8</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Dalata</w:t>
                        </w:r>
                        <w:r>
                          <w:rPr>
                            <w:rFonts w:ascii="Helvetica"/>
                            <w:color w:val="231F20"/>
                            <w:spacing w:val="-1"/>
                            <w:sz w:val="15"/>
                          </w:rPr>
                          <w:t> </w:t>
                        </w:r>
                        <w:r>
                          <w:rPr>
                            <w:rFonts w:ascii="Helvetica"/>
                            <w:color w:val="231F20"/>
                            <w:spacing w:val="-2"/>
                            <w:sz w:val="15"/>
                          </w:rPr>
                          <w:t>Hotel</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pacing w:val="-2"/>
                            <w:sz w:val="15"/>
                          </w:rPr>
                          <w:t>Ireland</w:t>
                        </w:r>
                      </w:p>
                    </w:tc>
                    <w:tc>
                      <w:tcPr>
                        <w:tcW w:w="1703" w:type="dxa"/>
                      </w:tcPr>
                      <w:p>
                        <w:pPr>
                          <w:pStyle w:val="TableParagraph"/>
                          <w:spacing w:before="17"/>
                          <w:ind w:right="304"/>
                          <w:rPr>
                            <w:rFonts w:ascii="Helvetica"/>
                            <w:sz w:val="15"/>
                          </w:rPr>
                        </w:pPr>
                        <w:r>
                          <w:rPr>
                            <w:rFonts w:ascii="Helvetica"/>
                            <w:color w:val="231F20"/>
                            <w:spacing w:val="-2"/>
                            <w:sz w:val="15"/>
                          </w:rPr>
                          <w:t>Financials</w:t>
                        </w:r>
                      </w:p>
                    </w:tc>
                    <w:tc>
                      <w:tcPr>
                        <w:tcW w:w="1146" w:type="dxa"/>
                      </w:tcPr>
                      <w:p>
                        <w:pPr>
                          <w:pStyle w:val="TableParagraph"/>
                          <w:spacing w:before="17"/>
                          <w:ind w:right="373"/>
                          <w:rPr>
                            <w:rFonts w:ascii="Helvetica"/>
                            <w:sz w:val="15"/>
                          </w:rPr>
                        </w:pPr>
                        <w:r>
                          <w:rPr>
                            <w:rFonts w:ascii="Helvetica"/>
                            <w:color w:val="231F20"/>
                            <w:spacing w:val="-2"/>
                            <w:sz w:val="15"/>
                          </w:rPr>
                          <w:t>1,778</w:t>
                        </w:r>
                      </w:p>
                    </w:tc>
                    <w:tc>
                      <w:tcPr>
                        <w:tcW w:w="895" w:type="dxa"/>
                      </w:tcPr>
                      <w:p>
                        <w:pPr>
                          <w:pStyle w:val="TableParagraph"/>
                          <w:spacing w:before="17"/>
                          <w:ind w:right="134"/>
                          <w:rPr>
                            <w:rFonts w:ascii="Helvetica"/>
                            <w:sz w:val="15"/>
                          </w:rPr>
                        </w:pPr>
                        <w:r>
                          <w:rPr>
                            <w:rFonts w:ascii="Helvetica"/>
                            <w:color w:val="231F20"/>
                            <w:spacing w:val="-5"/>
                            <w:sz w:val="15"/>
                          </w:rPr>
                          <w:t>2.7</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National</w:t>
                        </w:r>
                        <w:r>
                          <w:rPr>
                            <w:rFonts w:ascii="Helvetica"/>
                            <w:color w:val="231F20"/>
                            <w:spacing w:val="-5"/>
                            <w:sz w:val="15"/>
                          </w:rPr>
                          <w:t> </w:t>
                        </w:r>
                        <w:r>
                          <w:rPr>
                            <w:rFonts w:ascii="Helvetica"/>
                            <w:color w:val="231F20"/>
                            <w:spacing w:val="-2"/>
                            <w:sz w:val="15"/>
                          </w:rPr>
                          <w:t>Express</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3"/>
                          <w:rPr>
                            <w:rFonts w:ascii="Helvetica"/>
                            <w:sz w:val="15"/>
                          </w:rPr>
                        </w:pPr>
                        <w:r>
                          <w:rPr>
                            <w:rFonts w:ascii="Helvetica"/>
                            <w:color w:val="231F20"/>
                            <w:spacing w:val="-2"/>
                            <w:sz w:val="15"/>
                          </w:rPr>
                          <w:t>1,726</w:t>
                        </w:r>
                      </w:p>
                    </w:tc>
                    <w:tc>
                      <w:tcPr>
                        <w:tcW w:w="895" w:type="dxa"/>
                      </w:tcPr>
                      <w:p>
                        <w:pPr>
                          <w:pStyle w:val="TableParagraph"/>
                          <w:spacing w:before="17"/>
                          <w:ind w:right="135"/>
                          <w:rPr>
                            <w:rFonts w:ascii="Helvetica"/>
                            <w:sz w:val="15"/>
                          </w:rPr>
                        </w:pPr>
                        <w:r>
                          <w:rPr>
                            <w:rFonts w:ascii="Helvetica"/>
                            <w:color w:val="231F20"/>
                            <w:spacing w:val="-5"/>
                            <w:sz w:val="15"/>
                          </w:rPr>
                          <w:t>2.7</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Watches</w:t>
                        </w:r>
                        <w:r>
                          <w:rPr>
                            <w:rFonts w:ascii="Helvetica"/>
                            <w:color w:val="231F20"/>
                            <w:spacing w:val="-2"/>
                            <w:sz w:val="15"/>
                          </w:rPr>
                          <w:t> </w:t>
                        </w:r>
                        <w:r>
                          <w:rPr>
                            <w:rFonts w:ascii="Helvetica"/>
                            <w:color w:val="231F20"/>
                            <w:sz w:val="15"/>
                          </w:rPr>
                          <w:t>of</w:t>
                        </w:r>
                        <w:r>
                          <w:rPr>
                            <w:rFonts w:ascii="Helvetica"/>
                            <w:color w:val="231F20"/>
                            <w:spacing w:val="-2"/>
                            <w:sz w:val="15"/>
                          </w:rPr>
                          <w:t> Switzerland</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4"/>
                          <w:rPr>
                            <w:rFonts w:ascii="Helvetica"/>
                            <w:sz w:val="15"/>
                          </w:rPr>
                        </w:pPr>
                        <w:r>
                          <w:rPr>
                            <w:rFonts w:ascii="Helvetica"/>
                            <w:color w:val="231F20"/>
                            <w:spacing w:val="-2"/>
                            <w:sz w:val="15"/>
                          </w:rPr>
                          <w:t>1,721</w:t>
                        </w:r>
                      </w:p>
                    </w:tc>
                    <w:tc>
                      <w:tcPr>
                        <w:tcW w:w="895" w:type="dxa"/>
                      </w:tcPr>
                      <w:p>
                        <w:pPr>
                          <w:pStyle w:val="TableParagraph"/>
                          <w:spacing w:before="17"/>
                          <w:ind w:right="135"/>
                          <w:rPr>
                            <w:rFonts w:ascii="Helvetica"/>
                            <w:sz w:val="15"/>
                          </w:rPr>
                        </w:pPr>
                        <w:r>
                          <w:rPr>
                            <w:rFonts w:ascii="Helvetica"/>
                            <w:color w:val="231F20"/>
                            <w:spacing w:val="-5"/>
                            <w:sz w:val="15"/>
                          </w:rPr>
                          <w:t>2.7</w:t>
                        </w:r>
                      </w:p>
                    </w:tc>
                  </w:tr>
                  <w:tr>
                    <w:trPr>
                      <w:trHeight w:val="222" w:hRule="atLeast"/>
                    </w:trPr>
                    <w:tc>
                      <w:tcPr>
                        <w:tcW w:w="2423" w:type="dxa"/>
                      </w:tcPr>
                      <w:p>
                        <w:pPr>
                          <w:pStyle w:val="TableParagraph"/>
                          <w:spacing w:before="17"/>
                          <w:ind w:left="111"/>
                          <w:jc w:val="left"/>
                          <w:rPr>
                            <w:rFonts w:ascii="Helvetica"/>
                            <w:sz w:val="15"/>
                          </w:rPr>
                        </w:pPr>
                        <w:r>
                          <w:rPr>
                            <w:rFonts w:ascii="Helvetica"/>
                            <w:color w:val="231F20"/>
                            <w:sz w:val="15"/>
                          </w:rPr>
                          <w:t>Learning</w:t>
                        </w:r>
                        <w:r>
                          <w:rPr>
                            <w:rFonts w:ascii="Helvetica"/>
                            <w:color w:val="231F20"/>
                            <w:spacing w:val="-6"/>
                            <w:sz w:val="15"/>
                          </w:rPr>
                          <w:t> </w:t>
                        </w:r>
                        <w:r>
                          <w:rPr>
                            <w:rFonts w:ascii="Helvetica"/>
                            <w:color w:val="231F20"/>
                            <w:spacing w:val="-2"/>
                            <w:sz w:val="15"/>
                          </w:rPr>
                          <w:t>Technologies</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pacing w:val="-2"/>
                            <w:sz w:val="15"/>
                          </w:rPr>
                          <w:t>Technology</w:t>
                        </w:r>
                      </w:p>
                    </w:tc>
                    <w:tc>
                      <w:tcPr>
                        <w:tcW w:w="1146" w:type="dxa"/>
                      </w:tcPr>
                      <w:p>
                        <w:pPr>
                          <w:pStyle w:val="TableParagraph"/>
                          <w:spacing w:before="17"/>
                          <w:ind w:right="374"/>
                          <w:rPr>
                            <w:rFonts w:ascii="Helvetica"/>
                            <w:sz w:val="15"/>
                          </w:rPr>
                        </w:pPr>
                        <w:r>
                          <w:rPr>
                            <w:rFonts w:ascii="Helvetica"/>
                            <w:color w:val="231F20"/>
                            <w:spacing w:val="-2"/>
                            <w:sz w:val="15"/>
                          </w:rPr>
                          <w:t>1,617</w:t>
                        </w:r>
                      </w:p>
                    </w:tc>
                    <w:tc>
                      <w:tcPr>
                        <w:tcW w:w="895" w:type="dxa"/>
                      </w:tcPr>
                      <w:p>
                        <w:pPr>
                          <w:pStyle w:val="TableParagraph"/>
                          <w:spacing w:before="17"/>
                          <w:ind w:right="135"/>
                          <w:rPr>
                            <w:rFonts w:ascii="Helvetica"/>
                            <w:sz w:val="15"/>
                          </w:rPr>
                        </w:pPr>
                        <w:r>
                          <w:rPr>
                            <w:rFonts w:ascii="Helvetica"/>
                            <w:color w:val="231F20"/>
                            <w:spacing w:val="-5"/>
                            <w:sz w:val="15"/>
                          </w:rPr>
                          <w:t>2.5</w:t>
                        </w:r>
                      </w:p>
                    </w:tc>
                  </w:tr>
                  <w:tr>
                    <w:trPr>
                      <w:trHeight w:val="222" w:hRule="atLeast"/>
                    </w:trPr>
                    <w:tc>
                      <w:tcPr>
                        <w:tcW w:w="2423" w:type="dxa"/>
                      </w:tcPr>
                      <w:p>
                        <w:pPr>
                          <w:pStyle w:val="TableParagraph"/>
                          <w:spacing w:before="17"/>
                          <w:ind w:left="111"/>
                          <w:jc w:val="left"/>
                          <w:rPr>
                            <w:rFonts w:ascii="Helvetica"/>
                            <w:sz w:val="15"/>
                          </w:rPr>
                        </w:pPr>
                        <w:r>
                          <w:rPr>
                            <w:rFonts w:ascii="Helvetica"/>
                            <w:color w:val="231F20"/>
                            <w:spacing w:val="-5"/>
                            <w:sz w:val="15"/>
                          </w:rPr>
                          <w:t>SSP</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1"/>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z w:val="15"/>
                          </w:rPr>
                          <w:t>Consumer</w:t>
                        </w:r>
                        <w:r>
                          <w:rPr>
                            <w:rFonts w:ascii="Helvetica"/>
                            <w:color w:val="231F20"/>
                            <w:spacing w:val="-3"/>
                            <w:sz w:val="15"/>
                          </w:rPr>
                          <w:t> </w:t>
                        </w:r>
                        <w:r>
                          <w:rPr>
                            <w:rFonts w:ascii="Helvetica"/>
                            <w:color w:val="231F20"/>
                            <w:spacing w:val="-2"/>
                            <w:sz w:val="15"/>
                          </w:rPr>
                          <w:t>Goods</w:t>
                        </w:r>
                      </w:p>
                    </w:tc>
                    <w:tc>
                      <w:tcPr>
                        <w:tcW w:w="1146" w:type="dxa"/>
                      </w:tcPr>
                      <w:p>
                        <w:pPr>
                          <w:pStyle w:val="TableParagraph"/>
                          <w:spacing w:before="17"/>
                          <w:ind w:right="374"/>
                          <w:rPr>
                            <w:rFonts w:ascii="Helvetica"/>
                            <w:sz w:val="15"/>
                          </w:rPr>
                        </w:pPr>
                        <w:r>
                          <w:rPr>
                            <w:rFonts w:ascii="Helvetica"/>
                            <w:color w:val="231F20"/>
                            <w:spacing w:val="-2"/>
                            <w:sz w:val="15"/>
                          </w:rPr>
                          <w:t>1,496</w:t>
                        </w:r>
                      </w:p>
                    </w:tc>
                    <w:tc>
                      <w:tcPr>
                        <w:tcW w:w="895" w:type="dxa"/>
                      </w:tcPr>
                      <w:p>
                        <w:pPr>
                          <w:pStyle w:val="TableParagraph"/>
                          <w:spacing w:before="17"/>
                          <w:ind w:right="135"/>
                          <w:rPr>
                            <w:rFonts w:ascii="Helvetica"/>
                            <w:sz w:val="15"/>
                          </w:rPr>
                        </w:pPr>
                        <w:r>
                          <w:rPr>
                            <w:rFonts w:ascii="Helvetica"/>
                            <w:color w:val="231F20"/>
                            <w:spacing w:val="-5"/>
                            <w:sz w:val="15"/>
                          </w:rPr>
                          <w:t>2.3</w:t>
                        </w:r>
                      </w:p>
                    </w:tc>
                  </w:tr>
                  <w:tr>
                    <w:trPr>
                      <w:trHeight w:val="222" w:hRule="atLeast"/>
                    </w:trPr>
                    <w:tc>
                      <w:tcPr>
                        <w:tcW w:w="2423" w:type="dxa"/>
                      </w:tcPr>
                      <w:p>
                        <w:pPr>
                          <w:pStyle w:val="TableParagraph"/>
                          <w:spacing w:before="17"/>
                          <w:ind w:left="111"/>
                          <w:jc w:val="left"/>
                          <w:rPr>
                            <w:rFonts w:ascii="Helvetica"/>
                            <w:sz w:val="15"/>
                          </w:rPr>
                        </w:pPr>
                        <w:r>
                          <w:rPr>
                            <w:rFonts w:ascii="Helvetica"/>
                            <w:color w:val="231F20"/>
                            <w:spacing w:val="-5"/>
                            <w:sz w:val="15"/>
                          </w:rPr>
                          <w:t>GB</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1"/>
                          <w:rPr>
                            <w:rFonts w:ascii="Helvetica"/>
                            <w:sz w:val="15"/>
                          </w:rPr>
                        </w:pPr>
                        <w:r>
                          <w:rPr>
                            <w:rFonts w:ascii="Helvetica"/>
                            <w:color w:val="231F20"/>
                            <w:spacing w:val="-2"/>
                            <w:sz w:val="15"/>
                          </w:rPr>
                          <w:t>Quoted</w:t>
                        </w:r>
                      </w:p>
                    </w:tc>
                    <w:tc>
                      <w:tcPr>
                        <w:tcW w:w="1296" w:type="dxa"/>
                      </w:tcPr>
                      <w:p>
                        <w:pPr>
                          <w:pStyle w:val="TableParagraph"/>
                          <w:spacing w:before="17"/>
                          <w:ind w:right="77"/>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pacing w:val="-2"/>
                            <w:sz w:val="15"/>
                          </w:rPr>
                          <w:t>Technology</w:t>
                        </w:r>
                      </w:p>
                    </w:tc>
                    <w:tc>
                      <w:tcPr>
                        <w:tcW w:w="1146" w:type="dxa"/>
                      </w:tcPr>
                      <w:p>
                        <w:pPr>
                          <w:pStyle w:val="TableParagraph"/>
                          <w:spacing w:before="17"/>
                          <w:ind w:right="374"/>
                          <w:rPr>
                            <w:rFonts w:ascii="Helvetica"/>
                            <w:sz w:val="15"/>
                          </w:rPr>
                        </w:pPr>
                        <w:r>
                          <w:rPr>
                            <w:rFonts w:ascii="Helvetica"/>
                            <w:color w:val="231F20"/>
                            <w:spacing w:val="-2"/>
                            <w:sz w:val="15"/>
                          </w:rPr>
                          <w:t>1,493</w:t>
                        </w:r>
                      </w:p>
                    </w:tc>
                    <w:tc>
                      <w:tcPr>
                        <w:tcW w:w="895" w:type="dxa"/>
                      </w:tcPr>
                      <w:p>
                        <w:pPr>
                          <w:pStyle w:val="TableParagraph"/>
                          <w:spacing w:before="17"/>
                          <w:ind w:right="135"/>
                          <w:rPr>
                            <w:rFonts w:ascii="Helvetica"/>
                            <w:sz w:val="15"/>
                          </w:rPr>
                        </w:pPr>
                        <w:r>
                          <w:rPr>
                            <w:rFonts w:ascii="Helvetica"/>
                            <w:color w:val="231F20"/>
                            <w:spacing w:val="-5"/>
                            <w:sz w:val="15"/>
                          </w:rPr>
                          <w:t>2.3</w:t>
                        </w:r>
                      </w:p>
                    </w:tc>
                  </w:tr>
                  <w:tr>
                    <w:trPr>
                      <w:trHeight w:val="222" w:hRule="atLeast"/>
                    </w:trPr>
                    <w:tc>
                      <w:tcPr>
                        <w:tcW w:w="2423" w:type="dxa"/>
                      </w:tcPr>
                      <w:p>
                        <w:pPr>
                          <w:pStyle w:val="TableParagraph"/>
                          <w:spacing w:before="17"/>
                          <w:ind w:left="111"/>
                          <w:jc w:val="left"/>
                          <w:rPr>
                            <w:rFonts w:ascii="Helvetica"/>
                            <w:sz w:val="15"/>
                          </w:rPr>
                        </w:pPr>
                        <w:r>
                          <w:rPr>
                            <w:rFonts w:ascii="Helvetica"/>
                            <w:color w:val="231F20"/>
                            <w:spacing w:val="-2"/>
                            <w:sz w:val="15"/>
                          </w:rPr>
                          <w:t>Euromoney</w:t>
                        </w:r>
                      </w:p>
                    </w:tc>
                    <w:tc>
                      <w:tcPr>
                        <w:tcW w:w="1440" w:type="dxa"/>
                      </w:tcPr>
                      <w:p>
                        <w:pPr>
                          <w:pStyle w:val="TableParagraph"/>
                          <w:spacing w:before="17"/>
                          <w:ind w:right="121"/>
                          <w:rPr>
                            <w:rFonts w:ascii="Helvetica"/>
                            <w:sz w:val="15"/>
                          </w:rPr>
                        </w:pPr>
                        <w:r>
                          <w:rPr>
                            <w:rFonts w:ascii="Helvetica"/>
                            <w:color w:val="231F20"/>
                            <w:spacing w:val="-2"/>
                            <w:sz w:val="15"/>
                          </w:rPr>
                          <w:t>Ordinary</w:t>
                        </w:r>
                      </w:p>
                    </w:tc>
                    <w:tc>
                      <w:tcPr>
                        <w:tcW w:w="984" w:type="dxa"/>
                      </w:tcPr>
                      <w:p>
                        <w:pPr>
                          <w:pStyle w:val="TableParagraph"/>
                          <w:spacing w:before="17"/>
                          <w:ind w:right="141"/>
                          <w:rPr>
                            <w:rFonts w:ascii="Helvetica"/>
                            <w:sz w:val="15"/>
                          </w:rPr>
                        </w:pPr>
                        <w:r>
                          <w:rPr>
                            <w:rFonts w:ascii="Helvetica"/>
                            <w:color w:val="231F20"/>
                            <w:spacing w:val="-2"/>
                            <w:sz w:val="15"/>
                          </w:rPr>
                          <w:t>Quoted</w:t>
                        </w:r>
                      </w:p>
                    </w:tc>
                    <w:tc>
                      <w:tcPr>
                        <w:tcW w:w="1296" w:type="dxa"/>
                      </w:tcPr>
                      <w:p>
                        <w:pPr>
                          <w:pStyle w:val="TableParagraph"/>
                          <w:spacing w:before="17"/>
                          <w:ind w:right="77"/>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6"/>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5"/>
                          <w:rPr>
                            <w:rFonts w:ascii="Helvetica"/>
                            <w:sz w:val="15"/>
                          </w:rPr>
                        </w:pPr>
                        <w:r>
                          <w:rPr>
                            <w:rFonts w:ascii="Helvetica"/>
                            <w:color w:val="231F20"/>
                            <w:spacing w:val="-2"/>
                            <w:sz w:val="15"/>
                          </w:rPr>
                          <w:t>1,449</w:t>
                        </w:r>
                      </w:p>
                    </w:tc>
                    <w:tc>
                      <w:tcPr>
                        <w:tcW w:w="895" w:type="dxa"/>
                      </w:tcPr>
                      <w:p>
                        <w:pPr>
                          <w:pStyle w:val="TableParagraph"/>
                          <w:spacing w:before="17"/>
                          <w:ind w:right="136"/>
                          <w:rPr>
                            <w:rFonts w:ascii="Helvetica"/>
                            <w:sz w:val="15"/>
                          </w:rPr>
                        </w:pPr>
                        <w:r>
                          <w:rPr>
                            <w:rFonts w:ascii="Helvetica"/>
                            <w:color w:val="231F20"/>
                            <w:spacing w:val="-5"/>
                            <w:sz w:val="15"/>
                          </w:rPr>
                          <w:t>2.2</w:t>
                        </w:r>
                      </w:p>
                    </w:tc>
                  </w:tr>
                  <w:tr>
                    <w:trPr>
                      <w:trHeight w:val="222" w:hRule="atLeast"/>
                    </w:trPr>
                    <w:tc>
                      <w:tcPr>
                        <w:tcW w:w="2423" w:type="dxa"/>
                      </w:tcPr>
                      <w:p>
                        <w:pPr>
                          <w:pStyle w:val="TableParagraph"/>
                          <w:spacing w:before="17"/>
                          <w:ind w:left="110"/>
                          <w:jc w:val="left"/>
                          <w:rPr>
                            <w:rFonts w:ascii="Helvetica"/>
                            <w:sz w:val="15"/>
                          </w:rPr>
                        </w:pPr>
                        <w:r>
                          <w:rPr>
                            <w:rFonts w:ascii="Helvetica"/>
                            <w:color w:val="231F20"/>
                            <w:spacing w:val="-2"/>
                            <w:sz w:val="15"/>
                          </w:rPr>
                          <w:t>Trainline</w:t>
                        </w:r>
                      </w:p>
                    </w:tc>
                    <w:tc>
                      <w:tcPr>
                        <w:tcW w:w="1440" w:type="dxa"/>
                      </w:tcPr>
                      <w:p>
                        <w:pPr>
                          <w:pStyle w:val="TableParagraph"/>
                          <w:spacing w:before="17"/>
                          <w:ind w:right="121"/>
                          <w:rPr>
                            <w:rFonts w:ascii="Helvetica"/>
                            <w:sz w:val="15"/>
                          </w:rPr>
                        </w:pPr>
                        <w:r>
                          <w:rPr>
                            <w:rFonts w:ascii="Helvetica"/>
                            <w:color w:val="231F20"/>
                            <w:spacing w:val="-2"/>
                            <w:sz w:val="15"/>
                          </w:rPr>
                          <w:t>Ordinary</w:t>
                        </w:r>
                      </w:p>
                    </w:tc>
                    <w:tc>
                      <w:tcPr>
                        <w:tcW w:w="984" w:type="dxa"/>
                      </w:tcPr>
                      <w:p>
                        <w:pPr>
                          <w:pStyle w:val="TableParagraph"/>
                          <w:spacing w:before="16"/>
                          <w:ind w:right="139"/>
                          <w:rPr>
                            <w:rFonts w:ascii="Helvetica"/>
                            <w:sz w:val="15"/>
                          </w:rPr>
                        </w:pPr>
                        <w:r>
                          <w:rPr>
                            <w:rFonts w:ascii="Helvetica"/>
                            <w:color w:val="231F20"/>
                            <w:spacing w:val="-2"/>
                            <w:sz w:val="15"/>
                          </w:rPr>
                          <w:t>Quoted</w:t>
                        </w:r>
                      </w:p>
                    </w:tc>
                    <w:tc>
                      <w:tcPr>
                        <w:tcW w:w="1296" w:type="dxa"/>
                      </w:tcPr>
                      <w:p>
                        <w:pPr>
                          <w:pStyle w:val="TableParagraph"/>
                          <w:spacing w:before="16"/>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6"/>
                          <w:ind w:right="304"/>
                          <w:rPr>
                            <w:rFonts w:ascii="Helvetica"/>
                            <w:sz w:val="15"/>
                          </w:rPr>
                        </w:pPr>
                        <w:r>
                          <w:rPr>
                            <w:rFonts w:ascii="Helvetica"/>
                            <w:color w:val="231F20"/>
                            <w:spacing w:val="-2"/>
                            <w:sz w:val="15"/>
                          </w:rPr>
                          <w:t>Technology</w:t>
                        </w:r>
                      </w:p>
                    </w:tc>
                    <w:tc>
                      <w:tcPr>
                        <w:tcW w:w="1146" w:type="dxa"/>
                      </w:tcPr>
                      <w:p>
                        <w:pPr>
                          <w:pStyle w:val="TableParagraph"/>
                          <w:spacing w:before="16"/>
                          <w:ind w:right="372"/>
                          <w:rPr>
                            <w:rFonts w:ascii="Helvetica"/>
                            <w:sz w:val="15"/>
                          </w:rPr>
                        </w:pPr>
                        <w:r>
                          <w:rPr>
                            <w:rFonts w:ascii="Helvetica"/>
                            <w:color w:val="231F20"/>
                            <w:spacing w:val="-2"/>
                            <w:sz w:val="15"/>
                          </w:rPr>
                          <w:t>1,415</w:t>
                        </w:r>
                      </w:p>
                    </w:tc>
                    <w:tc>
                      <w:tcPr>
                        <w:tcW w:w="895" w:type="dxa"/>
                      </w:tcPr>
                      <w:p>
                        <w:pPr>
                          <w:pStyle w:val="TableParagraph"/>
                          <w:spacing w:before="16"/>
                          <w:ind w:right="134"/>
                          <w:rPr>
                            <w:rFonts w:ascii="Helvetica"/>
                            <w:sz w:val="15"/>
                          </w:rPr>
                        </w:pPr>
                        <w:r>
                          <w:rPr>
                            <w:rFonts w:ascii="Helvetica"/>
                            <w:color w:val="231F20"/>
                            <w:spacing w:val="-5"/>
                            <w:sz w:val="15"/>
                          </w:rPr>
                          <w:t>2.2</w:t>
                        </w:r>
                      </w:p>
                    </w:tc>
                  </w:tr>
                  <w:tr>
                    <w:trPr>
                      <w:trHeight w:val="222" w:hRule="atLeast"/>
                    </w:trPr>
                    <w:tc>
                      <w:tcPr>
                        <w:tcW w:w="2423" w:type="dxa"/>
                      </w:tcPr>
                      <w:p>
                        <w:pPr>
                          <w:pStyle w:val="TableParagraph"/>
                          <w:spacing w:before="16"/>
                          <w:ind w:left="113"/>
                          <w:jc w:val="left"/>
                          <w:rPr>
                            <w:rFonts w:ascii="Helvetica"/>
                            <w:sz w:val="15"/>
                          </w:rPr>
                        </w:pPr>
                        <w:r>
                          <w:rPr>
                            <w:rFonts w:ascii="Helvetica"/>
                            <w:color w:val="231F20"/>
                            <w:spacing w:val="-2"/>
                            <w:sz w:val="15"/>
                          </w:rPr>
                          <w:t>Discoverie</w:t>
                        </w:r>
                      </w:p>
                    </w:tc>
                    <w:tc>
                      <w:tcPr>
                        <w:tcW w:w="1440" w:type="dxa"/>
                      </w:tcPr>
                      <w:p>
                        <w:pPr>
                          <w:pStyle w:val="TableParagraph"/>
                          <w:spacing w:before="16"/>
                          <w:ind w:right="119"/>
                          <w:rPr>
                            <w:rFonts w:ascii="Helvetica"/>
                            <w:sz w:val="15"/>
                          </w:rPr>
                        </w:pPr>
                        <w:r>
                          <w:rPr>
                            <w:rFonts w:ascii="Helvetica"/>
                            <w:color w:val="231F20"/>
                            <w:spacing w:val="-2"/>
                            <w:sz w:val="15"/>
                          </w:rPr>
                          <w:t>Ordinary</w:t>
                        </w:r>
                      </w:p>
                    </w:tc>
                    <w:tc>
                      <w:tcPr>
                        <w:tcW w:w="984" w:type="dxa"/>
                      </w:tcPr>
                      <w:p>
                        <w:pPr>
                          <w:pStyle w:val="TableParagraph"/>
                          <w:spacing w:before="16"/>
                          <w:ind w:right="139"/>
                          <w:rPr>
                            <w:rFonts w:ascii="Helvetica"/>
                            <w:sz w:val="15"/>
                          </w:rPr>
                        </w:pPr>
                        <w:r>
                          <w:rPr>
                            <w:rFonts w:ascii="Helvetica"/>
                            <w:color w:val="231F20"/>
                            <w:spacing w:val="-2"/>
                            <w:sz w:val="15"/>
                          </w:rPr>
                          <w:t>Quoted</w:t>
                        </w:r>
                      </w:p>
                    </w:tc>
                    <w:tc>
                      <w:tcPr>
                        <w:tcW w:w="1296" w:type="dxa"/>
                      </w:tcPr>
                      <w:p>
                        <w:pPr>
                          <w:pStyle w:val="TableParagraph"/>
                          <w:spacing w:before="16"/>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6"/>
                          <w:ind w:right="303"/>
                          <w:rPr>
                            <w:rFonts w:ascii="Helvetica"/>
                            <w:sz w:val="15"/>
                          </w:rPr>
                        </w:pPr>
                        <w:r>
                          <w:rPr>
                            <w:rFonts w:ascii="Helvetica"/>
                            <w:color w:val="231F20"/>
                            <w:spacing w:val="-2"/>
                            <w:sz w:val="15"/>
                          </w:rPr>
                          <w:t>Industrials</w:t>
                        </w:r>
                      </w:p>
                    </w:tc>
                    <w:tc>
                      <w:tcPr>
                        <w:tcW w:w="1146" w:type="dxa"/>
                      </w:tcPr>
                      <w:p>
                        <w:pPr>
                          <w:pStyle w:val="TableParagraph"/>
                          <w:spacing w:before="16"/>
                          <w:ind w:right="373"/>
                          <w:rPr>
                            <w:rFonts w:ascii="Helvetica"/>
                            <w:sz w:val="15"/>
                          </w:rPr>
                        </w:pPr>
                        <w:r>
                          <w:rPr>
                            <w:rFonts w:ascii="Helvetica"/>
                            <w:color w:val="231F20"/>
                            <w:spacing w:val="-2"/>
                            <w:sz w:val="15"/>
                          </w:rPr>
                          <w:t>1,228</w:t>
                        </w:r>
                      </w:p>
                    </w:tc>
                    <w:tc>
                      <w:tcPr>
                        <w:tcW w:w="895" w:type="dxa"/>
                      </w:tcPr>
                      <w:p>
                        <w:pPr>
                          <w:pStyle w:val="TableParagraph"/>
                          <w:spacing w:before="16"/>
                          <w:ind w:right="134"/>
                          <w:rPr>
                            <w:rFonts w:ascii="Helvetica"/>
                            <w:sz w:val="15"/>
                          </w:rPr>
                        </w:pPr>
                        <w:r>
                          <w:rPr>
                            <w:rFonts w:ascii="Helvetica"/>
                            <w:color w:val="231F20"/>
                            <w:spacing w:val="-5"/>
                            <w:sz w:val="15"/>
                          </w:rPr>
                          <w:t>1.9</w:t>
                        </w:r>
                      </w:p>
                    </w:tc>
                  </w:tr>
                  <w:tr>
                    <w:trPr>
                      <w:trHeight w:val="222" w:hRule="atLeast"/>
                    </w:trPr>
                    <w:tc>
                      <w:tcPr>
                        <w:tcW w:w="2423" w:type="dxa"/>
                      </w:tcPr>
                      <w:p>
                        <w:pPr>
                          <w:pStyle w:val="TableParagraph"/>
                          <w:spacing w:before="17"/>
                          <w:ind w:left="113"/>
                          <w:jc w:val="left"/>
                          <w:rPr>
                            <w:rFonts w:ascii="Helvetica"/>
                            <w:sz w:val="15"/>
                          </w:rPr>
                        </w:pPr>
                        <w:r>
                          <w:rPr>
                            <w:rFonts w:ascii="Helvetica"/>
                            <w:color w:val="231F20"/>
                            <w:spacing w:val="-2"/>
                            <w:sz w:val="15"/>
                          </w:rPr>
                          <w:t>Volution</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3"/>
                          <w:rPr>
                            <w:rFonts w:ascii="Helvetica"/>
                            <w:sz w:val="15"/>
                          </w:rPr>
                        </w:pPr>
                        <w:r>
                          <w:rPr>
                            <w:rFonts w:ascii="Helvetica"/>
                            <w:color w:val="231F20"/>
                            <w:sz w:val="15"/>
                          </w:rPr>
                          <w:t>Oil</w:t>
                        </w:r>
                        <w:r>
                          <w:rPr>
                            <w:rFonts w:ascii="Helvetica"/>
                            <w:color w:val="231F20"/>
                            <w:spacing w:val="4"/>
                            <w:sz w:val="15"/>
                          </w:rPr>
                          <w:t> </w:t>
                        </w:r>
                        <w:r>
                          <w:rPr>
                            <w:rFonts w:ascii="Helvetica"/>
                            <w:color w:val="231F20"/>
                            <w:sz w:val="15"/>
                          </w:rPr>
                          <w:t>&amp;</w:t>
                        </w:r>
                        <w:r>
                          <w:rPr>
                            <w:rFonts w:ascii="Helvetica"/>
                            <w:color w:val="231F20"/>
                            <w:spacing w:val="4"/>
                            <w:sz w:val="15"/>
                          </w:rPr>
                          <w:t> </w:t>
                        </w:r>
                        <w:r>
                          <w:rPr>
                            <w:rFonts w:ascii="Helvetica"/>
                            <w:color w:val="231F20"/>
                            <w:spacing w:val="-5"/>
                            <w:sz w:val="15"/>
                          </w:rPr>
                          <w:t>Gas</w:t>
                        </w:r>
                      </w:p>
                    </w:tc>
                    <w:tc>
                      <w:tcPr>
                        <w:tcW w:w="1146" w:type="dxa"/>
                      </w:tcPr>
                      <w:p>
                        <w:pPr>
                          <w:pStyle w:val="TableParagraph"/>
                          <w:spacing w:before="17"/>
                          <w:ind w:right="373"/>
                          <w:rPr>
                            <w:rFonts w:ascii="Helvetica"/>
                            <w:sz w:val="15"/>
                          </w:rPr>
                        </w:pPr>
                        <w:r>
                          <w:rPr>
                            <w:rFonts w:ascii="Helvetica"/>
                            <w:color w:val="231F20"/>
                            <w:spacing w:val="-2"/>
                            <w:sz w:val="15"/>
                          </w:rPr>
                          <w:t>1,192</w:t>
                        </w:r>
                      </w:p>
                    </w:tc>
                    <w:tc>
                      <w:tcPr>
                        <w:tcW w:w="895" w:type="dxa"/>
                      </w:tcPr>
                      <w:p>
                        <w:pPr>
                          <w:pStyle w:val="TableParagraph"/>
                          <w:spacing w:before="17"/>
                          <w:ind w:right="134"/>
                          <w:rPr>
                            <w:rFonts w:ascii="Helvetica"/>
                            <w:sz w:val="15"/>
                          </w:rPr>
                        </w:pPr>
                        <w:r>
                          <w:rPr>
                            <w:rFonts w:ascii="Helvetica"/>
                            <w:color w:val="231F20"/>
                            <w:spacing w:val="-5"/>
                            <w:sz w:val="15"/>
                          </w:rPr>
                          <w:t>1.8</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The</w:t>
                        </w:r>
                        <w:r>
                          <w:rPr>
                            <w:rFonts w:ascii="Helvetica"/>
                            <w:color w:val="231F20"/>
                            <w:spacing w:val="4"/>
                            <w:sz w:val="15"/>
                          </w:rPr>
                          <w:t> </w:t>
                        </w:r>
                        <w:r>
                          <w:rPr>
                            <w:rFonts w:ascii="Helvetica"/>
                            <w:color w:val="231F20"/>
                            <w:spacing w:val="-5"/>
                            <w:sz w:val="15"/>
                          </w:rPr>
                          <w:t>Gym</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3"/>
                          <w:rPr>
                            <w:rFonts w:ascii="Helvetica"/>
                            <w:sz w:val="15"/>
                          </w:rPr>
                        </w:pPr>
                        <w:r>
                          <w:rPr>
                            <w:rFonts w:ascii="Helvetica"/>
                            <w:color w:val="231F20"/>
                            <w:spacing w:val="-2"/>
                            <w:sz w:val="15"/>
                          </w:rPr>
                          <w:t>1,185</w:t>
                        </w:r>
                      </w:p>
                    </w:tc>
                    <w:tc>
                      <w:tcPr>
                        <w:tcW w:w="895" w:type="dxa"/>
                      </w:tcPr>
                      <w:p>
                        <w:pPr>
                          <w:pStyle w:val="TableParagraph"/>
                          <w:spacing w:before="17"/>
                          <w:ind w:right="134"/>
                          <w:rPr>
                            <w:rFonts w:ascii="Helvetica"/>
                            <w:sz w:val="15"/>
                          </w:rPr>
                        </w:pPr>
                        <w:r>
                          <w:rPr>
                            <w:rFonts w:ascii="Helvetica"/>
                            <w:color w:val="231F20"/>
                            <w:spacing w:val="-5"/>
                            <w:sz w:val="15"/>
                          </w:rPr>
                          <w:t>1.8</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City</w:t>
                        </w:r>
                        <w:r>
                          <w:rPr>
                            <w:rFonts w:ascii="Helvetica"/>
                            <w:color w:val="231F20"/>
                            <w:spacing w:val="1"/>
                            <w:sz w:val="15"/>
                          </w:rPr>
                          <w:t> </w:t>
                        </w:r>
                        <w:r>
                          <w:rPr>
                            <w:rFonts w:ascii="Helvetica"/>
                            <w:color w:val="231F20"/>
                            <w:spacing w:val="-5"/>
                            <w:sz w:val="15"/>
                          </w:rPr>
                          <w:t>Pub</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3"/>
                          <w:rPr>
                            <w:rFonts w:ascii="Helvetica"/>
                            <w:sz w:val="15"/>
                          </w:rPr>
                        </w:pPr>
                        <w:r>
                          <w:rPr>
                            <w:rFonts w:ascii="Helvetica"/>
                            <w:color w:val="231F20"/>
                            <w:spacing w:val="-2"/>
                            <w:sz w:val="15"/>
                          </w:rPr>
                          <w:t>1,147</w:t>
                        </w:r>
                      </w:p>
                    </w:tc>
                    <w:tc>
                      <w:tcPr>
                        <w:tcW w:w="895" w:type="dxa"/>
                      </w:tcPr>
                      <w:p>
                        <w:pPr>
                          <w:pStyle w:val="TableParagraph"/>
                          <w:spacing w:before="17"/>
                          <w:ind w:right="134"/>
                          <w:rPr>
                            <w:rFonts w:ascii="Helvetica"/>
                            <w:sz w:val="15"/>
                          </w:rPr>
                        </w:pPr>
                        <w:r>
                          <w:rPr>
                            <w:rFonts w:ascii="Helvetica"/>
                            <w:color w:val="231F20"/>
                            <w:spacing w:val="-5"/>
                            <w:sz w:val="15"/>
                          </w:rPr>
                          <w:t>1.8</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pacing w:val="-2"/>
                            <w:sz w:val="15"/>
                          </w:rPr>
                          <w:t>Bodycote</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Industrials</w:t>
                        </w:r>
                      </w:p>
                    </w:tc>
                    <w:tc>
                      <w:tcPr>
                        <w:tcW w:w="1146" w:type="dxa"/>
                      </w:tcPr>
                      <w:p>
                        <w:pPr>
                          <w:pStyle w:val="TableParagraph"/>
                          <w:spacing w:before="17"/>
                          <w:ind w:right="374"/>
                          <w:rPr>
                            <w:rFonts w:ascii="Helvetica"/>
                            <w:sz w:val="15"/>
                          </w:rPr>
                        </w:pPr>
                        <w:r>
                          <w:rPr>
                            <w:rFonts w:ascii="Helvetica"/>
                            <w:color w:val="231F20"/>
                            <w:spacing w:val="-2"/>
                            <w:sz w:val="15"/>
                          </w:rPr>
                          <w:t>1,110</w:t>
                        </w:r>
                      </w:p>
                    </w:tc>
                    <w:tc>
                      <w:tcPr>
                        <w:tcW w:w="895" w:type="dxa"/>
                      </w:tcPr>
                      <w:p>
                        <w:pPr>
                          <w:pStyle w:val="TableParagraph"/>
                          <w:spacing w:before="17"/>
                          <w:ind w:right="135"/>
                          <w:rPr>
                            <w:rFonts w:ascii="Helvetica"/>
                            <w:sz w:val="15"/>
                          </w:rPr>
                        </w:pPr>
                        <w:r>
                          <w:rPr>
                            <w:rFonts w:ascii="Helvetica"/>
                            <w:color w:val="231F20"/>
                            <w:spacing w:val="-5"/>
                            <w:sz w:val="15"/>
                          </w:rPr>
                          <w:t>1.8</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Civitas</w:t>
                        </w:r>
                        <w:r>
                          <w:rPr>
                            <w:rFonts w:ascii="Helvetica"/>
                            <w:color w:val="231F20"/>
                            <w:spacing w:val="1"/>
                            <w:sz w:val="15"/>
                          </w:rPr>
                          <w:t> </w:t>
                        </w:r>
                        <w:r>
                          <w:rPr>
                            <w:rFonts w:ascii="Helvetica"/>
                            <w:color w:val="231F20"/>
                            <w:sz w:val="15"/>
                          </w:rPr>
                          <w:t>Social</w:t>
                        </w:r>
                        <w:r>
                          <w:rPr>
                            <w:rFonts w:ascii="Helvetica"/>
                            <w:color w:val="231F20"/>
                            <w:spacing w:val="1"/>
                            <w:sz w:val="15"/>
                          </w:rPr>
                          <w:t> </w:t>
                        </w:r>
                        <w:r>
                          <w:rPr>
                            <w:rFonts w:ascii="Helvetica"/>
                            <w:color w:val="231F20"/>
                            <w:spacing w:val="-2"/>
                            <w:sz w:val="15"/>
                          </w:rPr>
                          <w:t>Housing</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Financials</w:t>
                        </w:r>
                      </w:p>
                    </w:tc>
                    <w:tc>
                      <w:tcPr>
                        <w:tcW w:w="1146" w:type="dxa"/>
                      </w:tcPr>
                      <w:p>
                        <w:pPr>
                          <w:pStyle w:val="TableParagraph"/>
                          <w:spacing w:before="17"/>
                          <w:ind w:right="374"/>
                          <w:rPr>
                            <w:rFonts w:ascii="Helvetica"/>
                            <w:sz w:val="15"/>
                          </w:rPr>
                        </w:pPr>
                        <w:r>
                          <w:rPr>
                            <w:rFonts w:ascii="Helvetica"/>
                            <w:color w:val="231F20"/>
                            <w:spacing w:val="-2"/>
                            <w:sz w:val="15"/>
                          </w:rPr>
                          <w:t>1,109</w:t>
                        </w:r>
                      </w:p>
                    </w:tc>
                    <w:tc>
                      <w:tcPr>
                        <w:tcW w:w="895" w:type="dxa"/>
                      </w:tcPr>
                      <w:p>
                        <w:pPr>
                          <w:pStyle w:val="TableParagraph"/>
                          <w:spacing w:before="17"/>
                          <w:ind w:right="135"/>
                          <w:rPr>
                            <w:rFonts w:ascii="Helvetica"/>
                            <w:sz w:val="15"/>
                          </w:rPr>
                        </w:pPr>
                        <w:r>
                          <w:rPr>
                            <w:rFonts w:ascii="Helvetica"/>
                            <w:color w:val="231F20"/>
                            <w:spacing w:val="-5"/>
                            <w:sz w:val="15"/>
                          </w:rPr>
                          <w:t>1.7</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On</w:t>
                        </w:r>
                        <w:r>
                          <w:rPr>
                            <w:rFonts w:ascii="Helvetica"/>
                            <w:color w:val="231F20"/>
                            <w:spacing w:val="4"/>
                            <w:sz w:val="15"/>
                          </w:rPr>
                          <w:t> </w:t>
                        </w:r>
                        <w:r>
                          <w:rPr>
                            <w:rFonts w:ascii="Helvetica"/>
                            <w:color w:val="231F20"/>
                            <w:sz w:val="15"/>
                          </w:rPr>
                          <w:t>the</w:t>
                        </w:r>
                        <w:r>
                          <w:rPr>
                            <w:rFonts w:ascii="Helvetica"/>
                            <w:color w:val="231F20"/>
                            <w:spacing w:val="4"/>
                            <w:sz w:val="15"/>
                          </w:rPr>
                          <w:t> </w:t>
                        </w:r>
                        <w:r>
                          <w:rPr>
                            <w:rFonts w:ascii="Helvetica"/>
                            <w:color w:val="231F20"/>
                            <w:spacing w:val="-2"/>
                            <w:sz w:val="15"/>
                          </w:rPr>
                          <w:t>Beach</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4"/>
                          <w:rPr>
                            <w:rFonts w:ascii="Helvetica"/>
                            <w:sz w:val="15"/>
                          </w:rPr>
                        </w:pPr>
                        <w:r>
                          <w:rPr>
                            <w:rFonts w:ascii="Helvetica"/>
                            <w:color w:val="231F20"/>
                            <w:spacing w:val="-2"/>
                            <w:sz w:val="15"/>
                          </w:rPr>
                          <w:t>1,058</w:t>
                        </w:r>
                      </w:p>
                    </w:tc>
                    <w:tc>
                      <w:tcPr>
                        <w:tcW w:w="895" w:type="dxa"/>
                      </w:tcPr>
                      <w:p>
                        <w:pPr>
                          <w:pStyle w:val="TableParagraph"/>
                          <w:spacing w:before="17"/>
                          <w:ind w:right="135"/>
                          <w:rPr>
                            <w:rFonts w:ascii="Helvetica"/>
                            <w:sz w:val="15"/>
                          </w:rPr>
                        </w:pPr>
                        <w:r>
                          <w:rPr>
                            <w:rFonts w:ascii="Helvetica"/>
                            <w:color w:val="231F20"/>
                            <w:spacing w:val="-5"/>
                            <w:sz w:val="15"/>
                          </w:rPr>
                          <w:t>1.7</w:t>
                        </w:r>
                      </w:p>
                    </w:tc>
                  </w:tr>
                  <w:tr>
                    <w:trPr>
                      <w:trHeight w:val="222" w:hRule="atLeast"/>
                    </w:trPr>
                    <w:tc>
                      <w:tcPr>
                        <w:tcW w:w="2423" w:type="dxa"/>
                      </w:tcPr>
                      <w:p>
                        <w:pPr>
                          <w:pStyle w:val="TableParagraph"/>
                          <w:spacing w:before="17"/>
                          <w:ind w:left="111"/>
                          <w:jc w:val="left"/>
                          <w:rPr>
                            <w:rFonts w:ascii="Helvetica"/>
                            <w:sz w:val="15"/>
                          </w:rPr>
                        </w:pPr>
                        <w:r>
                          <w:rPr>
                            <w:rFonts w:ascii="Helvetica"/>
                            <w:color w:val="231F20"/>
                            <w:sz w:val="15"/>
                          </w:rPr>
                          <w:t>EMIS</w:t>
                        </w:r>
                        <w:r>
                          <w:rPr>
                            <w:rFonts w:ascii="Helvetica"/>
                            <w:color w:val="231F20"/>
                            <w:spacing w:val="4"/>
                            <w:sz w:val="15"/>
                          </w:rPr>
                          <w:t> </w:t>
                        </w:r>
                        <w:r>
                          <w:rPr>
                            <w:rFonts w:ascii="Helvetica"/>
                            <w:color w:val="231F20"/>
                            <w:spacing w:val="-2"/>
                            <w:sz w:val="15"/>
                          </w:rPr>
                          <w:t>Group</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1"/>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pacing w:val="-2"/>
                            <w:sz w:val="15"/>
                          </w:rPr>
                          <w:t>Technology</w:t>
                        </w:r>
                      </w:p>
                    </w:tc>
                    <w:tc>
                      <w:tcPr>
                        <w:tcW w:w="1146" w:type="dxa"/>
                      </w:tcPr>
                      <w:p>
                        <w:pPr>
                          <w:pStyle w:val="TableParagraph"/>
                          <w:spacing w:before="17"/>
                          <w:ind w:right="374"/>
                          <w:rPr>
                            <w:rFonts w:ascii="Helvetica"/>
                            <w:sz w:val="15"/>
                          </w:rPr>
                        </w:pPr>
                        <w:r>
                          <w:rPr>
                            <w:rFonts w:ascii="Helvetica"/>
                            <w:color w:val="231F20"/>
                            <w:spacing w:val="-2"/>
                            <w:sz w:val="15"/>
                          </w:rPr>
                          <w:t>1,039</w:t>
                        </w:r>
                      </w:p>
                    </w:tc>
                    <w:tc>
                      <w:tcPr>
                        <w:tcW w:w="895" w:type="dxa"/>
                      </w:tcPr>
                      <w:p>
                        <w:pPr>
                          <w:pStyle w:val="TableParagraph"/>
                          <w:spacing w:before="17"/>
                          <w:ind w:right="135"/>
                          <w:rPr>
                            <w:rFonts w:ascii="Helvetica"/>
                            <w:sz w:val="15"/>
                          </w:rPr>
                        </w:pPr>
                        <w:r>
                          <w:rPr>
                            <w:rFonts w:ascii="Helvetica"/>
                            <w:color w:val="231F20"/>
                            <w:spacing w:val="-5"/>
                            <w:sz w:val="15"/>
                          </w:rPr>
                          <w:t>1.6</w:t>
                        </w:r>
                      </w:p>
                    </w:tc>
                  </w:tr>
                  <w:tr>
                    <w:trPr>
                      <w:trHeight w:val="222" w:hRule="atLeast"/>
                    </w:trPr>
                    <w:tc>
                      <w:tcPr>
                        <w:tcW w:w="2423" w:type="dxa"/>
                      </w:tcPr>
                      <w:p>
                        <w:pPr>
                          <w:pStyle w:val="TableParagraph"/>
                          <w:spacing w:before="17"/>
                          <w:ind w:left="111"/>
                          <w:jc w:val="left"/>
                          <w:rPr>
                            <w:rFonts w:ascii="Helvetica"/>
                            <w:sz w:val="15"/>
                          </w:rPr>
                        </w:pPr>
                        <w:r>
                          <w:rPr>
                            <w:rFonts w:ascii="Helvetica"/>
                            <w:color w:val="231F20"/>
                            <w:spacing w:val="-2"/>
                            <w:sz w:val="15"/>
                          </w:rPr>
                          <w:t>Lendinvest</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1"/>
                          <w:rPr>
                            <w:rFonts w:ascii="Helvetica"/>
                            <w:sz w:val="15"/>
                          </w:rPr>
                        </w:pPr>
                        <w:r>
                          <w:rPr>
                            <w:rFonts w:ascii="Helvetica"/>
                            <w:color w:val="231F20"/>
                            <w:spacing w:val="-2"/>
                            <w:sz w:val="15"/>
                          </w:rPr>
                          <w:t>Quoted</w:t>
                        </w:r>
                      </w:p>
                    </w:tc>
                    <w:tc>
                      <w:tcPr>
                        <w:tcW w:w="1296" w:type="dxa"/>
                      </w:tcPr>
                      <w:p>
                        <w:pPr>
                          <w:pStyle w:val="TableParagraph"/>
                          <w:spacing w:before="17"/>
                          <w:ind w:right="77"/>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5"/>
                          <w:rPr>
                            <w:rFonts w:ascii="Helvetica"/>
                            <w:sz w:val="15"/>
                          </w:rPr>
                        </w:pPr>
                        <w:r>
                          <w:rPr>
                            <w:rFonts w:ascii="Helvetica"/>
                            <w:color w:val="231F20"/>
                            <w:spacing w:val="-2"/>
                            <w:sz w:val="15"/>
                          </w:rPr>
                          <w:t>Financials</w:t>
                        </w:r>
                      </w:p>
                    </w:tc>
                    <w:tc>
                      <w:tcPr>
                        <w:tcW w:w="1146" w:type="dxa"/>
                      </w:tcPr>
                      <w:p>
                        <w:pPr>
                          <w:pStyle w:val="TableParagraph"/>
                          <w:spacing w:before="17"/>
                          <w:ind w:right="374"/>
                          <w:rPr>
                            <w:rFonts w:ascii="Helvetica"/>
                            <w:sz w:val="15"/>
                          </w:rPr>
                        </w:pPr>
                        <w:r>
                          <w:rPr>
                            <w:rFonts w:ascii="Helvetica"/>
                            <w:color w:val="231F20"/>
                            <w:spacing w:val="-5"/>
                            <w:sz w:val="15"/>
                          </w:rPr>
                          <w:t>964</w:t>
                        </w:r>
                      </w:p>
                    </w:tc>
                    <w:tc>
                      <w:tcPr>
                        <w:tcW w:w="895" w:type="dxa"/>
                      </w:tcPr>
                      <w:p>
                        <w:pPr>
                          <w:pStyle w:val="TableParagraph"/>
                          <w:spacing w:before="17"/>
                          <w:ind w:right="135"/>
                          <w:rPr>
                            <w:rFonts w:ascii="Helvetica"/>
                            <w:sz w:val="15"/>
                          </w:rPr>
                        </w:pPr>
                        <w:r>
                          <w:rPr>
                            <w:rFonts w:ascii="Helvetica"/>
                            <w:color w:val="231F20"/>
                            <w:spacing w:val="-5"/>
                            <w:sz w:val="15"/>
                          </w:rPr>
                          <w:t>1.5</w:t>
                        </w:r>
                      </w:p>
                    </w:tc>
                  </w:tr>
                  <w:tr>
                    <w:trPr>
                      <w:trHeight w:val="222" w:hRule="atLeast"/>
                    </w:trPr>
                    <w:tc>
                      <w:tcPr>
                        <w:tcW w:w="2423" w:type="dxa"/>
                      </w:tcPr>
                      <w:p>
                        <w:pPr>
                          <w:pStyle w:val="TableParagraph"/>
                          <w:spacing w:before="17"/>
                          <w:ind w:left="111"/>
                          <w:jc w:val="left"/>
                          <w:rPr>
                            <w:rFonts w:ascii="Helvetica"/>
                            <w:sz w:val="15"/>
                          </w:rPr>
                        </w:pPr>
                        <w:r>
                          <w:rPr>
                            <w:rFonts w:ascii="Helvetica"/>
                            <w:color w:val="231F20"/>
                            <w:spacing w:val="-2"/>
                            <w:sz w:val="15"/>
                          </w:rPr>
                          <w:t>MaxCyte</w:t>
                        </w:r>
                      </w:p>
                    </w:tc>
                    <w:tc>
                      <w:tcPr>
                        <w:tcW w:w="1440" w:type="dxa"/>
                      </w:tcPr>
                      <w:p>
                        <w:pPr>
                          <w:pStyle w:val="TableParagraph"/>
                          <w:spacing w:before="17"/>
                          <w:ind w:right="121"/>
                          <w:rPr>
                            <w:rFonts w:ascii="Helvetica"/>
                            <w:sz w:val="15"/>
                          </w:rPr>
                        </w:pPr>
                        <w:r>
                          <w:rPr>
                            <w:rFonts w:ascii="Helvetica"/>
                            <w:color w:val="231F20"/>
                            <w:spacing w:val="-2"/>
                            <w:sz w:val="15"/>
                          </w:rPr>
                          <w:t>Ordinary</w:t>
                        </w:r>
                      </w:p>
                    </w:tc>
                    <w:tc>
                      <w:tcPr>
                        <w:tcW w:w="984" w:type="dxa"/>
                      </w:tcPr>
                      <w:p>
                        <w:pPr>
                          <w:pStyle w:val="TableParagraph"/>
                          <w:spacing w:before="17"/>
                          <w:ind w:right="141"/>
                          <w:rPr>
                            <w:rFonts w:ascii="Helvetica"/>
                            <w:sz w:val="15"/>
                          </w:rPr>
                        </w:pPr>
                        <w:r>
                          <w:rPr>
                            <w:rFonts w:ascii="Helvetica"/>
                            <w:color w:val="231F20"/>
                            <w:spacing w:val="-2"/>
                            <w:sz w:val="15"/>
                          </w:rPr>
                          <w:t>Quoted</w:t>
                        </w:r>
                      </w:p>
                    </w:tc>
                    <w:tc>
                      <w:tcPr>
                        <w:tcW w:w="1296" w:type="dxa"/>
                      </w:tcPr>
                      <w:p>
                        <w:pPr>
                          <w:pStyle w:val="TableParagraph"/>
                          <w:spacing w:before="16"/>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States</w:t>
                        </w:r>
                      </w:p>
                    </w:tc>
                    <w:tc>
                      <w:tcPr>
                        <w:tcW w:w="1703" w:type="dxa"/>
                      </w:tcPr>
                      <w:p>
                        <w:pPr>
                          <w:pStyle w:val="TableParagraph"/>
                          <w:spacing w:before="16"/>
                          <w:ind w:right="304"/>
                          <w:rPr>
                            <w:rFonts w:ascii="Helvetica"/>
                            <w:sz w:val="15"/>
                          </w:rPr>
                        </w:pPr>
                        <w:r>
                          <w:rPr>
                            <w:rFonts w:ascii="Helvetica"/>
                            <w:color w:val="231F20"/>
                            <w:spacing w:val="-2"/>
                            <w:sz w:val="15"/>
                          </w:rPr>
                          <w:t>Technology</w:t>
                        </w:r>
                      </w:p>
                    </w:tc>
                    <w:tc>
                      <w:tcPr>
                        <w:tcW w:w="1146" w:type="dxa"/>
                      </w:tcPr>
                      <w:p>
                        <w:pPr>
                          <w:pStyle w:val="TableParagraph"/>
                          <w:spacing w:before="16"/>
                          <w:ind w:right="372"/>
                          <w:rPr>
                            <w:rFonts w:ascii="Helvetica"/>
                            <w:sz w:val="15"/>
                          </w:rPr>
                        </w:pPr>
                        <w:r>
                          <w:rPr>
                            <w:rFonts w:ascii="Helvetica"/>
                            <w:color w:val="231F20"/>
                            <w:spacing w:val="-5"/>
                            <w:sz w:val="15"/>
                          </w:rPr>
                          <w:t>961</w:t>
                        </w:r>
                      </w:p>
                    </w:tc>
                    <w:tc>
                      <w:tcPr>
                        <w:tcW w:w="895" w:type="dxa"/>
                      </w:tcPr>
                      <w:p>
                        <w:pPr>
                          <w:pStyle w:val="TableParagraph"/>
                          <w:spacing w:before="16"/>
                          <w:ind w:right="133"/>
                          <w:rPr>
                            <w:rFonts w:ascii="Helvetica"/>
                            <w:sz w:val="15"/>
                          </w:rPr>
                        </w:pPr>
                        <w:r>
                          <w:rPr>
                            <w:rFonts w:ascii="Helvetica"/>
                            <w:color w:val="231F20"/>
                            <w:spacing w:val="-5"/>
                            <w:sz w:val="15"/>
                          </w:rPr>
                          <w:t>1.5</w:t>
                        </w:r>
                      </w:p>
                    </w:tc>
                  </w:tr>
                  <w:tr>
                    <w:trPr>
                      <w:trHeight w:val="222" w:hRule="atLeast"/>
                    </w:trPr>
                    <w:tc>
                      <w:tcPr>
                        <w:tcW w:w="2423" w:type="dxa"/>
                      </w:tcPr>
                      <w:p>
                        <w:pPr>
                          <w:pStyle w:val="TableParagraph"/>
                          <w:spacing w:before="16"/>
                          <w:ind w:left="113"/>
                          <w:jc w:val="left"/>
                          <w:rPr>
                            <w:rFonts w:ascii="Helvetica"/>
                            <w:sz w:val="15"/>
                          </w:rPr>
                        </w:pPr>
                        <w:r>
                          <w:rPr>
                            <w:rFonts w:ascii="Helvetica"/>
                            <w:color w:val="231F20"/>
                            <w:spacing w:val="-2"/>
                            <w:sz w:val="15"/>
                          </w:rPr>
                          <w:t>Ideagen</w:t>
                        </w:r>
                      </w:p>
                    </w:tc>
                    <w:tc>
                      <w:tcPr>
                        <w:tcW w:w="1440" w:type="dxa"/>
                      </w:tcPr>
                      <w:p>
                        <w:pPr>
                          <w:pStyle w:val="TableParagraph"/>
                          <w:spacing w:before="16"/>
                          <w:ind w:right="119"/>
                          <w:rPr>
                            <w:rFonts w:ascii="Helvetica"/>
                            <w:sz w:val="15"/>
                          </w:rPr>
                        </w:pPr>
                        <w:r>
                          <w:rPr>
                            <w:rFonts w:ascii="Helvetica"/>
                            <w:color w:val="231F20"/>
                            <w:spacing w:val="-2"/>
                            <w:sz w:val="15"/>
                          </w:rPr>
                          <w:t>Ordinary</w:t>
                        </w:r>
                      </w:p>
                    </w:tc>
                    <w:tc>
                      <w:tcPr>
                        <w:tcW w:w="984" w:type="dxa"/>
                      </w:tcPr>
                      <w:p>
                        <w:pPr>
                          <w:pStyle w:val="TableParagraph"/>
                          <w:spacing w:before="16"/>
                          <w:ind w:right="139"/>
                          <w:rPr>
                            <w:rFonts w:ascii="Helvetica"/>
                            <w:sz w:val="15"/>
                          </w:rPr>
                        </w:pPr>
                        <w:r>
                          <w:rPr>
                            <w:rFonts w:ascii="Helvetica"/>
                            <w:color w:val="231F20"/>
                            <w:spacing w:val="-2"/>
                            <w:sz w:val="15"/>
                          </w:rPr>
                          <w:t>Quoted</w:t>
                        </w:r>
                      </w:p>
                    </w:tc>
                    <w:tc>
                      <w:tcPr>
                        <w:tcW w:w="1296" w:type="dxa"/>
                      </w:tcPr>
                      <w:p>
                        <w:pPr>
                          <w:pStyle w:val="TableParagraph"/>
                          <w:spacing w:before="16"/>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6"/>
                          <w:ind w:right="304"/>
                          <w:rPr>
                            <w:rFonts w:ascii="Helvetica"/>
                            <w:sz w:val="15"/>
                          </w:rPr>
                        </w:pPr>
                        <w:r>
                          <w:rPr>
                            <w:rFonts w:ascii="Helvetica"/>
                            <w:color w:val="231F20"/>
                            <w:spacing w:val="-2"/>
                            <w:sz w:val="15"/>
                          </w:rPr>
                          <w:t>Technology</w:t>
                        </w:r>
                      </w:p>
                    </w:tc>
                    <w:tc>
                      <w:tcPr>
                        <w:tcW w:w="1146" w:type="dxa"/>
                      </w:tcPr>
                      <w:p>
                        <w:pPr>
                          <w:pStyle w:val="TableParagraph"/>
                          <w:spacing w:before="16"/>
                          <w:ind w:right="372"/>
                          <w:rPr>
                            <w:rFonts w:ascii="Helvetica"/>
                            <w:sz w:val="15"/>
                          </w:rPr>
                        </w:pPr>
                        <w:r>
                          <w:rPr>
                            <w:rFonts w:ascii="Helvetica"/>
                            <w:color w:val="231F20"/>
                            <w:spacing w:val="-5"/>
                            <w:sz w:val="15"/>
                          </w:rPr>
                          <w:t>938</w:t>
                        </w:r>
                      </w:p>
                    </w:tc>
                    <w:tc>
                      <w:tcPr>
                        <w:tcW w:w="895" w:type="dxa"/>
                      </w:tcPr>
                      <w:p>
                        <w:pPr>
                          <w:pStyle w:val="TableParagraph"/>
                          <w:spacing w:before="16"/>
                          <w:ind w:right="134"/>
                          <w:rPr>
                            <w:rFonts w:ascii="Helvetica"/>
                            <w:sz w:val="15"/>
                          </w:rPr>
                        </w:pPr>
                        <w:r>
                          <w:rPr>
                            <w:rFonts w:ascii="Helvetica"/>
                            <w:color w:val="231F20"/>
                            <w:spacing w:val="-5"/>
                            <w:sz w:val="15"/>
                          </w:rPr>
                          <w:t>1.5</w:t>
                        </w:r>
                      </w:p>
                    </w:tc>
                  </w:tr>
                  <w:tr>
                    <w:trPr>
                      <w:trHeight w:val="222" w:hRule="atLeast"/>
                    </w:trPr>
                    <w:tc>
                      <w:tcPr>
                        <w:tcW w:w="2423" w:type="dxa"/>
                      </w:tcPr>
                      <w:p>
                        <w:pPr>
                          <w:pStyle w:val="TableParagraph"/>
                          <w:spacing w:before="17"/>
                          <w:ind w:left="113"/>
                          <w:jc w:val="left"/>
                          <w:rPr>
                            <w:rFonts w:ascii="Helvetica"/>
                            <w:sz w:val="15"/>
                          </w:rPr>
                        </w:pPr>
                        <w:r>
                          <w:rPr>
                            <w:rFonts w:ascii="Helvetica"/>
                            <w:color w:val="231F20"/>
                            <w:spacing w:val="-2"/>
                            <w:sz w:val="15"/>
                          </w:rPr>
                          <w:t>Sosandar</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z w:val="15"/>
                          </w:rPr>
                          <w:t>Consumer</w:t>
                        </w:r>
                        <w:r>
                          <w:rPr>
                            <w:rFonts w:ascii="Helvetica"/>
                            <w:color w:val="231F20"/>
                            <w:spacing w:val="-5"/>
                            <w:sz w:val="15"/>
                          </w:rPr>
                          <w:t> </w:t>
                        </w:r>
                        <w:r>
                          <w:rPr>
                            <w:rFonts w:ascii="Helvetica"/>
                            <w:color w:val="231F20"/>
                            <w:spacing w:val="-2"/>
                            <w:sz w:val="15"/>
                          </w:rPr>
                          <w:t>Services</w:t>
                        </w:r>
                      </w:p>
                    </w:tc>
                    <w:tc>
                      <w:tcPr>
                        <w:tcW w:w="1146" w:type="dxa"/>
                      </w:tcPr>
                      <w:p>
                        <w:pPr>
                          <w:pStyle w:val="TableParagraph"/>
                          <w:spacing w:before="17"/>
                          <w:ind w:right="373"/>
                          <w:rPr>
                            <w:rFonts w:ascii="Helvetica"/>
                            <w:sz w:val="15"/>
                          </w:rPr>
                        </w:pPr>
                        <w:r>
                          <w:rPr>
                            <w:rFonts w:ascii="Helvetica"/>
                            <w:color w:val="231F20"/>
                            <w:spacing w:val="-5"/>
                            <w:sz w:val="15"/>
                          </w:rPr>
                          <w:t>890</w:t>
                        </w:r>
                      </w:p>
                    </w:tc>
                    <w:tc>
                      <w:tcPr>
                        <w:tcW w:w="895" w:type="dxa"/>
                      </w:tcPr>
                      <w:p>
                        <w:pPr>
                          <w:pStyle w:val="TableParagraph"/>
                          <w:spacing w:before="17"/>
                          <w:ind w:right="134"/>
                          <w:rPr>
                            <w:rFonts w:ascii="Helvetica"/>
                            <w:sz w:val="15"/>
                          </w:rPr>
                        </w:pPr>
                        <w:r>
                          <w:rPr>
                            <w:rFonts w:ascii="Helvetica"/>
                            <w:color w:val="231F20"/>
                            <w:spacing w:val="-5"/>
                            <w:sz w:val="15"/>
                          </w:rPr>
                          <w:t>1.4</w:t>
                        </w:r>
                      </w:p>
                    </w:tc>
                  </w:tr>
                  <w:tr>
                    <w:trPr>
                      <w:trHeight w:val="222" w:hRule="atLeast"/>
                    </w:trPr>
                    <w:tc>
                      <w:tcPr>
                        <w:tcW w:w="2423" w:type="dxa"/>
                      </w:tcPr>
                      <w:p>
                        <w:pPr>
                          <w:pStyle w:val="TableParagraph"/>
                          <w:spacing w:before="17"/>
                          <w:ind w:left="113"/>
                          <w:jc w:val="left"/>
                          <w:rPr>
                            <w:rFonts w:ascii="Helvetica"/>
                            <w:sz w:val="15"/>
                          </w:rPr>
                        </w:pPr>
                        <w:r>
                          <w:rPr>
                            <w:rFonts w:ascii="Helvetica"/>
                            <w:color w:val="231F20"/>
                            <w:spacing w:val="-2"/>
                            <w:sz w:val="15"/>
                          </w:rPr>
                          <w:t>Trustpilot</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39"/>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Technology</w:t>
                        </w:r>
                      </w:p>
                    </w:tc>
                    <w:tc>
                      <w:tcPr>
                        <w:tcW w:w="1146" w:type="dxa"/>
                      </w:tcPr>
                      <w:p>
                        <w:pPr>
                          <w:pStyle w:val="TableParagraph"/>
                          <w:spacing w:before="17"/>
                          <w:ind w:right="373"/>
                          <w:rPr>
                            <w:rFonts w:ascii="Helvetica"/>
                            <w:sz w:val="15"/>
                          </w:rPr>
                        </w:pPr>
                        <w:r>
                          <w:rPr>
                            <w:rFonts w:ascii="Helvetica"/>
                            <w:color w:val="231F20"/>
                            <w:spacing w:val="-5"/>
                            <w:sz w:val="15"/>
                          </w:rPr>
                          <w:t>852</w:t>
                        </w:r>
                      </w:p>
                    </w:tc>
                    <w:tc>
                      <w:tcPr>
                        <w:tcW w:w="895" w:type="dxa"/>
                      </w:tcPr>
                      <w:p>
                        <w:pPr>
                          <w:pStyle w:val="TableParagraph"/>
                          <w:spacing w:before="17"/>
                          <w:ind w:right="134"/>
                          <w:rPr>
                            <w:rFonts w:ascii="Helvetica"/>
                            <w:sz w:val="15"/>
                          </w:rPr>
                        </w:pPr>
                        <w:r>
                          <w:rPr>
                            <w:rFonts w:ascii="Helvetica"/>
                            <w:color w:val="231F20"/>
                            <w:spacing w:val="-5"/>
                            <w:sz w:val="15"/>
                          </w:rPr>
                          <w:t>1.3</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Judges</w:t>
                        </w:r>
                        <w:r>
                          <w:rPr>
                            <w:rFonts w:ascii="Helvetica"/>
                            <w:color w:val="231F20"/>
                            <w:spacing w:val="4"/>
                            <w:sz w:val="15"/>
                          </w:rPr>
                          <w:t> </w:t>
                        </w:r>
                        <w:r>
                          <w:rPr>
                            <w:rFonts w:ascii="Helvetica"/>
                            <w:color w:val="231F20"/>
                            <w:spacing w:val="-2"/>
                            <w:sz w:val="15"/>
                          </w:rPr>
                          <w:t>Scientific</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41"/>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Industrials</w:t>
                        </w:r>
                      </w:p>
                    </w:tc>
                    <w:tc>
                      <w:tcPr>
                        <w:tcW w:w="1146" w:type="dxa"/>
                      </w:tcPr>
                      <w:p>
                        <w:pPr>
                          <w:pStyle w:val="TableParagraph"/>
                          <w:spacing w:before="17"/>
                          <w:ind w:right="373"/>
                          <w:rPr>
                            <w:rFonts w:ascii="Helvetica"/>
                            <w:sz w:val="15"/>
                          </w:rPr>
                        </w:pPr>
                        <w:r>
                          <w:rPr>
                            <w:rFonts w:ascii="Helvetica"/>
                            <w:color w:val="231F20"/>
                            <w:spacing w:val="-5"/>
                            <w:sz w:val="15"/>
                          </w:rPr>
                          <w:t>843</w:t>
                        </w:r>
                      </w:p>
                    </w:tc>
                    <w:tc>
                      <w:tcPr>
                        <w:tcW w:w="895" w:type="dxa"/>
                      </w:tcPr>
                      <w:p>
                        <w:pPr>
                          <w:pStyle w:val="TableParagraph"/>
                          <w:spacing w:before="17"/>
                          <w:ind w:right="134"/>
                          <w:rPr>
                            <w:rFonts w:ascii="Helvetica"/>
                            <w:sz w:val="15"/>
                          </w:rPr>
                        </w:pPr>
                        <w:r>
                          <w:rPr>
                            <w:rFonts w:ascii="Helvetica"/>
                            <w:color w:val="231F20"/>
                            <w:spacing w:val="-5"/>
                            <w:sz w:val="15"/>
                          </w:rPr>
                          <w:t>1.3</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pacing w:val="-2"/>
                            <w:sz w:val="15"/>
                          </w:rPr>
                          <w:t>Luceco</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Utilities</w:t>
                        </w:r>
                      </w:p>
                    </w:tc>
                    <w:tc>
                      <w:tcPr>
                        <w:tcW w:w="1146" w:type="dxa"/>
                      </w:tcPr>
                      <w:p>
                        <w:pPr>
                          <w:pStyle w:val="TableParagraph"/>
                          <w:spacing w:before="17"/>
                          <w:ind w:right="373"/>
                          <w:rPr>
                            <w:rFonts w:ascii="Helvetica"/>
                            <w:sz w:val="15"/>
                          </w:rPr>
                        </w:pPr>
                        <w:r>
                          <w:rPr>
                            <w:rFonts w:ascii="Helvetica"/>
                            <w:color w:val="231F20"/>
                            <w:spacing w:val="-5"/>
                            <w:sz w:val="15"/>
                          </w:rPr>
                          <w:t>754</w:t>
                        </w:r>
                      </w:p>
                    </w:tc>
                    <w:tc>
                      <w:tcPr>
                        <w:tcW w:w="895" w:type="dxa"/>
                      </w:tcPr>
                      <w:p>
                        <w:pPr>
                          <w:pStyle w:val="TableParagraph"/>
                          <w:spacing w:before="17"/>
                          <w:ind w:right="134"/>
                          <w:rPr>
                            <w:rFonts w:ascii="Helvetica"/>
                            <w:sz w:val="15"/>
                          </w:rPr>
                        </w:pPr>
                        <w:r>
                          <w:rPr>
                            <w:rFonts w:ascii="Helvetica"/>
                            <w:color w:val="231F20"/>
                            <w:spacing w:val="-5"/>
                            <w:sz w:val="15"/>
                          </w:rPr>
                          <w:t>1.2</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pacing w:val="-2"/>
                            <w:sz w:val="15"/>
                          </w:rPr>
                          <w:t>tinyBuild</w:t>
                        </w:r>
                      </w:p>
                    </w:tc>
                    <w:tc>
                      <w:tcPr>
                        <w:tcW w:w="1440" w:type="dxa"/>
                      </w:tcPr>
                      <w:p>
                        <w:pPr>
                          <w:pStyle w:val="TableParagraph"/>
                          <w:spacing w:before="17"/>
                          <w:ind w:right="119"/>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States</w:t>
                        </w:r>
                      </w:p>
                    </w:tc>
                    <w:tc>
                      <w:tcPr>
                        <w:tcW w:w="1703" w:type="dxa"/>
                      </w:tcPr>
                      <w:p>
                        <w:pPr>
                          <w:pStyle w:val="TableParagraph"/>
                          <w:spacing w:before="17"/>
                          <w:ind w:right="304"/>
                          <w:rPr>
                            <w:rFonts w:ascii="Helvetica"/>
                            <w:sz w:val="15"/>
                          </w:rPr>
                        </w:pPr>
                        <w:r>
                          <w:rPr>
                            <w:rFonts w:ascii="Helvetica"/>
                            <w:color w:val="231F20"/>
                            <w:spacing w:val="-2"/>
                            <w:sz w:val="15"/>
                          </w:rPr>
                          <w:t>Technology</w:t>
                        </w:r>
                      </w:p>
                    </w:tc>
                    <w:tc>
                      <w:tcPr>
                        <w:tcW w:w="1146" w:type="dxa"/>
                      </w:tcPr>
                      <w:p>
                        <w:pPr>
                          <w:pStyle w:val="TableParagraph"/>
                          <w:spacing w:before="17"/>
                          <w:ind w:right="373"/>
                          <w:rPr>
                            <w:rFonts w:ascii="Helvetica"/>
                            <w:sz w:val="15"/>
                          </w:rPr>
                        </w:pPr>
                        <w:r>
                          <w:rPr>
                            <w:rFonts w:ascii="Helvetica"/>
                            <w:color w:val="231F20"/>
                            <w:spacing w:val="-5"/>
                            <w:sz w:val="15"/>
                          </w:rPr>
                          <w:t>603</w:t>
                        </w:r>
                      </w:p>
                    </w:tc>
                    <w:tc>
                      <w:tcPr>
                        <w:tcW w:w="895" w:type="dxa"/>
                      </w:tcPr>
                      <w:p>
                        <w:pPr>
                          <w:pStyle w:val="TableParagraph"/>
                          <w:spacing w:before="17"/>
                          <w:ind w:right="134"/>
                          <w:rPr>
                            <w:rFonts w:ascii="Helvetica"/>
                            <w:sz w:val="15"/>
                          </w:rPr>
                        </w:pPr>
                        <w:r>
                          <w:rPr>
                            <w:rFonts w:ascii="Helvetica"/>
                            <w:color w:val="231F20"/>
                            <w:spacing w:val="-5"/>
                            <w:sz w:val="15"/>
                          </w:rPr>
                          <w:t>0.9</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Invinity</w:t>
                        </w:r>
                        <w:r>
                          <w:rPr>
                            <w:rFonts w:ascii="Helvetica"/>
                            <w:color w:val="231F20"/>
                            <w:spacing w:val="4"/>
                            <w:sz w:val="15"/>
                          </w:rPr>
                          <w:t> </w:t>
                        </w:r>
                        <w:r>
                          <w:rPr>
                            <w:rFonts w:ascii="Helvetica"/>
                            <w:color w:val="231F20"/>
                            <w:sz w:val="15"/>
                          </w:rPr>
                          <w:t>Energy</w:t>
                        </w:r>
                        <w:r>
                          <w:rPr>
                            <w:rFonts w:ascii="Helvetica"/>
                            <w:color w:val="231F20"/>
                            <w:spacing w:val="4"/>
                            <w:sz w:val="15"/>
                          </w:rPr>
                          <w:t> </w:t>
                        </w:r>
                        <w:r>
                          <w:rPr>
                            <w:rFonts w:ascii="Helvetica"/>
                            <w:color w:val="231F20"/>
                            <w:spacing w:val="-2"/>
                            <w:sz w:val="15"/>
                          </w:rPr>
                          <w:t>Systems</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5"/>
                          <w:rPr>
                            <w:rFonts w:ascii="Helvetica"/>
                            <w:sz w:val="15"/>
                          </w:rPr>
                        </w:pPr>
                        <w:r>
                          <w:rPr>
                            <w:rFonts w:ascii="Helvetica"/>
                            <w:color w:val="231F20"/>
                            <w:spacing w:val="-2"/>
                            <w:sz w:val="15"/>
                          </w:rPr>
                          <w:t>Jersey</w:t>
                        </w:r>
                      </w:p>
                    </w:tc>
                    <w:tc>
                      <w:tcPr>
                        <w:tcW w:w="1703" w:type="dxa"/>
                      </w:tcPr>
                      <w:p>
                        <w:pPr>
                          <w:pStyle w:val="TableParagraph"/>
                          <w:spacing w:before="17"/>
                          <w:ind w:right="305"/>
                          <w:rPr>
                            <w:rFonts w:ascii="Helvetica"/>
                            <w:sz w:val="15"/>
                          </w:rPr>
                        </w:pPr>
                        <w:r>
                          <w:rPr>
                            <w:rFonts w:ascii="Helvetica"/>
                            <w:color w:val="231F20"/>
                            <w:spacing w:val="-2"/>
                            <w:sz w:val="15"/>
                          </w:rPr>
                          <w:t>Technology</w:t>
                        </w:r>
                      </w:p>
                    </w:tc>
                    <w:tc>
                      <w:tcPr>
                        <w:tcW w:w="1146" w:type="dxa"/>
                      </w:tcPr>
                      <w:p>
                        <w:pPr>
                          <w:pStyle w:val="TableParagraph"/>
                          <w:spacing w:before="17"/>
                          <w:ind w:right="373"/>
                          <w:rPr>
                            <w:rFonts w:ascii="Helvetica"/>
                            <w:sz w:val="15"/>
                          </w:rPr>
                        </w:pPr>
                        <w:r>
                          <w:rPr>
                            <w:rFonts w:ascii="Helvetica"/>
                            <w:color w:val="231F20"/>
                            <w:spacing w:val="-5"/>
                            <w:sz w:val="15"/>
                          </w:rPr>
                          <w:t>284</w:t>
                        </w:r>
                      </w:p>
                    </w:tc>
                    <w:tc>
                      <w:tcPr>
                        <w:tcW w:w="895" w:type="dxa"/>
                      </w:tcPr>
                      <w:p>
                        <w:pPr>
                          <w:pStyle w:val="TableParagraph"/>
                          <w:spacing w:before="17"/>
                          <w:ind w:right="134"/>
                          <w:rPr>
                            <w:rFonts w:ascii="Helvetica"/>
                            <w:sz w:val="15"/>
                          </w:rPr>
                        </w:pPr>
                        <w:r>
                          <w:rPr>
                            <w:rFonts w:ascii="Helvetica"/>
                            <w:color w:val="231F20"/>
                            <w:spacing w:val="-5"/>
                            <w:sz w:val="15"/>
                          </w:rPr>
                          <w:t>0.4</w:t>
                        </w:r>
                      </w:p>
                    </w:tc>
                  </w:tr>
                  <w:tr>
                    <w:trPr>
                      <w:trHeight w:val="222" w:hRule="atLeast"/>
                    </w:trPr>
                    <w:tc>
                      <w:tcPr>
                        <w:tcW w:w="2423" w:type="dxa"/>
                      </w:tcPr>
                      <w:p>
                        <w:pPr>
                          <w:pStyle w:val="TableParagraph"/>
                          <w:spacing w:before="17"/>
                          <w:ind w:left="112"/>
                          <w:jc w:val="left"/>
                          <w:rPr>
                            <w:rFonts w:ascii="Helvetica"/>
                            <w:sz w:val="15"/>
                          </w:rPr>
                        </w:pPr>
                        <w:r>
                          <w:rPr>
                            <w:rFonts w:ascii="Helvetica"/>
                            <w:color w:val="231F20"/>
                            <w:sz w:val="15"/>
                          </w:rPr>
                          <w:t>Victorian</w:t>
                        </w:r>
                        <w:r>
                          <w:rPr>
                            <w:rFonts w:ascii="Helvetica"/>
                            <w:color w:val="231F20"/>
                            <w:spacing w:val="-6"/>
                            <w:sz w:val="15"/>
                          </w:rPr>
                          <w:t> </w:t>
                        </w:r>
                        <w:r>
                          <w:rPr>
                            <w:rFonts w:ascii="Helvetica"/>
                            <w:color w:val="231F20"/>
                            <w:spacing w:val="-2"/>
                            <w:sz w:val="15"/>
                          </w:rPr>
                          <w:t>Plumbing</w:t>
                        </w:r>
                      </w:p>
                    </w:tc>
                    <w:tc>
                      <w:tcPr>
                        <w:tcW w:w="1440" w:type="dxa"/>
                      </w:tcPr>
                      <w:p>
                        <w:pPr>
                          <w:pStyle w:val="TableParagraph"/>
                          <w:spacing w:before="17"/>
                          <w:ind w:right="120"/>
                          <w:rPr>
                            <w:rFonts w:ascii="Helvetica"/>
                            <w:sz w:val="15"/>
                          </w:rPr>
                        </w:pPr>
                        <w:r>
                          <w:rPr>
                            <w:rFonts w:ascii="Helvetica"/>
                            <w:color w:val="231F20"/>
                            <w:spacing w:val="-2"/>
                            <w:sz w:val="15"/>
                          </w:rPr>
                          <w:t>Ordinary</w:t>
                        </w:r>
                      </w:p>
                    </w:tc>
                    <w:tc>
                      <w:tcPr>
                        <w:tcW w:w="984" w:type="dxa"/>
                      </w:tcPr>
                      <w:p>
                        <w:pPr>
                          <w:pStyle w:val="TableParagraph"/>
                          <w:spacing w:before="17"/>
                          <w:ind w:right="140"/>
                          <w:rPr>
                            <w:rFonts w:ascii="Helvetica"/>
                            <w:sz w:val="15"/>
                          </w:rPr>
                        </w:pPr>
                        <w:r>
                          <w:rPr>
                            <w:rFonts w:ascii="Helvetica"/>
                            <w:color w:val="231F20"/>
                            <w:spacing w:val="-2"/>
                            <w:sz w:val="15"/>
                          </w:rPr>
                          <w:t>Quoted</w:t>
                        </w:r>
                      </w:p>
                    </w:tc>
                    <w:tc>
                      <w:tcPr>
                        <w:tcW w:w="1296" w:type="dxa"/>
                      </w:tcPr>
                      <w:p>
                        <w:pPr>
                          <w:pStyle w:val="TableParagraph"/>
                          <w:spacing w:before="17"/>
                          <w:ind w:right="76"/>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Pr>
                      <w:p>
                        <w:pPr>
                          <w:pStyle w:val="TableParagraph"/>
                          <w:spacing w:before="17"/>
                          <w:ind w:right="304"/>
                          <w:rPr>
                            <w:rFonts w:ascii="Helvetica"/>
                            <w:sz w:val="15"/>
                          </w:rPr>
                        </w:pPr>
                        <w:r>
                          <w:rPr>
                            <w:rFonts w:ascii="Helvetica"/>
                            <w:color w:val="231F20"/>
                            <w:spacing w:val="-2"/>
                            <w:sz w:val="15"/>
                          </w:rPr>
                          <w:t>Industrials</w:t>
                        </w:r>
                      </w:p>
                    </w:tc>
                    <w:tc>
                      <w:tcPr>
                        <w:tcW w:w="1146" w:type="dxa"/>
                      </w:tcPr>
                      <w:p>
                        <w:pPr>
                          <w:pStyle w:val="TableParagraph"/>
                          <w:spacing w:before="17"/>
                          <w:ind w:right="373"/>
                          <w:rPr>
                            <w:rFonts w:ascii="Helvetica"/>
                            <w:sz w:val="15"/>
                          </w:rPr>
                        </w:pPr>
                        <w:r>
                          <w:rPr>
                            <w:rFonts w:ascii="Helvetica"/>
                            <w:color w:val="231F20"/>
                            <w:spacing w:val="-5"/>
                            <w:sz w:val="15"/>
                          </w:rPr>
                          <w:t>220</w:t>
                        </w:r>
                      </w:p>
                    </w:tc>
                    <w:tc>
                      <w:tcPr>
                        <w:tcW w:w="895" w:type="dxa"/>
                      </w:tcPr>
                      <w:p>
                        <w:pPr>
                          <w:pStyle w:val="TableParagraph"/>
                          <w:spacing w:before="17"/>
                          <w:ind w:right="135"/>
                          <w:rPr>
                            <w:rFonts w:ascii="Helvetica"/>
                            <w:sz w:val="15"/>
                          </w:rPr>
                        </w:pPr>
                        <w:r>
                          <w:rPr>
                            <w:rFonts w:ascii="Helvetica"/>
                            <w:color w:val="231F20"/>
                            <w:spacing w:val="-5"/>
                            <w:sz w:val="15"/>
                          </w:rPr>
                          <w:t>0.3</w:t>
                        </w:r>
                      </w:p>
                    </w:tc>
                  </w:tr>
                  <w:tr>
                    <w:trPr>
                      <w:trHeight w:val="244" w:hRule="atLeast"/>
                    </w:trPr>
                    <w:tc>
                      <w:tcPr>
                        <w:tcW w:w="2423" w:type="dxa"/>
                        <w:tcBorders>
                          <w:bottom w:val="single" w:sz="4" w:space="0" w:color="231F20"/>
                        </w:tcBorders>
                      </w:tcPr>
                      <w:p>
                        <w:pPr>
                          <w:pStyle w:val="TableParagraph"/>
                          <w:spacing w:before="16"/>
                          <w:ind w:left="113"/>
                          <w:jc w:val="left"/>
                          <w:rPr>
                            <w:rFonts w:ascii="Helvetica"/>
                            <w:sz w:val="15"/>
                          </w:rPr>
                        </w:pPr>
                        <w:r>
                          <w:rPr>
                            <w:rFonts w:ascii="Helvetica"/>
                            <w:color w:val="231F20"/>
                            <w:spacing w:val="-2"/>
                            <w:sz w:val="15"/>
                          </w:rPr>
                          <w:t>Velocys</w:t>
                        </w:r>
                      </w:p>
                    </w:tc>
                    <w:tc>
                      <w:tcPr>
                        <w:tcW w:w="1440" w:type="dxa"/>
                        <w:tcBorders>
                          <w:bottom w:val="single" w:sz="4" w:space="0" w:color="231F20"/>
                        </w:tcBorders>
                      </w:tcPr>
                      <w:p>
                        <w:pPr>
                          <w:pStyle w:val="TableParagraph"/>
                          <w:spacing w:before="16"/>
                          <w:ind w:right="120"/>
                          <w:rPr>
                            <w:rFonts w:ascii="Helvetica"/>
                            <w:sz w:val="15"/>
                          </w:rPr>
                        </w:pPr>
                        <w:r>
                          <w:rPr>
                            <w:rFonts w:ascii="Helvetica"/>
                            <w:color w:val="231F20"/>
                            <w:spacing w:val="-2"/>
                            <w:sz w:val="15"/>
                          </w:rPr>
                          <w:t>Ordinary</w:t>
                        </w:r>
                      </w:p>
                    </w:tc>
                    <w:tc>
                      <w:tcPr>
                        <w:tcW w:w="984" w:type="dxa"/>
                        <w:tcBorders>
                          <w:bottom w:val="single" w:sz="4" w:space="0" w:color="231F20"/>
                        </w:tcBorders>
                      </w:tcPr>
                      <w:p>
                        <w:pPr>
                          <w:pStyle w:val="TableParagraph"/>
                          <w:spacing w:before="16"/>
                          <w:ind w:right="139"/>
                          <w:rPr>
                            <w:rFonts w:ascii="Helvetica"/>
                            <w:sz w:val="15"/>
                          </w:rPr>
                        </w:pPr>
                        <w:r>
                          <w:rPr>
                            <w:rFonts w:ascii="Helvetica"/>
                            <w:color w:val="231F20"/>
                            <w:spacing w:val="-2"/>
                            <w:sz w:val="15"/>
                          </w:rPr>
                          <w:t>Quoted</w:t>
                        </w:r>
                      </w:p>
                    </w:tc>
                    <w:tc>
                      <w:tcPr>
                        <w:tcW w:w="1296" w:type="dxa"/>
                        <w:tcBorders>
                          <w:bottom w:val="single" w:sz="4" w:space="0" w:color="231F20"/>
                        </w:tcBorders>
                      </w:tcPr>
                      <w:p>
                        <w:pPr>
                          <w:pStyle w:val="TableParagraph"/>
                          <w:spacing w:before="16"/>
                          <w:ind w:right="75"/>
                          <w:rPr>
                            <w:rFonts w:ascii="Helvetica"/>
                            <w:sz w:val="15"/>
                          </w:rPr>
                        </w:pPr>
                        <w:r>
                          <w:rPr>
                            <w:rFonts w:ascii="Helvetica"/>
                            <w:color w:val="231F20"/>
                            <w:sz w:val="15"/>
                          </w:rPr>
                          <w:t>United</w:t>
                        </w:r>
                        <w:r>
                          <w:rPr>
                            <w:rFonts w:ascii="Helvetica"/>
                            <w:color w:val="231F20"/>
                            <w:spacing w:val="-1"/>
                            <w:sz w:val="15"/>
                          </w:rPr>
                          <w:t> </w:t>
                        </w:r>
                        <w:r>
                          <w:rPr>
                            <w:rFonts w:ascii="Helvetica"/>
                            <w:color w:val="231F20"/>
                            <w:spacing w:val="-2"/>
                            <w:sz w:val="15"/>
                          </w:rPr>
                          <w:t>Kingdom</w:t>
                        </w:r>
                      </w:p>
                    </w:tc>
                    <w:tc>
                      <w:tcPr>
                        <w:tcW w:w="1703" w:type="dxa"/>
                        <w:tcBorders>
                          <w:bottom w:val="single" w:sz="4" w:space="0" w:color="231F20"/>
                        </w:tcBorders>
                      </w:tcPr>
                      <w:p>
                        <w:pPr>
                          <w:pStyle w:val="TableParagraph"/>
                          <w:spacing w:before="16"/>
                          <w:ind w:right="305"/>
                          <w:rPr>
                            <w:rFonts w:ascii="Helvetica"/>
                            <w:sz w:val="15"/>
                          </w:rPr>
                        </w:pPr>
                        <w:r>
                          <w:rPr>
                            <w:rFonts w:ascii="Helvetica"/>
                            <w:color w:val="231F20"/>
                            <w:spacing w:val="-2"/>
                            <w:sz w:val="15"/>
                          </w:rPr>
                          <w:t>Technology</w:t>
                        </w:r>
                      </w:p>
                    </w:tc>
                    <w:tc>
                      <w:tcPr>
                        <w:tcW w:w="1146" w:type="dxa"/>
                        <w:tcBorders>
                          <w:bottom w:val="single" w:sz="4" w:space="0" w:color="231F20"/>
                        </w:tcBorders>
                      </w:tcPr>
                      <w:p>
                        <w:pPr>
                          <w:pStyle w:val="TableParagraph"/>
                          <w:spacing w:before="16"/>
                          <w:ind w:right="372"/>
                          <w:rPr>
                            <w:rFonts w:ascii="Helvetica"/>
                            <w:sz w:val="15"/>
                          </w:rPr>
                        </w:pPr>
                        <w:r>
                          <w:rPr>
                            <w:rFonts w:ascii="Helvetica"/>
                            <w:color w:val="231F20"/>
                            <w:spacing w:val="-5"/>
                            <w:sz w:val="15"/>
                          </w:rPr>
                          <w:t>194</w:t>
                        </w:r>
                      </w:p>
                    </w:tc>
                    <w:tc>
                      <w:tcPr>
                        <w:tcW w:w="895" w:type="dxa"/>
                        <w:tcBorders>
                          <w:bottom w:val="single" w:sz="4" w:space="0" w:color="231F20"/>
                        </w:tcBorders>
                      </w:tcPr>
                      <w:p>
                        <w:pPr>
                          <w:pStyle w:val="TableParagraph"/>
                          <w:spacing w:before="16"/>
                          <w:ind w:right="133"/>
                          <w:rPr>
                            <w:rFonts w:ascii="Helvetica"/>
                            <w:sz w:val="15"/>
                          </w:rPr>
                        </w:pPr>
                        <w:r>
                          <w:rPr>
                            <w:rFonts w:ascii="Helvetica"/>
                            <w:color w:val="231F20"/>
                            <w:spacing w:val="-5"/>
                            <w:sz w:val="15"/>
                          </w:rPr>
                          <w:t>0.3</w:t>
                        </w:r>
                      </w:p>
                    </w:tc>
                  </w:tr>
                  <w:tr>
                    <w:trPr>
                      <w:trHeight w:val="275" w:hRule="atLeast"/>
                    </w:trPr>
                    <w:tc>
                      <w:tcPr>
                        <w:tcW w:w="2423" w:type="dxa"/>
                        <w:tcBorders>
                          <w:top w:val="single" w:sz="4" w:space="0" w:color="231F20"/>
                          <w:bottom w:val="single" w:sz="4" w:space="0" w:color="231F20"/>
                        </w:tcBorders>
                      </w:tcPr>
                      <w:p>
                        <w:pPr>
                          <w:pStyle w:val="TableParagraph"/>
                          <w:spacing w:before="46"/>
                          <w:ind w:left="113"/>
                          <w:jc w:val="left"/>
                          <w:rPr>
                            <w:rFonts w:ascii="Helvetica"/>
                            <w:b/>
                            <w:sz w:val="9"/>
                          </w:rPr>
                        </w:pPr>
                        <w:r>
                          <w:rPr>
                            <w:rFonts w:ascii="Helvetica"/>
                            <w:b/>
                            <w:color w:val="231F20"/>
                            <w:sz w:val="15"/>
                          </w:rPr>
                          <w:t>Total</w:t>
                        </w:r>
                        <w:r>
                          <w:rPr>
                            <w:rFonts w:ascii="Helvetica"/>
                            <w:b/>
                            <w:color w:val="231F20"/>
                            <w:spacing w:val="-8"/>
                            <w:sz w:val="15"/>
                          </w:rPr>
                          <w:t> </w:t>
                        </w:r>
                        <w:r>
                          <w:rPr>
                            <w:rFonts w:ascii="Helvetica"/>
                            <w:b/>
                            <w:color w:val="231F20"/>
                            <w:spacing w:val="-2"/>
                            <w:sz w:val="15"/>
                          </w:rPr>
                          <w:t>investments</w:t>
                        </w:r>
                        <w:r>
                          <w:rPr>
                            <w:rFonts w:ascii="Helvetica"/>
                            <w:b/>
                            <w:color w:val="231F20"/>
                            <w:spacing w:val="-2"/>
                            <w:position w:val="5"/>
                            <w:sz w:val="9"/>
                          </w:rPr>
                          <w:t>2</w:t>
                        </w:r>
                      </w:p>
                    </w:tc>
                    <w:tc>
                      <w:tcPr>
                        <w:tcW w:w="1440" w:type="dxa"/>
                        <w:tcBorders>
                          <w:top w:val="single" w:sz="4" w:space="0" w:color="231F20"/>
                          <w:bottom w:val="single" w:sz="4" w:space="0" w:color="231F20"/>
                        </w:tcBorders>
                      </w:tcPr>
                      <w:p>
                        <w:pPr>
                          <w:pStyle w:val="TableParagraph"/>
                          <w:jc w:val="left"/>
                          <w:rPr>
                            <w:rFonts w:ascii="Times New Roman"/>
                            <w:sz w:val="14"/>
                          </w:rPr>
                        </w:pPr>
                      </w:p>
                    </w:tc>
                    <w:tc>
                      <w:tcPr>
                        <w:tcW w:w="984" w:type="dxa"/>
                        <w:tcBorders>
                          <w:top w:val="single" w:sz="4" w:space="0" w:color="231F20"/>
                          <w:bottom w:val="single" w:sz="4" w:space="0" w:color="231F20"/>
                        </w:tcBorders>
                      </w:tcPr>
                      <w:p>
                        <w:pPr>
                          <w:pStyle w:val="TableParagraph"/>
                          <w:jc w:val="left"/>
                          <w:rPr>
                            <w:rFonts w:ascii="Times New Roman"/>
                            <w:sz w:val="14"/>
                          </w:rPr>
                        </w:pPr>
                      </w:p>
                    </w:tc>
                    <w:tc>
                      <w:tcPr>
                        <w:tcW w:w="1296" w:type="dxa"/>
                        <w:tcBorders>
                          <w:top w:val="single" w:sz="4" w:space="0" w:color="231F20"/>
                          <w:bottom w:val="single" w:sz="4" w:space="0" w:color="231F20"/>
                        </w:tcBorders>
                      </w:tcPr>
                      <w:p>
                        <w:pPr>
                          <w:pStyle w:val="TableParagraph"/>
                          <w:jc w:val="left"/>
                          <w:rPr>
                            <w:rFonts w:ascii="Times New Roman"/>
                            <w:sz w:val="14"/>
                          </w:rPr>
                        </w:pPr>
                      </w:p>
                    </w:tc>
                    <w:tc>
                      <w:tcPr>
                        <w:tcW w:w="1703" w:type="dxa"/>
                        <w:tcBorders>
                          <w:top w:val="single" w:sz="4" w:space="0" w:color="231F20"/>
                          <w:bottom w:val="single" w:sz="4" w:space="0" w:color="231F20"/>
                        </w:tcBorders>
                      </w:tcPr>
                      <w:p>
                        <w:pPr>
                          <w:pStyle w:val="TableParagraph"/>
                          <w:jc w:val="left"/>
                          <w:rPr>
                            <w:rFonts w:ascii="Times New Roman"/>
                            <w:sz w:val="14"/>
                          </w:rPr>
                        </w:pPr>
                      </w:p>
                    </w:tc>
                    <w:tc>
                      <w:tcPr>
                        <w:tcW w:w="1146" w:type="dxa"/>
                        <w:tcBorders>
                          <w:top w:val="single" w:sz="4" w:space="0" w:color="231F20"/>
                          <w:bottom w:val="single" w:sz="4" w:space="0" w:color="231F20"/>
                        </w:tcBorders>
                      </w:tcPr>
                      <w:p>
                        <w:pPr>
                          <w:pStyle w:val="TableParagraph"/>
                          <w:spacing w:before="46"/>
                          <w:ind w:right="372"/>
                          <w:rPr>
                            <w:rFonts w:ascii="Helvetica"/>
                            <w:b/>
                            <w:sz w:val="15"/>
                          </w:rPr>
                        </w:pPr>
                        <w:r>
                          <w:rPr>
                            <w:rFonts w:ascii="Helvetica"/>
                            <w:b/>
                            <w:color w:val="231F20"/>
                            <w:spacing w:val="-2"/>
                            <w:sz w:val="15"/>
                          </w:rPr>
                          <w:t>64,691</w:t>
                        </w:r>
                      </w:p>
                    </w:tc>
                    <w:tc>
                      <w:tcPr>
                        <w:tcW w:w="895" w:type="dxa"/>
                        <w:tcBorders>
                          <w:top w:val="single" w:sz="4" w:space="0" w:color="231F20"/>
                          <w:bottom w:val="single" w:sz="4" w:space="0" w:color="231F20"/>
                        </w:tcBorders>
                      </w:tcPr>
                      <w:p>
                        <w:pPr>
                          <w:pStyle w:val="TableParagraph"/>
                          <w:spacing w:before="46"/>
                          <w:ind w:right="133"/>
                          <w:rPr>
                            <w:rFonts w:ascii="Helvetica"/>
                            <w:b/>
                            <w:sz w:val="15"/>
                          </w:rPr>
                        </w:pPr>
                        <w:r>
                          <w:rPr>
                            <w:rFonts w:ascii="Helvetica"/>
                            <w:b/>
                            <w:color w:val="231F20"/>
                            <w:spacing w:val="-2"/>
                            <w:sz w:val="15"/>
                          </w:rPr>
                          <w:t>100.0</w:t>
                        </w:r>
                      </w:p>
                    </w:tc>
                  </w:tr>
                </w:tbl>
                <w:p>
                  <w:pPr>
                    <w:pStyle w:val="BodyText"/>
                  </w:pPr>
                </w:p>
              </w:txbxContent>
            </v:textbox>
            <w10:wrap type="none"/>
          </v:shape>
        </w:pict>
      </w:r>
      <w:r>
        <w:rPr>
          <w:b/>
          <w:color w:val="231F20"/>
          <w:spacing w:val="-4"/>
          <w:sz w:val="15"/>
        </w:rPr>
        <w:t>Total</w:t>
      </w:r>
      <w:r>
        <w:rPr>
          <w:b/>
          <w:color w:val="231F20"/>
          <w:spacing w:val="40"/>
          <w:sz w:val="15"/>
        </w:rPr>
        <w:t> </w:t>
      </w:r>
      <w:r>
        <w:rPr>
          <w:b/>
          <w:color w:val="231F20"/>
          <w:spacing w:val="-2"/>
          <w:sz w:val="15"/>
        </w:rPr>
        <w:t>Class</w:t>
      </w:r>
      <w:r>
        <w:rPr>
          <w:b/>
          <w:color w:val="231F20"/>
          <w:sz w:val="15"/>
        </w:rPr>
        <w:tab/>
      </w:r>
      <w:r>
        <w:rPr>
          <w:b/>
          <w:color w:val="231F20"/>
          <w:spacing w:val="-2"/>
          <w:sz w:val="15"/>
        </w:rPr>
        <w:t>Quoted/</w:t>
      </w:r>
      <w:r>
        <w:rPr>
          <w:b/>
          <w:color w:val="231F20"/>
          <w:sz w:val="15"/>
        </w:rPr>
        <w:tab/>
      </w:r>
      <w:r>
        <w:rPr>
          <w:b/>
          <w:color w:val="231F20"/>
          <w:spacing w:val="-2"/>
          <w:sz w:val="15"/>
        </w:rPr>
        <w:t>Country</w:t>
      </w:r>
      <w:r>
        <w:rPr>
          <w:b/>
          <w:color w:val="231F20"/>
          <w:sz w:val="15"/>
        </w:rPr>
        <w:t> </w:t>
      </w:r>
      <w:r>
        <w:rPr>
          <w:b/>
          <w:color w:val="231F20"/>
          <w:spacing w:val="-5"/>
          <w:sz w:val="15"/>
        </w:rPr>
        <w:t>of</w:t>
      </w:r>
      <w:r>
        <w:rPr>
          <w:b/>
          <w:color w:val="231F20"/>
          <w:sz w:val="15"/>
        </w:rPr>
        <w:tab/>
      </w:r>
      <w:r>
        <w:rPr>
          <w:b/>
          <w:color w:val="231F20"/>
          <w:spacing w:val="-2"/>
          <w:sz w:val="15"/>
        </w:rPr>
        <w:t>Industry</w:t>
      </w:r>
      <w:r>
        <w:rPr>
          <w:b/>
          <w:color w:val="231F20"/>
          <w:sz w:val="15"/>
        </w:rPr>
        <w:tab/>
        <w:t>Fair</w:t>
      </w:r>
      <w:r>
        <w:rPr>
          <w:b/>
          <w:color w:val="231F20"/>
          <w:spacing w:val="-8"/>
          <w:sz w:val="15"/>
        </w:rPr>
        <w:t> </w:t>
      </w:r>
      <w:r>
        <w:rPr>
          <w:b/>
          <w:color w:val="231F20"/>
          <w:spacing w:val="-2"/>
          <w:sz w:val="15"/>
        </w:rPr>
        <w:t>value</w:t>
      </w:r>
      <w:r>
        <w:rPr>
          <w:b/>
          <w:color w:val="231F20"/>
          <w:sz w:val="15"/>
        </w:rPr>
        <w:tab/>
      </w:r>
      <w:r>
        <w:rPr>
          <w:b/>
          <w:color w:val="231F20"/>
          <w:spacing w:val="-4"/>
          <w:sz w:val="15"/>
        </w:rPr>
        <w:t>investments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
        <w:rPr>
          <w:b/>
          <w:sz w:val="19"/>
        </w:rPr>
      </w:pPr>
    </w:p>
    <w:p>
      <w:pPr>
        <w:spacing w:line="302" w:lineRule="auto" w:before="0"/>
        <w:ind w:left="152" w:right="1550" w:hanging="1"/>
        <w:jc w:val="left"/>
        <w:rPr>
          <w:sz w:val="15"/>
        </w:rPr>
      </w:pPr>
      <w:r>
        <w:rPr>
          <w:color w:val="231F20"/>
          <w:spacing w:val="-2"/>
          <w:position w:val="5"/>
          <w:sz w:val="9"/>
        </w:rPr>
        <w:t>1</w:t>
      </w:r>
      <w:r>
        <w:rPr>
          <w:color w:val="231F20"/>
          <w:spacing w:val="15"/>
          <w:position w:val="5"/>
          <w:sz w:val="9"/>
        </w:rPr>
        <w:t> </w:t>
      </w:r>
      <w:r>
        <w:rPr>
          <w:color w:val="231F20"/>
          <w:spacing w:val="-2"/>
          <w:sz w:val="15"/>
        </w:rPr>
        <w:t>The fair value disclosed for the following investments represents the Company’s investment in an intermediary vehicle:</w:t>
      </w:r>
      <w:r>
        <w:rPr>
          <w:color w:val="231F20"/>
          <w:spacing w:val="40"/>
          <w:sz w:val="15"/>
        </w:rPr>
        <w:t> </w:t>
      </w:r>
      <w:r>
        <w:rPr>
          <w:color w:val="231F20"/>
          <w:sz w:val="15"/>
        </w:rPr>
        <w:t>Rapyd Financial Network (held via Target Global Fund).</w:t>
      </w:r>
    </w:p>
    <w:p>
      <w:pPr>
        <w:spacing w:line="203" w:lineRule="exact" w:before="0"/>
        <w:ind w:left="152" w:right="0" w:firstLine="0"/>
        <w:jc w:val="left"/>
        <w:rPr>
          <w:sz w:val="15"/>
        </w:rPr>
      </w:pPr>
      <w:r>
        <w:rPr>
          <w:color w:val="231F20"/>
          <w:spacing w:val="-2"/>
          <w:sz w:val="15"/>
        </w:rPr>
        <w:t>Waterlogic</w:t>
      </w:r>
      <w:r>
        <w:rPr>
          <w:color w:val="231F20"/>
          <w:spacing w:val="1"/>
          <w:sz w:val="15"/>
        </w:rPr>
        <w:t> </w:t>
      </w:r>
      <w:r>
        <w:rPr>
          <w:color w:val="231F20"/>
          <w:spacing w:val="-2"/>
          <w:sz w:val="15"/>
        </w:rPr>
        <w:t>(held</w:t>
      </w:r>
      <w:r>
        <w:rPr>
          <w:color w:val="231F20"/>
          <w:spacing w:val="2"/>
          <w:sz w:val="15"/>
        </w:rPr>
        <w:t> </w:t>
      </w:r>
      <w:r>
        <w:rPr>
          <w:color w:val="231F20"/>
          <w:spacing w:val="-2"/>
          <w:sz w:val="15"/>
        </w:rPr>
        <w:t>via</w:t>
      </w:r>
      <w:r>
        <w:rPr>
          <w:color w:val="231F20"/>
          <w:spacing w:val="1"/>
          <w:sz w:val="15"/>
        </w:rPr>
        <w:t> </w:t>
      </w:r>
      <w:r>
        <w:rPr>
          <w:color w:val="231F20"/>
          <w:spacing w:val="-2"/>
          <w:sz w:val="15"/>
        </w:rPr>
        <w:t>EPIC-1b</w:t>
      </w:r>
      <w:r>
        <w:rPr>
          <w:color w:val="231F20"/>
          <w:spacing w:val="2"/>
          <w:sz w:val="15"/>
        </w:rPr>
        <w:t> </w:t>
      </w:r>
      <w:r>
        <w:rPr>
          <w:color w:val="231F20"/>
          <w:spacing w:val="-2"/>
          <w:sz w:val="15"/>
        </w:rPr>
        <w:t>Fund).</w:t>
      </w:r>
    </w:p>
    <w:p>
      <w:pPr>
        <w:spacing w:before="52"/>
        <w:ind w:left="152" w:right="0" w:firstLine="0"/>
        <w:jc w:val="left"/>
        <w:rPr>
          <w:sz w:val="15"/>
        </w:rPr>
      </w:pPr>
      <w:r>
        <w:rPr>
          <w:color w:val="231F20"/>
          <w:sz w:val="15"/>
        </w:rPr>
        <w:t>EasyPark</w:t>
      </w:r>
      <w:r>
        <w:rPr>
          <w:color w:val="231F20"/>
          <w:spacing w:val="-11"/>
          <w:sz w:val="15"/>
        </w:rPr>
        <w:t> </w:t>
      </w:r>
      <w:r>
        <w:rPr>
          <w:color w:val="231F20"/>
          <w:sz w:val="15"/>
        </w:rPr>
        <w:t>(held</w:t>
      </w:r>
      <w:r>
        <w:rPr>
          <w:color w:val="231F20"/>
          <w:spacing w:val="-9"/>
          <w:sz w:val="15"/>
        </w:rPr>
        <w:t> </w:t>
      </w:r>
      <w:r>
        <w:rPr>
          <w:color w:val="231F20"/>
          <w:sz w:val="15"/>
        </w:rPr>
        <w:t>via</w:t>
      </w:r>
      <w:r>
        <w:rPr>
          <w:color w:val="231F20"/>
          <w:spacing w:val="-9"/>
          <w:sz w:val="15"/>
        </w:rPr>
        <w:t> </w:t>
      </w:r>
      <w:r>
        <w:rPr>
          <w:color w:val="231F20"/>
          <w:sz w:val="15"/>
        </w:rPr>
        <w:t>Purple</w:t>
      </w:r>
      <w:r>
        <w:rPr>
          <w:color w:val="231F20"/>
          <w:spacing w:val="-9"/>
          <w:sz w:val="15"/>
        </w:rPr>
        <w:t> </w:t>
      </w:r>
      <w:r>
        <w:rPr>
          <w:color w:val="231F20"/>
          <w:sz w:val="15"/>
        </w:rPr>
        <w:t>Garden</w:t>
      </w:r>
      <w:r>
        <w:rPr>
          <w:color w:val="231F20"/>
          <w:spacing w:val="-9"/>
          <w:sz w:val="15"/>
        </w:rPr>
        <w:t> </w:t>
      </w:r>
      <w:r>
        <w:rPr>
          <w:color w:val="231F20"/>
          <w:sz w:val="15"/>
        </w:rPr>
        <w:t>Invest</w:t>
      </w:r>
      <w:r>
        <w:rPr>
          <w:color w:val="231F20"/>
          <w:spacing w:val="-9"/>
          <w:sz w:val="15"/>
        </w:rPr>
        <w:t> </w:t>
      </w:r>
      <w:r>
        <w:rPr>
          <w:color w:val="231F20"/>
          <w:sz w:val="15"/>
        </w:rPr>
        <w:t>(D)</w:t>
      </w:r>
      <w:r>
        <w:rPr>
          <w:color w:val="231F20"/>
          <w:spacing w:val="-8"/>
          <w:sz w:val="15"/>
        </w:rPr>
        <w:t> </w:t>
      </w:r>
      <w:r>
        <w:rPr>
          <w:color w:val="231F20"/>
          <w:spacing w:val="-4"/>
          <w:sz w:val="15"/>
        </w:rPr>
        <w:t>AB).</w:t>
      </w:r>
    </w:p>
    <w:p>
      <w:pPr>
        <w:spacing w:before="53"/>
        <w:ind w:left="152" w:right="0" w:firstLine="0"/>
        <w:jc w:val="left"/>
        <w:rPr>
          <w:sz w:val="15"/>
        </w:rPr>
      </w:pPr>
      <w:r>
        <w:rPr>
          <w:color w:val="231F20"/>
          <w:sz w:val="15"/>
        </w:rPr>
        <w:t>Learning</w:t>
      </w:r>
      <w:r>
        <w:rPr>
          <w:color w:val="231F20"/>
          <w:spacing w:val="-12"/>
          <w:sz w:val="15"/>
        </w:rPr>
        <w:t> </w:t>
      </w:r>
      <w:r>
        <w:rPr>
          <w:color w:val="231F20"/>
          <w:sz w:val="15"/>
        </w:rPr>
        <w:t>Curve</w:t>
      </w:r>
      <w:r>
        <w:rPr>
          <w:color w:val="231F20"/>
          <w:spacing w:val="-9"/>
          <w:sz w:val="15"/>
        </w:rPr>
        <w:t> </w:t>
      </w:r>
      <w:r>
        <w:rPr>
          <w:color w:val="231F20"/>
          <w:sz w:val="15"/>
        </w:rPr>
        <w:t>(held</w:t>
      </w:r>
      <w:r>
        <w:rPr>
          <w:color w:val="231F20"/>
          <w:spacing w:val="-10"/>
          <w:sz w:val="15"/>
        </w:rPr>
        <w:t> </w:t>
      </w:r>
      <w:r>
        <w:rPr>
          <w:color w:val="231F20"/>
          <w:sz w:val="15"/>
        </w:rPr>
        <w:t>via</w:t>
      </w:r>
      <w:r>
        <w:rPr>
          <w:color w:val="231F20"/>
          <w:spacing w:val="-9"/>
          <w:sz w:val="15"/>
        </w:rPr>
        <w:t> </w:t>
      </w:r>
      <w:r>
        <w:rPr>
          <w:color w:val="231F20"/>
          <w:sz w:val="15"/>
        </w:rPr>
        <w:t>Agilitas</w:t>
      </w:r>
      <w:r>
        <w:rPr>
          <w:color w:val="231F20"/>
          <w:spacing w:val="-10"/>
          <w:sz w:val="15"/>
        </w:rPr>
        <w:t> </w:t>
      </w:r>
      <w:r>
        <w:rPr>
          <w:color w:val="231F20"/>
          <w:sz w:val="15"/>
        </w:rPr>
        <w:t>Boyd</w:t>
      </w:r>
      <w:r>
        <w:rPr>
          <w:color w:val="231F20"/>
          <w:spacing w:val="-9"/>
          <w:sz w:val="15"/>
        </w:rPr>
        <w:t> </w:t>
      </w:r>
      <w:r>
        <w:rPr>
          <w:color w:val="231F20"/>
          <w:sz w:val="15"/>
        </w:rPr>
        <w:t>2020</w:t>
      </w:r>
      <w:r>
        <w:rPr>
          <w:color w:val="231F20"/>
          <w:spacing w:val="-10"/>
          <w:sz w:val="15"/>
        </w:rPr>
        <w:t> </w:t>
      </w:r>
      <w:r>
        <w:rPr>
          <w:color w:val="231F20"/>
          <w:sz w:val="15"/>
        </w:rPr>
        <w:t>Co-Ivest</w:t>
      </w:r>
      <w:r>
        <w:rPr>
          <w:color w:val="231F20"/>
          <w:spacing w:val="-9"/>
          <w:sz w:val="15"/>
        </w:rPr>
        <w:t> </w:t>
      </w:r>
      <w:r>
        <w:rPr>
          <w:color w:val="231F20"/>
          <w:spacing w:val="-2"/>
          <w:sz w:val="15"/>
        </w:rPr>
        <w:t>Fund).</w:t>
      </w:r>
    </w:p>
    <w:p>
      <w:pPr>
        <w:spacing w:before="109" w:after="29"/>
        <w:ind w:left="152" w:right="0" w:firstLine="0"/>
        <w:jc w:val="left"/>
        <w:rPr>
          <w:b/>
          <w:sz w:val="15"/>
        </w:rPr>
      </w:pPr>
      <w:r>
        <w:rPr>
          <w:b/>
          <w:color w:val="231F20"/>
          <w:spacing w:val="-2"/>
          <w:position w:val="5"/>
          <w:sz w:val="9"/>
        </w:rPr>
        <w:t>2</w:t>
      </w:r>
      <w:r>
        <w:rPr>
          <w:b/>
          <w:color w:val="231F20"/>
          <w:spacing w:val="15"/>
          <w:position w:val="5"/>
          <w:sz w:val="9"/>
        </w:rPr>
        <w:t> </w:t>
      </w:r>
      <w:r>
        <w:rPr>
          <w:b/>
          <w:color w:val="231F20"/>
          <w:spacing w:val="-2"/>
          <w:sz w:val="15"/>
        </w:rPr>
        <w:t>Total</w:t>
      </w:r>
      <w:r>
        <w:rPr>
          <w:b/>
          <w:color w:val="231F20"/>
          <w:sz w:val="15"/>
        </w:rPr>
        <w:t> </w:t>
      </w:r>
      <w:r>
        <w:rPr>
          <w:b/>
          <w:color w:val="231F20"/>
          <w:spacing w:val="-2"/>
          <w:sz w:val="15"/>
        </w:rPr>
        <w:t>investments</w:t>
      </w:r>
      <w:r>
        <w:rPr>
          <w:b/>
          <w:color w:val="231F20"/>
          <w:sz w:val="15"/>
        </w:rPr>
        <w:t> </w:t>
      </w:r>
      <w:r>
        <w:rPr>
          <w:b/>
          <w:color w:val="231F20"/>
          <w:spacing w:val="-2"/>
          <w:sz w:val="15"/>
        </w:rPr>
        <w:t>comprise:</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90"/>
        <w:gridCol w:w="3201"/>
        <w:gridCol w:w="900"/>
      </w:tblGrid>
      <w:tr>
        <w:trPr>
          <w:trHeight w:val="310" w:hRule="atLeast"/>
        </w:trPr>
        <w:tc>
          <w:tcPr>
            <w:tcW w:w="5790" w:type="dxa"/>
          </w:tcPr>
          <w:p>
            <w:pPr>
              <w:pStyle w:val="TableParagraph"/>
              <w:jc w:val="left"/>
              <w:rPr>
                <w:rFonts w:ascii="Times New Roman"/>
                <w:sz w:val="14"/>
              </w:rPr>
            </w:pPr>
          </w:p>
        </w:tc>
        <w:tc>
          <w:tcPr>
            <w:tcW w:w="3201" w:type="dxa"/>
          </w:tcPr>
          <w:p>
            <w:pPr>
              <w:pStyle w:val="TableParagraph"/>
              <w:spacing w:before="50"/>
              <w:ind w:right="377"/>
              <w:rPr>
                <w:b/>
                <w:sz w:val="15"/>
              </w:rPr>
            </w:pPr>
            <w:r>
              <w:rPr>
                <w:b/>
                <w:color w:val="231F20"/>
                <w:spacing w:val="-2"/>
                <w:sz w:val="15"/>
              </w:rPr>
              <w:t>£'000</w:t>
            </w:r>
          </w:p>
        </w:tc>
        <w:tc>
          <w:tcPr>
            <w:tcW w:w="900" w:type="dxa"/>
          </w:tcPr>
          <w:p>
            <w:pPr>
              <w:pStyle w:val="TableParagraph"/>
              <w:spacing w:before="50"/>
              <w:ind w:right="141"/>
              <w:rPr>
                <w:b/>
                <w:sz w:val="15"/>
              </w:rPr>
            </w:pPr>
            <w:r>
              <w:rPr>
                <w:b/>
                <w:color w:val="231F20"/>
                <w:sz w:val="15"/>
              </w:rPr>
              <w:t>%</w:t>
            </w:r>
          </w:p>
        </w:tc>
      </w:tr>
      <w:tr>
        <w:trPr>
          <w:trHeight w:val="266" w:hRule="atLeast"/>
        </w:trPr>
        <w:tc>
          <w:tcPr>
            <w:tcW w:w="5790" w:type="dxa"/>
          </w:tcPr>
          <w:p>
            <w:pPr>
              <w:pStyle w:val="TableParagraph"/>
              <w:spacing w:line="194" w:lineRule="exact" w:before="53"/>
              <w:ind w:left="113"/>
              <w:jc w:val="left"/>
              <w:rPr>
                <w:sz w:val="15"/>
              </w:rPr>
            </w:pPr>
            <w:r>
              <w:rPr>
                <w:color w:val="231F20"/>
                <w:spacing w:val="-2"/>
                <w:sz w:val="15"/>
              </w:rPr>
              <w:t>Unquoted</w:t>
            </w:r>
          </w:p>
        </w:tc>
        <w:tc>
          <w:tcPr>
            <w:tcW w:w="3201" w:type="dxa"/>
          </w:tcPr>
          <w:p>
            <w:pPr>
              <w:pStyle w:val="TableParagraph"/>
              <w:spacing w:line="194" w:lineRule="exact" w:before="53"/>
              <w:ind w:right="373"/>
              <w:rPr>
                <w:sz w:val="15"/>
              </w:rPr>
            </w:pPr>
            <w:r>
              <w:rPr>
                <w:color w:val="231F20"/>
                <w:spacing w:val="-2"/>
                <w:sz w:val="15"/>
              </w:rPr>
              <w:t>27,408</w:t>
            </w:r>
          </w:p>
        </w:tc>
        <w:tc>
          <w:tcPr>
            <w:tcW w:w="900" w:type="dxa"/>
          </w:tcPr>
          <w:p>
            <w:pPr>
              <w:pStyle w:val="TableParagraph"/>
              <w:spacing w:line="194" w:lineRule="exact" w:before="53"/>
              <w:ind w:right="143"/>
              <w:rPr>
                <w:sz w:val="15"/>
              </w:rPr>
            </w:pPr>
            <w:r>
              <w:rPr>
                <w:color w:val="231F20"/>
                <w:spacing w:val="-4"/>
                <w:sz w:val="15"/>
              </w:rPr>
              <w:t>42.4</w:t>
            </w:r>
          </w:p>
        </w:tc>
      </w:tr>
      <w:tr>
        <w:trPr>
          <w:trHeight w:val="222" w:hRule="atLeast"/>
        </w:trPr>
        <w:tc>
          <w:tcPr>
            <w:tcW w:w="5790" w:type="dxa"/>
          </w:tcPr>
          <w:p>
            <w:pPr>
              <w:pStyle w:val="TableParagraph"/>
              <w:spacing w:line="194" w:lineRule="exact" w:before="9"/>
              <w:ind w:left="113"/>
              <w:jc w:val="left"/>
              <w:rPr>
                <w:sz w:val="15"/>
              </w:rPr>
            </w:pPr>
            <w:r>
              <w:rPr>
                <w:color w:val="231F20"/>
                <w:sz w:val="15"/>
              </w:rPr>
              <w:t>Quoted</w:t>
            </w:r>
            <w:r>
              <w:rPr>
                <w:color w:val="231F20"/>
                <w:spacing w:val="-8"/>
                <w:sz w:val="15"/>
              </w:rPr>
              <w:t> </w:t>
            </w:r>
            <w:r>
              <w:rPr>
                <w:color w:val="231F20"/>
                <w:sz w:val="15"/>
              </w:rPr>
              <w:t>on</w:t>
            </w:r>
            <w:r>
              <w:rPr>
                <w:color w:val="231F20"/>
                <w:spacing w:val="-6"/>
                <w:sz w:val="15"/>
              </w:rPr>
              <w:t> </w:t>
            </w:r>
            <w:r>
              <w:rPr>
                <w:color w:val="231F20"/>
                <w:sz w:val="15"/>
              </w:rPr>
              <w:t>FTSE</w:t>
            </w:r>
            <w:r>
              <w:rPr>
                <w:color w:val="231F20"/>
                <w:spacing w:val="-6"/>
                <w:sz w:val="15"/>
              </w:rPr>
              <w:t> </w:t>
            </w:r>
            <w:r>
              <w:rPr>
                <w:color w:val="231F20"/>
                <w:spacing w:val="-5"/>
                <w:sz w:val="15"/>
              </w:rPr>
              <w:t>250</w:t>
            </w:r>
          </w:p>
        </w:tc>
        <w:tc>
          <w:tcPr>
            <w:tcW w:w="3201" w:type="dxa"/>
          </w:tcPr>
          <w:p>
            <w:pPr>
              <w:pStyle w:val="TableParagraph"/>
              <w:spacing w:line="194" w:lineRule="exact" w:before="9"/>
              <w:ind w:right="373"/>
              <w:rPr>
                <w:sz w:val="15"/>
              </w:rPr>
            </w:pPr>
            <w:r>
              <w:rPr>
                <w:color w:val="231F20"/>
                <w:spacing w:val="-2"/>
                <w:sz w:val="15"/>
              </w:rPr>
              <w:t>18,279</w:t>
            </w:r>
          </w:p>
        </w:tc>
        <w:tc>
          <w:tcPr>
            <w:tcW w:w="900" w:type="dxa"/>
          </w:tcPr>
          <w:p>
            <w:pPr>
              <w:pStyle w:val="TableParagraph"/>
              <w:spacing w:line="194" w:lineRule="exact" w:before="9"/>
              <w:ind w:right="143"/>
              <w:rPr>
                <w:sz w:val="15"/>
              </w:rPr>
            </w:pPr>
            <w:r>
              <w:rPr>
                <w:color w:val="231F20"/>
                <w:spacing w:val="-4"/>
                <w:sz w:val="15"/>
              </w:rPr>
              <w:t>28.3</w:t>
            </w:r>
          </w:p>
        </w:tc>
      </w:tr>
      <w:tr>
        <w:trPr>
          <w:trHeight w:val="222" w:hRule="atLeast"/>
        </w:trPr>
        <w:tc>
          <w:tcPr>
            <w:tcW w:w="5790" w:type="dxa"/>
          </w:tcPr>
          <w:p>
            <w:pPr>
              <w:pStyle w:val="TableParagraph"/>
              <w:spacing w:line="194" w:lineRule="exact" w:before="9"/>
              <w:ind w:left="113"/>
              <w:jc w:val="left"/>
              <w:rPr>
                <w:sz w:val="15"/>
              </w:rPr>
            </w:pPr>
            <w:r>
              <w:rPr>
                <w:color w:val="231F20"/>
                <w:sz w:val="15"/>
              </w:rPr>
              <w:t>Quoted</w:t>
            </w:r>
            <w:r>
              <w:rPr>
                <w:color w:val="231F20"/>
                <w:spacing w:val="-8"/>
                <w:sz w:val="15"/>
              </w:rPr>
              <w:t> </w:t>
            </w:r>
            <w:r>
              <w:rPr>
                <w:color w:val="231F20"/>
                <w:sz w:val="15"/>
              </w:rPr>
              <w:t>on</w:t>
            </w:r>
            <w:r>
              <w:rPr>
                <w:color w:val="231F20"/>
                <w:spacing w:val="-6"/>
                <w:sz w:val="15"/>
              </w:rPr>
              <w:t> </w:t>
            </w:r>
            <w:r>
              <w:rPr>
                <w:color w:val="231F20"/>
                <w:spacing w:val="-5"/>
                <w:sz w:val="15"/>
              </w:rPr>
              <w:t>AIM</w:t>
            </w:r>
          </w:p>
        </w:tc>
        <w:tc>
          <w:tcPr>
            <w:tcW w:w="3201" w:type="dxa"/>
          </w:tcPr>
          <w:p>
            <w:pPr>
              <w:pStyle w:val="TableParagraph"/>
              <w:spacing w:line="194" w:lineRule="exact" w:before="9"/>
              <w:ind w:right="373"/>
              <w:rPr>
                <w:sz w:val="15"/>
              </w:rPr>
            </w:pPr>
            <w:r>
              <w:rPr>
                <w:color w:val="231F20"/>
                <w:spacing w:val="-2"/>
                <w:sz w:val="15"/>
              </w:rPr>
              <w:t>13,001</w:t>
            </w:r>
          </w:p>
        </w:tc>
        <w:tc>
          <w:tcPr>
            <w:tcW w:w="900" w:type="dxa"/>
          </w:tcPr>
          <w:p>
            <w:pPr>
              <w:pStyle w:val="TableParagraph"/>
              <w:spacing w:line="194" w:lineRule="exact" w:before="9"/>
              <w:ind w:right="143"/>
              <w:rPr>
                <w:sz w:val="15"/>
              </w:rPr>
            </w:pPr>
            <w:r>
              <w:rPr>
                <w:color w:val="231F20"/>
                <w:spacing w:val="-4"/>
                <w:sz w:val="15"/>
              </w:rPr>
              <w:t>20.0</w:t>
            </w:r>
          </w:p>
        </w:tc>
      </w:tr>
      <w:tr>
        <w:trPr>
          <w:trHeight w:val="222" w:hRule="atLeast"/>
        </w:trPr>
        <w:tc>
          <w:tcPr>
            <w:tcW w:w="5790" w:type="dxa"/>
          </w:tcPr>
          <w:p>
            <w:pPr>
              <w:pStyle w:val="TableParagraph"/>
              <w:spacing w:line="193" w:lineRule="exact" w:before="9"/>
              <w:ind w:left="113"/>
              <w:jc w:val="left"/>
              <w:rPr>
                <w:sz w:val="15"/>
              </w:rPr>
            </w:pPr>
            <w:r>
              <w:rPr>
                <w:color w:val="231F20"/>
                <w:sz w:val="15"/>
              </w:rPr>
              <w:t>Quoted</w:t>
            </w:r>
            <w:r>
              <w:rPr>
                <w:color w:val="231F20"/>
                <w:spacing w:val="-6"/>
                <w:sz w:val="15"/>
              </w:rPr>
              <w:t> </w:t>
            </w:r>
            <w:r>
              <w:rPr>
                <w:color w:val="231F20"/>
                <w:sz w:val="15"/>
              </w:rPr>
              <w:t>on</w:t>
            </w:r>
            <w:r>
              <w:rPr>
                <w:color w:val="231F20"/>
                <w:spacing w:val="-6"/>
                <w:sz w:val="15"/>
              </w:rPr>
              <w:t> </w:t>
            </w:r>
            <w:r>
              <w:rPr>
                <w:color w:val="231F20"/>
                <w:sz w:val="15"/>
              </w:rPr>
              <w:t>FTSE</w:t>
            </w:r>
            <w:r>
              <w:rPr>
                <w:color w:val="231F20"/>
                <w:spacing w:val="-6"/>
                <w:sz w:val="15"/>
              </w:rPr>
              <w:t> </w:t>
            </w:r>
            <w:r>
              <w:rPr>
                <w:color w:val="231F20"/>
                <w:spacing w:val="-2"/>
                <w:sz w:val="15"/>
              </w:rPr>
              <w:t>Allshare</w:t>
            </w:r>
          </w:p>
        </w:tc>
        <w:tc>
          <w:tcPr>
            <w:tcW w:w="3201" w:type="dxa"/>
          </w:tcPr>
          <w:p>
            <w:pPr>
              <w:pStyle w:val="TableParagraph"/>
              <w:spacing w:line="193" w:lineRule="exact" w:before="9"/>
              <w:ind w:right="373"/>
              <w:rPr>
                <w:sz w:val="15"/>
              </w:rPr>
            </w:pPr>
            <w:r>
              <w:rPr>
                <w:color w:val="231F20"/>
                <w:spacing w:val="-2"/>
                <w:sz w:val="15"/>
              </w:rPr>
              <w:t>4,225</w:t>
            </w:r>
          </w:p>
        </w:tc>
        <w:tc>
          <w:tcPr>
            <w:tcW w:w="900" w:type="dxa"/>
          </w:tcPr>
          <w:p>
            <w:pPr>
              <w:pStyle w:val="TableParagraph"/>
              <w:spacing w:line="193" w:lineRule="exact" w:before="9"/>
              <w:ind w:right="143"/>
              <w:rPr>
                <w:sz w:val="15"/>
              </w:rPr>
            </w:pPr>
            <w:r>
              <w:rPr>
                <w:color w:val="231F20"/>
                <w:spacing w:val="-5"/>
                <w:sz w:val="15"/>
              </w:rPr>
              <w:t>6.6</w:t>
            </w:r>
          </w:p>
        </w:tc>
      </w:tr>
      <w:tr>
        <w:trPr>
          <w:trHeight w:val="254" w:hRule="atLeast"/>
        </w:trPr>
        <w:tc>
          <w:tcPr>
            <w:tcW w:w="5790" w:type="dxa"/>
            <w:tcBorders>
              <w:bottom w:val="single" w:sz="4" w:space="0" w:color="231F20"/>
            </w:tcBorders>
          </w:tcPr>
          <w:p>
            <w:pPr>
              <w:pStyle w:val="TableParagraph"/>
              <w:spacing w:before="9"/>
              <w:ind w:left="113"/>
              <w:jc w:val="left"/>
              <w:rPr>
                <w:sz w:val="15"/>
              </w:rPr>
            </w:pPr>
            <w:r>
              <w:rPr>
                <w:color w:val="231F20"/>
                <w:sz w:val="15"/>
              </w:rPr>
              <w:t>Listed</w:t>
            </w:r>
            <w:r>
              <w:rPr>
                <w:color w:val="231F20"/>
                <w:spacing w:val="-12"/>
                <w:sz w:val="15"/>
              </w:rPr>
              <w:t> </w:t>
            </w:r>
            <w:r>
              <w:rPr>
                <w:color w:val="231F20"/>
                <w:sz w:val="15"/>
              </w:rPr>
              <w:t>on</w:t>
            </w:r>
            <w:r>
              <w:rPr>
                <w:color w:val="231F20"/>
                <w:spacing w:val="-10"/>
                <w:sz w:val="15"/>
              </w:rPr>
              <w:t> </w:t>
            </w:r>
            <w:r>
              <w:rPr>
                <w:color w:val="231F20"/>
                <w:sz w:val="15"/>
              </w:rPr>
              <w:t>a</w:t>
            </w:r>
            <w:r>
              <w:rPr>
                <w:color w:val="231F20"/>
                <w:spacing w:val="-9"/>
                <w:sz w:val="15"/>
              </w:rPr>
              <w:t> </w:t>
            </w:r>
            <w:r>
              <w:rPr>
                <w:color w:val="231F20"/>
                <w:sz w:val="15"/>
              </w:rPr>
              <w:t>recognised</w:t>
            </w:r>
            <w:r>
              <w:rPr>
                <w:color w:val="231F20"/>
                <w:spacing w:val="-10"/>
                <w:sz w:val="15"/>
              </w:rPr>
              <w:t> </w:t>
            </w:r>
            <w:r>
              <w:rPr>
                <w:color w:val="231F20"/>
                <w:sz w:val="15"/>
              </w:rPr>
              <w:t>stock</w:t>
            </w:r>
            <w:r>
              <w:rPr>
                <w:color w:val="231F20"/>
                <w:spacing w:val="-10"/>
                <w:sz w:val="15"/>
              </w:rPr>
              <w:t> </w:t>
            </w:r>
            <w:r>
              <w:rPr>
                <w:color w:val="231F20"/>
                <w:sz w:val="15"/>
              </w:rPr>
              <w:t>exchange</w:t>
            </w:r>
            <w:r>
              <w:rPr>
                <w:color w:val="231F20"/>
                <w:spacing w:val="-9"/>
                <w:sz w:val="15"/>
              </w:rPr>
              <w:t> </w:t>
            </w:r>
            <w:r>
              <w:rPr>
                <w:color w:val="231F20"/>
                <w:spacing w:val="-2"/>
                <w:sz w:val="15"/>
              </w:rPr>
              <w:t>overseas</w:t>
            </w:r>
          </w:p>
        </w:tc>
        <w:tc>
          <w:tcPr>
            <w:tcW w:w="3201" w:type="dxa"/>
            <w:tcBorders>
              <w:bottom w:val="single" w:sz="4" w:space="0" w:color="231F20"/>
            </w:tcBorders>
          </w:tcPr>
          <w:p>
            <w:pPr>
              <w:pStyle w:val="TableParagraph"/>
              <w:spacing w:before="9"/>
              <w:ind w:right="373"/>
              <w:rPr>
                <w:sz w:val="15"/>
              </w:rPr>
            </w:pPr>
            <w:r>
              <w:rPr>
                <w:color w:val="231F20"/>
                <w:spacing w:val="-2"/>
                <w:sz w:val="15"/>
              </w:rPr>
              <w:t>1,778</w:t>
            </w:r>
          </w:p>
        </w:tc>
        <w:tc>
          <w:tcPr>
            <w:tcW w:w="900" w:type="dxa"/>
            <w:tcBorders>
              <w:bottom w:val="single" w:sz="4" w:space="0" w:color="231F20"/>
            </w:tcBorders>
          </w:tcPr>
          <w:p>
            <w:pPr>
              <w:pStyle w:val="TableParagraph"/>
              <w:spacing w:before="9"/>
              <w:ind w:right="143"/>
              <w:rPr>
                <w:sz w:val="15"/>
              </w:rPr>
            </w:pPr>
            <w:r>
              <w:rPr>
                <w:color w:val="231F20"/>
                <w:spacing w:val="-5"/>
                <w:sz w:val="15"/>
              </w:rPr>
              <w:t>2.7</w:t>
            </w:r>
          </w:p>
        </w:tc>
      </w:tr>
      <w:tr>
        <w:trPr>
          <w:trHeight w:val="275" w:hRule="atLeast"/>
        </w:trPr>
        <w:tc>
          <w:tcPr>
            <w:tcW w:w="5790" w:type="dxa"/>
            <w:tcBorders>
              <w:top w:val="single" w:sz="4" w:space="0" w:color="231F20"/>
              <w:bottom w:val="single" w:sz="4" w:space="0" w:color="231F20"/>
            </w:tcBorders>
          </w:tcPr>
          <w:p>
            <w:pPr>
              <w:pStyle w:val="TableParagraph"/>
              <w:spacing w:before="29"/>
              <w:ind w:left="113"/>
              <w:jc w:val="left"/>
              <w:rPr>
                <w:b/>
                <w:sz w:val="15"/>
              </w:rPr>
            </w:pPr>
            <w:r>
              <w:rPr>
                <w:b/>
                <w:color w:val="231F20"/>
                <w:spacing w:val="-2"/>
                <w:sz w:val="15"/>
              </w:rPr>
              <w:t>Total</w:t>
            </w:r>
          </w:p>
        </w:tc>
        <w:tc>
          <w:tcPr>
            <w:tcW w:w="3201" w:type="dxa"/>
            <w:tcBorders>
              <w:top w:val="single" w:sz="4" w:space="0" w:color="231F20"/>
              <w:bottom w:val="single" w:sz="4" w:space="0" w:color="231F20"/>
            </w:tcBorders>
          </w:tcPr>
          <w:p>
            <w:pPr>
              <w:pStyle w:val="TableParagraph"/>
              <w:spacing w:before="29"/>
              <w:ind w:right="373"/>
              <w:rPr>
                <w:b/>
                <w:sz w:val="15"/>
              </w:rPr>
            </w:pPr>
            <w:r>
              <w:rPr>
                <w:b/>
                <w:color w:val="231F20"/>
                <w:spacing w:val="-2"/>
                <w:sz w:val="15"/>
              </w:rPr>
              <w:t>64,691</w:t>
            </w:r>
          </w:p>
        </w:tc>
        <w:tc>
          <w:tcPr>
            <w:tcW w:w="900" w:type="dxa"/>
            <w:tcBorders>
              <w:top w:val="single" w:sz="4" w:space="0" w:color="231F20"/>
              <w:bottom w:val="single" w:sz="4" w:space="0" w:color="231F20"/>
            </w:tcBorders>
          </w:tcPr>
          <w:p>
            <w:pPr>
              <w:pStyle w:val="TableParagraph"/>
              <w:spacing w:before="29"/>
              <w:ind w:right="143"/>
              <w:rPr>
                <w:b/>
                <w:sz w:val="15"/>
              </w:rPr>
            </w:pPr>
            <w:r>
              <w:rPr>
                <w:b/>
                <w:color w:val="231F20"/>
                <w:spacing w:val="-2"/>
                <w:sz w:val="15"/>
              </w:rPr>
              <w:t>100.0</w:t>
            </w:r>
          </w:p>
        </w:tc>
      </w:tr>
    </w:tbl>
    <w:p>
      <w:pPr>
        <w:spacing w:after="0"/>
        <w:rPr>
          <w:sz w:val="15"/>
        </w:rPr>
        <w:sectPr>
          <w:headerReference w:type="default" r:id="rId15"/>
          <w:footerReference w:type="default" r:id="rId16"/>
          <w:footerReference w:type="even" r:id="rId17"/>
          <w:pgSz w:w="11910" w:h="16840"/>
          <w:pgMar w:header="0" w:footer="813" w:top="700" w:bottom="1000" w:left="840" w:right="740"/>
          <w:pgNumType w:start="15"/>
        </w:sectPr>
      </w:pPr>
    </w:p>
    <w:p>
      <w:pPr>
        <w:pStyle w:val="BodyText"/>
        <w:rPr>
          <w:b/>
          <w:sz w:val="20"/>
        </w:rPr>
      </w:pPr>
    </w:p>
    <w:p>
      <w:pPr>
        <w:pStyle w:val="BodyText"/>
        <w:rPr>
          <w:b/>
          <w:sz w:val="20"/>
        </w:rPr>
      </w:pPr>
    </w:p>
    <w:p>
      <w:pPr>
        <w:pStyle w:val="BodyText"/>
        <w:rPr>
          <w:b/>
          <w:sz w:val="19"/>
        </w:rPr>
      </w:pPr>
    </w:p>
    <w:p>
      <w:pPr>
        <w:spacing w:line="216" w:lineRule="auto" w:before="120"/>
        <w:ind w:left="343" w:right="444" w:firstLine="0"/>
        <w:jc w:val="center"/>
        <w:rPr>
          <w:b/>
          <w:sz w:val="18"/>
        </w:rPr>
      </w:pPr>
      <w:r>
        <w:rPr>
          <w:b/>
          <w:color w:val="231F20"/>
          <w:sz w:val="18"/>
        </w:rPr>
        <w:t>The</w:t>
      </w:r>
      <w:r>
        <w:rPr>
          <w:b/>
          <w:color w:val="231F20"/>
          <w:spacing w:val="-12"/>
          <w:sz w:val="18"/>
        </w:rPr>
        <w:t> </w:t>
      </w:r>
      <w:r>
        <w:rPr>
          <w:b/>
          <w:color w:val="231F20"/>
          <w:sz w:val="18"/>
        </w:rPr>
        <w:t>Strategic</w:t>
      </w:r>
      <w:r>
        <w:rPr>
          <w:b/>
          <w:color w:val="231F20"/>
          <w:spacing w:val="-12"/>
          <w:sz w:val="18"/>
        </w:rPr>
        <w:t> </w:t>
      </w:r>
      <w:r>
        <w:rPr>
          <w:b/>
          <w:color w:val="231F20"/>
          <w:sz w:val="18"/>
        </w:rPr>
        <w:t>Report</w:t>
      </w:r>
      <w:r>
        <w:rPr>
          <w:b/>
          <w:color w:val="231F20"/>
          <w:spacing w:val="-12"/>
          <w:sz w:val="18"/>
        </w:rPr>
        <w:t> </w:t>
      </w:r>
      <w:r>
        <w:rPr>
          <w:b/>
          <w:color w:val="231F20"/>
          <w:sz w:val="18"/>
        </w:rPr>
        <w:t>sets</w:t>
      </w:r>
      <w:r>
        <w:rPr>
          <w:b/>
          <w:color w:val="231F20"/>
          <w:spacing w:val="-11"/>
          <w:sz w:val="18"/>
        </w:rPr>
        <w:t> </w:t>
      </w:r>
      <w:r>
        <w:rPr>
          <w:b/>
          <w:color w:val="231F20"/>
          <w:sz w:val="18"/>
        </w:rPr>
        <w:t>out</w:t>
      </w:r>
      <w:r>
        <w:rPr>
          <w:b/>
          <w:color w:val="231F20"/>
          <w:spacing w:val="-12"/>
          <w:sz w:val="18"/>
        </w:rPr>
        <w:t> </w:t>
      </w:r>
      <w:r>
        <w:rPr>
          <w:b/>
          <w:color w:val="231F20"/>
          <w:sz w:val="18"/>
        </w:rPr>
        <w:t>the</w:t>
      </w:r>
      <w:r>
        <w:rPr>
          <w:b/>
          <w:color w:val="231F20"/>
          <w:spacing w:val="-12"/>
          <w:sz w:val="18"/>
        </w:rPr>
        <w:t> </w:t>
      </w:r>
      <w:r>
        <w:rPr>
          <w:b/>
          <w:color w:val="231F20"/>
          <w:sz w:val="18"/>
        </w:rPr>
        <w:t>Company’s</w:t>
      </w:r>
      <w:r>
        <w:rPr>
          <w:b/>
          <w:color w:val="231F20"/>
          <w:spacing w:val="-11"/>
          <w:sz w:val="18"/>
        </w:rPr>
        <w:t> </w:t>
      </w:r>
      <w:r>
        <w:rPr>
          <w:b/>
          <w:color w:val="231F20"/>
          <w:sz w:val="18"/>
        </w:rPr>
        <w:t>strategy</w:t>
      </w:r>
      <w:r>
        <w:rPr>
          <w:b/>
          <w:color w:val="231F20"/>
          <w:spacing w:val="-12"/>
          <w:sz w:val="18"/>
        </w:rPr>
        <w:t> </w:t>
      </w:r>
      <w:r>
        <w:rPr>
          <w:b/>
          <w:color w:val="231F20"/>
          <w:sz w:val="18"/>
        </w:rPr>
        <w:t>for</w:t>
      </w:r>
      <w:r>
        <w:rPr>
          <w:b/>
          <w:color w:val="231F20"/>
          <w:spacing w:val="-12"/>
          <w:sz w:val="18"/>
        </w:rPr>
        <w:t> </w:t>
      </w:r>
      <w:r>
        <w:rPr>
          <w:b/>
          <w:color w:val="231F20"/>
          <w:sz w:val="18"/>
        </w:rPr>
        <w:t>delivering</w:t>
      </w:r>
      <w:r>
        <w:rPr>
          <w:b/>
          <w:color w:val="231F20"/>
          <w:spacing w:val="-11"/>
          <w:sz w:val="18"/>
        </w:rPr>
        <w:t> </w:t>
      </w:r>
      <w:r>
        <w:rPr>
          <w:b/>
          <w:color w:val="231F20"/>
          <w:sz w:val="18"/>
        </w:rPr>
        <w:t>the</w:t>
      </w:r>
      <w:r>
        <w:rPr>
          <w:b/>
          <w:color w:val="231F20"/>
          <w:spacing w:val="-12"/>
          <w:sz w:val="18"/>
        </w:rPr>
        <w:t> </w:t>
      </w:r>
      <w:r>
        <w:rPr>
          <w:b/>
          <w:color w:val="231F20"/>
          <w:sz w:val="18"/>
        </w:rPr>
        <w:t>investment</w:t>
      </w:r>
      <w:r>
        <w:rPr>
          <w:b/>
          <w:color w:val="231F20"/>
          <w:spacing w:val="-12"/>
          <w:sz w:val="18"/>
        </w:rPr>
        <w:t> </w:t>
      </w:r>
      <w:r>
        <w:rPr>
          <w:b/>
          <w:color w:val="231F20"/>
          <w:sz w:val="18"/>
        </w:rPr>
        <w:t>objective</w:t>
      </w:r>
      <w:r>
        <w:rPr>
          <w:b/>
          <w:color w:val="231F20"/>
          <w:spacing w:val="-11"/>
          <w:sz w:val="18"/>
        </w:rPr>
        <w:t> </w:t>
      </w:r>
      <w:r>
        <w:rPr>
          <w:b/>
          <w:color w:val="231F20"/>
          <w:sz w:val="18"/>
        </w:rPr>
        <w:t>(set</w:t>
      </w:r>
      <w:r>
        <w:rPr>
          <w:b/>
          <w:color w:val="231F20"/>
          <w:spacing w:val="-12"/>
          <w:sz w:val="18"/>
        </w:rPr>
        <w:t> </w:t>
      </w:r>
      <w:r>
        <w:rPr>
          <w:b/>
          <w:color w:val="231F20"/>
          <w:sz w:val="18"/>
        </w:rPr>
        <w:t>out</w:t>
      </w:r>
      <w:r>
        <w:rPr>
          <w:b/>
          <w:color w:val="231F20"/>
          <w:spacing w:val="-12"/>
          <w:sz w:val="18"/>
        </w:rPr>
        <w:t> </w:t>
      </w:r>
      <w:r>
        <w:rPr>
          <w:b/>
          <w:color w:val="231F20"/>
          <w:sz w:val="18"/>
        </w:rPr>
        <w:t>on</w:t>
      </w:r>
      <w:r>
        <w:rPr>
          <w:b/>
          <w:color w:val="231F20"/>
          <w:spacing w:val="-12"/>
          <w:sz w:val="18"/>
        </w:rPr>
        <w:t> </w:t>
      </w:r>
      <w:r>
        <w:rPr>
          <w:b/>
          <w:color w:val="231F20"/>
          <w:sz w:val="18"/>
        </w:rPr>
        <w:t>the inside</w:t>
      </w:r>
      <w:r>
        <w:rPr>
          <w:b/>
          <w:color w:val="231F20"/>
          <w:spacing w:val="-9"/>
          <w:sz w:val="18"/>
        </w:rPr>
        <w:t> </w:t>
      </w:r>
      <w:r>
        <w:rPr>
          <w:b/>
          <w:color w:val="231F20"/>
          <w:sz w:val="18"/>
        </w:rPr>
        <w:t>front</w:t>
      </w:r>
      <w:r>
        <w:rPr>
          <w:b/>
          <w:color w:val="231F20"/>
          <w:spacing w:val="-9"/>
          <w:sz w:val="18"/>
        </w:rPr>
        <w:t> </w:t>
      </w:r>
      <w:r>
        <w:rPr>
          <w:b/>
          <w:color w:val="231F20"/>
          <w:sz w:val="18"/>
        </w:rPr>
        <w:t>cover),</w:t>
      </w:r>
      <w:r>
        <w:rPr>
          <w:b/>
          <w:color w:val="231F20"/>
          <w:spacing w:val="-9"/>
          <w:sz w:val="18"/>
        </w:rPr>
        <w:t> </w:t>
      </w:r>
      <w:r>
        <w:rPr>
          <w:b/>
          <w:color w:val="231F20"/>
          <w:sz w:val="18"/>
        </w:rPr>
        <w:t>the</w:t>
      </w:r>
      <w:r>
        <w:rPr>
          <w:b/>
          <w:color w:val="231F20"/>
          <w:spacing w:val="-9"/>
          <w:sz w:val="18"/>
        </w:rPr>
        <w:t> </w:t>
      </w:r>
      <w:r>
        <w:rPr>
          <w:b/>
          <w:color w:val="231F20"/>
          <w:sz w:val="18"/>
        </w:rPr>
        <w:t>business</w:t>
      </w:r>
      <w:r>
        <w:rPr>
          <w:b/>
          <w:color w:val="231F20"/>
          <w:spacing w:val="-9"/>
          <w:sz w:val="18"/>
        </w:rPr>
        <w:t> </w:t>
      </w:r>
      <w:r>
        <w:rPr>
          <w:b/>
          <w:color w:val="231F20"/>
          <w:sz w:val="18"/>
        </w:rPr>
        <w:t>model,</w:t>
      </w:r>
      <w:r>
        <w:rPr>
          <w:b/>
          <w:color w:val="231F20"/>
          <w:spacing w:val="-9"/>
          <w:sz w:val="18"/>
        </w:rPr>
        <w:t> </w:t>
      </w:r>
      <w:r>
        <w:rPr>
          <w:b/>
          <w:color w:val="231F20"/>
          <w:sz w:val="18"/>
        </w:rPr>
        <w:t>the</w:t>
      </w:r>
      <w:r>
        <w:rPr>
          <w:b/>
          <w:color w:val="231F20"/>
          <w:spacing w:val="-9"/>
          <w:sz w:val="18"/>
        </w:rPr>
        <w:t> </w:t>
      </w:r>
      <w:r>
        <w:rPr>
          <w:b/>
          <w:color w:val="231F20"/>
          <w:sz w:val="18"/>
        </w:rPr>
        <w:t>risks</w:t>
      </w:r>
      <w:r>
        <w:rPr>
          <w:b/>
          <w:color w:val="231F20"/>
          <w:spacing w:val="-9"/>
          <w:sz w:val="18"/>
        </w:rPr>
        <w:t> </w:t>
      </w:r>
      <w:r>
        <w:rPr>
          <w:b/>
          <w:color w:val="231F20"/>
          <w:sz w:val="18"/>
        </w:rPr>
        <w:t>involved</w:t>
      </w:r>
      <w:r>
        <w:rPr>
          <w:b/>
          <w:color w:val="231F20"/>
          <w:spacing w:val="-9"/>
          <w:sz w:val="18"/>
        </w:rPr>
        <w:t> </w:t>
      </w:r>
      <w:r>
        <w:rPr>
          <w:b/>
          <w:color w:val="231F20"/>
          <w:sz w:val="18"/>
        </w:rPr>
        <w:t>and</w:t>
      </w:r>
      <w:r>
        <w:rPr>
          <w:b/>
          <w:color w:val="231F20"/>
          <w:spacing w:val="-9"/>
          <w:sz w:val="18"/>
        </w:rPr>
        <w:t> </w:t>
      </w:r>
      <w:r>
        <w:rPr>
          <w:b/>
          <w:color w:val="231F20"/>
          <w:sz w:val="18"/>
        </w:rPr>
        <w:t>how</w:t>
      </w:r>
      <w:r>
        <w:rPr>
          <w:b/>
          <w:color w:val="231F20"/>
          <w:spacing w:val="-9"/>
          <w:sz w:val="18"/>
        </w:rPr>
        <w:t> </w:t>
      </w:r>
      <w:r>
        <w:rPr>
          <w:b/>
          <w:color w:val="231F20"/>
          <w:sz w:val="18"/>
        </w:rPr>
        <w:t>the</w:t>
      </w:r>
      <w:r>
        <w:rPr>
          <w:b/>
          <w:color w:val="231F20"/>
          <w:spacing w:val="-9"/>
          <w:sz w:val="18"/>
        </w:rPr>
        <w:t> </w:t>
      </w:r>
      <w:r>
        <w:rPr>
          <w:b/>
          <w:color w:val="231F20"/>
          <w:sz w:val="18"/>
        </w:rPr>
        <w:t>Board</w:t>
      </w:r>
      <w:r>
        <w:rPr>
          <w:b/>
          <w:color w:val="231F20"/>
          <w:spacing w:val="-9"/>
          <w:sz w:val="18"/>
        </w:rPr>
        <w:t> </w:t>
      </w:r>
      <w:r>
        <w:rPr>
          <w:b/>
          <w:color w:val="231F20"/>
          <w:sz w:val="18"/>
        </w:rPr>
        <w:t>manages</w:t>
      </w:r>
      <w:r>
        <w:rPr>
          <w:b/>
          <w:color w:val="231F20"/>
          <w:spacing w:val="-9"/>
          <w:sz w:val="18"/>
        </w:rPr>
        <w:t> </w:t>
      </w:r>
      <w:r>
        <w:rPr>
          <w:b/>
          <w:color w:val="231F20"/>
          <w:sz w:val="18"/>
        </w:rPr>
        <w:t>and</w:t>
      </w:r>
      <w:r>
        <w:rPr>
          <w:b/>
          <w:color w:val="231F20"/>
          <w:spacing w:val="-9"/>
          <w:sz w:val="18"/>
        </w:rPr>
        <w:t> </w:t>
      </w:r>
      <w:r>
        <w:rPr>
          <w:b/>
          <w:color w:val="231F20"/>
          <w:sz w:val="18"/>
        </w:rPr>
        <w:t>mitigates</w:t>
      </w:r>
      <w:r>
        <w:rPr>
          <w:b/>
          <w:color w:val="231F20"/>
          <w:spacing w:val="-9"/>
          <w:sz w:val="18"/>
        </w:rPr>
        <w:t> </w:t>
      </w:r>
      <w:r>
        <w:rPr>
          <w:b/>
          <w:color w:val="231F20"/>
          <w:sz w:val="18"/>
        </w:rPr>
        <w:t>those risks.</w:t>
      </w:r>
      <w:r>
        <w:rPr>
          <w:b/>
          <w:color w:val="231F20"/>
          <w:spacing w:val="-5"/>
          <w:sz w:val="18"/>
        </w:rPr>
        <w:t> </w:t>
      </w:r>
      <w:r>
        <w:rPr>
          <w:b/>
          <w:color w:val="231F20"/>
          <w:sz w:val="18"/>
        </w:rPr>
        <w:t>It</w:t>
      </w:r>
      <w:r>
        <w:rPr>
          <w:b/>
          <w:color w:val="231F20"/>
          <w:spacing w:val="-5"/>
          <w:sz w:val="18"/>
        </w:rPr>
        <w:t> </w:t>
      </w:r>
      <w:r>
        <w:rPr>
          <w:b/>
          <w:color w:val="231F20"/>
          <w:sz w:val="18"/>
        </w:rPr>
        <w:t>also</w:t>
      </w:r>
      <w:r>
        <w:rPr>
          <w:b/>
          <w:color w:val="231F20"/>
          <w:spacing w:val="-5"/>
          <w:sz w:val="18"/>
        </w:rPr>
        <w:t> </w:t>
      </w:r>
      <w:r>
        <w:rPr>
          <w:b/>
          <w:color w:val="231F20"/>
          <w:sz w:val="18"/>
        </w:rPr>
        <w:t>details</w:t>
      </w:r>
      <w:r>
        <w:rPr>
          <w:b/>
          <w:color w:val="231F20"/>
          <w:spacing w:val="-5"/>
          <w:sz w:val="18"/>
        </w:rPr>
        <w:t> </w:t>
      </w:r>
      <w:r>
        <w:rPr>
          <w:b/>
          <w:color w:val="231F20"/>
          <w:sz w:val="18"/>
        </w:rPr>
        <w:t>the</w:t>
      </w:r>
      <w:r>
        <w:rPr>
          <w:b/>
          <w:color w:val="231F20"/>
          <w:spacing w:val="-5"/>
          <w:sz w:val="18"/>
        </w:rPr>
        <w:t> </w:t>
      </w:r>
      <w:r>
        <w:rPr>
          <w:b/>
          <w:color w:val="231F20"/>
          <w:sz w:val="18"/>
        </w:rPr>
        <w:t>Company’s</w:t>
      </w:r>
      <w:r>
        <w:rPr>
          <w:b/>
          <w:color w:val="231F20"/>
          <w:spacing w:val="-5"/>
          <w:sz w:val="18"/>
        </w:rPr>
        <w:t> </w:t>
      </w:r>
      <w:r>
        <w:rPr>
          <w:b/>
          <w:color w:val="231F20"/>
          <w:sz w:val="18"/>
        </w:rPr>
        <w:t>purpose,</w:t>
      </w:r>
      <w:r>
        <w:rPr>
          <w:b/>
          <w:color w:val="231F20"/>
          <w:spacing w:val="-5"/>
          <w:sz w:val="18"/>
        </w:rPr>
        <w:t> </w:t>
      </w:r>
      <w:r>
        <w:rPr>
          <w:b/>
          <w:color w:val="231F20"/>
          <w:sz w:val="18"/>
        </w:rPr>
        <w:t>values</w:t>
      </w:r>
      <w:r>
        <w:rPr>
          <w:b/>
          <w:color w:val="231F20"/>
          <w:spacing w:val="-5"/>
          <w:sz w:val="18"/>
        </w:rPr>
        <w:t> </w:t>
      </w:r>
      <w:r>
        <w:rPr>
          <w:b/>
          <w:color w:val="231F20"/>
          <w:sz w:val="18"/>
        </w:rPr>
        <w:t>and</w:t>
      </w:r>
      <w:r>
        <w:rPr>
          <w:b/>
          <w:color w:val="231F20"/>
          <w:spacing w:val="-5"/>
          <w:sz w:val="18"/>
        </w:rPr>
        <w:t> </w:t>
      </w:r>
      <w:r>
        <w:rPr>
          <w:b/>
          <w:color w:val="231F20"/>
          <w:sz w:val="18"/>
        </w:rPr>
        <w:t>culture,</w:t>
      </w:r>
      <w:r>
        <w:rPr>
          <w:b/>
          <w:color w:val="231F20"/>
          <w:spacing w:val="-5"/>
          <w:sz w:val="18"/>
        </w:rPr>
        <w:t> </w:t>
      </w:r>
      <w:r>
        <w:rPr>
          <w:b/>
          <w:color w:val="231F20"/>
          <w:sz w:val="18"/>
        </w:rPr>
        <w:t>and</w:t>
      </w:r>
      <w:r>
        <w:rPr>
          <w:b/>
          <w:color w:val="231F20"/>
          <w:spacing w:val="-5"/>
          <w:sz w:val="18"/>
        </w:rPr>
        <w:t> </w:t>
      </w:r>
      <w:r>
        <w:rPr>
          <w:b/>
          <w:color w:val="231F20"/>
          <w:sz w:val="18"/>
        </w:rPr>
        <w:t>how</w:t>
      </w:r>
      <w:r>
        <w:rPr>
          <w:b/>
          <w:color w:val="231F20"/>
          <w:spacing w:val="-5"/>
          <w:sz w:val="18"/>
        </w:rPr>
        <w:t> </w:t>
      </w:r>
      <w:r>
        <w:rPr>
          <w:b/>
          <w:color w:val="231F20"/>
          <w:sz w:val="18"/>
        </w:rPr>
        <w:t>it</w:t>
      </w:r>
      <w:r>
        <w:rPr>
          <w:b/>
          <w:color w:val="231F20"/>
          <w:spacing w:val="-5"/>
          <w:sz w:val="18"/>
        </w:rPr>
        <w:t> </w:t>
      </w:r>
      <w:r>
        <w:rPr>
          <w:b/>
          <w:color w:val="231F20"/>
          <w:sz w:val="18"/>
        </w:rPr>
        <w:t>interacts</w:t>
      </w:r>
      <w:r>
        <w:rPr>
          <w:b/>
          <w:color w:val="231F20"/>
          <w:spacing w:val="-5"/>
          <w:sz w:val="18"/>
        </w:rPr>
        <w:t> </w:t>
      </w:r>
      <w:r>
        <w:rPr>
          <w:b/>
          <w:color w:val="231F20"/>
          <w:sz w:val="18"/>
        </w:rPr>
        <w:t>with</w:t>
      </w:r>
      <w:r>
        <w:rPr>
          <w:b/>
          <w:color w:val="231F20"/>
          <w:spacing w:val="-5"/>
          <w:sz w:val="18"/>
        </w:rPr>
        <w:t> </w:t>
      </w:r>
      <w:r>
        <w:rPr>
          <w:b/>
          <w:color w:val="231F20"/>
          <w:sz w:val="18"/>
        </w:rPr>
        <w:t>stakeholders.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9"/>
        </w:rPr>
      </w:pPr>
    </w:p>
    <w:p>
      <w:pPr>
        <w:spacing w:after="0"/>
        <w:rPr>
          <w:sz w:val="19"/>
        </w:rPr>
        <w:sectPr>
          <w:headerReference w:type="even" r:id="rId18"/>
          <w:headerReference w:type="default" r:id="rId19"/>
          <w:pgSz w:w="11910" w:h="16840"/>
          <w:pgMar w:header="780" w:footer="813" w:top="1340" w:bottom="1000" w:left="840" w:right="740"/>
        </w:sectPr>
      </w:pPr>
    </w:p>
    <w:p>
      <w:pPr>
        <w:pStyle w:val="Heading4"/>
        <w:spacing w:before="100"/>
      </w:pPr>
      <w:r>
        <w:rPr>
          <w:color w:val="231F20"/>
          <w:spacing w:val="-6"/>
        </w:rPr>
        <w:t>Business</w:t>
      </w:r>
      <w:r>
        <w:rPr>
          <w:color w:val="231F20"/>
        </w:rPr>
        <w:t> </w:t>
      </w:r>
      <w:r>
        <w:rPr>
          <w:color w:val="231F20"/>
          <w:spacing w:val="-2"/>
        </w:rPr>
        <w:t>model</w:t>
      </w:r>
    </w:p>
    <w:p>
      <w:pPr>
        <w:pStyle w:val="BodyText"/>
        <w:spacing w:line="206" w:lineRule="auto" w:before="30"/>
        <w:ind w:left="152" w:right="273"/>
      </w:pPr>
      <w:r>
        <w:rPr>
          <w:color w:val="231F20"/>
        </w:rPr>
        <w:t>The Company is a listed investment trust, that has outsourced</w:t>
      </w:r>
      <w:r>
        <w:rPr>
          <w:color w:val="231F20"/>
          <w:spacing w:val="-12"/>
        </w:rPr>
        <w:t> </w:t>
      </w:r>
      <w:r>
        <w:rPr>
          <w:color w:val="231F20"/>
        </w:rPr>
        <w:t>its</w:t>
      </w:r>
      <w:r>
        <w:rPr>
          <w:color w:val="231F20"/>
          <w:spacing w:val="-11"/>
        </w:rPr>
        <w:t> </w:t>
      </w:r>
      <w:r>
        <w:rPr>
          <w:color w:val="231F20"/>
        </w:rPr>
        <w:t>operations</w:t>
      </w:r>
      <w:r>
        <w:rPr>
          <w:color w:val="231F20"/>
          <w:spacing w:val="-11"/>
        </w:rPr>
        <w:t> </w:t>
      </w:r>
      <w:r>
        <w:rPr>
          <w:color w:val="231F20"/>
        </w:rPr>
        <w:t>to</w:t>
      </w:r>
      <w:r>
        <w:rPr>
          <w:color w:val="231F20"/>
          <w:spacing w:val="-11"/>
        </w:rPr>
        <w:t> </w:t>
      </w:r>
      <w:r>
        <w:rPr>
          <w:color w:val="231F20"/>
        </w:rPr>
        <w:t>third</w:t>
      </w:r>
      <w:r>
        <w:rPr>
          <w:color w:val="231F20"/>
          <w:spacing w:val="-11"/>
        </w:rPr>
        <w:t> </w:t>
      </w:r>
      <w:r>
        <w:rPr>
          <w:color w:val="231F20"/>
        </w:rPr>
        <w:t>party</w:t>
      </w:r>
      <w:r>
        <w:rPr>
          <w:color w:val="231F20"/>
          <w:spacing w:val="-11"/>
        </w:rPr>
        <w:t> </w:t>
      </w:r>
      <w:r>
        <w:rPr>
          <w:color w:val="231F20"/>
        </w:rPr>
        <w:t>service</w:t>
      </w:r>
      <w:r>
        <w:rPr>
          <w:color w:val="231F20"/>
          <w:spacing w:val="-11"/>
        </w:rPr>
        <w:t> </w:t>
      </w:r>
      <w:r>
        <w:rPr>
          <w:color w:val="231F20"/>
        </w:rPr>
        <w:t>providers. The Company has a fixed life and in the event that no </w:t>
      </w:r>
      <w:r>
        <w:rPr>
          <w:color w:val="231F20"/>
          <w:spacing w:val="-2"/>
        </w:rPr>
        <w:t>alternative</w:t>
      </w:r>
      <w:r>
        <w:rPr>
          <w:color w:val="231F20"/>
          <w:spacing w:val="-5"/>
        </w:rPr>
        <w:t> </w:t>
      </w:r>
      <w:r>
        <w:rPr>
          <w:color w:val="231F20"/>
          <w:spacing w:val="-2"/>
        </w:rPr>
        <w:t>proposals</w:t>
      </w:r>
      <w:r>
        <w:rPr>
          <w:color w:val="231F20"/>
          <w:spacing w:val="-5"/>
        </w:rPr>
        <w:t> </w:t>
      </w:r>
      <w:r>
        <w:rPr>
          <w:color w:val="231F20"/>
          <w:spacing w:val="-2"/>
        </w:rPr>
        <w:t>are</w:t>
      </w:r>
      <w:r>
        <w:rPr>
          <w:color w:val="231F20"/>
          <w:spacing w:val="-5"/>
        </w:rPr>
        <w:t> </w:t>
      </w:r>
      <w:r>
        <w:rPr>
          <w:color w:val="231F20"/>
          <w:spacing w:val="-2"/>
        </w:rPr>
        <w:t>put</w:t>
      </w:r>
      <w:r>
        <w:rPr>
          <w:color w:val="231F20"/>
          <w:spacing w:val="-5"/>
        </w:rPr>
        <w:t> </w:t>
      </w:r>
      <w:r>
        <w:rPr>
          <w:color w:val="231F20"/>
          <w:spacing w:val="-2"/>
        </w:rPr>
        <w:t>forward</w:t>
      </w:r>
      <w:r>
        <w:rPr>
          <w:color w:val="231F20"/>
          <w:spacing w:val="-5"/>
        </w:rPr>
        <w:t> </w:t>
      </w:r>
      <w:r>
        <w:rPr>
          <w:color w:val="231F20"/>
          <w:spacing w:val="-2"/>
        </w:rPr>
        <w:t>to</w:t>
      </w:r>
      <w:r>
        <w:rPr>
          <w:color w:val="231F20"/>
          <w:spacing w:val="-5"/>
        </w:rPr>
        <w:t> </w:t>
      </w:r>
      <w:r>
        <w:rPr>
          <w:color w:val="231F20"/>
          <w:spacing w:val="-2"/>
        </w:rPr>
        <w:t>Shareholders</w:t>
      </w:r>
      <w:r>
        <w:rPr>
          <w:color w:val="231F20"/>
          <w:spacing w:val="-5"/>
        </w:rPr>
        <w:t> </w:t>
      </w:r>
      <w:r>
        <w:rPr>
          <w:color w:val="231F20"/>
          <w:spacing w:val="-2"/>
        </w:rPr>
        <w:t>and </w:t>
      </w:r>
      <w:r>
        <w:rPr>
          <w:color w:val="231F20"/>
        </w:rPr>
        <w:t>approved</w:t>
      </w:r>
      <w:r>
        <w:rPr>
          <w:color w:val="231F20"/>
          <w:spacing w:val="-6"/>
        </w:rPr>
        <w:t> </w:t>
      </w:r>
      <w:r>
        <w:rPr>
          <w:color w:val="231F20"/>
        </w:rPr>
        <w:t>by</w:t>
      </w:r>
      <w:r>
        <w:rPr>
          <w:color w:val="231F20"/>
          <w:spacing w:val="-6"/>
        </w:rPr>
        <w:t> </w:t>
      </w:r>
      <w:r>
        <w:rPr>
          <w:color w:val="231F20"/>
        </w:rPr>
        <w:t>Shareholders</w:t>
      </w:r>
      <w:r>
        <w:rPr>
          <w:color w:val="231F20"/>
          <w:spacing w:val="-6"/>
        </w:rPr>
        <w:t> </w:t>
      </w:r>
      <w:r>
        <w:rPr>
          <w:color w:val="231F20"/>
        </w:rPr>
        <w:t>ahead</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winding-up</w:t>
      </w:r>
      <w:r>
        <w:rPr>
          <w:color w:val="231F20"/>
          <w:spacing w:val="-6"/>
        </w:rPr>
        <w:t> </w:t>
      </w:r>
      <w:r>
        <w:rPr>
          <w:color w:val="231F20"/>
        </w:rPr>
        <w:t>date, and on or before a general meeting by 31 May 2028, a winding-up</w:t>
      </w:r>
      <w:r>
        <w:rPr>
          <w:color w:val="231F20"/>
          <w:spacing w:val="-10"/>
        </w:rPr>
        <w:t> </w:t>
      </w:r>
      <w:r>
        <w:rPr>
          <w:color w:val="231F20"/>
        </w:rPr>
        <w:t>resolution</w:t>
      </w:r>
      <w:r>
        <w:rPr>
          <w:color w:val="231F20"/>
          <w:spacing w:val="-10"/>
        </w:rPr>
        <w:t> </w:t>
      </w:r>
      <w:r>
        <w:rPr>
          <w:color w:val="231F20"/>
        </w:rPr>
        <w:t>will</w:t>
      </w:r>
      <w:r>
        <w:rPr>
          <w:color w:val="231F20"/>
          <w:spacing w:val="-10"/>
        </w:rPr>
        <w:t> </w:t>
      </w:r>
      <w:r>
        <w:rPr>
          <w:color w:val="231F20"/>
        </w:rPr>
        <w:t>be</w:t>
      </w:r>
      <w:r>
        <w:rPr>
          <w:color w:val="231F20"/>
          <w:spacing w:val="-10"/>
        </w:rPr>
        <w:t> </w:t>
      </w:r>
      <w:r>
        <w:rPr>
          <w:color w:val="231F20"/>
        </w:rPr>
        <w:t>proposed</w:t>
      </w:r>
      <w:r>
        <w:rPr>
          <w:color w:val="231F20"/>
          <w:spacing w:val="-10"/>
        </w:rPr>
        <w:t> </w:t>
      </w:r>
      <w:r>
        <w:rPr>
          <w:color w:val="231F20"/>
        </w:rPr>
        <w:t>at</w:t>
      </w:r>
      <w:r>
        <w:rPr>
          <w:color w:val="231F20"/>
          <w:spacing w:val="-10"/>
        </w:rPr>
        <w:t> </w:t>
      </w:r>
      <w:r>
        <w:rPr>
          <w:color w:val="231F20"/>
        </w:rPr>
        <w:t>the</w:t>
      </w:r>
      <w:r>
        <w:rPr>
          <w:color w:val="231F20"/>
          <w:spacing w:val="-10"/>
        </w:rPr>
        <w:t> </w:t>
      </w:r>
      <w:r>
        <w:rPr>
          <w:color w:val="231F20"/>
        </w:rPr>
        <w:t>winding-up date to voluntarily liquidate the Company.</w:t>
      </w:r>
    </w:p>
    <w:p>
      <w:pPr>
        <w:pStyle w:val="BodyText"/>
        <w:spacing w:line="206" w:lineRule="auto" w:before="92"/>
        <w:ind w:left="152"/>
      </w:pPr>
      <w:r>
        <w:rPr>
          <w:color w:val="231F20"/>
        </w:rPr>
        <w:t>The</w:t>
      </w:r>
      <w:r>
        <w:rPr>
          <w:color w:val="231F20"/>
          <w:spacing w:val="-11"/>
        </w:rPr>
        <w:t> </w:t>
      </w:r>
      <w:r>
        <w:rPr>
          <w:color w:val="231F20"/>
        </w:rPr>
        <w:t>Board</w:t>
      </w:r>
      <w:r>
        <w:rPr>
          <w:color w:val="231F20"/>
          <w:spacing w:val="-11"/>
        </w:rPr>
        <w:t> </w:t>
      </w:r>
      <w:r>
        <w:rPr>
          <w:color w:val="231F20"/>
        </w:rPr>
        <w:t>has</w:t>
      </w:r>
      <w:r>
        <w:rPr>
          <w:color w:val="231F20"/>
          <w:spacing w:val="-11"/>
        </w:rPr>
        <w:t> </w:t>
      </w:r>
      <w:r>
        <w:rPr>
          <w:color w:val="231F20"/>
        </w:rPr>
        <w:t>appointed</w:t>
      </w:r>
      <w:r>
        <w:rPr>
          <w:color w:val="231F20"/>
          <w:spacing w:val="-11"/>
        </w:rPr>
        <w:t> </w:t>
      </w:r>
      <w:r>
        <w:rPr>
          <w:color w:val="231F20"/>
        </w:rPr>
        <w:t>the</w:t>
      </w:r>
      <w:r>
        <w:rPr>
          <w:color w:val="231F20"/>
          <w:spacing w:val="-11"/>
        </w:rPr>
        <w:t> </w:t>
      </w:r>
      <w:r>
        <w:rPr>
          <w:color w:val="231F20"/>
        </w:rPr>
        <w:t>Manager,</w:t>
      </w:r>
      <w:r>
        <w:rPr>
          <w:color w:val="231F20"/>
          <w:spacing w:val="-11"/>
        </w:rPr>
        <w:t> </w:t>
      </w:r>
      <w:r>
        <w:rPr>
          <w:color w:val="231F20"/>
        </w:rPr>
        <w:t>Schroder</w:t>
      </w:r>
      <w:r>
        <w:rPr>
          <w:color w:val="231F20"/>
          <w:spacing w:val="-11"/>
        </w:rPr>
        <w:t> </w:t>
      </w:r>
      <w:r>
        <w:rPr>
          <w:color w:val="231F20"/>
        </w:rPr>
        <w:t>Unit</w:t>
      </w:r>
      <w:r>
        <w:rPr>
          <w:color w:val="231F20"/>
          <w:spacing w:val="-11"/>
        </w:rPr>
        <w:t> </w:t>
      </w:r>
      <w:r>
        <w:rPr>
          <w:color w:val="231F20"/>
        </w:rPr>
        <w:t>Trusts Limited, to implement the investment strategy and to manage the Company’s assets in line with the appropriate restrictions</w:t>
      </w:r>
      <w:r>
        <w:rPr>
          <w:color w:val="231F20"/>
          <w:spacing w:val="-8"/>
        </w:rPr>
        <w:t> </w:t>
      </w:r>
      <w:r>
        <w:rPr>
          <w:color w:val="231F20"/>
        </w:rPr>
        <w:t>placed</w:t>
      </w:r>
      <w:r>
        <w:rPr>
          <w:color w:val="231F20"/>
          <w:spacing w:val="-8"/>
        </w:rPr>
        <w:t> </w:t>
      </w:r>
      <w:r>
        <w:rPr>
          <w:color w:val="231F20"/>
        </w:rPr>
        <w:t>on</w:t>
      </w:r>
      <w:r>
        <w:rPr>
          <w:color w:val="231F20"/>
          <w:spacing w:val="-8"/>
        </w:rPr>
        <w:t> </w:t>
      </w:r>
      <w:r>
        <w:rPr>
          <w:color w:val="231F20"/>
        </w:rPr>
        <w:t>it</w:t>
      </w:r>
      <w:r>
        <w:rPr>
          <w:color w:val="231F20"/>
          <w:spacing w:val="-8"/>
        </w:rPr>
        <w:t> </w:t>
      </w:r>
      <w:r>
        <w:rPr>
          <w:color w:val="231F20"/>
        </w:rPr>
        <w:t>by</w:t>
      </w:r>
      <w:r>
        <w:rPr>
          <w:color w:val="231F20"/>
          <w:spacing w:val="-8"/>
        </w:rPr>
        <w:t> </w:t>
      </w:r>
      <w:r>
        <w:rPr>
          <w:color w:val="231F20"/>
        </w:rPr>
        <w:t>the</w:t>
      </w:r>
      <w:r>
        <w:rPr>
          <w:color w:val="231F20"/>
          <w:spacing w:val="-8"/>
        </w:rPr>
        <w:t> </w:t>
      </w:r>
      <w:r>
        <w:rPr>
          <w:color w:val="231F20"/>
        </w:rPr>
        <w:t>Board,</w:t>
      </w:r>
      <w:r>
        <w:rPr>
          <w:color w:val="231F20"/>
          <w:spacing w:val="-8"/>
        </w:rPr>
        <w:t> </w:t>
      </w:r>
      <w:r>
        <w:rPr>
          <w:color w:val="231F20"/>
        </w:rPr>
        <w:t>including</w:t>
      </w:r>
      <w:r>
        <w:rPr>
          <w:color w:val="231F20"/>
          <w:spacing w:val="-8"/>
        </w:rPr>
        <w:t> </w:t>
      </w:r>
      <w:r>
        <w:rPr>
          <w:color w:val="231F20"/>
        </w:rPr>
        <w:t>limits</w:t>
      </w:r>
      <w:r>
        <w:rPr>
          <w:color w:val="231F20"/>
          <w:spacing w:val="-8"/>
        </w:rPr>
        <w:t> </w:t>
      </w:r>
      <w:r>
        <w:rPr>
          <w:color w:val="231F20"/>
        </w:rPr>
        <w:t>on</w:t>
      </w:r>
      <w:r>
        <w:rPr>
          <w:color w:val="231F20"/>
          <w:spacing w:val="-8"/>
        </w:rPr>
        <w:t> </w:t>
      </w:r>
      <w:r>
        <w:rPr>
          <w:color w:val="231F20"/>
        </w:rPr>
        <w:t>the type and relative size of holdings which may be held in the portfolio and on the use of gearing, cash, derivatives and other</w:t>
      </w:r>
      <w:r>
        <w:rPr>
          <w:color w:val="231F20"/>
          <w:spacing w:val="-8"/>
        </w:rPr>
        <w:t> </w:t>
      </w:r>
      <w:r>
        <w:rPr>
          <w:color w:val="231F20"/>
        </w:rPr>
        <w:t>financial</w:t>
      </w:r>
      <w:r>
        <w:rPr>
          <w:color w:val="231F20"/>
          <w:spacing w:val="-8"/>
        </w:rPr>
        <w:t> </w:t>
      </w:r>
      <w:r>
        <w:rPr>
          <w:color w:val="231F20"/>
        </w:rPr>
        <w:t>instruments</w:t>
      </w:r>
      <w:r>
        <w:rPr>
          <w:color w:val="231F20"/>
          <w:spacing w:val="-8"/>
        </w:rPr>
        <w:t> </w:t>
      </w:r>
      <w:r>
        <w:rPr>
          <w:color w:val="231F20"/>
        </w:rPr>
        <w:t>as</w:t>
      </w:r>
      <w:r>
        <w:rPr>
          <w:color w:val="231F20"/>
          <w:spacing w:val="-8"/>
        </w:rPr>
        <w:t> </w:t>
      </w:r>
      <w:r>
        <w:rPr>
          <w:color w:val="231F20"/>
        </w:rPr>
        <w:t>appropriate.</w:t>
      </w:r>
      <w:r>
        <w:rPr>
          <w:color w:val="231F20"/>
          <w:spacing w:val="-8"/>
        </w:rPr>
        <w:t> </w:t>
      </w:r>
      <w:r>
        <w:rPr>
          <w:color w:val="231F20"/>
        </w:rPr>
        <w:t>The</w:t>
      </w:r>
      <w:r>
        <w:rPr>
          <w:color w:val="231F20"/>
          <w:spacing w:val="-8"/>
        </w:rPr>
        <w:t> </w:t>
      </w:r>
      <w:r>
        <w:rPr>
          <w:color w:val="231F20"/>
        </w:rPr>
        <w:t>terms</w:t>
      </w:r>
      <w:r>
        <w:rPr>
          <w:color w:val="231F20"/>
          <w:spacing w:val="-8"/>
        </w:rPr>
        <w:t> </w:t>
      </w:r>
      <w:r>
        <w:rPr>
          <w:color w:val="231F20"/>
        </w:rPr>
        <w:t>of</w:t>
      </w:r>
      <w:r>
        <w:rPr>
          <w:color w:val="231F20"/>
          <w:spacing w:val="-8"/>
        </w:rPr>
        <w:t> </w:t>
      </w:r>
      <w:r>
        <w:rPr>
          <w:color w:val="231F20"/>
        </w:rPr>
        <w:t>the </w:t>
      </w:r>
      <w:r>
        <w:rPr>
          <w:color w:val="231F20"/>
          <w:spacing w:val="-2"/>
        </w:rPr>
        <w:t>appointment</w:t>
      </w:r>
      <w:r>
        <w:rPr>
          <w:color w:val="231F20"/>
          <w:spacing w:val="-5"/>
        </w:rPr>
        <w:t> </w:t>
      </w:r>
      <w:r>
        <w:rPr>
          <w:color w:val="231F20"/>
          <w:spacing w:val="-2"/>
        </w:rPr>
        <w:t>are</w:t>
      </w:r>
      <w:r>
        <w:rPr>
          <w:color w:val="231F20"/>
          <w:spacing w:val="-5"/>
        </w:rPr>
        <w:t> </w:t>
      </w:r>
      <w:r>
        <w:rPr>
          <w:color w:val="231F20"/>
          <w:spacing w:val="-2"/>
        </w:rPr>
        <w:t>described</w:t>
      </w:r>
      <w:r>
        <w:rPr>
          <w:color w:val="231F20"/>
          <w:spacing w:val="-5"/>
        </w:rPr>
        <w:t> </w:t>
      </w:r>
      <w:r>
        <w:rPr>
          <w:color w:val="231F20"/>
          <w:spacing w:val="-2"/>
        </w:rPr>
        <w:t>more</w:t>
      </w:r>
      <w:r>
        <w:rPr>
          <w:color w:val="231F20"/>
          <w:spacing w:val="-5"/>
        </w:rPr>
        <w:t> </w:t>
      </w:r>
      <w:r>
        <w:rPr>
          <w:color w:val="231F20"/>
          <w:spacing w:val="-2"/>
        </w:rPr>
        <w:t>completely</w:t>
      </w:r>
      <w:r>
        <w:rPr>
          <w:color w:val="231F20"/>
          <w:spacing w:val="-5"/>
        </w:rPr>
        <w:t> </w:t>
      </w:r>
      <w:r>
        <w:rPr>
          <w:color w:val="231F20"/>
          <w:spacing w:val="-2"/>
        </w:rPr>
        <w:t>in</w:t>
      </w:r>
      <w:r>
        <w:rPr>
          <w:color w:val="231F20"/>
          <w:spacing w:val="-5"/>
        </w:rPr>
        <w:t> </w:t>
      </w:r>
      <w:r>
        <w:rPr>
          <w:color w:val="231F20"/>
          <w:spacing w:val="-2"/>
        </w:rPr>
        <w:t>the</w:t>
      </w:r>
      <w:r>
        <w:rPr>
          <w:color w:val="231F20"/>
          <w:spacing w:val="-5"/>
        </w:rPr>
        <w:t> </w:t>
      </w:r>
      <w:r>
        <w:rPr>
          <w:color w:val="231F20"/>
          <w:spacing w:val="-2"/>
        </w:rPr>
        <w:t>Directors’ </w:t>
      </w:r>
      <w:r>
        <w:rPr>
          <w:color w:val="231F20"/>
        </w:rPr>
        <w:t>Report including delegation to the Portfolio Managers. The Manager also promotes the Company using its sales and marketing</w:t>
      </w:r>
      <w:r>
        <w:rPr>
          <w:color w:val="231F20"/>
          <w:spacing w:val="-7"/>
        </w:rPr>
        <w:t> </w:t>
      </w:r>
      <w:r>
        <w:rPr>
          <w:color w:val="231F20"/>
        </w:rPr>
        <w:t>teams.</w:t>
      </w:r>
      <w:r>
        <w:rPr>
          <w:color w:val="231F20"/>
          <w:spacing w:val="-7"/>
        </w:rPr>
        <w:t> </w:t>
      </w:r>
      <w:r>
        <w:rPr>
          <w:color w:val="231F20"/>
        </w:rPr>
        <w:t>The</w:t>
      </w:r>
      <w:r>
        <w:rPr>
          <w:color w:val="231F20"/>
          <w:spacing w:val="-7"/>
        </w:rPr>
        <w:t> </w:t>
      </w:r>
      <w:r>
        <w:rPr>
          <w:color w:val="231F20"/>
        </w:rPr>
        <w:t>Board</w:t>
      </w:r>
      <w:r>
        <w:rPr>
          <w:color w:val="231F20"/>
          <w:spacing w:val="-7"/>
        </w:rPr>
        <w:t> </w:t>
      </w:r>
      <w:r>
        <w:rPr>
          <w:color w:val="231F20"/>
        </w:rPr>
        <w:t>and</w:t>
      </w:r>
      <w:r>
        <w:rPr>
          <w:color w:val="231F20"/>
          <w:spacing w:val="-7"/>
        </w:rPr>
        <w:t> </w:t>
      </w:r>
      <w:r>
        <w:rPr>
          <w:color w:val="231F20"/>
        </w:rPr>
        <w:t>Manager</w:t>
      </w:r>
      <w:r>
        <w:rPr>
          <w:color w:val="231F20"/>
          <w:spacing w:val="-7"/>
        </w:rPr>
        <w:t> </w:t>
      </w:r>
      <w:r>
        <w:rPr>
          <w:color w:val="231F20"/>
        </w:rPr>
        <w:t>work</w:t>
      </w:r>
      <w:r>
        <w:rPr>
          <w:color w:val="231F20"/>
          <w:spacing w:val="-7"/>
        </w:rPr>
        <w:t> </w:t>
      </w:r>
      <w:r>
        <w:rPr>
          <w:color w:val="231F20"/>
        </w:rPr>
        <w:t>together</w:t>
      </w:r>
      <w:r>
        <w:rPr>
          <w:color w:val="231F20"/>
          <w:spacing w:val="-7"/>
        </w:rPr>
        <w:t> </w:t>
      </w:r>
      <w:r>
        <w:rPr>
          <w:color w:val="231F20"/>
        </w:rPr>
        <w:t>to deliver the Company’s investment objective, as</w:t>
      </w:r>
      <w:r>
        <w:rPr>
          <w:color w:val="231F20"/>
        </w:rPr>
        <w:t> demonstrated in the diagram above.</w:t>
      </w:r>
    </w:p>
    <w:p>
      <w:pPr>
        <w:pStyle w:val="Heading4"/>
        <w:spacing w:before="104"/>
      </w:pPr>
      <w:r>
        <w:rPr>
          <w:color w:val="231F20"/>
          <w:spacing w:val="-7"/>
        </w:rPr>
        <w:t>Investment</w:t>
      </w:r>
      <w:r>
        <w:rPr>
          <w:color w:val="231F20"/>
          <w:spacing w:val="1"/>
        </w:rPr>
        <w:t> </w:t>
      </w:r>
      <w:r>
        <w:rPr>
          <w:color w:val="231F20"/>
          <w:spacing w:val="-2"/>
        </w:rPr>
        <w:t>objective</w:t>
      </w:r>
    </w:p>
    <w:p>
      <w:pPr>
        <w:pStyle w:val="BodyText"/>
        <w:spacing w:line="206" w:lineRule="auto" w:before="30"/>
        <w:ind w:left="152"/>
      </w:pPr>
      <w:r>
        <w:rPr>
          <w:color w:val="231F20"/>
        </w:rPr>
        <w:t>The Company’s investment objective is to deliver long-term </w:t>
      </w:r>
      <w:r>
        <w:rPr>
          <w:color w:val="231F20"/>
          <w:spacing w:val="-2"/>
        </w:rPr>
        <w:t>total</w:t>
      </w:r>
      <w:r>
        <w:rPr>
          <w:color w:val="231F20"/>
          <w:spacing w:val="-3"/>
        </w:rPr>
        <w:t> </w:t>
      </w:r>
      <w:r>
        <w:rPr>
          <w:color w:val="231F20"/>
          <w:spacing w:val="-2"/>
        </w:rPr>
        <w:t>returns</w:t>
      </w:r>
      <w:r>
        <w:rPr>
          <w:color w:val="231F20"/>
          <w:spacing w:val="-3"/>
        </w:rPr>
        <w:t> </w:t>
      </w:r>
      <w:r>
        <w:rPr>
          <w:color w:val="231F20"/>
          <w:spacing w:val="-2"/>
        </w:rPr>
        <w:t>throughout</w:t>
      </w:r>
      <w:r>
        <w:rPr>
          <w:color w:val="231F20"/>
          <w:spacing w:val="-3"/>
        </w:rPr>
        <w:t> </w:t>
      </w:r>
      <w:r>
        <w:rPr>
          <w:color w:val="231F20"/>
          <w:spacing w:val="-2"/>
        </w:rPr>
        <w:t>the</w:t>
      </w:r>
      <w:r>
        <w:rPr>
          <w:color w:val="231F20"/>
          <w:spacing w:val="-3"/>
        </w:rPr>
        <w:t> </w:t>
      </w:r>
      <w:r>
        <w:rPr>
          <w:color w:val="231F20"/>
          <w:spacing w:val="-2"/>
        </w:rPr>
        <w:t>life</w:t>
      </w:r>
      <w:r>
        <w:rPr>
          <w:color w:val="231F20"/>
          <w:spacing w:val="-3"/>
        </w:rPr>
        <w:t> </w:t>
      </w:r>
      <w:r>
        <w:rPr>
          <w:color w:val="231F20"/>
          <w:spacing w:val="-2"/>
        </w:rPr>
        <w:t>of</w:t>
      </w:r>
      <w:r>
        <w:rPr>
          <w:color w:val="231F20"/>
          <w:spacing w:val="-3"/>
        </w:rPr>
        <w:t> </w:t>
      </w:r>
      <w:r>
        <w:rPr>
          <w:color w:val="231F20"/>
          <w:spacing w:val="-2"/>
        </w:rPr>
        <w:t>the</w:t>
      </w:r>
      <w:r>
        <w:rPr>
          <w:color w:val="231F20"/>
          <w:spacing w:val="-3"/>
        </w:rPr>
        <w:t> </w:t>
      </w:r>
      <w:r>
        <w:rPr>
          <w:color w:val="231F20"/>
          <w:spacing w:val="-2"/>
        </w:rPr>
        <w:t>Company</w:t>
      </w:r>
      <w:r>
        <w:rPr>
          <w:color w:val="231F20"/>
          <w:spacing w:val="-3"/>
        </w:rPr>
        <w:t> </w:t>
      </w:r>
      <w:r>
        <w:rPr>
          <w:color w:val="231F20"/>
          <w:spacing w:val="-2"/>
        </w:rPr>
        <w:t>by</w:t>
      </w:r>
      <w:r>
        <w:rPr>
          <w:color w:val="231F20"/>
          <w:spacing w:val="-3"/>
        </w:rPr>
        <w:t> </w:t>
      </w:r>
      <w:r>
        <w:rPr>
          <w:color w:val="231F20"/>
          <w:spacing w:val="-2"/>
        </w:rPr>
        <w:t>investing </w:t>
      </w:r>
      <w:r>
        <w:rPr>
          <w:color w:val="231F20"/>
        </w:rPr>
        <w:t>in a diversified public equity and private equity portfolio of predominantly UK Companies.</w:t>
      </w:r>
    </w:p>
    <w:p>
      <w:pPr>
        <w:pStyle w:val="Heading4"/>
        <w:spacing w:before="170"/>
      </w:pPr>
      <w:r>
        <w:rPr>
          <w:color w:val="231F20"/>
          <w:spacing w:val="-7"/>
        </w:rPr>
        <w:t>Investment</w:t>
      </w:r>
      <w:r>
        <w:rPr>
          <w:color w:val="231F20"/>
          <w:spacing w:val="1"/>
        </w:rPr>
        <w:t> </w:t>
      </w:r>
      <w:r>
        <w:rPr>
          <w:color w:val="231F20"/>
          <w:spacing w:val="-2"/>
        </w:rPr>
        <w:t>policy</w:t>
      </w:r>
    </w:p>
    <w:p>
      <w:pPr>
        <w:pStyle w:val="BodyText"/>
        <w:spacing w:line="206" w:lineRule="auto" w:before="30"/>
        <w:ind w:left="152"/>
      </w:pPr>
      <w:r>
        <w:rPr>
          <w:color w:val="231F20"/>
        </w:rPr>
        <w:t>The Company will invest in a diversified portfolio of both public equity investments and private equity investments </w:t>
      </w:r>
      <w:r>
        <w:rPr>
          <w:color w:val="231F20"/>
          <w:spacing w:val="-2"/>
        </w:rPr>
        <w:t>consisting</w:t>
      </w:r>
      <w:r>
        <w:rPr>
          <w:color w:val="231F20"/>
          <w:spacing w:val="-5"/>
        </w:rPr>
        <w:t> </w:t>
      </w:r>
      <w:r>
        <w:rPr>
          <w:color w:val="231F20"/>
          <w:spacing w:val="-2"/>
        </w:rPr>
        <w:t>predominantly</w:t>
      </w:r>
      <w:r>
        <w:rPr>
          <w:color w:val="231F20"/>
          <w:spacing w:val="-5"/>
        </w:rPr>
        <w:t> </w:t>
      </w:r>
      <w:r>
        <w:rPr>
          <w:color w:val="231F20"/>
          <w:spacing w:val="-2"/>
        </w:rPr>
        <w:t>of</w:t>
      </w:r>
      <w:r>
        <w:rPr>
          <w:color w:val="231F20"/>
          <w:spacing w:val="-5"/>
        </w:rPr>
        <w:t> </w:t>
      </w:r>
      <w:r>
        <w:rPr>
          <w:color w:val="231F20"/>
          <w:spacing w:val="-2"/>
        </w:rPr>
        <w:t>UK</w:t>
      </w:r>
      <w:r>
        <w:rPr>
          <w:color w:val="231F20"/>
          <w:spacing w:val="-5"/>
        </w:rPr>
        <w:t> </w:t>
      </w:r>
      <w:r>
        <w:rPr>
          <w:color w:val="231F20"/>
          <w:spacing w:val="-2"/>
        </w:rPr>
        <w:t>Companies</w:t>
      </w:r>
      <w:r>
        <w:rPr>
          <w:color w:val="231F20"/>
          <w:spacing w:val="-5"/>
        </w:rPr>
        <w:t> </w:t>
      </w:r>
      <w:r>
        <w:rPr>
          <w:color w:val="231F20"/>
          <w:spacing w:val="-2"/>
        </w:rPr>
        <w:t>with</w:t>
      </w:r>
      <w:r>
        <w:rPr>
          <w:color w:val="231F20"/>
          <w:spacing w:val="-5"/>
        </w:rPr>
        <w:t> </w:t>
      </w:r>
      <w:r>
        <w:rPr>
          <w:color w:val="231F20"/>
          <w:spacing w:val="-2"/>
        </w:rPr>
        <w:t>strong</w:t>
      </w:r>
      <w:r>
        <w:rPr>
          <w:color w:val="231F20"/>
          <w:spacing w:val="-5"/>
        </w:rPr>
        <w:t> </w:t>
      </w:r>
      <w:r>
        <w:rPr>
          <w:color w:val="231F20"/>
          <w:spacing w:val="-2"/>
        </w:rPr>
        <w:t>long- </w:t>
      </w:r>
      <w:r>
        <w:rPr>
          <w:color w:val="231F20"/>
        </w:rPr>
        <w:t>term growth prospects.</w:t>
      </w:r>
    </w:p>
    <w:p>
      <w:pPr>
        <w:pStyle w:val="BodyText"/>
        <w:spacing w:line="206" w:lineRule="auto" w:before="116"/>
        <w:ind w:left="152"/>
      </w:pPr>
      <w:r>
        <w:rPr>
          <w:color w:val="231F20"/>
        </w:rPr>
        <w:t>It is anticipated that the Company’s portfolio will typically consist</w:t>
      </w:r>
      <w:r>
        <w:rPr>
          <w:color w:val="231F20"/>
          <w:spacing w:val="-12"/>
        </w:rPr>
        <w:t> </w:t>
      </w:r>
      <w:r>
        <w:rPr>
          <w:color w:val="231F20"/>
        </w:rPr>
        <w:t>of</w:t>
      </w:r>
      <w:r>
        <w:rPr>
          <w:color w:val="231F20"/>
          <w:spacing w:val="-11"/>
        </w:rPr>
        <w:t> </w:t>
      </w:r>
      <w:r>
        <w:rPr>
          <w:color w:val="231F20"/>
        </w:rPr>
        <w:t>30</w:t>
      </w:r>
      <w:r>
        <w:rPr>
          <w:color w:val="231F20"/>
          <w:spacing w:val="-11"/>
        </w:rPr>
        <w:t> </w:t>
      </w:r>
      <w:r>
        <w:rPr>
          <w:color w:val="231F20"/>
        </w:rPr>
        <w:t>to</w:t>
      </w:r>
      <w:r>
        <w:rPr>
          <w:color w:val="231F20"/>
          <w:spacing w:val="-11"/>
        </w:rPr>
        <w:t> </w:t>
      </w:r>
      <w:r>
        <w:rPr>
          <w:color w:val="231F20"/>
        </w:rPr>
        <w:t>50</w:t>
      </w:r>
      <w:r>
        <w:rPr>
          <w:color w:val="231F20"/>
          <w:spacing w:val="-11"/>
        </w:rPr>
        <w:t> </w:t>
      </w:r>
      <w:r>
        <w:rPr>
          <w:color w:val="231F20"/>
        </w:rPr>
        <w:t>holdings</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target</w:t>
      </w:r>
      <w:r>
        <w:rPr>
          <w:color w:val="231F20"/>
          <w:spacing w:val="-11"/>
        </w:rPr>
        <w:t> </w:t>
      </w:r>
      <w:r>
        <w:rPr>
          <w:color w:val="231F20"/>
        </w:rPr>
        <w:t>companies</w:t>
      </w:r>
      <w:r>
        <w:rPr>
          <w:color w:val="231F20"/>
          <w:spacing w:val="-11"/>
        </w:rPr>
        <w:t> </w:t>
      </w:r>
      <w:r>
        <w:rPr>
          <w:color w:val="231F20"/>
        </w:rPr>
        <w:t>with</w:t>
      </w:r>
    </w:p>
    <w:p>
      <w:pPr>
        <w:pStyle w:val="BodyText"/>
        <w:spacing w:line="216" w:lineRule="exact" w:before="100"/>
        <w:ind w:left="152"/>
      </w:pPr>
      <w:r>
        <w:rPr/>
        <w:br w:type="column"/>
      </w:r>
      <w:r>
        <w:rPr>
          <w:color w:val="231F20"/>
          <w:spacing w:val="-2"/>
        </w:rPr>
        <w:t>an</w:t>
      </w:r>
      <w:r>
        <w:rPr>
          <w:color w:val="231F20"/>
          <w:spacing w:val="-4"/>
        </w:rPr>
        <w:t> </w:t>
      </w:r>
      <w:r>
        <w:rPr>
          <w:color w:val="231F20"/>
          <w:spacing w:val="-2"/>
        </w:rPr>
        <w:t>equity</w:t>
      </w:r>
      <w:r>
        <w:rPr>
          <w:color w:val="231F20"/>
          <w:spacing w:val="-3"/>
        </w:rPr>
        <w:t> </w:t>
      </w:r>
      <w:r>
        <w:rPr>
          <w:color w:val="231F20"/>
          <w:spacing w:val="-2"/>
        </w:rPr>
        <w:t>value</w:t>
      </w:r>
      <w:r>
        <w:rPr>
          <w:color w:val="231F20"/>
          <w:spacing w:val="-4"/>
        </w:rPr>
        <w:t> </w:t>
      </w:r>
      <w:r>
        <w:rPr>
          <w:color w:val="231F20"/>
          <w:spacing w:val="-2"/>
        </w:rPr>
        <w:t>between</w:t>
      </w:r>
      <w:r>
        <w:rPr>
          <w:color w:val="231F20"/>
          <w:spacing w:val="-3"/>
        </w:rPr>
        <w:t> </w:t>
      </w:r>
      <w:r>
        <w:rPr>
          <w:color w:val="231F20"/>
          <w:spacing w:val="-2"/>
        </w:rPr>
        <w:t>approximately</w:t>
      </w:r>
      <w:r>
        <w:rPr>
          <w:color w:val="231F20"/>
          <w:spacing w:val="-4"/>
        </w:rPr>
        <w:t> </w:t>
      </w:r>
      <w:r>
        <w:rPr>
          <w:color w:val="231F20"/>
          <w:spacing w:val="-2"/>
        </w:rPr>
        <w:t>£50</w:t>
      </w:r>
      <w:r>
        <w:rPr>
          <w:color w:val="231F20"/>
          <w:spacing w:val="-4"/>
        </w:rPr>
        <w:t> </w:t>
      </w:r>
      <w:r>
        <w:rPr>
          <w:color w:val="231F20"/>
          <w:spacing w:val="-2"/>
        </w:rPr>
        <w:t>million</w:t>
      </w:r>
      <w:r>
        <w:rPr>
          <w:color w:val="231F20"/>
          <w:spacing w:val="-3"/>
        </w:rPr>
        <w:t> </w:t>
      </w:r>
      <w:r>
        <w:rPr>
          <w:color w:val="231F20"/>
          <w:spacing w:val="-5"/>
        </w:rPr>
        <w:t>and</w:t>
      </w:r>
    </w:p>
    <w:p>
      <w:pPr>
        <w:pStyle w:val="BodyText"/>
        <w:spacing w:line="216" w:lineRule="exact"/>
        <w:ind w:left="152"/>
      </w:pPr>
      <w:r>
        <w:rPr>
          <w:color w:val="231F20"/>
        </w:rPr>
        <w:t>£2</w:t>
      </w:r>
      <w:r>
        <w:rPr>
          <w:color w:val="231F20"/>
          <w:spacing w:val="-9"/>
        </w:rPr>
        <w:t> </w:t>
      </w:r>
      <w:r>
        <w:rPr>
          <w:color w:val="231F20"/>
        </w:rPr>
        <w:t>billion</w:t>
      </w:r>
      <w:r>
        <w:rPr>
          <w:color w:val="231F20"/>
          <w:spacing w:val="-9"/>
        </w:rPr>
        <w:t> </w:t>
      </w:r>
      <w:r>
        <w:rPr>
          <w:color w:val="231F20"/>
        </w:rPr>
        <w:t>at</w:t>
      </w:r>
      <w:r>
        <w:rPr>
          <w:color w:val="231F20"/>
          <w:spacing w:val="-8"/>
        </w:rPr>
        <w:t> </w:t>
      </w:r>
      <w:r>
        <w:rPr>
          <w:color w:val="231F20"/>
        </w:rPr>
        <w:t>the</w:t>
      </w:r>
      <w:r>
        <w:rPr>
          <w:color w:val="231F20"/>
          <w:spacing w:val="-9"/>
        </w:rPr>
        <w:t> </w:t>
      </w:r>
      <w:r>
        <w:rPr>
          <w:color w:val="231F20"/>
        </w:rPr>
        <w:t>time</w:t>
      </w:r>
      <w:r>
        <w:rPr>
          <w:color w:val="231F20"/>
          <w:spacing w:val="-8"/>
        </w:rPr>
        <w:t> </w:t>
      </w:r>
      <w:r>
        <w:rPr>
          <w:color w:val="231F20"/>
        </w:rPr>
        <w:t>of</w:t>
      </w:r>
      <w:r>
        <w:rPr>
          <w:color w:val="231F20"/>
          <w:spacing w:val="-9"/>
        </w:rPr>
        <w:t> </w:t>
      </w:r>
      <w:r>
        <w:rPr>
          <w:color w:val="231F20"/>
        </w:rPr>
        <w:t>initial</w:t>
      </w:r>
      <w:r>
        <w:rPr>
          <w:color w:val="231F20"/>
          <w:spacing w:val="-8"/>
        </w:rPr>
        <w:t> </w:t>
      </w:r>
      <w:r>
        <w:rPr>
          <w:color w:val="231F20"/>
          <w:spacing w:val="-2"/>
        </w:rPr>
        <w:t>investment.</w:t>
      </w:r>
    </w:p>
    <w:p>
      <w:pPr>
        <w:pStyle w:val="BodyText"/>
        <w:spacing w:line="206" w:lineRule="auto" w:before="107"/>
        <w:ind w:left="152" w:right="270"/>
      </w:pPr>
      <w:r>
        <w:rPr>
          <w:color w:val="231F20"/>
        </w:rPr>
        <w:t>The Company will focus on companies which the Portfolio </w:t>
      </w:r>
      <w:r>
        <w:rPr>
          <w:color w:val="231F20"/>
          <w:spacing w:val="-2"/>
        </w:rPr>
        <w:t>Managers</w:t>
      </w:r>
      <w:r>
        <w:rPr>
          <w:color w:val="231F20"/>
          <w:spacing w:val="-4"/>
        </w:rPr>
        <w:t> </w:t>
      </w:r>
      <w:r>
        <w:rPr>
          <w:color w:val="231F20"/>
          <w:spacing w:val="-2"/>
        </w:rPr>
        <w:t>consider</w:t>
      </w:r>
      <w:r>
        <w:rPr>
          <w:color w:val="231F20"/>
          <w:spacing w:val="-4"/>
        </w:rPr>
        <w:t> </w:t>
      </w:r>
      <w:r>
        <w:rPr>
          <w:color w:val="231F20"/>
          <w:spacing w:val="-2"/>
        </w:rPr>
        <w:t>to</w:t>
      </w:r>
      <w:r>
        <w:rPr>
          <w:color w:val="231F20"/>
          <w:spacing w:val="-4"/>
        </w:rPr>
        <w:t> </w:t>
      </w:r>
      <w:r>
        <w:rPr>
          <w:color w:val="231F20"/>
          <w:spacing w:val="-2"/>
        </w:rPr>
        <w:t>be</w:t>
      </w:r>
      <w:r>
        <w:rPr>
          <w:color w:val="231F20"/>
          <w:spacing w:val="-4"/>
        </w:rPr>
        <w:t> </w:t>
      </w:r>
      <w:r>
        <w:rPr>
          <w:color w:val="231F20"/>
          <w:spacing w:val="-2"/>
        </w:rPr>
        <w:t>sustainable</w:t>
      </w:r>
      <w:r>
        <w:rPr>
          <w:color w:val="231F20"/>
          <w:spacing w:val="-4"/>
        </w:rPr>
        <w:t> </w:t>
      </w:r>
      <w:r>
        <w:rPr>
          <w:color w:val="231F20"/>
          <w:spacing w:val="-2"/>
        </w:rPr>
        <w:t>from</w:t>
      </w:r>
      <w:r>
        <w:rPr>
          <w:color w:val="231F20"/>
          <w:spacing w:val="-4"/>
        </w:rPr>
        <w:t> </w:t>
      </w:r>
      <w:r>
        <w:rPr>
          <w:color w:val="231F20"/>
          <w:spacing w:val="-2"/>
        </w:rPr>
        <w:t>an</w:t>
      </w:r>
      <w:r>
        <w:rPr>
          <w:color w:val="231F20"/>
          <w:spacing w:val="-4"/>
        </w:rPr>
        <w:t> </w:t>
      </w:r>
      <w:r>
        <w:rPr>
          <w:color w:val="231F20"/>
          <w:spacing w:val="-2"/>
        </w:rPr>
        <w:t>environmental, </w:t>
      </w:r>
      <w:r>
        <w:rPr>
          <w:color w:val="231F20"/>
        </w:rPr>
        <w:t>social and governance perspective, supporting at least one</w:t>
      </w:r>
      <w:r>
        <w:rPr>
          <w:color w:val="231F20"/>
        </w:rPr>
        <w:t> of the goals and/or sub-goals of the United Nations’ Sustainable Development Goals (“SDGs”), or which the Portfolio Managers consider would benefit from their support in helping them incorporate SDGs into their business planning and/or in reporting their alignment with SDGs.</w:t>
      </w:r>
      <w:r>
        <w:rPr>
          <w:color w:val="231F20"/>
          <w:spacing w:val="-7"/>
        </w:rPr>
        <w:t> </w:t>
      </w:r>
      <w:r>
        <w:rPr>
          <w:color w:val="231F20"/>
        </w:rPr>
        <w:t>The</w:t>
      </w:r>
      <w:r>
        <w:rPr>
          <w:color w:val="231F20"/>
          <w:spacing w:val="-7"/>
        </w:rPr>
        <w:t> </w:t>
      </w:r>
      <w:r>
        <w:rPr>
          <w:color w:val="231F20"/>
        </w:rPr>
        <w:t>Company</w:t>
      </w:r>
      <w:r>
        <w:rPr>
          <w:color w:val="231F20"/>
          <w:spacing w:val="-7"/>
        </w:rPr>
        <w:t> </w:t>
      </w:r>
      <w:r>
        <w:rPr>
          <w:color w:val="231F20"/>
        </w:rPr>
        <w:t>will</w:t>
      </w:r>
      <w:r>
        <w:rPr>
          <w:color w:val="231F20"/>
          <w:spacing w:val="-7"/>
        </w:rPr>
        <w:t> </w:t>
      </w:r>
      <w:r>
        <w:rPr>
          <w:color w:val="231F20"/>
        </w:rPr>
        <w:t>aim</w:t>
      </w:r>
      <w:r>
        <w:rPr>
          <w:color w:val="231F20"/>
          <w:spacing w:val="-7"/>
        </w:rPr>
        <w:t> </w:t>
      </w:r>
      <w:r>
        <w:rPr>
          <w:color w:val="231F20"/>
        </w:rPr>
        <w:t>to</w:t>
      </w:r>
      <w:r>
        <w:rPr>
          <w:color w:val="231F20"/>
          <w:spacing w:val="-7"/>
        </w:rPr>
        <w:t> </w:t>
      </w:r>
      <w:r>
        <w:rPr>
          <w:color w:val="231F20"/>
        </w:rPr>
        <w:t>achieve</w:t>
      </w:r>
      <w:r>
        <w:rPr>
          <w:color w:val="231F20"/>
          <w:spacing w:val="-7"/>
        </w:rPr>
        <w:t> </w:t>
      </w:r>
      <w:r>
        <w:rPr>
          <w:color w:val="231F20"/>
        </w:rPr>
        <w:t>a</w:t>
      </w:r>
      <w:r>
        <w:rPr>
          <w:color w:val="231F20"/>
          <w:spacing w:val="-7"/>
        </w:rPr>
        <w:t> </w:t>
      </w:r>
      <w:r>
        <w:rPr>
          <w:color w:val="231F20"/>
        </w:rPr>
        <w:t>target</w:t>
      </w:r>
      <w:r>
        <w:rPr>
          <w:color w:val="231F20"/>
          <w:spacing w:val="-7"/>
        </w:rPr>
        <w:t> </w:t>
      </w:r>
      <w:r>
        <w:rPr>
          <w:color w:val="231F20"/>
        </w:rPr>
        <w:t>allocation</w:t>
      </w:r>
      <w:r>
        <w:rPr>
          <w:color w:val="231F20"/>
          <w:spacing w:val="-7"/>
        </w:rPr>
        <w:t> </w:t>
      </w:r>
      <w:r>
        <w:rPr>
          <w:color w:val="231F20"/>
        </w:rPr>
        <w:t>of approximately 50 per cent. public equity investments and approximately 50 per cent. private equity investments. The Company’s portfolio will predominantly comprise public equity investments until target deployment into private equity investments is achieved.</w:t>
      </w:r>
    </w:p>
    <w:p>
      <w:pPr>
        <w:pStyle w:val="BodyText"/>
        <w:spacing w:line="196" w:lineRule="auto" w:before="122"/>
        <w:ind w:left="152" w:right="326"/>
      </w:pPr>
      <w:r>
        <w:rPr>
          <w:color w:val="231F20"/>
        </w:rPr>
        <w:t>The</w:t>
      </w:r>
      <w:r>
        <w:rPr>
          <w:color w:val="231F20"/>
          <w:spacing w:val="-11"/>
        </w:rPr>
        <w:t> </w:t>
      </w:r>
      <w:r>
        <w:rPr>
          <w:color w:val="231F20"/>
        </w:rPr>
        <w:t>Company</w:t>
      </w:r>
      <w:r>
        <w:rPr>
          <w:color w:val="231F20"/>
          <w:spacing w:val="-11"/>
        </w:rPr>
        <w:t> </w:t>
      </w:r>
      <w:r>
        <w:rPr>
          <w:color w:val="231F20"/>
        </w:rPr>
        <w:t>may,</w:t>
      </w:r>
      <w:r>
        <w:rPr>
          <w:color w:val="231F20"/>
          <w:spacing w:val="-11"/>
        </w:rPr>
        <w:t> </w:t>
      </w:r>
      <w:r>
        <w:rPr>
          <w:color w:val="231F20"/>
        </w:rPr>
        <w:t>from</w:t>
      </w:r>
      <w:r>
        <w:rPr>
          <w:color w:val="231F20"/>
          <w:spacing w:val="-11"/>
        </w:rPr>
        <w:t> </w:t>
      </w:r>
      <w:r>
        <w:rPr>
          <w:color w:val="231F20"/>
        </w:rPr>
        <w:t>time</w:t>
      </w:r>
      <w:r>
        <w:rPr>
          <w:color w:val="231F20"/>
          <w:spacing w:val="-11"/>
        </w:rPr>
        <w:t> </w:t>
      </w:r>
      <w:r>
        <w:rPr>
          <w:color w:val="231F20"/>
        </w:rPr>
        <w:t>to</w:t>
      </w:r>
      <w:r>
        <w:rPr>
          <w:color w:val="231F20"/>
          <w:spacing w:val="-11"/>
        </w:rPr>
        <w:t> </w:t>
      </w:r>
      <w:r>
        <w:rPr>
          <w:color w:val="231F20"/>
        </w:rPr>
        <w:t>time,</w:t>
      </w:r>
      <w:r>
        <w:rPr>
          <w:color w:val="231F20"/>
          <w:spacing w:val="-11"/>
        </w:rPr>
        <w:t> </w:t>
      </w:r>
      <w:r>
        <w:rPr>
          <w:color w:val="231F20"/>
        </w:rPr>
        <w:t>use</w:t>
      </w:r>
      <w:r>
        <w:rPr>
          <w:color w:val="231F20"/>
          <w:spacing w:val="-11"/>
        </w:rPr>
        <w:t> </w:t>
      </w:r>
      <w:r>
        <w:rPr>
          <w:color w:val="231F20"/>
        </w:rPr>
        <w:t>borrowings</w:t>
      </w:r>
      <w:r>
        <w:rPr>
          <w:color w:val="231F20"/>
          <w:spacing w:val="-11"/>
        </w:rPr>
        <w:t> </w:t>
      </w:r>
      <w:r>
        <w:rPr>
          <w:color w:val="231F20"/>
        </w:rPr>
        <w:t>for </w:t>
      </w:r>
      <w:r>
        <w:rPr>
          <w:color w:val="231F20"/>
          <w:spacing w:val="-2"/>
        </w:rPr>
        <w:t>investment</w:t>
      </w:r>
      <w:r>
        <w:rPr>
          <w:color w:val="231F20"/>
          <w:spacing w:val="-6"/>
        </w:rPr>
        <w:t> </w:t>
      </w:r>
      <w:r>
        <w:rPr>
          <w:color w:val="231F20"/>
          <w:spacing w:val="-2"/>
        </w:rPr>
        <w:t>and</w:t>
      </w:r>
      <w:r>
        <w:rPr>
          <w:color w:val="231F20"/>
          <w:spacing w:val="-6"/>
        </w:rPr>
        <w:t> </w:t>
      </w:r>
      <w:r>
        <w:rPr>
          <w:color w:val="231F20"/>
          <w:spacing w:val="-2"/>
        </w:rPr>
        <w:t>efficient</w:t>
      </w:r>
      <w:r>
        <w:rPr>
          <w:color w:val="231F20"/>
          <w:spacing w:val="-6"/>
        </w:rPr>
        <w:t> </w:t>
      </w:r>
      <w:r>
        <w:rPr>
          <w:color w:val="231F20"/>
          <w:spacing w:val="-2"/>
        </w:rPr>
        <w:t>portfolio</w:t>
      </w:r>
      <w:r>
        <w:rPr>
          <w:color w:val="231F20"/>
          <w:spacing w:val="-6"/>
        </w:rPr>
        <w:t> </w:t>
      </w:r>
      <w:r>
        <w:rPr>
          <w:color w:val="231F20"/>
          <w:spacing w:val="-2"/>
        </w:rPr>
        <w:t>management</w:t>
      </w:r>
      <w:r>
        <w:rPr>
          <w:color w:val="231F20"/>
          <w:spacing w:val="-6"/>
        </w:rPr>
        <w:t> </w:t>
      </w:r>
      <w:r>
        <w:rPr>
          <w:color w:val="231F20"/>
          <w:spacing w:val="-2"/>
        </w:rPr>
        <w:t>purposes. </w:t>
      </w:r>
      <w:r>
        <w:rPr>
          <w:color w:val="231F20"/>
        </w:rPr>
        <w:t>Gearing will not exceed 10 per cent. of Net Asset Value, calculated at the time of drawdown of the relevant </w:t>
      </w:r>
      <w:r>
        <w:rPr>
          <w:color w:val="231F20"/>
          <w:spacing w:val="-2"/>
        </w:rPr>
        <w:t>borrowing.</w:t>
      </w:r>
    </w:p>
    <w:p>
      <w:pPr>
        <w:pStyle w:val="BodyText"/>
        <w:spacing w:line="196" w:lineRule="auto" w:before="115"/>
        <w:ind w:left="152" w:right="326"/>
      </w:pPr>
      <w:r>
        <w:rPr>
          <w:color w:val="231F20"/>
        </w:rPr>
        <w:t>The</w:t>
      </w:r>
      <w:r>
        <w:rPr>
          <w:color w:val="231F20"/>
          <w:spacing w:val="-3"/>
        </w:rPr>
        <w:t> </w:t>
      </w:r>
      <w:r>
        <w:rPr>
          <w:color w:val="231F20"/>
        </w:rPr>
        <w:t>full</w:t>
      </w:r>
      <w:r>
        <w:rPr>
          <w:color w:val="231F20"/>
          <w:spacing w:val="-3"/>
        </w:rPr>
        <w:t> </w:t>
      </w:r>
      <w:r>
        <w:rPr>
          <w:color w:val="231F20"/>
        </w:rPr>
        <w:t>investment</w:t>
      </w:r>
      <w:r>
        <w:rPr>
          <w:color w:val="231F20"/>
          <w:spacing w:val="-3"/>
        </w:rPr>
        <w:t> </w:t>
      </w:r>
      <w:r>
        <w:rPr>
          <w:color w:val="231F20"/>
        </w:rPr>
        <w:t>policy</w:t>
      </w:r>
      <w:r>
        <w:rPr>
          <w:color w:val="231F20"/>
          <w:spacing w:val="-3"/>
        </w:rPr>
        <w:t> </w:t>
      </w:r>
      <w:r>
        <w:rPr>
          <w:color w:val="231F20"/>
        </w:rPr>
        <w:t>can</w:t>
      </w:r>
      <w:r>
        <w:rPr>
          <w:color w:val="231F20"/>
          <w:spacing w:val="-3"/>
        </w:rPr>
        <w:t> </w:t>
      </w:r>
      <w:r>
        <w:rPr>
          <w:color w:val="231F20"/>
        </w:rPr>
        <w:t>be</w:t>
      </w:r>
      <w:r>
        <w:rPr>
          <w:color w:val="231F20"/>
          <w:spacing w:val="-3"/>
        </w:rPr>
        <w:t> </w:t>
      </w:r>
      <w:r>
        <w:rPr>
          <w:color w:val="231F20"/>
        </w:rPr>
        <w:t>found</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website</w:t>
      </w:r>
      <w:r>
        <w:rPr>
          <w:color w:val="231F20"/>
          <w:spacing w:val="-3"/>
        </w:rPr>
        <w:t> </w:t>
      </w:r>
      <w:r>
        <w:rPr>
          <w:color w:val="231F20"/>
        </w:rPr>
        <w:t>and on pages 38 to 41 of the prospectus dated 10 November 2020. Proposed changes to the investment policy and </w:t>
      </w:r>
      <w:r>
        <w:rPr>
          <w:color w:val="231F20"/>
          <w:spacing w:val="-2"/>
        </w:rPr>
        <w:t>restrictions</w:t>
      </w:r>
      <w:r>
        <w:rPr>
          <w:color w:val="231F20"/>
          <w:spacing w:val="-4"/>
        </w:rPr>
        <w:t> </w:t>
      </w:r>
      <w:r>
        <w:rPr>
          <w:color w:val="231F20"/>
          <w:spacing w:val="-2"/>
        </w:rPr>
        <w:t>set</w:t>
      </w:r>
      <w:r>
        <w:rPr>
          <w:color w:val="231F20"/>
          <w:spacing w:val="-4"/>
        </w:rPr>
        <w:t> </w:t>
      </w:r>
      <w:r>
        <w:rPr>
          <w:color w:val="231F20"/>
          <w:spacing w:val="-2"/>
        </w:rPr>
        <w:t>out</w:t>
      </w:r>
      <w:r>
        <w:rPr>
          <w:color w:val="231F20"/>
          <w:spacing w:val="-4"/>
        </w:rPr>
        <w:t> </w:t>
      </w:r>
      <w:r>
        <w:rPr>
          <w:color w:val="231F20"/>
          <w:spacing w:val="-2"/>
        </w:rPr>
        <w:t>below</w:t>
      </w:r>
      <w:r>
        <w:rPr>
          <w:color w:val="231F20"/>
          <w:spacing w:val="-4"/>
        </w:rPr>
        <w:t> </w:t>
      </w:r>
      <w:r>
        <w:rPr>
          <w:color w:val="231F20"/>
          <w:spacing w:val="-2"/>
        </w:rPr>
        <w:t>are</w:t>
      </w:r>
      <w:r>
        <w:rPr>
          <w:color w:val="231F20"/>
          <w:spacing w:val="-4"/>
        </w:rPr>
        <w:t> </w:t>
      </w:r>
      <w:r>
        <w:rPr>
          <w:color w:val="231F20"/>
          <w:spacing w:val="-2"/>
        </w:rPr>
        <w:t>summarised</w:t>
      </w:r>
      <w:r>
        <w:rPr>
          <w:color w:val="231F20"/>
          <w:spacing w:val="-4"/>
        </w:rPr>
        <w:t> </w:t>
      </w:r>
      <w:r>
        <w:rPr>
          <w:color w:val="231F20"/>
          <w:spacing w:val="-2"/>
        </w:rPr>
        <w:t>in</w:t>
      </w:r>
      <w:r>
        <w:rPr>
          <w:color w:val="231F20"/>
          <w:spacing w:val="-4"/>
        </w:rPr>
        <w:t> </w:t>
      </w:r>
      <w:r>
        <w:rPr>
          <w:color w:val="231F20"/>
          <w:spacing w:val="-2"/>
        </w:rPr>
        <w:t>the</w:t>
      </w:r>
      <w:r>
        <w:rPr>
          <w:color w:val="231F20"/>
          <w:spacing w:val="-4"/>
        </w:rPr>
        <w:t> </w:t>
      </w:r>
      <w:r>
        <w:rPr>
          <w:color w:val="231F20"/>
          <w:spacing w:val="-2"/>
        </w:rPr>
        <w:t>Chairman’s </w:t>
      </w:r>
      <w:r>
        <w:rPr>
          <w:color w:val="231F20"/>
        </w:rPr>
        <w:t>Statement</w:t>
      </w:r>
      <w:r>
        <w:rPr>
          <w:color w:val="231F20"/>
          <w:spacing w:val="-5"/>
        </w:rPr>
        <w:t> </w:t>
      </w:r>
      <w:r>
        <w:rPr>
          <w:color w:val="231F20"/>
        </w:rPr>
        <w:t>and</w:t>
      </w:r>
      <w:r>
        <w:rPr>
          <w:color w:val="231F20"/>
          <w:spacing w:val="-5"/>
        </w:rPr>
        <w:t> </w:t>
      </w:r>
      <w:r>
        <w:rPr>
          <w:color w:val="231F20"/>
        </w:rPr>
        <w:t>can</w:t>
      </w:r>
      <w:r>
        <w:rPr>
          <w:color w:val="231F20"/>
          <w:spacing w:val="-5"/>
        </w:rPr>
        <w:t> </w:t>
      </w:r>
      <w:r>
        <w:rPr>
          <w:color w:val="231F20"/>
        </w:rPr>
        <w:t>be</w:t>
      </w:r>
      <w:r>
        <w:rPr>
          <w:color w:val="231F20"/>
          <w:spacing w:val="-5"/>
        </w:rPr>
        <w:t> </w:t>
      </w:r>
      <w:r>
        <w:rPr>
          <w:color w:val="231F20"/>
        </w:rPr>
        <w:t>found</w:t>
      </w:r>
      <w:r>
        <w:rPr>
          <w:color w:val="231F20"/>
          <w:spacing w:val="-5"/>
        </w:rPr>
        <w:t> </w:t>
      </w:r>
      <w:r>
        <w:rPr>
          <w:color w:val="231F20"/>
        </w:rPr>
        <w:t>in</w:t>
      </w:r>
      <w:r>
        <w:rPr>
          <w:color w:val="231F20"/>
          <w:spacing w:val="-5"/>
        </w:rPr>
        <w:t> </w:t>
      </w:r>
      <w:r>
        <w:rPr>
          <w:color w:val="231F20"/>
        </w:rPr>
        <w:t>full</w:t>
      </w:r>
      <w:r>
        <w:rPr>
          <w:color w:val="231F20"/>
          <w:spacing w:val="-5"/>
        </w:rPr>
        <w:t> </w:t>
      </w:r>
      <w:r>
        <w:rPr>
          <w:color w:val="231F20"/>
        </w:rPr>
        <w:t>on</w:t>
      </w:r>
      <w:r>
        <w:rPr>
          <w:color w:val="231F20"/>
          <w:spacing w:val="-5"/>
        </w:rPr>
        <w:t> </w:t>
      </w:r>
      <w:r>
        <w:rPr>
          <w:color w:val="231F20"/>
        </w:rPr>
        <w:t>pages</w:t>
      </w:r>
      <w:r>
        <w:rPr>
          <w:color w:val="231F20"/>
          <w:spacing w:val="-5"/>
        </w:rPr>
        <w:t> </w:t>
      </w:r>
      <w:r>
        <w:rPr>
          <w:color w:val="231F20"/>
        </w:rPr>
        <w:t>71</w:t>
      </w:r>
      <w:r>
        <w:rPr>
          <w:color w:val="231F20"/>
          <w:spacing w:val="-5"/>
        </w:rPr>
        <w:t> </w:t>
      </w:r>
      <w:r>
        <w:rPr>
          <w:color w:val="231F20"/>
        </w:rPr>
        <w:t>to</w:t>
      </w:r>
      <w:r>
        <w:rPr>
          <w:color w:val="231F20"/>
          <w:spacing w:val="-5"/>
        </w:rPr>
        <w:t> </w:t>
      </w:r>
      <w:r>
        <w:rPr>
          <w:color w:val="231F20"/>
        </w:rPr>
        <w:t>74</w:t>
      </w:r>
      <w:r>
        <w:rPr>
          <w:color w:val="231F20"/>
          <w:spacing w:val="-5"/>
        </w:rPr>
        <w:t> </w:t>
      </w:r>
      <w:r>
        <w:rPr>
          <w:color w:val="231F20"/>
        </w:rPr>
        <w:t>of</w:t>
      </w:r>
      <w:r>
        <w:rPr>
          <w:color w:val="231F20"/>
          <w:spacing w:val="-5"/>
        </w:rPr>
        <w:t> </w:t>
      </w:r>
      <w:r>
        <w:rPr>
          <w:color w:val="231F20"/>
        </w:rPr>
        <w:t>the Notice of Annual General Meeting.</w:t>
      </w:r>
    </w:p>
    <w:p>
      <w:pPr>
        <w:pStyle w:val="Heading4"/>
        <w:spacing w:line="324" w:lineRule="exact" w:before="170"/>
      </w:pPr>
      <w:r>
        <w:rPr>
          <w:color w:val="231F20"/>
          <w:spacing w:val="-7"/>
        </w:rPr>
        <w:t>Investment</w:t>
      </w:r>
      <w:r>
        <w:rPr>
          <w:color w:val="231F20"/>
          <w:spacing w:val="-1"/>
        </w:rPr>
        <w:t> </w:t>
      </w:r>
      <w:r>
        <w:rPr>
          <w:color w:val="231F20"/>
          <w:spacing w:val="-2"/>
        </w:rPr>
        <w:t>restrictions</w:t>
      </w:r>
    </w:p>
    <w:p>
      <w:pPr>
        <w:pStyle w:val="BodyText"/>
        <w:spacing w:line="196" w:lineRule="auto" w:before="30"/>
        <w:ind w:left="152" w:right="273"/>
      </w:pPr>
      <w:r>
        <w:rPr>
          <w:color w:val="231F20"/>
        </w:rPr>
        <w:t>The Company will invest and manage its assets with the </w:t>
      </w:r>
      <w:r>
        <w:rPr>
          <w:color w:val="231F20"/>
          <w:spacing w:val="-2"/>
        </w:rPr>
        <w:t>object</w:t>
      </w:r>
      <w:r>
        <w:rPr>
          <w:color w:val="231F20"/>
          <w:spacing w:val="-4"/>
        </w:rPr>
        <w:t> </w:t>
      </w:r>
      <w:r>
        <w:rPr>
          <w:color w:val="231F20"/>
          <w:spacing w:val="-2"/>
        </w:rPr>
        <w:t>of</w:t>
      </w:r>
      <w:r>
        <w:rPr>
          <w:color w:val="231F20"/>
          <w:spacing w:val="-4"/>
        </w:rPr>
        <w:t> </w:t>
      </w:r>
      <w:r>
        <w:rPr>
          <w:color w:val="231F20"/>
          <w:spacing w:val="-2"/>
        </w:rPr>
        <w:t>spreading</w:t>
      </w:r>
      <w:r>
        <w:rPr>
          <w:color w:val="231F20"/>
          <w:spacing w:val="-4"/>
        </w:rPr>
        <w:t> </w:t>
      </w:r>
      <w:r>
        <w:rPr>
          <w:color w:val="231F20"/>
          <w:spacing w:val="-2"/>
        </w:rPr>
        <w:t>risk</w:t>
      </w:r>
      <w:r>
        <w:rPr>
          <w:color w:val="231F20"/>
          <w:spacing w:val="-4"/>
        </w:rPr>
        <w:t> </w:t>
      </w:r>
      <w:r>
        <w:rPr>
          <w:color w:val="231F20"/>
          <w:spacing w:val="-2"/>
        </w:rPr>
        <w:t>through</w:t>
      </w:r>
      <w:r>
        <w:rPr>
          <w:color w:val="231F20"/>
          <w:spacing w:val="-4"/>
        </w:rPr>
        <w:t> </w:t>
      </w:r>
      <w:r>
        <w:rPr>
          <w:color w:val="231F20"/>
          <w:spacing w:val="-2"/>
        </w:rPr>
        <w:t>the</w:t>
      </w:r>
      <w:r>
        <w:rPr>
          <w:color w:val="231F20"/>
          <w:spacing w:val="-4"/>
        </w:rPr>
        <w:t> </w:t>
      </w:r>
      <w:r>
        <w:rPr>
          <w:color w:val="231F20"/>
          <w:spacing w:val="-2"/>
        </w:rPr>
        <w:t>following</w:t>
      </w:r>
      <w:r>
        <w:rPr>
          <w:color w:val="231F20"/>
          <w:spacing w:val="-4"/>
        </w:rPr>
        <w:t> </w:t>
      </w:r>
      <w:r>
        <w:rPr>
          <w:color w:val="231F20"/>
          <w:spacing w:val="-2"/>
        </w:rPr>
        <w:t>investment restrictions:</w:t>
      </w:r>
    </w:p>
    <w:p>
      <w:pPr>
        <w:pStyle w:val="ListParagraph"/>
        <w:numPr>
          <w:ilvl w:val="0"/>
          <w:numId w:val="1"/>
        </w:numPr>
        <w:tabs>
          <w:tab w:pos="492" w:val="left" w:leader="none"/>
          <w:tab w:pos="493" w:val="left" w:leader="none"/>
        </w:tabs>
        <w:spacing w:line="206" w:lineRule="auto" w:before="117" w:after="0"/>
        <w:ind w:left="492" w:right="602" w:hanging="341"/>
        <w:jc w:val="left"/>
        <w:rPr>
          <w:sz w:val="17"/>
        </w:rPr>
      </w:pPr>
      <w:r>
        <w:rPr>
          <w:color w:val="231F20"/>
          <w:sz w:val="17"/>
        </w:rPr>
        <w:t>no</w:t>
      </w:r>
      <w:r>
        <w:rPr>
          <w:color w:val="231F20"/>
          <w:spacing w:val="-9"/>
          <w:sz w:val="17"/>
        </w:rPr>
        <w:t> </w:t>
      </w:r>
      <w:r>
        <w:rPr>
          <w:color w:val="231F20"/>
          <w:sz w:val="17"/>
        </w:rPr>
        <w:t>more</w:t>
      </w:r>
      <w:r>
        <w:rPr>
          <w:color w:val="231F20"/>
          <w:spacing w:val="-9"/>
          <w:sz w:val="17"/>
        </w:rPr>
        <w:t> </w:t>
      </w:r>
      <w:r>
        <w:rPr>
          <w:color w:val="231F20"/>
          <w:sz w:val="17"/>
        </w:rPr>
        <w:t>than</w:t>
      </w:r>
      <w:r>
        <w:rPr>
          <w:color w:val="231F20"/>
          <w:spacing w:val="-9"/>
          <w:sz w:val="17"/>
        </w:rPr>
        <w:t> </w:t>
      </w:r>
      <w:r>
        <w:rPr>
          <w:color w:val="231F20"/>
          <w:sz w:val="17"/>
        </w:rPr>
        <w:t>10</w:t>
      </w:r>
      <w:r>
        <w:rPr>
          <w:color w:val="231F20"/>
          <w:spacing w:val="-9"/>
          <w:sz w:val="17"/>
        </w:rPr>
        <w:t> </w:t>
      </w:r>
      <w:r>
        <w:rPr>
          <w:color w:val="231F20"/>
          <w:sz w:val="17"/>
        </w:rPr>
        <w:t>per</w:t>
      </w:r>
      <w:r>
        <w:rPr>
          <w:color w:val="231F20"/>
          <w:spacing w:val="-9"/>
          <w:sz w:val="17"/>
        </w:rPr>
        <w:t> </w:t>
      </w:r>
      <w:r>
        <w:rPr>
          <w:color w:val="231F20"/>
          <w:sz w:val="17"/>
        </w:rPr>
        <w:t>cent.</w:t>
      </w:r>
      <w:r>
        <w:rPr>
          <w:color w:val="231F20"/>
          <w:spacing w:val="-9"/>
          <w:sz w:val="17"/>
        </w:rPr>
        <w:t> </w:t>
      </w:r>
      <w:r>
        <w:rPr>
          <w:color w:val="231F20"/>
          <w:sz w:val="17"/>
        </w:rPr>
        <w:t>of</w:t>
      </w:r>
      <w:r>
        <w:rPr>
          <w:color w:val="231F20"/>
          <w:spacing w:val="-9"/>
          <w:sz w:val="17"/>
        </w:rPr>
        <w:t> </w:t>
      </w:r>
      <w:r>
        <w:rPr>
          <w:color w:val="231F20"/>
          <w:sz w:val="17"/>
        </w:rPr>
        <w:t>Net</w:t>
      </w:r>
      <w:r>
        <w:rPr>
          <w:color w:val="231F20"/>
          <w:spacing w:val="-9"/>
          <w:sz w:val="17"/>
        </w:rPr>
        <w:t> </w:t>
      </w:r>
      <w:r>
        <w:rPr>
          <w:color w:val="231F20"/>
          <w:sz w:val="17"/>
        </w:rPr>
        <w:t>Asset</w:t>
      </w:r>
      <w:r>
        <w:rPr>
          <w:color w:val="231F20"/>
          <w:spacing w:val="-9"/>
          <w:sz w:val="17"/>
        </w:rPr>
        <w:t> </w:t>
      </w:r>
      <w:r>
        <w:rPr>
          <w:color w:val="231F20"/>
          <w:sz w:val="17"/>
        </w:rPr>
        <w:t>Value</w:t>
      </w:r>
      <w:r>
        <w:rPr>
          <w:color w:val="231F20"/>
          <w:spacing w:val="-9"/>
          <w:sz w:val="17"/>
        </w:rPr>
        <w:t> </w:t>
      </w:r>
      <w:r>
        <w:rPr>
          <w:color w:val="231F20"/>
          <w:sz w:val="17"/>
        </w:rPr>
        <w:t>may</w:t>
      </w:r>
      <w:r>
        <w:rPr>
          <w:color w:val="231F20"/>
          <w:spacing w:val="-9"/>
          <w:sz w:val="17"/>
        </w:rPr>
        <w:t> </w:t>
      </w:r>
      <w:r>
        <w:rPr>
          <w:color w:val="231F20"/>
          <w:sz w:val="17"/>
        </w:rPr>
        <w:t>be invested in any investee company;</w:t>
      </w:r>
    </w:p>
    <w:p>
      <w:pPr>
        <w:pStyle w:val="ListParagraph"/>
        <w:numPr>
          <w:ilvl w:val="0"/>
          <w:numId w:val="1"/>
        </w:numPr>
        <w:tabs>
          <w:tab w:pos="492" w:val="left" w:leader="none"/>
          <w:tab w:pos="493" w:val="left" w:leader="none"/>
        </w:tabs>
        <w:spacing w:line="206" w:lineRule="auto" w:before="115" w:after="0"/>
        <w:ind w:left="492" w:right="918" w:hanging="341"/>
        <w:jc w:val="left"/>
        <w:rPr>
          <w:sz w:val="17"/>
        </w:rPr>
      </w:pPr>
      <w:r>
        <w:rPr>
          <w:color w:val="231F20"/>
          <w:spacing w:val="-2"/>
          <w:sz w:val="17"/>
        </w:rPr>
        <w:t>once</w:t>
      </w:r>
      <w:r>
        <w:rPr>
          <w:color w:val="231F20"/>
          <w:spacing w:val="-4"/>
          <w:sz w:val="17"/>
        </w:rPr>
        <w:t> </w:t>
      </w:r>
      <w:r>
        <w:rPr>
          <w:color w:val="231F20"/>
          <w:spacing w:val="-2"/>
          <w:sz w:val="17"/>
        </w:rPr>
        <w:t>fully</w:t>
      </w:r>
      <w:r>
        <w:rPr>
          <w:color w:val="231F20"/>
          <w:spacing w:val="-4"/>
          <w:sz w:val="17"/>
        </w:rPr>
        <w:t> </w:t>
      </w:r>
      <w:r>
        <w:rPr>
          <w:color w:val="231F20"/>
          <w:spacing w:val="-2"/>
          <w:sz w:val="17"/>
        </w:rPr>
        <w:t>invested,</w:t>
      </w:r>
      <w:r>
        <w:rPr>
          <w:color w:val="231F20"/>
          <w:spacing w:val="-4"/>
          <w:sz w:val="17"/>
        </w:rPr>
        <w:t> </w:t>
      </w:r>
      <w:r>
        <w:rPr>
          <w:color w:val="231F20"/>
          <w:spacing w:val="-2"/>
          <w:sz w:val="17"/>
        </w:rPr>
        <w:t>the</w:t>
      </w:r>
      <w:r>
        <w:rPr>
          <w:color w:val="231F20"/>
          <w:spacing w:val="-4"/>
          <w:sz w:val="17"/>
        </w:rPr>
        <w:t> </w:t>
      </w:r>
      <w:r>
        <w:rPr>
          <w:color w:val="231F20"/>
          <w:spacing w:val="-2"/>
          <w:sz w:val="17"/>
        </w:rPr>
        <w:t>Company’s</w:t>
      </w:r>
      <w:r>
        <w:rPr>
          <w:color w:val="231F20"/>
          <w:spacing w:val="-4"/>
          <w:sz w:val="17"/>
        </w:rPr>
        <w:t> </w:t>
      </w:r>
      <w:r>
        <w:rPr>
          <w:color w:val="231F20"/>
          <w:spacing w:val="-2"/>
          <w:sz w:val="17"/>
        </w:rPr>
        <w:t>portfolio</w:t>
      </w:r>
      <w:r>
        <w:rPr>
          <w:color w:val="231F20"/>
          <w:spacing w:val="-4"/>
          <w:sz w:val="17"/>
        </w:rPr>
        <w:t> </w:t>
      </w:r>
      <w:r>
        <w:rPr>
          <w:color w:val="231F20"/>
          <w:spacing w:val="-2"/>
          <w:sz w:val="17"/>
        </w:rPr>
        <w:t>shall </w:t>
      </w:r>
      <w:r>
        <w:rPr>
          <w:color w:val="231F20"/>
          <w:sz w:val="17"/>
        </w:rPr>
        <w:t>comprise no fewer than 30 holdings;</w:t>
      </w:r>
    </w:p>
    <w:p>
      <w:pPr>
        <w:spacing w:after="0" w:line="206" w:lineRule="auto"/>
        <w:jc w:val="left"/>
        <w:rPr>
          <w:sz w:val="17"/>
        </w:rPr>
        <w:sectPr>
          <w:type w:val="continuous"/>
          <w:pgSz w:w="11910" w:h="16840"/>
          <w:pgMar w:header="780" w:footer="813" w:top="380" w:bottom="280" w:left="840" w:right="740"/>
          <w:cols w:num="2" w:equalWidth="0">
            <w:col w:w="4983" w:space="105"/>
            <w:col w:w="5242"/>
          </w:cols>
        </w:sectPr>
      </w:pPr>
    </w:p>
    <w:p>
      <w:pPr>
        <w:pStyle w:val="BodyText"/>
        <w:rPr>
          <w:sz w:val="20"/>
        </w:rPr>
      </w:pPr>
    </w:p>
    <w:p>
      <w:pPr>
        <w:pStyle w:val="BodyText"/>
        <w:rPr>
          <w:sz w:val="20"/>
        </w:rPr>
      </w:pPr>
    </w:p>
    <w:p>
      <w:pPr>
        <w:pStyle w:val="BodyText"/>
        <w:rPr>
          <w:sz w:val="20"/>
        </w:rPr>
      </w:pPr>
    </w:p>
    <w:p>
      <w:pPr>
        <w:pStyle w:val="BodyText"/>
        <w:spacing w:before="2"/>
        <w:rPr>
          <w:sz w:val="21"/>
        </w:rPr>
      </w:pPr>
    </w:p>
    <w:p>
      <w:pPr>
        <w:spacing w:after="0"/>
        <w:rPr>
          <w:sz w:val="21"/>
        </w:rPr>
        <w:sectPr>
          <w:footerReference w:type="default" r:id="rId20"/>
          <w:footerReference w:type="even" r:id="rId21"/>
          <w:pgSz w:w="11910" w:h="16840"/>
          <w:pgMar w:footer="813" w:header="780" w:top="1340" w:bottom="1000" w:left="840" w:right="740"/>
          <w:pgNumType w:start="17"/>
        </w:sectPr>
      </w:pPr>
    </w:p>
    <w:p>
      <w:pPr>
        <w:pStyle w:val="ListParagraph"/>
        <w:numPr>
          <w:ilvl w:val="0"/>
          <w:numId w:val="1"/>
        </w:numPr>
        <w:tabs>
          <w:tab w:pos="492" w:val="left" w:leader="none"/>
          <w:tab w:pos="493" w:val="left" w:leader="none"/>
        </w:tabs>
        <w:spacing w:line="206" w:lineRule="auto" w:before="122" w:after="0"/>
        <w:ind w:left="492" w:right="136" w:hanging="341"/>
        <w:jc w:val="left"/>
        <w:rPr>
          <w:sz w:val="17"/>
        </w:rPr>
      </w:pPr>
      <w:r>
        <w:rPr/>
        <w:pict>
          <v:shape style="position:absolute;margin-left:573.875pt;margin-top:165.006836pt;width:15.25pt;height:78.2pt;mso-position-horizontal-relative:page;mso-position-vertical-relative:page;z-index:15740416" type="#_x0000_t202" id="docshape35"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color w:val="231F20"/>
          <w:sz w:val="17"/>
        </w:rPr>
        <w:t>private</w:t>
      </w:r>
      <w:r>
        <w:rPr>
          <w:color w:val="231F20"/>
          <w:spacing w:val="-12"/>
          <w:sz w:val="17"/>
        </w:rPr>
        <w:t> </w:t>
      </w:r>
      <w:r>
        <w:rPr>
          <w:color w:val="231F20"/>
          <w:sz w:val="17"/>
        </w:rPr>
        <w:t>equity</w:t>
      </w:r>
      <w:r>
        <w:rPr>
          <w:color w:val="231F20"/>
          <w:spacing w:val="-11"/>
          <w:sz w:val="17"/>
        </w:rPr>
        <w:t> </w:t>
      </w:r>
      <w:r>
        <w:rPr>
          <w:color w:val="231F20"/>
          <w:sz w:val="17"/>
        </w:rPr>
        <w:t>investments</w:t>
      </w:r>
      <w:r>
        <w:rPr>
          <w:color w:val="231F20"/>
          <w:spacing w:val="-11"/>
          <w:sz w:val="17"/>
        </w:rPr>
        <w:t> </w:t>
      </w:r>
      <w:r>
        <w:rPr>
          <w:color w:val="231F20"/>
          <w:sz w:val="17"/>
        </w:rPr>
        <w:t>will</w:t>
      </w:r>
      <w:r>
        <w:rPr>
          <w:color w:val="231F20"/>
          <w:spacing w:val="-11"/>
          <w:sz w:val="17"/>
        </w:rPr>
        <w:t> </w:t>
      </w:r>
      <w:r>
        <w:rPr>
          <w:color w:val="231F20"/>
          <w:sz w:val="17"/>
        </w:rPr>
        <w:t>be</w:t>
      </w:r>
      <w:r>
        <w:rPr>
          <w:color w:val="231F20"/>
          <w:spacing w:val="-11"/>
          <w:sz w:val="17"/>
        </w:rPr>
        <w:t> </w:t>
      </w:r>
      <w:r>
        <w:rPr>
          <w:color w:val="231F20"/>
          <w:sz w:val="17"/>
        </w:rPr>
        <w:t>limited</w:t>
      </w:r>
      <w:r>
        <w:rPr>
          <w:color w:val="231F20"/>
          <w:spacing w:val="-11"/>
          <w:sz w:val="17"/>
        </w:rPr>
        <w:t> </w:t>
      </w:r>
      <w:r>
        <w:rPr>
          <w:color w:val="231F20"/>
          <w:sz w:val="17"/>
        </w:rPr>
        <w:t>to</w:t>
      </w:r>
      <w:r>
        <w:rPr>
          <w:color w:val="231F20"/>
          <w:spacing w:val="-11"/>
          <w:sz w:val="17"/>
        </w:rPr>
        <w:t> </w:t>
      </w:r>
      <w:r>
        <w:rPr>
          <w:color w:val="231F20"/>
          <w:sz w:val="17"/>
        </w:rPr>
        <w:t>60</w:t>
      </w:r>
      <w:r>
        <w:rPr>
          <w:color w:val="231F20"/>
          <w:spacing w:val="-11"/>
          <w:sz w:val="17"/>
        </w:rPr>
        <w:t> </w:t>
      </w:r>
      <w:r>
        <w:rPr>
          <w:color w:val="231F20"/>
          <w:sz w:val="17"/>
        </w:rPr>
        <w:t>per</w:t>
      </w:r>
      <w:r>
        <w:rPr>
          <w:color w:val="231F20"/>
          <w:spacing w:val="-11"/>
          <w:sz w:val="17"/>
        </w:rPr>
        <w:t> </w:t>
      </w:r>
      <w:r>
        <w:rPr>
          <w:color w:val="231F20"/>
          <w:sz w:val="17"/>
        </w:rPr>
        <w:t>cent. of Gross Asset Value;</w:t>
      </w:r>
    </w:p>
    <w:p>
      <w:pPr>
        <w:pStyle w:val="ListParagraph"/>
        <w:numPr>
          <w:ilvl w:val="0"/>
          <w:numId w:val="1"/>
        </w:numPr>
        <w:tabs>
          <w:tab w:pos="492" w:val="left" w:leader="none"/>
          <w:tab w:pos="493" w:val="left" w:leader="none"/>
        </w:tabs>
        <w:spacing w:line="206" w:lineRule="auto" w:before="115" w:after="0"/>
        <w:ind w:left="492" w:right="378" w:hanging="341"/>
        <w:jc w:val="left"/>
        <w:rPr>
          <w:sz w:val="17"/>
        </w:rPr>
      </w:pPr>
      <w:r>
        <w:rPr>
          <w:color w:val="231F20"/>
          <w:sz w:val="17"/>
        </w:rPr>
        <w:t>no</w:t>
      </w:r>
      <w:r>
        <w:rPr>
          <w:color w:val="231F20"/>
          <w:spacing w:val="-10"/>
          <w:sz w:val="17"/>
        </w:rPr>
        <w:t> </w:t>
      </w:r>
      <w:r>
        <w:rPr>
          <w:color w:val="231F20"/>
          <w:sz w:val="17"/>
        </w:rPr>
        <w:t>more</w:t>
      </w:r>
      <w:r>
        <w:rPr>
          <w:color w:val="231F20"/>
          <w:spacing w:val="-10"/>
          <w:sz w:val="17"/>
        </w:rPr>
        <w:t> </w:t>
      </w:r>
      <w:r>
        <w:rPr>
          <w:color w:val="231F20"/>
          <w:sz w:val="17"/>
        </w:rPr>
        <w:t>than</w:t>
      </w:r>
      <w:r>
        <w:rPr>
          <w:color w:val="231F20"/>
          <w:spacing w:val="-10"/>
          <w:sz w:val="17"/>
        </w:rPr>
        <w:t> </w:t>
      </w:r>
      <w:r>
        <w:rPr>
          <w:color w:val="231F20"/>
          <w:sz w:val="17"/>
        </w:rPr>
        <w:t>20</w:t>
      </w:r>
      <w:r>
        <w:rPr>
          <w:color w:val="231F20"/>
          <w:spacing w:val="-10"/>
          <w:sz w:val="17"/>
        </w:rPr>
        <w:t> </w:t>
      </w:r>
      <w:r>
        <w:rPr>
          <w:color w:val="231F20"/>
          <w:sz w:val="17"/>
        </w:rPr>
        <w:t>per</w:t>
      </w:r>
      <w:r>
        <w:rPr>
          <w:color w:val="231F20"/>
          <w:spacing w:val="-10"/>
          <w:sz w:val="17"/>
        </w:rPr>
        <w:t> </w:t>
      </w:r>
      <w:r>
        <w:rPr>
          <w:color w:val="231F20"/>
          <w:sz w:val="17"/>
        </w:rPr>
        <w:t>cent.</w:t>
      </w:r>
      <w:r>
        <w:rPr>
          <w:color w:val="231F20"/>
          <w:spacing w:val="-10"/>
          <w:sz w:val="17"/>
        </w:rPr>
        <w:t> </w:t>
      </w:r>
      <w:r>
        <w:rPr>
          <w:color w:val="231F20"/>
          <w:sz w:val="17"/>
        </w:rPr>
        <w:t>of</w:t>
      </w:r>
      <w:r>
        <w:rPr>
          <w:color w:val="231F20"/>
          <w:spacing w:val="-10"/>
          <w:sz w:val="17"/>
        </w:rPr>
        <w:t> </w:t>
      </w:r>
      <w:r>
        <w:rPr>
          <w:color w:val="231F20"/>
          <w:sz w:val="17"/>
        </w:rPr>
        <w:t>Net</w:t>
      </w:r>
      <w:r>
        <w:rPr>
          <w:color w:val="231F20"/>
          <w:spacing w:val="-10"/>
          <w:sz w:val="17"/>
        </w:rPr>
        <w:t> </w:t>
      </w:r>
      <w:r>
        <w:rPr>
          <w:color w:val="231F20"/>
          <w:sz w:val="17"/>
        </w:rPr>
        <w:t>Asset</w:t>
      </w:r>
      <w:r>
        <w:rPr>
          <w:color w:val="231F20"/>
          <w:spacing w:val="-10"/>
          <w:sz w:val="17"/>
        </w:rPr>
        <w:t> </w:t>
      </w:r>
      <w:r>
        <w:rPr>
          <w:color w:val="231F20"/>
          <w:sz w:val="17"/>
        </w:rPr>
        <w:t>Value</w:t>
      </w:r>
      <w:r>
        <w:rPr>
          <w:color w:val="231F20"/>
          <w:spacing w:val="-10"/>
          <w:sz w:val="17"/>
        </w:rPr>
        <w:t> </w:t>
      </w:r>
      <w:r>
        <w:rPr>
          <w:color w:val="231F20"/>
          <w:sz w:val="17"/>
        </w:rPr>
        <w:t>may</w:t>
      </w:r>
      <w:r>
        <w:rPr>
          <w:color w:val="231F20"/>
          <w:spacing w:val="-10"/>
          <w:sz w:val="17"/>
        </w:rPr>
        <w:t> </w:t>
      </w:r>
      <w:r>
        <w:rPr>
          <w:color w:val="231F20"/>
          <w:sz w:val="17"/>
        </w:rPr>
        <w:t>be invested in investee companies which are not UK </w:t>
      </w:r>
      <w:r>
        <w:rPr>
          <w:color w:val="231F20"/>
          <w:spacing w:val="-2"/>
          <w:sz w:val="17"/>
        </w:rPr>
        <w:t>Companies;</w:t>
      </w:r>
    </w:p>
    <w:p>
      <w:pPr>
        <w:pStyle w:val="ListParagraph"/>
        <w:numPr>
          <w:ilvl w:val="0"/>
          <w:numId w:val="1"/>
        </w:numPr>
        <w:tabs>
          <w:tab w:pos="492" w:val="left" w:leader="none"/>
          <w:tab w:pos="493" w:val="left" w:leader="none"/>
        </w:tabs>
        <w:spacing w:line="206" w:lineRule="auto" w:before="116" w:after="0"/>
        <w:ind w:left="492" w:right="344" w:hanging="341"/>
        <w:jc w:val="left"/>
        <w:rPr>
          <w:sz w:val="17"/>
        </w:rPr>
      </w:pPr>
      <w:r>
        <w:rPr>
          <w:color w:val="231F20"/>
          <w:sz w:val="17"/>
        </w:rPr>
        <w:t>the</w:t>
      </w:r>
      <w:r>
        <w:rPr>
          <w:color w:val="231F20"/>
          <w:spacing w:val="-7"/>
          <w:sz w:val="17"/>
        </w:rPr>
        <w:t> </w:t>
      </w:r>
      <w:r>
        <w:rPr>
          <w:color w:val="231F20"/>
          <w:sz w:val="17"/>
        </w:rPr>
        <w:t>Company</w:t>
      </w:r>
      <w:r>
        <w:rPr>
          <w:color w:val="231F20"/>
          <w:spacing w:val="-7"/>
          <w:sz w:val="17"/>
        </w:rPr>
        <w:t> </w:t>
      </w:r>
      <w:r>
        <w:rPr>
          <w:color w:val="231F20"/>
          <w:sz w:val="17"/>
        </w:rPr>
        <w:t>may</w:t>
      </w:r>
      <w:r>
        <w:rPr>
          <w:color w:val="231F20"/>
          <w:spacing w:val="-7"/>
          <w:sz w:val="17"/>
        </w:rPr>
        <w:t> </w:t>
      </w:r>
      <w:r>
        <w:rPr>
          <w:color w:val="231F20"/>
          <w:sz w:val="17"/>
        </w:rPr>
        <w:t>not</w:t>
      </w:r>
      <w:r>
        <w:rPr>
          <w:color w:val="231F20"/>
          <w:spacing w:val="-7"/>
          <w:sz w:val="17"/>
        </w:rPr>
        <w:t> </w:t>
      </w:r>
      <w:r>
        <w:rPr>
          <w:color w:val="231F20"/>
          <w:sz w:val="17"/>
        </w:rPr>
        <w:t>take</w:t>
      </w:r>
      <w:r>
        <w:rPr>
          <w:color w:val="231F20"/>
          <w:spacing w:val="-7"/>
          <w:sz w:val="17"/>
        </w:rPr>
        <w:t> </w:t>
      </w:r>
      <w:r>
        <w:rPr>
          <w:color w:val="231F20"/>
          <w:sz w:val="17"/>
        </w:rPr>
        <w:t>a</w:t>
      </w:r>
      <w:r>
        <w:rPr>
          <w:color w:val="231F20"/>
          <w:spacing w:val="-7"/>
          <w:sz w:val="17"/>
        </w:rPr>
        <w:t> </w:t>
      </w:r>
      <w:r>
        <w:rPr>
          <w:color w:val="231F20"/>
          <w:sz w:val="17"/>
        </w:rPr>
        <w:t>controlling</w:t>
      </w:r>
      <w:r>
        <w:rPr>
          <w:color w:val="231F20"/>
          <w:spacing w:val="-7"/>
          <w:sz w:val="17"/>
        </w:rPr>
        <w:t> </w:t>
      </w:r>
      <w:r>
        <w:rPr>
          <w:color w:val="231F20"/>
          <w:sz w:val="17"/>
        </w:rPr>
        <w:t>stake</w:t>
      </w:r>
      <w:r>
        <w:rPr>
          <w:color w:val="231F20"/>
          <w:spacing w:val="-7"/>
          <w:sz w:val="17"/>
        </w:rPr>
        <w:t> </w:t>
      </w:r>
      <w:r>
        <w:rPr>
          <w:color w:val="231F20"/>
          <w:sz w:val="17"/>
        </w:rPr>
        <w:t>in</w:t>
      </w:r>
      <w:r>
        <w:rPr>
          <w:color w:val="231F20"/>
          <w:spacing w:val="-7"/>
          <w:sz w:val="17"/>
        </w:rPr>
        <w:t> </w:t>
      </w:r>
      <w:r>
        <w:rPr>
          <w:color w:val="231F20"/>
          <w:sz w:val="17"/>
        </w:rPr>
        <w:t>any </w:t>
      </w:r>
      <w:r>
        <w:rPr>
          <w:color w:val="231F20"/>
          <w:spacing w:val="-2"/>
          <w:sz w:val="17"/>
        </w:rPr>
        <w:t>investee</w:t>
      </w:r>
      <w:r>
        <w:rPr>
          <w:color w:val="231F20"/>
          <w:spacing w:val="-7"/>
          <w:sz w:val="17"/>
        </w:rPr>
        <w:t> </w:t>
      </w:r>
      <w:r>
        <w:rPr>
          <w:color w:val="231F20"/>
          <w:spacing w:val="-2"/>
          <w:sz w:val="17"/>
        </w:rPr>
        <w:t>company,</w:t>
      </w:r>
      <w:r>
        <w:rPr>
          <w:color w:val="231F20"/>
          <w:spacing w:val="-7"/>
          <w:sz w:val="17"/>
        </w:rPr>
        <w:t> </w:t>
      </w:r>
      <w:r>
        <w:rPr>
          <w:color w:val="231F20"/>
          <w:spacing w:val="-2"/>
          <w:sz w:val="17"/>
        </w:rPr>
        <w:t>whether</w:t>
      </w:r>
      <w:r>
        <w:rPr>
          <w:color w:val="231F20"/>
          <w:spacing w:val="-7"/>
          <w:sz w:val="17"/>
        </w:rPr>
        <w:t> </w:t>
      </w:r>
      <w:r>
        <w:rPr>
          <w:color w:val="231F20"/>
          <w:spacing w:val="-2"/>
          <w:sz w:val="17"/>
        </w:rPr>
        <w:t>directly</w:t>
      </w:r>
      <w:r>
        <w:rPr>
          <w:color w:val="231F20"/>
          <w:spacing w:val="-7"/>
          <w:sz w:val="17"/>
        </w:rPr>
        <w:t> </w:t>
      </w:r>
      <w:r>
        <w:rPr>
          <w:color w:val="231F20"/>
          <w:spacing w:val="-2"/>
          <w:sz w:val="17"/>
        </w:rPr>
        <w:t>or</w:t>
      </w:r>
      <w:r>
        <w:rPr>
          <w:color w:val="231F20"/>
          <w:spacing w:val="-7"/>
          <w:sz w:val="17"/>
        </w:rPr>
        <w:t> </w:t>
      </w:r>
      <w:r>
        <w:rPr>
          <w:color w:val="231F20"/>
          <w:spacing w:val="-2"/>
          <w:sz w:val="17"/>
        </w:rPr>
        <w:t>indirectly,</w:t>
      </w:r>
      <w:r>
        <w:rPr>
          <w:color w:val="231F20"/>
          <w:spacing w:val="-7"/>
          <w:sz w:val="17"/>
        </w:rPr>
        <w:t> </w:t>
      </w:r>
      <w:r>
        <w:rPr>
          <w:color w:val="231F20"/>
          <w:spacing w:val="-2"/>
          <w:sz w:val="17"/>
        </w:rPr>
        <w:t>and:</w:t>
      </w:r>
    </w:p>
    <w:p>
      <w:pPr>
        <w:pStyle w:val="ListParagraph"/>
        <w:numPr>
          <w:ilvl w:val="1"/>
          <w:numId w:val="1"/>
        </w:numPr>
        <w:tabs>
          <w:tab w:pos="832" w:val="left" w:leader="none"/>
          <w:tab w:pos="833" w:val="left" w:leader="none"/>
        </w:tabs>
        <w:spacing w:line="206" w:lineRule="auto" w:before="115" w:after="0"/>
        <w:ind w:left="832" w:right="72" w:hanging="341"/>
        <w:jc w:val="left"/>
        <w:rPr>
          <w:sz w:val="17"/>
        </w:rPr>
      </w:pPr>
      <w:r>
        <w:rPr>
          <w:color w:val="231F20"/>
          <w:sz w:val="17"/>
        </w:rPr>
        <w:t>in respect of public equity investments, the</w:t>
      </w:r>
      <w:r>
        <w:rPr>
          <w:color w:val="231F20"/>
          <w:sz w:val="17"/>
        </w:rPr>
        <w:t> Company</w:t>
      </w:r>
      <w:r>
        <w:rPr>
          <w:color w:val="231F20"/>
          <w:spacing w:val="-10"/>
          <w:sz w:val="17"/>
        </w:rPr>
        <w:t> </w:t>
      </w:r>
      <w:r>
        <w:rPr>
          <w:color w:val="231F20"/>
          <w:sz w:val="17"/>
        </w:rPr>
        <w:t>may</w:t>
      </w:r>
      <w:r>
        <w:rPr>
          <w:color w:val="231F20"/>
          <w:spacing w:val="-10"/>
          <w:sz w:val="17"/>
        </w:rPr>
        <w:t> </w:t>
      </w:r>
      <w:r>
        <w:rPr>
          <w:color w:val="231F20"/>
          <w:sz w:val="17"/>
        </w:rPr>
        <w:t>own</w:t>
      </w:r>
      <w:r>
        <w:rPr>
          <w:color w:val="231F20"/>
          <w:spacing w:val="-10"/>
          <w:sz w:val="17"/>
        </w:rPr>
        <w:t> </w:t>
      </w:r>
      <w:r>
        <w:rPr>
          <w:color w:val="231F20"/>
          <w:sz w:val="17"/>
        </w:rPr>
        <w:t>no</w:t>
      </w:r>
      <w:r>
        <w:rPr>
          <w:color w:val="231F20"/>
          <w:spacing w:val="-10"/>
          <w:sz w:val="17"/>
        </w:rPr>
        <w:t> </w:t>
      </w:r>
      <w:r>
        <w:rPr>
          <w:color w:val="231F20"/>
          <w:sz w:val="17"/>
        </w:rPr>
        <w:t>more</w:t>
      </w:r>
      <w:r>
        <w:rPr>
          <w:color w:val="231F20"/>
          <w:spacing w:val="-10"/>
          <w:sz w:val="17"/>
        </w:rPr>
        <w:t> </w:t>
      </w:r>
      <w:r>
        <w:rPr>
          <w:color w:val="231F20"/>
          <w:sz w:val="17"/>
        </w:rPr>
        <w:t>than</w:t>
      </w:r>
      <w:r>
        <w:rPr>
          <w:color w:val="231F20"/>
          <w:spacing w:val="-10"/>
          <w:sz w:val="17"/>
        </w:rPr>
        <w:t> </w:t>
      </w:r>
      <w:r>
        <w:rPr>
          <w:color w:val="231F20"/>
          <w:sz w:val="17"/>
        </w:rPr>
        <w:t>10</w:t>
      </w:r>
      <w:r>
        <w:rPr>
          <w:color w:val="231F20"/>
          <w:spacing w:val="-10"/>
          <w:sz w:val="17"/>
        </w:rPr>
        <w:t> </w:t>
      </w:r>
      <w:r>
        <w:rPr>
          <w:color w:val="231F20"/>
          <w:sz w:val="17"/>
        </w:rPr>
        <w:t>per</w:t>
      </w:r>
      <w:r>
        <w:rPr>
          <w:color w:val="231F20"/>
          <w:spacing w:val="-10"/>
          <w:sz w:val="17"/>
        </w:rPr>
        <w:t> </w:t>
      </w:r>
      <w:r>
        <w:rPr>
          <w:color w:val="231F20"/>
          <w:sz w:val="17"/>
        </w:rPr>
        <w:t>cent.</w:t>
      </w:r>
      <w:r>
        <w:rPr>
          <w:color w:val="231F20"/>
          <w:spacing w:val="-10"/>
          <w:sz w:val="17"/>
        </w:rPr>
        <w:t> </w:t>
      </w:r>
      <w:r>
        <w:rPr>
          <w:color w:val="231F20"/>
          <w:sz w:val="17"/>
        </w:rPr>
        <w:t>of</w:t>
      </w:r>
      <w:r>
        <w:rPr>
          <w:color w:val="231F20"/>
          <w:spacing w:val="-10"/>
          <w:sz w:val="17"/>
        </w:rPr>
        <w:t> </w:t>
      </w:r>
      <w:r>
        <w:rPr>
          <w:color w:val="231F20"/>
          <w:sz w:val="17"/>
        </w:rPr>
        <w:t>the total voting rights of any investee company; and</w:t>
      </w:r>
    </w:p>
    <w:p>
      <w:pPr>
        <w:pStyle w:val="ListParagraph"/>
        <w:numPr>
          <w:ilvl w:val="1"/>
          <w:numId w:val="1"/>
        </w:numPr>
        <w:tabs>
          <w:tab w:pos="832" w:val="left" w:leader="none"/>
          <w:tab w:pos="833" w:val="left" w:leader="none"/>
        </w:tabs>
        <w:spacing w:line="206" w:lineRule="auto" w:before="116" w:after="0"/>
        <w:ind w:left="832" w:right="72" w:hanging="341"/>
        <w:jc w:val="left"/>
        <w:rPr>
          <w:sz w:val="17"/>
        </w:rPr>
      </w:pPr>
      <w:r>
        <w:rPr>
          <w:color w:val="231F20"/>
          <w:sz w:val="17"/>
        </w:rPr>
        <w:t>in respect of private equity investments, the Company</w:t>
      </w:r>
      <w:r>
        <w:rPr>
          <w:color w:val="231F20"/>
          <w:spacing w:val="-10"/>
          <w:sz w:val="17"/>
        </w:rPr>
        <w:t> </w:t>
      </w:r>
      <w:r>
        <w:rPr>
          <w:color w:val="231F20"/>
          <w:sz w:val="17"/>
        </w:rPr>
        <w:t>may</w:t>
      </w:r>
      <w:r>
        <w:rPr>
          <w:color w:val="231F20"/>
          <w:spacing w:val="-10"/>
          <w:sz w:val="17"/>
        </w:rPr>
        <w:t> </w:t>
      </w:r>
      <w:r>
        <w:rPr>
          <w:color w:val="231F20"/>
          <w:sz w:val="17"/>
        </w:rPr>
        <w:t>own</w:t>
      </w:r>
      <w:r>
        <w:rPr>
          <w:color w:val="231F20"/>
          <w:spacing w:val="-10"/>
          <w:sz w:val="17"/>
        </w:rPr>
        <w:t> </w:t>
      </w:r>
      <w:r>
        <w:rPr>
          <w:color w:val="231F20"/>
          <w:sz w:val="17"/>
        </w:rPr>
        <w:t>no</w:t>
      </w:r>
      <w:r>
        <w:rPr>
          <w:color w:val="231F20"/>
          <w:spacing w:val="-10"/>
          <w:sz w:val="17"/>
        </w:rPr>
        <w:t> </w:t>
      </w:r>
      <w:r>
        <w:rPr>
          <w:color w:val="231F20"/>
          <w:sz w:val="17"/>
        </w:rPr>
        <w:t>more</w:t>
      </w:r>
      <w:r>
        <w:rPr>
          <w:color w:val="231F20"/>
          <w:spacing w:val="-10"/>
          <w:sz w:val="17"/>
        </w:rPr>
        <w:t> </w:t>
      </w:r>
      <w:r>
        <w:rPr>
          <w:color w:val="231F20"/>
          <w:sz w:val="17"/>
        </w:rPr>
        <w:t>than</w:t>
      </w:r>
      <w:r>
        <w:rPr>
          <w:color w:val="231F20"/>
          <w:spacing w:val="-10"/>
          <w:sz w:val="17"/>
        </w:rPr>
        <w:t> </w:t>
      </w:r>
      <w:r>
        <w:rPr>
          <w:color w:val="231F20"/>
          <w:sz w:val="17"/>
        </w:rPr>
        <w:t>20</w:t>
      </w:r>
      <w:r>
        <w:rPr>
          <w:color w:val="231F20"/>
          <w:spacing w:val="-10"/>
          <w:sz w:val="17"/>
        </w:rPr>
        <w:t> </w:t>
      </w:r>
      <w:r>
        <w:rPr>
          <w:color w:val="231F20"/>
          <w:sz w:val="17"/>
        </w:rPr>
        <w:t>per</w:t>
      </w:r>
      <w:r>
        <w:rPr>
          <w:color w:val="231F20"/>
          <w:spacing w:val="-10"/>
          <w:sz w:val="17"/>
        </w:rPr>
        <w:t> </w:t>
      </w:r>
      <w:r>
        <w:rPr>
          <w:color w:val="231F20"/>
          <w:sz w:val="17"/>
        </w:rPr>
        <w:t>cent.</w:t>
      </w:r>
      <w:r>
        <w:rPr>
          <w:color w:val="231F20"/>
          <w:spacing w:val="-10"/>
          <w:sz w:val="17"/>
        </w:rPr>
        <w:t> </w:t>
      </w:r>
      <w:r>
        <w:rPr>
          <w:color w:val="231F20"/>
          <w:sz w:val="17"/>
        </w:rPr>
        <w:t>of</w:t>
      </w:r>
      <w:r>
        <w:rPr>
          <w:color w:val="231F20"/>
          <w:spacing w:val="-10"/>
          <w:sz w:val="17"/>
        </w:rPr>
        <w:t> </w:t>
      </w:r>
      <w:r>
        <w:rPr>
          <w:color w:val="231F20"/>
          <w:sz w:val="17"/>
        </w:rPr>
        <w:t>the enterprise value of any investee company; and</w:t>
      </w:r>
    </w:p>
    <w:p>
      <w:pPr>
        <w:pStyle w:val="ListParagraph"/>
        <w:numPr>
          <w:ilvl w:val="0"/>
          <w:numId w:val="1"/>
        </w:numPr>
        <w:tabs>
          <w:tab w:pos="492" w:val="left" w:leader="none"/>
          <w:tab w:pos="493" w:val="left" w:leader="none"/>
        </w:tabs>
        <w:spacing w:line="206" w:lineRule="auto" w:before="116" w:after="0"/>
        <w:ind w:left="492" w:right="136" w:hanging="341"/>
        <w:jc w:val="left"/>
        <w:rPr>
          <w:sz w:val="17"/>
        </w:rPr>
      </w:pPr>
      <w:r>
        <w:rPr>
          <w:color w:val="231F20"/>
          <w:sz w:val="17"/>
        </w:rPr>
        <w:t>the Company will not invest more than 10 per cent. in aggregate</w:t>
      </w:r>
      <w:r>
        <w:rPr>
          <w:color w:val="231F20"/>
          <w:spacing w:val="-2"/>
          <w:sz w:val="17"/>
        </w:rPr>
        <w:t> </w:t>
      </w:r>
      <w:r>
        <w:rPr>
          <w:color w:val="231F20"/>
          <w:sz w:val="17"/>
        </w:rPr>
        <w:t>of</w:t>
      </w:r>
      <w:r>
        <w:rPr>
          <w:color w:val="231F20"/>
          <w:spacing w:val="-2"/>
          <w:sz w:val="17"/>
        </w:rPr>
        <w:t> </w:t>
      </w:r>
      <w:r>
        <w:rPr>
          <w:color w:val="231F20"/>
          <w:sz w:val="17"/>
        </w:rPr>
        <w:t>Gross</w:t>
      </w:r>
      <w:r>
        <w:rPr>
          <w:color w:val="231F20"/>
          <w:spacing w:val="-2"/>
          <w:sz w:val="17"/>
        </w:rPr>
        <w:t> </w:t>
      </w:r>
      <w:r>
        <w:rPr>
          <w:color w:val="231F20"/>
          <w:sz w:val="17"/>
        </w:rPr>
        <w:t>Assets</w:t>
      </w:r>
      <w:r>
        <w:rPr>
          <w:color w:val="231F20"/>
          <w:spacing w:val="-2"/>
          <w:sz w:val="17"/>
        </w:rPr>
        <w:t> </w:t>
      </w:r>
      <w:r>
        <w:rPr>
          <w:color w:val="231F20"/>
          <w:sz w:val="17"/>
        </w:rPr>
        <w:t>in</w:t>
      </w:r>
      <w:r>
        <w:rPr>
          <w:color w:val="231F20"/>
          <w:spacing w:val="-2"/>
          <w:sz w:val="17"/>
        </w:rPr>
        <w:t> </w:t>
      </w:r>
      <w:r>
        <w:rPr>
          <w:color w:val="231F20"/>
          <w:sz w:val="17"/>
        </w:rPr>
        <w:t>other</w:t>
      </w:r>
      <w:r>
        <w:rPr>
          <w:color w:val="231F20"/>
          <w:spacing w:val="-2"/>
          <w:sz w:val="17"/>
        </w:rPr>
        <w:t> </w:t>
      </w:r>
      <w:r>
        <w:rPr>
          <w:color w:val="231F20"/>
          <w:sz w:val="17"/>
        </w:rPr>
        <w:t>listed</w:t>
      </w:r>
      <w:r>
        <w:rPr>
          <w:color w:val="231F20"/>
          <w:spacing w:val="-2"/>
          <w:sz w:val="17"/>
        </w:rPr>
        <w:t> </w:t>
      </w:r>
      <w:r>
        <w:rPr>
          <w:color w:val="231F20"/>
          <w:sz w:val="17"/>
        </w:rPr>
        <w:t>closed-ended investment funds, except that this restriction shall not apply</w:t>
      </w:r>
      <w:r>
        <w:rPr>
          <w:color w:val="231F20"/>
          <w:spacing w:val="-7"/>
          <w:sz w:val="17"/>
        </w:rPr>
        <w:t> </w:t>
      </w:r>
      <w:r>
        <w:rPr>
          <w:color w:val="231F20"/>
          <w:sz w:val="17"/>
        </w:rPr>
        <w:t>to</w:t>
      </w:r>
      <w:r>
        <w:rPr>
          <w:color w:val="231F20"/>
          <w:spacing w:val="-7"/>
          <w:sz w:val="17"/>
        </w:rPr>
        <w:t> </w:t>
      </w:r>
      <w:r>
        <w:rPr>
          <w:color w:val="231F20"/>
          <w:sz w:val="17"/>
        </w:rPr>
        <w:t>investments</w:t>
      </w:r>
      <w:r>
        <w:rPr>
          <w:color w:val="231F20"/>
          <w:spacing w:val="-7"/>
          <w:sz w:val="17"/>
        </w:rPr>
        <w:t> </w:t>
      </w:r>
      <w:r>
        <w:rPr>
          <w:color w:val="231F20"/>
          <w:sz w:val="17"/>
        </w:rPr>
        <w:t>in</w:t>
      </w:r>
      <w:r>
        <w:rPr>
          <w:color w:val="231F20"/>
          <w:spacing w:val="-7"/>
          <w:sz w:val="17"/>
        </w:rPr>
        <w:t> </w:t>
      </w:r>
      <w:r>
        <w:rPr>
          <w:color w:val="231F20"/>
          <w:sz w:val="17"/>
        </w:rPr>
        <w:t>listed</w:t>
      </w:r>
      <w:r>
        <w:rPr>
          <w:color w:val="231F20"/>
          <w:spacing w:val="-7"/>
          <w:sz w:val="17"/>
        </w:rPr>
        <w:t> </w:t>
      </w:r>
      <w:r>
        <w:rPr>
          <w:color w:val="231F20"/>
          <w:sz w:val="17"/>
        </w:rPr>
        <w:t>closed-ended</w:t>
      </w:r>
      <w:r>
        <w:rPr>
          <w:color w:val="231F20"/>
          <w:spacing w:val="-7"/>
          <w:sz w:val="17"/>
        </w:rPr>
        <w:t> </w:t>
      </w:r>
      <w:r>
        <w:rPr>
          <w:color w:val="231F20"/>
          <w:sz w:val="17"/>
        </w:rPr>
        <w:t>investment </w:t>
      </w:r>
      <w:r>
        <w:rPr>
          <w:color w:val="231F20"/>
          <w:spacing w:val="-2"/>
          <w:sz w:val="17"/>
        </w:rPr>
        <w:t>funds</w:t>
      </w:r>
      <w:r>
        <w:rPr>
          <w:color w:val="231F20"/>
          <w:spacing w:val="-5"/>
          <w:sz w:val="17"/>
        </w:rPr>
        <w:t> </w:t>
      </w:r>
      <w:r>
        <w:rPr>
          <w:color w:val="231F20"/>
          <w:spacing w:val="-2"/>
          <w:sz w:val="17"/>
        </w:rPr>
        <w:t>which</w:t>
      </w:r>
      <w:r>
        <w:rPr>
          <w:color w:val="231F20"/>
          <w:spacing w:val="-5"/>
          <w:sz w:val="17"/>
        </w:rPr>
        <w:t> </w:t>
      </w:r>
      <w:r>
        <w:rPr>
          <w:color w:val="231F20"/>
          <w:spacing w:val="-2"/>
          <w:sz w:val="17"/>
        </w:rPr>
        <w:t>themselves</w:t>
      </w:r>
      <w:r>
        <w:rPr>
          <w:color w:val="231F20"/>
          <w:spacing w:val="-5"/>
          <w:sz w:val="17"/>
        </w:rPr>
        <w:t> </w:t>
      </w:r>
      <w:r>
        <w:rPr>
          <w:color w:val="231F20"/>
          <w:spacing w:val="-2"/>
          <w:sz w:val="17"/>
        </w:rPr>
        <w:t>have</w:t>
      </w:r>
      <w:r>
        <w:rPr>
          <w:color w:val="231F20"/>
          <w:spacing w:val="-5"/>
          <w:sz w:val="17"/>
        </w:rPr>
        <w:t> </w:t>
      </w:r>
      <w:r>
        <w:rPr>
          <w:color w:val="231F20"/>
          <w:spacing w:val="-2"/>
          <w:sz w:val="17"/>
        </w:rPr>
        <w:t>stated</w:t>
      </w:r>
      <w:r>
        <w:rPr>
          <w:color w:val="231F20"/>
          <w:spacing w:val="-5"/>
          <w:sz w:val="17"/>
        </w:rPr>
        <w:t> </w:t>
      </w:r>
      <w:r>
        <w:rPr>
          <w:color w:val="231F20"/>
          <w:spacing w:val="-2"/>
          <w:sz w:val="17"/>
        </w:rPr>
        <w:t>investment</w:t>
      </w:r>
      <w:r>
        <w:rPr>
          <w:color w:val="231F20"/>
          <w:spacing w:val="-5"/>
          <w:sz w:val="17"/>
        </w:rPr>
        <w:t> </w:t>
      </w:r>
      <w:r>
        <w:rPr>
          <w:color w:val="231F20"/>
          <w:spacing w:val="-2"/>
          <w:sz w:val="17"/>
        </w:rPr>
        <w:t>policies </w:t>
      </w:r>
      <w:r>
        <w:rPr>
          <w:color w:val="231F20"/>
          <w:sz w:val="17"/>
        </w:rPr>
        <w:t>to</w:t>
      </w:r>
      <w:r>
        <w:rPr>
          <w:color w:val="231F20"/>
          <w:spacing w:val="-11"/>
          <w:sz w:val="17"/>
        </w:rPr>
        <w:t> </w:t>
      </w:r>
      <w:r>
        <w:rPr>
          <w:color w:val="231F20"/>
          <w:sz w:val="17"/>
        </w:rPr>
        <w:t>invest</w:t>
      </w:r>
      <w:r>
        <w:rPr>
          <w:color w:val="231F20"/>
          <w:spacing w:val="-11"/>
          <w:sz w:val="17"/>
        </w:rPr>
        <w:t> </w:t>
      </w:r>
      <w:r>
        <w:rPr>
          <w:color w:val="231F20"/>
          <w:sz w:val="17"/>
        </w:rPr>
        <w:t>no</w:t>
      </w:r>
      <w:r>
        <w:rPr>
          <w:color w:val="231F20"/>
          <w:spacing w:val="-11"/>
          <w:sz w:val="17"/>
        </w:rPr>
        <w:t> </w:t>
      </w:r>
      <w:r>
        <w:rPr>
          <w:color w:val="231F20"/>
          <w:sz w:val="17"/>
        </w:rPr>
        <w:t>more</w:t>
      </w:r>
      <w:r>
        <w:rPr>
          <w:color w:val="231F20"/>
          <w:spacing w:val="-11"/>
          <w:sz w:val="17"/>
        </w:rPr>
        <w:t> </w:t>
      </w:r>
      <w:r>
        <w:rPr>
          <w:color w:val="231F20"/>
          <w:sz w:val="17"/>
        </w:rPr>
        <w:t>than</w:t>
      </w:r>
      <w:r>
        <w:rPr>
          <w:color w:val="231F20"/>
          <w:spacing w:val="-11"/>
          <w:sz w:val="17"/>
        </w:rPr>
        <w:t> </w:t>
      </w:r>
      <w:r>
        <w:rPr>
          <w:color w:val="231F20"/>
          <w:sz w:val="17"/>
        </w:rPr>
        <w:t>15</w:t>
      </w:r>
      <w:r>
        <w:rPr>
          <w:color w:val="231F20"/>
          <w:spacing w:val="-11"/>
          <w:sz w:val="17"/>
        </w:rPr>
        <w:t> </w:t>
      </w:r>
      <w:r>
        <w:rPr>
          <w:color w:val="231F20"/>
          <w:sz w:val="17"/>
        </w:rPr>
        <w:t>per</w:t>
      </w:r>
      <w:r>
        <w:rPr>
          <w:color w:val="231F20"/>
          <w:spacing w:val="-11"/>
          <w:sz w:val="17"/>
        </w:rPr>
        <w:t> </w:t>
      </w:r>
      <w:r>
        <w:rPr>
          <w:color w:val="231F20"/>
          <w:sz w:val="17"/>
        </w:rPr>
        <w:t>cent.</w:t>
      </w:r>
      <w:r>
        <w:rPr>
          <w:color w:val="231F20"/>
          <w:spacing w:val="-11"/>
          <w:sz w:val="17"/>
        </w:rPr>
        <w:t> </w:t>
      </w:r>
      <w:r>
        <w:rPr>
          <w:color w:val="231F20"/>
          <w:sz w:val="17"/>
        </w:rPr>
        <w:t>of</w:t>
      </w:r>
      <w:r>
        <w:rPr>
          <w:color w:val="231F20"/>
          <w:spacing w:val="-11"/>
          <w:sz w:val="17"/>
        </w:rPr>
        <w:t> </w:t>
      </w:r>
      <w:r>
        <w:rPr>
          <w:color w:val="231F20"/>
          <w:sz w:val="17"/>
        </w:rPr>
        <w:t>their</w:t>
      </w:r>
      <w:r>
        <w:rPr>
          <w:color w:val="231F20"/>
          <w:spacing w:val="-11"/>
          <w:sz w:val="17"/>
        </w:rPr>
        <w:t> </w:t>
      </w:r>
      <w:r>
        <w:rPr>
          <w:color w:val="231F20"/>
          <w:sz w:val="17"/>
        </w:rPr>
        <w:t>gross</w:t>
      </w:r>
      <w:r>
        <w:rPr>
          <w:color w:val="231F20"/>
          <w:spacing w:val="-11"/>
          <w:sz w:val="17"/>
        </w:rPr>
        <w:t> </w:t>
      </w:r>
      <w:r>
        <w:rPr>
          <w:color w:val="231F20"/>
          <w:sz w:val="17"/>
        </w:rPr>
        <w:t>assets in other listed closed-ended investment funds.</w:t>
      </w:r>
    </w:p>
    <w:p>
      <w:pPr>
        <w:pStyle w:val="ListParagraph"/>
        <w:numPr>
          <w:ilvl w:val="0"/>
          <w:numId w:val="1"/>
        </w:numPr>
        <w:tabs>
          <w:tab w:pos="492" w:val="left" w:leader="none"/>
          <w:tab w:pos="493" w:val="left" w:leader="none"/>
        </w:tabs>
        <w:spacing w:line="206" w:lineRule="auto" w:before="119" w:after="0"/>
        <w:ind w:left="492" w:right="84" w:hanging="341"/>
        <w:jc w:val="left"/>
        <w:rPr>
          <w:sz w:val="17"/>
        </w:rPr>
      </w:pPr>
      <w:r>
        <w:rPr>
          <w:color w:val="231F20"/>
          <w:sz w:val="17"/>
        </w:rPr>
        <w:t>Additionally, in any event, the Company will itself not invest</w:t>
      </w:r>
      <w:r>
        <w:rPr>
          <w:color w:val="231F20"/>
          <w:spacing w:val="-11"/>
          <w:sz w:val="17"/>
        </w:rPr>
        <w:t> </w:t>
      </w:r>
      <w:r>
        <w:rPr>
          <w:color w:val="231F20"/>
          <w:sz w:val="17"/>
        </w:rPr>
        <w:t>more</w:t>
      </w:r>
      <w:r>
        <w:rPr>
          <w:color w:val="231F20"/>
          <w:spacing w:val="-11"/>
          <w:sz w:val="17"/>
        </w:rPr>
        <w:t> </w:t>
      </w:r>
      <w:r>
        <w:rPr>
          <w:color w:val="231F20"/>
          <w:sz w:val="17"/>
        </w:rPr>
        <w:t>than</w:t>
      </w:r>
      <w:r>
        <w:rPr>
          <w:color w:val="231F20"/>
          <w:spacing w:val="-11"/>
          <w:sz w:val="17"/>
        </w:rPr>
        <w:t> </w:t>
      </w:r>
      <w:r>
        <w:rPr>
          <w:color w:val="231F20"/>
          <w:sz w:val="17"/>
        </w:rPr>
        <w:t>15</w:t>
      </w:r>
      <w:r>
        <w:rPr>
          <w:color w:val="231F20"/>
          <w:spacing w:val="-11"/>
          <w:sz w:val="17"/>
        </w:rPr>
        <w:t> </w:t>
      </w:r>
      <w:r>
        <w:rPr>
          <w:color w:val="231F20"/>
          <w:sz w:val="17"/>
        </w:rPr>
        <w:t>per</w:t>
      </w:r>
      <w:r>
        <w:rPr>
          <w:color w:val="231F20"/>
          <w:spacing w:val="-11"/>
          <w:sz w:val="17"/>
        </w:rPr>
        <w:t> </w:t>
      </w:r>
      <w:r>
        <w:rPr>
          <w:color w:val="231F20"/>
          <w:sz w:val="17"/>
        </w:rPr>
        <w:t>cent.</w:t>
      </w:r>
      <w:r>
        <w:rPr>
          <w:color w:val="231F20"/>
          <w:spacing w:val="-11"/>
          <w:sz w:val="17"/>
        </w:rPr>
        <w:t> </w:t>
      </w:r>
      <w:r>
        <w:rPr>
          <w:color w:val="231F20"/>
          <w:sz w:val="17"/>
        </w:rPr>
        <w:t>of</w:t>
      </w:r>
      <w:r>
        <w:rPr>
          <w:color w:val="231F20"/>
          <w:spacing w:val="-11"/>
          <w:sz w:val="17"/>
        </w:rPr>
        <w:t> </w:t>
      </w:r>
      <w:r>
        <w:rPr>
          <w:color w:val="231F20"/>
          <w:sz w:val="17"/>
        </w:rPr>
        <w:t>its</w:t>
      </w:r>
      <w:r>
        <w:rPr>
          <w:color w:val="231F20"/>
          <w:spacing w:val="-11"/>
          <w:sz w:val="17"/>
        </w:rPr>
        <w:t> </w:t>
      </w:r>
      <w:r>
        <w:rPr>
          <w:color w:val="231F20"/>
          <w:sz w:val="17"/>
        </w:rPr>
        <w:t>Gross</w:t>
      </w:r>
      <w:r>
        <w:rPr>
          <w:color w:val="231F20"/>
          <w:spacing w:val="-11"/>
          <w:sz w:val="17"/>
        </w:rPr>
        <w:t> </w:t>
      </w:r>
      <w:r>
        <w:rPr>
          <w:color w:val="231F20"/>
          <w:sz w:val="17"/>
        </w:rPr>
        <w:t>Assets</w:t>
      </w:r>
      <w:r>
        <w:rPr>
          <w:color w:val="231F20"/>
          <w:spacing w:val="-11"/>
          <w:sz w:val="17"/>
        </w:rPr>
        <w:t> </w:t>
      </w:r>
      <w:r>
        <w:rPr>
          <w:color w:val="231F20"/>
          <w:sz w:val="17"/>
        </w:rPr>
        <w:t>in</w:t>
      </w:r>
      <w:r>
        <w:rPr>
          <w:color w:val="231F20"/>
          <w:spacing w:val="-11"/>
          <w:sz w:val="17"/>
        </w:rPr>
        <w:t> </w:t>
      </w:r>
      <w:r>
        <w:rPr>
          <w:color w:val="231F20"/>
          <w:sz w:val="17"/>
        </w:rPr>
        <w:t>other investment companies or investment trusts which are listed on the Official List.</w:t>
      </w:r>
    </w:p>
    <w:p>
      <w:pPr>
        <w:pStyle w:val="BodyText"/>
        <w:spacing w:line="206" w:lineRule="auto" w:before="116"/>
        <w:ind w:left="152" w:right="32"/>
      </w:pPr>
      <w:r>
        <w:rPr>
          <w:color w:val="231F20"/>
          <w:spacing w:val="-2"/>
        </w:rPr>
        <w:t>Unless</w:t>
      </w:r>
      <w:r>
        <w:rPr>
          <w:color w:val="231F20"/>
          <w:spacing w:val="-3"/>
        </w:rPr>
        <w:t> </w:t>
      </w:r>
      <w:r>
        <w:rPr>
          <w:color w:val="231F20"/>
          <w:spacing w:val="-2"/>
        </w:rPr>
        <w:t>otherwise</w:t>
      </w:r>
      <w:r>
        <w:rPr>
          <w:color w:val="231F20"/>
          <w:spacing w:val="-3"/>
        </w:rPr>
        <w:t> </w:t>
      </w:r>
      <w:r>
        <w:rPr>
          <w:color w:val="231F20"/>
          <w:spacing w:val="-2"/>
        </w:rPr>
        <w:t>stated,</w:t>
      </w:r>
      <w:r>
        <w:rPr>
          <w:color w:val="231F20"/>
          <w:spacing w:val="-3"/>
        </w:rPr>
        <w:t> </w:t>
      </w:r>
      <w:r>
        <w:rPr>
          <w:color w:val="231F20"/>
          <w:spacing w:val="-2"/>
        </w:rPr>
        <w:t>each</w:t>
      </w:r>
      <w:r>
        <w:rPr>
          <w:color w:val="231F20"/>
          <w:spacing w:val="-3"/>
        </w:rPr>
        <w:t> </w:t>
      </w:r>
      <w:r>
        <w:rPr>
          <w:color w:val="231F20"/>
          <w:spacing w:val="-2"/>
        </w:rPr>
        <w:t>of</w:t>
      </w:r>
      <w:r>
        <w:rPr>
          <w:color w:val="231F20"/>
          <w:spacing w:val="-3"/>
        </w:rPr>
        <w:t> </w:t>
      </w:r>
      <w:r>
        <w:rPr>
          <w:color w:val="231F20"/>
          <w:spacing w:val="-2"/>
        </w:rPr>
        <w:t>the</w:t>
      </w:r>
      <w:r>
        <w:rPr>
          <w:color w:val="231F20"/>
          <w:spacing w:val="-3"/>
        </w:rPr>
        <w:t> </w:t>
      </w:r>
      <w:r>
        <w:rPr>
          <w:color w:val="231F20"/>
          <w:spacing w:val="-2"/>
        </w:rPr>
        <w:t>above</w:t>
      </w:r>
      <w:r>
        <w:rPr>
          <w:color w:val="231F20"/>
          <w:spacing w:val="-3"/>
        </w:rPr>
        <w:t> </w:t>
      </w:r>
      <w:r>
        <w:rPr>
          <w:color w:val="231F20"/>
          <w:spacing w:val="-2"/>
        </w:rPr>
        <w:t>restrictions</w:t>
      </w:r>
      <w:r>
        <w:rPr>
          <w:color w:val="231F20"/>
          <w:spacing w:val="-3"/>
        </w:rPr>
        <w:t> </w:t>
      </w:r>
      <w:r>
        <w:rPr>
          <w:color w:val="231F20"/>
          <w:spacing w:val="-2"/>
        </w:rPr>
        <w:t>will</w:t>
      </w:r>
      <w:r>
        <w:rPr>
          <w:color w:val="231F20"/>
          <w:spacing w:val="-3"/>
        </w:rPr>
        <w:t> </w:t>
      </w:r>
      <w:r>
        <w:rPr>
          <w:color w:val="231F20"/>
          <w:spacing w:val="-2"/>
        </w:rPr>
        <w:t>be </w:t>
      </w:r>
      <w:r>
        <w:rPr>
          <w:color w:val="231F20"/>
        </w:rPr>
        <w:t>calculated at the time of commitment. Where the Company makes investments through one or more special purpose vehicles,</w:t>
      </w:r>
      <w:r>
        <w:rPr>
          <w:color w:val="231F20"/>
          <w:spacing w:val="-9"/>
        </w:rPr>
        <w:t> </w:t>
      </w:r>
      <w:r>
        <w:rPr>
          <w:color w:val="231F20"/>
        </w:rPr>
        <w:t>owned</w:t>
      </w:r>
      <w:r>
        <w:rPr>
          <w:color w:val="231F20"/>
          <w:spacing w:val="-9"/>
        </w:rPr>
        <w:t> </w:t>
      </w:r>
      <w:r>
        <w:rPr>
          <w:color w:val="231F20"/>
        </w:rPr>
        <w:t>in</w:t>
      </w:r>
      <w:r>
        <w:rPr>
          <w:color w:val="231F20"/>
          <w:spacing w:val="-9"/>
        </w:rPr>
        <w:t> </w:t>
      </w:r>
      <w:r>
        <w:rPr>
          <w:color w:val="231F20"/>
        </w:rPr>
        <w:t>whole</w:t>
      </w:r>
      <w:r>
        <w:rPr>
          <w:color w:val="231F20"/>
          <w:spacing w:val="-9"/>
        </w:rPr>
        <w:t> </w:t>
      </w:r>
      <w:r>
        <w:rPr>
          <w:color w:val="231F20"/>
        </w:rPr>
        <w:t>or</w:t>
      </w:r>
      <w:r>
        <w:rPr>
          <w:color w:val="231F20"/>
          <w:spacing w:val="-9"/>
        </w:rPr>
        <w:t> </w:t>
      </w:r>
      <w:r>
        <w:rPr>
          <w:color w:val="231F20"/>
        </w:rPr>
        <w:t>in</w:t>
      </w:r>
      <w:r>
        <w:rPr>
          <w:color w:val="231F20"/>
          <w:spacing w:val="-9"/>
        </w:rPr>
        <w:t> </w:t>
      </w:r>
      <w:r>
        <w:rPr>
          <w:color w:val="231F20"/>
        </w:rPr>
        <w:t>part</w:t>
      </w:r>
      <w:r>
        <w:rPr>
          <w:color w:val="231F20"/>
          <w:spacing w:val="-9"/>
        </w:rPr>
        <w:t> </w:t>
      </w:r>
      <w:r>
        <w:rPr>
          <w:color w:val="231F20"/>
        </w:rPr>
        <w:t>by</w:t>
      </w:r>
      <w:r>
        <w:rPr>
          <w:color w:val="231F20"/>
          <w:spacing w:val="-9"/>
        </w:rPr>
        <w:t> </w:t>
      </w:r>
      <w:r>
        <w:rPr>
          <w:color w:val="231F20"/>
        </w:rPr>
        <w:t>the</w:t>
      </w:r>
      <w:r>
        <w:rPr>
          <w:color w:val="231F20"/>
          <w:spacing w:val="-9"/>
        </w:rPr>
        <w:t> </w:t>
      </w:r>
      <w:r>
        <w:rPr>
          <w:color w:val="231F20"/>
        </w:rPr>
        <w:t>Company</w:t>
      </w:r>
      <w:r>
        <w:rPr>
          <w:color w:val="231F20"/>
          <w:spacing w:val="-9"/>
        </w:rPr>
        <w:t> </w:t>
      </w:r>
      <w:r>
        <w:rPr>
          <w:color w:val="231F20"/>
        </w:rPr>
        <w:t>or</w:t>
      </w:r>
      <w:r>
        <w:rPr>
          <w:color w:val="231F20"/>
          <w:spacing w:val="-9"/>
        </w:rPr>
        <w:t> </w:t>
      </w:r>
      <w:r>
        <w:rPr>
          <w:color w:val="231F20"/>
        </w:rPr>
        <w:t>one</w:t>
      </w:r>
      <w:r>
        <w:rPr>
          <w:color w:val="231F20"/>
          <w:spacing w:val="-9"/>
        </w:rPr>
        <w:t> </w:t>
      </w:r>
      <w:r>
        <w:rPr>
          <w:color w:val="231F20"/>
        </w:rPr>
        <w:t>of its</w:t>
      </w:r>
      <w:r>
        <w:rPr>
          <w:color w:val="231F20"/>
          <w:spacing w:val="-12"/>
        </w:rPr>
        <w:t> </w:t>
      </w:r>
      <w:r>
        <w:rPr>
          <w:color w:val="231F20"/>
        </w:rPr>
        <w:t>affiliates</w:t>
      </w:r>
      <w:r>
        <w:rPr>
          <w:color w:val="231F20"/>
          <w:spacing w:val="-11"/>
        </w:rPr>
        <w:t> </w:t>
      </w:r>
      <w:r>
        <w:rPr>
          <w:color w:val="231F20"/>
        </w:rPr>
        <w:t>(being</w:t>
      </w:r>
      <w:r>
        <w:rPr>
          <w:color w:val="231F20"/>
          <w:spacing w:val="-11"/>
        </w:rPr>
        <w:t> </w:t>
      </w:r>
      <w:r>
        <w:rPr>
          <w:color w:val="231F20"/>
        </w:rPr>
        <w:t>an</w:t>
      </w:r>
      <w:r>
        <w:rPr>
          <w:color w:val="231F20"/>
          <w:spacing w:val="-11"/>
        </w:rPr>
        <w:t> </w:t>
      </w:r>
      <w:r>
        <w:rPr>
          <w:color w:val="231F20"/>
        </w:rPr>
        <w:t>affiliate</w:t>
      </w:r>
      <w:r>
        <w:rPr>
          <w:color w:val="231F20"/>
          <w:spacing w:val="-11"/>
        </w:rPr>
        <w:t> </w:t>
      </w:r>
      <w:r>
        <w:rPr>
          <w:color w:val="231F20"/>
        </w:rPr>
        <w:t>of,</w:t>
      </w:r>
      <w:r>
        <w:rPr>
          <w:color w:val="231F20"/>
          <w:spacing w:val="-11"/>
        </w:rPr>
        <w:t> </w:t>
      </w:r>
      <w:r>
        <w:rPr>
          <w:color w:val="231F20"/>
        </w:rPr>
        <w:t>or</w:t>
      </w:r>
      <w:r>
        <w:rPr>
          <w:color w:val="231F20"/>
          <w:spacing w:val="-11"/>
        </w:rPr>
        <w:t> </w:t>
      </w:r>
      <w:r>
        <w:rPr>
          <w:color w:val="231F20"/>
        </w:rPr>
        <w:t>person</w:t>
      </w:r>
      <w:r>
        <w:rPr>
          <w:color w:val="231F20"/>
          <w:spacing w:val="-11"/>
        </w:rPr>
        <w:t> </w:t>
      </w:r>
      <w:r>
        <w:rPr>
          <w:color w:val="231F20"/>
        </w:rPr>
        <w:t>affiliated</w:t>
      </w:r>
      <w:r>
        <w:rPr>
          <w:color w:val="231F20"/>
          <w:spacing w:val="-11"/>
        </w:rPr>
        <w:t> </w:t>
      </w:r>
      <w:r>
        <w:rPr>
          <w:color w:val="231F20"/>
        </w:rPr>
        <w:t>with,</w:t>
      </w:r>
      <w:r>
        <w:rPr>
          <w:color w:val="231F20"/>
          <w:spacing w:val="-11"/>
        </w:rPr>
        <w:t> </w:t>
      </w:r>
      <w:r>
        <w:rPr>
          <w:color w:val="231F20"/>
        </w:rPr>
        <w:t>the Company, including a person that directly, or indirectly through one or more intermediate holding companies, controls</w:t>
      </w:r>
      <w:r>
        <w:rPr>
          <w:color w:val="231F20"/>
          <w:spacing w:val="-11"/>
        </w:rPr>
        <w:t> </w:t>
      </w:r>
      <w:r>
        <w:rPr>
          <w:color w:val="231F20"/>
        </w:rPr>
        <w:t>or</w:t>
      </w:r>
      <w:r>
        <w:rPr>
          <w:color w:val="231F20"/>
          <w:spacing w:val="-11"/>
        </w:rPr>
        <w:t> </w:t>
      </w:r>
      <w:r>
        <w:rPr>
          <w:color w:val="231F20"/>
        </w:rPr>
        <w:t>is</w:t>
      </w:r>
      <w:r>
        <w:rPr>
          <w:color w:val="231F20"/>
          <w:spacing w:val="-11"/>
        </w:rPr>
        <w:t> </w:t>
      </w:r>
      <w:r>
        <w:rPr>
          <w:color w:val="231F20"/>
        </w:rPr>
        <w:t>controlled</w:t>
      </w:r>
      <w:r>
        <w:rPr>
          <w:color w:val="231F20"/>
          <w:spacing w:val="-11"/>
        </w:rPr>
        <w:t> </w:t>
      </w:r>
      <w:r>
        <w:rPr>
          <w:color w:val="231F20"/>
        </w:rPr>
        <w:t>by,</w:t>
      </w:r>
      <w:r>
        <w:rPr>
          <w:color w:val="231F20"/>
          <w:spacing w:val="-11"/>
        </w:rPr>
        <w:t> </w:t>
      </w:r>
      <w:r>
        <w:rPr>
          <w:color w:val="231F20"/>
        </w:rPr>
        <w:t>or</w:t>
      </w:r>
      <w:r>
        <w:rPr>
          <w:color w:val="231F20"/>
          <w:spacing w:val="-11"/>
        </w:rPr>
        <w:t> </w:t>
      </w:r>
      <w:r>
        <w:rPr>
          <w:color w:val="231F20"/>
        </w:rPr>
        <w:t>is</w:t>
      </w:r>
      <w:r>
        <w:rPr>
          <w:color w:val="231F20"/>
          <w:spacing w:val="-11"/>
        </w:rPr>
        <w:t> </w:t>
      </w:r>
      <w:r>
        <w:rPr>
          <w:color w:val="231F20"/>
        </w:rPr>
        <w:t>under</w:t>
      </w:r>
      <w:r>
        <w:rPr>
          <w:color w:val="231F20"/>
          <w:spacing w:val="-11"/>
        </w:rPr>
        <w:t> </w:t>
      </w:r>
      <w:r>
        <w:rPr>
          <w:color w:val="231F20"/>
        </w:rPr>
        <w:t>common</w:t>
      </w:r>
      <w:r>
        <w:rPr>
          <w:color w:val="231F20"/>
          <w:spacing w:val="-11"/>
        </w:rPr>
        <w:t> </w:t>
      </w:r>
      <w:r>
        <w:rPr>
          <w:color w:val="231F20"/>
        </w:rPr>
        <w:t>control</w:t>
      </w:r>
      <w:r>
        <w:rPr>
          <w:color w:val="231F20"/>
          <w:spacing w:val="-11"/>
        </w:rPr>
        <w:t> </w:t>
      </w:r>
      <w:r>
        <w:rPr>
          <w:color w:val="231F20"/>
        </w:rPr>
        <w:t>with, the</w:t>
      </w:r>
      <w:r>
        <w:rPr>
          <w:color w:val="231F20"/>
          <w:spacing w:val="-2"/>
        </w:rPr>
        <w:t> </w:t>
      </w:r>
      <w:r>
        <w:rPr>
          <w:color w:val="231F20"/>
        </w:rPr>
        <w:t>Company),</w:t>
      </w:r>
      <w:r>
        <w:rPr>
          <w:color w:val="231F20"/>
          <w:spacing w:val="-2"/>
        </w:rPr>
        <w:t> </w:t>
      </w:r>
      <w:r>
        <w:rPr>
          <w:color w:val="231F20"/>
        </w:rPr>
        <w:t>the</w:t>
      </w:r>
      <w:r>
        <w:rPr>
          <w:color w:val="231F20"/>
          <w:spacing w:val="-2"/>
        </w:rPr>
        <w:t> </w:t>
      </w:r>
      <w:r>
        <w:rPr>
          <w:color w:val="231F20"/>
        </w:rPr>
        <w:t>investment</w:t>
      </w:r>
      <w:r>
        <w:rPr>
          <w:color w:val="231F20"/>
          <w:spacing w:val="-2"/>
        </w:rPr>
        <w:t> </w:t>
      </w:r>
      <w:r>
        <w:rPr>
          <w:color w:val="231F20"/>
        </w:rPr>
        <w:t>restrictions</w:t>
      </w:r>
      <w:r>
        <w:rPr>
          <w:color w:val="231F20"/>
          <w:spacing w:val="-2"/>
        </w:rPr>
        <w:t> </w:t>
      </w:r>
      <w:r>
        <w:rPr>
          <w:color w:val="231F20"/>
        </w:rPr>
        <w:t>will</w:t>
      </w:r>
      <w:r>
        <w:rPr>
          <w:color w:val="231F20"/>
          <w:spacing w:val="-2"/>
        </w:rPr>
        <w:t> </w:t>
      </w:r>
      <w:r>
        <w:rPr>
          <w:color w:val="231F20"/>
        </w:rPr>
        <w:t>be</w:t>
      </w:r>
      <w:r>
        <w:rPr>
          <w:color w:val="231F20"/>
          <w:spacing w:val="-2"/>
        </w:rPr>
        <w:t> </w:t>
      </w:r>
      <w:r>
        <w:rPr>
          <w:color w:val="231F20"/>
        </w:rPr>
        <w:t>applied</w:t>
      </w:r>
      <w:r>
        <w:rPr>
          <w:color w:val="231F20"/>
          <w:spacing w:val="-2"/>
        </w:rPr>
        <w:t> </w:t>
      </w:r>
      <w:r>
        <w:rPr>
          <w:color w:val="231F20"/>
        </w:rPr>
        <w:t>on</w:t>
      </w:r>
      <w:r>
        <w:rPr>
          <w:color w:val="231F20"/>
        </w:rPr>
        <w:t> a look-through basis.</w:t>
      </w:r>
    </w:p>
    <w:p>
      <w:pPr>
        <w:pStyle w:val="BodyText"/>
        <w:spacing w:line="206" w:lineRule="auto" w:before="94"/>
        <w:ind w:left="152" w:right="32"/>
      </w:pPr>
      <w:r>
        <w:rPr>
          <w:color w:val="231F20"/>
        </w:rPr>
        <w:t>Where the calculation of an investment restriction requires</w:t>
      </w:r>
      <w:r>
        <w:rPr>
          <w:color w:val="231F20"/>
        </w:rPr>
        <w:t> an</w:t>
      </w:r>
      <w:r>
        <w:rPr>
          <w:color w:val="231F20"/>
          <w:spacing w:val="-12"/>
        </w:rPr>
        <w:t> </w:t>
      </w:r>
      <w:r>
        <w:rPr>
          <w:color w:val="231F20"/>
        </w:rPr>
        <w:t>analysis</w:t>
      </w:r>
      <w:r>
        <w:rPr>
          <w:color w:val="231F20"/>
          <w:spacing w:val="-11"/>
        </w:rPr>
        <w:t> </w:t>
      </w:r>
      <w:r>
        <w:rPr>
          <w:color w:val="231F20"/>
        </w:rPr>
        <w:t>of</w:t>
      </w:r>
      <w:r>
        <w:rPr>
          <w:color w:val="231F20"/>
          <w:spacing w:val="-11"/>
        </w:rPr>
        <w:t> </w:t>
      </w:r>
      <w:r>
        <w:rPr>
          <w:color w:val="231F20"/>
        </w:rPr>
        <w:t>underlying</w:t>
      </w:r>
      <w:r>
        <w:rPr>
          <w:color w:val="231F20"/>
          <w:spacing w:val="-11"/>
        </w:rPr>
        <w:t> </w:t>
      </w:r>
      <w:r>
        <w:rPr>
          <w:color w:val="231F20"/>
        </w:rPr>
        <w:t>investments</w:t>
      </w:r>
      <w:r>
        <w:rPr>
          <w:color w:val="231F20"/>
          <w:spacing w:val="-11"/>
        </w:rPr>
        <w:t> </w:t>
      </w:r>
      <w:r>
        <w:rPr>
          <w:color w:val="231F20"/>
        </w:rPr>
        <w:t>held</w:t>
      </w:r>
      <w:r>
        <w:rPr>
          <w:color w:val="231F20"/>
          <w:spacing w:val="-11"/>
        </w:rPr>
        <w:t> </w:t>
      </w:r>
      <w:r>
        <w:rPr>
          <w:color w:val="231F20"/>
        </w:rPr>
        <w:t>by</w:t>
      </w:r>
      <w:r>
        <w:rPr>
          <w:color w:val="231F20"/>
          <w:spacing w:val="-11"/>
        </w:rPr>
        <w:t> </w:t>
      </w:r>
      <w:r>
        <w:rPr>
          <w:color w:val="231F20"/>
        </w:rPr>
        <w:t>a</w:t>
      </w:r>
      <w:r>
        <w:rPr>
          <w:color w:val="231F20"/>
          <w:spacing w:val="-11"/>
        </w:rPr>
        <w:t> </w:t>
      </w:r>
      <w:r>
        <w:rPr>
          <w:color w:val="231F20"/>
        </w:rPr>
        <w:t>fund</w:t>
      </w:r>
      <w:r>
        <w:rPr>
          <w:color w:val="231F20"/>
          <w:spacing w:val="-11"/>
        </w:rPr>
        <w:t> </w:t>
      </w:r>
      <w:r>
        <w:rPr>
          <w:color w:val="231F20"/>
        </w:rPr>
        <w:t>in</w:t>
      </w:r>
      <w:r>
        <w:rPr>
          <w:color w:val="231F20"/>
          <w:spacing w:val="-11"/>
        </w:rPr>
        <w:t> </w:t>
      </w:r>
      <w:r>
        <w:rPr>
          <w:color w:val="231F20"/>
        </w:rPr>
        <w:t>which the Company is invested, such calculation will be based on the information reasonably available to the Portfolio Managers at the relevant time.</w:t>
      </w:r>
    </w:p>
    <w:p>
      <w:pPr>
        <w:pStyle w:val="BodyText"/>
        <w:spacing w:line="206" w:lineRule="auto" w:before="117"/>
        <w:ind w:left="152" w:right="32"/>
      </w:pPr>
      <w:r>
        <w:rPr>
          <w:color w:val="231F20"/>
        </w:rPr>
        <w:t>The Company will not be required to dispose of any investment or to rebalance the portfolio as a result of a change in the respective valuations of its assets. However, </w:t>
      </w:r>
      <w:r>
        <w:rPr>
          <w:color w:val="231F20"/>
          <w:spacing w:val="-2"/>
        </w:rPr>
        <w:t>the</w:t>
      </w:r>
      <w:r>
        <w:rPr>
          <w:color w:val="231F20"/>
          <w:spacing w:val="-4"/>
        </w:rPr>
        <w:t> </w:t>
      </w:r>
      <w:r>
        <w:rPr>
          <w:color w:val="231F20"/>
          <w:spacing w:val="-2"/>
        </w:rPr>
        <w:t>Portfolio</w:t>
      </w:r>
      <w:r>
        <w:rPr>
          <w:color w:val="231F20"/>
          <w:spacing w:val="-4"/>
        </w:rPr>
        <w:t> </w:t>
      </w:r>
      <w:r>
        <w:rPr>
          <w:color w:val="231F20"/>
          <w:spacing w:val="-2"/>
        </w:rPr>
        <w:t>Managers</w:t>
      </w:r>
      <w:r>
        <w:rPr>
          <w:color w:val="231F20"/>
          <w:spacing w:val="-4"/>
        </w:rPr>
        <w:t> </w:t>
      </w:r>
      <w:r>
        <w:rPr>
          <w:color w:val="231F20"/>
          <w:spacing w:val="-2"/>
        </w:rPr>
        <w:t>will</w:t>
      </w:r>
      <w:r>
        <w:rPr>
          <w:color w:val="231F20"/>
          <w:spacing w:val="-4"/>
        </w:rPr>
        <w:t> </w:t>
      </w:r>
      <w:r>
        <w:rPr>
          <w:color w:val="231F20"/>
          <w:spacing w:val="-2"/>
        </w:rPr>
        <w:t>regularly</w:t>
      </w:r>
      <w:r>
        <w:rPr>
          <w:color w:val="231F20"/>
          <w:spacing w:val="-4"/>
        </w:rPr>
        <w:t> </w:t>
      </w:r>
      <w:r>
        <w:rPr>
          <w:color w:val="231F20"/>
          <w:spacing w:val="-2"/>
        </w:rPr>
        <w:t>monitor</w:t>
      </w:r>
      <w:r>
        <w:rPr>
          <w:color w:val="231F20"/>
          <w:spacing w:val="-4"/>
        </w:rPr>
        <w:t> </w:t>
      </w:r>
      <w:r>
        <w:rPr>
          <w:color w:val="231F20"/>
          <w:spacing w:val="-2"/>
        </w:rPr>
        <w:t>the</w:t>
      </w:r>
      <w:r>
        <w:rPr>
          <w:color w:val="231F20"/>
          <w:spacing w:val="-4"/>
        </w:rPr>
        <w:t> </w:t>
      </w:r>
      <w:r>
        <w:rPr>
          <w:color w:val="231F20"/>
          <w:spacing w:val="-2"/>
        </w:rPr>
        <w:t>Company’s </w:t>
      </w:r>
      <w:r>
        <w:rPr>
          <w:color w:val="231F20"/>
        </w:rPr>
        <w:t>portfolio</w:t>
      </w:r>
      <w:r>
        <w:rPr>
          <w:color w:val="231F20"/>
          <w:spacing w:val="-12"/>
        </w:rPr>
        <w:t> </w:t>
      </w:r>
      <w:r>
        <w:rPr>
          <w:color w:val="231F20"/>
        </w:rPr>
        <w:t>and</w:t>
      </w:r>
      <w:r>
        <w:rPr>
          <w:color w:val="231F20"/>
          <w:spacing w:val="-11"/>
        </w:rPr>
        <w:t> </w:t>
      </w:r>
      <w:r>
        <w:rPr>
          <w:color w:val="231F20"/>
        </w:rPr>
        <w:t>make</w:t>
      </w:r>
      <w:r>
        <w:rPr>
          <w:color w:val="231F20"/>
          <w:spacing w:val="-11"/>
        </w:rPr>
        <w:t> </w:t>
      </w:r>
      <w:r>
        <w:rPr>
          <w:color w:val="231F20"/>
        </w:rPr>
        <w:t>adjustments</w:t>
      </w:r>
      <w:r>
        <w:rPr>
          <w:color w:val="231F20"/>
          <w:spacing w:val="-11"/>
        </w:rPr>
        <w:t> </w:t>
      </w:r>
      <w:r>
        <w:rPr>
          <w:color w:val="231F20"/>
        </w:rPr>
        <w:t>from</w:t>
      </w:r>
      <w:r>
        <w:rPr>
          <w:color w:val="231F20"/>
          <w:spacing w:val="-11"/>
        </w:rPr>
        <w:t> </w:t>
      </w:r>
      <w:r>
        <w:rPr>
          <w:color w:val="231F20"/>
        </w:rPr>
        <w:t>time</w:t>
      </w:r>
      <w:r>
        <w:rPr>
          <w:color w:val="231F20"/>
          <w:spacing w:val="-11"/>
        </w:rPr>
        <w:t> </w:t>
      </w:r>
      <w:r>
        <w:rPr>
          <w:color w:val="231F20"/>
        </w:rPr>
        <w:t>to</w:t>
      </w:r>
      <w:r>
        <w:rPr>
          <w:color w:val="231F20"/>
          <w:spacing w:val="-11"/>
        </w:rPr>
        <w:t> </w:t>
      </w:r>
      <w:r>
        <w:rPr>
          <w:color w:val="231F20"/>
        </w:rPr>
        <w:t>time</w:t>
      </w:r>
      <w:r>
        <w:rPr>
          <w:color w:val="231F20"/>
          <w:spacing w:val="-11"/>
        </w:rPr>
        <w:t> </w:t>
      </w:r>
      <w:r>
        <w:rPr>
          <w:color w:val="231F20"/>
        </w:rPr>
        <w:t>in</w:t>
      </w:r>
      <w:r>
        <w:rPr>
          <w:color w:val="231F20"/>
          <w:spacing w:val="-11"/>
        </w:rPr>
        <w:t> </w:t>
      </w:r>
      <w:r>
        <w:rPr>
          <w:color w:val="231F20"/>
        </w:rPr>
        <w:t>light</w:t>
      </w:r>
      <w:r>
        <w:rPr>
          <w:color w:val="231F20"/>
          <w:spacing w:val="-11"/>
        </w:rPr>
        <w:t> </w:t>
      </w:r>
      <w:r>
        <w:rPr>
          <w:color w:val="231F20"/>
        </w:rPr>
        <w:t>of the above restrictions.</w:t>
      </w:r>
    </w:p>
    <w:p>
      <w:pPr>
        <w:pStyle w:val="BodyText"/>
        <w:spacing w:line="206" w:lineRule="auto" w:before="119"/>
        <w:ind w:left="151" w:right="32"/>
      </w:pPr>
      <w:r>
        <w:rPr>
          <w:color w:val="231F20"/>
        </w:rPr>
        <w:t>The</w:t>
      </w:r>
      <w:r>
        <w:rPr>
          <w:color w:val="231F20"/>
          <w:spacing w:val="-12"/>
        </w:rPr>
        <w:t> </w:t>
      </w:r>
      <w:r>
        <w:rPr>
          <w:color w:val="231F20"/>
        </w:rPr>
        <w:t>Investment</w:t>
      </w:r>
      <w:r>
        <w:rPr>
          <w:color w:val="231F20"/>
          <w:spacing w:val="-11"/>
        </w:rPr>
        <w:t> </w:t>
      </w:r>
      <w:r>
        <w:rPr>
          <w:color w:val="231F20"/>
        </w:rPr>
        <w:t>Portfolio</w:t>
      </w:r>
      <w:r>
        <w:rPr>
          <w:color w:val="231F20"/>
          <w:spacing w:val="-11"/>
        </w:rPr>
        <w:t> </w:t>
      </w:r>
      <w:r>
        <w:rPr>
          <w:color w:val="231F20"/>
        </w:rPr>
        <w:t>on</w:t>
      </w:r>
      <w:r>
        <w:rPr>
          <w:color w:val="231F20"/>
          <w:spacing w:val="-11"/>
        </w:rPr>
        <w:t> </w:t>
      </w:r>
      <w:r>
        <w:rPr>
          <w:color w:val="231F20"/>
        </w:rPr>
        <w:t>page</w:t>
      </w:r>
      <w:r>
        <w:rPr>
          <w:color w:val="231F20"/>
          <w:spacing w:val="-11"/>
        </w:rPr>
        <w:t> </w:t>
      </w:r>
      <w:r>
        <w:rPr>
          <w:color w:val="231F20"/>
        </w:rPr>
        <w:t>15</w:t>
      </w:r>
      <w:r>
        <w:rPr>
          <w:color w:val="231F20"/>
          <w:spacing w:val="-11"/>
        </w:rPr>
        <w:t> </w:t>
      </w:r>
      <w:r>
        <w:rPr>
          <w:color w:val="231F20"/>
        </w:rPr>
        <w:t>demonstrates</w:t>
      </w:r>
      <w:r>
        <w:rPr>
          <w:color w:val="231F20"/>
          <w:spacing w:val="-11"/>
        </w:rPr>
        <w:t> </w:t>
      </w:r>
      <w:r>
        <w:rPr>
          <w:color w:val="231F20"/>
        </w:rPr>
        <w:t>that,</w:t>
      </w:r>
      <w:r>
        <w:rPr>
          <w:color w:val="231F20"/>
          <w:spacing w:val="-11"/>
        </w:rPr>
        <w:t> </w:t>
      </w:r>
      <w:r>
        <w:rPr>
          <w:color w:val="231F20"/>
        </w:rPr>
        <w:t>as</w:t>
      </w:r>
      <w:r>
        <w:rPr>
          <w:color w:val="231F20"/>
          <w:spacing w:val="-11"/>
        </w:rPr>
        <w:t> </w:t>
      </w:r>
      <w:r>
        <w:rPr>
          <w:color w:val="231F20"/>
        </w:rPr>
        <w:t>at 31 March 2022, the Company held 37 investments spread over a range of industry sectors. The largest investment, Rapyd Financial Network, represented 13.2% of total investments.</w:t>
      </w:r>
      <w:r>
        <w:rPr>
          <w:color w:val="231F20"/>
          <w:spacing w:val="-5"/>
        </w:rPr>
        <w:t> </w:t>
      </w:r>
      <w:r>
        <w:rPr>
          <w:color w:val="231F20"/>
        </w:rPr>
        <w:t>The</w:t>
      </w:r>
      <w:r>
        <w:rPr>
          <w:color w:val="231F20"/>
          <w:spacing w:val="-5"/>
        </w:rPr>
        <w:t> </w:t>
      </w:r>
      <w:r>
        <w:rPr>
          <w:color w:val="231F20"/>
        </w:rPr>
        <w:t>Board</w:t>
      </w:r>
      <w:r>
        <w:rPr>
          <w:color w:val="231F20"/>
          <w:spacing w:val="-5"/>
        </w:rPr>
        <w:t> </w:t>
      </w:r>
      <w:r>
        <w:rPr>
          <w:color w:val="231F20"/>
        </w:rPr>
        <w:t>therefore</w:t>
      </w:r>
      <w:r>
        <w:rPr>
          <w:color w:val="231F20"/>
          <w:spacing w:val="-5"/>
        </w:rPr>
        <w:t> </w:t>
      </w:r>
      <w:r>
        <w:rPr>
          <w:color w:val="231F20"/>
        </w:rPr>
        <w:t>believes</w:t>
      </w:r>
      <w:r>
        <w:rPr>
          <w:color w:val="231F20"/>
          <w:spacing w:val="-5"/>
        </w:rPr>
        <w:t> </w:t>
      </w:r>
      <w:r>
        <w:rPr>
          <w:color w:val="231F20"/>
        </w:rPr>
        <w:t>that</w:t>
      </w:r>
      <w:r>
        <w:rPr>
          <w:color w:val="231F20"/>
          <w:spacing w:val="-5"/>
        </w:rPr>
        <w:t> </w:t>
      </w:r>
      <w:r>
        <w:rPr>
          <w:color w:val="231F20"/>
        </w:rPr>
        <w:t>the</w:t>
      </w:r>
      <w:r>
        <w:rPr>
          <w:color w:val="231F20"/>
          <w:spacing w:val="-5"/>
        </w:rPr>
        <w:t> </w:t>
      </w:r>
      <w:r>
        <w:rPr>
          <w:color w:val="231F20"/>
        </w:rPr>
        <w:t>objective of spreading investment risk has been achieved.</w:t>
      </w:r>
    </w:p>
    <w:p>
      <w:pPr>
        <w:pStyle w:val="Heading4"/>
        <w:spacing w:before="175"/>
      </w:pPr>
      <w:r>
        <w:rPr>
          <w:color w:val="231F20"/>
          <w:spacing w:val="-2"/>
        </w:rPr>
        <w:t>Promotion</w:t>
      </w:r>
    </w:p>
    <w:p>
      <w:pPr>
        <w:pStyle w:val="BodyText"/>
        <w:spacing w:line="206" w:lineRule="auto" w:before="30"/>
        <w:ind w:left="152" w:right="32"/>
      </w:pPr>
      <w:r>
        <w:rPr>
          <w:color w:val="231F20"/>
        </w:rPr>
        <w:t>The Company promotes its shares to a broad range of investors including discretionary wealth managers, private investors, financial advisers and institutions which have the potential to be long-term supporters of the investment strategy. The Company seeks to achieve this through its </w:t>
      </w:r>
      <w:r>
        <w:rPr>
          <w:color w:val="231F20"/>
          <w:spacing w:val="-2"/>
        </w:rPr>
        <w:t>Manager</w:t>
      </w:r>
      <w:r>
        <w:rPr>
          <w:color w:val="231F20"/>
          <w:spacing w:val="-5"/>
        </w:rPr>
        <w:t> </w:t>
      </w:r>
      <w:r>
        <w:rPr>
          <w:color w:val="231F20"/>
          <w:spacing w:val="-2"/>
        </w:rPr>
        <w:t>and</w:t>
      </w:r>
      <w:r>
        <w:rPr>
          <w:color w:val="231F20"/>
          <w:spacing w:val="-5"/>
        </w:rPr>
        <w:t> </w:t>
      </w:r>
      <w:r>
        <w:rPr>
          <w:color w:val="231F20"/>
          <w:spacing w:val="-2"/>
        </w:rPr>
        <w:t>corporate</w:t>
      </w:r>
      <w:r>
        <w:rPr>
          <w:color w:val="231F20"/>
          <w:spacing w:val="-5"/>
        </w:rPr>
        <w:t> </w:t>
      </w:r>
      <w:r>
        <w:rPr>
          <w:color w:val="231F20"/>
          <w:spacing w:val="-2"/>
        </w:rPr>
        <w:t>broker,</w:t>
      </w:r>
      <w:r>
        <w:rPr>
          <w:color w:val="231F20"/>
          <w:spacing w:val="-5"/>
        </w:rPr>
        <w:t> </w:t>
      </w:r>
      <w:r>
        <w:rPr>
          <w:color w:val="231F20"/>
          <w:spacing w:val="-2"/>
        </w:rPr>
        <w:t>which</w:t>
      </w:r>
      <w:r>
        <w:rPr>
          <w:color w:val="231F20"/>
          <w:spacing w:val="-5"/>
        </w:rPr>
        <w:t> </w:t>
      </w:r>
      <w:r>
        <w:rPr>
          <w:color w:val="231F20"/>
          <w:spacing w:val="-2"/>
        </w:rPr>
        <w:t>promote</w:t>
      </w:r>
      <w:r>
        <w:rPr>
          <w:color w:val="231F20"/>
          <w:spacing w:val="-5"/>
        </w:rPr>
        <w:t> </w:t>
      </w:r>
      <w:r>
        <w:rPr>
          <w:color w:val="231F20"/>
          <w:spacing w:val="-2"/>
        </w:rPr>
        <w:t>the</w:t>
      </w:r>
      <w:r>
        <w:rPr>
          <w:color w:val="231F20"/>
          <w:spacing w:val="-5"/>
        </w:rPr>
        <w:t> </w:t>
      </w:r>
      <w:r>
        <w:rPr>
          <w:color w:val="231F20"/>
          <w:spacing w:val="-2"/>
        </w:rPr>
        <w:t>shares</w:t>
      </w:r>
      <w:r>
        <w:rPr>
          <w:color w:val="231F20"/>
          <w:spacing w:val="-5"/>
        </w:rPr>
        <w:t> </w:t>
      </w:r>
      <w:r>
        <w:rPr>
          <w:color w:val="231F20"/>
          <w:spacing w:val="-2"/>
        </w:rPr>
        <w:t>of</w:t>
      </w:r>
    </w:p>
    <w:p>
      <w:pPr>
        <w:pStyle w:val="BodyText"/>
        <w:spacing w:line="206" w:lineRule="auto" w:before="122"/>
        <w:ind w:left="152" w:right="288"/>
      </w:pPr>
      <w:r>
        <w:rPr/>
        <w:br w:type="column"/>
      </w:r>
      <w:r>
        <w:rPr>
          <w:color w:val="231F20"/>
          <w:spacing w:val="-2"/>
        </w:rPr>
        <w:t>the</w:t>
      </w:r>
      <w:r>
        <w:rPr>
          <w:color w:val="231F20"/>
          <w:spacing w:val="-4"/>
        </w:rPr>
        <w:t> </w:t>
      </w:r>
      <w:r>
        <w:rPr>
          <w:color w:val="231F20"/>
          <w:spacing w:val="-2"/>
        </w:rPr>
        <w:t>Company</w:t>
      </w:r>
      <w:r>
        <w:rPr>
          <w:color w:val="231F20"/>
          <w:spacing w:val="-4"/>
        </w:rPr>
        <w:t> </w:t>
      </w:r>
      <w:r>
        <w:rPr>
          <w:color w:val="231F20"/>
          <w:spacing w:val="-2"/>
        </w:rPr>
        <w:t>through</w:t>
      </w:r>
      <w:r>
        <w:rPr>
          <w:color w:val="231F20"/>
          <w:spacing w:val="-4"/>
        </w:rPr>
        <w:t> </w:t>
      </w:r>
      <w:r>
        <w:rPr>
          <w:color w:val="231F20"/>
          <w:spacing w:val="-2"/>
        </w:rPr>
        <w:t>regular</w:t>
      </w:r>
      <w:r>
        <w:rPr>
          <w:color w:val="231F20"/>
          <w:spacing w:val="-4"/>
        </w:rPr>
        <w:t> </w:t>
      </w:r>
      <w:r>
        <w:rPr>
          <w:color w:val="231F20"/>
          <w:spacing w:val="-2"/>
        </w:rPr>
        <w:t>contact</w:t>
      </w:r>
      <w:r>
        <w:rPr>
          <w:color w:val="231F20"/>
          <w:spacing w:val="-4"/>
        </w:rPr>
        <w:t> </w:t>
      </w:r>
      <w:r>
        <w:rPr>
          <w:color w:val="231F20"/>
          <w:spacing w:val="-2"/>
        </w:rPr>
        <w:t>with</w:t>
      </w:r>
      <w:r>
        <w:rPr>
          <w:color w:val="231F20"/>
          <w:spacing w:val="-4"/>
        </w:rPr>
        <w:t> </w:t>
      </w:r>
      <w:r>
        <w:rPr>
          <w:color w:val="231F20"/>
          <w:spacing w:val="-2"/>
        </w:rPr>
        <w:t>both</w:t>
      </w:r>
      <w:r>
        <w:rPr>
          <w:color w:val="231F20"/>
          <w:spacing w:val="-4"/>
        </w:rPr>
        <w:t> </w:t>
      </w:r>
      <w:r>
        <w:rPr>
          <w:color w:val="231F20"/>
          <w:spacing w:val="-2"/>
        </w:rPr>
        <w:t>current</w:t>
      </w:r>
      <w:r>
        <w:rPr>
          <w:color w:val="231F20"/>
          <w:spacing w:val="-4"/>
        </w:rPr>
        <w:t> </w:t>
      </w:r>
      <w:r>
        <w:rPr>
          <w:color w:val="231F20"/>
          <w:spacing w:val="-2"/>
        </w:rPr>
        <w:t>and </w:t>
      </w:r>
      <w:r>
        <w:rPr>
          <w:color w:val="231F20"/>
        </w:rPr>
        <w:t>potential shareholders, as well as their advisers.</w:t>
      </w:r>
    </w:p>
    <w:p>
      <w:pPr>
        <w:pStyle w:val="BodyText"/>
        <w:spacing w:line="206" w:lineRule="auto" w:before="115"/>
        <w:ind w:left="152" w:right="288"/>
      </w:pPr>
      <w:r>
        <w:rPr>
          <w:color w:val="231F20"/>
        </w:rPr>
        <w:t>These</w:t>
      </w:r>
      <w:r>
        <w:rPr>
          <w:color w:val="231F20"/>
          <w:spacing w:val="-1"/>
        </w:rPr>
        <w:t> </w:t>
      </w:r>
      <w:r>
        <w:rPr>
          <w:color w:val="231F20"/>
        </w:rPr>
        <w:t>activities</w:t>
      </w:r>
      <w:r>
        <w:rPr>
          <w:color w:val="231F20"/>
          <w:spacing w:val="-1"/>
        </w:rPr>
        <w:t> </w:t>
      </w:r>
      <w:r>
        <w:rPr>
          <w:color w:val="231F20"/>
        </w:rPr>
        <w:t>consist</w:t>
      </w:r>
      <w:r>
        <w:rPr>
          <w:color w:val="231F20"/>
          <w:spacing w:val="-1"/>
        </w:rPr>
        <w:t> </w:t>
      </w:r>
      <w:r>
        <w:rPr>
          <w:color w:val="231F20"/>
        </w:rPr>
        <w:t>of</w:t>
      </w:r>
      <w:r>
        <w:rPr>
          <w:color w:val="231F20"/>
          <w:spacing w:val="-1"/>
        </w:rPr>
        <w:t> </w:t>
      </w:r>
      <w:r>
        <w:rPr>
          <w:color w:val="231F20"/>
        </w:rPr>
        <w:t>investor</w:t>
      </w:r>
      <w:r>
        <w:rPr>
          <w:color w:val="231F20"/>
          <w:spacing w:val="-1"/>
        </w:rPr>
        <w:t> </w:t>
      </w:r>
      <w:r>
        <w:rPr>
          <w:color w:val="231F20"/>
        </w:rPr>
        <w:t>lunches,</w:t>
      </w:r>
      <w:r>
        <w:rPr>
          <w:color w:val="231F20"/>
          <w:spacing w:val="-1"/>
        </w:rPr>
        <w:t> </w:t>
      </w:r>
      <w:r>
        <w:rPr>
          <w:color w:val="231F20"/>
        </w:rPr>
        <w:t>one-on-one meetings, regional road shows and attendance at conferences</w:t>
      </w:r>
      <w:r>
        <w:rPr>
          <w:color w:val="231F20"/>
          <w:spacing w:val="-1"/>
        </w:rPr>
        <w:t> </w:t>
      </w:r>
      <w:r>
        <w:rPr>
          <w:color w:val="231F20"/>
        </w:rPr>
        <w:t>for</w:t>
      </w:r>
      <w:r>
        <w:rPr>
          <w:color w:val="231F20"/>
          <w:spacing w:val="-1"/>
        </w:rPr>
        <w:t> </w:t>
      </w:r>
      <w:r>
        <w:rPr>
          <w:color w:val="231F20"/>
        </w:rPr>
        <w:t>professional</w:t>
      </w:r>
      <w:r>
        <w:rPr>
          <w:color w:val="231F20"/>
          <w:spacing w:val="-1"/>
        </w:rPr>
        <w:t> </w:t>
      </w:r>
      <w:r>
        <w:rPr>
          <w:color w:val="231F20"/>
        </w:rPr>
        <w:t>investors.</w:t>
      </w:r>
      <w:r>
        <w:rPr>
          <w:color w:val="231F20"/>
          <w:spacing w:val="-1"/>
        </w:rPr>
        <w:t> </w:t>
      </w:r>
      <w:r>
        <w:rPr>
          <w:color w:val="231F20"/>
        </w:rPr>
        <w:t>In</w:t>
      </w:r>
      <w:r>
        <w:rPr>
          <w:color w:val="231F20"/>
          <w:spacing w:val="-1"/>
        </w:rPr>
        <w:t> </w:t>
      </w:r>
      <w:r>
        <w:rPr>
          <w:color w:val="231F20"/>
        </w:rPr>
        <w:t>addition,</w:t>
      </w:r>
      <w:r>
        <w:rPr>
          <w:color w:val="231F20"/>
          <w:spacing w:val="-1"/>
        </w:rPr>
        <w:t> </w:t>
      </w:r>
      <w:r>
        <w:rPr>
          <w:color w:val="231F20"/>
        </w:rPr>
        <w:t>the Company’s shares are supported by the Managers’ wider marketing</w:t>
      </w:r>
      <w:r>
        <w:rPr>
          <w:color w:val="231F20"/>
          <w:spacing w:val="-1"/>
        </w:rPr>
        <w:t> </w:t>
      </w:r>
      <w:r>
        <w:rPr>
          <w:color w:val="231F20"/>
        </w:rPr>
        <w:t>of</w:t>
      </w:r>
      <w:r>
        <w:rPr>
          <w:color w:val="231F20"/>
          <w:spacing w:val="-1"/>
        </w:rPr>
        <w:t> </w:t>
      </w:r>
      <w:r>
        <w:rPr>
          <w:color w:val="231F20"/>
        </w:rPr>
        <w:t>investment</w:t>
      </w:r>
      <w:r>
        <w:rPr>
          <w:color w:val="231F20"/>
          <w:spacing w:val="-1"/>
        </w:rPr>
        <w:t> </w:t>
      </w:r>
      <w:r>
        <w:rPr>
          <w:color w:val="231F20"/>
        </w:rPr>
        <w:t>companies</w:t>
      </w:r>
      <w:r>
        <w:rPr>
          <w:color w:val="231F20"/>
          <w:spacing w:val="-2"/>
        </w:rPr>
        <w:t> </w:t>
      </w:r>
      <w:r>
        <w:rPr>
          <w:color w:val="231F20"/>
        </w:rPr>
        <w:t>targeted</w:t>
      </w:r>
      <w:r>
        <w:rPr>
          <w:color w:val="231F20"/>
          <w:spacing w:val="-1"/>
        </w:rPr>
        <w:t> </w:t>
      </w:r>
      <w:r>
        <w:rPr>
          <w:color w:val="231F20"/>
        </w:rPr>
        <w:t>at</w:t>
      </w:r>
      <w:r>
        <w:rPr>
          <w:color w:val="231F20"/>
          <w:spacing w:val="-1"/>
        </w:rPr>
        <w:t> </w:t>
      </w:r>
      <w:r>
        <w:rPr>
          <w:color w:val="231F20"/>
        </w:rPr>
        <w:t>all</w:t>
      </w:r>
      <w:r>
        <w:rPr>
          <w:color w:val="231F20"/>
          <w:spacing w:val="-1"/>
        </w:rPr>
        <w:t> </w:t>
      </w:r>
      <w:r>
        <w:rPr>
          <w:color w:val="231F20"/>
        </w:rPr>
        <w:t>types</w:t>
      </w:r>
      <w:r>
        <w:rPr>
          <w:color w:val="231F20"/>
          <w:spacing w:val="-1"/>
        </w:rPr>
        <w:t> </w:t>
      </w:r>
      <w:r>
        <w:rPr>
          <w:color w:val="231F20"/>
        </w:rPr>
        <w:t>of investors.</w:t>
      </w:r>
      <w:r>
        <w:rPr>
          <w:color w:val="231F20"/>
          <w:spacing w:val="-4"/>
        </w:rPr>
        <w:t> </w:t>
      </w:r>
      <w:r>
        <w:rPr>
          <w:color w:val="231F20"/>
        </w:rPr>
        <w:t>This</w:t>
      </w:r>
      <w:r>
        <w:rPr>
          <w:color w:val="231F20"/>
          <w:spacing w:val="-4"/>
        </w:rPr>
        <w:t> </w:t>
      </w:r>
      <w:r>
        <w:rPr>
          <w:color w:val="231F20"/>
        </w:rPr>
        <w:t>includes</w:t>
      </w:r>
      <w:r>
        <w:rPr>
          <w:color w:val="231F20"/>
          <w:spacing w:val="-4"/>
        </w:rPr>
        <w:t> </w:t>
      </w:r>
      <w:r>
        <w:rPr>
          <w:color w:val="231F20"/>
        </w:rPr>
        <w:t>maintaining</w:t>
      </w:r>
      <w:r>
        <w:rPr>
          <w:color w:val="231F20"/>
          <w:spacing w:val="-4"/>
        </w:rPr>
        <w:t> </w:t>
      </w:r>
      <w:r>
        <w:rPr>
          <w:color w:val="231F20"/>
        </w:rPr>
        <w:t>close</w:t>
      </w:r>
      <w:r>
        <w:rPr>
          <w:color w:val="231F20"/>
          <w:spacing w:val="-4"/>
        </w:rPr>
        <w:t> </w:t>
      </w:r>
      <w:r>
        <w:rPr>
          <w:color w:val="231F20"/>
        </w:rPr>
        <w:t>relationships</w:t>
      </w:r>
      <w:r>
        <w:rPr>
          <w:color w:val="231F20"/>
          <w:spacing w:val="-4"/>
        </w:rPr>
        <w:t> </w:t>
      </w:r>
      <w:r>
        <w:rPr>
          <w:color w:val="231F20"/>
        </w:rPr>
        <w:t>with </w:t>
      </w:r>
      <w:r>
        <w:rPr>
          <w:color w:val="231F20"/>
          <w:spacing w:val="-2"/>
        </w:rPr>
        <w:t>adviser</w:t>
      </w:r>
      <w:r>
        <w:rPr>
          <w:color w:val="231F20"/>
          <w:spacing w:val="-9"/>
        </w:rPr>
        <w:t> </w:t>
      </w:r>
      <w:r>
        <w:rPr>
          <w:color w:val="231F20"/>
          <w:spacing w:val="-2"/>
        </w:rPr>
        <w:t>and</w:t>
      </w:r>
      <w:r>
        <w:rPr>
          <w:color w:val="231F20"/>
          <w:spacing w:val="-9"/>
        </w:rPr>
        <w:t> </w:t>
      </w:r>
      <w:r>
        <w:rPr>
          <w:color w:val="231F20"/>
          <w:spacing w:val="-2"/>
        </w:rPr>
        <w:t>execution-only</w:t>
      </w:r>
      <w:r>
        <w:rPr>
          <w:color w:val="231F20"/>
          <w:spacing w:val="-9"/>
        </w:rPr>
        <w:t> </w:t>
      </w:r>
      <w:r>
        <w:rPr>
          <w:color w:val="231F20"/>
          <w:spacing w:val="-2"/>
        </w:rPr>
        <w:t>platforms,</w:t>
      </w:r>
      <w:r>
        <w:rPr>
          <w:color w:val="231F20"/>
          <w:spacing w:val="-9"/>
        </w:rPr>
        <w:t> </w:t>
      </w:r>
      <w:r>
        <w:rPr>
          <w:color w:val="231F20"/>
          <w:spacing w:val="-2"/>
        </w:rPr>
        <w:t>advertising</w:t>
      </w:r>
      <w:r>
        <w:rPr>
          <w:color w:val="231F20"/>
          <w:spacing w:val="-9"/>
        </w:rPr>
        <w:t> </w:t>
      </w:r>
      <w:r>
        <w:rPr>
          <w:color w:val="231F20"/>
          <w:spacing w:val="-2"/>
        </w:rPr>
        <w:t>in</w:t>
      </w:r>
      <w:r>
        <w:rPr>
          <w:color w:val="231F20"/>
          <w:spacing w:val="-9"/>
        </w:rPr>
        <w:t> </w:t>
      </w:r>
      <w:r>
        <w:rPr>
          <w:color w:val="231F20"/>
          <w:spacing w:val="-2"/>
        </w:rPr>
        <w:t>the</w:t>
      </w:r>
      <w:r>
        <w:rPr>
          <w:color w:val="231F20"/>
          <w:spacing w:val="-9"/>
        </w:rPr>
        <w:t> </w:t>
      </w:r>
      <w:r>
        <w:rPr>
          <w:color w:val="231F20"/>
          <w:spacing w:val="-2"/>
        </w:rPr>
        <w:t>trade press,</w:t>
      </w:r>
      <w:r>
        <w:rPr>
          <w:color w:val="231F20"/>
          <w:spacing w:val="-6"/>
        </w:rPr>
        <w:t> </w:t>
      </w:r>
      <w:r>
        <w:rPr>
          <w:color w:val="231F20"/>
          <w:spacing w:val="-2"/>
        </w:rPr>
        <w:t>maintaining</w:t>
      </w:r>
      <w:r>
        <w:rPr>
          <w:color w:val="231F20"/>
          <w:spacing w:val="-6"/>
        </w:rPr>
        <w:t> </w:t>
      </w:r>
      <w:r>
        <w:rPr>
          <w:color w:val="231F20"/>
          <w:spacing w:val="-2"/>
        </w:rPr>
        <w:t>relationships</w:t>
      </w:r>
      <w:r>
        <w:rPr>
          <w:color w:val="231F20"/>
          <w:spacing w:val="-6"/>
        </w:rPr>
        <w:t> </w:t>
      </w:r>
      <w:r>
        <w:rPr>
          <w:color w:val="231F20"/>
          <w:spacing w:val="-2"/>
        </w:rPr>
        <w:t>with</w:t>
      </w:r>
      <w:r>
        <w:rPr>
          <w:color w:val="231F20"/>
          <w:spacing w:val="-6"/>
        </w:rPr>
        <w:t> </w:t>
      </w:r>
      <w:r>
        <w:rPr>
          <w:color w:val="231F20"/>
          <w:spacing w:val="-2"/>
        </w:rPr>
        <w:t>financial</w:t>
      </w:r>
      <w:r>
        <w:rPr>
          <w:color w:val="231F20"/>
          <w:spacing w:val="-6"/>
        </w:rPr>
        <w:t> </w:t>
      </w:r>
      <w:r>
        <w:rPr>
          <w:color w:val="231F20"/>
          <w:spacing w:val="-2"/>
        </w:rPr>
        <w:t>journalists</w:t>
      </w:r>
      <w:r>
        <w:rPr>
          <w:color w:val="231F20"/>
          <w:spacing w:val="-6"/>
        </w:rPr>
        <w:t> </w:t>
      </w:r>
      <w:r>
        <w:rPr>
          <w:color w:val="231F20"/>
          <w:spacing w:val="-2"/>
        </w:rPr>
        <w:t>and </w:t>
      </w:r>
      <w:r>
        <w:rPr>
          <w:color w:val="231F20"/>
        </w:rPr>
        <w:t>the</w:t>
      </w:r>
      <w:r>
        <w:rPr>
          <w:color w:val="231F20"/>
          <w:spacing w:val="-2"/>
        </w:rPr>
        <w:t> </w:t>
      </w:r>
      <w:r>
        <w:rPr>
          <w:color w:val="231F20"/>
        </w:rPr>
        <w:t>provision</w:t>
      </w:r>
      <w:r>
        <w:rPr>
          <w:color w:val="231F20"/>
          <w:spacing w:val="-2"/>
        </w:rPr>
        <w:t> </w:t>
      </w:r>
      <w:r>
        <w:rPr>
          <w:color w:val="231F20"/>
        </w:rPr>
        <w:t>of</w:t>
      </w:r>
      <w:r>
        <w:rPr>
          <w:color w:val="231F20"/>
          <w:spacing w:val="-2"/>
        </w:rPr>
        <w:t> </w:t>
      </w:r>
      <w:r>
        <w:rPr>
          <w:color w:val="231F20"/>
        </w:rPr>
        <w:t>digital</w:t>
      </w:r>
      <w:r>
        <w:rPr>
          <w:color w:val="231F20"/>
          <w:spacing w:val="-2"/>
        </w:rPr>
        <w:t> </w:t>
      </w:r>
      <w:r>
        <w:rPr>
          <w:color w:val="231F20"/>
        </w:rPr>
        <w:t>information</w:t>
      </w:r>
      <w:r>
        <w:rPr>
          <w:color w:val="231F20"/>
          <w:spacing w:val="-2"/>
        </w:rPr>
        <w:t> </w:t>
      </w:r>
      <w:r>
        <w:rPr>
          <w:color w:val="231F20"/>
        </w:rPr>
        <w:t>on</w:t>
      </w:r>
      <w:r>
        <w:rPr>
          <w:color w:val="231F20"/>
          <w:spacing w:val="-2"/>
        </w:rPr>
        <w:t> </w:t>
      </w:r>
      <w:r>
        <w:rPr>
          <w:color w:val="231F20"/>
        </w:rPr>
        <w:t>Schroders’</w:t>
      </w:r>
      <w:r>
        <w:rPr>
          <w:color w:val="231F20"/>
          <w:spacing w:val="-2"/>
        </w:rPr>
        <w:t> </w:t>
      </w:r>
      <w:r>
        <w:rPr>
          <w:color w:val="231F20"/>
        </w:rPr>
        <w:t>website.</w:t>
      </w:r>
    </w:p>
    <w:p>
      <w:pPr>
        <w:pStyle w:val="BodyText"/>
        <w:spacing w:line="206" w:lineRule="auto" w:before="7"/>
        <w:ind w:left="152" w:right="288"/>
      </w:pPr>
      <w:r>
        <w:rPr>
          <w:color w:val="231F20"/>
          <w:spacing w:val="-2"/>
        </w:rPr>
        <w:t>The</w:t>
      </w:r>
      <w:r>
        <w:rPr>
          <w:color w:val="231F20"/>
          <w:spacing w:val="-8"/>
        </w:rPr>
        <w:t> </w:t>
      </w:r>
      <w:r>
        <w:rPr>
          <w:color w:val="231F20"/>
          <w:spacing w:val="-2"/>
        </w:rPr>
        <w:t>Board</w:t>
      </w:r>
      <w:r>
        <w:rPr>
          <w:color w:val="231F20"/>
          <w:spacing w:val="-8"/>
        </w:rPr>
        <w:t> </w:t>
      </w:r>
      <w:r>
        <w:rPr>
          <w:color w:val="231F20"/>
          <w:spacing w:val="-2"/>
        </w:rPr>
        <w:t>also</w:t>
      </w:r>
      <w:r>
        <w:rPr>
          <w:color w:val="231F20"/>
          <w:spacing w:val="-8"/>
        </w:rPr>
        <w:t> </w:t>
      </w:r>
      <w:r>
        <w:rPr>
          <w:color w:val="231F20"/>
          <w:spacing w:val="-2"/>
        </w:rPr>
        <w:t>seeks</w:t>
      </w:r>
      <w:r>
        <w:rPr>
          <w:color w:val="231F20"/>
          <w:spacing w:val="-8"/>
        </w:rPr>
        <w:t> </w:t>
      </w:r>
      <w:r>
        <w:rPr>
          <w:color w:val="231F20"/>
          <w:spacing w:val="-2"/>
        </w:rPr>
        <w:t>active</w:t>
      </w:r>
      <w:r>
        <w:rPr>
          <w:color w:val="231F20"/>
          <w:spacing w:val="-8"/>
        </w:rPr>
        <w:t> </w:t>
      </w:r>
      <w:r>
        <w:rPr>
          <w:color w:val="231F20"/>
          <w:spacing w:val="-2"/>
        </w:rPr>
        <w:t>engagement</w:t>
      </w:r>
      <w:r>
        <w:rPr>
          <w:color w:val="231F20"/>
          <w:spacing w:val="-8"/>
        </w:rPr>
        <w:t> </w:t>
      </w:r>
      <w:r>
        <w:rPr>
          <w:color w:val="231F20"/>
          <w:spacing w:val="-2"/>
        </w:rPr>
        <w:t>with</w:t>
      </w:r>
      <w:r>
        <w:rPr>
          <w:color w:val="231F20"/>
          <w:spacing w:val="-8"/>
        </w:rPr>
        <w:t> </w:t>
      </w:r>
      <w:r>
        <w:rPr>
          <w:color w:val="231F20"/>
          <w:spacing w:val="-2"/>
        </w:rPr>
        <w:t>investors,</w:t>
      </w:r>
      <w:r>
        <w:rPr>
          <w:color w:val="231F20"/>
          <w:spacing w:val="-8"/>
        </w:rPr>
        <w:t> </w:t>
      </w:r>
      <w:r>
        <w:rPr>
          <w:color w:val="231F20"/>
          <w:spacing w:val="-2"/>
        </w:rPr>
        <w:t>and </w:t>
      </w:r>
      <w:r>
        <w:rPr>
          <w:color w:val="231F20"/>
        </w:rPr>
        <w:t>meetings</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Chairman</w:t>
      </w:r>
      <w:r>
        <w:rPr>
          <w:color w:val="231F20"/>
          <w:spacing w:val="-2"/>
        </w:rPr>
        <w:t> </w:t>
      </w:r>
      <w:r>
        <w:rPr>
          <w:color w:val="231F20"/>
        </w:rPr>
        <w:t>are</w:t>
      </w:r>
      <w:r>
        <w:rPr>
          <w:color w:val="231F20"/>
          <w:spacing w:val="-2"/>
        </w:rPr>
        <w:t> </w:t>
      </w:r>
      <w:r>
        <w:rPr>
          <w:color w:val="231F20"/>
        </w:rPr>
        <w:t>offered</w:t>
      </w:r>
      <w:r>
        <w:rPr>
          <w:color w:val="231F20"/>
          <w:spacing w:val="-2"/>
        </w:rPr>
        <w:t> </w:t>
      </w:r>
      <w:r>
        <w:rPr>
          <w:color w:val="231F20"/>
        </w:rPr>
        <w:t>to</w:t>
      </w:r>
      <w:r>
        <w:rPr>
          <w:color w:val="231F20"/>
          <w:spacing w:val="-2"/>
        </w:rPr>
        <w:t> </w:t>
      </w:r>
      <w:r>
        <w:rPr>
          <w:color w:val="231F20"/>
        </w:rPr>
        <w:t>investors</w:t>
      </w:r>
      <w:r>
        <w:rPr>
          <w:color w:val="231F20"/>
          <w:spacing w:val="-2"/>
        </w:rPr>
        <w:t> </w:t>
      </w:r>
      <w:r>
        <w:rPr>
          <w:color w:val="231F20"/>
        </w:rPr>
        <w:t>when </w:t>
      </w:r>
      <w:r>
        <w:rPr>
          <w:color w:val="231F20"/>
          <w:spacing w:val="-2"/>
        </w:rPr>
        <w:t>appropriate.</w:t>
      </w:r>
    </w:p>
    <w:p>
      <w:pPr>
        <w:pStyle w:val="BodyText"/>
        <w:spacing w:line="206" w:lineRule="auto" w:before="116"/>
        <w:ind w:left="152" w:right="288"/>
      </w:pPr>
      <w:r>
        <w:rPr>
          <w:color w:val="231F20"/>
        </w:rPr>
        <w:t>During</w:t>
      </w:r>
      <w:r>
        <w:rPr>
          <w:color w:val="231F20"/>
          <w:spacing w:val="-5"/>
        </w:rPr>
        <w:t> </w:t>
      </w:r>
      <w:r>
        <w:rPr>
          <w:color w:val="231F20"/>
        </w:rPr>
        <w:t>the</w:t>
      </w:r>
      <w:r>
        <w:rPr>
          <w:color w:val="231F20"/>
          <w:spacing w:val="-5"/>
        </w:rPr>
        <w:t> </w:t>
      </w:r>
      <w:r>
        <w:rPr>
          <w:color w:val="231F20"/>
        </w:rPr>
        <w:t>restrictions</w:t>
      </w:r>
      <w:r>
        <w:rPr>
          <w:color w:val="231F20"/>
          <w:spacing w:val="-5"/>
        </w:rPr>
        <w:t> </w:t>
      </w:r>
      <w:r>
        <w:rPr>
          <w:color w:val="231F20"/>
        </w:rPr>
        <w:t>related</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COVID-19</w:t>
      </w:r>
      <w:r>
        <w:rPr>
          <w:color w:val="231F20"/>
          <w:spacing w:val="-5"/>
        </w:rPr>
        <w:t> </w:t>
      </w:r>
      <w:r>
        <w:rPr>
          <w:color w:val="231F20"/>
        </w:rPr>
        <w:t>pandemic, </w:t>
      </w:r>
      <w:r>
        <w:rPr>
          <w:color w:val="231F20"/>
          <w:spacing w:val="-2"/>
        </w:rPr>
        <w:t>the</w:t>
      </w:r>
      <w:r>
        <w:rPr>
          <w:color w:val="231F20"/>
          <w:spacing w:val="-4"/>
        </w:rPr>
        <w:t> </w:t>
      </w:r>
      <w:r>
        <w:rPr>
          <w:color w:val="231F20"/>
          <w:spacing w:val="-2"/>
        </w:rPr>
        <w:t>Manager</w:t>
      </w:r>
      <w:r>
        <w:rPr>
          <w:color w:val="231F20"/>
          <w:spacing w:val="-4"/>
        </w:rPr>
        <w:t> </w:t>
      </w:r>
      <w:r>
        <w:rPr>
          <w:color w:val="231F20"/>
          <w:spacing w:val="-2"/>
        </w:rPr>
        <w:t>instead</w:t>
      </w:r>
      <w:r>
        <w:rPr>
          <w:color w:val="231F20"/>
          <w:spacing w:val="-4"/>
        </w:rPr>
        <w:t> </w:t>
      </w:r>
      <w:r>
        <w:rPr>
          <w:color w:val="231F20"/>
          <w:spacing w:val="-2"/>
        </w:rPr>
        <w:t>used</w:t>
      </w:r>
      <w:r>
        <w:rPr>
          <w:color w:val="231F20"/>
          <w:spacing w:val="-4"/>
        </w:rPr>
        <w:t> </w:t>
      </w:r>
      <w:r>
        <w:rPr>
          <w:color w:val="231F20"/>
          <w:spacing w:val="-2"/>
        </w:rPr>
        <w:t>virtual</w:t>
      </w:r>
      <w:r>
        <w:rPr>
          <w:color w:val="231F20"/>
          <w:spacing w:val="-4"/>
        </w:rPr>
        <w:t> </w:t>
      </w:r>
      <w:r>
        <w:rPr>
          <w:color w:val="231F20"/>
          <w:spacing w:val="-2"/>
        </w:rPr>
        <w:t>meetings,</w:t>
      </w:r>
      <w:r>
        <w:rPr>
          <w:color w:val="231F20"/>
          <w:spacing w:val="-4"/>
        </w:rPr>
        <w:t> </w:t>
      </w:r>
      <w:r>
        <w:rPr>
          <w:color w:val="231F20"/>
          <w:spacing w:val="-2"/>
        </w:rPr>
        <w:t>telephone</w:t>
      </w:r>
      <w:r>
        <w:rPr>
          <w:color w:val="231F20"/>
          <w:spacing w:val="-4"/>
        </w:rPr>
        <w:t> </w:t>
      </w:r>
      <w:r>
        <w:rPr>
          <w:color w:val="231F20"/>
          <w:spacing w:val="-2"/>
        </w:rPr>
        <w:t>calls </w:t>
      </w:r>
      <w:r>
        <w:rPr>
          <w:color w:val="231F20"/>
        </w:rPr>
        <w:t>and webinars to engage with shareholders.</w:t>
      </w:r>
    </w:p>
    <w:p>
      <w:pPr>
        <w:pStyle w:val="BodyText"/>
        <w:spacing w:line="206" w:lineRule="auto" w:before="105"/>
        <w:ind w:left="152" w:right="520"/>
      </w:pPr>
      <w:r>
        <w:rPr>
          <w:color w:val="231F20"/>
        </w:rPr>
        <w:t>Shareholders</w:t>
      </w:r>
      <w:r>
        <w:rPr>
          <w:color w:val="231F20"/>
          <w:spacing w:val="-7"/>
        </w:rPr>
        <w:t> </w:t>
      </w:r>
      <w:r>
        <w:rPr>
          <w:color w:val="231F20"/>
        </w:rPr>
        <w:t>are</w:t>
      </w:r>
      <w:r>
        <w:rPr>
          <w:color w:val="231F20"/>
          <w:spacing w:val="-8"/>
        </w:rPr>
        <w:t> </w:t>
      </w:r>
      <w:r>
        <w:rPr>
          <w:color w:val="231F20"/>
        </w:rPr>
        <w:t>encouraged</w:t>
      </w:r>
      <w:r>
        <w:rPr>
          <w:color w:val="231F20"/>
          <w:spacing w:val="-7"/>
        </w:rPr>
        <w:t> </w:t>
      </w:r>
      <w:r>
        <w:rPr>
          <w:color w:val="231F20"/>
        </w:rPr>
        <w:t>to</w:t>
      </w:r>
      <w:r>
        <w:rPr>
          <w:color w:val="231F20"/>
          <w:spacing w:val="-8"/>
        </w:rPr>
        <w:t> </w:t>
      </w:r>
      <w:r>
        <w:rPr>
          <w:color w:val="231F20"/>
        </w:rPr>
        <w:t>sign</w:t>
      </w:r>
      <w:r>
        <w:rPr>
          <w:color w:val="231F20"/>
          <w:spacing w:val="-7"/>
        </w:rPr>
        <w:t> </w:t>
      </w:r>
      <w:r>
        <w:rPr>
          <w:color w:val="231F20"/>
        </w:rPr>
        <w:t>up</w:t>
      </w:r>
      <w:r>
        <w:rPr>
          <w:color w:val="231F20"/>
          <w:spacing w:val="-8"/>
        </w:rPr>
        <w:t> </w:t>
      </w:r>
      <w:r>
        <w:rPr>
          <w:color w:val="231F20"/>
        </w:rPr>
        <w:t>to</w:t>
      </w:r>
      <w:r>
        <w:rPr>
          <w:color w:val="231F20"/>
          <w:spacing w:val="-7"/>
        </w:rPr>
        <w:t> </w:t>
      </w:r>
      <w:r>
        <w:rPr>
          <w:color w:val="231F20"/>
        </w:rPr>
        <w:t>the</w:t>
      </w:r>
      <w:r>
        <w:rPr>
          <w:color w:val="231F20"/>
          <w:spacing w:val="-8"/>
        </w:rPr>
        <w:t> </w:t>
      </w:r>
      <w:r>
        <w:rPr>
          <w:color w:val="231F20"/>
        </w:rPr>
        <w:t>Manager’s Investment Trusts update, to receive information on the Company directly </w:t>
      </w:r>
      <w:hyperlink r:id="rId22">
        <w:r>
          <w:rPr>
            <w:color w:val="231F20"/>
          </w:rPr>
          <w:t>https://www</w:t>
        </w:r>
      </w:hyperlink>
      <w:r>
        <w:rPr>
          <w:color w:val="231F20"/>
        </w:rPr>
        <w:t>.schr</w:t>
      </w:r>
      <w:hyperlink r:id="rId22">
        <w:r>
          <w:rPr>
            <w:color w:val="231F20"/>
          </w:rPr>
          <w:t>oders.com/en/uk/</w:t>
        </w:r>
      </w:hyperlink>
      <w:r>
        <w:rPr>
          <w:color w:val="231F20"/>
        </w:rPr>
        <w:t> </w:t>
      </w:r>
      <w:r>
        <w:rPr>
          <w:color w:val="231F20"/>
          <w:spacing w:val="-2"/>
        </w:rPr>
        <w:t>privateinvestor/fund-centre/funds-in-focus/investment- </w:t>
      </w:r>
      <w:r>
        <w:rPr>
          <w:color w:val="231F20"/>
          <w:spacing w:val="-4"/>
        </w:rPr>
        <w:t>trusts/schroders-investment-trusts/never-miss-an-update/.</w:t>
      </w:r>
    </w:p>
    <w:p>
      <w:pPr>
        <w:pStyle w:val="BodyText"/>
        <w:spacing w:line="206" w:lineRule="auto" w:before="106"/>
        <w:ind w:left="152" w:right="288"/>
      </w:pPr>
      <w:r>
        <w:rPr>
          <w:color w:val="231F20"/>
        </w:rPr>
        <w:t>Details of the Board’s approach to discount/premium management and share issuance may be found in the Chairman’s</w:t>
      </w:r>
      <w:r>
        <w:rPr>
          <w:color w:val="231F20"/>
          <w:spacing w:val="-12"/>
        </w:rPr>
        <w:t> </w:t>
      </w:r>
      <w:r>
        <w:rPr>
          <w:color w:val="231F20"/>
        </w:rPr>
        <w:t>Statement</w:t>
      </w:r>
      <w:r>
        <w:rPr>
          <w:color w:val="231F20"/>
          <w:spacing w:val="-11"/>
        </w:rPr>
        <w:t> </w:t>
      </w:r>
      <w:r>
        <w:rPr>
          <w:color w:val="231F20"/>
        </w:rPr>
        <w:t>on</w:t>
      </w:r>
      <w:r>
        <w:rPr>
          <w:color w:val="231F20"/>
          <w:spacing w:val="-11"/>
        </w:rPr>
        <w:t> </w:t>
      </w:r>
      <w:r>
        <w:rPr>
          <w:color w:val="231F20"/>
        </w:rPr>
        <w:t>page</w:t>
      </w:r>
      <w:r>
        <w:rPr>
          <w:color w:val="231F20"/>
          <w:spacing w:val="-11"/>
        </w:rPr>
        <w:t> </w:t>
      </w:r>
      <w:r>
        <w:rPr>
          <w:color w:val="231F20"/>
        </w:rPr>
        <w:t>3</w:t>
      </w:r>
      <w:r>
        <w:rPr>
          <w:color w:val="231F20"/>
          <w:spacing w:val="-11"/>
        </w:rPr>
        <w:t> </w:t>
      </w:r>
      <w:r>
        <w:rPr>
          <w:color w:val="231F20"/>
        </w:rPr>
        <w:t>and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Annual</w:t>
      </w:r>
      <w:r>
        <w:rPr>
          <w:color w:val="231F20"/>
          <w:spacing w:val="-11"/>
        </w:rPr>
        <w:t> </w:t>
      </w:r>
      <w:r>
        <w:rPr>
          <w:color w:val="231F20"/>
        </w:rPr>
        <w:t>General Meeting – Recommendations on page 71.</w:t>
      </w:r>
    </w:p>
    <w:p>
      <w:pPr>
        <w:spacing w:before="83"/>
        <w:ind w:left="151" w:right="0" w:firstLine="0"/>
        <w:jc w:val="left"/>
        <w:rPr>
          <w:b/>
          <w:sz w:val="16"/>
        </w:rPr>
      </w:pPr>
      <w:r>
        <w:rPr>
          <w:b/>
          <w:color w:val="231F20"/>
          <w:spacing w:val="-2"/>
          <w:sz w:val="16"/>
        </w:rPr>
        <w:t>Relations with shareholders</w:t>
      </w:r>
    </w:p>
    <w:p>
      <w:pPr>
        <w:pStyle w:val="BodyText"/>
        <w:spacing w:line="206" w:lineRule="auto" w:before="53"/>
        <w:ind w:left="151" w:right="252"/>
      </w:pPr>
      <w:r>
        <w:rPr>
          <w:color w:val="231F20"/>
        </w:rPr>
        <w:t>Shareholder relations are given high priority by both the Board</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Manager.</w:t>
      </w:r>
      <w:r>
        <w:rPr>
          <w:color w:val="231F20"/>
          <w:spacing w:val="-5"/>
        </w:rPr>
        <w:t> </w:t>
      </w:r>
      <w:r>
        <w:rPr>
          <w:color w:val="231F20"/>
        </w:rPr>
        <w:t>The</w:t>
      </w:r>
      <w:r>
        <w:rPr>
          <w:color w:val="231F20"/>
          <w:spacing w:val="-5"/>
        </w:rPr>
        <w:t> </w:t>
      </w:r>
      <w:r>
        <w:rPr>
          <w:color w:val="231F20"/>
        </w:rPr>
        <w:t>Company</w:t>
      </w:r>
      <w:r>
        <w:rPr>
          <w:color w:val="231F20"/>
          <w:spacing w:val="-5"/>
        </w:rPr>
        <w:t> </w:t>
      </w:r>
      <w:r>
        <w:rPr>
          <w:color w:val="231F20"/>
        </w:rPr>
        <w:t>communicates</w:t>
      </w:r>
      <w:r>
        <w:rPr>
          <w:color w:val="231F20"/>
          <w:spacing w:val="-5"/>
        </w:rPr>
        <w:t> </w:t>
      </w:r>
      <w:r>
        <w:rPr>
          <w:color w:val="231F20"/>
        </w:rPr>
        <w:t>with </w:t>
      </w:r>
      <w:r>
        <w:rPr>
          <w:color w:val="231F20"/>
          <w:spacing w:val="-2"/>
        </w:rPr>
        <w:t>shareholders</w:t>
      </w:r>
      <w:r>
        <w:rPr>
          <w:color w:val="231F20"/>
          <w:spacing w:val="-3"/>
        </w:rPr>
        <w:t> </w:t>
      </w:r>
      <w:r>
        <w:rPr>
          <w:color w:val="231F20"/>
          <w:spacing w:val="-2"/>
        </w:rPr>
        <w:t>through</w:t>
      </w:r>
      <w:r>
        <w:rPr>
          <w:color w:val="231F20"/>
          <w:spacing w:val="-3"/>
        </w:rPr>
        <w:t> </w:t>
      </w:r>
      <w:r>
        <w:rPr>
          <w:color w:val="231F20"/>
          <w:spacing w:val="-2"/>
        </w:rPr>
        <w:t>its</w:t>
      </w:r>
      <w:r>
        <w:rPr>
          <w:color w:val="231F20"/>
          <w:spacing w:val="-3"/>
        </w:rPr>
        <w:t> </w:t>
      </w:r>
      <w:r>
        <w:rPr>
          <w:color w:val="231F20"/>
          <w:spacing w:val="-2"/>
        </w:rPr>
        <w:t>webpages</w:t>
      </w:r>
      <w:r>
        <w:rPr>
          <w:color w:val="231F20"/>
          <w:spacing w:val="-3"/>
        </w:rPr>
        <w:t> </w:t>
      </w:r>
      <w:r>
        <w:rPr>
          <w:color w:val="231F20"/>
          <w:spacing w:val="-2"/>
        </w:rPr>
        <w:t>and</w:t>
      </w:r>
      <w:r>
        <w:rPr>
          <w:color w:val="231F20"/>
          <w:spacing w:val="-3"/>
        </w:rPr>
        <w:t> </w:t>
      </w:r>
      <w:r>
        <w:rPr>
          <w:color w:val="231F20"/>
          <w:spacing w:val="-2"/>
        </w:rPr>
        <w:t>the</w:t>
      </w:r>
      <w:r>
        <w:rPr>
          <w:color w:val="231F20"/>
          <w:spacing w:val="-3"/>
        </w:rPr>
        <w:t> </w:t>
      </w:r>
      <w:r>
        <w:rPr>
          <w:color w:val="231F20"/>
          <w:spacing w:val="-2"/>
        </w:rPr>
        <w:t>annual</w:t>
      </w:r>
      <w:r>
        <w:rPr>
          <w:color w:val="231F20"/>
          <w:spacing w:val="-3"/>
        </w:rPr>
        <w:t> </w:t>
      </w:r>
      <w:r>
        <w:rPr>
          <w:color w:val="231F20"/>
          <w:spacing w:val="-2"/>
        </w:rPr>
        <w:t>and</w:t>
      </w:r>
      <w:r>
        <w:rPr>
          <w:color w:val="231F20"/>
          <w:spacing w:val="-3"/>
        </w:rPr>
        <w:t> </w:t>
      </w:r>
      <w:r>
        <w:rPr>
          <w:color w:val="231F20"/>
          <w:spacing w:val="-2"/>
        </w:rPr>
        <w:t>half </w:t>
      </w:r>
      <w:r>
        <w:rPr>
          <w:color w:val="231F20"/>
        </w:rPr>
        <w:t>period reports which aim to provide shareholders with a clear understanding of the Company’s activities and its </w:t>
      </w:r>
      <w:r>
        <w:rPr>
          <w:color w:val="231F20"/>
          <w:spacing w:val="-2"/>
        </w:rPr>
        <w:t>results.</w:t>
      </w:r>
    </w:p>
    <w:p>
      <w:pPr>
        <w:pStyle w:val="BodyText"/>
        <w:spacing w:line="206" w:lineRule="auto" w:before="118"/>
        <w:ind w:left="151" w:right="288"/>
      </w:pPr>
      <w:r>
        <w:rPr>
          <w:color w:val="231F20"/>
        </w:rPr>
        <w:t>In</w:t>
      </w:r>
      <w:r>
        <w:rPr>
          <w:color w:val="231F20"/>
          <w:spacing w:val="-12"/>
        </w:rPr>
        <w:t> </w:t>
      </w:r>
      <w:r>
        <w:rPr>
          <w:color w:val="231F20"/>
        </w:rPr>
        <w:t>addition</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engagement</w:t>
      </w:r>
      <w:r>
        <w:rPr>
          <w:color w:val="231F20"/>
          <w:spacing w:val="-11"/>
        </w:rPr>
        <w:t> </w:t>
      </w:r>
      <w:r>
        <w:rPr>
          <w:color w:val="231F20"/>
        </w:rPr>
        <w:t>and</w:t>
      </w:r>
      <w:r>
        <w:rPr>
          <w:color w:val="231F20"/>
          <w:spacing w:val="-11"/>
        </w:rPr>
        <w:t> </w:t>
      </w:r>
      <w:r>
        <w:rPr>
          <w:color w:val="231F20"/>
        </w:rPr>
        <w:t>meetings</w:t>
      </w:r>
      <w:r>
        <w:rPr>
          <w:color w:val="231F20"/>
          <w:spacing w:val="-11"/>
        </w:rPr>
        <w:t> </w:t>
      </w:r>
      <w:r>
        <w:rPr>
          <w:color w:val="231F20"/>
        </w:rPr>
        <w:t>held</w:t>
      </w:r>
      <w:r>
        <w:rPr>
          <w:color w:val="231F20"/>
          <w:spacing w:val="-11"/>
        </w:rPr>
        <w:t> </w:t>
      </w:r>
      <w:r>
        <w:rPr>
          <w:color w:val="231F20"/>
        </w:rPr>
        <w:t>during</w:t>
      </w:r>
      <w:r>
        <w:rPr>
          <w:color w:val="231F20"/>
          <w:spacing w:val="-11"/>
        </w:rPr>
        <w:t> </w:t>
      </w:r>
      <w:r>
        <w:rPr>
          <w:color w:val="231F20"/>
        </w:rPr>
        <w:t>the period described on page 35, the chairs of the Board and committees</w:t>
      </w:r>
      <w:r>
        <w:rPr>
          <w:color w:val="231F20"/>
          <w:spacing w:val="-12"/>
        </w:rPr>
        <w:t> </w:t>
      </w:r>
      <w:r>
        <w:rPr>
          <w:color w:val="231F20"/>
        </w:rPr>
        <w:t>and</w:t>
      </w:r>
      <w:r>
        <w:rPr>
          <w:color w:val="231F20"/>
          <w:spacing w:val="-11"/>
        </w:rPr>
        <w:t> </w:t>
      </w:r>
      <w:r>
        <w:rPr>
          <w:color w:val="231F20"/>
        </w:rPr>
        <w:t>the</w:t>
      </w:r>
      <w:r>
        <w:rPr>
          <w:color w:val="231F20"/>
          <w:spacing w:val="-11"/>
        </w:rPr>
        <w:t> </w:t>
      </w:r>
      <w:r>
        <w:rPr>
          <w:color w:val="231F20"/>
        </w:rPr>
        <w:t>other</w:t>
      </w:r>
      <w:r>
        <w:rPr>
          <w:color w:val="231F20"/>
          <w:spacing w:val="-11"/>
        </w:rPr>
        <w:t> </w:t>
      </w:r>
      <w:r>
        <w:rPr>
          <w:color w:val="231F20"/>
        </w:rPr>
        <w:t>Directors,</w:t>
      </w:r>
      <w:r>
        <w:rPr>
          <w:color w:val="231F20"/>
          <w:spacing w:val="-11"/>
        </w:rPr>
        <w:t> </w:t>
      </w:r>
      <w:r>
        <w:rPr>
          <w:color w:val="231F20"/>
        </w:rPr>
        <w:t>attend</w:t>
      </w:r>
      <w:r>
        <w:rPr>
          <w:color w:val="231F20"/>
          <w:spacing w:val="-11"/>
        </w:rPr>
        <w:t> </w:t>
      </w:r>
      <w:r>
        <w:rPr>
          <w:color w:val="231F20"/>
        </w:rPr>
        <w:t>the</w:t>
      </w:r>
      <w:r>
        <w:rPr>
          <w:color w:val="231F20"/>
          <w:spacing w:val="-11"/>
        </w:rPr>
        <w:t> </w:t>
      </w:r>
      <w:r>
        <w:rPr>
          <w:color w:val="231F20"/>
        </w:rPr>
        <w:t>AGM</w:t>
      </w:r>
      <w:r>
        <w:rPr>
          <w:color w:val="231F20"/>
          <w:spacing w:val="-11"/>
        </w:rPr>
        <w:t> </w:t>
      </w:r>
      <w:r>
        <w:rPr>
          <w:color w:val="231F20"/>
        </w:rPr>
        <w:t>and</w:t>
      </w:r>
      <w:r>
        <w:rPr>
          <w:color w:val="231F20"/>
          <w:spacing w:val="-11"/>
        </w:rPr>
        <w:t> </w:t>
      </w:r>
      <w:r>
        <w:rPr>
          <w:color w:val="231F20"/>
        </w:rPr>
        <w:t>are available to respond to queries from shareholders.</w:t>
      </w:r>
    </w:p>
    <w:p>
      <w:pPr>
        <w:pStyle w:val="Heading4"/>
        <w:spacing w:before="98"/>
        <w:ind w:left="151"/>
      </w:pPr>
      <w:r>
        <w:rPr>
          <w:color w:val="231F20"/>
          <w:spacing w:val="-6"/>
        </w:rPr>
        <w:t>Key</w:t>
      </w:r>
      <w:r>
        <w:rPr>
          <w:color w:val="231F20"/>
          <w:spacing w:val="-7"/>
        </w:rPr>
        <w:t> </w:t>
      </w:r>
      <w:r>
        <w:rPr>
          <w:color w:val="231F20"/>
          <w:spacing w:val="-6"/>
        </w:rPr>
        <w:t>Performance</w:t>
      </w:r>
      <w:r>
        <w:rPr>
          <w:color w:val="231F20"/>
          <w:spacing w:val="-4"/>
        </w:rPr>
        <w:t> </w:t>
      </w:r>
      <w:r>
        <w:rPr>
          <w:color w:val="231F20"/>
          <w:spacing w:val="-6"/>
        </w:rPr>
        <w:t>Indicators</w:t>
      </w:r>
      <w:r>
        <w:rPr>
          <w:color w:val="231F20"/>
          <w:spacing w:val="-4"/>
        </w:rPr>
        <w:t> </w:t>
      </w:r>
      <w:r>
        <w:rPr>
          <w:color w:val="231F20"/>
          <w:spacing w:val="-6"/>
        </w:rPr>
        <w:t>(“KPI”s)</w:t>
      </w:r>
    </w:p>
    <w:p>
      <w:pPr>
        <w:pStyle w:val="BodyText"/>
        <w:spacing w:line="206" w:lineRule="auto" w:before="30"/>
        <w:ind w:left="151" w:right="288"/>
      </w:pPr>
      <w:r>
        <w:rPr>
          <w:color w:val="231F20"/>
        </w:rPr>
        <w:t>The Board reviews performance using a number of key measures, to monitor and assess the Company’s success in </w:t>
      </w:r>
      <w:r>
        <w:rPr>
          <w:color w:val="231F20"/>
          <w:spacing w:val="-2"/>
        </w:rPr>
        <w:t>achieving</w:t>
      </w:r>
      <w:r>
        <w:rPr>
          <w:color w:val="231F20"/>
          <w:spacing w:val="-4"/>
        </w:rPr>
        <w:t> </w:t>
      </w:r>
      <w:r>
        <w:rPr>
          <w:color w:val="231F20"/>
          <w:spacing w:val="-2"/>
        </w:rPr>
        <w:t>its</w:t>
      </w:r>
      <w:r>
        <w:rPr>
          <w:color w:val="231F20"/>
          <w:spacing w:val="-4"/>
        </w:rPr>
        <w:t> </w:t>
      </w:r>
      <w:r>
        <w:rPr>
          <w:color w:val="231F20"/>
          <w:spacing w:val="-2"/>
        </w:rPr>
        <w:t>objective.</w:t>
      </w:r>
      <w:r>
        <w:rPr>
          <w:color w:val="231F20"/>
          <w:spacing w:val="-4"/>
        </w:rPr>
        <w:t> </w:t>
      </w:r>
      <w:r>
        <w:rPr>
          <w:color w:val="231F20"/>
          <w:spacing w:val="-2"/>
        </w:rPr>
        <w:t>Further</w:t>
      </w:r>
      <w:r>
        <w:rPr>
          <w:color w:val="231F20"/>
          <w:spacing w:val="-4"/>
        </w:rPr>
        <w:t> </w:t>
      </w:r>
      <w:r>
        <w:rPr>
          <w:color w:val="231F20"/>
          <w:spacing w:val="-2"/>
        </w:rPr>
        <w:t>comment</w:t>
      </w:r>
      <w:r>
        <w:rPr>
          <w:color w:val="231F20"/>
          <w:spacing w:val="-4"/>
        </w:rPr>
        <w:t> </w:t>
      </w:r>
      <w:r>
        <w:rPr>
          <w:color w:val="231F20"/>
          <w:spacing w:val="-2"/>
        </w:rPr>
        <w:t>on</w:t>
      </w:r>
      <w:r>
        <w:rPr>
          <w:color w:val="231F20"/>
          <w:spacing w:val="-4"/>
        </w:rPr>
        <w:t> </w:t>
      </w:r>
      <w:r>
        <w:rPr>
          <w:color w:val="231F20"/>
          <w:spacing w:val="-2"/>
        </w:rPr>
        <w:t>performance</w:t>
      </w:r>
      <w:r>
        <w:rPr>
          <w:color w:val="231F20"/>
          <w:spacing w:val="-4"/>
        </w:rPr>
        <w:t> </w:t>
      </w:r>
      <w:r>
        <w:rPr>
          <w:color w:val="231F20"/>
          <w:spacing w:val="-2"/>
        </w:rPr>
        <w:t>can </w:t>
      </w:r>
      <w:r>
        <w:rPr>
          <w:color w:val="231F20"/>
        </w:rPr>
        <w:t>be</w:t>
      </w:r>
      <w:r>
        <w:rPr>
          <w:color w:val="231F20"/>
          <w:spacing w:val="-12"/>
        </w:rPr>
        <w:t> </w:t>
      </w:r>
      <w:r>
        <w:rPr>
          <w:color w:val="231F20"/>
        </w:rPr>
        <w:t>found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Chairman’s</w:t>
      </w:r>
      <w:r>
        <w:rPr>
          <w:color w:val="231F20"/>
          <w:spacing w:val="-11"/>
        </w:rPr>
        <w:t> </w:t>
      </w:r>
      <w:r>
        <w:rPr>
          <w:color w:val="231F20"/>
        </w:rPr>
        <w:t>statement.</w:t>
      </w:r>
      <w:r>
        <w:rPr>
          <w:color w:val="231F20"/>
          <w:spacing w:val="-11"/>
        </w:rPr>
        <w:t> </w:t>
      </w:r>
      <w:r>
        <w:rPr>
          <w:color w:val="231F20"/>
        </w:rPr>
        <w:t>The</w:t>
      </w:r>
      <w:r>
        <w:rPr>
          <w:color w:val="231F20"/>
          <w:spacing w:val="-11"/>
        </w:rPr>
        <w:t> </w:t>
      </w:r>
      <w:r>
        <w:rPr>
          <w:color w:val="231F20"/>
        </w:rPr>
        <w:t>following</w:t>
      </w:r>
      <w:r>
        <w:rPr>
          <w:color w:val="231F20"/>
          <w:spacing w:val="-11"/>
        </w:rPr>
        <w:t> </w:t>
      </w:r>
      <w:r>
        <w:rPr>
          <w:color w:val="231F20"/>
        </w:rPr>
        <w:t>KPIs</w:t>
      </w:r>
      <w:r>
        <w:rPr>
          <w:color w:val="231F20"/>
          <w:spacing w:val="-11"/>
        </w:rPr>
        <w:t> </w:t>
      </w:r>
      <w:r>
        <w:rPr>
          <w:color w:val="231F20"/>
        </w:rPr>
        <w:t>are </w:t>
      </w:r>
      <w:r>
        <w:rPr>
          <w:color w:val="231F20"/>
          <w:spacing w:val="-2"/>
        </w:rPr>
        <w:t>used:</w:t>
      </w:r>
    </w:p>
    <w:p>
      <w:pPr>
        <w:pStyle w:val="ListParagraph"/>
        <w:numPr>
          <w:ilvl w:val="0"/>
          <w:numId w:val="1"/>
        </w:numPr>
        <w:tabs>
          <w:tab w:pos="492" w:val="left" w:leader="none"/>
          <w:tab w:pos="493" w:val="left" w:leader="none"/>
        </w:tabs>
        <w:spacing w:line="240" w:lineRule="auto" w:before="64" w:after="0"/>
        <w:ind w:left="492" w:right="0" w:hanging="342"/>
        <w:jc w:val="left"/>
        <w:rPr>
          <w:sz w:val="17"/>
        </w:rPr>
      </w:pPr>
      <w:r>
        <w:rPr>
          <w:color w:val="231F20"/>
          <w:sz w:val="17"/>
        </w:rPr>
        <w:t>NAV</w:t>
      </w:r>
      <w:r>
        <w:rPr>
          <w:color w:val="231F20"/>
          <w:spacing w:val="-11"/>
          <w:sz w:val="17"/>
        </w:rPr>
        <w:t> </w:t>
      </w:r>
      <w:r>
        <w:rPr>
          <w:color w:val="231F20"/>
          <w:spacing w:val="-2"/>
          <w:sz w:val="17"/>
        </w:rPr>
        <w:t>performance;</w:t>
      </w:r>
    </w:p>
    <w:p>
      <w:pPr>
        <w:pStyle w:val="ListParagraph"/>
        <w:numPr>
          <w:ilvl w:val="0"/>
          <w:numId w:val="1"/>
        </w:numPr>
        <w:tabs>
          <w:tab w:pos="492" w:val="left" w:leader="none"/>
          <w:tab w:pos="493" w:val="left" w:leader="none"/>
        </w:tabs>
        <w:spacing w:line="240" w:lineRule="auto" w:before="25" w:after="0"/>
        <w:ind w:left="492" w:right="0" w:hanging="342"/>
        <w:jc w:val="left"/>
        <w:rPr>
          <w:sz w:val="17"/>
        </w:rPr>
      </w:pPr>
      <w:r>
        <w:rPr>
          <w:color w:val="231F20"/>
          <w:spacing w:val="-2"/>
          <w:sz w:val="17"/>
        </w:rPr>
        <w:t>Share</w:t>
      </w:r>
      <w:r>
        <w:rPr>
          <w:color w:val="231F20"/>
          <w:spacing w:val="-4"/>
          <w:sz w:val="17"/>
        </w:rPr>
        <w:t> </w:t>
      </w:r>
      <w:r>
        <w:rPr>
          <w:color w:val="231F20"/>
          <w:spacing w:val="-2"/>
          <w:sz w:val="17"/>
        </w:rPr>
        <w:t>price</w:t>
      </w:r>
      <w:r>
        <w:rPr>
          <w:color w:val="231F20"/>
          <w:spacing w:val="-3"/>
          <w:sz w:val="17"/>
        </w:rPr>
        <w:t> </w:t>
      </w:r>
      <w:r>
        <w:rPr>
          <w:color w:val="231F20"/>
          <w:spacing w:val="-2"/>
          <w:sz w:val="17"/>
        </w:rPr>
        <w:t>discount</w:t>
      </w:r>
      <w:r>
        <w:rPr>
          <w:color w:val="231F20"/>
          <w:spacing w:val="-3"/>
          <w:sz w:val="17"/>
        </w:rPr>
        <w:t> </w:t>
      </w:r>
      <w:r>
        <w:rPr>
          <w:color w:val="231F20"/>
          <w:spacing w:val="-2"/>
          <w:sz w:val="17"/>
        </w:rPr>
        <w:t>and</w:t>
      </w:r>
      <w:r>
        <w:rPr>
          <w:color w:val="231F20"/>
          <w:spacing w:val="-3"/>
          <w:sz w:val="17"/>
        </w:rPr>
        <w:t> </w:t>
      </w:r>
      <w:r>
        <w:rPr>
          <w:color w:val="231F20"/>
          <w:spacing w:val="-2"/>
          <w:sz w:val="17"/>
        </w:rPr>
        <w:t>premium;</w:t>
      </w:r>
      <w:r>
        <w:rPr>
          <w:color w:val="231F20"/>
          <w:spacing w:val="-3"/>
          <w:sz w:val="17"/>
        </w:rPr>
        <w:t> </w:t>
      </w:r>
      <w:r>
        <w:rPr>
          <w:color w:val="231F20"/>
          <w:spacing w:val="-5"/>
          <w:sz w:val="17"/>
        </w:rPr>
        <w:t>and</w:t>
      </w:r>
    </w:p>
    <w:p>
      <w:pPr>
        <w:pStyle w:val="ListParagraph"/>
        <w:numPr>
          <w:ilvl w:val="0"/>
          <w:numId w:val="1"/>
        </w:numPr>
        <w:tabs>
          <w:tab w:pos="492" w:val="left" w:leader="none"/>
          <w:tab w:pos="493" w:val="left" w:leader="none"/>
        </w:tabs>
        <w:spacing w:line="240" w:lineRule="auto" w:before="25" w:after="0"/>
        <w:ind w:left="492" w:right="0" w:hanging="342"/>
        <w:jc w:val="left"/>
        <w:rPr>
          <w:sz w:val="17"/>
        </w:rPr>
      </w:pPr>
      <w:r>
        <w:rPr>
          <w:color w:val="231F20"/>
          <w:spacing w:val="-2"/>
          <w:sz w:val="17"/>
        </w:rPr>
        <w:t>Ongoing</w:t>
      </w:r>
      <w:r>
        <w:rPr>
          <w:color w:val="231F20"/>
          <w:spacing w:val="-4"/>
          <w:sz w:val="17"/>
        </w:rPr>
        <w:t> </w:t>
      </w:r>
      <w:r>
        <w:rPr>
          <w:color w:val="231F20"/>
          <w:spacing w:val="-2"/>
          <w:sz w:val="17"/>
        </w:rPr>
        <w:t>charges</w:t>
      </w:r>
      <w:r>
        <w:rPr>
          <w:color w:val="231F20"/>
          <w:spacing w:val="-4"/>
          <w:sz w:val="17"/>
        </w:rPr>
        <w:t> </w:t>
      </w:r>
      <w:r>
        <w:rPr>
          <w:color w:val="231F20"/>
          <w:spacing w:val="-2"/>
          <w:sz w:val="17"/>
        </w:rPr>
        <w:t>ratio.</w:t>
      </w:r>
    </w:p>
    <w:p>
      <w:pPr>
        <w:pStyle w:val="BodyText"/>
        <w:spacing w:line="206" w:lineRule="auto" w:before="51"/>
        <w:ind w:left="151" w:right="252"/>
      </w:pPr>
      <w:r>
        <w:rPr>
          <w:color w:val="231F20"/>
        </w:rPr>
        <w:t>Some KPIs are Alternative Performance Indicators (“APIs”), and</w:t>
      </w:r>
      <w:r>
        <w:rPr>
          <w:color w:val="231F20"/>
          <w:spacing w:val="-11"/>
        </w:rPr>
        <w:t> </w:t>
      </w:r>
      <w:r>
        <w:rPr>
          <w:color w:val="231F20"/>
        </w:rPr>
        <w:t>further</w:t>
      </w:r>
      <w:r>
        <w:rPr>
          <w:color w:val="231F20"/>
          <w:spacing w:val="-11"/>
        </w:rPr>
        <w:t> </w:t>
      </w:r>
      <w:r>
        <w:rPr>
          <w:color w:val="231F20"/>
        </w:rPr>
        <w:t>details</w:t>
      </w:r>
      <w:r>
        <w:rPr>
          <w:color w:val="231F20"/>
          <w:spacing w:val="-11"/>
        </w:rPr>
        <w:t> </w:t>
      </w:r>
      <w:r>
        <w:rPr>
          <w:color w:val="231F20"/>
        </w:rPr>
        <w:t>can</w:t>
      </w:r>
      <w:r>
        <w:rPr>
          <w:color w:val="231F20"/>
          <w:spacing w:val="-11"/>
        </w:rPr>
        <w:t> </w:t>
      </w:r>
      <w:r>
        <w:rPr>
          <w:color w:val="231F20"/>
        </w:rPr>
        <w:t>be</w:t>
      </w:r>
      <w:r>
        <w:rPr>
          <w:color w:val="231F20"/>
          <w:spacing w:val="-11"/>
        </w:rPr>
        <w:t> </w:t>
      </w:r>
      <w:r>
        <w:rPr>
          <w:color w:val="231F20"/>
        </w:rPr>
        <w:t>found</w:t>
      </w:r>
      <w:r>
        <w:rPr>
          <w:color w:val="231F20"/>
          <w:spacing w:val="-11"/>
        </w:rPr>
        <w:t> </w:t>
      </w:r>
      <w:r>
        <w:rPr>
          <w:color w:val="231F20"/>
        </w:rPr>
        <w:t>on</w:t>
      </w:r>
      <w:r>
        <w:rPr>
          <w:color w:val="231F20"/>
          <w:spacing w:val="-11"/>
        </w:rPr>
        <w:t> </w:t>
      </w:r>
      <w:r>
        <w:rPr>
          <w:color w:val="231F20"/>
        </w:rPr>
        <w:t>page</w:t>
      </w:r>
      <w:r>
        <w:rPr>
          <w:color w:val="231F20"/>
          <w:spacing w:val="-10"/>
        </w:rPr>
        <w:t> </w:t>
      </w:r>
      <w:r>
        <w:rPr>
          <w:color w:val="231F20"/>
        </w:rPr>
        <w:t>2</w:t>
      </w:r>
      <w:r>
        <w:rPr>
          <w:color w:val="231F20"/>
          <w:spacing w:val="-11"/>
        </w:rPr>
        <w:t> </w:t>
      </w:r>
      <w:r>
        <w:rPr>
          <w:color w:val="231F20"/>
        </w:rPr>
        <w:t>and</w:t>
      </w:r>
      <w:r>
        <w:rPr>
          <w:color w:val="231F20"/>
          <w:spacing w:val="-11"/>
        </w:rPr>
        <w:t> </w:t>
      </w:r>
      <w:r>
        <w:rPr>
          <w:color w:val="231F20"/>
        </w:rPr>
        <w:t>definitions</w:t>
      </w:r>
      <w:r>
        <w:rPr>
          <w:color w:val="231F20"/>
          <w:spacing w:val="-11"/>
        </w:rPr>
        <w:t> </w:t>
      </w:r>
      <w:r>
        <w:rPr>
          <w:color w:val="231F20"/>
        </w:rPr>
        <w:t>of these terms on page 77.</w:t>
      </w:r>
    </w:p>
    <w:p>
      <w:pPr>
        <w:pStyle w:val="ListParagraph"/>
        <w:numPr>
          <w:ilvl w:val="0"/>
          <w:numId w:val="1"/>
        </w:numPr>
        <w:tabs>
          <w:tab w:pos="492" w:val="left" w:leader="none"/>
          <w:tab w:pos="493" w:val="left" w:leader="none"/>
        </w:tabs>
        <w:spacing w:line="240" w:lineRule="auto" w:before="90" w:after="0"/>
        <w:ind w:left="492" w:right="0" w:hanging="341"/>
        <w:jc w:val="left"/>
        <w:rPr>
          <w:b/>
          <w:sz w:val="17"/>
        </w:rPr>
      </w:pPr>
      <w:r>
        <w:rPr>
          <w:b/>
          <w:color w:val="231F20"/>
          <w:sz w:val="17"/>
        </w:rPr>
        <w:t>NAV</w:t>
      </w:r>
      <w:r>
        <w:rPr>
          <w:b/>
          <w:color w:val="231F20"/>
          <w:spacing w:val="-9"/>
          <w:sz w:val="17"/>
        </w:rPr>
        <w:t> </w:t>
      </w:r>
      <w:r>
        <w:rPr>
          <w:b/>
          <w:color w:val="231F20"/>
          <w:spacing w:val="-2"/>
          <w:sz w:val="17"/>
        </w:rPr>
        <w:t>performance</w:t>
      </w:r>
    </w:p>
    <w:p>
      <w:pPr>
        <w:pStyle w:val="BodyText"/>
        <w:spacing w:line="206" w:lineRule="auto" w:before="51"/>
        <w:ind w:left="152" w:right="288"/>
      </w:pPr>
      <w:r>
        <w:rPr>
          <w:color w:val="231F20"/>
        </w:rPr>
        <w:t>The Directors regard the Company’s NAV performance as </w:t>
      </w:r>
      <w:r>
        <w:rPr>
          <w:color w:val="231F20"/>
          <w:spacing w:val="-2"/>
        </w:rPr>
        <w:t>being</w:t>
      </w:r>
      <w:r>
        <w:rPr>
          <w:color w:val="231F20"/>
          <w:spacing w:val="-4"/>
        </w:rPr>
        <w:t> </w:t>
      </w:r>
      <w:r>
        <w:rPr>
          <w:color w:val="231F20"/>
          <w:spacing w:val="-2"/>
        </w:rPr>
        <w:t>the</w:t>
      </w:r>
      <w:r>
        <w:rPr>
          <w:color w:val="231F20"/>
          <w:spacing w:val="-4"/>
        </w:rPr>
        <w:t> </w:t>
      </w:r>
      <w:r>
        <w:rPr>
          <w:color w:val="231F20"/>
          <w:spacing w:val="-2"/>
        </w:rPr>
        <w:t>overall</w:t>
      </w:r>
      <w:r>
        <w:rPr>
          <w:color w:val="231F20"/>
          <w:spacing w:val="-4"/>
        </w:rPr>
        <w:t> </w:t>
      </w:r>
      <w:r>
        <w:rPr>
          <w:color w:val="231F20"/>
          <w:spacing w:val="-2"/>
        </w:rPr>
        <w:t>measure</w:t>
      </w:r>
      <w:r>
        <w:rPr>
          <w:color w:val="231F20"/>
          <w:spacing w:val="-4"/>
        </w:rPr>
        <w:t> </w:t>
      </w:r>
      <w:r>
        <w:rPr>
          <w:color w:val="231F20"/>
          <w:spacing w:val="-2"/>
        </w:rPr>
        <w:t>of</w:t>
      </w:r>
      <w:r>
        <w:rPr>
          <w:color w:val="231F20"/>
          <w:spacing w:val="-4"/>
        </w:rPr>
        <w:t> </w:t>
      </w:r>
      <w:r>
        <w:rPr>
          <w:color w:val="231F20"/>
          <w:spacing w:val="-2"/>
        </w:rPr>
        <w:t>value,</w:t>
      </w:r>
      <w:r>
        <w:rPr>
          <w:color w:val="231F20"/>
          <w:spacing w:val="-4"/>
        </w:rPr>
        <w:t> </w:t>
      </w:r>
      <w:r>
        <w:rPr>
          <w:color w:val="231F20"/>
          <w:spacing w:val="-2"/>
        </w:rPr>
        <w:t>delivered</w:t>
      </w:r>
      <w:r>
        <w:rPr>
          <w:color w:val="231F20"/>
          <w:spacing w:val="-4"/>
        </w:rPr>
        <w:t> </w:t>
      </w:r>
      <w:r>
        <w:rPr>
          <w:color w:val="231F20"/>
          <w:spacing w:val="-2"/>
        </w:rPr>
        <w:t>to</w:t>
      </w:r>
      <w:r>
        <w:rPr>
          <w:color w:val="231F20"/>
          <w:spacing w:val="-4"/>
        </w:rPr>
        <w:t> </w:t>
      </w:r>
      <w:r>
        <w:rPr>
          <w:color w:val="231F20"/>
          <w:spacing w:val="-2"/>
        </w:rPr>
        <w:t>shareholders </w:t>
      </w:r>
      <w:r>
        <w:rPr>
          <w:color w:val="231F20"/>
        </w:rPr>
        <w:t>over the long-term. The Company’s NAV per share at</w:t>
      </w:r>
    </w:p>
    <w:p>
      <w:pPr>
        <w:pStyle w:val="BodyText"/>
        <w:spacing w:line="209" w:lineRule="exact"/>
        <w:ind w:left="152"/>
      </w:pPr>
      <w:r>
        <w:rPr>
          <w:color w:val="231F20"/>
        </w:rPr>
        <w:t>31</w:t>
      </w:r>
      <w:r>
        <w:rPr>
          <w:color w:val="231F20"/>
          <w:spacing w:val="-10"/>
        </w:rPr>
        <w:t> </w:t>
      </w:r>
      <w:r>
        <w:rPr>
          <w:color w:val="231F20"/>
        </w:rPr>
        <w:t>March</w:t>
      </w:r>
      <w:r>
        <w:rPr>
          <w:color w:val="231F20"/>
          <w:spacing w:val="-9"/>
        </w:rPr>
        <w:t> </w:t>
      </w:r>
      <w:r>
        <w:rPr>
          <w:color w:val="231F20"/>
        </w:rPr>
        <w:t>2022</w:t>
      </w:r>
      <w:r>
        <w:rPr>
          <w:color w:val="231F20"/>
          <w:spacing w:val="-10"/>
        </w:rPr>
        <w:t> </w:t>
      </w:r>
      <w:r>
        <w:rPr>
          <w:color w:val="231F20"/>
        </w:rPr>
        <w:t>was</w:t>
      </w:r>
      <w:r>
        <w:rPr>
          <w:color w:val="231F20"/>
          <w:spacing w:val="-9"/>
        </w:rPr>
        <w:t> </w:t>
      </w:r>
      <w:r>
        <w:rPr>
          <w:color w:val="231F20"/>
        </w:rPr>
        <w:t>104.14p</w:t>
      </w:r>
      <w:r>
        <w:rPr>
          <w:color w:val="231F20"/>
          <w:spacing w:val="-10"/>
        </w:rPr>
        <w:t> </w:t>
      </w:r>
      <w:r>
        <w:rPr>
          <w:color w:val="231F20"/>
        </w:rPr>
        <w:t>(30</w:t>
      </w:r>
      <w:r>
        <w:rPr>
          <w:color w:val="231F20"/>
          <w:spacing w:val="-9"/>
        </w:rPr>
        <w:t> </w:t>
      </w:r>
      <w:r>
        <w:rPr>
          <w:color w:val="231F20"/>
        </w:rPr>
        <w:t>June</w:t>
      </w:r>
      <w:r>
        <w:rPr>
          <w:color w:val="231F20"/>
          <w:spacing w:val="-10"/>
        </w:rPr>
        <w:t> </w:t>
      </w:r>
      <w:r>
        <w:rPr>
          <w:color w:val="231F20"/>
        </w:rPr>
        <w:t>2021:</w:t>
      </w:r>
      <w:r>
        <w:rPr>
          <w:color w:val="231F20"/>
          <w:spacing w:val="-9"/>
        </w:rPr>
        <w:t> </w:t>
      </w:r>
      <w:r>
        <w:rPr>
          <w:color w:val="231F20"/>
          <w:spacing w:val="-2"/>
        </w:rPr>
        <w:t>108.44p).</w:t>
      </w:r>
    </w:p>
    <w:p>
      <w:pPr>
        <w:pStyle w:val="BodyText"/>
        <w:spacing w:line="206" w:lineRule="auto" w:before="51"/>
        <w:ind w:left="151" w:right="288"/>
      </w:pPr>
      <w:r>
        <w:rPr>
          <w:color w:val="231F20"/>
          <w:spacing w:val="-2"/>
        </w:rPr>
        <w:t>A</w:t>
      </w:r>
      <w:r>
        <w:rPr>
          <w:color w:val="231F20"/>
          <w:spacing w:val="-3"/>
        </w:rPr>
        <w:t> </w:t>
      </w:r>
      <w:r>
        <w:rPr>
          <w:color w:val="231F20"/>
          <w:spacing w:val="-2"/>
        </w:rPr>
        <w:t>full</w:t>
      </w:r>
      <w:r>
        <w:rPr>
          <w:color w:val="231F20"/>
          <w:spacing w:val="-3"/>
        </w:rPr>
        <w:t> </w:t>
      </w:r>
      <w:r>
        <w:rPr>
          <w:color w:val="231F20"/>
          <w:spacing w:val="-2"/>
        </w:rPr>
        <w:t>description</w:t>
      </w:r>
      <w:r>
        <w:rPr>
          <w:color w:val="231F20"/>
          <w:spacing w:val="-3"/>
        </w:rPr>
        <w:t> </w:t>
      </w:r>
      <w:r>
        <w:rPr>
          <w:color w:val="231F20"/>
          <w:spacing w:val="-2"/>
        </w:rPr>
        <w:t>of</w:t>
      </w:r>
      <w:r>
        <w:rPr>
          <w:color w:val="231F20"/>
          <w:spacing w:val="-3"/>
        </w:rPr>
        <w:t> </w:t>
      </w:r>
      <w:r>
        <w:rPr>
          <w:color w:val="231F20"/>
          <w:spacing w:val="-2"/>
        </w:rPr>
        <w:t>performance</w:t>
      </w:r>
      <w:r>
        <w:rPr>
          <w:color w:val="231F20"/>
          <w:spacing w:val="-3"/>
        </w:rPr>
        <w:t> </w:t>
      </w:r>
      <w:r>
        <w:rPr>
          <w:color w:val="231F20"/>
          <w:spacing w:val="-2"/>
        </w:rPr>
        <w:t>during</w:t>
      </w:r>
      <w:r>
        <w:rPr>
          <w:color w:val="231F20"/>
          <w:spacing w:val="-3"/>
        </w:rPr>
        <w:t> </w:t>
      </w:r>
      <w:r>
        <w:rPr>
          <w:color w:val="231F20"/>
          <w:spacing w:val="-2"/>
        </w:rPr>
        <w:t>the</w:t>
      </w:r>
      <w:r>
        <w:rPr>
          <w:color w:val="231F20"/>
          <w:spacing w:val="-3"/>
        </w:rPr>
        <w:t> </w:t>
      </w:r>
      <w:r>
        <w:rPr>
          <w:color w:val="231F20"/>
          <w:spacing w:val="-2"/>
        </w:rPr>
        <w:t>period</w:t>
      </w:r>
      <w:r>
        <w:rPr>
          <w:color w:val="231F20"/>
          <w:spacing w:val="-3"/>
        </w:rPr>
        <w:t> </w:t>
      </w:r>
      <w:r>
        <w:rPr>
          <w:color w:val="231F20"/>
          <w:spacing w:val="-2"/>
        </w:rPr>
        <w:t>under </w:t>
      </w:r>
      <w:r>
        <w:rPr>
          <w:color w:val="231F20"/>
        </w:rPr>
        <w:t>review is contained in the Portfolio Managers’ Review.</w:t>
      </w:r>
    </w:p>
    <w:p>
      <w:pPr>
        <w:spacing w:after="0" w:line="206" w:lineRule="auto"/>
        <w:sectPr>
          <w:type w:val="continuous"/>
          <w:pgSz w:w="11910" w:h="16840"/>
          <w:pgMar w:header="780" w:footer="813" w:top="380" w:bottom="280" w:left="840" w:right="740"/>
          <w:cols w:num="2" w:equalWidth="0">
            <w:col w:w="5014" w:space="53"/>
            <w:col w:w="5263"/>
          </w:cols>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pgSz w:w="11910" w:h="16840"/>
          <w:pgMar w:header="780" w:footer="813" w:top="1340" w:bottom="1000" w:left="840" w:right="740"/>
        </w:sectPr>
      </w:pPr>
    </w:p>
    <w:p>
      <w:pPr>
        <w:pStyle w:val="ListParagraph"/>
        <w:numPr>
          <w:ilvl w:val="0"/>
          <w:numId w:val="1"/>
        </w:numPr>
        <w:tabs>
          <w:tab w:pos="492" w:val="left" w:leader="none"/>
          <w:tab w:pos="493" w:val="left" w:leader="none"/>
        </w:tabs>
        <w:spacing w:line="240" w:lineRule="auto" w:before="100" w:after="0"/>
        <w:ind w:left="492" w:right="0" w:hanging="341"/>
        <w:jc w:val="left"/>
        <w:rPr>
          <w:b/>
          <w:sz w:val="17"/>
        </w:rPr>
      </w:pPr>
      <w:r>
        <w:rPr>
          <w:b/>
          <w:color w:val="231F20"/>
          <w:spacing w:val="-2"/>
          <w:sz w:val="17"/>
        </w:rPr>
        <w:t>Share</w:t>
      </w:r>
      <w:r>
        <w:rPr>
          <w:b/>
          <w:color w:val="231F20"/>
          <w:spacing w:val="-3"/>
          <w:sz w:val="17"/>
        </w:rPr>
        <w:t> </w:t>
      </w:r>
      <w:r>
        <w:rPr>
          <w:b/>
          <w:color w:val="231F20"/>
          <w:spacing w:val="-2"/>
          <w:sz w:val="17"/>
        </w:rPr>
        <w:t>price</w:t>
      </w:r>
      <w:r>
        <w:rPr>
          <w:b/>
          <w:color w:val="231F20"/>
          <w:spacing w:val="-3"/>
          <w:sz w:val="17"/>
        </w:rPr>
        <w:t> </w:t>
      </w:r>
      <w:r>
        <w:rPr>
          <w:b/>
          <w:color w:val="231F20"/>
          <w:spacing w:val="-2"/>
          <w:sz w:val="17"/>
        </w:rPr>
        <w:t>discount</w:t>
      </w:r>
      <w:r>
        <w:rPr>
          <w:b/>
          <w:color w:val="231F20"/>
          <w:spacing w:val="-3"/>
          <w:sz w:val="17"/>
        </w:rPr>
        <w:t> </w:t>
      </w:r>
      <w:r>
        <w:rPr>
          <w:b/>
          <w:color w:val="231F20"/>
          <w:spacing w:val="-2"/>
          <w:sz w:val="17"/>
        </w:rPr>
        <w:t>and premium</w:t>
      </w:r>
    </w:p>
    <w:p>
      <w:pPr>
        <w:pStyle w:val="BodyText"/>
        <w:spacing w:line="206" w:lineRule="auto" w:before="51"/>
        <w:ind w:left="152"/>
      </w:pPr>
      <w:r>
        <w:rPr>
          <w:color w:val="231F20"/>
        </w:rPr>
        <w:t>The Board recognises that it is in the interests of shareholders</w:t>
      </w:r>
      <w:r>
        <w:rPr>
          <w:color w:val="231F20"/>
          <w:spacing w:val="-12"/>
        </w:rPr>
        <w:t> </w:t>
      </w:r>
      <w:r>
        <w:rPr>
          <w:color w:val="231F20"/>
        </w:rPr>
        <w:t>to</w:t>
      </w:r>
      <w:r>
        <w:rPr>
          <w:color w:val="231F20"/>
          <w:spacing w:val="-11"/>
        </w:rPr>
        <w:t> </w:t>
      </w:r>
      <w:r>
        <w:rPr>
          <w:color w:val="231F20"/>
        </w:rPr>
        <w:t>maintain</w:t>
      </w:r>
      <w:r>
        <w:rPr>
          <w:color w:val="231F20"/>
          <w:spacing w:val="-11"/>
        </w:rPr>
        <w:t> </w:t>
      </w:r>
      <w:r>
        <w:rPr>
          <w:color w:val="231F20"/>
        </w:rPr>
        <w:t>a</w:t>
      </w:r>
      <w:r>
        <w:rPr>
          <w:color w:val="231F20"/>
          <w:spacing w:val="-11"/>
        </w:rPr>
        <w:t> </w:t>
      </w:r>
      <w:r>
        <w:rPr>
          <w:color w:val="231F20"/>
        </w:rPr>
        <w:t>share</w:t>
      </w:r>
      <w:r>
        <w:rPr>
          <w:color w:val="231F20"/>
          <w:spacing w:val="-11"/>
        </w:rPr>
        <w:t> </w:t>
      </w:r>
      <w:r>
        <w:rPr>
          <w:color w:val="231F20"/>
        </w:rPr>
        <w:t>price</w:t>
      </w:r>
      <w:r>
        <w:rPr>
          <w:color w:val="231F20"/>
          <w:spacing w:val="-11"/>
        </w:rPr>
        <w:t> </w:t>
      </w:r>
      <w:r>
        <w:rPr>
          <w:color w:val="231F20"/>
        </w:rPr>
        <w:t>as</w:t>
      </w:r>
      <w:r>
        <w:rPr>
          <w:color w:val="231F20"/>
          <w:spacing w:val="-11"/>
        </w:rPr>
        <w:t> </w:t>
      </w:r>
      <w:r>
        <w:rPr>
          <w:color w:val="231F20"/>
        </w:rPr>
        <w:t>close</w:t>
      </w:r>
      <w:r>
        <w:rPr>
          <w:color w:val="231F20"/>
          <w:spacing w:val="-11"/>
        </w:rPr>
        <w:t> </w:t>
      </w:r>
      <w:r>
        <w:rPr>
          <w:color w:val="231F20"/>
        </w:rPr>
        <w:t>as</w:t>
      </w:r>
      <w:r>
        <w:rPr>
          <w:color w:val="231F20"/>
          <w:spacing w:val="-11"/>
        </w:rPr>
        <w:t> </w:t>
      </w:r>
      <w:r>
        <w:rPr>
          <w:color w:val="231F20"/>
        </w:rPr>
        <w:t>possible</w:t>
      </w:r>
      <w:r>
        <w:rPr>
          <w:color w:val="231F20"/>
          <w:spacing w:val="-11"/>
        </w:rPr>
        <w:t> </w:t>
      </w:r>
      <w:r>
        <w:rPr>
          <w:color w:val="231F20"/>
        </w:rPr>
        <w:t>to the net asset value (“NAV”) per share.</w:t>
      </w:r>
    </w:p>
    <w:p>
      <w:pPr>
        <w:pStyle w:val="BodyText"/>
        <w:spacing w:line="206" w:lineRule="auto" w:before="116"/>
        <w:ind w:left="152" w:right="11"/>
      </w:pPr>
      <w:r>
        <w:rPr>
          <w:color w:val="231F20"/>
        </w:rPr>
        <w:t>Further</w:t>
      </w:r>
      <w:r>
        <w:rPr>
          <w:color w:val="231F20"/>
          <w:spacing w:val="-11"/>
        </w:rPr>
        <w:t> </w:t>
      </w:r>
      <w:r>
        <w:rPr>
          <w:color w:val="231F20"/>
        </w:rPr>
        <w:t>comment</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Board’s</w:t>
      </w:r>
      <w:r>
        <w:rPr>
          <w:color w:val="231F20"/>
          <w:spacing w:val="-11"/>
        </w:rPr>
        <w:t> </w:t>
      </w:r>
      <w:r>
        <w:rPr>
          <w:color w:val="231F20"/>
        </w:rPr>
        <w:t>discount</w:t>
      </w:r>
      <w:r>
        <w:rPr>
          <w:color w:val="231F20"/>
          <w:spacing w:val="-11"/>
        </w:rPr>
        <w:t> </w:t>
      </w:r>
      <w:r>
        <w:rPr>
          <w:color w:val="231F20"/>
        </w:rPr>
        <w:t>and</w:t>
      </w:r>
      <w:r>
        <w:rPr>
          <w:color w:val="231F20"/>
          <w:spacing w:val="-11"/>
        </w:rPr>
        <w:t> </w:t>
      </w:r>
      <w:r>
        <w:rPr>
          <w:color w:val="231F20"/>
        </w:rPr>
        <w:t>premium </w:t>
      </w:r>
      <w:r>
        <w:rPr>
          <w:color w:val="231F20"/>
          <w:spacing w:val="-2"/>
        </w:rPr>
        <w:t>control policy can be</w:t>
      </w:r>
      <w:r>
        <w:rPr>
          <w:color w:val="231F20"/>
          <w:spacing w:val="-1"/>
        </w:rPr>
        <w:t> </w:t>
      </w:r>
      <w:r>
        <w:rPr>
          <w:color w:val="231F20"/>
          <w:spacing w:val="-2"/>
        </w:rPr>
        <w:t>found in the Chairman’s</w:t>
      </w:r>
      <w:r>
        <w:rPr>
          <w:color w:val="231F20"/>
          <w:spacing w:val="-1"/>
        </w:rPr>
        <w:t> </w:t>
      </w:r>
      <w:r>
        <w:rPr>
          <w:color w:val="231F20"/>
          <w:spacing w:val="-2"/>
        </w:rPr>
        <w:t>statement.</w:t>
      </w:r>
    </w:p>
    <w:p>
      <w:pPr>
        <w:pStyle w:val="BodyText"/>
        <w:spacing w:line="206" w:lineRule="auto" w:before="115"/>
        <w:ind w:left="152" w:right="87"/>
      </w:pPr>
      <w:r>
        <w:rPr>
          <w:color w:val="231F20"/>
        </w:rPr>
        <w:t>The</w:t>
      </w:r>
      <w:r>
        <w:rPr>
          <w:color w:val="231F20"/>
          <w:spacing w:val="-12"/>
        </w:rPr>
        <w:t> </w:t>
      </w:r>
      <w:r>
        <w:rPr>
          <w:color w:val="231F20"/>
        </w:rPr>
        <w:t>Directors</w:t>
      </w:r>
      <w:r>
        <w:rPr>
          <w:color w:val="231F20"/>
          <w:spacing w:val="-11"/>
        </w:rPr>
        <w:t> </w:t>
      </w:r>
      <w:r>
        <w:rPr>
          <w:color w:val="231F20"/>
        </w:rPr>
        <w:t>intend</w:t>
      </w:r>
      <w:r>
        <w:rPr>
          <w:color w:val="231F20"/>
          <w:spacing w:val="-11"/>
        </w:rPr>
        <w:t> </w:t>
      </w:r>
      <w:r>
        <w:rPr>
          <w:color w:val="231F20"/>
        </w:rPr>
        <w:t>to</w:t>
      </w:r>
      <w:r>
        <w:rPr>
          <w:color w:val="231F20"/>
          <w:spacing w:val="-11"/>
        </w:rPr>
        <w:t> </w:t>
      </w:r>
      <w:r>
        <w:rPr>
          <w:color w:val="231F20"/>
        </w:rPr>
        <w:t>seek</w:t>
      </w:r>
      <w:r>
        <w:rPr>
          <w:color w:val="231F20"/>
          <w:spacing w:val="-11"/>
        </w:rPr>
        <w:t> </w:t>
      </w:r>
      <w:r>
        <w:rPr>
          <w:color w:val="231F20"/>
        </w:rPr>
        <w:t>renewal</w:t>
      </w:r>
      <w:r>
        <w:rPr>
          <w:color w:val="231F20"/>
          <w:spacing w:val="-11"/>
        </w:rPr>
        <w:t> </w:t>
      </w:r>
      <w:r>
        <w:rPr>
          <w:color w:val="231F20"/>
        </w:rPr>
        <w:t>at</w:t>
      </w:r>
      <w:r>
        <w:rPr>
          <w:color w:val="231F20"/>
          <w:spacing w:val="-11"/>
        </w:rPr>
        <w:t> </w:t>
      </w:r>
      <w:r>
        <w:rPr>
          <w:color w:val="231F20"/>
        </w:rPr>
        <w:t>each</w:t>
      </w:r>
      <w:r>
        <w:rPr>
          <w:color w:val="231F20"/>
          <w:spacing w:val="-11"/>
        </w:rPr>
        <w:t> </w:t>
      </w:r>
      <w:r>
        <w:rPr>
          <w:color w:val="231F20"/>
        </w:rPr>
        <w:t>Annual</w:t>
      </w:r>
      <w:r>
        <w:rPr>
          <w:color w:val="231F20"/>
          <w:spacing w:val="-11"/>
        </w:rPr>
        <w:t> </w:t>
      </w:r>
      <w:r>
        <w:rPr>
          <w:color w:val="231F20"/>
        </w:rPr>
        <w:t>General Meeting of their authority to allot shares or to buy back shares with a view to managing the premium/discount as well as creating further shareholder value. Shares will only be issued at a premium to NAV and bought back at a discount to NAV.</w:t>
      </w:r>
    </w:p>
    <w:p>
      <w:pPr>
        <w:pStyle w:val="ListParagraph"/>
        <w:numPr>
          <w:ilvl w:val="0"/>
          <w:numId w:val="1"/>
        </w:numPr>
        <w:tabs>
          <w:tab w:pos="492" w:val="left" w:leader="none"/>
          <w:tab w:pos="493" w:val="left" w:leader="none"/>
        </w:tabs>
        <w:spacing w:line="240" w:lineRule="auto" w:before="93" w:after="0"/>
        <w:ind w:left="492" w:right="0" w:hanging="341"/>
        <w:jc w:val="left"/>
        <w:rPr>
          <w:b/>
          <w:sz w:val="17"/>
        </w:rPr>
      </w:pPr>
      <w:r>
        <w:rPr>
          <w:b/>
          <w:color w:val="231F20"/>
          <w:spacing w:val="-2"/>
          <w:sz w:val="17"/>
        </w:rPr>
        <w:t>Ongoing</w:t>
      </w:r>
      <w:r>
        <w:rPr>
          <w:b/>
          <w:color w:val="231F20"/>
          <w:spacing w:val="-4"/>
          <w:sz w:val="17"/>
        </w:rPr>
        <w:t> </w:t>
      </w:r>
      <w:r>
        <w:rPr>
          <w:b/>
          <w:color w:val="231F20"/>
          <w:spacing w:val="-2"/>
          <w:sz w:val="17"/>
        </w:rPr>
        <w:t>charges</w:t>
      </w:r>
    </w:p>
    <w:p>
      <w:pPr>
        <w:pStyle w:val="BodyText"/>
        <w:spacing w:line="206" w:lineRule="auto" w:before="50"/>
        <w:ind w:left="152" w:right="40"/>
        <w:jc w:val="both"/>
      </w:pPr>
      <w:r>
        <w:rPr>
          <w:color w:val="231F20"/>
        </w:rPr>
        <w:t>The</w:t>
      </w:r>
      <w:r>
        <w:rPr>
          <w:color w:val="231F20"/>
          <w:spacing w:val="-9"/>
        </w:rPr>
        <w:t> </w:t>
      </w:r>
      <w:r>
        <w:rPr>
          <w:color w:val="231F20"/>
        </w:rPr>
        <w:t>Board</w:t>
      </w:r>
      <w:r>
        <w:rPr>
          <w:color w:val="231F20"/>
          <w:spacing w:val="-9"/>
        </w:rPr>
        <w:t> </w:t>
      </w:r>
      <w:r>
        <w:rPr>
          <w:color w:val="231F20"/>
        </w:rPr>
        <w:t>is</w:t>
      </w:r>
      <w:r>
        <w:rPr>
          <w:color w:val="231F20"/>
          <w:spacing w:val="-9"/>
        </w:rPr>
        <w:t> </w:t>
      </w:r>
      <w:r>
        <w:rPr>
          <w:color w:val="231F20"/>
        </w:rPr>
        <w:t>mindful</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ongoing</w:t>
      </w:r>
      <w:r>
        <w:rPr>
          <w:color w:val="231F20"/>
          <w:spacing w:val="-9"/>
        </w:rPr>
        <w:t> </w:t>
      </w:r>
      <w:r>
        <w:rPr>
          <w:color w:val="231F20"/>
        </w:rPr>
        <w:t>costs</w:t>
      </w:r>
      <w:r>
        <w:rPr>
          <w:color w:val="231F20"/>
          <w:spacing w:val="-9"/>
        </w:rPr>
        <w:t> </w:t>
      </w:r>
      <w:r>
        <w:rPr>
          <w:color w:val="231F20"/>
        </w:rPr>
        <w:t>to</w:t>
      </w:r>
      <w:r>
        <w:rPr>
          <w:color w:val="231F20"/>
          <w:spacing w:val="-9"/>
        </w:rPr>
        <w:t> </w:t>
      </w:r>
      <w:r>
        <w:rPr>
          <w:color w:val="231F20"/>
        </w:rPr>
        <w:t>shareholders</w:t>
      </w:r>
      <w:r>
        <w:rPr>
          <w:color w:val="231F20"/>
          <w:spacing w:val="-9"/>
        </w:rPr>
        <w:t> </w:t>
      </w:r>
      <w:r>
        <w:rPr>
          <w:color w:val="231F20"/>
        </w:rPr>
        <w:t>of </w:t>
      </w:r>
      <w:r>
        <w:rPr>
          <w:color w:val="231F20"/>
          <w:spacing w:val="-2"/>
        </w:rPr>
        <w:t>running</w:t>
      </w:r>
      <w:r>
        <w:rPr>
          <w:color w:val="231F20"/>
          <w:spacing w:val="-4"/>
        </w:rPr>
        <w:t> </w:t>
      </w:r>
      <w:r>
        <w:rPr>
          <w:color w:val="231F20"/>
          <w:spacing w:val="-2"/>
        </w:rPr>
        <w:t>the</w:t>
      </w:r>
      <w:r>
        <w:rPr>
          <w:color w:val="231F20"/>
          <w:spacing w:val="-4"/>
        </w:rPr>
        <w:t> </w:t>
      </w:r>
      <w:r>
        <w:rPr>
          <w:color w:val="231F20"/>
          <w:spacing w:val="-2"/>
        </w:rPr>
        <w:t>Company</w:t>
      </w:r>
      <w:r>
        <w:rPr>
          <w:color w:val="231F20"/>
          <w:spacing w:val="-4"/>
        </w:rPr>
        <w:t> </w:t>
      </w:r>
      <w:r>
        <w:rPr>
          <w:color w:val="231F20"/>
          <w:spacing w:val="-2"/>
        </w:rPr>
        <w:t>and</w:t>
      </w:r>
      <w:r>
        <w:rPr>
          <w:color w:val="231F20"/>
          <w:spacing w:val="-4"/>
        </w:rPr>
        <w:t> </w:t>
      </w:r>
      <w:r>
        <w:rPr>
          <w:color w:val="231F20"/>
          <w:spacing w:val="-2"/>
        </w:rPr>
        <w:t>monitors</w:t>
      </w:r>
      <w:r>
        <w:rPr>
          <w:color w:val="231F20"/>
          <w:spacing w:val="-4"/>
        </w:rPr>
        <w:t> </w:t>
      </w:r>
      <w:r>
        <w:rPr>
          <w:color w:val="231F20"/>
          <w:spacing w:val="-2"/>
        </w:rPr>
        <w:t>operating</w:t>
      </w:r>
      <w:r>
        <w:rPr>
          <w:color w:val="231F20"/>
          <w:spacing w:val="-4"/>
        </w:rPr>
        <w:t> </w:t>
      </w:r>
      <w:r>
        <w:rPr>
          <w:color w:val="231F20"/>
          <w:spacing w:val="-2"/>
        </w:rPr>
        <w:t>expenses</w:t>
      </w:r>
      <w:r>
        <w:rPr>
          <w:color w:val="231F20"/>
          <w:spacing w:val="-4"/>
        </w:rPr>
        <w:t> </w:t>
      </w:r>
      <w:r>
        <w:rPr>
          <w:color w:val="231F20"/>
          <w:spacing w:val="-2"/>
        </w:rPr>
        <w:t>on</w:t>
      </w:r>
      <w:r>
        <w:rPr>
          <w:color w:val="231F20"/>
          <w:spacing w:val="-4"/>
        </w:rPr>
        <w:t> </w:t>
      </w:r>
      <w:r>
        <w:rPr>
          <w:color w:val="231F20"/>
          <w:spacing w:val="-2"/>
        </w:rPr>
        <w:t>a </w:t>
      </w:r>
      <w:r>
        <w:rPr>
          <w:color w:val="231F20"/>
        </w:rPr>
        <w:t>regular basis.</w:t>
      </w:r>
    </w:p>
    <w:p>
      <w:pPr>
        <w:pStyle w:val="BodyText"/>
        <w:spacing w:before="12"/>
        <w:rPr>
          <w:sz w:val="27"/>
        </w:rPr>
      </w:pPr>
    </w:p>
    <w:p>
      <w:pPr>
        <w:pStyle w:val="Heading4"/>
        <w:spacing w:before="1"/>
        <w:jc w:val="both"/>
      </w:pPr>
      <w:r>
        <w:rPr>
          <w:color w:val="231F20"/>
          <w:spacing w:val="-6"/>
        </w:rPr>
        <w:t>Purpose,</w:t>
      </w:r>
      <w:r>
        <w:rPr>
          <w:color w:val="231F20"/>
          <w:spacing w:val="-3"/>
        </w:rPr>
        <w:t> </w:t>
      </w:r>
      <w:r>
        <w:rPr>
          <w:color w:val="231F20"/>
          <w:spacing w:val="-6"/>
        </w:rPr>
        <w:t>Values</w:t>
      </w:r>
      <w:r>
        <w:rPr>
          <w:color w:val="231F20"/>
          <w:spacing w:val="-3"/>
        </w:rPr>
        <w:t> </w:t>
      </w:r>
      <w:r>
        <w:rPr>
          <w:color w:val="231F20"/>
          <w:spacing w:val="-6"/>
        </w:rPr>
        <w:t>and</w:t>
      </w:r>
      <w:r>
        <w:rPr>
          <w:color w:val="231F20"/>
          <w:spacing w:val="-3"/>
        </w:rPr>
        <w:t> </w:t>
      </w:r>
      <w:r>
        <w:rPr>
          <w:color w:val="231F20"/>
          <w:spacing w:val="-6"/>
        </w:rPr>
        <w:t>Culture</w:t>
      </w:r>
    </w:p>
    <w:p>
      <w:pPr>
        <w:spacing w:before="51"/>
        <w:ind w:left="152" w:right="0" w:firstLine="0"/>
        <w:jc w:val="left"/>
        <w:rPr>
          <w:b/>
          <w:sz w:val="17"/>
        </w:rPr>
      </w:pPr>
      <w:r>
        <w:rPr>
          <w:b/>
          <w:color w:val="231F20"/>
          <w:spacing w:val="-2"/>
          <w:sz w:val="17"/>
        </w:rPr>
        <w:t>Purpose</w:t>
      </w:r>
    </w:p>
    <w:p>
      <w:pPr>
        <w:pStyle w:val="BodyText"/>
        <w:spacing w:line="196" w:lineRule="auto" w:before="48"/>
        <w:ind w:left="152" w:right="87"/>
      </w:pPr>
      <w:r>
        <w:rPr>
          <w:color w:val="231F20"/>
        </w:rPr>
        <w:t>The Company’s purpose is to provide all investors with </w:t>
      </w:r>
      <w:r>
        <w:rPr>
          <w:color w:val="231F20"/>
          <w:spacing w:val="-2"/>
        </w:rPr>
        <w:t>access</w:t>
      </w:r>
      <w:r>
        <w:rPr>
          <w:color w:val="231F20"/>
          <w:spacing w:val="-4"/>
        </w:rPr>
        <w:t> </w:t>
      </w:r>
      <w:r>
        <w:rPr>
          <w:color w:val="231F20"/>
          <w:spacing w:val="-2"/>
        </w:rPr>
        <w:t>to</w:t>
      </w:r>
      <w:r>
        <w:rPr>
          <w:color w:val="231F20"/>
          <w:spacing w:val="-4"/>
        </w:rPr>
        <w:t> </w:t>
      </w:r>
      <w:r>
        <w:rPr>
          <w:color w:val="231F20"/>
          <w:spacing w:val="-2"/>
        </w:rPr>
        <w:t>high</w:t>
      </w:r>
      <w:r>
        <w:rPr>
          <w:color w:val="231F20"/>
          <w:spacing w:val="-4"/>
        </w:rPr>
        <w:t> </w:t>
      </w:r>
      <w:r>
        <w:rPr>
          <w:color w:val="231F20"/>
          <w:spacing w:val="-2"/>
        </w:rPr>
        <w:t>quality</w:t>
      </w:r>
      <w:r>
        <w:rPr>
          <w:color w:val="231F20"/>
          <w:spacing w:val="-4"/>
        </w:rPr>
        <w:t> </w:t>
      </w:r>
      <w:r>
        <w:rPr>
          <w:color w:val="231F20"/>
          <w:spacing w:val="-2"/>
        </w:rPr>
        <w:t>public</w:t>
      </w:r>
      <w:r>
        <w:rPr>
          <w:color w:val="231F20"/>
          <w:spacing w:val="-4"/>
        </w:rPr>
        <w:t> </w:t>
      </w:r>
      <w:r>
        <w:rPr>
          <w:color w:val="231F20"/>
          <w:spacing w:val="-2"/>
        </w:rPr>
        <w:t>and</w:t>
      </w:r>
      <w:r>
        <w:rPr>
          <w:color w:val="231F20"/>
          <w:spacing w:val="-4"/>
        </w:rPr>
        <w:t> </w:t>
      </w:r>
      <w:r>
        <w:rPr>
          <w:color w:val="231F20"/>
          <w:spacing w:val="-2"/>
        </w:rPr>
        <w:t>private</w:t>
      </w:r>
      <w:r>
        <w:rPr>
          <w:color w:val="231F20"/>
          <w:spacing w:val="-4"/>
        </w:rPr>
        <w:t> </w:t>
      </w:r>
      <w:r>
        <w:rPr>
          <w:color w:val="231F20"/>
          <w:spacing w:val="-2"/>
        </w:rPr>
        <w:t>equity</w:t>
      </w:r>
      <w:r>
        <w:rPr>
          <w:color w:val="231F20"/>
          <w:spacing w:val="-4"/>
        </w:rPr>
        <w:t> </w:t>
      </w:r>
      <w:r>
        <w:rPr>
          <w:color w:val="231F20"/>
          <w:spacing w:val="-2"/>
        </w:rPr>
        <w:t>companies </w:t>
      </w:r>
      <w:r>
        <w:rPr>
          <w:color w:val="231F20"/>
        </w:rPr>
        <w:t>focused on sustainable growth, resulting in long-term shareholder value, in line with the investment objective.</w:t>
      </w:r>
    </w:p>
    <w:p>
      <w:pPr>
        <w:pStyle w:val="BodyText"/>
        <w:spacing w:line="196" w:lineRule="auto" w:before="114"/>
        <w:ind w:left="152"/>
      </w:pPr>
      <w:r>
        <w:rPr>
          <w:color w:val="231F20"/>
        </w:rPr>
        <w:t>The Company will focus on companies which the Portfolio </w:t>
      </w:r>
      <w:r>
        <w:rPr>
          <w:color w:val="231F20"/>
          <w:spacing w:val="-2"/>
        </w:rPr>
        <w:t>Managers consider to be sustainable from an environmental, </w:t>
      </w:r>
      <w:r>
        <w:rPr>
          <w:color w:val="231F20"/>
        </w:rPr>
        <w:t>social</w:t>
      </w:r>
      <w:r>
        <w:rPr>
          <w:color w:val="231F20"/>
          <w:spacing w:val="-6"/>
        </w:rPr>
        <w:t> </w:t>
      </w:r>
      <w:r>
        <w:rPr>
          <w:color w:val="231F20"/>
        </w:rPr>
        <w:t>and</w:t>
      </w:r>
      <w:r>
        <w:rPr>
          <w:color w:val="231F20"/>
          <w:spacing w:val="-6"/>
        </w:rPr>
        <w:t> </w:t>
      </w:r>
      <w:r>
        <w:rPr>
          <w:color w:val="231F20"/>
        </w:rPr>
        <w:t>governance</w:t>
      </w:r>
      <w:r>
        <w:rPr>
          <w:color w:val="231F20"/>
          <w:spacing w:val="-6"/>
        </w:rPr>
        <w:t> </w:t>
      </w:r>
      <w:r>
        <w:rPr>
          <w:color w:val="231F20"/>
        </w:rPr>
        <w:t>(ESG)</w:t>
      </w:r>
      <w:r>
        <w:rPr>
          <w:color w:val="231F20"/>
          <w:spacing w:val="-7"/>
        </w:rPr>
        <w:t> </w:t>
      </w:r>
      <w:r>
        <w:rPr>
          <w:color w:val="231F20"/>
        </w:rPr>
        <w:t>perspective,</w:t>
      </w:r>
      <w:r>
        <w:rPr>
          <w:color w:val="231F20"/>
          <w:spacing w:val="-6"/>
        </w:rPr>
        <w:t> </w:t>
      </w:r>
      <w:r>
        <w:rPr>
          <w:color w:val="231F20"/>
        </w:rPr>
        <w:t>supporting</w:t>
      </w:r>
      <w:r>
        <w:rPr>
          <w:color w:val="231F20"/>
          <w:spacing w:val="-6"/>
        </w:rPr>
        <w:t> </w:t>
      </w:r>
      <w:r>
        <w:rPr>
          <w:color w:val="231F20"/>
        </w:rPr>
        <w:t>at</w:t>
      </w:r>
      <w:r>
        <w:rPr>
          <w:color w:val="231F20"/>
          <w:spacing w:val="-6"/>
        </w:rPr>
        <w:t> </w:t>
      </w:r>
      <w:r>
        <w:rPr>
          <w:color w:val="231F20"/>
        </w:rPr>
        <w:t>least one of the goals and/or sub-goals of the United Nations’ Sustainable Development Goals (“SDGs”), or which the Portfolio Managers consider would benefit from their</w:t>
      </w:r>
      <w:r>
        <w:rPr>
          <w:color w:val="231F20"/>
        </w:rPr>
        <w:t> </w:t>
      </w:r>
      <w:r>
        <w:rPr>
          <w:color w:val="231F20"/>
          <w:spacing w:val="-2"/>
        </w:rPr>
        <w:t>support</w:t>
      </w:r>
      <w:r>
        <w:rPr>
          <w:color w:val="231F20"/>
          <w:spacing w:val="-4"/>
        </w:rPr>
        <w:t> </w:t>
      </w:r>
      <w:r>
        <w:rPr>
          <w:color w:val="231F20"/>
          <w:spacing w:val="-2"/>
        </w:rPr>
        <w:t>in</w:t>
      </w:r>
      <w:r>
        <w:rPr>
          <w:color w:val="231F20"/>
          <w:spacing w:val="-4"/>
        </w:rPr>
        <w:t> </w:t>
      </w:r>
      <w:r>
        <w:rPr>
          <w:color w:val="231F20"/>
          <w:spacing w:val="-2"/>
        </w:rPr>
        <w:t>helping</w:t>
      </w:r>
      <w:r>
        <w:rPr>
          <w:color w:val="231F20"/>
          <w:spacing w:val="-5"/>
        </w:rPr>
        <w:t> </w:t>
      </w:r>
      <w:r>
        <w:rPr>
          <w:color w:val="231F20"/>
          <w:spacing w:val="-2"/>
        </w:rPr>
        <w:t>them</w:t>
      </w:r>
      <w:r>
        <w:rPr>
          <w:color w:val="231F20"/>
          <w:spacing w:val="-4"/>
        </w:rPr>
        <w:t> </w:t>
      </w:r>
      <w:r>
        <w:rPr>
          <w:color w:val="231F20"/>
          <w:spacing w:val="-2"/>
        </w:rPr>
        <w:t>incorporate</w:t>
      </w:r>
      <w:r>
        <w:rPr>
          <w:color w:val="231F20"/>
          <w:spacing w:val="-4"/>
        </w:rPr>
        <w:t> </w:t>
      </w:r>
      <w:r>
        <w:rPr>
          <w:color w:val="231F20"/>
          <w:spacing w:val="-2"/>
        </w:rPr>
        <w:t>SDGs</w:t>
      </w:r>
      <w:r>
        <w:rPr>
          <w:color w:val="231F20"/>
          <w:spacing w:val="-4"/>
        </w:rPr>
        <w:t> </w:t>
      </w:r>
      <w:r>
        <w:rPr>
          <w:color w:val="231F20"/>
          <w:spacing w:val="-2"/>
        </w:rPr>
        <w:t>into</w:t>
      </w:r>
      <w:r>
        <w:rPr>
          <w:color w:val="231F20"/>
          <w:spacing w:val="-4"/>
        </w:rPr>
        <w:t> </w:t>
      </w:r>
      <w:r>
        <w:rPr>
          <w:color w:val="231F20"/>
          <w:spacing w:val="-2"/>
        </w:rPr>
        <w:t>their</w:t>
      </w:r>
      <w:r>
        <w:rPr>
          <w:color w:val="231F20"/>
          <w:spacing w:val="-4"/>
        </w:rPr>
        <w:t> </w:t>
      </w:r>
      <w:r>
        <w:rPr>
          <w:color w:val="231F20"/>
          <w:spacing w:val="-2"/>
        </w:rPr>
        <w:t>business </w:t>
      </w:r>
      <w:r>
        <w:rPr>
          <w:color w:val="231F20"/>
        </w:rPr>
        <w:t>planning and/or in reporting their alignment with SDGs.</w:t>
      </w:r>
    </w:p>
    <w:p>
      <w:pPr>
        <w:spacing w:before="83"/>
        <w:ind w:left="152" w:right="0" w:firstLine="0"/>
        <w:jc w:val="left"/>
        <w:rPr>
          <w:b/>
          <w:sz w:val="17"/>
        </w:rPr>
      </w:pPr>
      <w:r>
        <w:rPr>
          <w:b/>
          <w:color w:val="231F20"/>
          <w:spacing w:val="-2"/>
          <w:sz w:val="17"/>
        </w:rPr>
        <w:t>Values</w:t>
      </w:r>
    </w:p>
    <w:p>
      <w:pPr>
        <w:pStyle w:val="BodyText"/>
        <w:spacing w:line="196" w:lineRule="auto" w:before="47"/>
        <w:ind w:left="151" w:right="87"/>
      </w:pPr>
      <w:r>
        <w:rPr>
          <w:color w:val="231F20"/>
        </w:rPr>
        <w:t>The Company’s culture is driven by its values: excellence, integrity and transparency, with collegial behaviour and </w:t>
      </w:r>
      <w:r>
        <w:rPr>
          <w:color w:val="231F20"/>
          <w:spacing w:val="-2"/>
        </w:rPr>
        <w:t>constructive,</w:t>
      </w:r>
      <w:r>
        <w:rPr>
          <w:color w:val="231F20"/>
          <w:spacing w:val="-4"/>
        </w:rPr>
        <w:t> </w:t>
      </w:r>
      <w:r>
        <w:rPr>
          <w:color w:val="231F20"/>
          <w:spacing w:val="-2"/>
        </w:rPr>
        <w:t>robust</w:t>
      </w:r>
      <w:r>
        <w:rPr>
          <w:color w:val="231F20"/>
          <w:spacing w:val="-4"/>
        </w:rPr>
        <w:t> </w:t>
      </w:r>
      <w:r>
        <w:rPr>
          <w:color w:val="231F20"/>
          <w:spacing w:val="-2"/>
        </w:rPr>
        <w:t>challenge.</w:t>
      </w:r>
      <w:r>
        <w:rPr>
          <w:color w:val="231F20"/>
          <w:spacing w:val="-4"/>
        </w:rPr>
        <w:t> </w:t>
      </w:r>
      <w:r>
        <w:rPr>
          <w:color w:val="231F20"/>
          <w:spacing w:val="-2"/>
        </w:rPr>
        <w:t>The</w:t>
      </w:r>
      <w:r>
        <w:rPr>
          <w:color w:val="231F20"/>
          <w:spacing w:val="-4"/>
        </w:rPr>
        <w:t> </w:t>
      </w:r>
      <w:r>
        <w:rPr>
          <w:color w:val="231F20"/>
          <w:spacing w:val="-2"/>
        </w:rPr>
        <w:t>values</w:t>
      </w:r>
      <w:r>
        <w:rPr>
          <w:color w:val="231F20"/>
          <w:spacing w:val="-4"/>
        </w:rPr>
        <w:t> </w:t>
      </w:r>
      <w:r>
        <w:rPr>
          <w:color w:val="231F20"/>
          <w:spacing w:val="-2"/>
        </w:rPr>
        <w:t>are</w:t>
      </w:r>
      <w:r>
        <w:rPr>
          <w:color w:val="231F20"/>
          <w:spacing w:val="-4"/>
        </w:rPr>
        <w:t> </w:t>
      </w:r>
      <w:r>
        <w:rPr>
          <w:color w:val="231F20"/>
          <w:spacing w:val="-2"/>
        </w:rPr>
        <w:t>all</w:t>
      </w:r>
      <w:r>
        <w:rPr>
          <w:color w:val="231F20"/>
          <w:spacing w:val="-4"/>
        </w:rPr>
        <w:t> </w:t>
      </w:r>
      <w:r>
        <w:rPr>
          <w:color w:val="231F20"/>
          <w:spacing w:val="-2"/>
        </w:rPr>
        <w:t>centred</w:t>
      </w:r>
      <w:r>
        <w:rPr>
          <w:color w:val="231F20"/>
          <w:spacing w:val="-4"/>
        </w:rPr>
        <w:t> </w:t>
      </w:r>
      <w:r>
        <w:rPr>
          <w:color w:val="231F20"/>
          <w:spacing w:val="-2"/>
        </w:rPr>
        <w:t>on </w:t>
      </w:r>
      <w:r>
        <w:rPr>
          <w:color w:val="231F20"/>
        </w:rPr>
        <w:t>achieving returns for shareholders in line with the Company’s investment objective. The Board is responsible for setting culture and communicating its values to its stakeholders by demanding high standards from service providers in order to deliver excellent performance for shareholders. The Board’s focus is on long-term growth rather than providing shareholders with dividend income. The Board’s view is that good ESG management is an essential element of the sustainability of a company’s business</w:t>
      </w:r>
      <w:r>
        <w:rPr>
          <w:color w:val="231F20"/>
          <w:spacing w:val="-6"/>
        </w:rPr>
        <w:t> </w:t>
      </w:r>
      <w:r>
        <w:rPr>
          <w:color w:val="231F20"/>
        </w:rPr>
        <w:t>model</w:t>
      </w:r>
      <w:r>
        <w:rPr>
          <w:color w:val="231F20"/>
          <w:spacing w:val="-6"/>
        </w:rPr>
        <w:t> </w:t>
      </w:r>
      <w:r>
        <w:rPr>
          <w:color w:val="231F20"/>
        </w:rPr>
        <w:t>and</w:t>
      </w:r>
      <w:r>
        <w:rPr>
          <w:color w:val="231F20"/>
          <w:spacing w:val="-6"/>
        </w:rPr>
        <w:t> </w:t>
      </w:r>
      <w:r>
        <w:rPr>
          <w:color w:val="231F20"/>
        </w:rPr>
        <w:t>therefore</w:t>
      </w:r>
      <w:r>
        <w:rPr>
          <w:color w:val="231F20"/>
          <w:spacing w:val="-6"/>
        </w:rPr>
        <w:t> </w:t>
      </w:r>
      <w:r>
        <w:rPr>
          <w:color w:val="231F20"/>
        </w:rPr>
        <w:t>key</w:t>
      </w:r>
      <w:r>
        <w:rPr>
          <w:color w:val="231F20"/>
          <w:spacing w:val="-6"/>
        </w:rPr>
        <w:t> </w:t>
      </w:r>
      <w:r>
        <w:rPr>
          <w:color w:val="231F20"/>
        </w:rPr>
        <w:t>to</w:t>
      </w:r>
      <w:r>
        <w:rPr>
          <w:color w:val="231F20"/>
          <w:spacing w:val="-6"/>
        </w:rPr>
        <w:t> </w:t>
      </w:r>
      <w:r>
        <w:rPr>
          <w:color w:val="231F20"/>
        </w:rPr>
        <w:t>generating</w:t>
      </w:r>
      <w:r>
        <w:rPr>
          <w:color w:val="231F20"/>
          <w:spacing w:val="-6"/>
        </w:rPr>
        <w:t> </w:t>
      </w:r>
      <w:r>
        <w:rPr>
          <w:color w:val="231F20"/>
        </w:rPr>
        <w:t>long-term shareholder value. Further details on ESG company engagement can be found on page 25.</w:t>
      </w:r>
    </w:p>
    <w:p>
      <w:pPr>
        <w:spacing w:before="83"/>
        <w:ind w:left="152" w:right="0" w:firstLine="0"/>
        <w:jc w:val="left"/>
        <w:rPr>
          <w:b/>
          <w:sz w:val="17"/>
        </w:rPr>
      </w:pPr>
      <w:r>
        <w:rPr>
          <w:b/>
          <w:color w:val="231F20"/>
          <w:spacing w:val="-2"/>
          <w:sz w:val="17"/>
        </w:rPr>
        <w:t>Culture</w:t>
      </w:r>
    </w:p>
    <w:p>
      <w:pPr>
        <w:pStyle w:val="BodyText"/>
        <w:spacing w:line="196" w:lineRule="auto" w:before="48"/>
        <w:ind w:left="152" w:right="11"/>
      </w:pPr>
      <w:r>
        <w:rPr>
          <w:color w:val="231F20"/>
        </w:rPr>
        <w:t>Acting</w:t>
      </w:r>
      <w:r>
        <w:rPr>
          <w:color w:val="231F20"/>
          <w:spacing w:val="-12"/>
        </w:rPr>
        <w:t> </w:t>
      </w:r>
      <w:r>
        <w:rPr>
          <w:color w:val="231F20"/>
        </w:rPr>
        <w:t>with</w:t>
      </w:r>
      <w:r>
        <w:rPr>
          <w:color w:val="231F20"/>
          <w:spacing w:val="-11"/>
        </w:rPr>
        <w:t> </w:t>
      </w:r>
      <w:r>
        <w:rPr>
          <w:color w:val="231F20"/>
        </w:rPr>
        <w:t>high</w:t>
      </w:r>
      <w:r>
        <w:rPr>
          <w:color w:val="231F20"/>
          <w:spacing w:val="-11"/>
        </w:rPr>
        <w:t> </w:t>
      </w:r>
      <w:r>
        <w:rPr>
          <w:color w:val="231F20"/>
        </w:rPr>
        <w:t>standards</w:t>
      </w:r>
      <w:r>
        <w:rPr>
          <w:color w:val="231F20"/>
          <w:spacing w:val="-11"/>
        </w:rPr>
        <w:t> </w:t>
      </w:r>
      <w:r>
        <w:rPr>
          <w:color w:val="231F20"/>
        </w:rPr>
        <w:t>of</w:t>
      </w:r>
      <w:r>
        <w:rPr>
          <w:color w:val="231F20"/>
          <w:spacing w:val="-11"/>
        </w:rPr>
        <w:t> </w:t>
      </w:r>
      <w:r>
        <w:rPr>
          <w:color w:val="231F20"/>
        </w:rPr>
        <w:t>integrity</w:t>
      </w:r>
      <w:r>
        <w:rPr>
          <w:color w:val="231F20"/>
          <w:spacing w:val="-11"/>
        </w:rPr>
        <w:t> </w:t>
      </w:r>
      <w:r>
        <w:rPr>
          <w:color w:val="231F20"/>
        </w:rPr>
        <w:t>and</w:t>
      </w:r>
      <w:r>
        <w:rPr>
          <w:color w:val="231F20"/>
          <w:spacing w:val="-11"/>
        </w:rPr>
        <w:t> </w:t>
      </w:r>
      <w:r>
        <w:rPr>
          <w:color w:val="231F20"/>
        </w:rPr>
        <w:t>transparency,</w:t>
      </w:r>
      <w:r>
        <w:rPr>
          <w:color w:val="231F20"/>
          <w:spacing w:val="-11"/>
        </w:rPr>
        <w:t> </w:t>
      </w:r>
      <w:r>
        <w:rPr>
          <w:color w:val="231F20"/>
        </w:rPr>
        <w:t>the Board is committed to encouraging a culture that is responsive to the views of shareholders and its wider stakeholders. As the Company has no employees and acts </w:t>
      </w:r>
      <w:r>
        <w:rPr>
          <w:color w:val="231F20"/>
          <w:spacing w:val="-2"/>
        </w:rPr>
        <w:t>through</w:t>
      </w:r>
      <w:r>
        <w:rPr>
          <w:color w:val="231F20"/>
          <w:spacing w:val="-5"/>
        </w:rPr>
        <w:t> </w:t>
      </w:r>
      <w:r>
        <w:rPr>
          <w:color w:val="231F20"/>
          <w:spacing w:val="-2"/>
        </w:rPr>
        <w:t>its</w:t>
      </w:r>
      <w:r>
        <w:rPr>
          <w:color w:val="231F20"/>
          <w:spacing w:val="-5"/>
        </w:rPr>
        <w:t> </w:t>
      </w:r>
      <w:r>
        <w:rPr>
          <w:color w:val="231F20"/>
          <w:spacing w:val="-2"/>
        </w:rPr>
        <w:t>service</w:t>
      </w:r>
      <w:r>
        <w:rPr>
          <w:color w:val="231F20"/>
          <w:spacing w:val="-5"/>
        </w:rPr>
        <w:t> </w:t>
      </w:r>
      <w:r>
        <w:rPr>
          <w:color w:val="231F20"/>
          <w:spacing w:val="-2"/>
        </w:rPr>
        <w:t>providers,</w:t>
      </w:r>
      <w:r>
        <w:rPr>
          <w:color w:val="231F20"/>
          <w:spacing w:val="-5"/>
        </w:rPr>
        <w:t> </w:t>
      </w:r>
      <w:r>
        <w:rPr>
          <w:color w:val="231F20"/>
          <w:spacing w:val="-2"/>
        </w:rPr>
        <w:t>its</w:t>
      </w:r>
      <w:r>
        <w:rPr>
          <w:color w:val="231F20"/>
          <w:spacing w:val="-5"/>
        </w:rPr>
        <w:t> </w:t>
      </w:r>
      <w:r>
        <w:rPr>
          <w:color w:val="231F20"/>
          <w:spacing w:val="-2"/>
        </w:rPr>
        <w:t>culture</w:t>
      </w:r>
      <w:r>
        <w:rPr>
          <w:color w:val="231F20"/>
          <w:spacing w:val="-5"/>
        </w:rPr>
        <w:t> </w:t>
      </w:r>
      <w:r>
        <w:rPr>
          <w:color w:val="231F20"/>
          <w:spacing w:val="-2"/>
        </w:rPr>
        <w:t>is</w:t>
      </w:r>
      <w:r>
        <w:rPr>
          <w:color w:val="231F20"/>
          <w:spacing w:val="-5"/>
        </w:rPr>
        <w:t> </w:t>
      </w:r>
      <w:r>
        <w:rPr>
          <w:color w:val="231F20"/>
          <w:spacing w:val="-2"/>
        </w:rPr>
        <w:t>represented</w:t>
      </w:r>
      <w:r>
        <w:rPr>
          <w:color w:val="231F20"/>
          <w:spacing w:val="-5"/>
        </w:rPr>
        <w:t> </w:t>
      </w:r>
      <w:r>
        <w:rPr>
          <w:color w:val="231F20"/>
          <w:spacing w:val="-2"/>
        </w:rPr>
        <w:t>by</w:t>
      </w:r>
      <w:r>
        <w:rPr>
          <w:color w:val="231F20"/>
          <w:spacing w:val="-5"/>
        </w:rPr>
        <w:t> </w:t>
      </w:r>
      <w:r>
        <w:rPr>
          <w:color w:val="231F20"/>
          <w:spacing w:val="-2"/>
        </w:rPr>
        <w:t>the </w:t>
      </w:r>
      <w:r>
        <w:rPr>
          <w:color w:val="231F20"/>
        </w:rPr>
        <w:t>values</w:t>
      </w:r>
      <w:r>
        <w:rPr>
          <w:color w:val="231F20"/>
          <w:spacing w:val="-10"/>
        </w:rPr>
        <w:t> </w:t>
      </w:r>
      <w:r>
        <w:rPr>
          <w:color w:val="231F20"/>
        </w:rPr>
        <w:t>and</w:t>
      </w:r>
      <w:r>
        <w:rPr>
          <w:color w:val="231F20"/>
          <w:spacing w:val="-10"/>
        </w:rPr>
        <w:t> </w:t>
      </w:r>
      <w:r>
        <w:rPr>
          <w:color w:val="231F20"/>
        </w:rPr>
        <w:t>behaviour</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Board</w:t>
      </w:r>
      <w:r>
        <w:rPr>
          <w:color w:val="231F20"/>
          <w:spacing w:val="-10"/>
        </w:rPr>
        <w:t> </w:t>
      </w:r>
      <w:r>
        <w:rPr>
          <w:color w:val="231F20"/>
        </w:rPr>
        <w:t>and</w:t>
      </w:r>
      <w:r>
        <w:rPr>
          <w:color w:val="231F20"/>
          <w:spacing w:val="-10"/>
        </w:rPr>
        <w:t> </w:t>
      </w:r>
      <w:r>
        <w:rPr>
          <w:color w:val="231F20"/>
        </w:rPr>
        <w:t>third</w:t>
      </w:r>
      <w:r>
        <w:rPr>
          <w:color w:val="231F20"/>
          <w:spacing w:val="-10"/>
        </w:rPr>
        <w:t> </w:t>
      </w:r>
      <w:r>
        <w:rPr>
          <w:color w:val="231F20"/>
        </w:rPr>
        <w:t>parties</w:t>
      </w:r>
      <w:r>
        <w:rPr>
          <w:color w:val="231F20"/>
          <w:spacing w:val="-10"/>
        </w:rPr>
        <w:t> </w:t>
      </w:r>
      <w:r>
        <w:rPr>
          <w:color w:val="231F20"/>
        </w:rPr>
        <w:t>to</w:t>
      </w:r>
      <w:r>
        <w:rPr>
          <w:color w:val="231F20"/>
          <w:spacing w:val="-10"/>
        </w:rPr>
        <w:t> </w:t>
      </w:r>
      <w:r>
        <w:rPr>
          <w:color w:val="231F20"/>
        </w:rPr>
        <w:t>which it delegates. The Board aims to fulfill the Company’s </w:t>
      </w:r>
      <w:r>
        <w:rPr>
          <w:color w:val="231F20"/>
          <w:spacing w:val="-2"/>
        </w:rPr>
        <w:t>investment</w:t>
      </w:r>
      <w:r>
        <w:rPr>
          <w:color w:val="231F20"/>
          <w:spacing w:val="-9"/>
        </w:rPr>
        <w:t> </w:t>
      </w:r>
      <w:r>
        <w:rPr>
          <w:color w:val="231F20"/>
          <w:spacing w:val="-2"/>
        </w:rPr>
        <w:t>objective</w:t>
      </w:r>
      <w:r>
        <w:rPr>
          <w:color w:val="231F20"/>
          <w:spacing w:val="-9"/>
        </w:rPr>
        <w:t> </w:t>
      </w:r>
      <w:r>
        <w:rPr>
          <w:color w:val="231F20"/>
          <w:spacing w:val="-2"/>
        </w:rPr>
        <w:t>by</w:t>
      </w:r>
      <w:r>
        <w:rPr>
          <w:color w:val="231F20"/>
          <w:spacing w:val="-9"/>
        </w:rPr>
        <w:t> </w:t>
      </w:r>
      <w:r>
        <w:rPr>
          <w:color w:val="231F20"/>
          <w:spacing w:val="-2"/>
        </w:rPr>
        <w:t>encouraging</w:t>
      </w:r>
      <w:r>
        <w:rPr>
          <w:color w:val="231F20"/>
          <w:spacing w:val="-9"/>
        </w:rPr>
        <w:t> </w:t>
      </w:r>
      <w:r>
        <w:rPr>
          <w:color w:val="231F20"/>
          <w:spacing w:val="-2"/>
        </w:rPr>
        <w:t>a</w:t>
      </w:r>
      <w:r>
        <w:rPr>
          <w:color w:val="231F20"/>
          <w:spacing w:val="-9"/>
        </w:rPr>
        <w:t> </w:t>
      </w:r>
      <w:r>
        <w:rPr>
          <w:color w:val="231F20"/>
          <w:spacing w:val="-2"/>
        </w:rPr>
        <w:t>culture</w:t>
      </w:r>
      <w:r>
        <w:rPr>
          <w:color w:val="231F20"/>
          <w:spacing w:val="-9"/>
        </w:rPr>
        <w:t> </w:t>
      </w:r>
      <w:r>
        <w:rPr>
          <w:color w:val="231F20"/>
          <w:spacing w:val="-2"/>
        </w:rPr>
        <w:t>of</w:t>
      </w:r>
      <w:r>
        <w:rPr>
          <w:color w:val="231F20"/>
          <w:spacing w:val="-9"/>
        </w:rPr>
        <w:t> </w:t>
      </w:r>
      <w:r>
        <w:rPr>
          <w:color w:val="231F20"/>
          <w:spacing w:val="-2"/>
        </w:rPr>
        <w:t>constructive </w:t>
      </w:r>
      <w:r>
        <w:rPr>
          <w:color w:val="231F20"/>
        </w:rPr>
        <w:t>challenge with all key suppliers and openness with all </w:t>
      </w:r>
      <w:r>
        <w:rPr>
          <w:color w:val="231F20"/>
          <w:spacing w:val="-2"/>
        </w:rPr>
        <w:t>stakeholders.</w:t>
      </w:r>
    </w:p>
    <w:p>
      <w:pPr>
        <w:pStyle w:val="BodyText"/>
        <w:spacing w:line="196" w:lineRule="auto" w:before="133"/>
        <w:ind w:left="152" w:right="274"/>
      </w:pPr>
      <w:r>
        <w:rPr/>
        <w:br w:type="column"/>
      </w:r>
      <w:r>
        <w:rPr>
          <w:color w:val="231F20"/>
        </w:rPr>
        <w:t>The Board recognises the Company’s responsibilities with respect to corporate and social responsibility and engages with its outsourced service providers to safeguard the </w:t>
      </w:r>
      <w:r>
        <w:rPr>
          <w:color w:val="231F20"/>
          <w:spacing w:val="-2"/>
        </w:rPr>
        <w:t>Company’s</w:t>
      </w:r>
      <w:r>
        <w:rPr>
          <w:color w:val="231F20"/>
          <w:spacing w:val="-3"/>
        </w:rPr>
        <w:t> </w:t>
      </w:r>
      <w:r>
        <w:rPr>
          <w:color w:val="231F20"/>
          <w:spacing w:val="-2"/>
        </w:rPr>
        <w:t>interests.</w:t>
      </w:r>
      <w:r>
        <w:rPr>
          <w:color w:val="231F20"/>
          <w:spacing w:val="-3"/>
        </w:rPr>
        <w:t> </w:t>
      </w:r>
      <w:r>
        <w:rPr>
          <w:color w:val="231F20"/>
          <w:spacing w:val="-2"/>
        </w:rPr>
        <w:t>As</w:t>
      </w:r>
      <w:r>
        <w:rPr>
          <w:color w:val="231F20"/>
          <w:spacing w:val="-3"/>
        </w:rPr>
        <w:t> </w:t>
      </w:r>
      <w:r>
        <w:rPr>
          <w:color w:val="231F20"/>
          <w:spacing w:val="-2"/>
        </w:rPr>
        <w:t>part</w:t>
      </w:r>
      <w:r>
        <w:rPr>
          <w:color w:val="231F20"/>
          <w:spacing w:val="-3"/>
        </w:rPr>
        <w:t> </w:t>
      </w:r>
      <w:r>
        <w:rPr>
          <w:color w:val="231F20"/>
          <w:spacing w:val="-2"/>
        </w:rPr>
        <w:t>of</w:t>
      </w:r>
      <w:r>
        <w:rPr>
          <w:color w:val="231F20"/>
          <w:spacing w:val="-3"/>
        </w:rPr>
        <w:t> </w:t>
      </w:r>
      <w:r>
        <w:rPr>
          <w:color w:val="231F20"/>
          <w:spacing w:val="-2"/>
        </w:rPr>
        <w:t>this</w:t>
      </w:r>
      <w:r>
        <w:rPr>
          <w:color w:val="231F20"/>
          <w:spacing w:val="-3"/>
        </w:rPr>
        <w:t> </w:t>
      </w:r>
      <w:r>
        <w:rPr>
          <w:color w:val="231F20"/>
          <w:spacing w:val="-2"/>
        </w:rPr>
        <w:t>ongoing</w:t>
      </w:r>
      <w:r>
        <w:rPr>
          <w:color w:val="231F20"/>
          <w:spacing w:val="-3"/>
        </w:rPr>
        <w:t> </w:t>
      </w:r>
      <w:r>
        <w:rPr>
          <w:color w:val="231F20"/>
          <w:spacing w:val="-2"/>
        </w:rPr>
        <w:t>monitoring,</w:t>
      </w:r>
      <w:r>
        <w:rPr>
          <w:color w:val="231F20"/>
          <w:spacing w:val="-3"/>
        </w:rPr>
        <w:t> </w:t>
      </w:r>
      <w:r>
        <w:rPr>
          <w:color w:val="231F20"/>
          <w:spacing w:val="-2"/>
        </w:rPr>
        <w:t>the </w:t>
      </w:r>
      <w:r>
        <w:rPr>
          <w:color w:val="231F20"/>
        </w:rPr>
        <w:t>Board receives reporting from its service providers with </w:t>
      </w:r>
      <w:r>
        <w:rPr>
          <w:color w:val="231F20"/>
          <w:spacing w:val="-2"/>
        </w:rPr>
        <w:t>respect to their anti-bribery and corruption policies; Modern </w:t>
      </w:r>
      <w:r>
        <w:rPr>
          <w:color w:val="231F20"/>
        </w:rPr>
        <w:t>Slavery Act 2015 statements; diversity policies; and greenhouse gas and energy usage reporting.</w:t>
      </w:r>
    </w:p>
    <w:p>
      <w:pPr>
        <w:spacing w:before="83"/>
        <w:ind w:left="152" w:right="0" w:firstLine="0"/>
        <w:jc w:val="left"/>
        <w:rPr>
          <w:b/>
          <w:sz w:val="17"/>
        </w:rPr>
      </w:pPr>
      <w:r>
        <w:rPr>
          <w:b/>
          <w:color w:val="231F20"/>
          <w:spacing w:val="-2"/>
          <w:sz w:val="17"/>
        </w:rPr>
        <w:t>Responsible</w:t>
      </w:r>
      <w:r>
        <w:rPr>
          <w:b/>
          <w:color w:val="231F20"/>
          <w:spacing w:val="-8"/>
          <w:sz w:val="17"/>
        </w:rPr>
        <w:t> </w:t>
      </w:r>
      <w:r>
        <w:rPr>
          <w:b/>
          <w:color w:val="231F20"/>
          <w:spacing w:val="-2"/>
          <w:sz w:val="17"/>
        </w:rPr>
        <w:t>investment</w:t>
      </w:r>
    </w:p>
    <w:p>
      <w:pPr>
        <w:pStyle w:val="BodyText"/>
        <w:spacing w:line="196" w:lineRule="auto" w:before="48"/>
        <w:ind w:left="152" w:right="274"/>
      </w:pPr>
      <w:r>
        <w:rPr>
          <w:color w:val="231F20"/>
        </w:rPr>
        <w:t>The</w:t>
      </w:r>
      <w:r>
        <w:rPr>
          <w:color w:val="231F20"/>
          <w:spacing w:val="-11"/>
        </w:rPr>
        <w:t> </w:t>
      </w:r>
      <w:r>
        <w:rPr>
          <w:color w:val="231F20"/>
        </w:rPr>
        <w:t>Company</w:t>
      </w:r>
      <w:r>
        <w:rPr>
          <w:color w:val="231F20"/>
          <w:spacing w:val="-11"/>
        </w:rPr>
        <w:t> </w:t>
      </w:r>
      <w:r>
        <w:rPr>
          <w:color w:val="231F20"/>
        </w:rPr>
        <w:t>delegates</w:t>
      </w:r>
      <w:r>
        <w:rPr>
          <w:color w:val="231F20"/>
          <w:spacing w:val="-11"/>
        </w:rPr>
        <w:t> </w:t>
      </w:r>
      <w:r>
        <w:rPr>
          <w:color w:val="231F20"/>
        </w:rPr>
        <w:t>to</w:t>
      </w:r>
      <w:r>
        <w:rPr>
          <w:color w:val="231F20"/>
          <w:spacing w:val="-11"/>
        </w:rPr>
        <w:t> </w:t>
      </w:r>
      <w:r>
        <w:rPr>
          <w:color w:val="231F20"/>
        </w:rPr>
        <w:t>its</w:t>
      </w:r>
      <w:r>
        <w:rPr>
          <w:color w:val="231F20"/>
          <w:spacing w:val="-11"/>
        </w:rPr>
        <w:t> </w:t>
      </w:r>
      <w:r>
        <w:rPr>
          <w:color w:val="231F20"/>
        </w:rPr>
        <w:t>Manager</w:t>
      </w:r>
      <w:r>
        <w:rPr>
          <w:color w:val="231F20"/>
          <w:spacing w:val="-11"/>
        </w:rPr>
        <w:t> </w:t>
      </w:r>
      <w:r>
        <w:rPr>
          <w:color w:val="231F20"/>
        </w:rPr>
        <w:t>the</w:t>
      </w:r>
      <w:r>
        <w:rPr>
          <w:color w:val="231F20"/>
          <w:spacing w:val="-11"/>
        </w:rPr>
        <w:t> </w:t>
      </w:r>
      <w:r>
        <w:rPr>
          <w:color w:val="231F20"/>
        </w:rPr>
        <w:t>responsibility</w:t>
      </w:r>
      <w:r>
        <w:rPr>
          <w:color w:val="231F20"/>
          <w:spacing w:val="-11"/>
        </w:rPr>
        <w:t> </w:t>
      </w:r>
      <w:r>
        <w:rPr>
          <w:color w:val="231F20"/>
        </w:rPr>
        <w:t>for taking</w:t>
      </w:r>
      <w:r>
        <w:rPr>
          <w:color w:val="231F20"/>
          <w:spacing w:val="-13"/>
        </w:rPr>
        <w:t> </w:t>
      </w:r>
      <w:r>
        <w:rPr>
          <w:color w:val="231F20"/>
        </w:rPr>
        <w:t>ESG</w:t>
      </w:r>
      <w:r>
        <w:rPr>
          <w:color w:val="231F20"/>
          <w:spacing w:val="-11"/>
        </w:rPr>
        <w:t> </w:t>
      </w:r>
      <w:r>
        <w:rPr>
          <w:color w:val="231F20"/>
        </w:rPr>
        <w:t>issues</w:t>
      </w:r>
      <w:r>
        <w:rPr>
          <w:color w:val="231F20"/>
          <w:spacing w:val="-11"/>
        </w:rPr>
        <w:t> </w:t>
      </w:r>
      <w:r>
        <w:rPr>
          <w:color w:val="231F20"/>
        </w:rPr>
        <w:t>into</w:t>
      </w:r>
      <w:r>
        <w:rPr>
          <w:color w:val="231F20"/>
          <w:spacing w:val="-11"/>
        </w:rPr>
        <w:t> </w:t>
      </w:r>
      <w:r>
        <w:rPr>
          <w:color w:val="231F20"/>
        </w:rPr>
        <w:t>account</w:t>
      </w:r>
      <w:r>
        <w:rPr>
          <w:color w:val="231F20"/>
          <w:spacing w:val="-11"/>
        </w:rPr>
        <w:t> </w:t>
      </w:r>
      <w:r>
        <w:rPr>
          <w:color w:val="231F20"/>
        </w:rPr>
        <w:t>when</w:t>
      </w:r>
      <w:r>
        <w:rPr>
          <w:color w:val="231F20"/>
          <w:spacing w:val="-11"/>
        </w:rPr>
        <w:t> </w:t>
      </w:r>
      <w:r>
        <w:rPr>
          <w:color w:val="231F20"/>
        </w:rPr>
        <w:t>assessing</w:t>
      </w:r>
      <w:r>
        <w:rPr>
          <w:color w:val="231F20"/>
          <w:spacing w:val="-11"/>
        </w:rPr>
        <w:t> </w:t>
      </w:r>
      <w:r>
        <w:rPr>
          <w:color w:val="231F20"/>
        </w:rPr>
        <w:t>the</w:t>
      </w:r>
      <w:r>
        <w:rPr>
          <w:color w:val="231F20"/>
          <w:spacing w:val="-11"/>
        </w:rPr>
        <w:t> </w:t>
      </w:r>
      <w:r>
        <w:rPr>
          <w:color w:val="231F20"/>
        </w:rPr>
        <w:t>selection, retention</w:t>
      </w:r>
      <w:r>
        <w:rPr>
          <w:color w:val="231F20"/>
          <w:spacing w:val="-4"/>
        </w:rPr>
        <w:t> </w:t>
      </w:r>
      <w:r>
        <w:rPr>
          <w:color w:val="231F20"/>
        </w:rPr>
        <w:t>and</w:t>
      </w:r>
      <w:r>
        <w:rPr>
          <w:color w:val="231F20"/>
          <w:spacing w:val="-4"/>
        </w:rPr>
        <w:t> </w:t>
      </w:r>
      <w:r>
        <w:rPr>
          <w:color w:val="231F20"/>
        </w:rPr>
        <w:t>realisation</w:t>
      </w:r>
      <w:r>
        <w:rPr>
          <w:color w:val="231F20"/>
          <w:spacing w:val="-4"/>
        </w:rPr>
        <w:t> </w:t>
      </w:r>
      <w:r>
        <w:rPr>
          <w:color w:val="231F20"/>
        </w:rPr>
        <w:t>of</w:t>
      </w:r>
      <w:r>
        <w:rPr>
          <w:color w:val="231F20"/>
          <w:spacing w:val="-4"/>
        </w:rPr>
        <w:t> </w:t>
      </w:r>
      <w:r>
        <w:rPr>
          <w:color w:val="231F20"/>
        </w:rPr>
        <w:t>investments.</w:t>
      </w:r>
      <w:r>
        <w:rPr>
          <w:color w:val="231F20"/>
          <w:spacing w:val="-4"/>
        </w:rPr>
        <w:t> </w:t>
      </w:r>
      <w:r>
        <w:rPr>
          <w:color w:val="231F20"/>
        </w:rPr>
        <w:t>The</w:t>
      </w:r>
      <w:r>
        <w:rPr>
          <w:color w:val="231F20"/>
          <w:spacing w:val="-4"/>
        </w:rPr>
        <w:t> </w:t>
      </w:r>
      <w:r>
        <w:rPr>
          <w:color w:val="231F20"/>
        </w:rPr>
        <w:t>Board</w:t>
      </w:r>
      <w:r>
        <w:rPr>
          <w:color w:val="231F20"/>
          <w:spacing w:val="-4"/>
        </w:rPr>
        <w:t> </w:t>
      </w:r>
      <w:r>
        <w:rPr>
          <w:color w:val="231F20"/>
        </w:rPr>
        <w:t>expects the Manager to engage with investee companies on social, environmental and business ethics issues and to promote </w:t>
      </w:r>
      <w:r>
        <w:rPr>
          <w:color w:val="231F20"/>
          <w:spacing w:val="-2"/>
        </w:rPr>
        <w:t>best</w:t>
      </w:r>
      <w:r>
        <w:rPr>
          <w:color w:val="231F20"/>
          <w:spacing w:val="-4"/>
        </w:rPr>
        <w:t> </w:t>
      </w:r>
      <w:r>
        <w:rPr>
          <w:color w:val="231F20"/>
          <w:spacing w:val="-2"/>
        </w:rPr>
        <w:t>practice.</w:t>
      </w:r>
      <w:r>
        <w:rPr>
          <w:color w:val="231F20"/>
          <w:spacing w:val="-4"/>
        </w:rPr>
        <w:t> </w:t>
      </w:r>
      <w:r>
        <w:rPr>
          <w:color w:val="231F20"/>
          <w:spacing w:val="-2"/>
        </w:rPr>
        <w:t>The</w:t>
      </w:r>
      <w:r>
        <w:rPr>
          <w:color w:val="231F20"/>
          <w:spacing w:val="-4"/>
        </w:rPr>
        <w:t> </w:t>
      </w:r>
      <w:r>
        <w:rPr>
          <w:color w:val="231F20"/>
          <w:spacing w:val="-2"/>
        </w:rPr>
        <w:t>Board</w:t>
      </w:r>
      <w:r>
        <w:rPr>
          <w:color w:val="231F20"/>
          <w:spacing w:val="-4"/>
        </w:rPr>
        <w:t> </w:t>
      </w:r>
      <w:r>
        <w:rPr>
          <w:color w:val="231F20"/>
          <w:spacing w:val="-2"/>
        </w:rPr>
        <w:t>expects</w:t>
      </w:r>
      <w:r>
        <w:rPr>
          <w:color w:val="231F20"/>
          <w:spacing w:val="-4"/>
        </w:rPr>
        <w:t> </w:t>
      </w:r>
      <w:r>
        <w:rPr>
          <w:color w:val="231F20"/>
          <w:spacing w:val="-2"/>
        </w:rPr>
        <w:t>the</w:t>
      </w:r>
      <w:r>
        <w:rPr>
          <w:color w:val="231F20"/>
          <w:spacing w:val="-4"/>
        </w:rPr>
        <w:t> </w:t>
      </w:r>
      <w:r>
        <w:rPr>
          <w:color w:val="231F20"/>
          <w:spacing w:val="-2"/>
        </w:rPr>
        <w:t>Manager</w:t>
      </w:r>
      <w:r>
        <w:rPr>
          <w:color w:val="231F20"/>
          <w:spacing w:val="-4"/>
        </w:rPr>
        <w:t> </w:t>
      </w:r>
      <w:r>
        <w:rPr>
          <w:color w:val="231F20"/>
          <w:spacing w:val="-2"/>
        </w:rPr>
        <w:t>to</w:t>
      </w:r>
      <w:r>
        <w:rPr>
          <w:color w:val="231F20"/>
          <w:spacing w:val="-4"/>
        </w:rPr>
        <w:t> </w:t>
      </w:r>
      <w:r>
        <w:rPr>
          <w:color w:val="231F20"/>
          <w:spacing w:val="-2"/>
        </w:rPr>
        <w:t>exercise</w:t>
      </w:r>
      <w:r>
        <w:rPr>
          <w:color w:val="231F20"/>
          <w:spacing w:val="-4"/>
        </w:rPr>
        <w:t> </w:t>
      </w:r>
      <w:r>
        <w:rPr>
          <w:color w:val="231F20"/>
          <w:spacing w:val="-2"/>
        </w:rPr>
        <w:t>the </w:t>
      </w:r>
      <w:r>
        <w:rPr>
          <w:color w:val="231F20"/>
        </w:rPr>
        <w:t>Company’s voting rights in consideration of these issues.</w:t>
      </w:r>
    </w:p>
    <w:p>
      <w:pPr>
        <w:pStyle w:val="BodyText"/>
        <w:spacing w:line="196" w:lineRule="auto" w:before="115"/>
        <w:ind w:left="152" w:right="249"/>
      </w:pPr>
      <w:r>
        <w:rPr>
          <w:color w:val="231F20"/>
          <w:spacing w:val="-2"/>
        </w:rPr>
        <w:t>Further</w:t>
      </w:r>
      <w:r>
        <w:rPr>
          <w:color w:val="231F20"/>
          <w:spacing w:val="-4"/>
        </w:rPr>
        <w:t> </w:t>
      </w:r>
      <w:r>
        <w:rPr>
          <w:color w:val="231F20"/>
          <w:spacing w:val="-2"/>
        </w:rPr>
        <w:t>detail</w:t>
      </w:r>
      <w:r>
        <w:rPr>
          <w:color w:val="231F20"/>
          <w:spacing w:val="-4"/>
        </w:rPr>
        <w:t> </w:t>
      </w:r>
      <w:r>
        <w:rPr>
          <w:color w:val="231F20"/>
          <w:spacing w:val="-2"/>
        </w:rPr>
        <w:t>on</w:t>
      </w:r>
      <w:r>
        <w:rPr>
          <w:color w:val="231F20"/>
          <w:spacing w:val="-4"/>
        </w:rPr>
        <w:t> </w:t>
      </w:r>
      <w:r>
        <w:rPr>
          <w:color w:val="231F20"/>
          <w:spacing w:val="-2"/>
        </w:rPr>
        <w:t>engagement</w:t>
      </w:r>
      <w:r>
        <w:rPr>
          <w:color w:val="231F20"/>
          <w:spacing w:val="-4"/>
        </w:rPr>
        <w:t> </w:t>
      </w:r>
      <w:r>
        <w:rPr>
          <w:color w:val="231F20"/>
          <w:spacing w:val="-2"/>
        </w:rPr>
        <w:t>and</w:t>
      </w:r>
      <w:r>
        <w:rPr>
          <w:color w:val="231F20"/>
          <w:spacing w:val="-4"/>
        </w:rPr>
        <w:t> </w:t>
      </w:r>
      <w:r>
        <w:rPr>
          <w:color w:val="231F20"/>
          <w:spacing w:val="-2"/>
        </w:rPr>
        <w:t>stewardship</w:t>
      </w:r>
      <w:r>
        <w:rPr>
          <w:color w:val="231F20"/>
          <w:spacing w:val="-4"/>
        </w:rPr>
        <w:t> </w:t>
      </w:r>
      <w:r>
        <w:rPr>
          <w:color w:val="231F20"/>
          <w:spacing w:val="-2"/>
        </w:rPr>
        <w:t>can</w:t>
      </w:r>
      <w:r>
        <w:rPr>
          <w:color w:val="231F20"/>
          <w:spacing w:val="-4"/>
        </w:rPr>
        <w:t> </w:t>
      </w:r>
      <w:r>
        <w:rPr>
          <w:color w:val="231F20"/>
          <w:spacing w:val="-2"/>
        </w:rPr>
        <w:t>be</w:t>
      </w:r>
      <w:r>
        <w:rPr>
          <w:color w:val="231F20"/>
          <w:spacing w:val="-4"/>
        </w:rPr>
        <w:t> </w:t>
      </w:r>
      <w:r>
        <w:rPr>
          <w:color w:val="231F20"/>
          <w:spacing w:val="-2"/>
        </w:rPr>
        <w:t>found </w:t>
      </w:r>
      <w:r>
        <w:rPr>
          <w:color w:val="231F20"/>
        </w:rPr>
        <w:t>on page 25.</w:t>
      </w:r>
    </w:p>
    <w:p>
      <w:pPr>
        <w:pStyle w:val="BodyText"/>
        <w:spacing w:line="206" w:lineRule="auto" w:before="116"/>
        <w:ind w:left="152" w:right="249"/>
      </w:pPr>
      <w:r>
        <w:rPr>
          <w:color w:val="231F20"/>
        </w:rPr>
        <w:t>In addition to the description of the Portfolio Managers’ integration of ESG into the investment process and the </w:t>
      </w:r>
      <w:r>
        <w:rPr>
          <w:color w:val="231F20"/>
          <w:spacing w:val="-2"/>
        </w:rPr>
        <w:t>details</w:t>
      </w:r>
      <w:r>
        <w:rPr>
          <w:color w:val="231F20"/>
          <w:spacing w:val="-4"/>
        </w:rPr>
        <w:t> </w:t>
      </w:r>
      <w:r>
        <w:rPr>
          <w:color w:val="231F20"/>
          <w:spacing w:val="-2"/>
        </w:rPr>
        <w:t>in</w:t>
      </w:r>
      <w:r>
        <w:rPr>
          <w:color w:val="231F20"/>
          <w:spacing w:val="-4"/>
        </w:rPr>
        <w:t> </w:t>
      </w:r>
      <w:r>
        <w:rPr>
          <w:color w:val="231F20"/>
          <w:spacing w:val="-2"/>
        </w:rPr>
        <w:t>the</w:t>
      </w:r>
      <w:r>
        <w:rPr>
          <w:color w:val="231F20"/>
          <w:spacing w:val="-4"/>
        </w:rPr>
        <w:t> </w:t>
      </w:r>
      <w:r>
        <w:rPr>
          <w:color w:val="231F20"/>
          <w:spacing w:val="-2"/>
        </w:rPr>
        <w:t>Portfolio</w:t>
      </w:r>
      <w:r>
        <w:rPr>
          <w:color w:val="231F20"/>
          <w:spacing w:val="-4"/>
        </w:rPr>
        <w:t> </w:t>
      </w:r>
      <w:r>
        <w:rPr>
          <w:color w:val="231F20"/>
          <w:spacing w:val="-2"/>
        </w:rPr>
        <w:t>Managers’</w:t>
      </w:r>
      <w:r>
        <w:rPr>
          <w:color w:val="231F20"/>
          <w:spacing w:val="-4"/>
        </w:rPr>
        <w:t> </w:t>
      </w:r>
      <w:r>
        <w:rPr>
          <w:color w:val="231F20"/>
          <w:spacing w:val="-2"/>
        </w:rPr>
        <w:t>Review,</w:t>
      </w:r>
      <w:r>
        <w:rPr>
          <w:color w:val="231F20"/>
          <w:spacing w:val="-4"/>
        </w:rPr>
        <w:t> </w:t>
      </w:r>
      <w:r>
        <w:rPr>
          <w:color w:val="231F20"/>
          <w:spacing w:val="-2"/>
        </w:rPr>
        <w:t>a</w:t>
      </w:r>
      <w:r>
        <w:rPr>
          <w:color w:val="231F20"/>
          <w:spacing w:val="-4"/>
        </w:rPr>
        <w:t> </w:t>
      </w:r>
      <w:r>
        <w:rPr>
          <w:color w:val="231F20"/>
          <w:spacing w:val="-2"/>
        </w:rPr>
        <w:t>description</w:t>
      </w:r>
      <w:r>
        <w:rPr>
          <w:color w:val="231F20"/>
          <w:spacing w:val="-4"/>
        </w:rPr>
        <w:t> </w:t>
      </w:r>
      <w:r>
        <w:rPr>
          <w:color w:val="231F20"/>
          <w:spacing w:val="-2"/>
        </w:rPr>
        <w:t>of</w:t>
      </w:r>
      <w:r>
        <w:rPr>
          <w:color w:val="231F20"/>
          <w:spacing w:val="-4"/>
        </w:rPr>
        <w:t> </w:t>
      </w:r>
      <w:r>
        <w:rPr>
          <w:color w:val="231F20"/>
          <w:spacing w:val="-2"/>
        </w:rPr>
        <w:t>the </w:t>
      </w:r>
      <w:r>
        <w:rPr>
          <w:color w:val="231F20"/>
        </w:rPr>
        <w:t>Portfolio</w:t>
      </w:r>
      <w:r>
        <w:rPr>
          <w:color w:val="231F20"/>
          <w:spacing w:val="-9"/>
        </w:rPr>
        <w:t> </w:t>
      </w:r>
      <w:r>
        <w:rPr>
          <w:color w:val="231F20"/>
        </w:rPr>
        <w:t>Managers’</w:t>
      </w:r>
      <w:r>
        <w:rPr>
          <w:color w:val="231F20"/>
          <w:spacing w:val="-9"/>
        </w:rPr>
        <w:t> </w:t>
      </w:r>
      <w:r>
        <w:rPr>
          <w:color w:val="231F20"/>
        </w:rPr>
        <w:t>policy</w:t>
      </w:r>
      <w:r>
        <w:rPr>
          <w:color w:val="231F20"/>
          <w:spacing w:val="-9"/>
        </w:rPr>
        <w:t> </w:t>
      </w:r>
      <w:r>
        <w:rPr>
          <w:color w:val="231F20"/>
        </w:rPr>
        <w:t>on</w:t>
      </w:r>
      <w:r>
        <w:rPr>
          <w:color w:val="231F20"/>
          <w:spacing w:val="-9"/>
        </w:rPr>
        <w:t> </w:t>
      </w:r>
      <w:r>
        <w:rPr>
          <w:color w:val="231F20"/>
        </w:rPr>
        <w:t>these</w:t>
      </w:r>
      <w:r>
        <w:rPr>
          <w:color w:val="231F20"/>
          <w:spacing w:val="-9"/>
        </w:rPr>
        <w:t> </w:t>
      </w:r>
      <w:r>
        <w:rPr>
          <w:color w:val="231F20"/>
        </w:rPr>
        <w:t>matters</w:t>
      </w:r>
      <w:r>
        <w:rPr>
          <w:color w:val="231F20"/>
          <w:spacing w:val="-9"/>
        </w:rPr>
        <w:t> </w:t>
      </w:r>
      <w:r>
        <w:rPr>
          <w:color w:val="231F20"/>
        </w:rPr>
        <w:t>can</w:t>
      </w:r>
      <w:r>
        <w:rPr>
          <w:color w:val="231F20"/>
          <w:spacing w:val="-9"/>
        </w:rPr>
        <w:t> </w:t>
      </w:r>
      <w:r>
        <w:rPr>
          <w:color w:val="231F20"/>
        </w:rPr>
        <w:t>be</w:t>
      </w:r>
      <w:r>
        <w:rPr>
          <w:color w:val="231F20"/>
          <w:spacing w:val="-9"/>
        </w:rPr>
        <w:t> </w:t>
      </w:r>
      <w:r>
        <w:rPr>
          <w:color w:val="231F20"/>
        </w:rPr>
        <w:t>found</w:t>
      </w:r>
      <w:r>
        <w:rPr>
          <w:color w:val="231F20"/>
          <w:spacing w:val="-9"/>
        </w:rPr>
        <w:t> </w:t>
      </w:r>
      <w:r>
        <w:rPr>
          <w:color w:val="231F20"/>
        </w:rPr>
        <w:t>on Schroders’ website at </w:t>
      </w:r>
      <w:hyperlink r:id="rId23">
        <w:r>
          <w:rPr>
            <w:color w:val="231F20"/>
          </w:rPr>
          <w:t>www.schroders.com.</w:t>
        </w:r>
      </w:hyperlink>
    </w:p>
    <w:p>
      <w:pPr>
        <w:pStyle w:val="BodyText"/>
        <w:spacing w:line="206" w:lineRule="auto" w:before="118"/>
        <w:ind w:left="152" w:right="286"/>
      </w:pPr>
      <w:r>
        <w:rPr>
          <w:color w:val="231F20"/>
          <w:spacing w:val="-2"/>
        </w:rPr>
        <w:t>The</w:t>
      </w:r>
      <w:r>
        <w:rPr>
          <w:color w:val="231F20"/>
          <w:spacing w:val="-4"/>
        </w:rPr>
        <w:t> </w:t>
      </w:r>
      <w:r>
        <w:rPr>
          <w:color w:val="231F20"/>
          <w:spacing w:val="-2"/>
        </w:rPr>
        <w:t>Board</w:t>
      </w:r>
      <w:r>
        <w:rPr>
          <w:color w:val="231F20"/>
          <w:spacing w:val="-4"/>
        </w:rPr>
        <w:t> </w:t>
      </w:r>
      <w:r>
        <w:rPr>
          <w:color w:val="231F20"/>
          <w:spacing w:val="-2"/>
        </w:rPr>
        <w:t>notes</w:t>
      </w:r>
      <w:r>
        <w:rPr>
          <w:color w:val="231F20"/>
          <w:spacing w:val="-4"/>
        </w:rPr>
        <w:t> </w:t>
      </w:r>
      <w:r>
        <w:rPr>
          <w:color w:val="231F20"/>
          <w:spacing w:val="-2"/>
        </w:rPr>
        <w:t>that</w:t>
      </w:r>
      <w:r>
        <w:rPr>
          <w:color w:val="231F20"/>
          <w:spacing w:val="-4"/>
        </w:rPr>
        <w:t> </w:t>
      </w:r>
      <w:r>
        <w:rPr>
          <w:color w:val="231F20"/>
          <w:spacing w:val="-2"/>
        </w:rPr>
        <w:t>Schroders</w:t>
      </w:r>
      <w:r>
        <w:rPr>
          <w:color w:val="231F20"/>
          <w:spacing w:val="-4"/>
        </w:rPr>
        <w:t> </w:t>
      </w:r>
      <w:r>
        <w:rPr>
          <w:color w:val="231F20"/>
          <w:spacing w:val="-2"/>
        </w:rPr>
        <w:t>believes</w:t>
      </w:r>
      <w:r>
        <w:rPr>
          <w:color w:val="231F20"/>
          <w:spacing w:val="-4"/>
        </w:rPr>
        <w:t> </w:t>
      </w:r>
      <w:r>
        <w:rPr>
          <w:color w:val="231F20"/>
          <w:spacing w:val="-2"/>
        </w:rPr>
        <w:t>that</w:t>
      </w:r>
      <w:r>
        <w:rPr>
          <w:color w:val="231F20"/>
          <w:spacing w:val="-4"/>
        </w:rPr>
        <w:t> </w:t>
      </w:r>
      <w:r>
        <w:rPr>
          <w:color w:val="231F20"/>
          <w:spacing w:val="-2"/>
        </w:rPr>
        <w:t>companies</w:t>
      </w:r>
      <w:r>
        <w:rPr>
          <w:color w:val="231F20"/>
          <w:spacing w:val="-4"/>
        </w:rPr>
        <w:t> </w:t>
      </w:r>
      <w:r>
        <w:rPr>
          <w:color w:val="231F20"/>
          <w:spacing w:val="-2"/>
        </w:rPr>
        <w:t>with </w:t>
      </w:r>
      <w:r>
        <w:rPr>
          <w:color w:val="231F20"/>
        </w:rPr>
        <w:t>good ESG management often perform better and deliver superior returns over time. Engaging with companies to understand how they approach ESG management is an integral part of the investment process. Schroders is compliant with the UK Stewardship Code and its application with the principles therein is reported on its website </w:t>
      </w:r>
      <w:hyperlink r:id="rId24">
        <w:r>
          <w:rPr>
            <w:color w:val="231F20"/>
            <w:spacing w:val="-2"/>
          </w:rPr>
          <w:t>www.schroders.com/en/about-us/corporate-</w:t>
        </w:r>
      </w:hyperlink>
      <w:r>
        <w:rPr>
          <w:color w:val="231F20"/>
          <w:spacing w:val="-2"/>
        </w:rPr>
        <w:t> responsibility/sustainability/interpret/.</w:t>
      </w:r>
    </w:p>
    <w:p>
      <w:pPr>
        <w:pStyle w:val="BodyText"/>
        <w:spacing w:line="196" w:lineRule="auto" w:before="118"/>
        <w:ind w:left="152" w:right="772"/>
      </w:pPr>
      <w:r>
        <w:rPr>
          <w:color w:val="231F20"/>
        </w:rPr>
        <w:t>The</w:t>
      </w:r>
      <w:r>
        <w:rPr>
          <w:color w:val="231F20"/>
          <w:spacing w:val="-12"/>
        </w:rPr>
        <w:t> </w:t>
      </w:r>
      <w:r>
        <w:rPr>
          <w:color w:val="231F20"/>
        </w:rPr>
        <w:t>Board</w:t>
      </w:r>
      <w:r>
        <w:rPr>
          <w:color w:val="231F20"/>
          <w:spacing w:val="-11"/>
        </w:rPr>
        <w:t> </w:t>
      </w:r>
      <w:r>
        <w:rPr>
          <w:color w:val="231F20"/>
        </w:rPr>
        <w:t>receives</w:t>
      </w:r>
      <w:r>
        <w:rPr>
          <w:color w:val="231F20"/>
          <w:spacing w:val="-11"/>
        </w:rPr>
        <w:t> </w:t>
      </w:r>
      <w:r>
        <w:rPr>
          <w:color w:val="231F20"/>
        </w:rPr>
        <w:t>reporting</w:t>
      </w:r>
      <w:r>
        <w:rPr>
          <w:color w:val="231F20"/>
          <w:spacing w:val="-11"/>
        </w:rPr>
        <w:t> </w:t>
      </w:r>
      <w:r>
        <w:rPr>
          <w:color w:val="231F20"/>
        </w:rPr>
        <w:t>from</w:t>
      </w:r>
      <w:r>
        <w:rPr>
          <w:color w:val="231F20"/>
          <w:spacing w:val="-11"/>
        </w:rPr>
        <w:t> </w:t>
      </w:r>
      <w:r>
        <w:rPr>
          <w:color w:val="231F20"/>
        </w:rPr>
        <w:t>the</w:t>
      </w:r>
      <w:r>
        <w:rPr>
          <w:color w:val="231F20"/>
          <w:spacing w:val="-11"/>
        </w:rPr>
        <w:t> </w:t>
      </w:r>
      <w:r>
        <w:rPr>
          <w:color w:val="231F20"/>
        </w:rPr>
        <w:t>Manager</w:t>
      </w:r>
      <w:r>
        <w:rPr>
          <w:color w:val="231F20"/>
          <w:spacing w:val="-11"/>
        </w:rPr>
        <w:t> </w:t>
      </w:r>
      <w:r>
        <w:rPr>
          <w:color w:val="231F20"/>
        </w:rPr>
        <w:t>on</w:t>
      </w:r>
      <w:r>
        <w:rPr>
          <w:color w:val="231F20"/>
          <w:spacing w:val="-11"/>
        </w:rPr>
        <w:t> </w:t>
      </w:r>
      <w:r>
        <w:rPr>
          <w:color w:val="231F20"/>
        </w:rPr>
        <w:t>the application of its ESG investment process.</w:t>
      </w:r>
    </w:p>
    <w:p>
      <w:pPr>
        <w:spacing w:before="81"/>
        <w:ind w:left="152" w:right="0" w:firstLine="0"/>
        <w:jc w:val="left"/>
        <w:rPr>
          <w:b/>
          <w:sz w:val="17"/>
        </w:rPr>
      </w:pPr>
      <w:r>
        <w:rPr>
          <w:b/>
          <w:color w:val="231F20"/>
          <w:spacing w:val="-2"/>
          <w:sz w:val="17"/>
        </w:rPr>
        <w:t>Corporate</w:t>
      </w:r>
      <w:r>
        <w:rPr>
          <w:b/>
          <w:color w:val="231F20"/>
          <w:spacing w:val="-4"/>
          <w:sz w:val="17"/>
        </w:rPr>
        <w:t> </w:t>
      </w:r>
      <w:r>
        <w:rPr>
          <w:b/>
          <w:color w:val="231F20"/>
          <w:spacing w:val="-2"/>
          <w:sz w:val="17"/>
        </w:rPr>
        <w:t>and</w:t>
      </w:r>
      <w:r>
        <w:rPr>
          <w:b/>
          <w:color w:val="231F20"/>
          <w:spacing w:val="-3"/>
          <w:sz w:val="17"/>
        </w:rPr>
        <w:t> </w:t>
      </w:r>
      <w:r>
        <w:rPr>
          <w:b/>
          <w:color w:val="231F20"/>
          <w:spacing w:val="-2"/>
          <w:sz w:val="17"/>
        </w:rPr>
        <w:t>Social</w:t>
      </w:r>
      <w:r>
        <w:rPr>
          <w:b/>
          <w:color w:val="231F20"/>
          <w:spacing w:val="-3"/>
          <w:sz w:val="17"/>
        </w:rPr>
        <w:t> </w:t>
      </w:r>
      <w:r>
        <w:rPr>
          <w:b/>
          <w:color w:val="231F20"/>
          <w:spacing w:val="-2"/>
          <w:sz w:val="17"/>
        </w:rPr>
        <w:t>Responsibility</w:t>
      </w:r>
    </w:p>
    <w:p>
      <w:pPr>
        <w:spacing w:before="25"/>
        <w:ind w:left="151" w:right="0" w:firstLine="0"/>
        <w:jc w:val="left"/>
        <w:rPr>
          <w:b/>
          <w:sz w:val="16"/>
        </w:rPr>
      </w:pPr>
      <w:r>
        <w:rPr>
          <w:b/>
          <w:color w:val="231F20"/>
          <w:spacing w:val="-2"/>
          <w:sz w:val="16"/>
        </w:rPr>
        <w:t>Diversity</w:t>
      </w:r>
    </w:p>
    <w:p>
      <w:pPr>
        <w:pStyle w:val="BodyText"/>
        <w:spacing w:line="206" w:lineRule="auto" w:before="54"/>
        <w:ind w:left="151" w:right="274"/>
      </w:pPr>
      <w:r>
        <w:rPr>
          <w:color w:val="231F20"/>
        </w:rPr>
        <w:t>As at 31 March 2022, the Board comprised three men and one</w:t>
      </w:r>
      <w:r>
        <w:rPr>
          <w:color w:val="231F20"/>
          <w:spacing w:val="-6"/>
        </w:rPr>
        <w:t> </w:t>
      </w:r>
      <w:r>
        <w:rPr>
          <w:color w:val="231F20"/>
        </w:rPr>
        <w:t>woman.</w:t>
      </w:r>
      <w:r>
        <w:rPr>
          <w:color w:val="231F20"/>
          <w:spacing w:val="-6"/>
        </w:rPr>
        <w:t> </w:t>
      </w:r>
      <w:r>
        <w:rPr>
          <w:color w:val="231F20"/>
        </w:rPr>
        <w:t>The</w:t>
      </w:r>
      <w:r>
        <w:rPr>
          <w:color w:val="231F20"/>
          <w:spacing w:val="-6"/>
        </w:rPr>
        <w:t> </w:t>
      </w:r>
      <w:r>
        <w:rPr>
          <w:color w:val="231F20"/>
        </w:rPr>
        <w:t>Board</w:t>
      </w:r>
      <w:r>
        <w:rPr>
          <w:color w:val="231F20"/>
          <w:spacing w:val="-6"/>
        </w:rPr>
        <w:t> </w:t>
      </w:r>
      <w:r>
        <w:rPr>
          <w:color w:val="231F20"/>
        </w:rPr>
        <w:t>fully</w:t>
      </w:r>
      <w:r>
        <w:rPr>
          <w:color w:val="231F20"/>
          <w:spacing w:val="-6"/>
        </w:rPr>
        <w:t> </w:t>
      </w:r>
      <w:r>
        <w:rPr>
          <w:color w:val="231F20"/>
        </w:rPr>
        <w:t>supports</w:t>
      </w:r>
      <w:r>
        <w:rPr>
          <w:color w:val="231F20"/>
          <w:spacing w:val="-6"/>
        </w:rPr>
        <w:t> </w:t>
      </w:r>
      <w:r>
        <w:rPr>
          <w:color w:val="231F20"/>
        </w:rPr>
        <w:t>all</w:t>
      </w:r>
      <w:r>
        <w:rPr>
          <w:color w:val="231F20"/>
          <w:spacing w:val="-6"/>
        </w:rPr>
        <w:t> </w:t>
      </w:r>
      <w:r>
        <w:rPr>
          <w:color w:val="231F20"/>
        </w:rPr>
        <w:t>forms</w:t>
      </w:r>
      <w:r>
        <w:rPr>
          <w:color w:val="231F20"/>
          <w:spacing w:val="-6"/>
        </w:rPr>
        <w:t> </w:t>
      </w:r>
      <w:r>
        <w:rPr>
          <w:color w:val="231F20"/>
        </w:rPr>
        <w:t>of</w:t>
      </w:r>
      <w:r>
        <w:rPr>
          <w:color w:val="231F20"/>
          <w:spacing w:val="-6"/>
        </w:rPr>
        <w:t> </w:t>
      </w:r>
      <w:r>
        <w:rPr>
          <w:color w:val="231F20"/>
        </w:rPr>
        <w:t>diversity, including gender and ethnic diversity, and has adopted a diversity and inclusion policy. Whilst the Directors are all independent and have a diverse range of views and experiences, the Board is conscious that its composition is not as diverse as the Directors would like. The Board is however</w:t>
      </w:r>
      <w:r>
        <w:rPr>
          <w:color w:val="231F20"/>
          <w:spacing w:val="-4"/>
        </w:rPr>
        <w:t> </w:t>
      </w:r>
      <w:r>
        <w:rPr>
          <w:color w:val="231F20"/>
        </w:rPr>
        <w:t>also</w:t>
      </w:r>
      <w:r>
        <w:rPr>
          <w:color w:val="231F20"/>
          <w:spacing w:val="-4"/>
        </w:rPr>
        <w:t> </w:t>
      </w:r>
      <w:r>
        <w:rPr>
          <w:color w:val="231F20"/>
        </w:rPr>
        <w:t>cognisant</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current</w:t>
      </w:r>
      <w:r>
        <w:rPr>
          <w:color w:val="231F20"/>
          <w:spacing w:val="-4"/>
        </w:rPr>
        <w:t> </w:t>
      </w:r>
      <w:r>
        <w:rPr>
          <w:color w:val="231F20"/>
        </w:rPr>
        <w:t>size</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Company and the short tenure of the existing Directors given the Company's recent formation, as well as the impact of the Company's fixed operating costs. Therefore at present the Board</w:t>
      </w:r>
      <w:r>
        <w:rPr>
          <w:color w:val="231F20"/>
          <w:spacing w:val="-4"/>
        </w:rPr>
        <w:t> </w:t>
      </w:r>
      <w:r>
        <w:rPr>
          <w:color w:val="231F20"/>
        </w:rPr>
        <w:t>does</w:t>
      </w:r>
      <w:r>
        <w:rPr>
          <w:color w:val="231F20"/>
          <w:spacing w:val="-4"/>
        </w:rPr>
        <w:t> </w:t>
      </w:r>
      <w:r>
        <w:rPr>
          <w:color w:val="231F20"/>
        </w:rPr>
        <w:t>not</w:t>
      </w:r>
      <w:r>
        <w:rPr>
          <w:color w:val="231F20"/>
          <w:spacing w:val="-4"/>
        </w:rPr>
        <w:t> </w:t>
      </w:r>
      <w:r>
        <w:rPr>
          <w:color w:val="231F20"/>
        </w:rPr>
        <w:t>consider</w:t>
      </w:r>
      <w:r>
        <w:rPr>
          <w:color w:val="231F20"/>
          <w:spacing w:val="-4"/>
        </w:rPr>
        <w:t> </w:t>
      </w:r>
      <w:r>
        <w:rPr>
          <w:color w:val="231F20"/>
        </w:rPr>
        <w:t>it</w:t>
      </w:r>
      <w:r>
        <w:rPr>
          <w:color w:val="231F20"/>
          <w:spacing w:val="-4"/>
        </w:rPr>
        <w:t> </w:t>
      </w:r>
      <w:r>
        <w:rPr>
          <w:color w:val="231F20"/>
        </w:rPr>
        <w:t>to</w:t>
      </w:r>
      <w:r>
        <w:rPr>
          <w:color w:val="231F20"/>
          <w:spacing w:val="-4"/>
        </w:rPr>
        <w:t> </w:t>
      </w:r>
      <w:r>
        <w:rPr>
          <w:color w:val="231F20"/>
        </w:rPr>
        <w:t>be</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best</w:t>
      </w:r>
      <w:r>
        <w:rPr>
          <w:color w:val="231F20"/>
          <w:spacing w:val="-4"/>
        </w:rPr>
        <w:t> </w:t>
      </w:r>
      <w:r>
        <w:rPr>
          <w:color w:val="231F20"/>
        </w:rPr>
        <w:t>interests</w:t>
      </w:r>
      <w:r>
        <w:rPr>
          <w:color w:val="231F20"/>
          <w:spacing w:val="-4"/>
        </w:rPr>
        <w:t> </w:t>
      </w:r>
      <w:r>
        <w:rPr>
          <w:color w:val="231F20"/>
        </w:rPr>
        <w:t>of</w:t>
      </w:r>
      <w:r>
        <w:rPr>
          <w:color w:val="231F20"/>
          <w:spacing w:val="-4"/>
        </w:rPr>
        <w:t> </w:t>
      </w:r>
      <w:r>
        <w:rPr>
          <w:color w:val="231F20"/>
        </w:rPr>
        <w:t>the Company</w:t>
      </w:r>
      <w:r>
        <w:rPr>
          <w:color w:val="231F20"/>
          <w:spacing w:val="-8"/>
        </w:rPr>
        <w:t> </w:t>
      </w:r>
      <w:r>
        <w:rPr>
          <w:color w:val="231F20"/>
        </w:rPr>
        <w:t>to</w:t>
      </w:r>
      <w:r>
        <w:rPr>
          <w:color w:val="231F20"/>
          <w:spacing w:val="-8"/>
        </w:rPr>
        <w:t> </w:t>
      </w:r>
      <w:r>
        <w:rPr>
          <w:color w:val="231F20"/>
        </w:rPr>
        <w:t>increase</w:t>
      </w:r>
      <w:r>
        <w:rPr>
          <w:color w:val="231F20"/>
          <w:spacing w:val="-8"/>
        </w:rPr>
        <w:t> </w:t>
      </w:r>
      <w:r>
        <w:rPr>
          <w:color w:val="231F20"/>
        </w:rPr>
        <w:t>the</w:t>
      </w:r>
      <w:r>
        <w:rPr>
          <w:color w:val="231F20"/>
          <w:spacing w:val="-8"/>
        </w:rPr>
        <w:t> </w:t>
      </w:r>
      <w:r>
        <w:rPr>
          <w:color w:val="231F20"/>
        </w:rPr>
        <w:t>size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Board.</w:t>
      </w:r>
      <w:r>
        <w:rPr>
          <w:color w:val="231F20"/>
          <w:spacing w:val="-8"/>
        </w:rPr>
        <w:t> </w:t>
      </w:r>
      <w:r>
        <w:rPr>
          <w:color w:val="231F20"/>
        </w:rPr>
        <w:t>This</w:t>
      </w:r>
      <w:r>
        <w:rPr>
          <w:color w:val="231F20"/>
          <w:spacing w:val="-8"/>
        </w:rPr>
        <w:t> </w:t>
      </w:r>
      <w:r>
        <w:rPr>
          <w:color w:val="231F20"/>
        </w:rPr>
        <w:t>will</w:t>
      </w:r>
      <w:r>
        <w:rPr>
          <w:color w:val="231F20"/>
          <w:spacing w:val="-8"/>
        </w:rPr>
        <w:t> </w:t>
      </w:r>
      <w:r>
        <w:rPr>
          <w:color w:val="231F20"/>
        </w:rPr>
        <w:t>be</w:t>
      </w:r>
      <w:r>
        <w:rPr>
          <w:color w:val="231F20"/>
          <w:spacing w:val="-8"/>
        </w:rPr>
        <w:t> </w:t>
      </w:r>
      <w:r>
        <w:rPr>
          <w:color w:val="231F20"/>
        </w:rPr>
        <w:t>kept under review, and as and when further appointments are made,</w:t>
      </w:r>
      <w:r>
        <w:rPr>
          <w:color w:val="231F20"/>
          <w:spacing w:val="-12"/>
        </w:rPr>
        <w:t> </w:t>
      </w:r>
      <w:r>
        <w:rPr>
          <w:color w:val="231F20"/>
        </w:rPr>
        <w:t>the</w:t>
      </w:r>
      <w:r>
        <w:rPr>
          <w:color w:val="231F20"/>
          <w:spacing w:val="-11"/>
        </w:rPr>
        <w:t> </w:t>
      </w:r>
      <w:r>
        <w:rPr>
          <w:color w:val="231F20"/>
        </w:rPr>
        <w:t>Board</w:t>
      </w:r>
      <w:r>
        <w:rPr>
          <w:color w:val="231F20"/>
          <w:spacing w:val="-11"/>
        </w:rPr>
        <w:t> </w:t>
      </w:r>
      <w:r>
        <w:rPr>
          <w:color w:val="231F20"/>
        </w:rPr>
        <w:t>will</w:t>
      </w:r>
      <w:r>
        <w:rPr>
          <w:color w:val="231F20"/>
          <w:spacing w:val="-11"/>
        </w:rPr>
        <w:t> </w:t>
      </w:r>
      <w:r>
        <w:rPr>
          <w:color w:val="231F20"/>
        </w:rPr>
        <w:t>encourage</w:t>
      </w:r>
      <w:r>
        <w:rPr>
          <w:color w:val="231F20"/>
          <w:spacing w:val="-11"/>
        </w:rPr>
        <w:t> </w:t>
      </w:r>
      <w:r>
        <w:rPr>
          <w:color w:val="231F20"/>
        </w:rPr>
        <w:t>any</w:t>
      </w:r>
      <w:r>
        <w:rPr>
          <w:color w:val="231F20"/>
          <w:spacing w:val="-11"/>
        </w:rPr>
        <w:t> </w:t>
      </w:r>
      <w:r>
        <w:rPr>
          <w:color w:val="231F20"/>
        </w:rPr>
        <w:t>recruitment</w:t>
      </w:r>
      <w:r>
        <w:rPr>
          <w:color w:val="231F20"/>
          <w:spacing w:val="-11"/>
        </w:rPr>
        <w:t> </w:t>
      </w:r>
      <w:r>
        <w:rPr>
          <w:color w:val="231F20"/>
        </w:rPr>
        <w:t>agencies</w:t>
      </w:r>
      <w:r>
        <w:rPr>
          <w:color w:val="231F20"/>
          <w:spacing w:val="-11"/>
        </w:rPr>
        <w:t> </w:t>
      </w:r>
      <w:r>
        <w:rPr>
          <w:color w:val="231F20"/>
        </w:rPr>
        <w:t>it engages</w:t>
      </w:r>
      <w:r>
        <w:rPr>
          <w:color w:val="231F20"/>
          <w:spacing w:val="-12"/>
        </w:rPr>
        <w:t> </w:t>
      </w:r>
      <w:r>
        <w:rPr>
          <w:color w:val="231F20"/>
        </w:rPr>
        <w:t>to</w:t>
      </w:r>
      <w:r>
        <w:rPr>
          <w:color w:val="231F20"/>
          <w:spacing w:val="-11"/>
        </w:rPr>
        <w:t> </w:t>
      </w:r>
      <w:r>
        <w:rPr>
          <w:color w:val="231F20"/>
        </w:rPr>
        <w:t>find</w:t>
      </w:r>
      <w:r>
        <w:rPr>
          <w:color w:val="231F20"/>
          <w:spacing w:val="-11"/>
        </w:rPr>
        <w:t> </w:t>
      </w:r>
      <w:r>
        <w:rPr>
          <w:color w:val="231F20"/>
        </w:rPr>
        <w:t>a</w:t>
      </w:r>
      <w:r>
        <w:rPr>
          <w:color w:val="231F20"/>
          <w:spacing w:val="-11"/>
        </w:rPr>
        <w:t> </w:t>
      </w:r>
      <w:r>
        <w:rPr>
          <w:color w:val="231F20"/>
        </w:rPr>
        <w:t>diverse</w:t>
      </w:r>
      <w:r>
        <w:rPr>
          <w:color w:val="231F20"/>
          <w:spacing w:val="-11"/>
        </w:rPr>
        <w:t> </w:t>
      </w:r>
      <w:r>
        <w:rPr>
          <w:color w:val="231F20"/>
        </w:rPr>
        <w:t>range</w:t>
      </w:r>
      <w:r>
        <w:rPr>
          <w:color w:val="231F20"/>
          <w:spacing w:val="-11"/>
        </w:rPr>
        <w:t> </w:t>
      </w:r>
      <w:r>
        <w:rPr>
          <w:color w:val="231F20"/>
        </w:rPr>
        <w:t>of</w:t>
      </w:r>
      <w:r>
        <w:rPr>
          <w:color w:val="231F20"/>
          <w:spacing w:val="-11"/>
        </w:rPr>
        <w:t> </w:t>
      </w:r>
      <w:r>
        <w:rPr>
          <w:color w:val="231F20"/>
        </w:rPr>
        <w:t>candidates</w:t>
      </w:r>
      <w:r>
        <w:rPr>
          <w:color w:val="231F20"/>
          <w:spacing w:val="-11"/>
        </w:rPr>
        <w:t> </w:t>
      </w:r>
      <w:r>
        <w:rPr>
          <w:color w:val="231F20"/>
        </w:rPr>
        <w:t>that</w:t>
      </w:r>
      <w:r>
        <w:rPr>
          <w:color w:val="231F20"/>
          <w:spacing w:val="-11"/>
        </w:rPr>
        <w:t> </w:t>
      </w:r>
      <w:r>
        <w:rPr>
          <w:color w:val="231F20"/>
        </w:rPr>
        <w:t>meet</w:t>
      </w:r>
      <w:r>
        <w:rPr>
          <w:color w:val="231F20"/>
          <w:spacing w:val="-11"/>
        </w:rPr>
        <w:t> </w:t>
      </w:r>
      <w:r>
        <w:rPr>
          <w:color w:val="231F20"/>
        </w:rPr>
        <w:t>the objective criteria agreed for each appointment.</w:t>
      </w:r>
    </w:p>
    <w:p>
      <w:pPr>
        <w:spacing w:before="104"/>
        <w:ind w:left="151" w:right="0" w:firstLine="0"/>
        <w:jc w:val="left"/>
        <w:rPr>
          <w:b/>
          <w:sz w:val="16"/>
        </w:rPr>
      </w:pPr>
      <w:r>
        <w:rPr>
          <w:b/>
          <w:color w:val="231F20"/>
          <w:spacing w:val="-2"/>
          <w:sz w:val="16"/>
        </w:rPr>
        <w:t>Financial crime</w:t>
      </w:r>
      <w:r>
        <w:rPr>
          <w:b/>
          <w:color w:val="231F20"/>
          <w:sz w:val="16"/>
        </w:rPr>
        <w:t> </w:t>
      </w:r>
      <w:r>
        <w:rPr>
          <w:b/>
          <w:color w:val="231F20"/>
          <w:spacing w:val="-2"/>
          <w:sz w:val="16"/>
        </w:rPr>
        <w:t>policy</w:t>
      </w:r>
    </w:p>
    <w:p>
      <w:pPr>
        <w:pStyle w:val="BodyText"/>
        <w:spacing w:line="206" w:lineRule="auto" w:before="53"/>
        <w:ind w:left="151" w:right="274"/>
      </w:pPr>
      <w:r>
        <w:rPr>
          <w:color w:val="231F20"/>
        </w:rPr>
        <w:t>The</w:t>
      </w:r>
      <w:r>
        <w:rPr>
          <w:color w:val="231F20"/>
          <w:spacing w:val="-12"/>
        </w:rPr>
        <w:t> </w:t>
      </w:r>
      <w:r>
        <w:rPr>
          <w:color w:val="231F20"/>
        </w:rPr>
        <w:t>Company</w:t>
      </w:r>
      <w:r>
        <w:rPr>
          <w:color w:val="231F20"/>
          <w:spacing w:val="-11"/>
        </w:rPr>
        <w:t> </w:t>
      </w:r>
      <w:r>
        <w:rPr>
          <w:color w:val="231F20"/>
        </w:rPr>
        <w:t>continues</w:t>
      </w:r>
      <w:r>
        <w:rPr>
          <w:color w:val="231F20"/>
          <w:spacing w:val="-11"/>
        </w:rPr>
        <w:t> </w:t>
      </w:r>
      <w:r>
        <w:rPr>
          <w:color w:val="231F20"/>
        </w:rPr>
        <w:t>to</w:t>
      </w:r>
      <w:r>
        <w:rPr>
          <w:color w:val="231F20"/>
          <w:spacing w:val="-11"/>
        </w:rPr>
        <w:t> </w:t>
      </w:r>
      <w:r>
        <w:rPr>
          <w:color w:val="231F20"/>
        </w:rPr>
        <w:t>be</w:t>
      </w:r>
      <w:r>
        <w:rPr>
          <w:color w:val="231F20"/>
          <w:spacing w:val="-11"/>
        </w:rPr>
        <w:t> </w:t>
      </w:r>
      <w:r>
        <w:rPr>
          <w:color w:val="231F20"/>
        </w:rPr>
        <w:t>committed</w:t>
      </w:r>
      <w:r>
        <w:rPr>
          <w:color w:val="231F20"/>
          <w:spacing w:val="-11"/>
        </w:rPr>
        <w:t> </w:t>
      </w:r>
      <w:r>
        <w:rPr>
          <w:color w:val="231F20"/>
        </w:rPr>
        <w:t>to</w:t>
      </w:r>
      <w:r>
        <w:rPr>
          <w:color w:val="231F20"/>
          <w:spacing w:val="-11"/>
        </w:rPr>
        <w:t> </w:t>
      </w:r>
      <w:r>
        <w:rPr>
          <w:color w:val="231F20"/>
        </w:rPr>
        <w:t>carrying</w:t>
      </w:r>
      <w:r>
        <w:rPr>
          <w:color w:val="231F20"/>
          <w:spacing w:val="-11"/>
        </w:rPr>
        <w:t> </w:t>
      </w:r>
      <w:r>
        <w:rPr>
          <w:color w:val="231F20"/>
        </w:rPr>
        <w:t>out</w:t>
      </w:r>
      <w:r>
        <w:rPr>
          <w:color w:val="231F20"/>
          <w:spacing w:val="-11"/>
        </w:rPr>
        <w:t> </w:t>
      </w:r>
      <w:r>
        <w:rPr>
          <w:color w:val="231F20"/>
        </w:rPr>
        <w:t>its business fairly, honestly and openly operates a financial crime</w:t>
      </w:r>
      <w:r>
        <w:rPr>
          <w:color w:val="231F20"/>
          <w:spacing w:val="-1"/>
        </w:rPr>
        <w:t> </w:t>
      </w:r>
      <w:r>
        <w:rPr>
          <w:color w:val="231F20"/>
        </w:rPr>
        <w:t>policy,</w:t>
      </w:r>
      <w:r>
        <w:rPr>
          <w:color w:val="231F20"/>
          <w:spacing w:val="-1"/>
        </w:rPr>
        <w:t> </w:t>
      </w:r>
      <w:r>
        <w:rPr>
          <w:color w:val="231F20"/>
        </w:rPr>
        <w:t>covering</w:t>
      </w:r>
      <w:r>
        <w:rPr>
          <w:color w:val="231F20"/>
          <w:spacing w:val="-1"/>
        </w:rPr>
        <w:t> </w:t>
      </w:r>
      <w:r>
        <w:rPr>
          <w:color w:val="231F20"/>
        </w:rPr>
        <w:t>bribery</w:t>
      </w:r>
      <w:r>
        <w:rPr>
          <w:color w:val="231F20"/>
          <w:spacing w:val="-1"/>
        </w:rPr>
        <w:t> </w:t>
      </w:r>
      <w:r>
        <w:rPr>
          <w:color w:val="231F20"/>
        </w:rPr>
        <w:t>and</w:t>
      </w:r>
      <w:r>
        <w:rPr>
          <w:color w:val="231F20"/>
          <w:spacing w:val="-1"/>
        </w:rPr>
        <w:t> </w:t>
      </w:r>
      <w:r>
        <w:rPr>
          <w:color w:val="231F20"/>
        </w:rPr>
        <w:t>corruption,</w:t>
      </w:r>
      <w:r>
        <w:rPr>
          <w:color w:val="231F20"/>
          <w:spacing w:val="-1"/>
        </w:rPr>
        <w:t> </w:t>
      </w:r>
      <w:r>
        <w:rPr>
          <w:color w:val="231F20"/>
        </w:rPr>
        <w:t>tax</w:t>
      </w:r>
      <w:r>
        <w:rPr>
          <w:color w:val="231F20"/>
          <w:spacing w:val="-1"/>
        </w:rPr>
        <w:t> </w:t>
      </w:r>
      <w:r>
        <w:rPr>
          <w:color w:val="231F20"/>
        </w:rPr>
        <w:t>evasion,</w:t>
      </w:r>
    </w:p>
    <w:p>
      <w:pPr>
        <w:spacing w:after="0" w:line="206" w:lineRule="auto"/>
        <w:sectPr>
          <w:type w:val="continuous"/>
          <w:pgSz w:w="11910" w:h="16840"/>
          <w:pgMar w:header="780" w:footer="813" w:top="380" w:bottom="280" w:left="840" w:right="740"/>
          <w:cols w:num="2" w:equalWidth="0">
            <w:col w:w="4996" w:space="93"/>
            <w:col w:w="5241"/>
          </w:cols>
        </w:sectPr>
      </w:pPr>
    </w:p>
    <w:p>
      <w:pPr>
        <w:pStyle w:val="BodyText"/>
        <w:rPr>
          <w:sz w:val="20"/>
        </w:rPr>
      </w:pPr>
      <w:r>
        <w:rPr/>
        <w:pict>
          <v:shape style="position:absolute;margin-left:573.875pt;margin-top:165.006836pt;width:15.25pt;height:78.2pt;mso-position-horizontal-relative:page;mso-position-vertical-relative:page;z-index:15740928" type="#_x0000_t202" id="docshape36"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p>
    <w:p>
      <w:pPr>
        <w:pStyle w:val="BodyText"/>
        <w:rPr>
          <w:sz w:val="20"/>
        </w:rPr>
      </w:pPr>
    </w:p>
    <w:p>
      <w:pPr>
        <w:pStyle w:val="BodyText"/>
        <w:rPr>
          <w:sz w:val="20"/>
        </w:rPr>
      </w:pPr>
    </w:p>
    <w:p>
      <w:pPr>
        <w:pStyle w:val="BodyText"/>
        <w:spacing w:before="2"/>
        <w:rPr>
          <w:sz w:val="21"/>
        </w:rPr>
      </w:pPr>
    </w:p>
    <w:p>
      <w:pPr>
        <w:pStyle w:val="BodyText"/>
        <w:spacing w:line="206" w:lineRule="auto" w:before="122"/>
        <w:ind w:left="152" w:right="269"/>
      </w:pPr>
      <w:r>
        <w:rPr>
          <w:color w:val="231F20"/>
          <w:spacing w:val="-2"/>
        </w:rPr>
        <w:t>money laundering, terrorist financing and sanctions, as well as seeking confirmations that the Company’s service providers’ </w:t>
      </w:r>
      <w:r>
        <w:rPr>
          <w:color w:val="231F20"/>
        </w:rPr>
        <w:t>policies are operating soundly.</w:t>
      </w:r>
    </w:p>
    <w:p>
      <w:pPr>
        <w:spacing w:before="90"/>
        <w:ind w:left="152" w:right="0" w:firstLine="0"/>
        <w:jc w:val="left"/>
        <w:rPr>
          <w:b/>
          <w:sz w:val="16"/>
        </w:rPr>
      </w:pPr>
      <w:r>
        <w:rPr>
          <w:b/>
          <w:color w:val="231F20"/>
          <w:spacing w:val="-2"/>
          <w:sz w:val="16"/>
        </w:rPr>
        <w:t>Greenhouse</w:t>
      </w:r>
      <w:r>
        <w:rPr>
          <w:b/>
          <w:color w:val="231F20"/>
          <w:spacing w:val="-1"/>
          <w:sz w:val="16"/>
        </w:rPr>
        <w:t> </w:t>
      </w:r>
      <w:r>
        <w:rPr>
          <w:b/>
          <w:color w:val="231F20"/>
          <w:spacing w:val="-2"/>
          <w:sz w:val="16"/>
        </w:rPr>
        <w:t>gas</w:t>
      </w:r>
      <w:r>
        <w:rPr>
          <w:b/>
          <w:color w:val="231F20"/>
          <w:spacing w:val="1"/>
          <w:sz w:val="16"/>
        </w:rPr>
        <w:t> </w:t>
      </w:r>
      <w:r>
        <w:rPr>
          <w:b/>
          <w:color w:val="231F20"/>
          <w:spacing w:val="-2"/>
          <w:sz w:val="16"/>
        </w:rPr>
        <w:t>emissions</w:t>
      </w:r>
      <w:r>
        <w:rPr>
          <w:b/>
          <w:color w:val="231F20"/>
          <w:spacing w:val="1"/>
          <w:sz w:val="16"/>
        </w:rPr>
        <w:t> </w:t>
      </w:r>
      <w:r>
        <w:rPr>
          <w:b/>
          <w:color w:val="231F20"/>
          <w:spacing w:val="-2"/>
          <w:sz w:val="16"/>
        </w:rPr>
        <w:t>and</w:t>
      </w:r>
      <w:r>
        <w:rPr>
          <w:b/>
          <w:color w:val="231F20"/>
          <w:spacing w:val="1"/>
          <w:sz w:val="16"/>
        </w:rPr>
        <w:t> </w:t>
      </w:r>
      <w:r>
        <w:rPr>
          <w:b/>
          <w:color w:val="231F20"/>
          <w:spacing w:val="-2"/>
          <w:sz w:val="16"/>
        </w:rPr>
        <w:t>energy</w:t>
      </w:r>
      <w:r>
        <w:rPr>
          <w:b/>
          <w:color w:val="231F20"/>
          <w:spacing w:val="1"/>
          <w:sz w:val="16"/>
        </w:rPr>
        <w:t> </w:t>
      </w:r>
      <w:r>
        <w:rPr>
          <w:b/>
          <w:color w:val="231F20"/>
          <w:spacing w:val="-2"/>
          <w:sz w:val="16"/>
        </w:rPr>
        <w:t>usage</w:t>
      </w:r>
    </w:p>
    <w:p>
      <w:pPr>
        <w:pStyle w:val="BodyText"/>
        <w:spacing w:line="206" w:lineRule="auto" w:before="54"/>
        <w:ind w:left="152" w:right="605"/>
      </w:pPr>
      <w:r>
        <w:rPr>
          <w:color w:val="231F20"/>
        </w:rPr>
        <w:t>As</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outsources</w:t>
      </w:r>
      <w:r>
        <w:rPr>
          <w:color w:val="231F20"/>
          <w:spacing w:val="-11"/>
        </w:rPr>
        <w:t> </w:t>
      </w:r>
      <w:r>
        <w:rPr>
          <w:color w:val="231F20"/>
        </w:rPr>
        <w:t>its</w:t>
      </w:r>
      <w:r>
        <w:rPr>
          <w:color w:val="231F20"/>
          <w:spacing w:val="-11"/>
        </w:rPr>
        <w:t> </w:t>
      </w:r>
      <w:r>
        <w:rPr>
          <w:color w:val="231F20"/>
        </w:rPr>
        <w:t>operations</w:t>
      </w:r>
      <w:r>
        <w:rPr>
          <w:color w:val="231F20"/>
          <w:spacing w:val="-11"/>
        </w:rPr>
        <w:t> </w:t>
      </w:r>
      <w:r>
        <w:rPr>
          <w:color w:val="231F20"/>
        </w:rPr>
        <w:t>to</w:t>
      </w:r>
      <w:r>
        <w:rPr>
          <w:color w:val="231F20"/>
          <w:spacing w:val="-11"/>
        </w:rPr>
        <w:t> </w:t>
      </w:r>
      <w:r>
        <w:rPr>
          <w:color w:val="231F20"/>
        </w:rPr>
        <w:t>third</w:t>
      </w:r>
      <w:r>
        <w:rPr>
          <w:color w:val="231F20"/>
          <w:spacing w:val="-11"/>
        </w:rPr>
        <w:t> </w:t>
      </w:r>
      <w:r>
        <w:rPr>
          <w:color w:val="231F20"/>
        </w:rPr>
        <w:t>parties,</w:t>
      </w:r>
      <w:r>
        <w:rPr>
          <w:color w:val="231F20"/>
          <w:spacing w:val="-11"/>
        </w:rPr>
        <w:t> </w:t>
      </w:r>
      <w:r>
        <w:rPr>
          <w:color w:val="231F20"/>
        </w:rPr>
        <w:t>during</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it</w:t>
      </w:r>
      <w:r>
        <w:rPr>
          <w:color w:val="231F20"/>
          <w:spacing w:val="-11"/>
        </w:rPr>
        <w:t> </w:t>
      </w:r>
      <w:r>
        <w:rPr>
          <w:color w:val="231F20"/>
        </w:rPr>
        <w:t>consumed</w:t>
      </w:r>
      <w:r>
        <w:rPr>
          <w:color w:val="231F20"/>
          <w:spacing w:val="-11"/>
        </w:rPr>
        <w:t> </w:t>
      </w:r>
      <w:r>
        <w:rPr>
          <w:color w:val="231F20"/>
        </w:rPr>
        <w:t>no</w:t>
      </w:r>
      <w:r>
        <w:rPr>
          <w:color w:val="231F20"/>
          <w:spacing w:val="-11"/>
        </w:rPr>
        <w:t> </w:t>
      </w:r>
      <w:r>
        <w:rPr>
          <w:color w:val="231F20"/>
        </w:rPr>
        <w:t>energy</w:t>
      </w:r>
      <w:r>
        <w:rPr>
          <w:color w:val="231F20"/>
          <w:spacing w:val="-11"/>
        </w:rPr>
        <w:t> </w:t>
      </w:r>
      <w:r>
        <w:rPr>
          <w:color w:val="231F20"/>
        </w:rPr>
        <w:t>and</w:t>
      </w:r>
      <w:r>
        <w:rPr>
          <w:color w:val="231F20"/>
          <w:spacing w:val="-11"/>
        </w:rPr>
        <w:t> </w:t>
      </w:r>
      <w:r>
        <w:rPr>
          <w:color w:val="231F20"/>
        </w:rPr>
        <w:t>so</w:t>
      </w:r>
      <w:r>
        <w:rPr>
          <w:color w:val="231F20"/>
          <w:spacing w:val="-11"/>
        </w:rPr>
        <w:t> </w:t>
      </w:r>
      <w:r>
        <w:rPr>
          <w:color w:val="231F20"/>
        </w:rPr>
        <w:t>has</w:t>
      </w:r>
      <w:r>
        <w:rPr>
          <w:color w:val="231F20"/>
          <w:spacing w:val="-11"/>
        </w:rPr>
        <w:t> </w:t>
      </w:r>
      <w:r>
        <w:rPr>
          <w:color w:val="231F20"/>
        </w:rPr>
        <w:t>no greenhouse</w:t>
      </w:r>
      <w:r>
        <w:rPr>
          <w:color w:val="231F20"/>
          <w:spacing w:val="-3"/>
        </w:rPr>
        <w:t> </w:t>
      </w:r>
      <w:r>
        <w:rPr>
          <w:color w:val="231F20"/>
        </w:rPr>
        <w:t>gas</w:t>
      </w:r>
      <w:r>
        <w:rPr>
          <w:color w:val="231F20"/>
          <w:spacing w:val="-3"/>
        </w:rPr>
        <w:t> </w:t>
      </w:r>
      <w:r>
        <w:rPr>
          <w:color w:val="231F20"/>
        </w:rPr>
        <w:t>emissions,</w:t>
      </w:r>
      <w:r>
        <w:rPr>
          <w:color w:val="231F20"/>
          <w:spacing w:val="-3"/>
        </w:rPr>
        <w:t> </w:t>
      </w:r>
      <w:r>
        <w:rPr>
          <w:color w:val="231F20"/>
        </w:rPr>
        <w:t>energy</w:t>
      </w:r>
      <w:r>
        <w:rPr>
          <w:color w:val="231F20"/>
          <w:spacing w:val="-3"/>
        </w:rPr>
        <w:t> </w:t>
      </w:r>
      <w:r>
        <w:rPr>
          <w:color w:val="231F20"/>
        </w:rPr>
        <w:t>consumption</w:t>
      </w:r>
      <w:r>
        <w:rPr>
          <w:color w:val="231F20"/>
          <w:spacing w:val="-3"/>
        </w:rPr>
        <w:t> </w:t>
      </w:r>
      <w:r>
        <w:rPr>
          <w:color w:val="231F20"/>
        </w:rPr>
        <w:t>or</w:t>
      </w:r>
      <w:r>
        <w:rPr>
          <w:color w:val="231F20"/>
          <w:spacing w:val="-3"/>
        </w:rPr>
        <w:t> </w:t>
      </w:r>
      <w:r>
        <w:rPr>
          <w:color w:val="231F20"/>
        </w:rPr>
        <w:t>energy</w:t>
      </w:r>
      <w:r>
        <w:rPr>
          <w:color w:val="231F20"/>
          <w:spacing w:val="-3"/>
        </w:rPr>
        <w:t> </w:t>
      </w:r>
      <w:r>
        <w:rPr>
          <w:color w:val="231F20"/>
        </w:rPr>
        <w:t>efficiency</w:t>
      </w:r>
      <w:r>
        <w:rPr>
          <w:color w:val="231F20"/>
          <w:spacing w:val="-3"/>
        </w:rPr>
        <w:t> </w:t>
      </w:r>
      <w:r>
        <w:rPr>
          <w:color w:val="231F20"/>
        </w:rPr>
        <w:t>action</w:t>
      </w:r>
      <w:r>
        <w:rPr>
          <w:color w:val="231F20"/>
          <w:spacing w:val="-3"/>
        </w:rPr>
        <w:t> </w:t>
      </w:r>
      <w:r>
        <w:rPr>
          <w:color w:val="231F20"/>
        </w:rPr>
        <w:t>to</w:t>
      </w:r>
      <w:r>
        <w:rPr>
          <w:color w:val="231F20"/>
          <w:spacing w:val="-3"/>
        </w:rPr>
        <w:t> </w:t>
      </w:r>
      <w:r>
        <w:rPr>
          <w:color w:val="231F20"/>
        </w:rPr>
        <w:t>report.</w:t>
      </w:r>
    </w:p>
    <w:p>
      <w:pPr>
        <w:pStyle w:val="BodyText"/>
        <w:spacing w:before="2"/>
        <w:rPr>
          <w:sz w:val="18"/>
        </w:rPr>
      </w:pPr>
    </w:p>
    <w:p>
      <w:pPr>
        <w:pStyle w:val="Heading4"/>
        <w:spacing w:before="100"/>
      </w:pPr>
      <w:r>
        <w:rPr>
          <w:color w:val="231F20"/>
          <w:spacing w:val="-4"/>
        </w:rPr>
        <w:t>Section</w:t>
      </w:r>
      <w:r>
        <w:rPr>
          <w:color w:val="231F20"/>
          <w:spacing w:val="-11"/>
        </w:rPr>
        <w:t> </w:t>
      </w:r>
      <w:r>
        <w:rPr>
          <w:color w:val="231F20"/>
          <w:spacing w:val="-4"/>
        </w:rPr>
        <w:t>172</w:t>
      </w:r>
      <w:r>
        <w:rPr>
          <w:color w:val="231F20"/>
          <w:spacing w:val="-11"/>
        </w:rPr>
        <w:t> </w:t>
      </w:r>
      <w:r>
        <w:rPr>
          <w:color w:val="231F20"/>
          <w:spacing w:val="-4"/>
        </w:rPr>
        <w:t>of</w:t>
      </w:r>
      <w:r>
        <w:rPr>
          <w:color w:val="231F20"/>
          <w:spacing w:val="-11"/>
        </w:rPr>
        <w:t> </w:t>
      </w:r>
      <w:r>
        <w:rPr>
          <w:color w:val="231F20"/>
          <w:spacing w:val="-4"/>
        </w:rPr>
        <w:t>the</w:t>
      </w:r>
      <w:r>
        <w:rPr>
          <w:color w:val="231F20"/>
          <w:spacing w:val="-11"/>
        </w:rPr>
        <w:t> </w:t>
      </w:r>
      <w:r>
        <w:rPr>
          <w:color w:val="231F20"/>
          <w:spacing w:val="-4"/>
        </w:rPr>
        <w:t>Companies</w:t>
      </w:r>
      <w:r>
        <w:rPr>
          <w:color w:val="231F20"/>
          <w:spacing w:val="-11"/>
        </w:rPr>
        <w:t> </w:t>
      </w:r>
      <w:r>
        <w:rPr>
          <w:color w:val="231F20"/>
          <w:spacing w:val="-4"/>
        </w:rPr>
        <w:t>Act</w:t>
      </w:r>
      <w:r>
        <w:rPr>
          <w:color w:val="231F20"/>
          <w:spacing w:val="-10"/>
        </w:rPr>
        <w:t> </w:t>
      </w:r>
      <w:r>
        <w:rPr>
          <w:color w:val="231F20"/>
          <w:spacing w:val="-4"/>
        </w:rPr>
        <w:t>2006</w:t>
      </w:r>
    </w:p>
    <w:p>
      <w:pPr>
        <w:pStyle w:val="BodyText"/>
        <w:spacing w:line="206" w:lineRule="auto" w:before="87"/>
        <w:ind w:left="152" w:right="269"/>
      </w:pPr>
      <w:r>
        <w:rPr>
          <w:color w:val="231F20"/>
        </w:rPr>
        <w:t>During</w:t>
      </w:r>
      <w:r>
        <w:rPr>
          <w:color w:val="231F20"/>
          <w:spacing w:val="-10"/>
        </w:rPr>
        <w:t> </w:t>
      </w:r>
      <w:r>
        <w:rPr>
          <w:color w:val="231F20"/>
        </w:rPr>
        <w:t>the</w:t>
      </w:r>
      <w:r>
        <w:rPr>
          <w:color w:val="231F20"/>
          <w:spacing w:val="-10"/>
        </w:rPr>
        <w:t> </w:t>
      </w:r>
      <w:r>
        <w:rPr>
          <w:color w:val="231F20"/>
        </w:rPr>
        <w:t>period,</w:t>
      </w:r>
      <w:r>
        <w:rPr>
          <w:color w:val="231F20"/>
          <w:spacing w:val="-10"/>
        </w:rPr>
        <w:t> </w:t>
      </w:r>
      <w:r>
        <w:rPr>
          <w:color w:val="231F20"/>
        </w:rPr>
        <w:t>the</w:t>
      </w:r>
      <w:r>
        <w:rPr>
          <w:color w:val="231F20"/>
          <w:spacing w:val="-10"/>
        </w:rPr>
        <w:t> </w:t>
      </w:r>
      <w:r>
        <w:rPr>
          <w:color w:val="231F20"/>
        </w:rPr>
        <w:t>Board</w:t>
      </w:r>
      <w:r>
        <w:rPr>
          <w:color w:val="231F20"/>
          <w:spacing w:val="-10"/>
        </w:rPr>
        <w:t> </w:t>
      </w:r>
      <w:r>
        <w:rPr>
          <w:color w:val="231F20"/>
        </w:rPr>
        <w:t>discharged</w:t>
      </w:r>
      <w:r>
        <w:rPr>
          <w:color w:val="231F20"/>
          <w:spacing w:val="-10"/>
        </w:rPr>
        <w:t> </w:t>
      </w:r>
      <w:r>
        <w:rPr>
          <w:color w:val="231F20"/>
        </w:rPr>
        <w:t>its</w:t>
      </w:r>
      <w:r>
        <w:rPr>
          <w:color w:val="231F20"/>
          <w:spacing w:val="-10"/>
        </w:rPr>
        <w:t> </w:t>
      </w:r>
      <w:r>
        <w:rPr>
          <w:color w:val="231F20"/>
        </w:rPr>
        <w:t>duty</w:t>
      </w:r>
      <w:r>
        <w:rPr>
          <w:color w:val="231F20"/>
          <w:spacing w:val="-10"/>
        </w:rPr>
        <w:t> </w:t>
      </w:r>
      <w:r>
        <w:rPr>
          <w:color w:val="231F20"/>
        </w:rPr>
        <w:t>under</w:t>
      </w:r>
      <w:r>
        <w:rPr>
          <w:color w:val="231F20"/>
          <w:spacing w:val="-10"/>
        </w:rPr>
        <w:t> </w:t>
      </w:r>
      <w:r>
        <w:rPr>
          <w:color w:val="231F20"/>
        </w:rPr>
        <w:t>section</w:t>
      </w:r>
      <w:r>
        <w:rPr>
          <w:color w:val="231F20"/>
          <w:spacing w:val="-10"/>
        </w:rPr>
        <w:t> </w:t>
      </w:r>
      <w:r>
        <w:rPr>
          <w:color w:val="231F20"/>
        </w:rPr>
        <w:t>172</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Companies</w:t>
      </w:r>
      <w:r>
        <w:rPr>
          <w:color w:val="231F20"/>
          <w:spacing w:val="-10"/>
        </w:rPr>
        <w:t> </w:t>
      </w:r>
      <w:r>
        <w:rPr>
          <w:color w:val="231F20"/>
        </w:rPr>
        <w:t>Act</w:t>
      </w:r>
      <w:r>
        <w:rPr>
          <w:color w:val="231F20"/>
          <w:spacing w:val="-10"/>
        </w:rPr>
        <w:t> </w:t>
      </w:r>
      <w:r>
        <w:rPr>
          <w:color w:val="231F20"/>
        </w:rPr>
        <w:t>2006</w:t>
      </w:r>
      <w:r>
        <w:rPr>
          <w:color w:val="231F20"/>
          <w:spacing w:val="-10"/>
        </w:rPr>
        <w:t> </w:t>
      </w:r>
      <w:r>
        <w:rPr>
          <w:color w:val="231F20"/>
        </w:rPr>
        <w:t>to</w:t>
      </w:r>
      <w:r>
        <w:rPr>
          <w:color w:val="231F20"/>
          <w:spacing w:val="-10"/>
        </w:rPr>
        <w:t> </w:t>
      </w:r>
      <w:r>
        <w:rPr>
          <w:color w:val="231F20"/>
        </w:rPr>
        <w:t>promote</w:t>
      </w:r>
      <w:r>
        <w:rPr>
          <w:color w:val="231F20"/>
          <w:spacing w:val="-10"/>
        </w:rPr>
        <w:t> </w:t>
      </w:r>
      <w:r>
        <w:rPr>
          <w:color w:val="231F20"/>
        </w:rPr>
        <w:t>the</w:t>
      </w:r>
      <w:r>
        <w:rPr>
          <w:color w:val="231F20"/>
          <w:spacing w:val="-10"/>
        </w:rPr>
        <w:t> </w:t>
      </w:r>
      <w:r>
        <w:rPr>
          <w:color w:val="231F20"/>
        </w:rPr>
        <w:t>success</w:t>
      </w:r>
      <w:r>
        <w:rPr>
          <w:color w:val="231F20"/>
          <w:spacing w:val="-10"/>
        </w:rPr>
        <w:t> </w:t>
      </w:r>
      <w:r>
        <w:rPr>
          <w:color w:val="231F20"/>
        </w:rPr>
        <w:t>of</w:t>
      </w:r>
      <w:r>
        <w:rPr>
          <w:color w:val="231F20"/>
          <w:spacing w:val="-10"/>
        </w:rPr>
        <w:t> </w:t>
      </w:r>
      <w:r>
        <w:rPr>
          <w:color w:val="231F20"/>
        </w:rPr>
        <w:t>the Company</w:t>
      </w:r>
      <w:r>
        <w:rPr>
          <w:color w:val="231F20"/>
          <w:spacing w:val="-4"/>
        </w:rPr>
        <w:t> </w:t>
      </w:r>
      <w:r>
        <w:rPr>
          <w:color w:val="231F20"/>
        </w:rPr>
        <w:t>for</w:t>
      </w:r>
      <w:r>
        <w:rPr>
          <w:color w:val="231F20"/>
          <w:spacing w:val="-4"/>
        </w:rPr>
        <w:t> </w:t>
      </w:r>
      <w:r>
        <w:rPr>
          <w:color w:val="231F20"/>
        </w:rPr>
        <w:t>the</w:t>
      </w:r>
      <w:r>
        <w:rPr>
          <w:color w:val="231F20"/>
          <w:spacing w:val="-4"/>
        </w:rPr>
        <w:t> </w:t>
      </w:r>
      <w:r>
        <w:rPr>
          <w:color w:val="231F20"/>
        </w:rPr>
        <w:t>benefit</w:t>
      </w:r>
      <w:r>
        <w:rPr>
          <w:color w:val="231F20"/>
          <w:spacing w:val="-4"/>
        </w:rPr>
        <w:t> </w:t>
      </w:r>
      <w:r>
        <w:rPr>
          <w:color w:val="231F20"/>
        </w:rPr>
        <w:t>of</w:t>
      </w:r>
      <w:r>
        <w:rPr>
          <w:color w:val="231F20"/>
          <w:spacing w:val="-4"/>
        </w:rPr>
        <w:t> </w:t>
      </w:r>
      <w:r>
        <w:rPr>
          <w:color w:val="231F20"/>
        </w:rPr>
        <w:t>its</w:t>
      </w:r>
      <w:r>
        <w:rPr>
          <w:color w:val="231F20"/>
          <w:spacing w:val="-4"/>
        </w:rPr>
        <w:t> </w:t>
      </w:r>
      <w:r>
        <w:rPr>
          <w:color w:val="231F20"/>
        </w:rPr>
        <w:t>members</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whole,</w:t>
      </w:r>
      <w:r>
        <w:rPr>
          <w:color w:val="231F20"/>
          <w:spacing w:val="-4"/>
        </w:rPr>
        <w:t> </w:t>
      </w:r>
      <w:r>
        <w:rPr>
          <w:color w:val="231F20"/>
        </w:rPr>
        <w:t>having</w:t>
      </w:r>
      <w:r>
        <w:rPr>
          <w:color w:val="231F20"/>
          <w:spacing w:val="-4"/>
        </w:rPr>
        <w:t> </w:t>
      </w:r>
      <w:r>
        <w:rPr>
          <w:color w:val="231F20"/>
        </w:rPr>
        <w:t>regard</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interests</w:t>
      </w:r>
      <w:r>
        <w:rPr>
          <w:color w:val="231F20"/>
          <w:spacing w:val="-4"/>
        </w:rPr>
        <w:t> </w:t>
      </w:r>
      <w:r>
        <w:rPr>
          <w:color w:val="231F20"/>
        </w:rPr>
        <w:t>of</w:t>
      </w:r>
      <w:r>
        <w:rPr>
          <w:color w:val="231F20"/>
          <w:spacing w:val="-4"/>
        </w:rPr>
        <w:t> </w:t>
      </w:r>
      <w:r>
        <w:rPr>
          <w:color w:val="231F20"/>
        </w:rPr>
        <w:t>its</w:t>
      </w:r>
      <w:r>
        <w:rPr>
          <w:color w:val="231F20"/>
          <w:spacing w:val="-4"/>
        </w:rPr>
        <w:t> </w:t>
      </w:r>
      <w:r>
        <w:rPr>
          <w:color w:val="231F20"/>
        </w:rPr>
        <w:t>stakeholders.</w:t>
      </w:r>
      <w:r>
        <w:rPr>
          <w:color w:val="231F20"/>
          <w:spacing w:val="-4"/>
        </w:rPr>
        <w:t> </w:t>
      </w:r>
      <w:r>
        <w:rPr>
          <w:color w:val="231F20"/>
        </w:rPr>
        <w:t>The</w:t>
      </w:r>
      <w:r>
        <w:rPr>
          <w:color w:val="231F20"/>
          <w:spacing w:val="-4"/>
        </w:rPr>
        <w:t> </w:t>
      </w:r>
      <w:r>
        <w:rPr>
          <w:color w:val="231F20"/>
        </w:rPr>
        <w:t>Board</w:t>
      </w:r>
      <w:r>
        <w:rPr>
          <w:color w:val="231F20"/>
          <w:spacing w:val="-4"/>
        </w:rPr>
        <w:t> </w:t>
      </w:r>
      <w:r>
        <w:rPr>
          <w:color w:val="231F20"/>
        </w:rPr>
        <w:t>has identified</w:t>
      </w:r>
      <w:r>
        <w:rPr>
          <w:color w:val="231F20"/>
          <w:spacing w:val="-8"/>
        </w:rPr>
        <w:t> </w:t>
      </w:r>
      <w:r>
        <w:rPr>
          <w:color w:val="231F20"/>
        </w:rPr>
        <w:t>its</w:t>
      </w:r>
      <w:r>
        <w:rPr>
          <w:color w:val="231F20"/>
          <w:spacing w:val="-8"/>
        </w:rPr>
        <w:t> </w:t>
      </w:r>
      <w:r>
        <w:rPr>
          <w:color w:val="231F20"/>
        </w:rPr>
        <w:t>key</w:t>
      </w:r>
      <w:r>
        <w:rPr>
          <w:color w:val="231F20"/>
          <w:spacing w:val="-8"/>
        </w:rPr>
        <w:t> </w:t>
      </w:r>
      <w:r>
        <w:rPr>
          <w:color w:val="231F20"/>
        </w:rPr>
        <w:t>stakeholders</w:t>
      </w:r>
      <w:r>
        <w:rPr>
          <w:color w:val="231F20"/>
          <w:spacing w:val="-8"/>
        </w:rPr>
        <w:t> </w:t>
      </w:r>
      <w:r>
        <w:rPr>
          <w:color w:val="231F20"/>
        </w:rPr>
        <w:t>as</w:t>
      </w:r>
      <w:r>
        <w:rPr>
          <w:color w:val="231F20"/>
          <w:spacing w:val="-8"/>
        </w:rPr>
        <w:t> </w:t>
      </w:r>
      <w:r>
        <w:rPr>
          <w:color w:val="231F20"/>
        </w:rPr>
        <w:t>the</w:t>
      </w:r>
      <w:r>
        <w:rPr>
          <w:color w:val="231F20"/>
          <w:spacing w:val="-8"/>
        </w:rPr>
        <w:t> </w:t>
      </w:r>
      <w:r>
        <w:rPr>
          <w:color w:val="231F20"/>
        </w:rPr>
        <w:t>Company’s</w:t>
      </w:r>
      <w:r>
        <w:rPr>
          <w:color w:val="231F20"/>
          <w:spacing w:val="-8"/>
        </w:rPr>
        <w:t> </w:t>
      </w:r>
      <w:r>
        <w:rPr>
          <w:color w:val="231F20"/>
        </w:rPr>
        <w:t>shareholders,</w:t>
      </w:r>
      <w:r>
        <w:rPr>
          <w:color w:val="231F20"/>
          <w:spacing w:val="-9"/>
        </w:rPr>
        <w:t> </w:t>
      </w:r>
      <w:r>
        <w:rPr>
          <w:color w:val="231F20"/>
        </w:rPr>
        <w:t>the</w:t>
      </w:r>
      <w:r>
        <w:rPr>
          <w:color w:val="231F20"/>
          <w:spacing w:val="-8"/>
        </w:rPr>
        <w:t> </w:t>
      </w:r>
      <w:r>
        <w:rPr>
          <w:color w:val="231F20"/>
        </w:rPr>
        <w:t>Portfolio</w:t>
      </w:r>
      <w:r>
        <w:rPr>
          <w:color w:val="231F20"/>
          <w:spacing w:val="-8"/>
        </w:rPr>
        <w:t> </w:t>
      </w:r>
      <w:r>
        <w:rPr>
          <w:color w:val="231F20"/>
        </w:rPr>
        <w:t>Managers,</w:t>
      </w:r>
      <w:r>
        <w:rPr>
          <w:color w:val="231F20"/>
          <w:spacing w:val="-8"/>
        </w:rPr>
        <w:t> </w:t>
      </w:r>
      <w:r>
        <w:rPr>
          <w:color w:val="231F20"/>
        </w:rPr>
        <w:t>other</w:t>
      </w:r>
      <w:r>
        <w:rPr>
          <w:color w:val="231F20"/>
          <w:spacing w:val="-8"/>
        </w:rPr>
        <w:t> </w:t>
      </w:r>
      <w:r>
        <w:rPr>
          <w:color w:val="231F20"/>
        </w:rPr>
        <w:t>service</w:t>
      </w:r>
      <w:r>
        <w:rPr>
          <w:color w:val="231F20"/>
          <w:spacing w:val="-8"/>
        </w:rPr>
        <w:t> </w:t>
      </w:r>
      <w:r>
        <w:rPr>
          <w:color w:val="231F20"/>
        </w:rPr>
        <w:t>providers</w:t>
      </w:r>
      <w:r>
        <w:rPr>
          <w:color w:val="231F20"/>
          <w:spacing w:val="-8"/>
        </w:rPr>
        <w:t> </w:t>
      </w:r>
      <w:r>
        <w:rPr>
          <w:color w:val="231F20"/>
        </w:rPr>
        <w:t>and</w:t>
      </w:r>
      <w:r>
        <w:rPr>
          <w:color w:val="231F20"/>
          <w:spacing w:val="-8"/>
        </w:rPr>
        <w:t> </w:t>
      </w:r>
      <w:r>
        <w:rPr>
          <w:color w:val="231F20"/>
        </w:rPr>
        <w:t>the investee</w:t>
      </w:r>
      <w:r>
        <w:rPr>
          <w:color w:val="231F20"/>
          <w:spacing w:val="-4"/>
        </w:rPr>
        <w:t> </w:t>
      </w:r>
      <w:r>
        <w:rPr>
          <w:color w:val="231F20"/>
        </w:rPr>
        <w:t>companies.</w:t>
      </w:r>
      <w:r>
        <w:rPr>
          <w:color w:val="231F20"/>
          <w:spacing w:val="-5"/>
        </w:rPr>
        <w:t> </w:t>
      </w:r>
      <w:r>
        <w:rPr>
          <w:color w:val="231F20"/>
        </w:rPr>
        <w:t>The</w:t>
      </w:r>
      <w:r>
        <w:rPr>
          <w:color w:val="231F20"/>
          <w:spacing w:val="-4"/>
        </w:rPr>
        <w:t> </w:t>
      </w:r>
      <w:r>
        <w:rPr>
          <w:color w:val="231F20"/>
        </w:rPr>
        <w:t>Board</w:t>
      </w:r>
      <w:r>
        <w:rPr>
          <w:color w:val="231F20"/>
          <w:spacing w:val="-5"/>
        </w:rPr>
        <w:t> </w:t>
      </w:r>
      <w:r>
        <w:rPr>
          <w:color w:val="231F20"/>
        </w:rPr>
        <w:t>take</w:t>
      </w:r>
      <w:r>
        <w:rPr>
          <w:color w:val="231F20"/>
          <w:spacing w:val="-4"/>
        </w:rPr>
        <w:t> </w:t>
      </w:r>
      <w:r>
        <w:rPr>
          <w:color w:val="231F20"/>
        </w:rPr>
        <w:t>a</w:t>
      </w:r>
      <w:r>
        <w:rPr>
          <w:color w:val="231F20"/>
          <w:spacing w:val="-5"/>
        </w:rPr>
        <w:t> </w:t>
      </w:r>
      <w:r>
        <w:rPr>
          <w:color w:val="231F20"/>
        </w:rPr>
        <w:t>long-term</w:t>
      </w:r>
      <w:r>
        <w:rPr>
          <w:color w:val="231F20"/>
          <w:spacing w:val="-4"/>
        </w:rPr>
        <w:t> </w:t>
      </w:r>
      <w:r>
        <w:rPr>
          <w:color w:val="231F20"/>
        </w:rPr>
        <w:t>view</w:t>
      </w:r>
      <w:r>
        <w:rPr>
          <w:color w:val="231F20"/>
          <w:spacing w:val="-5"/>
        </w:rPr>
        <w:t> </w:t>
      </w:r>
      <w:r>
        <w:rPr>
          <w:color w:val="231F20"/>
        </w:rPr>
        <w:t>of</w:t>
      </w:r>
      <w:r>
        <w:rPr>
          <w:color w:val="231F20"/>
          <w:spacing w:val="-4"/>
        </w:rPr>
        <w:t> </w:t>
      </w:r>
      <w:r>
        <w:rPr>
          <w:color w:val="231F20"/>
        </w:rPr>
        <w:t>the</w:t>
      </w:r>
      <w:r>
        <w:rPr>
          <w:color w:val="231F20"/>
          <w:spacing w:val="-5"/>
        </w:rPr>
        <w:t> </w:t>
      </w:r>
      <w:r>
        <w:rPr>
          <w:color w:val="231F20"/>
        </w:rPr>
        <w:t>consequences</w:t>
      </w:r>
      <w:r>
        <w:rPr>
          <w:color w:val="231F20"/>
          <w:spacing w:val="-4"/>
        </w:rPr>
        <w:t> </w:t>
      </w:r>
      <w:r>
        <w:rPr>
          <w:color w:val="231F20"/>
        </w:rPr>
        <w:t>of</w:t>
      </w:r>
      <w:r>
        <w:rPr>
          <w:color w:val="231F20"/>
          <w:spacing w:val="-5"/>
        </w:rPr>
        <w:t> </w:t>
      </w:r>
      <w:r>
        <w:rPr>
          <w:color w:val="231F20"/>
        </w:rPr>
        <w:t>their</w:t>
      </w:r>
      <w:r>
        <w:rPr>
          <w:color w:val="231F20"/>
          <w:spacing w:val="-4"/>
        </w:rPr>
        <w:t> </w:t>
      </w:r>
      <w:r>
        <w:rPr>
          <w:color w:val="231F20"/>
        </w:rPr>
        <w:t>decisions,</w:t>
      </w:r>
      <w:r>
        <w:rPr>
          <w:color w:val="231F20"/>
          <w:spacing w:val="-5"/>
        </w:rPr>
        <w:t> </w:t>
      </w:r>
      <w:r>
        <w:rPr>
          <w:color w:val="231F20"/>
        </w:rPr>
        <w:t>as</w:t>
      </w:r>
      <w:r>
        <w:rPr>
          <w:color w:val="231F20"/>
          <w:spacing w:val="-4"/>
        </w:rPr>
        <w:t> </w:t>
      </w:r>
      <w:r>
        <w:rPr>
          <w:color w:val="231F20"/>
        </w:rPr>
        <w:t>well</w:t>
      </w:r>
      <w:r>
        <w:rPr>
          <w:color w:val="231F20"/>
          <w:spacing w:val="-5"/>
        </w:rPr>
        <w:t> </w:t>
      </w:r>
      <w:r>
        <w:rPr>
          <w:color w:val="231F20"/>
        </w:rPr>
        <w:t>as</w:t>
      </w:r>
      <w:r>
        <w:rPr>
          <w:color w:val="231F20"/>
          <w:spacing w:val="-4"/>
        </w:rPr>
        <w:t> </w:t>
      </w:r>
      <w:r>
        <w:rPr>
          <w:color w:val="231F20"/>
        </w:rPr>
        <w:t>aim</w:t>
      </w:r>
      <w:r>
        <w:rPr>
          <w:color w:val="231F20"/>
          <w:spacing w:val="-5"/>
        </w:rPr>
        <w:t> </w:t>
      </w:r>
      <w:r>
        <w:rPr>
          <w:color w:val="231F20"/>
        </w:rPr>
        <w:t>to</w:t>
      </w:r>
      <w:r>
        <w:rPr>
          <w:color w:val="231F20"/>
          <w:spacing w:val="-4"/>
        </w:rPr>
        <w:t> </w:t>
      </w:r>
      <w:r>
        <w:rPr>
          <w:color w:val="231F20"/>
        </w:rPr>
        <w:t>maintain</w:t>
      </w:r>
      <w:r>
        <w:rPr>
          <w:color w:val="231F20"/>
          <w:spacing w:val="-5"/>
        </w:rPr>
        <w:t> </w:t>
      </w:r>
      <w:r>
        <w:rPr>
          <w:color w:val="231F20"/>
        </w:rPr>
        <w:t>a reputation</w:t>
      </w:r>
      <w:r>
        <w:rPr>
          <w:color w:val="231F20"/>
          <w:spacing w:val="-7"/>
        </w:rPr>
        <w:t> </w:t>
      </w:r>
      <w:r>
        <w:rPr>
          <w:color w:val="231F20"/>
        </w:rPr>
        <w:t>for</w:t>
      </w:r>
      <w:r>
        <w:rPr>
          <w:color w:val="231F20"/>
          <w:spacing w:val="-7"/>
        </w:rPr>
        <w:t> </w:t>
      </w:r>
      <w:r>
        <w:rPr>
          <w:color w:val="231F20"/>
        </w:rPr>
        <w:t>high</w:t>
      </w:r>
      <w:r>
        <w:rPr>
          <w:color w:val="231F20"/>
          <w:spacing w:val="-7"/>
        </w:rPr>
        <w:t> </w:t>
      </w:r>
      <w:r>
        <w:rPr>
          <w:color w:val="231F20"/>
        </w:rPr>
        <w:t>standards</w:t>
      </w:r>
      <w:r>
        <w:rPr>
          <w:color w:val="231F20"/>
          <w:spacing w:val="-7"/>
        </w:rPr>
        <w:t> </w:t>
      </w:r>
      <w:r>
        <w:rPr>
          <w:color w:val="231F20"/>
        </w:rPr>
        <w:t>of</w:t>
      </w:r>
      <w:r>
        <w:rPr>
          <w:color w:val="231F20"/>
          <w:spacing w:val="-7"/>
        </w:rPr>
        <w:t> </w:t>
      </w:r>
      <w:r>
        <w:rPr>
          <w:color w:val="231F20"/>
        </w:rPr>
        <w:t>business</w:t>
      </w:r>
      <w:r>
        <w:rPr>
          <w:color w:val="231F20"/>
          <w:spacing w:val="-7"/>
        </w:rPr>
        <w:t> </w:t>
      </w:r>
      <w:r>
        <w:rPr>
          <w:color w:val="231F20"/>
        </w:rPr>
        <w:t>conduct</w:t>
      </w:r>
      <w:r>
        <w:rPr>
          <w:color w:val="231F20"/>
          <w:spacing w:val="-7"/>
        </w:rPr>
        <w:t> </w:t>
      </w:r>
      <w:r>
        <w:rPr>
          <w:color w:val="231F20"/>
        </w:rPr>
        <w:t>and</w:t>
      </w:r>
      <w:r>
        <w:rPr>
          <w:color w:val="231F20"/>
          <w:spacing w:val="-7"/>
        </w:rPr>
        <w:t> </w:t>
      </w:r>
      <w:r>
        <w:rPr>
          <w:color w:val="231F20"/>
        </w:rPr>
        <w:t>fair</w:t>
      </w:r>
      <w:r>
        <w:rPr>
          <w:color w:val="231F20"/>
          <w:spacing w:val="-7"/>
        </w:rPr>
        <w:t> </w:t>
      </w:r>
      <w:r>
        <w:rPr>
          <w:color w:val="231F20"/>
        </w:rPr>
        <w:t>treatment</w:t>
      </w:r>
      <w:r>
        <w:rPr>
          <w:color w:val="231F20"/>
          <w:spacing w:val="-7"/>
        </w:rPr>
        <w:t> </w:t>
      </w:r>
      <w:r>
        <w:rPr>
          <w:color w:val="231F20"/>
        </w:rPr>
        <w:t>among</w:t>
      </w:r>
      <w:r>
        <w:rPr>
          <w:color w:val="231F20"/>
          <w:spacing w:val="-7"/>
        </w:rPr>
        <w:t> </w:t>
      </w:r>
      <w:r>
        <w:rPr>
          <w:color w:val="231F20"/>
        </w:rPr>
        <w:t>the</w:t>
      </w:r>
      <w:r>
        <w:rPr>
          <w:color w:val="231F20"/>
          <w:spacing w:val="-7"/>
        </w:rPr>
        <w:t> </w:t>
      </w:r>
      <w:r>
        <w:rPr>
          <w:color w:val="231F20"/>
        </w:rPr>
        <w:t>Company’s</w:t>
      </w:r>
      <w:r>
        <w:rPr>
          <w:color w:val="231F20"/>
          <w:spacing w:val="-7"/>
        </w:rPr>
        <w:t> </w:t>
      </w:r>
      <w:r>
        <w:rPr>
          <w:color w:val="231F20"/>
        </w:rPr>
        <w:t>shareholders.</w:t>
      </w:r>
      <w:r>
        <w:rPr>
          <w:color w:val="231F20"/>
          <w:spacing w:val="-7"/>
        </w:rPr>
        <w:t> </w:t>
      </w:r>
      <w:r>
        <w:rPr>
          <w:color w:val="231F20"/>
        </w:rPr>
        <w:t>The</w:t>
      </w:r>
      <w:r>
        <w:rPr>
          <w:color w:val="231F20"/>
          <w:spacing w:val="-7"/>
        </w:rPr>
        <w:t> </w:t>
      </w:r>
      <w:r>
        <w:rPr>
          <w:color w:val="231F20"/>
        </w:rPr>
        <w:t>Board</w:t>
      </w:r>
      <w:r>
        <w:rPr>
          <w:color w:val="231F20"/>
          <w:spacing w:val="-7"/>
        </w:rPr>
        <w:t> </w:t>
      </w:r>
      <w:r>
        <w:rPr>
          <w:color w:val="231F20"/>
        </w:rPr>
        <w:t>notes that</w:t>
      </w:r>
      <w:r>
        <w:rPr>
          <w:color w:val="231F20"/>
          <w:spacing w:val="-4"/>
        </w:rPr>
        <w:t> </w:t>
      </w:r>
      <w:r>
        <w:rPr>
          <w:color w:val="231F20"/>
        </w:rPr>
        <w:t>the</w:t>
      </w:r>
      <w:r>
        <w:rPr>
          <w:color w:val="231F20"/>
          <w:spacing w:val="-4"/>
        </w:rPr>
        <w:t> </w:t>
      </w:r>
      <w:r>
        <w:rPr>
          <w:color w:val="231F20"/>
        </w:rPr>
        <w:t>Company</w:t>
      </w:r>
      <w:r>
        <w:rPr>
          <w:color w:val="231F20"/>
          <w:spacing w:val="-4"/>
        </w:rPr>
        <w:t> </w:t>
      </w:r>
      <w:r>
        <w:rPr>
          <w:color w:val="231F20"/>
        </w:rPr>
        <w:t>has</w:t>
      </w:r>
      <w:r>
        <w:rPr>
          <w:color w:val="231F20"/>
          <w:spacing w:val="-4"/>
        </w:rPr>
        <w:t> </w:t>
      </w:r>
      <w:r>
        <w:rPr>
          <w:color w:val="231F20"/>
        </w:rPr>
        <w:t>no</w:t>
      </w:r>
      <w:r>
        <w:rPr>
          <w:color w:val="231F20"/>
          <w:spacing w:val="-4"/>
        </w:rPr>
        <w:t> </w:t>
      </w:r>
      <w:r>
        <w:rPr>
          <w:color w:val="231F20"/>
        </w:rPr>
        <w:t>employees</w:t>
      </w:r>
      <w:r>
        <w:rPr>
          <w:color w:val="231F20"/>
          <w:spacing w:val="-4"/>
        </w:rPr>
        <w:t> </w:t>
      </w:r>
      <w:r>
        <w:rPr>
          <w:color w:val="231F20"/>
        </w:rPr>
        <w:t>and</w:t>
      </w:r>
      <w:r>
        <w:rPr>
          <w:color w:val="231F20"/>
          <w:spacing w:val="-4"/>
        </w:rPr>
        <w:t> </w:t>
      </w:r>
      <w:r>
        <w:rPr>
          <w:color w:val="231F20"/>
        </w:rPr>
        <w:t>the</w:t>
      </w:r>
      <w:r>
        <w:rPr>
          <w:color w:val="231F20"/>
          <w:spacing w:val="-4"/>
        </w:rPr>
        <w:t> </w:t>
      </w:r>
      <w:r>
        <w:rPr>
          <w:color w:val="231F20"/>
        </w:rPr>
        <w:t>impact</w:t>
      </w:r>
      <w:r>
        <w:rPr>
          <w:color w:val="231F20"/>
          <w:spacing w:val="-4"/>
        </w:rPr>
        <w:t> </w:t>
      </w:r>
      <w:r>
        <w:rPr>
          <w:color w:val="231F20"/>
        </w:rPr>
        <w:t>of</w:t>
      </w:r>
      <w:r>
        <w:rPr>
          <w:color w:val="231F20"/>
          <w:spacing w:val="-4"/>
        </w:rPr>
        <w:t> </w:t>
      </w:r>
      <w:r>
        <w:rPr>
          <w:color w:val="231F20"/>
        </w:rPr>
        <w:t>its</w:t>
      </w:r>
      <w:r>
        <w:rPr>
          <w:color w:val="231F20"/>
          <w:spacing w:val="-4"/>
        </w:rPr>
        <w:t> </w:t>
      </w:r>
      <w:r>
        <w:rPr>
          <w:color w:val="231F20"/>
        </w:rPr>
        <w:t>own</w:t>
      </w:r>
      <w:r>
        <w:rPr>
          <w:color w:val="231F20"/>
          <w:spacing w:val="-4"/>
        </w:rPr>
        <w:t> </w:t>
      </w:r>
      <w:r>
        <w:rPr>
          <w:color w:val="231F20"/>
        </w:rPr>
        <w:t>operations</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environment</w:t>
      </w:r>
      <w:r>
        <w:rPr>
          <w:color w:val="231F20"/>
          <w:spacing w:val="-4"/>
        </w:rPr>
        <w:t> </w:t>
      </w:r>
      <w:r>
        <w:rPr>
          <w:color w:val="231F20"/>
        </w:rPr>
        <w:t>and</w:t>
      </w:r>
      <w:r>
        <w:rPr>
          <w:color w:val="231F20"/>
          <w:spacing w:val="-4"/>
        </w:rPr>
        <w:t> </w:t>
      </w:r>
      <w:r>
        <w:rPr>
          <w:color w:val="231F20"/>
        </w:rPr>
        <w:t>local</w:t>
      </w:r>
      <w:r>
        <w:rPr>
          <w:color w:val="231F20"/>
          <w:spacing w:val="-4"/>
        </w:rPr>
        <w:t> </w:t>
      </w:r>
      <w:r>
        <w:rPr>
          <w:color w:val="231F20"/>
        </w:rPr>
        <w:t>community</w:t>
      </w:r>
      <w:r>
        <w:rPr>
          <w:color w:val="231F20"/>
          <w:spacing w:val="-4"/>
        </w:rPr>
        <w:t> </w:t>
      </w:r>
      <w:r>
        <w:rPr>
          <w:color w:val="231F20"/>
        </w:rPr>
        <w:t>is through the impact its service providers or investee companies have.</w:t>
      </w:r>
    </w:p>
    <w:p>
      <w:pPr>
        <w:pStyle w:val="BodyText"/>
        <w:spacing w:line="206" w:lineRule="auto" w:before="119"/>
        <w:ind w:left="152" w:right="269"/>
      </w:pPr>
      <w:r>
        <w:rPr>
          <w:color w:val="231F20"/>
        </w:rPr>
        <w:t>Fulfilling</w:t>
      </w:r>
      <w:r>
        <w:rPr>
          <w:color w:val="231F20"/>
          <w:spacing w:val="-7"/>
        </w:rPr>
        <w:t> </w:t>
      </w:r>
      <w:r>
        <w:rPr>
          <w:color w:val="231F20"/>
        </w:rPr>
        <w:t>this</w:t>
      </w:r>
      <w:r>
        <w:rPr>
          <w:color w:val="231F20"/>
          <w:spacing w:val="-7"/>
        </w:rPr>
        <w:t> </w:t>
      </w:r>
      <w:r>
        <w:rPr>
          <w:color w:val="231F20"/>
        </w:rPr>
        <w:t>duty</w:t>
      </w:r>
      <w:r>
        <w:rPr>
          <w:color w:val="231F20"/>
          <w:spacing w:val="-7"/>
        </w:rPr>
        <w:t> </w:t>
      </w:r>
      <w:r>
        <w:rPr>
          <w:color w:val="231F20"/>
        </w:rPr>
        <w:t>naturally</w:t>
      </w:r>
      <w:r>
        <w:rPr>
          <w:color w:val="231F20"/>
          <w:spacing w:val="-7"/>
        </w:rPr>
        <w:t> </w:t>
      </w:r>
      <w:r>
        <w:rPr>
          <w:color w:val="231F20"/>
        </w:rPr>
        <w:t>supports</w:t>
      </w:r>
      <w:r>
        <w:rPr>
          <w:color w:val="231F20"/>
          <w:spacing w:val="-7"/>
        </w:rPr>
        <w:t> </w:t>
      </w:r>
      <w:r>
        <w:rPr>
          <w:color w:val="231F20"/>
        </w:rPr>
        <w:t>the</w:t>
      </w:r>
      <w:r>
        <w:rPr>
          <w:color w:val="231F20"/>
          <w:spacing w:val="-7"/>
        </w:rPr>
        <w:t> </w:t>
      </w:r>
      <w:r>
        <w:rPr>
          <w:color w:val="231F20"/>
        </w:rPr>
        <w:t>Company</w:t>
      </w:r>
      <w:r>
        <w:rPr>
          <w:color w:val="231F20"/>
          <w:spacing w:val="-7"/>
        </w:rPr>
        <w:t> </w:t>
      </w:r>
      <w:r>
        <w:rPr>
          <w:color w:val="231F20"/>
        </w:rPr>
        <w:t>in</w:t>
      </w:r>
      <w:r>
        <w:rPr>
          <w:color w:val="231F20"/>
          <w:spacing w:val="-7"/>
        </w:rPr>
        <w:t> </w:t>
      </w:r>
      <w:r>
        <w:rPr>
          <w:color w:val="231F20"/>
        </w:rPr>
        <w:t>achieving</w:t>
      </w:r>
      <w:r>
        <w:rPr>
          <w:color w:val="231F20"/>
          <w:spacing w:val="-7"/>
        </w:rPr>
        <w:t> </w:t>
      </w:r>
      <w:r>
        <w:rPr>
          <w:color w:val="231F20"/>
        </w:rPr>
        <w:t>its</w:t>
      </w:r>
      <w:r>
        <w:rPr>
          <w:color w:val="231F20"/>
          <w:spacing w:val="-7"/>
        </w:rPr>
        <w:t> </w:t>
      </w:r>
      <w:r>
        <w:rPr>
          <w:color w:val="231F20"/>
        </w:rPr>
        <w:t>investment</w:t>
      </w:r>
      <w:r>
        <w:rPr>
          <w:color w:val="231F20"/>
          <w:spacing w:val="-7"/>
        </w:rPr>
        <w:t> </w:t>
      </w:r>
      <w:r>
        <w:rPr>
          <w:color w:val="231F20"/>
        </w:rPr>
        <w:t>objective</w:t>
      </w:r>
      <w:r>
        <w:rPr>
          <w:color w:val="231F20"/>
          <w:spacing w:val="-7"/>
        </w:rPr>
        <w:t> </w:t>
      </w:r>
      <w:r>
        <w:rPr>
          <w:color w:val="231F20"/>
        </w:rPr>
        <w:t>and</w:t>
      </w:r>
      <w:r>
        <w:rPr>
          <w:color w:val="231F20"/>
          <w:spacing w:val="-7"/>
        </w:rPr>
        <w:t> </w:t>
      </w:r>
      <w:r>
        <w:rPr>
          <w:color w:val="231F20"/>
        </w:rPr>
        <w:t>helps</w:t>
      </w:r>
      <w:r>
        <w:rPr>
          <w:color w:val="231F20"/>
          <w:spacing w:val="-7"/>
        </w:rPr>
        <w:t> </w:t>
      </w:r>
      <w:r>
        <w:rPr>
          <w:color w:val="231F20"/>
        </w:rPr>
        <w:t>to</w:t>
      </w:r>
      <w:r>
        <w:rPr>
          <w:color w:val="231F20"/>
          <w:spacing w:val="-7"/>
        </w:rPr>
        <w:t> </w:t>
      </w:r>
      <w:r>
        <w:rPr>
          <w:color w:val="231F20"/>
        </w:rPr>
        <w:t>ensure</w:t>
      </w:r>
      <w:r>
        <w:rPr>
          <w:color w:val="231F20"/>
          <w:spacing w:val="-7"/>
        </w:rPr>
        <w:t> </w:t>
      </w:r>
      <w:r>
        <w:rPr>
          <w:color w:val="231F20"/>
        </w:rPr>
        <w:t>that</w:t>
      </w:r>
      <w:r>
        <w:rPr>
          <w:color w:val="231F20"/>
          <w:spacing w:val="-7"/>
        </w:rPr>
        <w:t> </w:t>
      </w:r>
      <w:r>
        <w:rPr>
          <w:color w:val="231F20"/>
        </w:rPr>
        <w:t>all</w:t>
      </w:r>
      <w:r>
        <w:rPr>
          <w:color w:val="231F20"/>
          <w:spacing w:val="-7"/>
        </w:rPr>
        <w:t> </w:t>
      </w:r>
      <w:r>
        <w:rPr>
          <w:color w:val="231F20"/>
        </w:rPr>
        <w:t>decisions are</w:t>
      </w:r>
      <w:r>
        <w:rPr>
          <w:color w:val="231F20"/>
          <w:spacing w:val="-6"/>
        </w:rPr>
        <w:t> </w:t>
      </w:r>
      <w:r>
        <w:rPr>
          <w:color w:val="231F20"/>
        </w:rPr>
        <w:t>made</w:t>
      </w:r>
      <w:r>
        <w:rPr>
          <w:color w:val="231F20"/>
          <w:spacing w:val="-6"/>
        </w:rPr>
        <w:t> </w:t>
      </w:r>
      <w:r>
        <w:rPr>
          <w:color w:val="231F20"/>
        </w:rPr>
        <w:t>in</w:t>
      </w:r>
      <w:r>
        <w:rPr>
          <w:color w:val="231F20"/>
          <w:spacing w:val="-6"/>
        </w:rPr>
        <w:t> </w:t>
      </w:r>
      <w:r>
        <w:rPr>
          <w:color w:val="231F20"/>
        </w:rPr>
        <w:t>a</w:t>
      </w:r>
      <w:r>
        <w:rPr>
          <w:color w:val="231F20"/>
          <w:spacing w:val="-6"/>
        </w:rPr>
        <w:t> </w:t>
      </w:r>
      <w:r>
        <w:rPr>
          <w:color w:val="231F20"/>
        </w:rPr>
        <w:t>responsible</w:t>
      </w:r>
      <w:r>
        <w:rPr>
          <w:color w:val="231F20"/>
          <w:spacing w:val="-7"/>
        </w:rPr>
        <w:t> </w:t>
      </w:r>
      <w:r>
        <w:rPr>
          <w:color w:val="231F20"/>
        </w:rPr>
        <w:t>way,</w:t>
      </w:r>
      <w:r>
        <w:rPr>
          <w:color w:val="231F20"/>
          <w:spacing w:val="-6"/>
        </w:rPr>
        <w:t> </w:t>
      </w:r>
      <w:r>
        <w:rPr>
          <w:color w:val="231F20"/>
        </w:rPr>
        <w:t>taking</w:t>
      </w:r>
      <w:r>
        <w:rPr>
          <w:color w:val="231F20"/>
          <w:spacing w:val="-6"/>
        </w:rPr>
        <w:t> </w:t>
      </w:r>
      <w:r>
        <w:rPr>
          <w:color w:val="231F20"/>
        </w:rPr>
        <w:t>sustainabilty</w:t>
      </w:r>
      <w:r>
        <w:rPr>
          <w:color w:val="231F20"/>
          <w:spacing w:val="-6"/>
        </w:rPr>
        <w:t> </w:t>
      </w:r>
      <w:r>
        <w:rPr>
          <w:color w:val="231F20"/>
        </w:rPr>
        <w:t>into</w:t>
      </w:r>
      <w:r>
        <w:rPr>
          <w:color w:val="231F20"/>
          <w:spacing w:val="-6"/>
        </w:rPr>
        <w:t> </w:t>
      </w:r>
      <w:r>
        <w:rPr>
          <w:color w:val="231F20"/>
        </w:rPr>
        <w:t>account.</w:t>
      </w:r>
      <w:r>
        <w:rPr>
          <w:color w:val="231F20"/>
          <w:spacing w:val="-6"/>
        </w:rPr>
        <w:t> </w:t>
      </w:r>
      <w:r>
        <w:rPr>
          <w:color w:val="231F20"/>
        </w:rPr>
        <w:t>In</w:t>
      </w:r>
      <w:r>
        <w:rPr>
          <w:color w:val="231F20"/>
          <w:spacing w:val="-6"/>
        </w:rPr>
        <w:t> </w:t>
      </w:r>
      <w:r>
        <w:rPr>
          <w:color w:val="231F20"/>
        </w:rPr>
        <w:t>accordance</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requirements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Companies </w:t>
      </w:r>
      <w:r>
        <w:rPr>
          <w:color w:val="231F20"/>
          <w:spacing w:val="-2"/>
        </w:rPr>
        <w:t>(Miscellaneous Reporting) Regulations 2018, the Directors explain below how they have individually and collectively discharged </w:t>
      </w:r>
      <w:r>
        <w:rPr>
          <w:color w:val="231F20"/>
        </w:rPr>
        <w:t>their</w:t>
      </w:r>
      <w:r>
        <w:rPr>
          <w:color w:val="231F20"/>
          <w:spacing w:val="-5"/>
        </w:rPr>
        <w:t> </w:t>
      </w:r>
      <w:r>
        <w:rPr>
          <w:color w:val="231F20"/>
        </w:rPr>
        <w:t>duties</w:t>
      </w:r>
      <w:r>
        <w:rPr>
          <w:color w:val="231F20"/>
          <w:spacing w:val="-5"/>
        </w:rPr>
        <w:t> </w:t>
      </w:r>
      <w:r>
        <w:rPr>
          <w:color w:val="231F20"/>
        </w:rPr>
        <w:t>under</w:t>
      </w:r>
      <w:r>
        <w:rPr>
          <w:color w:val="231F20"/>
          <w:spacing w:val="-5"/>
        </w:rPr>
        <w:t> </w:t>
      </w:r>
      <w:r>
        <w:rPr>
          <w:color w:val="231F20"/>
        </w:rPr>
        <w:t>section</w:t>
      </w:r>
      <w:r>
        <w:rPr>
          <w:color w:val="231F20"/>
          <w:spacing w:val="-5"/>
        </w:rPr>
        <w:t> </w:t>
      </w:r>
      <w:r>
        <w:rPr>
          <w:color w:val="231F20"/>
        </w:rPr>
        <w:t>172</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Companies</w:t>
      </w:r>
      <w:r>
        <w:rPr>
          <w:color w:val="231F20"/>
          <w:spacing w:val="-5"/>
        </w:rPr>
        <w:t> </w:t>
      </w:r>
      <w:r>
        <w:rPr>
          <w:color w:val="231F20"/>
        </w:rPr>
        <w:t>Act</w:t>
      </w:r>
      <w:r>
        <w:rPr>
          <w:color w:val="231F20"/>
          <w:spacing w:val="-5"/>
        </w:rPr>
        <w:t> </w:t>
      </w:r>
      <w:r>
        <w:rPr>
          <w:color w:val="231F20"/>
        </w:rPr>
        <w:t>2006</w:t>
      </w:r>
      <w:r>
        <w:rPr>
          <w:color w:val="231F20"/>
          <w:spacing w:val="-5"/>
        </w:rPr>
        <w:t> </w:t>
      </w:r>
      <w:r>
        <w:rPr>
          <w:color w:val="231F20"/>
        </w:rPr>
        <w:t>over</w:t>
      </w:r>
      <w:r>
        <w:rPr>
          <w:color w:val="231F20"/>
          <w:spacing w:val="-5"/>
        </w:rPr>
        <w:t> </w:t>
      </w:r>
      <w:r>
        <w:rPr>
          <w:color w:val="231F20"/>
        </w:rPr>
        <w:t>the</w:t>
      </w:r>
      <w:r>
        <w:rPr>
          <w:color w:val="231F20"/>
          <w:spacing w:val="-5"/>
        </w:rPr>
        <w:t> </w:t>
      </w:r>
      <w:r>
        <w:rPr>
          <w:color w:val="231F20"/>
        </w:rPr>
        <w:t>course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reporting</w:t>
      </w:r>
      <w:r>
        <w:rPr>
          <w:color w:val="231F20"/>
          <w:spacing w:val="-5"/>
        </w:rPr>
        <w:t> </w:t>
      </w:r>
      <w:r>
        <w:rPr>
          <w:color w:val="231F20"/>
        </w:rPr>
        <w:t>period</w:t>
      </w:r>
      <w:r>
        <w:rPr>
          <w:color w:val="231F20"/>
          <w:spacing w:val="-5"/>
        </w:rPr>
        <w:t> </w:t>
      </w:r>
      <w:r>
        <w:rPr>
          <w:color w:val="231F20"/>
        </w:rPr>
        <w:t>and</w:t>
      </w:r>
      <w:r>
        <w:rPr>
          <w:color w:val="231F20"/>
          <w:spacing w:val="-5"/>
        </w:rPr>
        <w:t> </w:t>
      </w:r>
      <w:r>
        <w:rPr>
          <w:color w:val="231F20"/>
        </w:rPr>
        <w:t>key</w:t>
      </w:r>
      <w:r>
        <w:rPr>
          <w:color w:val="231F20"/>
          <w:spacing w:val="-5"/>
        </w:rPr>
        <w:t> </w:t>
      </w:r>
      <w:r>
        <w:rPr>
          <w:color w:val="231F20"/>
        </w:rPr>
        <w:t>decisions</w:t>
      </w:r>
      <w:r>
        <w:rPr>
          <w:color w:val="231F20"/>
          <w:spacing w:val="-5"/>
        </w:rPr>
        <w:t> </w:t>
      </w:r>
      <w:r>
        <w:rPr>
          <w:color w:val="231F20"/>
        </w:rPr>
        <w:t>made during the period and related engagement activities.</w:t>
      </w:r>
    </w:p>
    <w:p>
      <w:pPr>
        <w:pStyle w:val="BodyText"/>
        <w:rPr>
          <w:sz w:val="20"/>
        </w:rPr>
      </w:pPr>
    </w:p>
    <w:p>
      <w:pPr>
        <w:pStyle w:val="BodyText"/>
        <w:spacing w:before="3" w:after="1"/>
        <w:rPr>
          <w:sz w:val="11"/>
        </w:rPr>
      </w:pPr>
    </w:p>
    <w:tbl>
      <w:tblPr>
        <w:tblW w:w="0" w:type="auto"/>
        <w:jc w:val="left"/>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57"/>
        <w:gridCol w:w="8627"/>
      </w:tblGrid>
      <w:tr>
        <w:trPr>
          <w:trHeight w:val="236" w:hRule="atLeast"/>
        </w:trPr>
        <w:tc>
          <w:tcPr>
            <w:tcW w:w="1257" w:type="dxa"/>
          </w:tcPr>
          <w:p>
            <w:pPr>
              <w:pStyle w:val="TableParagraph"/>
              <w:spacing w:line="216" w:lineRule="exact"/>
              <w:ind w:left="6" w:right="102"/>
              <w:jc w:val="center"/>
              <w:rPr>
                <w:b/>
                <w:sz w:val="16"/>
              </w:rPr>
            </w:pPr>
            <w:r>
              <w:rPr>
                <w:b/>
                <w:color w:val="231F20"/>
                <w:spacing w:val="-2"/>
                <w:sz w:val="16"/>
              </w:rPr>
              <w:t>Stakeholder</w:t>
            </w:r>
          </w:p>
        </w:tc>
        <w:tc>
          <w:tcPr>
            <w:tcW w:w="8627" w:type="dxa"/>
          </w:tcPr>
          <w:p>
            <w:pPr>
              <w:pStyle w:val="TableParagraph"/>
              <w:spacing w:line="216" w:lineRule="exact"/>
              <w:ind w:left="90"/>
              <w:jc w:val="left"/>
              <w:rPr>
                <w:b/>
                <w:sz w:val="16"/>
              </w:rPr>
            </w:pPr>
            <w:r>
              <w:rPr>
                <w:b/>
                <w:color w:val="231F20"/>
                <w:spacing w:val="-2"/>
                <w:sz w:val="16"/>
              </w:rPr>
              <w:t>Stakeholder</w:t>
            </w:r>
            <w:r>
              <w:rPr>
                <w:b/>
                <w:color w:val="231F20"/>
                <w:spacing w:val="-4"/>
                <w:sz w:val="16"/>
              </w:rPr>
              <w:t> </w:t>
            </w:r>
            <w:r>
              <w:rPr>
                <w:b/>
                <w:color w:val="231F20"/>
                <w:spacing w:val="-2"/>
                <w:sz w:val="16"/>
              </w:rPr>
              <w:t>considerations,</w:t>
            </w:r>
            <w:r>
              <w:rPr>
                <w:b/>
                <w:color w:val="231F20"/>
                <w:spacing w:val="-3"/>
                <w:sz w:val="16"/>
              </w:rPr>
              <w:t> </w:t>
            </w:r>
            <w:r>
              <w:rPr>
                <w:b/>
                <w:color w:val="231F20"/>
                <w:spacing w:val="-2"/>
                <w:sz w:val="16"/>
              </w:rPr>
              <w:t>engagement and</w:t>
            </w:r>
            <w:r>
              <w:rPr>
                <w:b/>
                <w:color w:val="231F20"/>
                <w:spacing w:val="-3"/>
                <w:sz w:val="16"/>
              </w:rPr>
              <w:t> </w:t>
            </w:r>
            <w:r>
              <w:rPr>
                <w:b/>
                <w:color w:val="231F20"/>
                <w:spacing w:val="-2"/>
                <w:sz w:val="16"/>
              </w:rPr>
              <w:t>key decisions</w:t>
            </w:r>
          </w:p>
        </w:tc>
      </w:tr>
      <w:tr>
        <w:trPr>
          <w:trHeight w:val="4893" w:hRule="atLeast"/>
        </w:trPr>
        <w:tc>
          <w:tcPr>
            <w:tcW w:w="1257" w:type="dxa"/>
          </w:tcPr>
          <w:p>
            <w:pPr>
              <w:pStyle w:val="TableParagraph"/>
              <w:spacing w:before="27"/>
              <w:ind w:left="70" w:right="102"/>
              <w:jc w:val="center"/>
              <w:rPr>
                <w:b/>
                <w:sz w:val="16"/>
              </w:rPr>
            </w:pPr>
            <w:r>
              <w:rPr>
                <w:b/>
                <w:color w:val="231F20"/>
                <w:spacing w:val="-2"/>
                <w:sz w:val="16"/>
              </w:rPr>
              <w:t>Shareholders</w:t>
            </w:r>
          </w:p>
        </w:tc>
        <w:tc>
          <w:tcPr>
            <w:tcW w:w="8627" w:type="dxa"/>
          </w:tcPr>
          <w:p>
            <w:pPr>
              <w:pStyle w:val="TableParagraph"/>
              <w:spacing w:line="208" w:lineRule="auto" w:before="49"/>
              <w:ind w:left="90"/>
              <w:jc w:val="left"/>
              <w:rPr>
                <w:sz w:val="16"/>
              </w:rPr>
            </w:pPr>
            <w:r>
              <w:rPr>
                <w:color w:val="231F20"/>
                <w:spacing w:val="-2"/>
                <w:sz w:val="16"/>
              </w:rPr>
              <w:t>The Company welcomes attendance and participation from shareholders at the AGM. If attending, shareholders</w:t>
            </w:r>
            <w:r>
              <w:rPr>
                <w:color w:val="231F20"/>
                <w:sz w:val="16"/>
              </w:rPr>
              <w:t> have</w:t>
            </w:r>
            <w:r>
              <w:rPr>
                <w:color w:val="231F20"/>
                <w:spacing w:val="-2"/>
                <w:sz w:val="16"/>
              </w:rPr>
              <w:t> </w:t>
            </w:r>
            <w:r>
              <w:rPr>
                <w:color w:val="231F20"/>
                <w:sz w:val="16"/>
              </w:rPr>
              <w:t>the</w:t>
            </w:r>
            <w:r>
              <w:rPr>
                <w:color w:val="231F20"/>
                <w:spacing w:val="-2"/>
                <w:sz w:val="16"/>
              </w:rPr>
              <w:t> </w:t>
            </w:r>
            <w:r>
              <w:rPr>
                <w:color w:val="231F20"/>
                <w:sz w:val="16"/>
              </w:rPr>
              <w:t>opportunity</w:t>
            </w:r>
            <w:r>
              <w:rPr>
                <w:color w:val="231F20"/>
                <w:spacing w:val="-2"/>
                <w:sz w:val="16"/>
              </w:rPr>
              <w:t> </w:t>
            </w:r>
            <w:r>
              <w:rPr>
                <w:color w:val="231F20"/>
                <w:sz w:val="16"/>
              </w:rPr>
              <w:t>to</w:t>
            </w:r>
            <w:r>
              <w:rPr>
                <w:color w:val="231F20"/>
                <w:spacing w:val="-2"/>
                <w:sz w:val="16"/>
              </w:rPr>
              <w:t> </w:t>
            </w:r>
            <w:r>
              <w:rPr>
                <w:color w:val="231F20"/>
                <w:sz w:val="16"/>
              </w:rPr>
              <w:t>meet</w:t>
            </w:r>
            <w:r>
              <w:rPr>
                <w:color w:val="231F20"/>
                <w:spacing w:val="-2"/>
                <w:sz w:val="16"/>
              </w:rPr>
              <w:t> </w:t>
            </w:r>
            <w:r>
              <w:rPr>
                <w:color w:val="231F20"/>
                <w:sz w:val="16"/>
              </w:rPr>
              <w:t>the</w:t>
            </w:r>
            <w:r>
              <w:rPr>
                <w:color w:val="231F20"/>
                <w:spacing w:val="-2"/>
                <w:sz w:val="16"/>
              </w:rPr>
              <w:t> </w:t>
            </w:r>
            <w:r>
              <w:rPr>
                <w:color w:val="231F20"/>
                <w:sz w:val="16"/>
              </w:rPr>
              <w:t>Directors</w:t>
            </w:r>
            <w:r>
              <w:rPr>
                <w:color w:val="231F20"/>
                <w:spacing w:val="-2"/>
                <w:sz w:val="16"/>
              </w:rPr>
              <w:t> </w:t>
            </w:r>
            <w:r>
              <w:rPr>
                <w:color w:val="231F20"/>
                <w:sz w:val="16"/>
              </w:rPr>
              <w:t>and</w:t>
            </w:r>
            <w:r>
              <w:rPr>
                <w:color w:val="231F20"/>
                <w:spacing w:val="-2"/>
                <w:sz w:val="16"/>
              </w:rPr>
              <w:t> </w:t>
            </w:r>
            <w:r>
              <w:rPr>
                <w:color w:val="231F20"/>
                <w:sz w:val="16"/>
              </w:rPr>
              <w:t>ask</w:t>
            </w:r>
            <w:r>
              <w:rPr>
                <w:color w:val="231F20"/>
                <w:spacing w:val="-2"/>
                <w:sz w:val="16"/>
              </w:rPr>
              <w:t> </w:t>
            </w:r>
            <w:r>
              <w:rPr>
                <w:color w:val="231F20"/>
                <w:sz w:val="16"/>
              </w:rPr>
              <w:t>questions</w:t>
            </w:r>
            <w:r>
              <w:rPr>
                <w:color w:val="231F20"/>
                <w:spacing w:val="-2"/>
                <w:sz w:val="16"/>
              </w:rPr>
              <w:t> </w:t>
            </w:r>
            <w:r>
              <w:rPr>
                <w:color w:val="231F20"/>
                <w:sz w:val="16"/>
              </w:rPr>
              <w:t>at</w:t>
            </w:r>
            <w:r>
              <w:rPr>
                <w:color w:val="231F20"/>
                <w:spacing w:val="-2"/>
                <w:sz w:val="16"/>
              </w:rPr>
              <w:t> </w:t>
            </w:r>
            <w:r>
              <w:rPr>
                <w:color w:val="231F20"/>
                <w:sz w:val="16"/>
              </w:rPr>
              <w:t>the</w:t>
            </w:r>
            <w:r>
              <w:rPr>
                <w:color w:val="231F20"/>
                <w:spacing w:val="-2"/>
                <w:sz w:val="16"/>
              </w:rPr>
              <w:t> </w:t>
            </w:r>
            <w:r>
              <w:rPr>
                <w:color w:val="231F20"/>
                <w:sz w:val="16"/>
              </w:rPr>
              <w:t>AGM.</w:t>
            </w:r>
            <w:r>
              <w:rPr>
                <w:color w:val="231F20"/>
                <w:spacing w:val="-2"/>
                <w:sz w:val="16"/>
              </w:rPr>
              <w:t> </w:t>
            </w:r>
            <w:r>
              <w:rPr>
                <w:color w:val="231F20"/>
                <w:sz w:val="16"/>
              </w:rPr>
              <w:t>The</w:t>
            </w:r>
            <w:r>
              <w:rPr>
                <w:color w:val="231F20"/>
                <w:spacing w:val="-2"/>
                <w:sz w:val="16"/>
              </w:rPr>
              <w:t> </w:t>
            </w:r>
            <w:r>
              <w:rPr>
                <w:color w:val="231F20"/>
                <w:sz w:val="16"/>
              </w:rPr>
              <w:t>Board</w:t>
            </w:r>
            <w:r>
              <w:rPr>
                <w:color w:val="231F20"/>
                <w:spacing w:val="-2"/>
                <w:sz w:val="16"/>
              </w:rPr>
              <w:t> </w:t>
            </w:r>
            <w:r>
              <w:rPr>
                <w:color w:val="231F20"/>
                <w:sz w:val="16"/>
              </w:rPr>
              <w:t>values</w:t>
            </w:r>
            <w:r>
              <w:rPr>
                <w:color w:val="231F20"/>
                <w:spacing w:val="-2"/>
                <w:sz w:val="16"/>
              </w:rPr>
              <w:t> </w:t>
            </w:r>
            <w:r>
              <w:rPr>
                <w:color w:val="231F20"/>
                <w:sz w:val="16"/>
              </w:rPr>
              <w:t>the</w:t>
            </w:r>
            <w:r>
              <w:rPr>
                <w:color w:val="231F20"/>
                <w:spacing w:val="-2"/>
                <w:sz w:val="16"/>
              </w:rPr>
              <w:t> </w:t>
            </w:r>
            <w:r>
              <w:rPr>
                <w:color w:val="231F20"/>
                <w:sz w:val="16"/>
              </w:rPr>
              <w:t>feedback</w:t>
            </w:r>
            <w:r>
              <w:rPr>
                <w:color w:val="231F20"/>
                <w:spacing w:val="-2"/>
                <w:sz w:val="16"/>
              </w:rPr>
              <w:t> </w:t>
            </w:r>
            <w:r>
              <w:rPr>
                <w:color w:val="231F20"/>
                <w:sz w:val="16"/>
              </w:rPr>
              <w:t>and questions which it receives from shareholders.</w:t>
            </w:r>
          </w:p>
          <w:p>
            <w:pPr>
              <w:pStyle w:val="TableParagraph"/>
              <w:spacing w:line="208" w:lineRule="auto" w:before="58"/>
              <w:ind w:left="90" w:right="125"/>
              <w:jc w:val="left"/>
              <w:rPr>
                <w:sz w:val="16"/>
              </w:rPr>
            </w:pPr>
            <w:r>
              <w:rPr>
                <w:color w:val="231F20"/>
                <w:sz w:val="16"/>
              </w:rPr>
              <w:t>The</w:t>
            </w:r>
            <w:r>
              <w:rPr>
                <w:color w:val="231F20"/>
                <w:spacing w:val="-11"/>
                <w:sz w:val="16"/>
              </w:rPr>
              <w:t> </w:t>
            </w:r>
            <w:r>
              <w:rPr>
                <w:color w:val="231F20"/>
                <w:sz w:val="16"/>
              </w:rPr>
              <w:t>annual</w:t>
            </w:r>
            <w:r>
              <w:rPr>
                <w:color w:val="231F20"/>
                <w:spacing w:val="-10"/>
                <w:sz w:val="16"/>
              </w:rPr>
              <w:t> </w:t>
            </w:r>
            <w:r>
              <w:rPr>
                <w:color w:val="231F20"/>
                <w:sz w:val="16"/>
              </w:rPr>
              <w:t>and</w:t>
            </w:r>
            <w:r>
              <w:rPr>
                <w:color w:val="231F20"/>
                <w:spacing w:val="-11"/>
                <w:sz w:val="16"/>
              </w:rPr>
              <w:t> </w:t>
            </w:r>
            <w:r>
              <w:rPr>
                <w:color w:val="231F20"/>
                <w:sz w:val="16"/>
              </w:rPr>
              <w:t>half</w:t>
            </w:r>
            <w:r>
              <w:rPr>
                <w:color w:val="231F20"/>
                <w:spacing w:val="-10"/>
                <w:sz w:val="16"/>
              </w:rPr>
              <w:t> </w:t>
            </w:r>
            <w:r>
              <w:rPr>
                <w:color w:val="231F20"/>
                <w:sz w:val="16"/>
              </w:rPr>
              <w:t>year</w:t>
            </w:r>
            <w:r>
              <w:rPr>
                <w:color w:val="231F20"/>
                <w:spacing w:val="-10"/>
                <w:sz w:val="16"/>
              </w:rPr>
              <w:t> </w:t>
            </w:r>
            <w:r>
              <w:rPr>
                <w:color w:val="231F20"/>
                <w:sz w:val="16"/>
              </w:rPr>
              <w:t>results</w:t>
            </w:r>
            <w:r>
              <w:rPr>
                <w:color w:val="231F20"/>
                <w:spacing w:val="-11"/>
                <w:sz w:val="16"/>
              </w:rPr>
              <w:t> </w:t>
            </w:r>
            <w:r>
              <w:rPr>
                <w:color w:val="231F20"/>
                <w:sz w:val="16"/>
              </w:rPr>
              <w:t>presentations,</w:t>
            </w:r>
            <w:r>
              <w:rPr>
                <w:color w:val="231F20"/>
                <w:spacing w:val="-10"/>
                <w:sz w:val="16"/>
              </w:rPr>
              <w:t> </w:t>
            </w:r>
            <w:r>
              <w:rPr>
                <w:color w:val="231F20"/>
                <w:sz w:val="16"/>
              </w:rPr>
              <w:t>as</w:t>
            </w:r>
            <w:r>
              <w:rPr>
                <w:color w:val="231F20"/>
                <w:spacing w:val="-11"/>
                <w:sz w:val="16"/>
              </w:rPr>
              <w:t> </w:t>
            </w:r>
            <w:r>
              <w:rPr>
                <w:color w:val="231F20"/>
                <w:sz w:val="16"/>
              </w:rPr>
              <w:t>well</w:t>
            </w:r>
            <w:r>
              <w:rPr>
                <w:color w:val="231F20"/>
                <w:spacing w:val="-10"/>
                <w:sz w:val="16"/>
              </w:rPr>
              <w:t> </w:t>
            </w:r>
            <w:r>
              <w:rPr>
                <w:color w:val="231F20"/>
                <w:sz w:val="16"/>
              </w:rPr>
              <w:t>as</w:t>
            </w:r>
            <w:r>
              <w:rPr>
                <w:color w:val="231F20"/>
                <w:spacing w:val="-10"/>
                <w:sz w:val="16"/>
              </w:rPr>
              <w:t> </w:t>
            </w:r>
            <w:r>
              <w:rPr>
                <w:color w:val="231F20"/>
                <w:sz w:val="16"/>
              </w:rPr>
              <w:t>monthly</w:t>
            </w:r>
            <w:r>
              <w:rPr>
                <w:color w:val="231F20"/>
                <w:spacing w:val="-11"/>
                <w:sz w:val="16"/>
              </w:rPr>
              <w:t> </w:t>
            </w:r>
            <w:r>
              <w:rPr>
                <w:color w:val="231F20"/>
                <w:sz w:val="16"/>
              </w:rPr>
              <w:t>updates</w:t>
            </w:r>
            <w:r>
              <w:rPr>
                <w:color w:val="231F20"/>
                <w:spacing w:val="-10"/>
                <w:sz w:val="16"/>
              </w:rPr>
              <w:t> </w:t>
            </w:r>
            <w:r>
              <w:rPr>
                <w:color w:val="231F20"/>
                <w:sz w:val="16"/>
              </w:rPr>
              <w:t>are</w:t>
            </w:r>
            <w:r>
              <w:rPr>
                <w:color w:val="231F20"/>
                <w:spacing w:val="-11"/>
                <w:sz w:val="16"/>
              </w:rPr>
              <w:t> </w:t>
            </w:r>
            <w:r>
              <w:rPr>
                <w:color w:val="231F20"/>
                <w:sz w:val="16"/>
              </w:rPr>
              <w:t>available</w:t>
            </w:r>
            <w:r>
              <w:rPr>
                <w:color w:val="231F20"/>
                <w:spacing w:val="-10"/>
                <w:sz w:val="16"/>
              </w:rPr>
              <w:t> </w:t>
            </w:r>
            <w:r>
              <w:rPr>
                <w:color w:val="231F20"/>
                <w:sz w:val="16"/>
              </w:rPr>
              <w:t>on</w:t>
            </w:r>
            <w:r>
              <w:rPr>
                <w:color w:val="231F20"/>
                <w:spacing w:val="-10"/>
                <w:sz w:val="16"/>
              </w:rPr>
              <w:t> </w:t>
            </w:r>
            <w:r>
              <w:rPr>
                <w:color w:val="231F20"/>
                <w:sz w:val="16"/>
              </w:rPr>
              <w:t>the</w:t>
            </w:r>
            <w:r>
              <w:rPr>
                <w:color w:val="231F20"/>
                <w:spacing w:val="-11"/>
                <w:sz w:val="16"/>
              </w:rPr>
              <w:t> </w:t>
            </w:r>
            <w:r>
              <w:rPr>
                <w:color w:val="231F20"/>
                <w:sz w:val="16"/>
              </w:rPr>
              <w:t>Company’s webpage</w:t>
            </w:r>
            <w:r>
              <w:rPr>
                <w:color w:val="231F20"/>
                <w:spacing w:val="-9"/>
                <w:sz w:val="16"/>
              </w:rPr>
              <w:t> </w:t>
            </w:r>
            <w:r>
              <w:rPr>
                <w:color w:val="231F20"/>
                <w:sz w:val="16"/>
              </w:rPr>
              <w:t>with</w:t>
            </w:r>
            <w:r>
              <w:rPr>
                <w:color w:val="231F20"/>
                <w:spacing w:val="-9"/>
                <w:sz w:val="16"/>
              </w:rPr>
              <w:t> </w:t>
            </w:r>
            <w:r>
              <w:rPr>
                <w:color w:val="231F20"/>
                <w:sz w:val="16"/>
              </w:rPr>
              <w:t>results</w:t>
            </w:r>
            <w:r>
              <w:rPr>
                <w:color w:val="231F20"/>
                <w:spacing w:val="-9"/>
                <w:sz w:val="16"/>
              </w:rPr>
              <w:t> </w:t>
            </w:r>
            <w:r>
              <w:rPr>
                <w:color w:val="231F20"/>
                <w:sz w:val="16"/>
              </w:rPr>
              <w:t>announced</w:t>
            </w:r>
            <w:r>
              <w:rPr>
                <w:color w:val="231F20"/>
                <w:spacing w:val="-9"/>
                <w:sz w:val="16"/>
              </w:rPr>
              <w:t> </w:t>
            </w:r>
            <w:r>
              <w:rPr>
                <w:color w:val="231F20"/>
                <w:sz w:val="16"/>
              </w:rPr>
              <w:t>via</w:t>
            </w:r>
            <w:r>
              <w:rPr>
                <w:color w:val="231F20"/>
                <w:spacing w:val="-9"/>
                <w:sz w:val="16"/>
              </w:rPr>
              <w:t> </w:t>
            </w:r>
            <w:r>
              <w:rPr>
                <w:color w:val="231F20"/>
                <w:sz w:val="16"/>
              </w:rPr>
              <w:t>a</w:t>
            </w:r>
            <w:r>
              <w:rPr>
                <w:color w:val="231F20"/>
                <w:spacing w:val="-9"/>
                <w:sz w:val="16"/>
              </w:rPr>
              <w:t> </w:t>
            </w:r>
            <w:r>
              <w:rPr>
                <w:color w:val="231F20"/>
                <w:sz w:val="16"/>
              </w:rPr>
              <w:t>regulatory</w:t>
            </w:r>
            <w:r>
              <w:rPr>
                <w:color w:val="231F20"/>
                <w:spacing w:val="-9"/>
                <w:sz w:val="16"/>
              </w:rPr>
              <w:t> </w:t>
            </w:r>
            <w:r>
              <w:rPr>
                <w:color w:val="231F20"/>
                <w:sz w:val="16"/>
              </w:rPr>
              <w:t>news</w:t>
            </w:r>
            <w:r>
              <w:rPr>
                <w:color w:val="231F20"/>
                <w:spacing w:val="-9"/>
                <w:sz w:val="16"/>
              </w:rPr>
              <w:t> </w:t>
            </w:r>
            <w:r>
              <w:rPr>
                <w:color w:val="231F20"/>
                <w:sz w:val="16"/>
              </w:rPr>
              <w:t>service.</w:t>
            </w:r>
            <w:r>
              <w:rPr>
                <w:color w:val="231F20"/>
                <w:spacing w:val="-9"/>
                <w:sz w:val="16"/>
              </w:rPr>
              <w:t> </w:t>
            </w:r>
            <w:r>
              <w:rPr>
                <w:color w:val="231F20"/>
                <w:sz w:val="16"/>
              </w:rPr>
              <w:t>Feedback</w:t>
            </w:r>
            <w:r>
              <w:rPr>
                <w:color w:val="231F20"/>
                <w:spacing w:val="-9"/>
                <w:sz w:val="16"/>
              </w:rPr>
              <w:t> </w:t>
            </w:r>
            <w:r>
              <w:rPr>
                <w:color w:val="231F20"/>
                <w:sz w:val="16"/>
              </w:rPr>
              <w:t>and/or</w:t>
            </w:r>
            <w:r>
              <w:rPr>
                <w:color w:val="231F20"/>
                <w:spacing w:val="-9"/>
                <w:sz w:val="16"/>
              </w:rPr>
              <w:t> </w:t>
            </w:r>
            <w:r>
              <w:rPr>
                <w:color w:val="231F20"/>
                <w:sz w:val="16"/>
              </w:rPr>
              <w:t>questions</w:t>
            </w:r>
            <w:r>
              <w:rPr>
                <w:color w:val="231F20"/>
                <w:spacing w:val="-9"/>
                <w:sz w:val="16"/>
              </w:rPr>
              <w:t> </w:t>
            </w:r>
            <w:r>
              <w:rPr>
                <w:color w:val="231F20"/>
                <w:sz w:val="16"/>
              </w:rPr>
              <w:t>received</w:t>
            </w:r>
            <w:r>
              <w:rPr>
                <w:color w:val="231F20"/>
                <w:spacing w:val="-9"/>
                <w:sz w:val="16"/>
              </w:rPr>
              <w:t> </w:t>
            </w:r>
            <w:r>
              <w:rPr>
                <w:color w:val="231F20"/>
                <w:sz w:val="16"/>
              </w:rPr>
              <w:t>from shareholders</w:t>
            </w:r>
            <w:r>
              <w:rPr>
                <w:color w:val="231F20"/>
                <w:spacing w:val="-3"/>
                <w:sz w:val="16"/>
              </w:rPr>
              <w:t> </w:t>
            </w:r>
            <w:r>
              <w:rPr>
                <w:color w:val="231F20"/>
                <w:sz w:val="16"/>
              </w:rPr>
              <w:t>enable</w:t>
            </w:r>
            <w:r>
              <w:rPr>
                <w:color w:val="231F20"/>
                <w:spacing w:val="-3"/>
                <w:sz w:val="16"/>
              </w:rPr>
              <w:t> </w:t>
            </w:r>
            <w:r>
              <w:rPr>
                <w:color w:val="231F20"/>
                <w:sz w:val="16"/>
              </w:rPr>
              <w:t>the</w:t>
            </w:r>
            <w:r>
              <w:rPr>
                <w:color w:val="231F20"/>
                <w:spacing w:val="-3"/>
                <w:sz w:val="16"/>
              </w:rPr>
              <w:t> </w:t>
            </w:r>
            <w:r>
              <w:rPr>
                <w:color w:val="231F20"/>
                <w:sz w:val="16"/>
              </w:rPr>
              <w:t>Company</w:t>
            </w:r>
            <w:r>
              <w:rPr>
                <w:color w:val="231F20"/>
                <w:spacing w:val="-3"/>
                <w:sz w:val="16"/>
              </w:rPr>
              <w:t> </w:t>
            </w:r>
            <w:r>
              <w:rPr>
                <w:color w:val="231F20"/>
                <w:sz w:val="16"/>
              </w:rPr>
              <w:t>to</w:t>
            </w:r>
            <w:r>
              <w:rPr>
                <w:color w:val="231F20"/>
                <w:spacing w:val="-3"/>
                <w:sz w:val="16"/>
              </w:rPr>
              <w:t> </w:t>
            </w:r>
            <w:r>
              <w:rPr>
                <w:color w:val="231F20"/>
                <w:sz w:val="16"/>
              </w:rPr>
              <w:t>evolve</w:t>
            </w:r>
            <w:r>
              <w:rPr>
                <w:color w:val="231F20"/>
                <w:spacing w:val="-3"/>
                <w:sz w:val="16"/>
              </w:rPr>
              <w:t> </w:t>
            </w:r>
            <w:r>
              <w:rPr>
                <w:color w:val="231F20"/>
                <w:sz w:val="16"/>
              </w:rPr>
              <w:t>its</w:t>
            </w:r>
            <w:r>
              <w:rPr>
                <w:color w:val="231F20"/>
                <w:spacing w:val="-3"/>
                <w:sz w:val="16"/>
              </w:rPr>
              <w:t> </w:t>
            </w:r>
            <w:r>
              <w:rPr>
                <w:color w:val="231F20"/>
                <w:sz w:val="16"/>
              </w:rPr>
              <w:t>reporting</w:t>
            </w:r>
            <w:r>
              <w:rPr>
                <w:color w:val="231F20"/>
                <w:spacing w:val="-3"/>
                <w:sz w:val="16"/>
              </w:rPr>
              <w:t> </w:t>
            </w:r>
            <w:r>
              <w:rPr>
                <w:color w:val="231F20"/>
                <w:sz w:val="16"/>
              </w:rPr>
              <w:t>which,</w:t>
            </w:r>
            <w:r>
              <w:rPr>
                <w:color w:val="231F20"/>
                <w:spacing w:val="-3"/>
                <w:sz w:val="16"/>
              </w:rPr>
              <w:t> </w:t>
            </w:r>
            <w:r>
              <w:rPr>
                <w:color w:val="231F20"/>
                <w:sz w:val="16"/>
              </w:rPr>
              <w:t>in</w:t>
            </w:r>
            <w:r>
              <w:rPr>
                <w:color w:val="231F20"/>
                <w:spacing w:val="-3"/>
                <w:sz w:val="16"/>
              </w:rPr>
              <w:t> </w:t>
            </w:r>
            <w:r>
              <w:rPr>
                <w:color w:val="231F20"/>
                <w:sz w:val="16"/>
              </w:rPr>
              <w:t>turn,</w:t>
            </w:r>
            <w:r>
              <w:rPr>
                <w:color w:val="231F20"/>
                <w:spacing w:val="-3"/>
                <w:sz w:val="16"/>
              </w:rPr>
              <w:t> </w:t>
            </w:r>
            <w:r>
              <w:rPr>
                <w:color w:val="231F20"/>
                <w:sz w:val="16"/>
              </w:rPr>
              <w:t>helps</w:t>
            </w:r>
            <w:r>
              <w:rPr>
                <w:color w:val="231F20"/>
                <w:spacing w:val="-3"/>
                <w:sz w:val="16"/>
              </w:rPr>
              <w:t> </w:t>
            </w:r>
            <w:r>
              <w:rPr>
                <w:color w:val="231F20"/>
                <w:sz w:val="16"/>
              </w:rPr>
              <w:t>to</w:t>
            </w:r>
            <w:r>
              <w:rPr>
                <w:color w:val="231F20"/>
                <w:spacing w:val="-3"/>
                <w:sz w:val="16"/>
              </w:rPr>
              <w:t> </w:t>
            </w:r>
            <w:r>
              <w:rPr>
                <w:color w:val="231F20"/>
                <w:sz w:val="16"/>
              </w:rPr>
              <w:t>deliver</w:t>
            </w:r>
            <w:r>
              <w:rPr>
                <w:color w:val="231F20"/>
                <w:spacing w:val="-3"/>
                <w:sz w:val="16"/>
              </w:rPr>
              <w:t> </w:t>
            </w:r>
            <w:r>
              <w:rPr>
                <w:color w:val="231F20"/>
                <w:sz w:val="16"/>
              </w:rPr>
              <w:t>transparent</w:t>
            </w:r>
            <w:r>
              <w:rPr>
                <w:color w:val="231F20"/>
                <w:spacing w:val="-3"/>
                <w:sz w:val="16"/>
              </w:rPr>
              <w:t> </w:t>
            </w:r>
            <w:r>
              <w:rPr>
                <w:color w:val="231F20"/>
                <w:sz w:val="16"/>
              </w:rPr>
              <w:t>and understandable updates.</w:t>
            </w:r>
          </w:p>
          <w:p>
            <w:pPr>
              <w:pStyle w:val="TableParagraph"/>
              <w:spacing w:line="208" w:lineRule="auto" w:before="58"/>
              <w:ind w:left="90" w:right="269"/>
              <w:jc w:val="both"/>
              <w:rPr>
                <w:sz w:val="16"/>
              </w:rPr>
            </w:pPr>
            <w:r>
              <w:rPr>
                <w:color w:val="231F20"/>
                <w:spacing w:val="-2"/>
                <w:sz w:val="16"/>
              </w:rPr>
              <w:t>The Portfolio Managers communicate with shareholders periodically. All investors are offered the opportunity to</w:t>
            </w:r>
            <w:r>
              <w:rPr>
                <w:color w:val="231F20"/>
                <w:sz w:val="16"/>
              </w:rPr>
              <w:t> meet</w:t>
            </w:r>
            <w:r>
              <w:rPr>
                <w:color w:val="231F20"/>
                <w:spacing w:val="-11"/>
                <w:sz w:val="16"/>
              </w:rPr>
              <w:t> </w:t>
            </w:r>
            <w:r>
              <w:rPr>
                <w:color w:val="231F20"/>
                <w:sz w:val="16"/>
              </w:rPr>
              <w:t>the</w:t>
            </w:r>
            <w:r>
              <w:rPr>
                <w:color w:val="231F20"/>
                <w:spacing w:val="-10"/>
                <w:sz w:val="16"/>
              </w:rPr>
              <w:t> </w:t>
            </w:r>
            <w:r>
              <w:rPr>
                <w:color w:val="231F20"/>
                <w:sz w:val="16"/>
              </w:rPr>
              <w:t>Chairman</w:t>
            </w:r>
            <w:r>
              <w:rPr>
                <w:color w:val="231F20"/>
                <w:spacing w:val="-11"/>
                <w:sz w:val="16"/>
              </w:rPr>
              <w:t> </w:t>
            </w:r>
            <w:r>
              <w:rPr>
                <w:color w:val="231F20"/>
                <w:sz w:val="16"/>
              </w:rPr>
              <w:t>and</w:t>
            </w:r>
            <w:r>
              <w:rPr>
                <w:color w:val="231F20"/>
                <w:spacing w:val="-10"/>
                <w:sz w:val="16"/>
              </w:rPr>
              <w:t> </w:t>
            </w:r>
            <w:r>
              <w:rPr>
                <w:color w:val="231F20"/>
                <w:sz w:val="16"/>
              </w:rPr>
              <w:t>other</w:t>
            </w:r>
            <w:r>
              <w:rPr>
                <w:color w:val="231F20"/>
                <w:spacing w:val="-10"/>
                <w:sz w:val="16"/>
              </w:rPr>
              <w:t> </w:t>
            </w:r>
            <w:r>
              <w:rPr>
                <w:color w:val="231F20"/>
                <w:sz w:val="16"/>
              </w:rPr>
              <w:t>Board</w:t>
            </w:r>
            <w:r>
              <w:rPr>
                <w:color w:val="231F20"/>
                <w:spacing w:val="-11"/>
                <w:sz w:val="16"/>
              </w:rPr>
              <w:t> </w:t>
            </w:r>
            <w:r>
              <w:rPr>
                <w:color w:val="231F20"/>
                <w:sz w:val="16"/>
              </w:rPr>
              <w:t>members</w:t>
            </w:r>
            <w:r>
              <w:rPr>
                <w:color w:val="231F20"/>
                <w:spacing w:val="-10"/>
                <w:sz w:val="16"/>
              </w:rPr>
              <w:t> </w:t>
            </w:r>
            <w:r>
              <w:rPr>
                <w:color w:val="231F20"/>
                <w:sz w:val="16"/>
              </w:rPr>
              <w:t>without</w:t>
            </w:r>
            <w:r>
              <w:rPr>
                <w:color w:val="231F20"/>
                <w:spacing w:val="-11"/>
                <w:sz w:val="16"/>
              </w:rPr>
              <w:t> </w:t>
            </w:r>
            <w:r>
              <w:rPr>
                <w:color w:val="231F20"/>
                <w:sz w:val="16"/>
              </w:rPr>
              <w:t>using</w:t>
            </w:r>
            <w:r>
              <w:rPr>
                <w:color w:val="231F20"/>
                <w:spacing w:val="-10"/>
                <w:sz w:val="16"/>
              </w:rPr>
              <w:t> </w:t>
            </w:r>
            <w:r>
              <w:rPr>
                <w:color w:val="231F20"/>
                <w:sz w:val="16"/>
              </w:rPr>
              <w:t>the</w:t>
            </w:r>
            <w:r>
              <w:rPr>
                <w:color w:val="231F20"/>
                <w:spacing w:val="-10"/>
                <w:sz w:val="16"/>
              </w:rPr>
              <w:t> </w:t>
            </w:r>
            <w:r>
              <w:rPr>
                <w:color w:val="231F20"/>
                <w:sz w:val="16"/>
              </w:rPr>
              <w:t>Portfolio</w:t>
            </w:r>
            <w:r>
              <w:rPr>
                <w:color w:val="231F20"/>
                <w:spacing w:val="-11"/>
                <w:sz w:val="16"/>
              </w:rPr>
              <w:t> </w:t>
            </w:r>
            <w:r>
              <w:rPr>
                <w:color w:val="231F20"/>
                <w:sz w:val="16"/>
              </w:rPr>
              <w:t>Managers</w:t>
            </w:r>
            <w:r>
              <w:rPr>
                <w:color w:val="231F20"/>
                <w:spacing w:val="-10"/>
                <w:sz w:val="16"/>
              </w:rPr>
              <w:t> </w:t>
            </w:r>
            <w:r>
              <w:rPr>
                <w:color w:val="231F20"/>
                <w:sz w:val="16"/>
              </w:rPr>
              <w:t>or</w:t>
            </w:r>
            <w:r>
              <w:rPr>
                <w:color w:val="231F20"/>
                <w:spacing w:val="-11"/>
                <w:sz w:val="16"/>
              </w:rPr>
              <w:t> </w:t>
            </w:r>
            <w:r>
              <w:rPr>
                <w:color w:val="231F20"/>
                <w:sz w:val="16"/>
              </w:rPr>
              <w:t>Company</w:t>
            </w:r>
            <w:r>
              <w:rPr>
                <w:color w:val="231F20"/>
                <w:spacing w:val="-10"/>
                <w:sz w:val="16"/>
              </w:rPr>
              <w:t> </w:t>
            </w:r>
            <w:r>
              <w:rPr>
                <w:color w:val="231F20"/>
                <w:sz w:val="16"/>
              </w:rPr>
              <w:t>Secretary</w:t>
            </w:r>
            <w:r>
              <w:rPr>
                <w:color w:val="231F20"/>
                <w:spacing w:val="-10"/>
                <w:sz w:val="16"/>
              </w:rPr>
              <w:t> </w:t>
            </w:r>
            <w:r>
              <w:rPr>
                <w:color w:val="231F20"/>
                <w:sz w:val="16"/>
              </w:rPr>
              <w:t>as</w:t>
            </w:r>
            <w:r>
              <w:rPr>
                <w:color w:val="231F20"/>
                <w:spacing w:val="-11"/>
                <w:sz w:val="16"/>
              </w:rPr>
              <w:t> </w:t>
            </w:r>
            <w:r>
              <w:rPr>
                <w:color w:val="231F20"/>
                <w:sz w:val="16"/>
              </w:rPr>
              <w:t>a conduit, by writing to the Company’s registered office.</w:t>
            </w:r>
          </w:p>
          <w:p>
            <w:pPr>
              <w:pStyle w:val="TableParagraph"/>
              <w:spacing w:line="208" w:lineRule="auto" w:before="58"/>
              <w:ind w:left="90" w:right="271"/>
              <w:jc w:val="both"/>
              <w:rPr>
                <w:sz w:val="16"/>
              </w:rPr>
            </w:pPr>
            <w:r>
              <w:rPr>
                <w:color w:val="231F20"/>
                <w:spacing w:val="-2"/>
                <w:sz w:val="16"/>
              </w:rPr>
              <w:t>At Board meetings, the Directors receive updates on the share trading activity, share price performance and any</w:t>
            </w:r>
            <w:r>
              <w:rPr>
                <w:color w:val="231F20"/>
                <w:sz w:val="16"/>
              </w:rPr>
              <w:t> shareholders’ feedback, as well as any publications or comments in the press.</w:t>
            </w:r>
          </w:p>
          <w:p>
            <w:pPr>
              <w:pStyle w:val="TableParagraph"/>
              <w:spacing w:line="208" w:lineRule="auto" w:before="58"/>
              <w:ind w:left="90"/>
              <w:jc w:val="left"/>
              <w:rPr>
                <w:sz w:val="16"/>
              </w:rPr>
            </w:pPr>
            <w:r>
              <w:rPr>
                <w:color w:val="231F20"/>
                <w:spacing w:val="-2"/>
                <w:sz w:val="16"/>
              </w:rPr>
              <w:t>The Board also engages some external providers, such as investor communications advisors, to obtain a more</w:t>
            </w:r>
            <w:r>
              <w:rPr>
                <w:color w:val="231F20"/>
                <w:sz w:val="16"/>
              </w:rPr>
              <w:t> detailed</w:t>
            </w:r>
            <w:r>
              <w:rPr>
                <w:color w:val="231F20"/>
                <w:spacing w:val="-4"/>
                <w:sz w:val="16"/>
              </w:rPr>
              <w:t> </w:t>
            </w:r>
            <w:r>
              <w:rPr>
                <w:color w:val="231F20"/>
                <w:sz w:val="16"/>
              </w:rPr>
              <w:t>view</w:t>
            </w:r>
            <w:r>
              <w:rPr>
                <w:color w:val="231F20"/>
                <w:spacing w:val="-4"/>
                <w:sz w:val="16"/>
              </w:rPr>
              <w:t> </w:t>
            </w:r>
            <w:r>
              <w:rPr>
                <w:color w:val="231F20"/>
                <w:sz w:val="16"/>
              </w:rPr>
              <w:t>on</w:t>
            </w:r>
            <w:r>
              <w:rPr>
                <w:color w:val="231F20"/>
                <w:spacing w:val="-4"/>
                <w:sz w:val="16"/>
              </w:rPr>
              <w:t> </w:t>
            </w:r>
            <w:r>
              <w:rPr>
                <w:color w:val="231F20"/>
                <w:sz w:val="16"/>
              </w:rPr>
              <w:t>specific</w:t>
            </w:r>
            <w:r>
              <w:rPr>
                <w:color w:val="231F20"/>
                <w:spacing w:val="-4"/>
                <w:sz w:val="16"/>
              </w:rPr>
              <w:t> </w:t>
            </w:r>
            <w:r>
              <w:rPr>
                <w:color w:val="231F20"/>
                <w:sz w:val="16"/>
              </w:rPr>
              <w:t>aspects</w:t>
            </w:r>
            <w:r>
              <w:rPr>
                <w:color w:val="231F20"/>
                <w:spacing w:val="-4"/>
                <w:sz w:val="16"/>
              </w:rPr>
              <w:t> </w:t>
            </w:r>
            <w:r>
              <w:rPr>
                <w:color w:val="231F20"/>
                <w:sz w:val="16"/>
              </w:rPr>
              <w:t>of</w:t>
            </w:r>
            <w:r>
              <w:rPr>
                <w:color w:val="231F20"/>
                <w:spacing w:val="-4"/>
                <w:sz w:val="16"/>
              </w:rPr>
              <w:t> </w:t>
            </w:r>
            <w:r>
              <w:rPr>
                <w:color w:val="231F20"/>
                <w:sz w:val="16"/>
              </w:rPr>
              <w:t>shareholder</w:t>
            </w:r>
            <w:r>
              <w:rPr>
                <w:color w:val="231F20"/>
                <w:spacing w:val="-4"/>
                <w:sz w:val="16"/>
              </w:rPr>
              <w:t> </w:t>
            </w:r>
            <w:r>
              <w:rPr>
                <w:color w:val="231F20"/>
                <w:sz w:val="16"/>
              </w:rPr>
              <w:t>communications,</w:t>
            </w:r>
            <w:r>
              <w:rPr>
                <w:color w:val="231F20"/>
                <w:spacing w:val="-4"/>
                <w:sz w:val="16"/>
              </w:rPr>
              <w:t> </w:t>
            </w:r>
            <w:r>
              <w:rPr>
                <w:color w:val="231F20"/>
                <w:sz w:val="16"/>
              </w:rPr>
              <w:t>such</w:t>
            </w:r>
            <w:r>
              <w:rPr>
                <w:color w:val="231F20"/>
                <w:spacing w:val="-4"/>
                <w:sz w:val="16"/>
              </w:rPr>
              <w:t> </w:t>
            </w:r>
            <w:r>
              <w:rPr>
                <w:color w:val="231F20"/>
                <w:sz w:val="16"/>
              </w:rPr>
              <w:t>as</w:t>
            </w:r>
            <w:r>
              <w:rPr>
                <w:color w:val="231F20"/>
                <w:spacing w:val="-4"/>
                <w:sz w:val="16"/>
              </w:rPr>
              <w:t> </w:t>
            </w:r>
            <w:r>
              <w:rPr>
                <w:color w:val="231F20"/>
                <w:sz w:val="16"/>
              </w:rPr>
              <w:t>developing</w:t>
            </w:r>
            <w:r>
              <w:rPr>
                <w:color w:val="231F20"/>
                <w:spacing w:val="-4"/>
                <w:sz w:val="16"/>
              </w:rPr>
              <w:t> </w:t>
            </w:r>
            <w:r>
              <w:rPr>
                <w:color w:val="231F20"/>
                <w:sz w:val="16"/>
              </w:rPr>
              <w:t>more</w:t>
            </w:r>
            <w:r>
              <w:rPr>
                <w:color w:val="231F20"/>
                <w:spacing w:val="-4"/>
                <w:sz w:val="16"/>
              </w:rPr>
              <w:t> </w:t>
            </w:r>
            <w:r>
              <w:rPr>
                <w:color w:val="231F20"/>
                <w:sz w:val="16"/>
              </w:rPr>
              <w:t>effective</w:t>
            </w:r>
            <w:r>
              <w:rPr>
                <w:color w:val="231F20"/>
                <w:spacing w:val="-4"/>
                <w:sz w:val="16"/>
              </w:rPr>
              <w:t> </w:t>
            </w:r>
            <w:r>
              <w:rPr>
                <w:color w:val="231F20"/>
                <w:sz w:val="16"/>
              </w:rPr>
              <w:t>ways</w:t>
            </w:r>
            <w:r>
              <w:rPr>
                <w:color w:val="231F20"/>
                <w:spacing w:val="-4"/>
                <w:sz w:val="16"/>
              </w:rPr>
              <w:t> </w:t>
            </w:r>
            <w:r>
              <w:rPr>
                <w:color w:val="231F20"/>
                <w:sz w:val="16"/>
              </w:rPr>
              <w:t>to communicate with investors.</w:t>
            </w:r>
          </w:p>
          <w:p>
            <w:pPr>
              <w:pStyle w:val="TableParagraph"/>
              <w:spacing w:line="208" w:lineRule="auto" w:before="58"/>
              <w:ind w:left="90" w:right="125"/>
              <w:jc w:val="left"/>
              <w:rPr>
                <w:sz w:val="16"/>
              </w:rPr>
            </w:pPr>
            <w:r>
              <w:rPr>
                <w:color w:val="231F20"/>
                <w:sz w:val="16"/>
              </w:rPr>
              <w:t>The</w:t>
            </w:r>
            <w:r>
              <w:rPr>
                <w:color w:val="231F20"/>
                <w:spacing w:val="-2"/>
                <w:sz w:val="16"/>
              </w:rPr>
              <w:t> </w:t>
            </w:r>
            <w:r>
              <w:rPr>
                <w:color w:val="231F20"/>
                <w:sz w:val="16"/>
              </w:rPr>
              <w:t>Board</w:t>
            </w:r>
            <w:r>
              <w:rPr>
                <w:color w:val="231F20"/>
                <w:spacing w:val="-2"/>
                <w:sz w:val="16"/>
              </w:rPr>
              <w:t> </w:t>
            </w:r>
            <w:r>
              <w:rPr>
                <w:color w:val="231F20"/>
                <w:sz w:val="16"/>
              </w:rPr>
              <w:t>is</w:t>
            </w:r>
            <w:r>
              <w:rPr>
                <w:color w:val="231F20"/>
                <w:spacing w:val="-2"/>
                <w:sz w:val="16"/>
              </w:rPr>
              <w:t> </w:t>
            </w:r>
            <w:r>
              <w:rPr>
                <w:color w:val="231F20"/>
                <w:sz w:val="16"/>
              </w:rPr>
              <w:t>responsible</w:t>
            </w:r>
            <w:r>
              <w:rPr>
                <w:color w:val="231F20"/>
                <w:spacing w:val="-2"/>
                <w:sz w:val="16"/>
              </w:rPr>
              <w:t> </w:t>
            </w:r>
            <w:r>
              <w:rPr>
                <w:color w:val="231F20"/>
                <w:sz w:val="16"/>
              </w:rPr>
              <w:t>for</w:t>
            </w:r>
            <w:r>
              <w:rPr>
                <w:color w:val="231F20"/>
                <w:spacing w:val="-2"/>
                <w:sz w:val="16"/>
              </w:rPr>
              <w:t> </w:t>
            </w:r>
            <w:r>
              <w:rPr>
                <w:color w:val="231F20"/>
                <w:sz w:val="16"/>
              </w:rPr>
              <w:t>discount</w:t>
            </w:r>
            <w:r>
              <w:rPr>
                <w:color w:val="231F20"/>
                <w:spacing w:val="-2"/>
                <w:sz w:val="16"/>
              </w:rPr>
              <w:t> </w:t>
            </w:r>
            <w:r>
              <w:rPr>
                <w:color w:val="231F20"/>
                <w:sz w:val="16"/>
              </w:rPr>
              <w:t>and</w:t>
            </w:r>
            <w:r>
              <w:rPr>
                <w:color w:val="231F20"/>
                <w:spacing w:val="-2"/>
                <w:sz w:val="16"/>
              </w:rPr>
              <w:t> </w:t>
            </w:r>
            <w:r>
              <w:rPr>
                <w:color w:val="231F20"/>
                <w:sz w:val="16"/>
              </w:rPr>
              <w:t>premium</w:t>
            </w:r>
            <w:r>
              <w:rPr>
                <w:color w:val="231F20"/>
                <w:spacing w:val="-2"/>
                <w:sz w:val="16"/>
              </w:rPr>
              <w:t> </w:t>
            </w:r>
            <w:r>
              <w:rPr>
                <w:color w:val="231F20"/>
                <w:sz w:val="16"/>
              </w:rPr>
              <w:t>management</w:t>
            </w:r>
            <w:r>
              <w:rPr>
                <w:color w:val="231F20"/>
                <w:spacing w:val="-2"/>
                <w:sz w:val="16"/>
              </w:rPr>
              <w:t> </w:t>
            </w:r>
            <w:r>
              <w:rPr>
                <w:color w:val="231F20"/>
                <w:sz w:val="16"/>
              </w:rPr>
              <w:t>and</w:t>
            </w:r>
            <w:r>
              <w:rPr>
                <w:color w:val="231F20"/>
                <w:spacing w:val="-2"/>
                <w:sz w:val="16"/>
              </w:rPr>
              <w:t> </w:t>
            </w:r>
            <w:r>
              <w:rPr>
                <w:color w:val="231F20"/>
                <w:sz w:val="16"/>
              </w:rPr>
              <w:t>is</w:t>
            </w:r>
            <w:r>
              <w:rPr>
                <w:color w:val="231F20"/>
                <w:spacing w:val="-2"/>
                <w:sz w:val="16"/>
              </w:rPr>
              <w:t> </w:t>
            </w:r>
            <w:r>
              <w:rPr>
                <w:color w:val="231F20"/>
                <w:sz w:val="16"/>
              </w:rPr>
              <w:t>cognisant</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prevailing</w:t>
            </w:r>
            <w:r>
              <w:rPr>
                <w:color w:val="231F20"/>
                <w:spacing w:val="-2"/>
                <w:sz w:val="16"/>
              </w:rPr>
              <w:t> </w:t>
            </w:r>
            <w:r>
              <w:rPr>
                <w:color w:val="231F20"/>
                <w:sz w:val="16"/>
              </w:rPr>
              <w:t>discount</w:t>
            </w:r>
            <w:r>
              <w:rPr>
                <w:color w:val="231F20"/>
                <w:spacing w:val="-2"/>
                <w:sz w:val="16"/>
              </w:rPr>
              <w:t> </w:t>
            </w:r>
            <w:r>
              <w:rPr>
                <w:color w:val="231F20"/>
                <w:sz w:val="16"/>
              </w:rPr>
              <w:t>to NAV.</w:t>
            </w:r>
            <w:r>
              <w:rPr>
                <w:color w:val="231F20"/>
                <w:spacing w:val="-6"/>
                <w:sz w:val="16"/>
              </w:rPr>
              <w:t> </w:t>
            </w:r>
            <w:r>
              <w:rPr>
                <w:color w:val="231F20"/>
                <w:sz w:val="16"/>
              </w:rPr>
              <w:t>Subsequent</w:t>
            </w:r>
            <w:r>
              <w:rPr>
                <w:color w:val="231F20"/>
                <w:spacing w:val="-6"/>
                <w:sz w:val="16"/>
              </w:rPr>
              <w:t> </w:t>
            </w:r>
            <w:r>
              <w:rPr>
                <w:color w:val="231F20"/>
                <w:sz w:val="16"/>
              </w:rPr>
              <w:t>to</w:t>
            </w:r>
            <w:r>
              <w:rPr>
                <w:color w:val="231F20"/>
                <w:spacing w:val="-6"/>
                <w:sz w:val="16"/>
              </w:rPr>
              <w:t> </w:t>
            </w:r>
            <w:r>
              <w:rPr>
                <w:color w:val="231F20"/>
                <w:sz w:val="16"/>
              </w:rPr>
              <w:t>the</w:t>
            </w:r>
            <w:r>
              <w:rPr>
                <w:color w:val="231F20"/>
                <w:spacing w:val="-6"/>
                <w:sz w:val="16"/>
              </w:rPr>
              <w:t> </w:t>
            </w:r>
            <w:r>
              <w:rPr>
                <w:color w:val="231F20"/>
                <w:sz w:val="16"/>
              </w:rPr>
              <w:t>period</w:t>
            </w:r>
            <w:r>
              <w:rPr>
                <w:color w:val="231F20"/>
                <w:spacing w:val="-6"/>
                <w:sz w:val="16"/>
              </w:rPr>
              <w:t> </w:t>
            </w:r>
            <w:r>
              <w:rPr>
                <w:color w:val="231F20"/>
                <w:sz w:val="16"/>
              </w:rPr>
              <w:t>end</w:t>
            </w:r>
            <w:r>
              <w:rPr>
                <w:color w:val="231F20"/>
                <w:spacing w:val="-7"/>
                <w:sz w:val="16"/>
              </w:rPr>
              <w:t> </w:t>
            </w:r>
            <w:r>
              <w:rPr>
                <w:color w:val="231F20"/>
                <w:sz w:val="16"/>
              </w:rPr>
              <w:t>the</w:t>
            </w:r>
            <w:r>
              <w:rPr>
                <w:color w:val="231F20"/>
                <w:spacing w:val="-6"/>
                <w:sz w:val="16"/>
              </w:rPr>
              <w:t> </w:t>
            </w:r>
            <w:r>
              <w:rPr>
                <w:color w:val="231F20"/>
                <w:sz w:val="16"/>
              </w:rPr>
              <w:t>Board</w:t>
            </w:r>
            <w:r>
              <w:rPr>
                <w:color w:val="231F20"/>
                <w:spacing w:val="-6"/>
                <w:sz w:val="16"/>
              </w:rPr>
              <w:t> </w:t>
            </w:r>
            <w:r>
              <w:rPr>
                <w:color w:val="231F20"/>
                <w:sz w:val="16"/>
              </w:rPr>
              <w:t>utilised</w:t>
            </w:r>
            <w:r>
              <w:rPr>
                <w:color w:val="231F20"/>
                <w:spacing w:val="-6"/>
                <w:sz w:val="16"/>
              </w:rPr>
              <w:t> </w:t>
            </w:r>
            <w:r>
              <w:rPr>
                <w:color w:val="231F20"/>
                <w:sz w:val="16"/>
              </w:rPr>
              <w:t>a</w:t>
            </w:r>
            <w:r>
              <w:rPr>
                <w:color w:val="231F20"/>
                <w:spacing w:val="-6"/>
                <w:sz w:val="16"/>
              </w:rPr>
              <w:t> </w:t>
            </w:r>
            <w:r>
              <w:rPr>
                <w:color w:val="231F20"/>
                <w:sz w:val="16"/>
              </w:rPr>
              <w:t>share</w:t>
            </w:r>
            <w:r>
              <w:rPr>
                <w:color w:val="231F20"/>
                <w:spacing w:val="-6"/>
                <w:sz w:val="16"/>
              </w:rPr>
              <w:t> </w:t>
            </w:r>
            <w:r>
              <w:rPr>
                <w:color w:val="231F20"/>
                <w:sz w:val="16"/>
              </w:rPr>
              <w:t>buy</w:t>
            </w:r>
            <w:r>
              <w:rPr>
                <w:color w:val="231F20"/>
                <w:spacing w:val="-6"/>
                <w:sz w:val="16"/>
              </w:rPr>
              <w:t> </w:t>
            </w:r>
            <w:r>
              <w:rPr>
                <w:color w:val="231F20"/>
                <w:sz w:val="16"/>
              </w:rPr>
              <w:t>back</w:t>
            </w:r>
            <w:r>
              <w:rPr>
                <w:color w:val="231F20"/>
                <w:spacing w:val="-6"/>
                <w:sz w:val="16"/>
              </w:rPr>
              <w:t> </w:t>
            </w:r>
            <w:r>
              <w:rPr>
                <w:color w:val="231F20"/>
                <w:sz w:val="16"/>
              </w:rPr>
              <w:t>to</w:t>
            </w:r>
            <w:r>
              <w:rPr>
                <w:color w:val="231F20"/>
                <w:spacing w:val="-6"/>
                <w:sz w:val="16"/>
              </w:rPr>
              <w:t> </w:t>
            </w:r>
            <w:r>
              <w:rPr>
                <w:color w:val="231F20"/>
                <w:sz w:val="16"/>
              </w:rPr>
              <w:t>seek</w:t>
            </w:r>
            <w:r>
              <w:rPr>
                <w:color w:val="231F20"/>
                <w:spacing w:val="-6"/>
                <w:sz w:val="16"/>
              </w:rPr>
              <w:t> </w:t>
            </w:r>
            <w:r>
              <w:rPr>
                <w:color w:val="231F20"/>
                <w:sz w:val="16"/>
              </w:rPr>
              <w:t>to</w:t>
            </w:r>
            <w:r>
              <w:rPr>
                <w:color w:val="231F20"/>
                <w:spacing w:val="-6"/>
                <w:sz w:val="16"/>
              </w:rPr>
              <w:t> </w:t>
            </w:r>
            <w:r>
              <w:rPr>
                <w:color w:val="231F20"/>
                <w:sz w:val="16"/>
              </w:rPr>
              <w:t>maintain</w:t>
            </w:r>
            <w:r>
              <w:rPr>
                <w:color w:val="231F20"/>
                <w:spacing w:val="-6"/>
                <w:sz w:val="16"/>
              </w:rPr>
              <w:t> </w:t>
            </w:r>
            <w:r>
              <w:rPr>
                <w:color w:val="231F20"/>
                <w:sz w:val="16"/>
              </w:rPr>
              <w:t>the</w:t>
            </w:r>
            <w:r>
              <w:rPr>
                <w:color w:val="231F20"/>
                <w:spacing w:val="-6"/>
                <w:sz w:val="16"/>
              </w:rPr>
              <w:t> </w:t>
            </w:r>
            <w:r>
              <w:rPr>
                <w:color w:val="231F20"/>
                <w:sz w:val="16"/>
              </w:rPr>
              <w:t>price</w:t>
            </w:r>
            <w:r>
              <w:rPr>
                <w:color w:val="231F20"/>
                <w:spacing w:val="-6"/>
                <w:sz w:val="16"/>
              </w:rPr>
              <w:t> </w:t>
            </w:r>
            <w:r>
              <w:rPr>
                <w:color w:val="231F20"/>
                <w:sz w:val="16"/>
              </w:rPr>
              <w:t>at</w:t>
            </w:r>
            <w:r>
              <w:rPr>
                <w:color w:val="231F20"/>
                <w:spacing w:val="-6"/>
                <w:sz w:val="16"/>
              </w:rPr>
              <w:t> </w:t>
            </w:r>
            <w:r>
              <w:rPr>
                <w:color w:val="231F20"/>
                <w:sz w:val="16"/>
              </w:rPr>
              <w:t>which</w:t>
            </w:r>
            <w:r>
              <w:rPr>
                <w:color w:val="231F20"/>
                <w:spacing w:val="-6"/>
                <w:sz w:val="16"/>
              </w:rPr>
              <w:t> </w:t>
            </w:r>
            <w:r>
              <w:rPr>
                <w:color w:val="231F20"/>
                <w:sz w:val="16"/>
              </w:rPr>
              <w:t>the ordinary</w:t>
            </w:r>
            <w:r>
              <w:rPr>
                <w:color w:val="231F20"/>
                <w:spacing w:val="-3"/>
                <w:sz w:val="16"/>
              </w:rPr>
              <w:t> </w:t>
            </w:r>
            <w:r>
              <w:rPr>
                <w:color w:val="231F20"/>
                <w:sz w:val="16"/>
              </w:rPr>
              <w:t>shares</w:t>
            </w:r>
            <w:r>
              <w:rPr>
                <w:color w:val="231F20"/>
                <w:spacing w:val="-3"/>
                <w:sz w:val="16"/>
              </w:rPr>
              <w:t> </w:t>
            </w:r>
            <w:r>
              <w:rPr>
                <w:color w:val="231F20"/>
                <w:sz w:val="16"/>
              </w:rPr>
              <w:t>trade</w:t>
            </w:r>
            <w:r>
              <w:rPr>
                <w:color w:val="231F20"/>
                <w:spacing w:val="-3"/>
                <w:sz w:val="16"/>
              </w:rPr>
              <w:t> </w:t>
            </w:r>
            <w:r>
              <w:rPr>
                <w:color w:val="231F20"/>
                <w:sz w:val="16"/>
              </w:rPr>
              <w:t>relative</w:t>
            </w:r>
            <w:r>
              <w:rPr>
                <w:color w:val="231F20"/>
                <w:spacing w:val="-3"/>
                <w:sz w:val="16"/>
              </w:rPr>
              <w:t> </w:t>
            </w:r>
            <w:r>
              <w:rPr>
                <w:color w:val="231F20"/>
                <w:sz w:val="16"/>
              </w:rPr>
              <w:t>to</w:t>
            </w:r>
            <w:r>
              <w:rPr>
                <w:color w:val="231F20"/>
                <w:spacing w:val="-3"/>
                <w:sz w:val="16"/>
              </w:rPr>
              <w:t> </w:t>
            </w:r>
            <w:r>
              <w:rPr>
                <w:color w:val="231F20"/>
                <w:sz w:val="16"/>
              </w:rPr>
              <w:t>their</w:t>
            </w:r>
            <w:r>
              <w:rPr>
                <w:color w:val="231F20"/>
                <w:spacing w:val="-3"/>
                <w:sz w:val="16"/>
              </w:rPr>
              <w:t> </w:t>
            </w:r>
            <w:r>
              <w:rPr>
                <w:color w:val="231F20"/>
                <w:sz w:val="16"/>
              </w:rPr>
              <w:t>prevailing</w:t>
            </w:r>
            <w:r>
              <w:rPr>
                <w:color w:val="231F20"/>
                <w:spacing w:val="-4"/>
                <w:sz w:val="16"/>
              </w:rPr>
              <w:t> </w:t>
            </w:r>
            <w:r>
              <w:rPr>
                <w:color w:val="231F20"/>
                <w:sz w:val="16"/>
              </w:rPr>
              <w:t>NAV</w:t>
            </w:r>
            <w:r>
              <w:rPr>
                <w:color w:val="231F20"/>
                <w:spacing w:val="-3"/>
                <w:sz w:val="16"/>
              </w:rPr>
              <w:t> </w:t>
            </w:r>
            <w:r>
              <w:rPr>
                <w:color w:val="231F20"/>
                <w:sz w:val="16"/>
              </w:rPr>
              <w:t>and</w:t>
            </w:r>
            <w:r>
              <w:rPr>
                <w:color w:val="231F20"/>
                <w:spacing w:val="-3"/>
                <w:sz w:val="16"/>
              </w:rPr>
              <w:t> </w:t>
            </w:r>
            <w:r>
              <w:rPr>
                <w:color w:val="231F20"/>
                <w:sz w:val="16"/>
              </w:rPr>
              <w:t>determined</w:t>
            </w:r>
            <w:r>
              <w:rPr>
                <w:color w:val="231F20"/>
                <w:spacing w:val="-3"/>
                <w:sz w:val="16"/>
              </w:rPr>
              <w:t> </w:t>
            </w:r>
            <w:r>
              <w:rPr>
                <w:color w:val="231F20"/>
                <w:sz w:val="16"/>
              </w:rPr>
              <w:t>that</w:t>
            </w:r>
            <w:r>
              <w:rPr>
                <w:color w:val="231F20"/>
                <w:spacing w:val="-3"/>
                <w:sz w:val="16"/>
              </w:rPr>
              <w:t> </w:t>
            </w:r>
            <w:r>
              <w:rPr>
                <w:color w:val="231F20"/>
                <w:sz w:val="16"/>
              </w:rPr>
              <w:t>current</w:t>
            </w:r>
            <w:r>
              <w:rPr>
                <w:color w:val="231F20"/>
                <w:spacing w:val="-3"/>
                <w:sz w:val="16"/>
              </w:rPr>
              <w:t> </w:t>
            </w:r>
            <w:r>
              <w:rPr>
                <w:color w:val="231F20"/>
                <w:sz w:val="16"/>
              </w:rPr>
              <w:t>market</w:t>
            </w:r>
            <w:r>
              <w:rPr>
                <w:color w:val="231F20"/>
                <w:spacing w:val="-3"/>
                <w:sz w:val="16"/>
              </w:rPr>
              <w:t> </w:t>
            </w:r>
            <w:r>
              <w:rPr>
                <w:color w:val="231F20"/>
                <w:sz w:val="16"/>
              </w:rPr>
              <w:t>conditions</w:t>
            </w:r>
            <w:r>
              <w:rPr>
                <w:color w:val="231F20"/>
                <w:spacing w:val="-3"/>
                <w:sz w:val="16"/>
              </w:rPr>
              <w:t> </w:t>
            </w:r>
            <w:r>
              <w:rPr>
                <w:color w:val="231F20"/>
                <w:sz w:val="16"/>
              </w:rPr>
              <w:t>had</w:t>
            </w:r>
            <w:r>
              <w:rPr>
                <w:color w:val="231F20"/>
                <w:spacing w:val="-3"/>
                <w:sz w:val="16"/>
              </w:rPr>
              <w:t> </w:t>
            </w:r>
            <w:r>
              <w:rPr>
                <w:color w:val="231F20"/>
                <w:sz w:val="16"/>
              </w:rPr>
              <w:t>seen high,</w:t>
            </w:r>
            <w:r>
              <w:rPr>
                <w:color w:val="231F20"/>
                <w:spacing w:val="-11"/>
                <w:sz w:val="16"/>
              </w:rPr>
              <w:t> </w:t>
            </w:r>
            <w:r>
              <w:rPr>
                <w:color w:val="231F20"/>
                <w:sz w:val="16"/>
              </w:rPr>
              <w:t>unforeseen</w:t>
            </w:r>
            <w:r>
              <w:rPr>
                <w:color w:val="231F20"/>
                <w:spacing w:val="-10"/>
                <w:sz w:val="16"/>
              </w:rPr>
              <w:t> </w:t>
            </w:r>
            <w:r>
              <w:rPr>
                <w:color w:val="231F20"/>
                <w:sz w:val="16"/>
              </w:rPr>
              <w:t>levels</w:t>
            </w:r>
            <w:r>
              <w:rPr>
                <w:color w:val="231F20"/>
                <w:spacing w:val="-11"/>
                <w:sz w:val="16"/>
              </w:rPr>
              <w:t> </w:t>
            </w:r>
            <w:r>
              <w:rPr>
                <w:color w:val="231F20"/>
                <w:sz w:val="16"/>
              </w:rPr>
              <w:t>of</w:t>
            </w:r>
            <w:r>
              <w:rPr>
                <w:color w:val="231F20"/>
                <w:spacing w:val="-10"/>
                <w:sz w:val="16"/>
              </w:rPr>
              <w:t> </w:t>
            </w:r>
            <w:r>
              <w:rPr>
                <w:color w:val="231F20"/>
                <w:sz w:val="16"/>
              </w:rPr>
              <w:t>volatility</w:t>
            </w:r>
            <w:r>
              <w:rPr>
                <w:color w:val="231F20"/>
                <w:spacing w:val="-10"/>
                <w:sz w:val="16"/>
              </w:rPr>
              <w:t> </w:t>
            </w:r>
            <w:r>
              <w:rPr>
                <w:color w:val="231F20"/>
                <w:sz w:val="16"/>
              </w:rPr>
              <w:t>which</w:t>
            </w:r>
            <w:r>
              <w:rPr>
                <w:color w:val="231F20"/>
                <w:spacing w:val="-11"/>
                <w:sz w:val="16"/>
              </w:rPr>
              <w:t> </w:t>
            </w:r>
            <w:r>
              <w:rPr>
                <w:color w:val="231F20"/>
                <w:sz w:val="16"/>
              </w:rPr>
              <w:t>the</w:t>
            </w:r>
            <w:r>
              <w:rPr>
                <w:color w:val="231F20"/>
                <w:spacing w:val="-10"/>
                <w:sz w:val="16"/>
              </w:rPr>
              <w:t> </w:t>
            </w:r>
            <w:r>
              <w:rPr>
                <w:color w:val="231F20"/>
                <w:sz w:val="16"/>
              </w:rPr>
              <w:t>Board</w:t>
            </w:r>
            <w:r>
              <w:rPr>
                <w:color w:val="231F20"/>
                <w:spacing w:val="-11"/>
                <w:sz w:val="16"/>
              </w:rPr>
              <w:t> </w:t>
            </w:r>
            <w:r>
              <w:rPr>
                <w:color w:val="231F20"/>
                <w:sz w:val="16"/>
              </w:rPr>
              <w:t>does</w:t>
            </w:r>
            <w:r>
              <w:rPr>
                <w:color w:val="231F20"/>
                <w:spacing w:val="-10"/>
                <w:sz w:val="16"/>
              </w:rPr>
              <w:t> </w:t>
            </w:r>
            <w:r>
              <w:rPr>
                <w:color w:val="231F20"/>
                <w:sz w:val="16"/>
              </w:rPr>
              <w:t>not</w:t>
            </w:r>
            <w:r>
              <w:rPr>
                <w:color w:val="231F20"/>
                <w:spacing w:val="-10"/>
                <w:sz w:val="16"/>
              </w:rPr>
              <w:t> </w:t>
            </w:r>
            <w:r>
              <w:rPr>
                <w:color w:val="231F20"/>
                <w:sz w:val="16"/>
              </w:rPr>
              <w:t>regard</w:t>
            </w:r>
            <w:r>
              <w:rPr>
                <w:color w:val="231F20"/>
                <w:spacing w:val="-11"/>
                <w:sz w:val="16"/>
              </w:rPr>
              <w:t> </w:t>
            </w:r>
            <w:r>
              <w:rPr>
                <w:color w:val="231F20"/>
                <w:sz w:val="16"/>
              </w:rPr>
              <w:t>as</w:t>
            </w:r>
            <w:r>
              <w:rPr>
                <w:color w:val="231F20"/>
                <w:spacing w:val="-10"/>
                <w:sz w:val="16"/>
              </w:rPr>
              <w:t> </w:t>
            </w:r>
            <w:r>
              <w:rPr>
                <w:color w:val="231F20"/>
                <w:sz w:val="16"/>
              </w:rPr>
              <w:t>normal</w:t>
            </w:r>
            <w:r>
              <w:rPr>
                <w:color w:val="231F20"/>
                <w:spacing w:val="-11"/>
                <w:sz w:val="16"/>
              </w:rPr>
              <w:t> </w:t>
            </w:r>
            <w:r>
              <w:rPr>
                <w:color w:val="231F20"/>
                <w:sz w:val="16"/>
              </w:rPr>
              <w:t>market</w:t>
            </w:r>
            <w:r>
              <w:rPr>
                <w:color w:val="231F20"/>
                <w:spacing w:val="-10"/>
                <w:sz w:val="16"/>
              </w:rPr>
              <w:t> </w:t>
            </w:r>
            <w:r>
              <w:rPr>
                <w:color w:val="231F20"/>
                <w:sz w:val="16"/>
              </w:rPr>
              <w:t>conditions.</w:t>
            </w:r>
            <w:r>
              <w:rPr>
                <w:color w:val="231F20"/>
                <w:spacing w:val="-10"/>
                <w:sz w:val="16"/>
              </w:rPr>
              <w:t> </w:t>
            </w:r>
            <w:r>
              <w:rPr>
                <w:color w:val="231F20"/>
                <w:sz w:val="16"/>
              </w:rPr>
              <w:t>Factors</w:t>
            </w:r>
            <w:r>
              <w:rPr>
                <w:color w:val="231F20"/>
                <w:spacing w:val="-11"/>
                <w:sz w:val="16"/>
              </w:rPr>
              <w:t> </w:t>
            </w:r>
            <w:r>
              <w:rPr>
                <w:color w:val="231F20"/>
                <w:sz w:val="16"/>
              </w:rPr>
              <w:t>such</w:t>
            </w:r>
            <w:r>
              <w:rPr>
                <w:color w:val="231F20"/>
                <w:spacing w:val="-10"/>
                <w:sz w:val="16"/>
              </w:rPr>
              <w:t> </w:t>
            </w:r>
            <w:r>
              <w:rPr>
                <w:color w:val="231F20"/>
                <w:sz w:val="16"/>
              </w:rPr>
              <w:t>as the</w:t>
            </w:r>
            <w:r>
              <w:rPr>
                <w:color w:val="231F20"/>
                <w:spacing w:val="-2"/>
                <w:sz w:val="16"/>
              </w:rPr>
              <w:t> </w:t>
            </w:r>
            <w:r>
              <w:rPr>
                <w:color w:val="231F20"/>
                <w:sz w:val="16"/>
              </w:rPr>
              <w:t>size</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Company;</w:t>
            </w:r>
            <w:r>
              <w:rPr>
                <w:color w:val="231F20"/>
                <w:spacing w:val="-2"/>
                <w:sz w:val="16"/>
              </w:rPr>
              <w:t> </w:t>
            </w:r>
            <w:r>
              <w:rPr>
                <w:color w:val="231F20"/>
                <w:sz w:val="16"/>
              </w:rPr>
              <w:t>illiquid</w:t>
            </w:r>
            <w:r>
              <w:rPr>
                <w:color w:val="231F20"/>
                <w:spacing w:val="-2"/>
                <w:sz w:val="16"/>
              </w:rPr>
              <w:t> </w:t>
            </w:r>
            <w:r>
              <w:rPr>
                <w:color w:val="231F20"/>
                <w:sz w:val="16"/>
              </w:rPr>
              <w:t>nature</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private</w:t>
            </w:r>
            <w:r>
              <w:rPr>
                <w:color w:val="231F20"/>
                <w:spacing w:val="-2"/>
                <w:sz w:val="16"/>
              </w:rPr>
              <w:t> </w:t>
            </w:r>
            <w:r>
              <w:rPr>
                <w:color w:val="231F20"/>
                <w:sz w:val="16"/>
              </w:rPr>
              <w:t>equity</w:t>
            </w:r>
            <w:r>
              <w:rPr>
                <w:color w:val="231F20"/>
                <w:spacing w:val="-2"/>
                <w:sz w:val="16"/>
              </w:rPr>
              <w:t> </w:t>
            </w:r>
            <w:r>
              <w:rPr>
                <w:color w:val="231F20"/>
                <w:sz w:val="16"/>
              </w:rPr>
              <w:t>holdings;</w:t>
            </w:r>
            <w:r>
              <w:rPr>
                <w:color w:val="231F20"/>
                <w:spacing w:val="-2"/>
                <w:sz w:val="16"/>
              </w:rPr>
              <w:t> </w:t>
            </w:r>
            <w:r>
              <w:rPr>
                <w:color w:val="231F20"/>
                <w:sz w:val="16"/>
              </w:rPr>
              <w:t>borrowings</w:t>
            </w:r>
            <w:r>
              <w:rPr>
                <w:color w:val="231F20"/>
                <w:spacing w:val="-2"/>
                <w:sz w:val="16"/>
              </w:rPr>
              <w:t> </w:t>
            </w:r>
            <w:r>
              <w:rPr>
                <w:color w:val="231F20"/>
                <w:sz w:val="16"/>
              </w:rPr>
              <w:t>and</w:t>
            </w:r>
            <w:r>
              <w:rPr>
                <w:color w:val="231F20"/>
                <w:spacing w:val="-2"/>
                <w:sz w:val="16"/>
              </w:rPr>
              <w:t> </w:t>
            </w:r>
            <w:r>
              <w:rPr>
                <w:color w:val="231F20"/>
                <w:sz w:val="16"/>
              </w:rPr>
              <w:t>cash</w:t>
            </w:r>
            <w:r>
              <w:rPr>
                <w:color w:val="231F20"/>
                <w:spacing w:val="-2"/>
                <w:sz w:val="16"/>
              </w:rPr>
              <w:t> </w:t>
            </w:r>
            <w:r>
              <w:rPr>
                <w:color w:val="231F20"/>
                <w:sz w:val="16"/>
              </w:rPr>
              <w:t>were</w:t>
            </w:r>
            <w:r>
              <w:rPr>
                <w:color w:val="231F20"/>
                <w:spacing w:val="-2"/>
                <w:sz w:val="16"/>
              </w:rPr>
              <w:t> </w:t>
            </w:r>
            <w:r>
              <w:rPr>
                <w:color w:val="231F20"/>
                <w:sz w:val="16"/>
              </w:rPr>
              <w:t>and</w:t>
            </w:r>
            <w:r>
              <w:rPr>
                <w:color w:val="231F20"/>
                <w:spacing w:val="-2"/>
                <w:sz w:val="16"/>
              </w:rPr>
              <w:t> </w:t>
            </w:r>
            <w:r>
              <w:rPr>
                <w:color w:val="231F20"/>
                <w:sz w:val="16"/>
              </w:rPr>
              <w:t>would</w:t>
            </w:r>
            <w:r>
              <w:rPr>
                <w:color w:val="231F20"/>
                <w:spacing w:val="-2"/>
                <w:sz w:val="16"/>
              </w:rPr>
              <w:t> </w:t>
            </w:r>
            <w:r>
              <w:rPr>
                <w:color w:val="231F20"/>
                <w:sz w:val="16"/>
              </w:rPr>
              <w:t>be considered in any further buy backs.</w:t>
            </w:r>
          </w:p>
          <w:p>
            <w:pPr>
              <w:pStyle w:val="TableParagraph"/>
              <w:spacing w:line="208" w:lineRule="auto" w:before="59"/>
              <w:ind w:left="90" w:hanging="1"/>
              <w:jc w:val="left"/>
              <w:rPr>
                <w:sz w:val="16"/>
              </w:rPr>
            </w:pPr>
            <w:r>
              <w:rPr>
                <w:color w:val="231F20"/>
                <w:spacing w:val="-2"/>
                <w:sz w:val="16"/>
              </w:rPr>
              <w:t>For key decisions the Board took into account feedback from shareholders either directly or through service</w:t>
            </w:r>
            <w:r>
              <w:rPr>
                <w:color w:val="231F20"/>
                <w:sz w:val="16"/>
              </w:rPr>
              <w:t> providers, including the Portfolio Managers.</w:t>
            </w:r>
          </w:p>
        </w:tc>
      </w:tr>
      <w:tr>
        <w:trPr>
          <w:trHeight w:val="2259" w:hRule="atLeast"/>
        </w:trPr>
        <w:tc>
          <w:tcPr>
            <w:tcW w:w="1257" w:type="dxa"/>
          </w:tcPr>
          <w:p>
            <w:pPr>
              <w:pStyle w:val="TableParagraph"/>
              <w:spacing w:line="211" w:lineRule="auto" w:before="47"/>
              <w:ind w:left="89" w:right="137"/>
              <w:jc w:val="left"/>
              <w:rPr>
                <w:b/>
                <w:sz w:val="16"/>
              </w:rPr>
            </w:pPr>
            <w:r>
              <w:rPr>
                <w:b/>
                <w:color w:val="231F20"/>
                <w:spacing w:val="-2"/>
                <w:sz w:val="16"/>
              </w:rPr>
              <w:t>The</w:t>
            </w:r>
            <w:r>
              <w:rPr>
                <w:b/>
                <w:color w:val="231F20"/>
                <w:spacing w:val="-9"/>
                <w:sz w:val="16"/>
              </w:rPr>
              <w:t> </w:t>
            </w:r>
            <w:r>
              <w:rPr>
                <w:b/>
                <w:color w:val="231F20"/>
                <w:spacing w:val="-2"/>
                <w:sz w:val="16"/>
              </w:rPr>
              <w:t>Portfolio</w:t>
            </w:r>
            <w:r>
              <w:rPr>
                <w:b/>
                <w:color w:val="231F20"/>
                <w:sz w:val="16"/>
              </w:rPr>
              <w:t> </w:t>
            </w:r>
            <w:r>
              <w:rPr>
                <w:b/>
                <w:color w:val="231F20"/>
                <w:spacing w:val="-2"/>
                <w:sz w:val="16"/>
              </w:rPr>
              <w:t>Managers</w:t>
            </w:r>
          </w:p>
        </w:tc>
        <w:tc>
          <w:tcPr>
            <w:tcW w:w="8627" w:type="dxa"/>
          </w:tcPr>
          <w:p>
            <w:pPr>
              <w:pStyle w:val="TableParagraph"/>
              <w:spacing w:line="208" w:lineRule="auto" w:before="49"/>
              <w:ind w:left="90" w:right="125"/>
              <w:jc w:val="left"/>
              <w:rPr>
                <w:sz w:val="16"/>
              </w:rPr>
            </w:pPr>
            <w:r>
              <w:rPr>
                <w:color w:val="231F20"/>
                <w:spacing w:val="-2"/>
                <w:sz w:val="16"/>
              </w:rPr>
              <w:t>The Portfolio Managers aim to continue to achieve consistent, long-term returns in line with the investment</w:t>
            </w:r>
            <w:r>
              <w:rPr>
                <w:color w:val="231F20"/>
                <w:sz w:val="16"/>
              </w:rPr>
              <w:t> objective and maintain a close and collaborative working relationship with the Board.</w:t>
            </w:r>
          </w:p>
          <w:p>
            <w:pPr>
              <w:pStyle w:val="TableParagraph"/>
              <w:spacing w:line="208" w:lineRule="auto" w:before="58"/>
              <w:ind w:left="90"/>
              <w:jc w:val="left"/>
              <w:rPr>
                <w:sz w:val="16"/>
              </w:rPr>
            </w:pPr>
            <w:r>
              <w:rPr>
                <w:color w:val="231F20"/>
                <w:spacing w:val="-2"/>
                <w:sz w:val="16"/>
              </w:rPr>
              <w:t>The Board maintains a constructive collaborate relationship with the Portfolio Managers, encouraging open</w:t>
            </w:r>
            <w:r>
              <w:rPr>
                <w:color w:val="231F20"/>
                <w:sz w:val="16"/>
              </w:rPr>
              <w:t> discussion</w:t>
            </w:r>
            <w:r>
              <w:rPr>
                <w:color w:val="231F20"/>
                <w:spacing w:val="-7"/>
                <w:sz w:val="16"/>
              </w:rPr>
              <w:t> </w:t>
            </w:r>
            <w:r>
              <w:rPr>
                <w:color w:val="231F20"/>
                <w:sz w:val="16"/>
              </w:rPr>
              <w:t>and</w:t>
            </w:r>
            <w:r>
              <w:rPr>
                <w:color w:val="231F20"/>
                <w:spacing w:val="-7"/>
                <w:sz w:val="16"/>
              </w:rPr>
              <w:t> </w:t>
            </w:r>
            <w:r>
              <w:rPr>
                <w:color w:val="231F20"/>
                <w:sz w:val="16"/>
              </w:rPr>
              <w:t>recognising</w:t>
            </w:r>
            <w:r>
              <w:rPr>
                <w:color w:val="231F20"/>
                <w:spacing w:val="-7"/>
                <w:sz w:val="16"/>
              </w:rPr>
              <w:t> </w:t>
            </w:r>
            <w:r>
              <w:rPr>
                <w:color w:val="231F20"/>
                <w:sz w:val="16"/>
              </w:rPr>
              <w:t>that</w:t>
            </w:r>
            <w:r>
              <w:rPr>
                <w:color w:val="231F20"/>
                <w:spacing w:val="-7"/>
                <w:sz w:val="16"/>
              </w:rPr>
              <w:t> </w:t>
            </w:r>
            <w:r>
              <w:rPr>
                <w:color w:val="231F20"/>
                <w:sz w:val="16"/>
              </w:rPr>
              <w:t>the</w:t>
            </w:r>
            <w:r>
              <w:rPr>
                <w:color w:val="231F20"/>
                <w:spacing w:val="-7"/>
                <w:sz w:val="16"/>
              </w:rPr>
              <w:t> </w:t>
            </w:r>
            <w:r>
              <w:rPr>
                <w:color w:val="231F20"/>
                <w:sz w:val="16"/>
              </w:rPr>
              <w:t>interests</w:t>
            </w:r>
            <w:r>
              <w:rPr>
                <w:color w:val="231F20"/>
                <w:spacing w:val="-7"/>
                <w:sz w:val="16"/>
              </w:rPr>
              <w:t> </w:t>
            </w:r>
            <w:r>
              <w:rPr>
                <w:color w:val="231F20"/>
                <w:sz w:val="16"/>
              </w:rPr>
              <w:t>of</w:t>
            </w:r>
            <w:r>
              <w:rPr>
                <w:color w:val="231F20"/>
                <w:spacing w:val="-7"/>
                <w:sz w:val="16"/>
              </w:rPr>
              <w:t> </w:t>
            </w:r>
            <w:r>
              <w:rPr>
                <w:color w:val="231F20"/>
                <w:sz w:val="16"/>
              </w:rPr>
              <w:t>shareholders</w:t>
            </w:r>
            <w:r>
              <w:rPr>
                <w:color w:val="231F20"/>
                <w:spacing w:val="-7"/>
                <w:sz w:val="16"/>
              </w:rPr>
              <w:t> </w:t>
            </w:r>
            <w:r>
              <w:rPr>
                <w:color w:val="231F20"/>
                <w:sz w:val="16"/>
              </w:rPr>
              <w:t>and</w:t>
            </w:r>
            <w:r>
              <w:rPr>
                <w:color w:val="231F20"/>
                <w:spacing w:val="-7"/>
                <w:sz w:val="16"/>
              </w:rPr>
              <w:t> </w:t>
            </w:r>
            <w:r>
              <w:rPr>
                <w:color w:val="231F20"/>
                <w:sz w:val="16"/>
              </w:rPr>
              <w:t>the</w:t>
            </w:r>
            <w:r>
              <w:rPr>
                <w:color w:val="231F20"/>
                <w:spacing w:val="-7"/>
                <w:sz w:val="16"/>
              </w:rPr>
              <w:t> </w:t>
            </w:r>
            <w:r>
              <w:rPr>
                <w:color w:val="231F20"/>
                <w:sz w:val="16"/>
              </w:rPr>
              <w:t>Portfolio</w:t>
            </w:r>
            <w:r>
              <w:rPr>
                <w:color w:val="231F20"/>
                <w:spacing w:val="-7"/>
                <w:sz w:val="16"/>
              </w:rPr>
              <w:t> </w:t>
            </w:r>
            <w:r>
              <w:rPr>
                <w:color w:val="231F20"/>
                <w:sz w:val="16"/>
              </w:rPr>
              <w:t>Managers</w:t>
            </w:r>
            <w:r>
              <w:rPr>
                <w:color w:val="231F20"/>
                <w:spacing w:val="-7"/>
                <w:sz w:val="16"/>
              </w:rPr>
              <w:t> </w:t>
            </w:r>
            <w:r>
              <w:rPr>
                <w:color w:val="231F20"/>
                <w:sz w:val="16"/>
              </w:rPr>
              <w:t>are</w:t>
            </w:r>
            <w:r>
              <w:rPr>
                <w:color w:val="231F20"/>
                <w:spacing w:val="-7"/>
                <w:sz w:val="16"/>
              </w:rPr>
              <w:t> </w:t>
            </w:r>
            <w:r>
              <w:rPr>
                <w:color w:val="231F20"/>
                <w:sz w:val="16"/>
              </w:rPr>
              <w:t>well</w:t>
            </w:r>
            <w:r>
              <w:rPr>
                <w:color w:val="231F20"/>
                <w:spacing w:val="-7"/>
                <w:sz w:val="16"/>
              </w:rPr>
              <w:t> </w:t>
            </w:r>
            <w:r>
              <w:rPr>
                <w:color w:val="231F20"/>
                <w:sz w:val="16"/>
              </w:rPr>
              <w:t>aligned.</w:t>
            </w:r>
          </w:p>
          <w:p>
            <w:pPr>
              <w:pStyle w:val="TableParagraph"/>
              <w:spacing w:line="208" w:lineRule="auto" w:before="58"/>
              <w:ind w:left="89"/>
              <w:jc w:val="left"/>
              <w:rPr>
                <w:sz w:val="16"/>
              </w:rPr>
            </w:pPr>
            <w:r>
              <w:rPr>
                <w:color w:val="231F20"/>
                <w:spacing w:val="-2"/>
                <w:sz w:val="16"/>
              </w:rPr>
              <w:t>The Board invites the Portfolio Managers to attend all Board and certain committee meetings and receives regular</w:t>
            </w:r>
            <w:r>
              <w:rPr>
                <w:color w:val="231F20"/>
                <w:sz w:val="16"/>
              </w:rPr>
              <w:t> reports</w:t>
            </w:r>
            <w:r>
              <w:rPr>
                <w:color w:val="231F20"/>
                <w:spacing w:val="-2"/>
                <w:sz w:val="16"/>
              </w:rPr>
              <w:t> </w:t>
            </w:r>
            <w:r>
              <w:rPr>
                <w:color w:val="231F20"/>
                <w:sz w:val="16"/>
              </w:rPr>
              <w:t>on</w:t>
            </w:r>
            <w:r>
              <w:rPr>
                <w:color w:val="231F20"/>
                <w:spacing w:val="-2"/>
                <w:sz w:val="16"/>
              </w:rPr>
              <w:t> </w:t>
            </w:r>
            <w:r>
              <w:rPr>
                <w:color w:val="231F20"/>
                <w:sz w:val="16"/>
              </w:rPr>
              <w:t>the</w:t>
            </w:r>
            <w:r>
              <w:rPr>
                <w:color w:val="231F20"/>
                <w:spacing w:val="-2"/>
                <w:sz w:val="16"/>
              </w:rPr>
              <w:t> </w:t>
            </w:r>
            <w:r>
              <w:rPr>
                <w:color w:val="231F20"/>
                <w:sz w:val="16"/>
              </w:rPr>
              <w:t>performance</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investments</w:t>
            </w:r>
            <w:r>
              <w:rPr>
                <w:color w:val="231F20"/>
                <w:spacing w:val="-2"/>
                <w:sz w:val="16"/>
              </w:rPr>
              <w:t> </w:t>
            </w:r>
            <w:r>
              <w:rPr>
                <w:color w:val="231F20"/>
                <w:sz w:val="16"/>
              </w:rPr>
              <w:t>and</w:t>
            </w:r>
            <w:r>
              <w:rPr>
                <w:color w:val="231F20"/>
                <w:spacing w:val="-2"/>
                <w:sz w:val="16"/>
              </w:rPr>
              <w:t> </w:t>
            </w:r>
            <w:r>
              <w:rPr>
                <w:color w:val="231F20"/>
                <w:sz w:val="16"/>
              </w:rPr>
              <w:t>the</w:t>
            </w:r>
            <w:r>
              <w:rPr>
                <w:color w:val="231F20"/>
                <w:spacing w:val="-2"/>
                <w:sz w:val="16"/>
              </w:rPr>
              <w:t> </w:t>
            </w:r>
            <w:r>
              <w:rPr>
                <w:color w:val="231F20"/>
                <w:sz w:val="16"/>
              </w:rPr>
              <w:t>implementation</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investment</w:t>
            </w:r>
            <w:r>
              <w:rPr>
                <w:color w:val="231F20"/>
                <w:spacing w:val="-2"/>
                <w:sz w:val="16"/>
              </w:rPr>
              <w:t> </w:t>
            </w:r>
            <w:r>
              <w:rPr>
                <w:color w:val="231F20"/>
                <w:sz w:val="16"/>
              </w:rPr>
              <w:t>strategy,</w:t>
            </w:r>
            <w:r>
              <w:rPr>
                <w:color w:val="231F20"/>
                <w:spacing w:val="-2"/>
                <w:sz w:val="16"/>
              </w:rPr>
              <w:t> </w:t>
            </w:r>
            <w:r>
              <w:rPr>
                <w:color w:val="231F20"/>
                <w:sz w:val="16"/>
              </w:rPr>
              <w:t>policy</w:t>
            </w:r>
            <w:r>
              <w:rPr>
                <w:color w:val="231F20"/>
                <w:spacing w:val="-2"/>
                <w:sz w:val="16"/>
              </w:rPr>
              <w:t> </w:t>
            </w:r>
            <w:r>
              <w:rPr>
                <w:color w:val="231F20"/>
                <w:sz w:val="16"/>
              </w:rPr>
              <w:t>and objective.</w:t>
            </w:r>
            <w:r>
              <w:rPr>
                <w:color w:val="231F20"/>
                <w:spacing w:val="-4"/>
                <w:sz w:val="16"/>
              </w:rPr>
              <w:t> </w:t>
            </w:r>
            <w:r>
              <w:rPr>
                <w:color w:val="231F20"/>
                <w:sz w:val="16"/>
              </w:rPr>
              <w:t>The</w:t>
            </w:r>
            <w:r>
              <w:rPr>
                <w:color w:val="231F20"/>
                <w:spacing w:val="-4"/>
                <w:sz w:val="16"/>
              </w:rPr>
              <w:t> </w:t>
            </w:r>
            <w:r>
              <w:rPr>
                <w:color w:val="231F20"/>
                <w:sz w:val="16"/>
              </w:rPr>
              <w:t>portfolio</w:t>
            </w:r>
            <w:r>
              <w:rPr>
                <w:color w:val="231F20"/>
                <w:spacing w:val="-4"/>
                <w:sz w:val="16"/>
              </w:rPr>
              <w:t> </w:t>
            </w:r>
            <w:r>
              <w:rPr>
                <w:color w:val="231F20"/>
                <w:sz w:val="16"/>
              </w:rPr>
              <w:t>activities</w:t>
            </w:r>
            <w:r>
              <w:rPr>
                <w:color w:val="231F20"/>
                <w:spacing w:val="-4"/>
                <w:sz w:val="16"/>
              </w:rPr>
              <w:t> </w:t>
            </w:r>
            <w:r>
              <w:rPr>
                <w:color w:val="231F20"/>
                <w:sz w:val="16"/>
              </w:rPr>
              <w:t>undertaken</w:t>
            </w:r>
            <w:r>
              <w:rPr>
                <w:color w:val="231F20"/>
                <w:spacing w:val="-4"/>
                <w:sz w:val="16"/>
              </w:rPr>
              <w:t> </w:t>
            </w:r>
            <w:r>
              <w:rPr>
                <w:color w:val="231F20"/>
                <w:sz w:val="16"/>
              </w:rPr>
              <w:t>by</w:t>
            </w:r>
            <w:r>
              <w:rPr>
                <w:color w:val="231F20"/>
                <w:spacing w:val="-3"/>
                <w:sz w:val="16"/>
              </w:rPr>
              <w:t> </w:t>
            </w:r>
            <w:r>
              <w:rPr>
                <w:color w:val="231F20"/>
                <w:sz w:val="16"/>
              </w:rPr>
              <w:t>the</w:t>
            </w:r>
            <w:r>
              <w:rPr>
                <w:color w:val="231F20"/>
                <w:spacing w:val="-4"/>
                <w:sz w:val="16"/>
              </w:rPr>
              <w:t> </w:t>
            </w:r>
            <w:r>
              <w:rPr>
                <w:color w:val="231F20"/>
                <w:sz w:val="16"/>
              </w:rPr>
              <w:t>Portfolio</w:t>
            </w:r>
            <w:r>
              <w:rPr>
                <w:color w:val="231F20"/>
                <w:spacing w:val="-4"/>
                <w:sz w:val="16"/>
              </w:rPr>
              <w:t> </w:t>
            </w:r>
            <w:r>
              <w:rPr>
                <w:color w:val="231F20"/>
                <w:sz w:val="16"/>
              </w:rPr>
              <w:t>Managers</w:t>
            </w:r>
            <w:r>
              <w:rPr>
                <w:color w:val="231F20"/>
                <w:spacing w:val="-4"/>
                <w:sz w:val="16"/>
              </w:rPr>
              <w:t> </w:t>
            </w:r>
            <w:r>
              <w:rPr>
                <w:color w:val="231F20"/>
                <w:sz w:val="16"/>
              </w:rPr>
              <w:t>and</w:t>
            </w:r>
            <w:r>
              <w:rPr>
                <w:color w:val="231F20"/>
                <w:spacing w:val="-4"/>
                <w:sz w:val="16"/>
              </w:rPr>
              <w:t> </w:t>
            </w:r>
            <w:r>
              <w:rPr>
                <w:color w:val="231F20"/>
                <w:sz w:val="16"/>
              </w:rPr>
              <w:t>the</w:t>
            </w:r>
            <w:r>
              <w:rPr>
                <w:color w:val="231F20"/>
                <w:spacing w:val="-4"/>
                <w:sz w:val="16"/>
              </w:rPr>
              <w:t> </w:t>
            </w:r>
            <w:r>
              <w:rPr>
                <w:color w:val="231F20"/>
                <w:sz w:val="16"/>
              </w:rPr>
              <w:t>impact</w:t>
            </w:r>
            <w:r>
              <w:rPr>
                <w:color w:val="231F20"/>
                <w:spacing w:val="-4"/>
                <w:sz w:val="16"/>
              </w:rPr>
              <w:t> </w:t>
            </w:r>
            <w:r>
              <w:rPr>
                <w:color w:val="231F20"/>
                <w:sz w:val="16"/>
              </w:rPr>
              <w:t>of</w:t>
            </w:r>
            <w:r>
              <w:rPr>
                <w:color w:val="231F20"/>
                <w:spacing w:val="-4"/>
                <w:sz w:val="16"/>
              </w:rPr>
              <w:t> </w:t>
            </w:r>
            <w:r>
              <w:rPr>
                <w:color w:val="231F20"/>
                <w:sz w:val="16"/>
              </w:rPr>
              <w:t>decisions</w:t>
            </w:r>
            <w:r>
              <w:rPr>
                <w:color w:val="231F20"/>
                <w:spacing w:val="-4"/>
                <w:sz w:val="16"/>
              </w:rPr>
              <w:t> </w:t>
            </w:r>
            <w:r>
              <w:rPr>
                <w:color w:val="231F20"/>
                <w:sz w:val="16"/>
              </w:rPr>
              <w:t>affecting investment performance are set out in the Portfolio Managers’ Review on pages 5 to 14.</w:t>
            </w:r>
          </w:p>
          <w:p>
            <w:pPr>
              <w:pStyle w:val="TableParagraph"/>
              <w:spacing w:line="208" w:lineRule="auto" w:before="58"/>
              <w:ind w:left="89"/>
              <w:jc w:val="left"/>
              <w:rPr>
                <w:sz w:val="16"/>
              </w:rPr>
            </w:pPr>
            <w:r>
              <w:rPr>
                <w:color w:val="231F20"/>
                <w:spacing w:val="-2"/>
                <w:sz w:val="16"/>
              </w:rPr>
              <w:t>The management engagement committee reviews the performance of the Manager, its remuneration and the</w:t>
            </w:r>
            <w:r>
              <w:rPr>
                <w:color w:val="231F20"/>
                <w:sz w:val="16"/>
              </w:rPr>
              <w:t> discharge of its contractual obligations at least annually.</w:t>
            </w:r>
          </w:p>
        </w:tc>
      </w:tr>
    </w:tbl>
    <w:p>
      <w:pPr>
        <w:spacing w:after="0" w:line="208" w:lineRule="auto"/>
        <w:jc w:val="left"/>
        <w:rPr>
          <w:sz w:val="16"/>
        </w:rPr>
        <w:sectPr>
          <w:pgSz w:w="11910" w:h="16840"/>
          <w:pgMar w:header="780" w:footer="813" w:top="1340" w:bottom="1000" w:left="84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pPr>
    </w:p>
    <w:tbl>
      <w:tblPr>
        <w:tblW w:w="0" w:type="auto"/>
        <w:jc w:val="left"/>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57"/>
        <w:gridCol w:w="8627"/>
      </w:tblGrid>
      <w:tr>
        <w:trPr>
          <w:trHeight w:val="255" w:hRule="atLeast"/>
        </w:trPr>
        <w:tc>
          <w:tcPr>
            <w:tcW w:w="1257" w:type="dxa"/>
          </w:tcPr>
          <w:p>
            <w:pPr>
              <w:pStyle w:val="TableParagraph"/>
              <w:ind w:left="90"/>
              <w:jc w:val="left"/>
              <w:rPr>
                <w:b/>
                <w:sz w:val="16"/>
              </w:rPr>
            </w:pPr>
            <w:r>
              <w:rPr>
                <w:b/>
                <w:color w:val="231F20"/>
                <w:spacing w:val="-2"/>
                <w:sz w:val="16"/>
              </w:rPr>
              <w:t>Stakeholder</w:t>
            </w:r>
          </w:p>
        </w:tc>
        <w:tc>
          <w:tcPr>
            <w:tcW w:w="8627" w:type="dxa"/>
          </w:tcPr>
          <w:p>
            <w:pPr>
              <w:pStyle w:val="TableParagraph"/>
              <w:ind w:left="90"/>
              <w:jc w:val="left"/>
              <w:rPr>
                <w:b/>
                <w:sz w:val="16"/>
              </w:rPr>
            </w:pPr>
            <w:r>
              <w:rPr>
                <w:b/>
                <w:color w:val="231F20"/>
                <w:spacing w:val="-2"/>
                <w:sz w:val="16"/>
              </w:rPr>
              <w:t>Stakeholder</w:t>
            </w:r>
            <w:r>
              <w:rPr>
                <w:b/>
                <w:color w:val="231F20"/>
                <w:spacing w:val="-3"/>
                <w:sz w:val="16"/>
              </w:rPr>
              <w:t> </w:t>
            </w:r>
            <w:r>
              <w:rPr>
                <w:b/>
                <w:color w:val="231F20"/>
                <w:spacing w:val="-2"/>
                <w:sz w:val="16"/>
              </w:rPr>
              <w:t>Considerations,</w:t>
            </w:r>
            <w:r>
              <w:rPr>
                <w:b/>
                <w:color w:val="231F20"/>
                <w:spacing w:val="-3"/>
                <w:sz w:val="16"/>
              </w:rPr>
              <w:t> </w:t>
            </w:r>
            <w:r>
              <w:rPr>
                <w:b/>
                <w:color w:val="231F20"/>
                <w:spacing w:val="-2"/>
                <w:sz w:val="16"/>
              </w:rPr>
              <w:t>Engagement</w:t>
            </w:r>
            <w:r>
              <w:rPr>
                <w:b/>
                <w:color w:val="231F20"/>
                <w:spacing w:val="-3"/>
                <w:sz w:val="16"/>
              </w:rPr>
              <w:t> </w:t>
            </w:r>
            <w:r>
              <w:rPr>
                <w:b/>
                <w:color w:val="231F20"/>
                <w:spacing w:val="-2"/>
                <w:sz w:val="16"/>
              </w:rPr>
              <w:t>and</w:t>
            </w:r>
            <w:r>
              <w:rPr>
                <w:b/>
                <w:color w:val="231F20"/>
                <w:spacing w:val="-3"/>
                <w:sz w:val="16"/>
              </w:rPr>
              <w:t> </w:t>
            </w:r>
            <w:r>
              <w:rPr>
                <w:b/>
                <w:color w:val="231F20"/>
                <w:spacing w:val="-2"/>
                <w:sz w:val="16"/>
              </w:rPr>
              <w:t>key decisions</w:t>
            </w:r>
          </w:p>
        </w:tc>
      </w:tr>
      <w:tr>
        <w:trPr>
          <w:trHeight w:val="2834" w:hRule="atLeast"/>
        </w:trPr>
        <w:tc>
          <w:tcPr>
            <w:tcW w:w="1257" w:type="dxa"/>
          </w:tcPr>
          <w:p>
            <w:pPr>
              <w:pStyle w:val="TableParagraph"/>
              <w:spacing w:line="208" w:lineRule="auto" w:before="49"/>
              <w:ind w:left="90" w:right="413"/>
              <w:jc w:val="left"/>
              <w:rPr>
                <w:b/>
                <w:sz w:val="16"/>
              </w:rPr>
            </w:pPr>
            <w:r>
              <w:rPr>
                <w:b/>
                <w:color w:val="231F20"/>
                <w:spacing w:val="-2"/>
                <w:sz w:val="16"/>
              </w:rPr>
              <w:t>Service</w:t>
            </w:r>
            <w:r>
              <w:rPr>
                <w:b/>
                <w:color w:val="231F20"/>
                <w:sz w:val="16"/>
              </w:rPr>
              <w:t> </w:t>
            </w:r>
            <w:r>
              <w:rPr>
                <w:b/>
                <w:color w:val="231F20"/>
                <w:spacing w:val="-4"/>
                <w:sz w:val="16"/>
              </w:rPr>
              <w:t>Providers</w:t>
            </w:r>
          </w:p>
        </w:tc>
        <w:tc>
          <w:tcPr>
            <w:tcW w:w="8627" w:type="dxa"/>
          </w:tcPr>
          <w:p>
            <w:pPr>
              <w:pStyle w:val="TableParagraph"/>
              <w:spacing w:line="208" w:lineRule="auto" w:before="49"/>
              <w:ind w:left="90" w:right="580"/>
              <w:jc w:val="both"/>
              <w:rPr>
                <w:sz w:val="16"/>
              </w:rPr>
            </w:pPr>
            <w:r>
              <w:rPr>
                <w:color w:val="231F20"/>
                <w:spacing w:val="-2"/>
                <w:sz w:val="16"/>
              </w:rPr>
              <w:t>The Board maintains regular contact with its key external providers, both through the Board and</w:t>
            </w:r>
            <w:r>
              <w:rPr>
                <w:color w:val="231F20"/>
                <w:spacing w:val="-4"/>
                <w:sz w:val="16"/>
              </w:rPr>
              <w:t> </w:t>
            </w:r>
            <w:r>
              <w:rPr>
                <w:color w:val="231F20"/>
                <w:spacing w:val="-2"/>
                <w:sz w:val="16"/>
              </w:rPr>
              <w:t>committee</w:t>
            </w:r>
            <w:r>
              <w:rPr>
                <w:color w:val="231F20"/>
                <w:sz w:val="16"/>
              </w:rPr>
              <w:t> meetings,</w:t>
            </w:r>
            <w:r>
              <w:rPr>
                <w:color w:val="231F20"/>
                <w:spacing w:val="-8"/>
                <w:sz w:val="16"/>
              </w:rPr>
              <w:t> </w:t>
            </w:r>
            <w:r>
              <w:rPr>
                <w:color w:val="231F20"/>
                <w:sz w:val="16"/>
              </w:rPr>
              <w:t>as</w:t>
            </w:r>
            <w:r>
              <w:rPr>
                <w:color w:val="231F20"/>
                <w:spacing w:val="-8"/>
                <w:sz w:val="16"/>
              </w:rPr>
              <w:t> </w:t>
            </w:r>
            <w:r>
              <w:rPr>
                <w:color w:val="231F20"/>
                <w:sz w:val="16"/>
              </w:rPr>
              <w:t>well</w:t>
            </w:r>
            <w:r>
              <w:rPr>
                <w:color w:val="231F20"/>
                <w:spacing w:val="-8"/>
                <w:sz w:val="16"/>
              </w:rPr>
              <w:t> </w:t>
            </w:r>
            <w:r>
              <w:rPr>
                <w:color w:val="231F20"/>
                <w:sz w:val="16"/>
              </w:rPr>
              <w:t>as</w:t>
            </w:r>
            <w:r>
              <w:rPr>
                <w:color w:val="231F20"/>
                <w:spacing w:val="-8"/>
                <w:sz w:val="16"/>
              </w:rPr>
              <w:t> </w:t>
            </w:r>
            <w:r>
              <w:rPr>
                <w:color w:val="231F20"/>
                <w:sz w:val="16"/>
              </w:rPr>
              <w:t>outside</w:t>
            </w:r>
            <w:r>
              <w:rPr>
                <w:color w:val="231F20"/>
                <w:spacing w:val="-8"/>
                <w:sz w:val="16"/>
              </w:rPr>
              <w:t> </w:t>
            </w:r>
            <w:r>
              <w:rPr>
                <w:color w:val="231F20"/>
                <w:sz w:val="16"/>
              </w:rPr>
              <w:t>of</w:t>
            </w:r>
            <w:r>
              <w:rPr>
                <w:color w:val="231F20"/>
                <w:spacing w:val="-8"/>
                <w:sz w:val="16"/>
              </w:rPr>
              <w:t> </w:t>
            </w:r>
            <w:r>
              <w:rPr>
                <w:color w:val="231F20"/>
                <w:sz w:val="16"/>
              </w:rPr>
              <w:t>the</w:t>
            </w:r>
            <w:r>
              <w:rPr>
                <w:color w:val="231F20"/>
                <w:spacing w:val="-8"/>
                <w:sz w:val="16"/>
              </w:rPr>
              <w:t> </w:t>
            </w:r>
            <w:r>
              <w:rPr>
                <w:color w:val="231F20"/>
                <w:sz w:val="16"/>
              </w:rPr>
              <w:t>regular</w:t>
            </w:r>
            <w:r>
              <w:rPr>
                <w:color w:val="231F20"/>
                <w:spacing w:val="-8"/>
                <w:sz w:val="16"/>
              </w:rPr>
              <w:t> </w:t>
            </w:r>
            <w:r>
              <w:rPr>
                <w:color w:val="231F20"/>
                <w:sz w:val="16"/>
              </w:rPr>
              <w:t>meeting</w:t>
            </w:r>
            <w:r>
              <w:rPr>
                <w:color w:val="231F20"/>
                <w:spacing w:val="-8"/>
                <w:sz w:val="16"/>
              </w:rPr>
              <w:t> </w:t>
            </w:r>
            <w:r>
              <w:rPr>
                <w:color w:val="231F20"/>
                <w:sz w:val="16"/>
              </w:rPr>
              <w:t>cycle.</w:t>
            </w:r>
            <w:r>
              <w:rPr>
                <w:color w:val="231F20"/>
                <w:spacing w:val="-8"/>
                <w:sz w:val="16"/>
              </w:rPr>
              <w:t> </w:t>
            </w:r>
            <w:r>
              <w:rPr>
                <w:color w:val="231F20"/>
                <w:sz w:val="16"/>
              </w:rPr>
              <w:t>Their</w:t>
            </w:r>
            <w:r>
              <w:rPr>
                <w:color w:val="231F20"/>
                <w:spacing w:val="-8"/>
                <w:sz w:val="16"/>
              </w:rPr>
              <w:t> </w:t>
            </w:r>
            <w:r>
              <w:rPr>
                <w:color w:val="231F20"/>
                <w:sz w:val="16"/>
              </w:rPr>
              <w:t>advice,</w:t>
            </w:r>
            <w:r>
              <w:rPr>
                <w:color w:val="231F20"/>
                <w:spacing w:val="-8"/>
                <w:sz w:val="16"/>
              </w:rPr>
              <w:t> </w:t>
            </w:r>
            <w:r>
              <w:rPr>
                <w:color w:val="231F20"/>
                <w:sz w:val="16"/>
              </w:rPr>
              <w:t>as</w:t>
            </w:r>
            <w:r>
              <w:rPr>
                <w:color w:val="231F20"/>
                <w:spacing w:val="-8"/>
                <w:sz w:val="16"/>
              </w:rPr>
              <w:t> </w:t>
            </w:r>
            <w:r>
              <w:rPr>
                <w:color w:val="231F20"/>
                <w:sz w:val="16"/>
              </w:rPr>
              <w:t>well</w:t>
            </w:r>
            <w:r>
              <w:rPr>
                <w:color w:val="231F20"/>
                <w:spacing w:val="-8"/>
                <w:sz w:val="16"/>
              </w:rPr>
              <w:t> </w:t>
            </w:r>
            <w:r>
              <w:rPr>
                <w:color w:val="231F20"/>
                <w:sz w:val="16"/>
              </w:rPr>
              <w:t>as</w:t>
            </w:r>
            <w:r>
              <w:rPr>
                <w:color w:val="231F20"/>
                <w:spacing w:val="-8"/>
                <w:sz w:val="16"/>
              </w:rPr>
              <w:t> </w:t>
            </w:r>
            <w:r>
              <w:rPr>
                <w:color w:val="231F20"/>
                <w:sz w:val="16"/>
              </w:rPr>
              <w:t>their</w:t>
            </w:r>
            <w:r>
              <w:rPr>
                <w:color w:val="231F20"/>
                <w:spacing w:val="-8"/>
                <w:sz w:val="16"/>
              </w:rPr>
              <w:t> </w:t>
            </w:r>
            <w:r>
              <w:rPr>
                <w:color w:val="231F20"/>
                <w:sz w:val="16"/>
              </w:rPr>
              <w:t>needs</w:t>
            </w:r>
            <w:r>
              <w:rPr>
                <w:color w:val="231F20"/>
                <w:spacing w:val="-8"/>
                <w:sz w:val="16"/>
              </w:rPr>
              <w:t> </w:t>
            </w:r>
            <w:r>
              <w:rPr>
                <w:color w:val="231F20"/>
                <w:sz w:val="16"/>
              </w:rPr>
              <w:t>and</w:t>
            </w:r>
            <w:r>
              <w:rPr>
                <w:color w:val="231F20"/>
                <w:spacing w:val="-8"/>
                <w:sz w:val="16"/>
              </w:rPr>
              <w:t> </w:t>
            </w:r>
            <w:r>
              <w:rPr>
                <w:color w:val="231F20"/>
                <w:sz w:val="16"/>
              </w:rPr>
              <w:t>views,</w:t>
            </w:r>
            <w:r>
              <w:rPr>
                <w:color w:val="231F20"/>
                <w:spacing w:val="-8"/>
                <w:sz w:val="16"/>
              </w:rPr>
              <w:t> </w:t>
            </w:r>
            <w:r>
              <w:rPr>
                <w:color w:val="231F20"/>
                <w:sz w:val="16"/>
              </w:rPr>
              <w:t>are routinely taken into account.</w:t>
            </w:r>
          </w:p>
          <w:p>
            <w:pPr>
              <w:pStyle w:val="TableParagraph"/>
              <w:spacing w:line="208" w:lineRule="auto" w:before="115"/>
              <w:ind w:left="90" w:right="125"/>
              <w:jc w:val="left"/>
              <w:rPr>
                <w:sz w:val="16"/>
              </w:rPr>
            </w:pPr>
            <w:r>
              <w:rPr>
                <w:color w:val="231F20"/>
                <w:sz w:val="16"/>
              </w:rPr>
              <w:t>During</w:t>
            </w:r>
            <w:r>
              <w:rPr>
                <w:color w:val="231F20"/>
                <w:spacing w:val="-3"/>
                <w:sz w:val="16"/>
              </w:rPr>
              <w:t> </w:t>
            </w:r>
            <w:r>
              <w:rPr>
                <w:color w:val="231F20"/>
                <w:sz w:val="16"/>
              </w:rPr>
              <w:t>the</w:t>
            </w:r>
            <w:r>
              <w:rPr>
                <w:color w:val="231F20"/>
                <w:spacing w:val="-3"/>
                <w:sz w:val="16"/>
              </w:rPr>
              <w:t> </w:t>
            </w:r>
            <w:r>
              <w:rPr>
                <w:color w:val="231F20"/>
                <w:sz w:val="16"/>
              </w:rPr>
              <w:t>period,</w:t>
            </w:r>
            <w:r>
              <w:rPr>
                <w:color w:val="231F20"/>
                <w:spacing w:val="-3"/>
                <w:sz w:val="16"/>
              </w:rPr>
              <w:t> </w:t>
            </w:r>
            <w:r>
              <w:rPr>
                <w:color w:val="231F20"/>
                <w:sz w:val="16"/>
              </w:rPr>
              <w:t>the</w:t>
            </w:r>
            <w:r>
              <w:rPr>
                <w:color w:val="231F20"/>
                <w:spacing w:val="-3"/>
                <w:sz w:val="16"/>
              </w:rPr>
              <w:t> </w:t>
            </w:r>
            <w:r>
              <w:rPr>
                <w:color w:val="231F20"/>
                <w:sz w:val="16"/>
              </w:rPr>
              <w:t>management</w:t>
            </w:r>
            <w:r>
              <w:rPr>
                <w:color w:val="231F20"/>
                <w:spacing w:val="-3"/>
                <w:sz w:val="16"/>
              </w:rPr>
              <w:t> </w:t>
            </w:r>
            <w:r>
              <w:rPr>
                <w:color w:val="231F20"/>
                <w:sz w:val="16"/>
              </w:rPr>
              <w:t>engagement</w:t>
            </w:r>
            <w:r>
              <w:rPr>
                <w:color w:val="231F20"/>
                <w:spacing w:val="-3"/>
                <w:sz w:val="16"/>
              </w:rPr>
              <w:t> </w:t>
            </w:r>
            <w:r>
              <w:rPr>
                <w:color w:val="231F20"/>
                <w:sz w:val="16"/>
              </w:rPr>
              <w:t>committee</w:t>
            </w:r>
            <w:r>
              <w:rPr>
                <w:color w:val="231F20"/>
                <w:spacing w:val="-3"/>
                <w:sz w:val="16"/>
              </w:rPr>
              <w:t> </w:t>
            </w:r>
            <w:r>
              <w:rPr>
                <w:color w:val="231F20"/>
                <w:sz w:val="16"/>
              </w:rPr>
              <w:t>continued</w:t>
            </w:r>
            <w:r>
              <w:rPr>
                <w:color w:val="231F20"/>
                <w:spacing w:val="-3"/>
                <w:sz w:val="16"/>
              </w:rPr>
              <w:t> </w:t>
            </w:r>
            <w:r>
              <w:rPr>
                <w:color w:val="231F20"/>
                <w:sz w:val="16"/>
              </w:rPr>
              <w:t>to</w:t>
            </w:r>
            <w:r>
              <w:rPr>
                <w:color w:val="231F20"/>
                <w:spacing w:val="-3"/>
                <w:sz w:val="16"/>
              </w:rPr>
              <w:t> </w:t>
            </w:r>
            <w:r>
              <w:rPr>
                <w:color w:val="231F20"/>
                <w:sz w:val="16"/>
              </w:rPr>
              <w:t>undertake</w:t>
            </w:r>
            <w:r>
              <w:rPr>
                <w:color w:val="231F20"/>
                <w:spacing w:val="-3"/>
                <w:sz w:val="16"/>
              </w:rPr>
              <w:t> </w:t>
            </w:r>
            <w:r>
              <w:rPr>
                <w:color w:val="231F20"/>
                <w:sz w:val="16"/>
              </w:rPr>
              <w:t>reviews</w:t>
            </w:r>
            <w:r>
              <w:rPr>
                <w:color w:val="231F20"/>
                <w:spacing w:val="-3"/>
                <w:sz w:val="16"/>
              </w:rPr>
              <w:t> </w:t>
            </w:r>
            <w:r>
              <w:rPr>
                <w:color w:val="231F20"/>
                <w:sz w:val="16"/>
              </w:rPr>
              <w:t>of</w:t>
            </w:r>
            <w:r>
              <w:rPr>
                <w:color w:val="231F20"/>
                <w:spacing w:val="-3"/>
                <w:sz w:val="16"/>
              </w:rPr>
              <w:t> </w:t>
            </w:r>
            <w:r>
              <w:rPr>
                <w:color w:val="231F20"/>
                <w:sz w:val="16"/>
              </w:rPr>
              <w:t>the</w:t>
            </w:r>
            <w:r>
              <w:rPr>
                <w:color w:val="231F20"/>
                <w:spacing w:val="-3"/>
                <w:sz w:val="16"/>
              </w:rPr>
              <w:t> </w:t>
            </w:r>
            <w:r>
              <w:rPr>
                <w:color w:val="231F20"/>
                <w:sz w:val="16"/>
              </w:rPr>
              <w:t>third-party service</w:t>
            </w:r>
            <w:r>
              <w:rPr>
                <w:color w:val="231F20"/>
                <w:spacing w:val="-2"/>
                <w:sz w:val="16"/>
              </w:rPr>
              <w:t> </w:t>
            </w:r>
            <w:r>
              <w:rPr>
                <w:color w:val="231F20"/>
                <w:sz w:val="16"/>
              </w:rPr>
              <w:t>providers</w:t>
            </w:r>
            <w:r>
              <w:rPr>
                <w:color w:val="231F20"/>
                <w:spacing w:val="-2"/>
                <w:sz w:val="16"/>
              </w:rPr>
              <w:t> </w:t>
            </w:r>
            <w:r>
              <w:rPr>
                <w:color w:val="231F20"/>
                <w:sz w:val="16"/>
              </w:rPr>
              <w:t>and</w:t>
            </w:r>
            <w:r>
              <w:rPr>
                <w:color w:val="231F20"/>
                <w:spacing w:val="-2"/>
                <w:sz w:val="16"/>
              </w:rPr>
              <w:t> </w:t>
            </w:r>
            <w:r>
              <w:rPr>
                <w:color w:val="231F20"/>
                <w:sz w:val="16"/>
              </w:rPr>
              <w:t>agreed</w:t>
            </w:r>
            <w:r>
              <w:rPr>
                <w:color w:val="231F20"/>
                <w:spacing w:val="-2"/>
                <w:sz w:val="16"/>
              </w:rPr>
              <w:t> </w:t>
            </w:r>
            <w:r>
              <w:rPr>
                <w:color w:val="231F20"/>
                <w:sz w:val="16"/>
              </w:rPr>
              <w:t>that</w:t>
            </w:r>
            <w:r>
              <w:rPr>
                <w:color w:val="231F20"/>
                <w:spacing w:val="-2"/>
                <w:sz w:val="16"/>
              </w:rPr>
              <w:t> </w:t>
            </w:r>
            <w:r>
              <w:rPr>
                <w:color w:val="231F20"/>
                <w:sz w:val="16"/>
              </w:rPr>
              <w:t>their</w:t>
            </w:r>
            <w:r>
              <w:rPr>
                <w:color w:val="231F20"/>
                <w:spacing w:val="-2"/>
                <w:sz w:val="16"/>
              </w:rPr>
              <w:t> </w:t>
            </w:r>
            <w:r>
              <w:rPr>
                <w:color w:val="231F20"/>
                <w:sz w:val="16"/>
              </w:rPr>
              <w:t>continued</w:t>
            </w:r>
            <w:r>
              <w:rPr>
                <w:color w:val="231F20"/>
                <w:spacing w:val="-2"/>
                <w:sz w:val="16"/>
              </w:rPr>
              <w:t> </w:t>
            </w:r>
            <w:r>
              <w:rPr>
                <w:color w:val="231F20"/>
                <w:sz w:val="16"/>
              </w:rPr>
              <w:t>appointment</w:t>
            </w:r>
            <w:r>
              <w:rPr>
                <w:color w:val="231F20"/>
                <w:spacing w:val="-2"/>
                <w:sz w:val="16"/>
              </w:rPr>
              <w:t> </w:t>
            </w:r>
            <w:r>
              <w:rPr>
                <w:color w:val="231F20"/>
                <w:sz w:val="16"/>
              </w:rPr>
              <w:t>remained</w:t>
            </w:r>
            <w:r>
              <w:rPr>
                <w:color w:val="231F20"/>
                <w:spacing w:val="-2"/>
                <w:sz w:val="16"/>
              </w:rPr>
              <w:t> </w:t>
            </w:r>
            <w:r>
              <w:rPr>
                <w:color w:val="231F20"/>
                <w:sz w:val="16"/>
              </w:rPr>
              <w:t>in</w:t>
            </w:r>
            <w:r>
              <w:rPr>
                <w:color w:val="231F20"/>
                <w:spacing w:val="-2"/>
                <w:sz w:val="16"/>
              </w:rPr>
              <w:t> </w:t>
            </w:r>
            <w:r>
              <w:rPr>
                <w:color w:val="231F20"/>
                <w:sz w:val="16"/>
              </w:rPr>
              <w:t>the</w:t>
            </w:r>
            <w:r>
              <w:rPr>
                <w:color w:val="231F20"/>
                <w:spacing w:val="-2"/>
                <w:sz w:val="16"/>
              </w:rPr>
              <w:t> </w:t>
            </w:r>
            <w:r>
              <w:rPr>
                <w:color w:val="231F20"/>
                <w:sz w:val="16"/>
              </w:rPr>
              <w:t>best</w:t>
            </w:r>
            <w:r>
              <w:rPr>
                <w:color w:val="231F20"/>
                <w:spacing w:val="-2"/>
                <w:sz w:val="16"/>
              </w:rPr>
              <w:t> </w:t>
            </w:r>
            <w:r>
              <w:rPr>
                <w:color w:val="231F20"/>
                <w:sz w:val="16"/>
              </w:rPr>
              <w:t>interests</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Company </w:t>
            </w:r>
            <w:r>
              <w:rPr>
                <w:color w:val="231F20"/>
                <w:spacing w:val="-2"/>
                <w:sz w:val="16"/>
              </w:rPr>
              <w:t>and its shareholders. The committee periodically reviews the market rates for services received, to ensure that the</w:t>
            </w:r>
            <w:r>
              <w:rPr>
                <w:color w:val="231F20"/>
                <w:sz w:val="16"/>
              </w:rPr>
              <w:t> Company continues to receive high quality service at a competitive cost.</w:t>
            </w:r>
          </w:p>
          <w:p>
            <w:pPr>
              <w:pStyle w:val="TableParagraph"/>
              <w:spacing w:line="208" w:lineRule="auto" w:before="115"/>
              <w:ind w:left="90" w:right="92"/>
              <w:jc w:val="left"/>
              <w:rPr>
                <w:sz w:val="16"/>
              </w:rPr>
            </w:pPr>
            <w:r>
              <w:rPr>
                <w:color w:val="231F20"/>
                <w:spacing w:val="-2"/>
                <w:sz w:val="16"/>
              </w:rPr>
              <w:t>The Board regularly considers how it meets various regulatory and statutory obligations and follows voluntary and</w:t>
            </w:r>
            <w:r>
              <w:rPr>
                <w:color w:val="231F20"/>
                <w:sz w:val="16"/>
              </w:rPr>
              <w:t> best-practice</w:t>
            </w:r>
            <w:r>
              <w:rPr>
                <w:color w:val="231F20"/>
                <w:spacing w:val="-4"/>
                <w:sz w:val="16"/>
              </w:rPr>
              <w:t> </w:t>
            </w:r>
            <w:r>
              <w:rPr>
                <w:color w:val="231F20"/>
                <w:sz w:val="16"/>
              </w:rPr>
              <w:t>guidance,</w:t>
            </w:r>
            <w:r>
              <w:rPr>
                <w:color w:val="231F20"/>
                <w:spacing w:val="-4"/>
                <w:sz w:val="16"/>
              </w:rPr>
              <w:t> </w:t>
            </w:r>
            <w:r>
              <w:rPr>
                <w:color w:val="231F20"/>
                <w:sz w:val="16"/>
              </w:rPr>
              <w:t>while</w:t>
            </w:r>
            <w:r>
              <w:rPr>
                <w:color w:val="231F20"/>
                <w:spacing w:val="-4"/>
                <w:sz w:val="16"/>
              </w:rPr>
              <w:t> </w:t>
            </w:r>
            <w:r>
              <w:rPr>
                <w:color w:val="231F20"/>
                <w:sz w:val="16"/>
              </w:rPr>
              <w:t>being</w:t>
            </w:r>
            <w:r>
              <w:rPr>
                <w:color w:val="231F20"/>
                <w:spacing w:val="-4"/>
                <w:sz w:val="16"/>
              </w:rPr>
              <w:t> </w:t>
            </w:r>
            <w:r>
              <w:rPr>
                <w:color w:val="231F20"/>
                <w:sz w:val="16"/>
              </w:rPr>
              <w:t>mindful</w:t>
            </w:r>
            <w:r>
              <w:rPr>
                <w:color w:val="231F20"/>
                <w:spacing w:val="-4"/>
                <w:sz w:val="16"/>
              </w:rPr>
              <w:t> </w:t>
            </w:r>
            <w:r>
              <w:rPr>
                <w:color w:val="231F20"/>
                <w:sz w:val="16"/>
              </w:rPr>
              <w:t>of</w:t>
            </w:r>
            <w:r>
              <w:rPr>
                <w:color w:val="231F20"/>
                <w:spacing w:val="-4"/>
                <w:sz w:val="16"/>
              </w:rPr>
              <w:t> </w:t>
            </w:r>
            <w:r>
              <w:rPr>
                <w:color w:val="231F20"/>
                <w:sz w:val="16"/>
              </w:rPr>
              <w:t>how</w:t>
            </w:r>
            <w:r>
              <w:rPr>
                <w:color w:val="231F20"/>
                <w:spacing w:val="-4"/>
                <w:sz w:val="16"/>
              </w:rPr>
              <w:t> </w:t>
            </w:r>
            <w:r>
              <w:rPr>
                <w:color w:val="231F20"/>
                <w:sz w:val="16"/>
              </w:rPr>
              <w:t>any</w:t>
            </w:r>
            <w:r>
              <w:rPr>
                <w:color w:val="231F20"/>
                <w:spacing w:val="-3"/>
                <w:sz w:val="16"/>
              </w:rPr>
              <w:t> </w:t>
            </w:r>
            <w:r>
              <w:rPr>
                <w:color w:val="231F20"/>
                <w:sz w:val="16"/>
              </w:rPr>
              <w:t>decisions</w:t>
            </w:r>
            <w:r>
              <w:rPr>
                <w:color w:val="231F20"/>
                <w:spacing w:val="-4"/>
                <w:sz w:val="16"/>
              </w:rPr>
              <w:t> </w:t>
            </w:r>
            <w:r>
              <w:rPr>
                <w:color w:val="231F20"/>
                <w:sz w:val="16"/>
              </w:rPr>
              <w:t>which</w:t>
            </w:r>
            <w:r>
              <w:rPr>
                <w:color w:val="231F20"/>
                <w:spacing w:val="-4"/>
                <w:sz w:val="16"/>
              </w:rPr>
              <w:t> </w:t>
            </w:r>
            <w:r>
              <w:rPr>
                <w:color w:val="231F20"/>
                <w:sz w:val="16"/>
              </w:rPr>
              <w:t>it</w:t>
            </w:r>
            <w:r>
              <w:rPr>
                <w:color w:val="231F20"/>
                <w:spacing w:val="-4"/>
                <w:sz w:val="16"/>
              </w:rPr>
              <w:t> </w:t>
            </w:r>
            <w:r>
              <w:rPr>
                <w:color w:val="231F20"/>
                <w:sz w:val="16"/>
              </w:rPr>
              <w:t>makes</w:t>
            </w:r>
            <w:r>
              <w:rPr>
                <w:color w:val="231F20"/>
                <w:spacing w:val="-4"/>
                <w:sz w:val="16"/>
              </w:rPr>
              <w:t> </w:t>
            </w:r>
            <w:r>
              <w:rPr>
                <w:color w:val="231F20"/>
                <w:sz w:val="16"/>
              </w:rPr>
              <w:t>can</w:t>
            </w:r>
            <w:r>
              <w:rPr>
                <w:color w:val="231F20"/>
                <w:spacing w:val="-4"/>
                <w:sz w:val="16"/>
              </w:rPr>
              <w:t> </w:t>
            </w:r>
            <w:r>
              <w:rPr>
                <w:color w:val="231F20"/>
                <w:sz w:val="16"/>
              </w:rPr>
              <w:t>affect</w:t>
            </w:r>
            <w:r>
              <w:rPr>
                <w:color w:val="231F20"/>
                <w:spacing w:val="-4"/>
                <w:sz w:val="16"/>
              </w:rPr>
              <w:t> </w:t>
            </w:r>
            <w:r>
              <w:rPr>
                <w:color w:val="231F20"/>
                <w:sz w:val="16"/>
              </w:rPr>
              <w:t>its</w:t>
            </w:r>
            <w:r>
              <w:rPr>
                <w:color w:val="231F20"/>
                <w:spacing w:val="-4"/>
                <w:sz w:val="16"/>
              </w:rPr>
              <w:t> </w:t>
            </w:r>
            <w:r>
              <w:rPr>
                <w:color w:val="231F20"/>
                <w:sz w:val="16"/>
              </w:rPr>
              <w:t>shareholders</w:t>
            </w:r>
            <w:r>
              <w:rPr>
                <w:color w:val="231F20"/>
                <w:spacing w:val="-4"/>
                <w:sz w:val="16"/>
              </w:rPr>
              <w:t> </w:t>
            </w:r>
            <w:r>
              <w:rPr>
                <w:color w:val="231F20"/>
                <w:sz w:val="16"/>
              </w:rPr>
              <w:t>and wider</w:t>
            </w:r>
            <w:r>
              <w:rPr>
                <w:color w:val="231F20"/>
                <w:spacing w:val="-2"/>
                <w:sz w:val="16"/>
              </w:rPr>
              <w:t> </w:t>
            </w:r>
            <w:r>
              <w:rPr>
                <w:color w:val="231F20"/>
                <w:sz w:val="16"/>
              </w:rPr>
              <w:t>stakeholders,</w:t>
            </w:r>
            <w:r>
              <w:rPr>
                <w:color w:val="231F20"/>
                <w:spacing w:val="-2"/>
                <w:sz w:val="16"/>
              </w:rPr>
              <w:t> </w:t>
            </w:r>
            <w:r>
              <w:rPr>
                <w:color w:val="231F20"/>
                <w:sz w:val="16"/>
              </w:rPr>
              <w:t>in</w:t>
            </w:r>
            <w:r>
              <w:rPr>
                <w:color w:val="231F20"/>
                <w:spacing w:val="-2"/>
                <w:sz w:val="16"/>
              </w:rPr>
              <w:t> </w:t>
            </w:r>
            <w:r>
              <w:rPr>
                <w:color w:val="231F20"/>
                <w:sz w:val="16"/>
              </w:rPr>
              <w:t>the</w:t>
            </w:r>
            <w:r>
              <w:rPr>
                <w:color w:val="231F20"/>
                <w:spacing w:val="-2"/>
                <w:sz w:val="16"/>
              </w:rPr>
              <w:t> </w:t>
            </w:r>
            <w:r>
              <w:rPr>
                <w:color w:val="231F20"/>
                <w:sz w:val="16"/>
              </w:rPr>
              <w:t>short</w:t>
            </w:r>
            <w:r>
              <w:rPr>
                <w:color w:val="231F20"/>
                <w:spacing w:val="-2"/>
                <w:sz w:val="16"/>
              </w:rPr>
              <w:t> </w:t>
            </w:r>
            <w:r>
              <w:rPr>
                <w:color w:val="231F20"/>
                <w:sz w:val="16"/>
              </w:rPr>
              <w:t>and</w:t>
            </w:r>
            <w:r>
              <w:rPr>
                <w:color w:val="231F20"/>
                <w:spacing w:val="-3"/>
                <w:sz w:val="16"/>
              </w:rPr>
              <w:t> </w:t>
            </w:r>
            <w:r>
              <w:rPr>
                <w:color w:val="231F20"/>
                <w:sz w:val="16"/>
              </w:rPr>
              <w:t>the</w:t>
            </w:r>
            <w:r>
              <w:rPr>
                <w:color w:val="231F20"/>
                <w:spacing w:val="-2"/>
                <w:sz w:val="16"/>
              </w:rPr>
              <w:t> </w:t>
            </w:r>
            <w:r>
              <w:rPr>
                <w:color w:val="231F20"/>
                <w:sz w:val="16"/>
              </w:rPr>
              <w:t>long-term.</w:t>
            </w:r>
            <w:r>
              <w:rPr>
                <w:color w:val="231F20"/>
                <w:spacing w:val="-2"/>
                <w:sz w:val="16"/>
              </w:rPr>
              <w:t> </w:t>
            </w:r>
            <w:r>
              <w:rPr>
                <w:color w:val="231F20"/>
                <w:sz w:val="16"/>
              </w:rPr>
              <w:t>The</w:t>
            </w:r>
            <w:r>
              <w:rPr>
                <w:color w:val="231F20"/>
                <w:spacing w:val="-2"/>
                <w:sz w:val="16"/>
              </w:rPr>
              <w:t> </w:t>
            </w:r>
            <w:r>
              <w:rPr>
                <w:color w:val="231F20"/>
                <w:sz w:val="16"/>
              </w:rPr>
              <w:t>Board</w:t>
            </w:r>
            <w:r>
              <w:rPr>
                <w:color w:val="231F20"/>
                <w:spacing w:val="-2"/>
                <w:sz w:val="16"/>
              </w:rPr>
              <w:t> </w:t>
            </w:r>
            <w:r>
              <w:rPr>
                <w:color w:val="231F20"/>
                <w:sz w:val="16"/>
              </w:rPr>
              <w:t>receives</w:t>
            </w:r>
            <w:r>
              <w:rPr>
                <w:color w:val="231F20"/>
                <w:spacing w:val="-2"/>
                <w:sz w:val="16"/>
              </w:rPr>
              <w:t> </w:t>
            </w:r>
            <w:r>
              <w:rPr>
                <w:color w:val="231F20"/>
                <w:sz w:val="16"/>
              </w:rPr>
              <w:t>reports</w:t>
            </w:r>
            <w:r>
              <w:rPr>
                <w:color w:val="231F20"/>
                <w:spacing w:val="-2"/>
                <w:sz w:val="16"/>
              </w:rPr>
              <w:t> </w:t>
            </w:r>
            <w:r>
              <w:rPr>
                <w:color w:val="231F20"/>
                <w:sz w:val="16"/>
              </w:rPr>
              <w:t>from</w:t>
            </w:r>
            <w:r>
              <w:rPr>
                <w:color w:val="231F20"/>
                <w:spacing w:val="-2"/>
                <w:sz w:val="16"/>
              </w:rPr>
              <w:t> </w:t>
            </w:r>
            <w:r>
              <w:rPr>
                <w:color w:val="231F20"/>
                <w:sz w:val="16"/>
              </w:rPr>
              <w:t>the</w:t>
            </w:r>
            <w:r>
              <w:rPr>
                <w:color w:val="231F20"/>
                <w:spacing w:val="-3"/>
                <w:sz w:val="16"/>
              </w:rPr>
              <w:t> </w:t>
            </w:r>
            <w:r>
              <w:rPr>
                <w:color w:val="231F20"/>
                <w:sz w:val="16"/>
              </w:rPr>
              <w:t>Manager,</w:t>
            </w:r>
            <w:r>
              <w:rPr>
                <w:color w:val="231F20"/>
                <w:spacing w:val="-2"/>
                <w:sz w:val="16"/>
              </w:rPr>
              <w:t> </w:t>
            </w:r>
            <w:r>
              <w:rPr>
                <w:color w:val="231F20"/>
                <w:sz w:val="16"/>
              </w:rPr>
              <w:t>Corporate Broker</w:t>
            </w:r>
            <w:r>
              <w:rPr>
                <w:color w:val="231F20"/>
                <w:spacing w:val="-8"/>
                <w:sz w:val="16"/>
              </w:rPr>
              <w:t> </w:t>
            </w:r>
            <w:r>
              <w:rPr>
                <w:color w:val="231F20"/>
                <w:sz w:val="16"/>
              </w:rPr>
              <w:t>and</w:t>
            </w:r>
            <w:r>
              <w:rPr>
                <w:color w:val="231F20"/>
                <w:spacing w:val="-8"/>
                <w:sz w:val="16"/>
              </w:rPr>
              <w:t> </w:t>
            </w:r>
            <w:r>
              <w:rPr>
                <w:color w:val="231F20"/>
                <w:sz w:val="16"/>
              </w:rPr>
              <w:t>Company</w:t>
            </w:r>
            <w:r>
              <w:rPr>
                <w:color w:val="231F20"/>
                <w:spacing w:val="-8"/>
                <w:sz w:val="16"/>
              </w:rPr>
              <w:t> </w:t>
            </w:r>
            <w:r>
              <w:rPr>
                <w:color w:val="231F20"/>
                <w:sz w:val="16"/>
              </w:rPr>
              <w:t>Secretary</w:t>
            </w:r>
            <w:r>
              <w:rPr>
                <w:color w:val="231F20"/>
                <w:spacing w:val="-8"/>
                <w:sz w:val="16"/>
              </w:rPr>
              <w:t> </w:t>
            </w:r>
            <w:r>
              <w:rPr>
                <w:color w:val="231F20"/>
                <w:sz w:val="16"/>
              </w:rPr>
              <w:t>on</w:t>
            </w:r>
            <w:r>
              <w:rPr>
                <w:color w:val="231F20"/>
                <w:spacing w:val="-8"/>
                <w:sz w:val="16"/>
              </w:rPr>
              <w:t> </w:t>
            </w:r>
            <w:r>
              <w:rPr>
                <w:color w:val="231F20"/>
                <w:sz w:val="16"/>
              </w:rPr>
              <w:t>recent</w:t>
            </w:r>
            <w:r>
              <w:rPr>
                <w:color w:val="231F20"/>
                <w:spacing w:val="-8"/>
                <w:sz w:val="16"/>
              </w:rPr>
              <w:t> </w:t>
            </w:r>
            <w:r>
              <w:rPr>
                <w:color w:val="231F20"/>
                <w:sz w:val="16"/>
              </w:rPr>
              <w:t>and</w:t>
            </w:r>
            <w:r>
              <w:rPr>
                <w:color w:val="231F20"/>
                <w:spacing w:val="-8"/>
                <w:sz w:val="16"/>
              </w:rPr>
              <w:t> </w:t>
            </w:r>
            <w:r>
              <w:rPr>
                <w:color w:val="231F20"/>
                <w:sz w:val="16"/>
              </w:rPr>
              <w:t>proposed</w:t>
            </w:r>
            <w:r>
              <w:rPr>
                <w:color w:val="231F20"/>
                <w:spacing w:val="-8"/>
                <w:sz w:val="16"/>
              </w:rPr>
              <w:t> </w:t>
            </w:r>
            <w:r>
              <w:rPr>
                <w:color w:val="231F20"/>
                <w:sz w:val="16"/>
              </w:rPr>
              <w:t>changes</w:t>
            </w:r>
            <w:r>
              <w:rPr>
                <w:color w:val="231F20"/>
                <w:spacing w:val="-8"/>
                <w:sz w:val="16"/>
              </w:rPr>
              <w:t> </w:t>
            </w:r>
            <w:r>
              <w:rPr>
                <w:color w:val="231F20"/>
                <w:sz w:val="16"/>
              </w:rPr>
              <w:t>in</w:t>
            </w:r>
            <w:r>
              <w:rPr>
                <w:color w:val="231F20"/>
                <w:spacing w:val="-8"/>
                <w:sz w:val="16"/>
              </w:rPr>
              <w:t> </w:t>
            </w:r>
            <w:r>
              <w:rPr>
                <w:color w:val="231F20"/>
                <w:sz w:val="16"/>
              </w:rPr>
              <w:t>regulation</w:t>
            </w:r>
            <w:r>
              <w:rPr>
                <w:color w:val="231F20"/>
                <w:spacing w:val="-8"/>
                <w:sz w:val="16"/>
              </w:rPr>
              <w:t> </w:t>
            </w:r>
            <w:r>
              <w:rPr>
                <w:color w:val="231F20"/>
                <w:sz w:val="16"/>
              </w:rPr>
              <w:t>and</w:t>
            </w:r>
            <w:r>
              <w:rPr>
                <w:color w:val="231F20"/>
                <w:spacing w:val="-8"/>
                <w:sz w:val="16"/>
              </w:rPr>
              <w:t> </w:t>
            </w:r>
            <w:r>
              <w:rPr>
                <w:color w:val="231F20"/>
                <w:sz w:val="16"/>
              </w:rPr>
              <w:t>market</w:t>
            </w:r>
            <w:r>
              <w:rPr>
                <w:color w:val="231F20"/>
                <w:spacing w:val="-8"/>
                <w:sz w:val="16"/>
              </w:rPr>
              <w:t> </w:t>
            </w:r>
            <w:r>
              <w:rPr>
                <w:color w:val="231F20"/>
                <w:sz w:val="16"/>
              </w:rPr>
              <w:t>practice,</w:t>
            </w:r>
            <w:r>
              <w:rPr>
                <w:color w:val="231F20"/>
                <w:spacing w:val="-8"/>
                <w:sz w:val="16"/>
              </w:rPr>
              <w:t> </w:t>
            </w:r>
            <w:r>
              <w:rPr>
                <w:color w:val="231F20"/>
                <w:sz w:val="16"/>
              </w:rPr>
              <w:t>as</w:t>
            </w:r>
            <w:r>
              <w:rPr>
                <w:color w:val="231F20"/>
                <w:spacing w:val="-8"/>
                <w:sz w:val="16"/>
              </w:rPr>
              <w:t> </w:t>
            </w:r>
            <w:r>
              <w:rPr>
                <w:color w:val="231F20"/>
                <w:sz w:val="16"/>
              </w:rPr>
              <w:t>well</w:t>
            </w:r>
            <w:r>
              <w:rPr>
                <w:color w:val="231F20"/>
                <w:spacing w:val="-8"/>
                <w:sz w:val="16"/>
              </w:rPr>
              <w:t> </w:t>
            </w:r>
            <w:r>
              <w:rPr>
                <w:color w:val="231F20"/>
                <w:sz w:val="16"/>
              </w:rPr>
              <w:t>as</w:t>
            </w:r>
            <w:r>
              <w:rPr>
                <w:color w:val="231F20"/>
                <w:spacing w:val="-8"/>
                <w:sz w:val="16"/>
              </w:rPr>
              <w:t> </w:t>
            </w:r>
            <w:r>
              <w:rPr>
                <w:color w:val="231F20"/>
                <w:sz w:val="16"/>
              </w:rPr>
              <w:t>any likely</w:t>
            </w:r>
            <w:r>
              <w:rPr>
                <w:color w:val="231F20"/>
                <w:spacing w:val="-2"/>
                <w:sz w:val="16"/>
              </w:rPr>
              <w:t> </w:t>
            </w:r>
            <w:r>
              <w:rPr>
                <w:color w:val="231F20"/>
                <w:sz w:val="16"/>
              </w:rPr>
              <w:t>reputational</w:t>
            </w:r>
            <w:r>
              <w:rPr>
                <w:color w:val="231F20"/>
                <w:spacing w:val="-2"/>
                <w:sz w:val="16"/>
              </w:rPr>
              <w:t> </w:t>
            </w:r>
            <w:r>
              <w:rPr>
                <w:color w:val="231F20"/>
                <w:sz w:val="16"/>
              </w:rPr>
              <w:t>threats</w:t>
            </w:r>
            <w:r>
              <w:rPr>
                <w:color w:val="231F20"/>
                <w:spacing w:val="-2"/>
                <w:sz w:val="16"/>
              </w:rPr>
              <w:t> </w:t>
            </w:r>
            <w:r>
              <w:rPr>
                <w:color w:val="231F20"/>
                <w:sz w:val="16"/>
              </w:rPr>
              <w:t>which,</w:t>
            </w:r>
            <w:r>
              <w:rPr>
                <w:color w:val="231F20"/>
                <w:spacing w:val="-2"/>
                <w:sz w:val="16"/>
              </w:rPr>
              <w:t> </w:t>
            </w:r>
            <w:r>
              <w:rPr>
                <w:color w:val="231F20"/>
                <w:sz w:val="16"/>
              </w:rPr>
              <w:t>in</w:t>
            </w:r>
            <w:r>
              <w:rPr>
                <w:color w:val="231F20"/>
                <w:spacing w:val="-2"/>
                <w:sz w:val="16"/>
              </w:rPr>
              <w:t> </w:t>
            </w:r>
            <w:r>
              <w:rPr>
                <w:color w:val="231F20"/>
                <w:sz w:val="16"/>
              </w:rPr>
              <w:t>turn,</w:t>
            </w:r>
            <w:r>
              <w:rPr>
                <w:color w:val="231F20"/>
                <w:spacing w:val="-2"/>
                <w:sz w:val="16"/>
              </w:rPr>
              <w:t> </w:t>
            </w:r>
            <w:r>
              <w:rPr>
                <w:color w:val="231F20"/>
                <w:sz w:val="16"/>
              </w:rPr>
              <w:t>influence</w:t>
            </w:r>
            <w:r>
              <w:rPr>
                <w:color w:val="231F20"/>
                <w:spacing w:val="-2"/>
                <w:sz w:val="16"/>
              </w:rPr>
              <w:t> </w:t>
            </w:r>
            <w:r>
              <w:rPr>
                <w:color w:val="231F20"/>
                <w:sz w:val="16"/>
              </w:rPr>
              <w:t>the</w:t>
            </w:r>
            <w:r>
              <w:rPr>
                <w:color w:val="231F20"/>
                <w:spacing w:val="-2"/>
                <w:sz w:val="16"/>
              </w:rPr>
              <w:t> </w:t>
            </w:r>
            <w:r>
              <w:rPr>
                <w:color w:val="231F20"/>
                <w:sz w:val="16"/>
              </w:rPr>
              <w:t>Board’s</w:t>
            </w:r>
            <w:r>
              <w:rPr>
                <w:color w:val="231F20"/>
                <w:spacing w:val="-2"/>
                <w:sz w:val="16"/>
              </w:rPr>
              <w:t> </w:t>
            </w:r>
            <w:r>
              <w:rPr>
                <w:color w:val="231F20"/>
                <w:sz w:val="16"/>
              </w:rPr>
              <w:t>decision-making</w:t>
            </w:r>
            <w:r>
              <w:rPr>
                <w:color w:val="231F20"/>
                <w:spacing w:val="-2"/>
                <w:sz w:val="16"/>
              </w:rPr>
              <w:t> </w:t>
            </w:r>
            <w:r>
              <w:rPr>
                <w:color w:val="231F20"/>
                <w:sz w:val="16"/>
              </w:rPr>
              <w:t>process.</w:t>
            </w:r>
          </w:p>
        </w:tc>
      </w:tr>
      <w:tr>
        <w:trPr>
          <w:trHeight w:val="2664" w:hRule="atLeast"/>
        </w:trPr>
        <w:tc>
          <w:tcPr>
            <w:tcW w:w="1257" w:type="dxa"/>
          </w:tcPr>
          <w:p>
            <w:pPr>
              <w:pStyle w:val="TableParagraph"/>
              <w:spacing w:line="208" w:lineRule="auto" w:before="48"/>
              <w:ind w:left="90" w:right="137"/>
              <w:jc w:val="left"/>
              <w:rPr>
                <w:b/>
                <w:sz w:val="16"/>
              </w:rPr>
            </w:pPr>
            <w:r>
              <w:rPr>
                <w:b/>
                <w:color w:val="231F20"/>
                <w:spacing w:val="-2"/>
                <w:sz w:val="16"/>
              </w:rPr>
              <w:t>Investee</w:t>
            </w:r>
            <w:r>
              <w:rPr>
                <w:b/>
                <w:color w:val="231F20"/>
                <w:sz w:val="16"/>
              </w:rPr>
              <w:t> </w:t>
            </w:r>
            <w:r>
              <w:rPr>
                <w:b/>
                <w:color w:val="231F20"/>
                <w:spacing w:val="-4"/>
                <w:sz w:val="16"/>
              </w:rPr>
              <w:t>companies</w:t>
            </w:r>
          </w:p>
        </w:tc>
        <w:tc>
          <w:tcPr>
            <w:tcW w:w="8627" w:type="dxa"/>
          </w:tcPr>
          <w:p>
            <w:pPr>
              <w:pStyle w:val="TableParagraph"/>
              <w:spacing w:line="208" w:lineRule="auto" w:before="48"/>
              <w:ind w:left="90"/>
              <w:jc w:val="left"/>
              <w:rPr>
                <w:sz w:val="16"/>
              </w:rPr>
            </w:pPr>
            <w:r>
              <w:rPr>
                <w:color w:val="231F20"/>
                <w:sz w:val="16"/>
              </w:rPr>
              <w:t>The</w:t>
            </w:r>
            <w:r>
              <w:rPr>
                <w:color w:val="231F20"/>
                <w:spacing w:val="-6"/>
                <w:sz w:val="16"/>
              </w:rPr>
              <w:t> </w:t>
            </w:r>
            <w:r>
              <w:rPr>
                <w:color w:val="231F20"/>
                <w:sz w:val="16"/>
              </w:rPr>
              <w:t>Board</w:t>
            </w:r>
            <w:r>
              <w:rPr>
                <w:color w:val="231F20"/>
                <w:spacing w:val="-6"/>
                <w:sz w:val="16"/>
              </w:rPr>
              <w:t> </w:t>
            </w:r>
            <w:r>
              <w:rPr>
                <w:color w:val="231F20"/>
                <w:sz w:val="16"/>
              </w:rPr>
              <w:t>believes</w:t>
            </w:r>
            <w:r>
              <w:rPr>
                <w:color w:val="231F20"/>
                <w:spacing w:val="-6"/>
                <w:sz w:val="16"/>
              </w:rPr>
              <w:t> </w:t>
            </w:r>
            <w:r>
              <w:rPr>
                <w:color w:val="231F20"/>
                <w:sz w:val="16"/>
              </w:rPr>
              <w:t>that</w:t>
            </w:r>
            <w:r>
              <w:rPr>
                <w:color w:val="231F20"/>
                <w:spacing w:val="-6"/>
                <w:sz w:val="16"/>
              </w:rPr>
              <w:t> </w:t>
            </w:r>
            <w:r>
              <w:rPr>
                <w:color w:val="231F20"/>
                <w:sz w:val="16"/>
              </w:rPr>
              <w:t>it</w:t>
            </w:r>
            <w:r>
              <w:rPr>
                <w:color w:val="231F20"/>
                <w:spacing w:val="-6"/>
                <w:sz w:val="16"/>
              </w:rPr>
              <w:t> </w:t>
            </w:r>
            <w:r>
              <w:rPr>
                <w:color w:val="231F20"/>
                <w:sz w:val="16"/>
              </w:rPr>
              <w:t>is</w:t>
            </w:r>
            <w:r>
              <w:rPr>
                <w:color w:val="231F20"/>
                <w:spacing w:val="-6"/>
                <w:sz w:val="16"/>
              </w:rPr>
              <w:t> </w:t>
            </w:r>
            <w:r>
              <w:rPr>
                <w:color w:val="231F20"/>
                <w:sz w:val="16"/>
              </w:rPr>
              <w:t>in</w:t>
            </w:r>
            <w:r>
              <w:rPr>
                <w:color w:val="231F20"/>
                <w:spacing w:val="-6"/>
                <w:sz w:val="16"/>
              </w:rPr>
              <w:t> </w:t>
            </w:r>
            <w:r>
              <w:rPr>
                <w:color w:val="231F20"/>
                <w:sz w:val="16"/>
              </w:rPr>
              <w:t>the</w:t>
            </w:r>
            <w:r>
              <w:rPr>
                <w:color w:val="231F20"/>
                <w:spacing w:val="-7"/>
                <w:sz w:val="16"/>
              </w:rPr>
              <w:t> </w:t>
            </w:r>
            <w:r>
              <w:rPr>
                <w:color w:val="231F20"/>
                <w:sz w:val="16"/>
              </w:rPr>
              <w:t>interests</w:t>
            </w:r>
            <w:r>
              <w:rPr>
                <w:color w:val="231F20"/>
                <w:spacing w:val="-6"/>
                <w:sz w:val="16"/>
              </w:rPr>
              <w:t> </w:t>
            </w:r>
            <w:r>
              <w:rPr>
                <w:color w:val="231F20"/>
                <w:sz w:val="16"/>
              </w:rPr>
              <w:t>of</w:t>
            </w:r>
            <w:r>
              <w:rPr>
                <w:color w:val="231F20"/>
                <w:spacing w:val="-6"/>
                <w:sz w:val="16"/>
              </w:rPr>
              <w:t> </w:t>
            </w:r>
            <w:r>
              <w:rPr>
                <w:color w:val="231F20"/>
                <w:sz w:val="16"/>
              </w:rPr>
              <w:t>all</w:t>
            </w:r>
            <w:r>
              <w:rPr>
                <w:color w:val="231F20"/>
                <w:spacing w:val="-6"/>
                <w:sz w:val="16"/>
              </w:rPr>
              <w:t> </w:t>
            </w:r>
            <w:r>
              <w:rPr>
                <w:color w:val="231F20"/>
                <w:sz w:val="16"/>
              </w:rPr>
              <w:t>stakeholders</w:t>
            </w:r>
            <w:r>
              <w:rPr>
                <w:color w:val="231F20"/>
                <w:spacing w:val="-6"/>
                <w:sz w:val="16"/>
              </w:rPr>
              <w:t> </w:t>
            </w:r>
            <w:r>
              <w:rPr>
                <w:color w:val="231F20"/>
                <w:sz w:val="16"/>
              </w:rPr>
              <w:t>to</w:t>
            </w:r>
            <w:r>
              <w:rPr>
                <w:color w:val="231F20"/>
                <w:spacing w:val="-6"/>
                <w:sz w:val="16"/>
              </w:rPr>
              <w:t> </w:t>
            </w:r>
            <w:r>
              <w:rPr>
                <w:color w:val="231F20"/>
                <w:sz w:val="16"/>
              </w:rPr>
              <w:t>consider</w:t>
            </w:r>
            <w:r>
              <w:rPr>
                <w:color w:val="231F20"/>
                <w:spacing w:val="-6"/>
                <w:sz w:val="16"/>
              </w:rPr>
              <w:t> </w:t>
            </w:r>
            <w:r>
              <w:rPr>
                <w:color w:val="231F20"/>
                <w:sz w:val="16"/>
              </w:rPr>
              <w:t>environmental,</w:t>
            </w:r>
            <w:r>
              <w:rPr>
                <w:color w:val="231F20"/>
                <w:spacing w:val="-6"/>
                <w:sz w:val="16"/>
              </w:rPr>
              <w:t> </w:t>
            </w:r>
            <w:r>
              <w:rPr>
                <w:color w:val="231F20"/>
                <w:sz w:val="16"/>
              </w:rPr>
              <w:t>social</w:t>
            </w:r>
            <w:r>
              <w:rPr>
                <w:color w:val="231F20"/>
                <w:spacing w:val="-6"/>
                <w:sz w:val="16"/>
              </w:rPr>
              <w:t> </w:t>
            </w:r>
            <w:r>
              <w:rPr>
                <w:color w:val="231F20"/>
                <w:sz w:val="16"/>
              </w:rPr>
              <w:t>and</w:t>
            </w:r>
            <w:r>
              <w:rPr>
                <w:color w:val="231F20"/>
                <w:spacing w:val="-6"/>
                <w:sz w:val="16"/>
              </w:rPr>
              <w:t> </w:t>
            </w:r>
            <w:r>
              <w:rPr>
                <w:color w:val="231F20"/>
                <w:sz w:val="16"/>
              </w:rPr>
              <w:t>governance </w:t>
            </w:r>
            <w:r>
              <w:rPr>
                <w:color w:val="231F20"/>
                <w:spacing w:val="-2"/>
                <w:sz w:val="16"/>
              </w:rPr>
              <w:t>ESG factors. The Portfolio Managers take these issues into account when selecting and retaining investments with</w:t>
            </w:r>
            <w:r>
              <w:rPr>
                <w:color w:val="231F20"/>
                <w:sz w:val="16"/>
              </w:rPr>
              <w:t> our</w:t>
            </w:r>
            <w:r>
              <w:rPr>
                <w:color w:val="231F20"/>
                <w:spacing w:val="-1"/>
                <w:sz w:val="16"/>
              </w:rPr>
              <w:t> </w:t>
            </w:r>
            <w:r>
              <w:rPr>
                <w:color w:val="231F20"/>
                <w:sz w:val="16"/>
              </w:rPr>
              <w:t>investee</w:t>
            </w:r>
            <w:r>
              <w:rPr>
                <w:color w:val="231F20"/>
                <w:spacing w:val="-1"/>
                <w:sz w:val="16"/>
              </w:rPr>
              <w:t> </w:t>
            </w:r>
            <w:r>
              <w:rPr>
                <w:color w:val="231F20"/>
                <w:sz w:val="16"/>
              </w:rPr>
              <w:t>companies</w:t>
            </w:r>
            <w:r>
              <w:rPr>
                <w:color w:val="231F20"/>
                <w:spacing w:val="-1"/>
                <w:sz w:val="16"/>
              </w:rPr>
              <w:t> </w:t>
            </w:r>
            <w:r>
              <w:rPr>
                <w:color w:val="231F20"/>
                <w:sz w:val="16"/>
              </w:rPr>
              <w:t>and</w:t>
            </w:r>
            <w:r>
              <w:rPr>
                <w:color w:val="231F20"/>
                <w:spacing w:val="-1"/>
                <w:sz w:val="16"/>
              </w:rPr>
              <w:t> </w:t>
            </w:r>
            <w:r>
              <w:rPr>
                <w:color w:val="231F20"/>
                <w:sz w:val="16"/>
              </w:rPr>
              <w:t>is</w:t>
            </w:r>
            <w:r>
              <w:rPr>
                <w:color w:val="231F20"/>
                <w:spacing w:val="-1"/>
                <w:sz w:val="16"/>
              </w:rPr>
              <w:t> </w:t>
            </w:r>
            <w:r>
              <w:rPr>
                <w:color w:val="231F20"/>
                <w:sz w:val="16"/>
              </w:rPr>
              <w:t>continuous</w:t>
            </w:r>
            <w:r>
              <w:rPr>
                <w:color w:val="231F20"/>
                <w:spacing w:val="-1"/>
                <w:sz w:val="16"/>
              </w:rPr>
              <w:t> </w:t>
            </w:r>
            <w:r>
              <w:rPr>
                <w:color w:val="231F20"/>
                <w:sz w:val="16"/>
              </w:rPr>
              <w:t>throughout</w:t>
            </w:r>
            <w:r>
              <w:rPr>
                <w:color w:val="231F20"/>
                <w:spacing w:val="-1"/>
                <w:sz w:val="16"/>
              </w:rPr>
              <w:t> </w:t>
            </w:r>
            <w:r>
              <w:rPr>
                <w:color w:val="231F20"/>
                <w:sz w:val="16"/>
              </w:rPr>
              <w:t>the</w:t>
            </w:r>
            <w:r>
              <w:rPr>
                <w:color w:val="231F20"/>
                <w:spacing w:val="-1"/>
                <w:sz w:val="16"/>
              </w:rPr>
              <w:t> </w:t>
            </w:r>
            <w:r>
              <w:rPr>
                <w:color w:val="231F20"/>
                <w:sz w:val="16"/>
              </w:rPr>
              <w:t>life</w:t>
            </w:r>
            <w:r>
              <w:rPr>
                <w:color w:val="231F20"/>
                <w:spacing w:val="-1"/>
                <w:sz w:val="16"/>
              </w:rPr>
              <w:t> </w:t>
            </w:r>
            <w:r>
              <w:rPr>
                <w:color w:val="231F20"/>
                <w:sz w:val="16"/>
              </w:rPr>
              <w:t>of</w:t>
            </w:r>
            <w:r>
              <w:rPr>
                <w:color w:val="231F20"/>
                <w:spacing w:val="-1"/>
                <w:sz w:val="16"/>
              </w:rPr>
              <w:t> </w:t>
            </w:r>
            <w:r>
              <w:rPr>
                <w:color w:val="231F20"/>
                <w:sz w:val="16"/>
              </w:rPr>
              <w:t>our</w:t>
            </w:r>
            <w:r>
              <w:rPr>
                <w:color w:val="231F20"/>
                <w:spacing w:val="-1"/>
                <w:sz w:val="16"/>
              </w:rPr>
              <w:t> </w:t>
            </w:r>
            <w:r>
              <w:rPr>
                <w:color w:val="231F20"/>
                <w:sz w:val="16"/>
              </w:rPr>
              <w:t>investment.</w:t>
            </w:r>
            <w:r>
              <w:rPr>
                <w:color w:val="231F20"/>
                <w:spacing w:val="-1"/>
                <w:sz w:val="16"/>
              </w:rPr>
              <w:t> </w:t>
            </w:r>
            <w:r>
              <w:rPr>
                <w:color w:val="231F20"/>
                <w:sz w:val="16"/>
              </w:rPr>
              <w:t>Further</w:t>
            </w:r>
            <w:r>
              <w:rPr>
                <w:color w:val="231F20"/>
                <w:spacing w:val="-1"/>
                <w:sz w:val="16"/>
              </w:rPr>
              <w:t> </w:t>
            </w:r>
            <w:r>
              <w:rPr>
                <w:color w:val="231F20"/>
                <w:sz w:val="16"/>
              </w:rPr>
              <w:t>details</w:t>
            </w:r>
            <w:r>
              <w:rPr>
                <w:color w:val="231F20"/>
                <w:spacing w:val="-1"/>
                <w:sz w:val="16"/>
              </w:rPr>
              <w:t> </w:t>
            </w:r>
            <w:r>
              <w:rPr>
                <w:color w:val="231F20"/>
                <w:sz w:val="16"/>
              </w:rPr>
              <w:t>on</w:t>
            </w:r>
            <w:r>
              <w:rPr>
                <w:color w:val="231F20"/>
                <w:spacing w:val="-1"/>
                <w:sz w:val="16"/>
              </w:rPr>
              <w:t> </w:t>
            </w:r>
            <w:r>
              <w:rPr>
                <w:color w:val="231F20"/>
                <w:sz w:val="16"/>
              </w:rPr>
              <w:t>ESG engagement are set out on page 25.</w:t>
            </w:r>
          </w:p>
          <w:p>
            <w:pPr>
              <w:pStyle w:val="TableParagraph"/>
              <w:spacing w:line="208" w:lineRule="auto" w:before="115"/>
              <w:ind w:left="90" w:right="595"/>
              <w:jc w:val="left"/>
              <w:rPr>
                <w:sz w:val="16"/>
              </w:rPr>
            </w:pPr>
            <w:r>
              <w:rPr>
                <w:color w:val="231F20"/>
                <w:sz w:val="16"/>
              </w:rPr>
              <w:t>The</w:t>
            </w:r>
            <w:r>
              <w:rPr>
                <w:color w:val="231F20"/>
                <w:spacing w:val="-11"/>
                <w:sz w:val="16"/>
              </w:rPr>
              <w:t> </w:t>
            </w:r>
            <w:r>
              <w:rPr>
                <w:color w:val="231F20"/>
                <w:sz w:val="16"/>
              </w:rPr>
              <w:t>Portfolio</w:t>
            </w:r>
            <w:r>
              <w:rPr>
                <w:color w:val="231F20"/>
                <w:spacing w:val="-10"/>
                <w:sz w:val="16"/>
              </w:rPr>
              <w:t> </w:t>
            </w:r>
            <w:r>
              <w:rPr>
                <w:color w:val="231F20"/>
                <w:sz w:val="16"/>
              </w:rPr>
              <w:t>Managers</w:t>
            </w:r>
            <w:r>
              <w:rPr>
                <w:color w:val="231F20"/>
                <w:spacing w:val="-11"/>
                <w:sz w:val="16"/>
              </w:rPr>
              <w:t> </w:t>
            </w:r>
            <w:r>
              <w:rPr>
                <w:color w:val="231F20"/>
                <w:sz w:val="16"/>
              </w:rPr>
              <w:t>have</w:t>
            </w:r>
            <w:r>
              <w:rPr>
                <w:color w:val="231F20"/>
                <w:spacing w:val="-10"/>
                <w:sz w:val="16"/>
              </w:rPr>
              <w:t> </w:t>
            </w:r>
            <w:r>
              <w:rPr>
                <w:color w:val="231F20"/>
                <w:sz w:val="16"/>
              </w:rPr>
              <w:t>discretionary</w:t>
            </w:r>
            <w:r>
              <w:rPr>
                <w:color w:val="231F20"/>
                <w:spacing w:val="-10"/>
                <w:sz w:val="16"/>
              </w:rPr>
              <w:t> </w:t>
            </w:r>
            <w:r>
              <w:rPr>
                <w:color w:val="231F20"/>
                <w:sz w:val="16"/>
              </w:rPr>
              <w:t>powers</w:t>
            </w:r>
            <w:r>
              <w:rPr>
                <w:color w:val="231F20"/>
                <w:spacing w:val="-11"/>
                <w:sz w:val="16"/>
              </w:rPr>
              <w:t> </w:t>
            </w:r>
            <w:r>
              <w:rPr>
                <w:color w:val="231F20"/>
                <w:sz w:val="16"/>
              </w:rPr>
              <w:t>to</w:t>
            </w:r>
            <w:r>
              <w:rPr>
                <w:color w:val="231F20"/>
                <w:spacing w:val="-10"/>
                <w:sz w:val="16"/>
              </w:rPr>
              <w:t> </w:t>
            </w:r>
            <w:r>
              <w:rPr>
                <w:color w:val="231F20"/>
                <w:sz w:val="16"/>
              </w:rPr>
              <w:t>exercise</w:t>
            </w:r>
            <w:r>
              <w:rPr>
                <w:color w:val="231F20"/>
                <w:spacing w:val="-11"/>
                <w:sz w:val="16"/>
              </w:rPr>
              <w:t> </w:t>
            </w:r>
            <w:r>
              <w:rPr>
                <w:color w:val="231F20"/>
                <w:sz w:val="16"/>
              </w:rPr>
              <w:t>voting</w:t>
            </w:r>
            <w:r>
              <w:rPr>
                <w:color w:val="231F20"/>
                <w:spacing w:val="-10"/>
                <w:sz w:val="16"/>
              </w:rPr>
              <w:t> </w:t>
            </w:r>
            <w:r>
              <w:rPr>
                <w:color w:val="231F20"/>
                <w:sz w:val="16"/>
              </w:rPr>
              <w:t>rights</w:t>
            </w:r>
            <w:r>
              <w:rPr>
                <w:color w:val="231F20"/>
                <w:spacing w:val="-10"/>
                <w:sz w:val="16"/>
              </w:rPr>
              <w:t> </w:t>
            </w:r>
            <w:r>
              <w:rPr>
                <w:color w:val="231F20"/>
                <w:sz w:val="16"/>
              </w:rPr>
              <w:t>on</w:t>
            </w:r>
            <w:r>
              <w:rPr>
                <w:color w:val="231F20"/>
                <w:spacing w:val="-11"/>
                <w:sz w:val="16"/>
              </w:rPr>
              <w:t> </w:t>
            </w:r>
            <w:r>
              <w:rPr>
                <w:color w:val="231F20"/>
                <w:sz w:val="16"/>
              </w:rPr>
              <w:t>behalf</w:t>
            </w:r>
            <w:r>
              <w:rPr>
                <w:color w:val="231F20"/>
                <w:spacing w:val="-10"/>
                <w:sz w:val="16"/>
              </w:rPr>
              <w:t> </w:t>
            </w:r>
            <w:r>
              <w:rPr>
                <w:color w:val="231F20"/>
                <w:sz w:val="16"/>
              </w:rPr>
              <w:t>of</w:t>
            </w:r>
            <w:r>
              <w:rPr>
                <w:color w:val="231F20"/>
                <w:spacing w:val="-11"/>
                <w:sz w:val="16"/>
              </w:rPr>
              <w:t> </w:t>
            </w:r>
            <w:r>
              <w:rPr>
                <w:color w:val="231F20"/>
                <w:sz w:val="16"/>
              </w:rPr>
              <w:t>the</w:t>
            </w:r>
            <w:r>
              <w:rPr>
                <w:color w:val="231F20"/>
                <w:spacing w:val="-10"/>
                <w:sz w:val="16"/>
              </w:rPr>
              <w:t> </w:t>
            </w:r>
            <w:r>
              <w:rPr>
                <w:color w:val="231F20"/>
                <w:sz w:val="16"/>
              </w:rPr>
              <w:t>Company</w:t>
            </w:r>
            <w:r>
              <w:rPr>
                <w:color w:val="231F20"/>
                <w:spacing w:val="-10"/>
                <w:sz w:val="16"/>
              </w:rPr>
              <w:t> </w:t>
            </w:r>
            <w:r>
              <w:rPr>
                <w:color w:val="231F20"/>
                <w:sz w:val="16"/>
              </w:rPr>
              <w:t>on</w:t>
            </w:r>
            <w:r>
              <w:rPr>
                <w:color w:val="231F20"/>
                <w:spacing w:val="-11"/>
                <w:sz w:val="16"/>
              </w:rPr>
              <w:t> </w:t>
            </w:r>
            <w:r>
              <w:rPr>
                <w:color w:val="231F20"/>
                <w:sz w:val="16"/>
              </w:rPr>
              <w:t>all resolutions proposed by the investee companies, when the Company’s rights permit voting.</w:t>
            </w:r>
          </w:p>
          <w:p>
            <w:pPr>
              <w:pStyle w:val="TableParagraph"/>
              <w:spacing w:line="208" w:lineRule="auto" w:before="115"/>
              <w:ind w:left="90"/>
              <w:jc w:val="left"/>
              <w:rPr>
                <w:sz w:val="16"/>
              </w:rPr>
            </w:pPr>
            <w:r>
              <w:rPr>
                <w:color w:val="231F20"/>
                <w:sz w:val="16"/>
              </w:rPr>
              <w:t>In</w:t>
            </w:r>
            <w:r>
              <w:rPr>
                <w:color w:val="231F20"/>
                <w:spacing w:val="-1"/>
                <w:sz w:val="16"/>
              </w:rPr>
              <w:t> </w:t>
            </w:r>
            <w:r>
              <w:rPr>
                <w:color w:val="231F20"/>
                <w:sz w:val="16"/>
              </w:rPr>
              <w:t>respect</w:t>
            </w:r>
            <w:r>
              <w:rPr>
                <w:color w:val="231F20"/>
                <w:spacing w:val="-1"/>
                <w:sz w:val="16"/>
              </w:rPr>
              <w:t> </w:t>
            </w:r>
            <w:r>
              <w:rPr>
                <w:color w:val="231F20"/>
                <w:sz w:val="16"/>
              </w:rPr>
              <w:t>of</w:t>
            </w:r>
            <w:r>
              <w:rPr>
                <w:color w:val="231F20"/>
                <w:spacing w:val="-1"/>
                <w:sz w:val="16"/>
              </w:rPr>
              <w:t> </w:t>
            </w:r>
            <w:r>
              <w:rPr>
                <w:color w:val="231F20"/>
                <w:sz w:val="16"/>
              </w:rPr>
              <w:t>the</w:t>
            </w:r>
            <w:r>
              <w:rPr>
                <w:color w:val="231F20"/>
                <w:spacing w:val="-1"/>
                <w:sz w:val="16"/>
              </w:rPr>
              <w:t> </w:t>
            </w:r>
            <w:r>
              <w:rPr>
                <w:color w:val="231F20"/>
                <w:sz w:val="16"/>
              </w:rPr>
              <w:t>year</w:t>
            </w:r>
            <w:r>
              <w:rPr>
                <w:color w:val="231F20"/>
                <w:spacing w:val="-1"/>
                <w:sz w:val="16"/>
              </w:rPr>
              <w:t> </w:t>
            </w:r>
            <w:r>
              <w:rPr>
                <w:color w:val="231F20"/>
                <w:sz w:val="16"/>
              </w:rPr>
              <w:t>under</w:t>
            </w:r>
            <w:r>
              <w:rPr>
                <w:color w:val="231F20"/>
                <w:spacing w:val="-1"/>
                <w:sz w:val="16"/>
              </w:rPr>
              <w:t> </w:t>
            </w:r>
            <w:r>
              <w:rPr>
                <w:color w:val="231F20"/>
                <w:sz w:val="16"/>
              </w:rPr>
              <w:t>review,</w:t>
            </w:r>
            <w:r>
              <w:rPr>
                <w:color w:val="231F20"/>
                <w:spacing w:val="-1"/>
                <w:sz w:val="16"/>
              </w:rPr>
              <w:t> </w:t>
            </w:r>
            <w:r>
              <w:rPr>
                <w:color w:val="231F20"/>
                <w:sz w:val="16"/>
              </w:rPr>
              <w:t>the</w:t>
            </w:r>
            <w:r>
              <w:rPr>
                <w:color w:val="231F20"/>
                <w:spacing w:val="-1"/>
                <w:sz w:val="16"/>
              </w:rPr>
              <w:t> </w:t>
            </w:r>
            <w:r>
              <w:rPr>
                <w:color w:val="231F20"/>
                <w:sz w:val="16"/>
              </w:rPr>
              <w:t>Portfolio</w:t>
            </w:r>
            <w:r>
              <w:rPr>
                <w:color w:val="231F20"/>
                <w:spacing w:val="-1"/>
                <w:sz w:val="16"/>
              </w:rPr>
              <w:t> </w:t>
            </w:r>
            <w:r>
              <w:rPr>
                <w:color w:val="231F20"/>
                <w:sz w:val="16"/>
              </w:rPr>
              <w:t>Managers</w:t>
            </w:r>
            <w:r>
              <w:rPr>
                <w:color w:val="231F20"/>
                <w:spacing w:val="-1"/>
                <w:sz w:val="16"/>
              </w:rPr>
              <w:t> </w:t>
            </w:r>
            <w:r>
              <w:rPr>
                <w:color w:val="231F20"/>
                <w:sz w:val="16"/>
              </w:rPr>
              <w:t>engaged</w:t>
            </w:r>
            <w:r>
              <w:rPr>
                <w:color w:val="231F20"/>
                <w:spacing w:val="-1"/>
                <w:sz w:val="16"/>
              </w:rPr>
              <w:t> </w:t>
            </w:r>
            <w:r>
              <w:rPr>
                <w:color w:val="231F20"/>
                <w:sz w:val="16"/>
              </w:rPr>
              <w:t>with</w:t>
            </w:r>
            <w:r>
              <w:rPr>
                <w:color w:val="231F20"/>
                <w:spacing w:val="-1"/>
                <w:sz w:val="16"/>
              </w:rPr>
              <w:t> </w:t>
            </w:r>
            <w:r>
              <w:rPr>
                <w:color w:val="231F20"/>
                <w:sz w:val="16"/>
              </w:rPr>
              <w:t>many</w:t>
            </w:r>
            <w:r>
              <w:rPr>
                <w:color w:val="231F20"/>
                <w:spacing w:val="-1"/>
                <w:sz w:val="16"/>
              </w:rPr>
              <w:t> </w:t>
            </w:r>
            <w:r>
              <w:rPr>
                <w:color w:val="231F20"/>
                <w:sz w:val="16"/>
              </w:rPr>
              <w:t>of</w:t>
            </w:r>
            <w:r>
              <w:rPr>
                <w:color w:val="231F20"/>
                <w:spacing w:val="-1"/>
                <w:sz w:val="16"/>
              </w:rPr>
              <w:t> </w:t>
            </w:r>
            <w:r>
              <w:rPr>
                <w:color w:val="231F20"/>
                <w:sz w:val="16"/>
              </w:rPr>
              <w:t>the</w:t>
            </w:r>
            <w:r>
              <w:rPr>
                <w:color w:val="231F20"/>
                <w:spacing w:val="-1"/>
                <w:sz w:val="16"/>
              </w:rPr>
              <w:t> </w:t>
            </w:r>
            <w:r>
              <w:rPr>
                <w:color w:val="231F20"/>
                <w:sz w:val="16"/>
              </w:rPr>
              <w:t>Company’s</w:t>
            </w:r>
            <w:r>
              <w:rPr>
                <w:color w:val="231F20"/>
                <w:spacing w:val="-1"/>
                <w:sz w:val="16"/>
              </w:rPr>
              <w:t> </w:t>
            </w:r>
            <w:r>
              <w:rPr>
                <w:color w:val="231F20"/>
                <w:sz w:val="16"/>
              </w:rPr>
              <w:t>investee companies</w:t>
            </w:r>
            <w:r>
              <w:rPr>
                <w:color w:val="231F20"/>
                <w:spacing w:val="-11"/>
                <w:sz w:val="16"/>
              </w:rPr>
              <w:t> </w:t>
            </w:r>
            <w:r>
              <w:rPr>
                <w:color w:val="231F20"/>
                <w:sz w:val="16"/>
              </w:rPr>
              <w:t>and</w:t>
            </w:r>
            <w:r>
              <w:rPr>
                <w:color w:val="231F20"/>
                <w:spacing w:val="-10"/>
                <w:sz w:val="16"/>
              </w:rPr>
              <w:t> </w:t>
            </w:r>
            <w:r>
              <w:rPr>
                <w:color w:val="231F20"/>
                <w:sz w:val="16"/>
              </w:rPr>
              <w:t>voted</w:t>
            </w:r>
            <w:r>
              <w:rPr>
                <w:color w:val="231F20"/>
                <w:spacing w:val="-11"/>
                <w:sz w:val="16"/>
              </w:rPr>
              <w:t> </w:t>
            </w:r>
            <w:r>
              <w:rPr>
                <w:color w:val="231F20"/>
                <w:sz w:val="16"/>
              </w:rPr>
              <w:t>at</w:t>
            </w:r>
            <w:r>
              <w:rPr>
                <w:color w:val="231F20"/>
                <w:spacing w:val="-10"/>
                <w:sz w:val="16"/>
              </w:rPr>
              <w:t> </w:t>
            </w:r>
            <w:r>
              <w:rPr>
                <w:color w:val="231F20"/>
                <w:sz w:val="16"/>
              </w:rPr>
              <w:t>all</w:t>
            </w:r>
            <w:r>
              <w:rPr>
                <w:color w:val="231F20"/>
                <w:spacing w:val="-10"/>
                <w:sz w:val="16"/>
              </w:rPr>
              <w:t> </w:t>
            </w:r>
            <w:r>
              <w:rPr>
                <w:color w:val="231F20"/>
                <w:sz w:val="16"/>
              </w:rPr>
              <w:t>the</w:t>
            </w:r>
            <w:r>
              <w:rPr>
                <w:color w:val="231F20"/>
                <w:spacing w:val="-11"/>
                <w:sz w:val="16"/>
              </w:rPr>
              <w:t> </w:t>
            </w:r>
            <w:r>
              <w:rPr>
                <w:color w:val="231F20"/>
                <w:sz w:val="16"/>
              </w:rPr>
              <w:t>annual</w:t>
            </w:r>
            <w:r>
              <w:rPr>
                <w:color w:val="231F20"/>
                <w:spacing w:val="-10"/>
                <w:sz w:val="16"/>
              </w:rPr>
              <w:t> </w:t>
            </w:r>
            <w:r>
              <w:rPr>
                <w:color w:val="231F20"/>
                <w:sz w:val="16"/>
              </w:rPr>
              <w:t>general</w:t>
            </w:r>
            <w:r>
              <w:rPr>
                <w:color w:val="231F20"/>
                <w:spacing w:val="-11"/>
                <w:sz w:val="16"/>
              </w:rPr>
              <w:t> </w:t>
            </w:r>
            <w:r>
              <w:rPr>
                <w:color w:val="231F20"/>
                <w:sz w:val="16"/>
              </w:rPr>
              <w:t>meetings</w:t>
            </w:r>
            <w:r>
              <w:rPr>
                <w:color w:val="231F20"/>
                <w:spacing w:val="-10"/>
                <w:sz w:val="16"/>
              </w:rPr>
              <w:t> </w:t>
            </w:r>
            <w:r>
              <w:rPr>
                <w:color w:val="231F20"/>
                <w:sz w:val="16"/>
              </w:rPr>
              <w:t>and</w:t>
            </w:r>
            <w:r>
              <w:rPr>
                <w:color w:val="231F20"/>
                <w:spacing w:val="-10"/>
                <w:sz w:val="16"/>
              </w:rPr>
              <w:t> </w:t>
            </w:r>
            <w:r>
              <w:rPr>
                <w:color w:val="231F20"/>
                <w:sz w:val="16"/>
              </w:rPr>
              <w:t>extraordinary</w:t>
            </w:r>
            <w:r>
              <w:rPr>
                <w:color w:val="231F20"/>
                <w:spacing w:val="-11"/>
                <w:sz w:val="16"/>
              </w:rPr>
              <w:t> </w:t>
            </w:r>
            <w:r>
              <w:rPr>
                <w:color w:val="231F20"/>
                <w:sz w:val="16"/>
              </w:rPr>
              <w:t>meetings</w:t>
            </w:r>
            <w:r>
              <w:rPr>
                <w:color w:val="231F20"/>
                <w:spacing w:val="-10"/>
                <w:sz w:val="16"/>
              </w:rPr>
              <w:t> </w:t>
            </w:r>
            <w:r>
              <w:rPr>
                <w:color w:val="231F20"/>
                <w:sz w:val="16"/>
              </w:rPr>
              <w:t>held</w:t>
            </w:r>
            <w:r>
              <w:rPr>
                <w:color w:val="231F20"/>
                <w:spacing w:val="-11"/>
                <w:sz w:val="16"/>
              </w:rPr>
              <w:t> </w:t>
            </w:r>
            <w:r>
              <w:rPr>
                <w:color w:val="231F20"/>
                <w:sz w:val="16"/>
              </w:rPr>
              <w:t>during</w:t>
            </w:r>
            <w:r>
              <w:rPr>
                <w:color w:val="231F20"/>
                <w:spacing w:val="-10"/>
                <w:sz w:val="16"/>
              </w:rPr>
              <w:t> </w:t>
            </w:r>
            <w:r>
              <w:rPr>
                <w:color w:val="231F20"/>
                <w:sz w:val="16"/>
              </w:rPr>
              <w:t>the</w:t>
            </w:r>
            <w:r>
              <w:rPr>
                <w:color w:val="231F20"/>
                <w:spacing w:val="-10"/>
                <w:sz w:val="16"/>
              </w:rPr>
              <w:t> </w:t>
            </w:r>
            <w:r>
              <w:rPr>
                <w:color w:val="231F20"/>
                <w:sz w:val="16"/>
              </w:rPr>
              <w:t>year</w:t>
            </w:r>
            <w:r>
              <w:rPr>
                <w:color w:val="231F20"/>
                <w:spacing w:val="-11"/>
                <w:sz w:val="16"/>
              </w:rPr>
              <w:t> </w:t>
            </w:r>
            <w:r>
              <w:rPr>
                <w:color w:val="231F20"/>
                <w:sz w:val="16"/>
              </w:rPr>
              <w:t>by</w:t>
            </w:r>
            <w:r>
              <w:rPr>
                <w:color w:val="231F20"/>
                <w:spacing w:val="-10"/>
                <w:sz w:val="16"/>
              </w:rPr>
              <w:t> </w:t>
            </w:r>
            <w:r>
              <w:rPr>
                <w:color w:val="231F20"/>
                <w:sz w:val="16"/>
              </w:rPr>
              <w:t>the Company’s investee companies (further details can be found on page 25).</w:t>
            </w:r>
          </w:p>
          <w:p>
            <w:pPr>
              <w:pStyle w:val="TableParagraph"/>
              <w:spacing w:line="208" w:lineRule="auto" w:before="114"/>
              <w:ind w:left="90" w:right="595" w:hanging="1"/>
              <w:jc w:val="left"/>
              <w:rPr>
                <w:sz w:val="16"/>
              </w:rPr>
            </w:pPr>
            <w:r>
              <w:rPr>
                <w:color w:val="231F20"/>
                <w:spacing w:val="-2"/>
                <w:sz w:val="16"/>
              </w:rPr>
              <w:t>The Board monitors investments made and divested and questions the Portfolio Managers’ rationale for</w:t>
            </w:r>
            <w:r>
              <w:rPr>
                <w:color w:val="231F20"/>
                <w:sz w:val="16"/>
              </w:rPr>
              <w:t> exposures taken and voting decisions made.</w:t>
            </w:r>
          </w:p>
        </w:tc>
      </w:tr>
    </w:tbl>
    <w:p>
      <w:pPr>
        <w:pStyle w:val="BodyText"/>
        <w:spacing w:before="9"/>
        <w:rPr>
          <w:sz w:val="24"/>
        </w:rPr>
      </w:pPr>
    </w:p>
    <w:p>
      <w:pPr>
        <w:spacing w:after="0"/>
        <w:rPr>
          <w:sz w:val="24"/>
        </w:rPr>
        <w:sectPr>
          <w:pgSz w:w="11910" w:h="16840"/>
          <w:pgMar w:header="780" w:footer="813" w:top="1340" w:bottom="1000" w:left="840" w:right="740"/>
        </w:sectPr>
      </w:pPr>
    </w:p>
    <w:p>
      <w:pPr>
        <w:pStyle w:val="Heading4"/>
        <w:spacing w:before="100"/>
      </w:pPr>
      <w:r>
        <w:rPr>
          <w:color w:val="231F20"/>
          <w:spacing w:val="-7"/>
        </w:rPr>
        <w:t>Investment</w:t>
      </w:r>
      <w:r>
        <w:rPr>
          <w:color w:val="231F20"/>
          <w:spacing w:val="1"/>
        </w:rPr>
        <w:t> </w:t>
      </w:r>
      <w:r>
        <w:rPr>
          <w:color w:val="231F20"/>
          <w:spacing w:val="-2"/>
        </w:rPr>
        <w:t>approach</w:t>
      </w:r>
    </w:p>
    <w:p>
      <w:pPr>
        <w:pStyle w:val="BodyText"/>
        <w:spacing w:line="206" w:lineRule="auto" w:before="87"/>
        <w:ind w:left="151" w:right="38"/>
      </w:pPr>
      <w:r>
        <w:rPr>
          <w:color w:val="231F20"/>
        </w:rPr>
        <w:t>The</w:t>
      </w:r>
      <w:r>
        <w:rPr>
          <w:color w:val="231F20"/>
          <w:spacing w:val="-12"/>
        </w:rPr>
        <w:t> </w:t>
      </w:r>
      <w:r>
        <w:rPr>
          <w:color w:val="231F20"/>
        </w:rPr>
        <w:t>Company’s</w:t>
      </w:r>
      <w:r>
        <w:rPr>
          <w:color w:val="231F20"/>
          <w:spacing w:val="-11"/>
        </w:rPr>
        <w:t> </w:t>
      </w:r>
      <w:r>
        <w:rPr>
          <w:color w:val="231F20"/>
        </w:rPr>
        <w:t>investment</w:t>
      </w:r>
      <w:r>
        <w:rPr>
          <w:color w:val="231F20"/>
          <w:spacing w:val="-11"/>
        </w:rPr>
        <w:t> </w:t>
      </w:r>
      <w:r>
        <w:rPr>
          <w:color w:val="231F20"/>
        </w:rPr>
        <w:t>objective</w:t>
      </w:r>
      <w:r>
        <w:rPr>
          <w:color w:val="231F20"/>
          <w:spacing w:val="-11"/>
        </w:rPr>
        <w:t> </w:t>
      </w:r>
      <w:r>
        <w:rPr>
          <w:color w:val="231F20"/>
        </w:rPr>
        <w:t>and</w:t>
      </w:r>
      <w:r>
        <w:rPr>
          <w:color w:val="231F20"/>
          <w:spacing w:val="-11"/>
        </w:rPr>
        <w:t> </w:t>
      </w:r>
      <w:r>
        <w:rPr>
          <w:color w:val="231F20"/>
        </w:rPr>
        <w:t>policy</w:t>
      </w:r>
      <w:r>
        <w:rPr>
          <w:color w:val="231F20"/>
          <w:spacing w:val="-11"/>
        </w:rPr>
        <w:t> </w:t>
      </w:r>
      <w:r>
        <w:rPr>
          <w:color w:val="231F20"/>
        </w:rPr>
        <w:t>are</w:t>
      </w:r>
      <w:r>
        <w:rPr>
          <w:color w:val="231F20"/>
          <w:spacing w:val="-11"/>
        </w:rPr>
        <w:t> </w:t>
      </w:r>
      <w:r>
        <w:rPr>
          <w:color w:val="231F20"/>
        </w:rPr>
        <w:t>set</w:t>
      </w:r>
      <w:r>
        <w:rPr>
          <w:color w:val="231F20"/>
          <w:spacing w:val="-11"/>
        </w:rPr>
        <w:t> </w:t>
      </w:r>
      <w:r>
        <w:rPr>
          <w:color w:val="231F20"/>
        </w:rPr>
        <w:t>out</w:t>
      </w:r>
      <w:r>
        <w:rPr>
          <w:color w:val="231F20"/>
          <w:spacing w:val="-11"/>
        </w:rPr>
        <w:t> </w:t>
      </w:r>
      <w:r>
        <w:rPr>
          <w:color w:val="231F20"/>
        </w:rPr>
        <w:t>in the inside front cover. The Company is philosophically ownership-agnostic</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sense</w:t>
      </w:r>
      <w:r>
        <w:rPr>
          <w:color w:val="231F20"/>
          <w:spacing w:val="-2"/>
        </w:rPr>
        <w:t> </w:t>
      </w:r>
      <w:r>
        <w:rPr>
          <w:color w:val="231F20"/>
        </w:rPr>
        <w:t>that</w:t>
      </w:r>
      <w:r>
        <w:rPr>
          <w:color w:val="231F20"/>
          <w:spacing w:val="-2"/>
        </w:rPr>
        <w:t> </w:t>
      </w:r>
      <w:r>
        <w:rPr>
          <w:color w:val="231F20"/>
        </w:rPr>
        <w:t>its</w:t>
      </w:r>
      <w:r>
        <w:rPr>
          <w:color w:val="231F20"/>
          <w:spacing w:val="-2"/>
        </w:rPr>
        <w:t> </w:t>
      </w:r>
      <w:r>
        <w:rPr>
          <w:color w:val="231F20"/>
        </w:rPr>
        <w:t>strategy</w:t>
      </w:r>
      <w:r>
        <w:rPr>
          <w:color w:val="231F20"/>
          <w:spacing w:val="-2"/>
        </w:rPr>
        <w:t> </w:t>
      </w:r>
      <w:r>
        <w:rPr>
          <w:color w:val="231F20"/>
        </w:rPr>
        <w:t>is</w:t>
      </w:r>
      <w:r>
        <w:rPr>
          <w:color w:val="231F20"/>
          <w:spacing w:val="-2"/>
        </w:rPr>
        <w:t> </w:t>
      </w:r>
      <w:r>
        <w:rPr>
          <w:color w:val="231F20"/>
        </w:rPr>
        <w:t>to</w:t>
      </w:r>
      <w:r>
        <w:rPr>
          <w:color w:val="231F20"/>
          <w:spacing w:val="-2"/>
        </w:rPr>
        <w:t> </w:t>
      </w:r>
      <w:r>
        <w:rPr>
          <w:color w:val="231F20"/>
        </w:rPr>
        <w:t>invest in</w:t>
      </w:r>
      <w:r>
        <w:rPr>
          <w:color w:val="231F20"/>
          <w:spacing w:val="-3"/>
        </w:rPr>
        <w:t> </w:t>
      </w:r>
      <w:r>
        <w:rPr>
          <w:color w:val="231F20"/>
        </w:rPr>
        <w:t>both</w:t>
      </w:r>
      <w:r>
        <w:rPr>
          <w:color w:val="231F20"/>
          <w:spacing w:val="-3"/>
        </w:rPr>
        <w:t> </w:t>
      </w:r>
      <w:r>
        <w:rPr>
          <w:color w:val="231F20"/>
        </w:rPr>
        <w:t>public</w:t>
      </w:r>
      <w:r>
        <w:rPr>
          <w:color w:val="231F20"/>
          <w:spacing w:val="-3"/>
        </w:rPr>
        <w:t> </w:t>
      </w:r>
      <w:r>
        <w:rPr>
          <w:color w:val="231F20"/>
        </w:rPr>
        <w:t>and</w:t>
      </w:r>
      <w:r>
        <w:rPr>
          <w:color w:val="231F20"/>
          <w:spacing w:val="-3"/>
        </w:rPr>
        <w:t> </w:t>
      </w:r>
      <w:r>
        <w:rPr>
          <w:color w:val="231F20"/>
        </w:rPr>
        <w:t>private</w:t>
      </w:r>
      <w:r>
        <w:rPr>
          <w:color w:val="231F20"/>
          <w:spacing w:val="-3"/>
        </w:rPr>
        <w:t> </w:t>
      </w:r>
      <w:r>
        <w:rPr>
          <w:color w:val="231F20"/>
        </w:rPr>
        <w:t>companies.</w:t>
      </w:r>
      <w:r>
        <w:rPr>
          <w:color w:val="231F20"/>
          <w:spacing w:val="-3"/>
        </w:rPr>
        <w:t> </w:t>
      </w:r>
      <w:r>
        <w:rPr>
          <w:color w:val="231F20"/>
        </w:rPr>
        <w:t>The</w:t>
      </w:r>
      <w:r>
        <w:rPr>
          <w:color w:val="231F20"/>
          <w:spacing w:val="-3"/>
        </w:rPr>
        <w:t> </w:t>
      </w:r>
      <w:r>
        <w:rPr>
          <w:color w:val="231F20"/>
        </w:rPr>
        <w:t>Company,</w:t>
      </w:r>
      <w:r>
        <w:rPr>
          <w:color w:val="231F20"/>
          <w:spacing w:val="-3"/>
        </w:rPr>
        <w:t> </w:t>
      </w:r>
      <w:r>
        <w:rPr>
          <w:color w:val="231F20"/>
        </w:rPr>
        <w:t>having been</w:t>
      </w:r>
      <w:r>
        <w:rPr>
          <w:color w:val="231F20"/>
          <w:spacing w:val="-12"/>
        </w:rPr>
        <w:t> </w:t>
      </w:r>
      <w:r>
        <w:rPr>
          <w:color w:val="231F20"/>
        </w:rPr>
        <w:t>advised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Portfolio</w:t>
      </w:r>
      <w:r>
        <w:rPr>
          <w:color w:val="231F20"/>
          <w:spacing w:val="-11"/>
        </w:rPr>
        <w:t> </w:t>
      </w:r>
      <w:r>
        <w:rPr>
          <w:color w:val="231F20"/>
        </w:rPr>
        <w:t>Managers,</w:t>
      </w:r>
      <w:r>
        <w:rPr>
          <w:color w:val="231F20"/>
          <w:spacing w:val="-11"/>
        </w:rPr>
        <w:t> </w:t>
      </w:r>
      <w:r>
        <w:rPr>
          <w:color w:val="231F20"/>
        </w:rPr>
        <w:t>believes</w:t>
      </w:r>
      <w:r>
        <w:rPr>
          <w:color w:val="231F20"/>
          <w:spacing w:val="-11"/>
        </w:rPr>
        <w:t> </w:t>
      </w:r>
      <w:r>
        <w:rPr>
          <w:color w:val="231F20"/>
        </w:rPr>
        <w:t>the</w:t>
      </w:r>
      <w:r>
        <w:rPr>
          <w:color w:val="231F20"/>
          <w:spacing w:val="-11"/>
        </w:rPr>
        <w:t> </w:t>
      </w:r>
      <w:r>
        <w:rPr>
          <w:color w:val="231F20"/>
        </w:rPr>
        <w:t>best</w:t>
      </w:r>
      <w:r>
        <w:rPr>
          <w:color w:val="231F20"/>
          <w:spacing w:val="-11"/>
        </w:rPr>
        <w:t> </w:t>
      </w:r>
      <w:r>
        <w:rPr>
          <w:color w:val="231F20"/>
        </w:rPr>
        <w:t>UK Companies, regardless of their ownership structure, can benefit</w:t>
      </w:r>
      <w:r>
        <w:rPr>
          <w:color w:val="231F20"/>
          <w:spacing w:val="-10"/>
        </w:rPr>
        <w:t> </w:t>
      </w:r>
      <w:r>
        <w:rPr>
          <w:color w:val="231F20"/>
        </w:rPr>
        <w:t>from</w:t>
      </w:r>
      <w:r>
        <w:rPr>
          <w:color w:val="231F20"/>
          <w:spacing w:val="-10"/>
        </w:rPr>
        <w:t> </w:t>
      </w:r>
      <w:r>
        <w:rPr>
          <w:color w:val="231F20"/>
        </w:rPr>
        <w:t>equity</w:t>
      </w:r>
      <w:r>
        <w:rPr>
          <w:color w:val="231F20"/>
          <w:spacing w:val="-10"/>
        </w:rPr>
        <w:t> </w:t>
      </w:r>
      <w:r>
        <w:rPr>
          <w:color w:val="231F20"/>
        </w:rPr>
        <w:t>investment</w:t>
      </w:r>
      <w:r>
        <w:rPr>
          <w:color w:val="231F20"/>
          <w:spacing w:val="-10"/>
        </w:rPr>
        <w:t> </w:t>
      </w:r>
      <w:r>
        <w:rPr>
          <w:color w:val="231F20"/>
        </w:rPr>
        <w:t>to</w:t>
      </w:r>
      <w:r>
        <w:rPr>
          <w:color w:val="231F20"/>
          <w:spacing w:val="-10"/>
        </w:rPr>
        <w:t> </w:t>
      </w:r>
      <w:r>
        <w:rPr>
          <w:color w:val="231F20"/>
        </w:rPr>
        <w:t>facilitate</w:t>
      </w:r>
      <w:r>
        <w:rPr>
          <w:color w:val="231F20"/>
          <w:spacing w:val="-10"/>
        </w:rPr>
        <w:t> </w:t>
      </w:r>
      <w:r>
        <w:rPr>
          <w:color w:val="231F20"/>
        </w:rPr>
        <w:t>and</w:t>
      </w:r>
      <w:r>
        <w:rPr>
          <w:color w:val="231F20"/>
          <w:spacing w:val="-10"/>
        </w:rPr>
        <w:t> </w:t>
      </w:r>
      <w:r>
        <w:rPr>
          <w:color w:val="231F20"/>
        </w:rPr>
        <w:t>drive</w:t>
      </w:r>
      <w:r>
        <w:rPr>
          <w:color w:val="231F20"/>
          <w:spacing w:val="-10"/>
        </w:rPr>
        <w:t> </w:t>
      </w:r>
      <w:r>
        <w:rPr>
          <w:color w:val="231F20"/>
        </w:rPr>
        <w:t>growth through the pandemic and beyond.</w:t>
      </w:r>
    </w:p>
    <w:p>
      <w:pPr>
        <w:pStyle w:val="BodyText"/>
        <w:spacing w:line="206" w:lineRule="auto" w:before="120"/>
        <w:ind w:left="151"/>
      </w:pPr>
      <w:r>
        <w:rPr>
          <w:color w:val="231F20"/>
        </w:rPr>
        <w:t>The</w:t>
      </w:r>
      <w:r>
        <w:rPr>
          <w:color w:val="231F20"/>
          <w:spacing w:val="-12"/>
        </w:rPr>
        <w:t> </w:t>
      </w:r>
      <w:r>
        <w:rPr>
          <w:color w:val="231F20"/>
        </w:rPr>
        <w:t>chart</w:t>
      </w:r>
      <w:r>
        <w:rPr>
          <w:color w:val="231F20"/>
          <w:spacing w:val="-11"/>
        </w:rPr>
        <w:t> </w:t>
      </w:r>
      <w:r>
        <w:rPr>
          <w:color w:val="231F20"/>
        </w:rPr>
        <w:t>below</w:t>
      </w:r>
      <w:r>
        <w:rPr>
          <w:color w:val="231F20"/>
          <w:spacing w:val="-11"/>
        </w:rPr>
        <w:t> </w:t>
      </w:r>
      <w:r>
        <w:rPr>
          <w:color w:val="231F20"/>
        </w:rPr>
        <w:t>highlights</w:t>
      </w:r>
      <w:r>
        <w:rPr>
          <w:color w:val="231F20"/>
          <w:spacing w:val="-11"/>
        </w:rPr>
        <w:t> </w:t>
      </w:r>
      <w:r>
        <w:rPr>
          <w:color w:val="231F20"/>
        </w:rPr>
        <w:t>the</w:t>
      </w:r>
      <w:r>
        <w:rPr>
          <w:color w:val="231F20"/>
          <w:spacing w:val="-11"/>
        </w:rPr>
        <w:t> </w:t>
      </w:r>
      <w:r>
        <w:rPr>
          <w:color w:val="231F20"/>
        </w:rPr>
        <w:t>current</w:t>
      </w:r>
      <w:r>
        <w:rPr>
          <w:color w:val="231F20"/>
          <w:spacing w:val="-11"/>
        </w:rPr>
        <w:t> </w:t>
      </w:r>
      <w:r>
        <w:rPr>
          <w:color w:val="231F20"/>
        </w:rPr>
        <w:t>two</w:t>
      </w:r>
      <w:r>
        <w:rPr>
          <w:color w:val="231F20"/>
          <w:spacing w:val="-11"/>
        </w:rPr>
        <w:t> </w:t>
      </w:r>
      <w:r>
        <w:rPr>
          <w:color w:val="231F20"/>
        </w:rPr>
        <w:t>key</w:t>
      </w:r>
      <w:r>
        <w:rPr>
          <w:color w:val="231F20"/>
          <w:spacing w:val="-11"/>
        </w:rPr>
        <w:t> </w:t>
      </w:r>
      <w:r>
        <w:rPr>
          <w:color w:val="231F20"/>
        </w:rPr>
        <w:t>areas</w:t>
      </w:r>
      <w:r>
        <w:rPr>
          <w:color w:val="231F20"/>
          <w:spacing w:val="-11"/>
        </w:rPr>
        <w:t> </w:t>
      </w:r>
      <w:r>
        <w:rPr>
          <w:color w:val="231F20"/>
        </w:rPr>
        <w:t>of</w:t>
      </w:r>
      <w:r>
        <w:rPr>
          <w:color w:val="231F20"/>
          <w:spacing w:val="-11"/>
        </w:rPr>
        <w:t> </w:t>
      </w:r>
      <w:r>
        <w:rPr>
          <w:color w:val="231F20"/>
        </w:rPr>
        <w:t>focus of the Company’s investment approach, namely (i) high growth and (ii) mispriced growth.</w:t>
      </w:r>
    </w:p>
    <w:p>
      <w:pPr>
        <w:pStyle w:val="BodyText"/>
        <w:spacing w:line="206" w:lineRule="auto" w:before="124"/>
        <w:ind w:left="151" w:right="270"/>
      </w:pPr>
      <w:r>
        <w:rPr/>
        <w:br w:type="column"/>
      </w:r>
      <w:r>
        <w:rPr>
          <w:color w:val="231F20"/>
        </w:rPr>
        <w:t>In this way, the Company will focus on investing in high </w:t>
      </w:r>
      <w:r>
        <w:rPr>
          <w:color w:val="231F20"/>
          <w:spacing w:val="-2"/>
        </w:rPr>
        <w:t>quality, sustainable businesses. These companies may either </w:t>
      </w:r>
      <w:r>
        <w:rPr>
          <w:color w:val="231F20"/>
        </w:rPr>
        <w:t>require</w:t>
      </w:r>
      <w:r>
        <w:rPr>
          <w:color w:val="231F20"/>
          <w:spacing w:val="-8"/>
        </w:rPr>
        <w:t> </w:t>
      </w:r>
      <w:r>
        <w:rPr>
          <w:color w:val="231F20"/>
        </w:rPr>
        <w:t>additional</w:t>
      </w:r>
      <w:r>
        <w:rPr>
          <w:color w:val="231F20"/>
          <w:spacing w:val="-8"/>
        </w:rPr>
        <w:t> </w:t>
      </w:r>
      <w:r>
        <w:rPr>
          <w:color w:val="231F20"/>
        </w:rPr>
        <w:t>equity</w:t>
      </w:r>
      <w:r>
        <w:rPr>
          <w:color w:val="231F20"/>
          <w:spacing w:val="-8"/>
        </w:rPr>
        <w:t> </w:t>
      </w:r>
      <w:r>
        <w:rPr>
          <w:color w:val="231F20"/>
        </w:rPr>
        <w:t>to</w:t>
      </w:r>
      <w:r>
        <w:rPr>
          <w:color w:val="231F20"/>
          <w:spacing w:val="-8"/>
        </w:rPr>
        <w:t> </w:t>
      </w:r>
      <w:r>
        <w:rPr>
          <w:color w:val="231F20"/>
        </w:rPr>
        <w:t>maximise</w:t>
      </w:r>
      <w:r>
        <w:rPr>
          <w:color w:val="231F20"/>
          <w:spacing w:val="-8"/>
        </w:rPr>
        <w:t> </w:t>
      </w:r>
      <w:r>
        <w:rPr>
          <w:color w:val="231F20"/>
        </w:rPr>
        <w:t>their</w:t>
      </w:r>
      <w:r>
        <w:rPr>
          <w:color w:val="231F20"/>
          <w:spacing w:val="-8"/>
        </w:rPr>
        <w:t> </w:t>
      </w:r>
      <w:r>
        <w:rPr>
          <w:color w:val="231F20"/>
        </w:rPr>
        <w:t>growth</w:t>
      </w:r>
      <w:r>
        <w:rPr>
          <w:color w:val="231F20"/>
          <w:spacing w:val="-8"/>
        </w:rPr>
        <w:t> </w:t>
      </w:r>
      <w:r>
        <w:rPr>
          <w:color w:val="231F20"/>
        </w:rPr>
        <w:t>potential or</w:t>
      </w:r>
      <w:r>
        <w:rPr>
          <w:color w:val="231F20"/>
          <w:spacing w:val="-4"/>
        </w:rPr>
        <w:t> </w:t>
      </w:r>
      <w:r>
        <w:rPr>
          <w:color w:val="231F20"/>
        </w:rPr>
        <w:t>to</w:t>
      </w:r>
      <w:r>
        <w:rPr>
          <w:color w:val="231F20"/>
          <w:spacing w:val="-4"/>
        </w:rPr>
        <w:t> </w:t>
      </w:r>
      <w:r>
        <w:rPr>
          <w:color w:val="231F20"/>
        </w:rPr>
        <w:t>return</w:t>
      </w:r>
      <w:r>
        <w:rPr>
          <w:color w:val="231F20"/>
          <w:spacing w:val="-4"/>
        </w:rPr>
        <w:t> </w:t>
      </w:r>
      <w:r>
        <w:rPr>
          <w:color w:val="231F20"/>
        </w:rPr>
        <w:t>them</w:t>
      </w:r>
      <w:r>
        <w:rPr>
          <w:color w:val="231F20"/>
          <w:spacing w:val="-4"/>
        </w:rPr>
        <w:t> </w:t>
      </w:r>
      <w:r>
        <w:rPr>
          <w:color w:val="231F20"/>
        </w:rPr>
        <w:t>to</w:t>
      </w:r>
      <w:r>
        <w:rPr>
          <w:color w:val="231F20"/>
          <w:spacing w:val="-4"/>
        </w:rPr>
        <w:t> </w:t>
      </w:r>
      <w:r>
        <w:rPr>
          <w:color w:val="231F20"/>
        </w:rPr>
        <w:t>their</w:t>
      </w:r>
      <w:r>
        <w:rPr>
          <w:color w:val="231F20"/>
          <w:spacing w:val="-4"/>
        </w:rPr>
        <w:t> </w:t>
      </w:r>
      <w:r>
        <w:rPr>
          <w:color w:val="231F20"/>
        </w:rPr>
        <w:t>previous</w:t>
      </w:r>
      <w:r>
        <w:rPr>
          <w:color w:val="231F20"/>
          <w:spacing w:val="-4"/>
        </w:rPr>
        <w:t> </w:t>
      </w:r>
      <w:r>
        <w:rPr>
          <w:color w:val="231F20"/>
        </w:rPr>
        <w:t>growth</w:t>
      </w:r>
      <w:r>
        <w:rPr>
          <w:color w:val="231F20"/>
          <w:spacing w:val="-4"/>
        </w:rPr>
        <w:t> </w:t>
      </w:r>
      <w:r>
        <w:rPr>
          <w:color w:val="231F20"/>
        </w:rPr>
        <w:t>trajectory.</w:t>
      </w:r>
      <w:r>
        <w:rPr>
          <w:color w:val="231F20"/>
          <w:spacing w:val="-4"/>
        </w:rPr>
        <w:t> </w:t>
      </w:r>
      <w:r>
        <w:rPr>
          <w:color w:val="231F20"/>
        </w:rPr>
        <w:t>Based on the Portfolio Managers’ analysis the Company believes that some of these high quality companies are trading at attractive valuations and believes, having been advised by the</w:t>
      </w:r>
      <w:r>
        <w:rPr>
          <w:color w:val="231F20"/>
          <w:spacing w:val="-3"/>
        </w:rPr>
        <w:t> </w:t>
      </w:r>
      <w:r>
        <w:rPr>
          <w:color w:val="231F20"/>
        </w:rPr>
        <w:t>Portfolio</w:t>
      </w:r>
      <w:r>
        <w:rPr>
          <w:color w:val="231F20"/>
          <w:spacing w:val="-3"/>
        </w:rPr>
        <w:t> </w:t>
      </w:r>
      <w:r>
        <w:rPr>
          <w:color w:val="231F20"/>
        </w:rPr>
        <w:t>Managers,</w:t>
      </w:r>
      <w:r>
        <w:rPr>
          <w:color w:val="231F20"/>
          <w:spacing w:val="-3"/>
        </w:rPr>
        <w:t> </w:t>
      </w:r>
      <w:r>
        <w:rPr>
          <w:color w:val="231F20"/>
        </w:rPr>
        <w:t>that</w:t>
      </w:r>
      <w:r>
        <w:rPr>
          <w:color w:val="231F20"/>
          <w:spacing w:val="-3"/>
        </w:rPr>
        <w:t> </w:t>
      </w:r>
      <w:r>
        <w:rPr>
          <w:color w:val="231F20"/>
        </w:rPr>
        <w:t>they</w:t>
      </w:r>
      <w:r>
        <w:rPr>
          <w:color w:val="231F20"/>
          <w:spacing w:val="-3"/>
        </w:rPr>
        <w:t> </w:t>
      </w:r>
      <w:r>
        <w:rPr>
          <w:color w:val="231F20"/>
        </w:rPr>
        <w:t>would</w:t>
      </w:r>
      <w:r>
        <w:rPr>
          <w:color w:val="231F20"/>
          <w:spacing w:val="-3"/>
        </w:rPr>
        <w:t> </w:t>
      </w:r>
      <w:r>
        <w:rPr>
          <w:color w:val="231F20"/>
        </w:rPr>
        <w:t>benefit</w:t>
      </w:r>
      <w:r>
        <w:rPr>
          <w:color w:val="231F20"/>
          <w:spacing w:val="-3"/>
        </w:rPr>
        <w:t> </w:t>
      </w:r>
      <w:r>
        <w:rPr>
          <w:color w:val="231F20"/>
        </w:rPr>
        <w:t>from</w:t>
      </w:r>
      <w:r>
        <w:rPr>
          <w:color w:val="231F20"/>
          <w:spacing w:val="-3"/>
        </w:rPr>
        <w:t> </w:t>
      </w:r>
      <w:r>
        <w:rPr>
          <w:color w:val="231F20"/>
        </w:rPr>
        <w:t>equity </w:t>
      </w:r>
      <w:r>
        <w:rPr>
          <w:color w:val="231F20"/>
          <w:spacing w:val="-2"/>
        </w:rPr>
        <w:t>financing.</w:t>
      </w:r>
      <w:r>
        <w:rPr>
          <w:color w:val="231F20"/>
          <w:spacing w:val="-4"/>
        </w:rPr>
        <w:t> </w:t>
      </w:r>
      <w:r>
        <w:rPr>
          <w:color w:val="231F20"/>
          <w:spacing w:val="-2"/>
        </w:rPr>
        <w:t>Through</w:t>
      </w:r>
      <w:r>
        <w:rPr>
          <w:color w:val="231F20"/>
          <w:spacing w:val="-4"/>
        </w:rPr>
        <w:t> </w:t>
      </w:r>
      <w:r>
        <w:rPr>
          <w:color w:val="231F20"/>
          <w:spacing w:val="-2"/>
        </w:rPr>
        <w:t>the</w:t>
      </w:r>
      <w:r>
        <w:rPr>
          <w:color w:val="231F20"/>
          <w:spacing w:val="-4"/>
        </w:rPr>
        <w:t> </w:t>
      </w:r>
      <w:r>
        <w:rPr>
          <w:color w:val="231F20"/>
          <w:spacing w:val="-2"/>
        </w:rPr>
        <w:t>Portfolio</w:t>
      </w:r>
      <w:r>
        <w:rPr>
          <w:color w:val="231F20"/>
          <w:spacing w:val="-4"/>
        </w:rPr>
        <w:t> </w:t>
      </w:r>
      <w:r>
        <w:rPr>
          <w:color w:val="231F20"/>
          <w:spacing w:val="-2"/>
        </w:rPr>
        <w:t>Managers,</w:t>
      </w:r>
      <w:r>
        <w:rPr>
          <w:color w:val="231F20"/>
          <w:spacing w:val="-4"/>
        </w:rPr>
        <w:t> </w:t>
      </w:r>
      <w:r>
        <w:rPr>
          <w:color w:val="231F20"/>
          <w:spacing w:val="-2"/>
        </w:rPr>
        <w:t>the</w:t>
      </w:r>
      <w:r>
        <w:rPr>
          <w:color w:val="231F20"/>
          <w:spacing w:val="-4"/>
        </w:rPr>
        <w:t> </w:t>
      </w:r>
      <w:r>
        <w:rPr>
          <w:color w:val="231F20"/>
          <w:spacing w:val="-2"/>
        </w:rPr>
        <w:t>Company</w:t>
      </w:r>
      <w:r>
        <w:rPr>
          <w:color w:val="231F20"/>
          <w:spacing w:val="-4"/>
        </w:rPr>
        <w:t> </w:t>
      </w:r>
      <w:r>
        <w:rPr>
          <w:color w:val="231F20"/>
          <w:spacing w:val="-2"/>
        </w:rPr>
        <w:t>will </w:t>
      </w:r>
      <w:r>
        <w:rPr>
          <w:color w:val="231F20"/>
        </w:rPr>
        <w:t>engage with investee companies on these issues with the overall objective of delivering shareholder value both for those businesses and the Company.</w:t>
      </w:r>
    </w:p>
    <w:p>
      <w:pPr>
        <w:pStyle w:val="BodyText"/>
        <w:spacing w:before="7"/>
        <w:rPr>
          <w:sz w:val="28"/>
        </w:rPr>
      </w:pPr>
    </w:p>
    <w:p>
      <w:pPr>
        <w:pStyle w:val="Heading4"/>
      </w:pPr>
      <w:r>
        <w:rPr>
          <w:color w:val="231F20"/>
          <w:spacing w:val="-7"/>
        </w:rPr>
        <w:t>Investment</w:t>
      </w:r>
      <w:r>
        <w:rPr>
          <w:color w:val="231F20"/>
          <w:spacing w:val="1"/>
        </w:rPr>
        <w:t> </w:t>
      </w:r>
      <w:r>
        <w:rPr>
          <w:color w:val="231F20"/>
          <w:spacing w:val="-2"/>
        </w:rPr>
        <w:t>process</w:t>
      </w:r>
    </w:p>
    <w:p>
      <w:pPr>
        <w:pStyle w:val="BodyText"/>
        <w:spacing w:line="206" w:lineRule="auto" w:before="87"/>
        <w:ind w:left="152" w:right="273"/>
      </w:pPr>
      <w:r>
        <w:rPr>
          <w:color w:val="231F20"/>
        </w:rPr>
        <w:t>The Company’s portfolio is managed by the Portfolio Managers, who employ a collaborative, team-based approach, creating a combination of Schroders’ public and private equity capabilities with oversight in place. The Company believes that it is appropriate for the Portfolio Managers to separate the investment process between private and public equity investments to reflect the clear </w:t>
      </w:r>
      <w:r>
        <w:rPr>
          <w:color w:val="231F20"/>
          <w:spacing w:val="-2"/>
        </w:rPr>
        <w:t>differences</w:t>
      </w:r>
      <w:r>
        <w:rPr>
          <w:color w:val="231F20"/>
          <w:spacing w:val="-4"/>
        </w:rPr>
        <w:t> </w:t>
      </w:r>
      <w:r>
        <w:rPr>
          <w:color w:val="231F20"/>
          <w:spacing w:val="-2"/>
        </w:rPr>
        <w:t>in</w:t>
      </w:r>
      <w:r>
        <w:rPr>
          <w:color w:val="231F20"/>
          <w:spacing w:val="-4"/>
        </w:rPr>
        <w:t> </w:t>
      </w:r>
      <w:r>
        <w:rPr>
          <w:color w:val="231F20"/>
          <w:spacing w:val="-2"/>
        </w:rPr>
        <w:t>executing</w:t>
      </w:r>
      <w:r>
        <w:rPr>
          <w:color w:val="231F20"/>
          <w:spacing w:val="-4"/>
        </w:rPr>
        <w:t> </w:t>
      </w:r>
      <w:r>
        <w:rPr>
          <w:color w:val="231F20"/>
          <w:spacing w:val="-2"/>
        </w:rPr>
        <w:t>individual</w:t>
      </w:r>
      <w:r>
        <w:rPr>
          <w:color w:val="231F20"/>
          <w:spacing w:val="-4"/>
        </w:rPr>
        <w:t> </w:t>
      </w:r>
      <w:r>
        <w:rPr>
          <w:color w:val="231F20"/>
          <w:spacing w:val="-2"/>
        </w:rPr>
        <w:t>investments</w:t>
      </w:r>
      <w:r>
        <w:rPr>
          <w:color w:val="231F20"/>
          <w:spacing w:val="-4"/>
        </w:rPr>
        <w:t> </w:t>
      </w:r>
      <w:r>
        <w:rPr>
          <w:color w:val="231F20"/>
          <w:spacing w:val="-2"/>
        </w:rPr>
        <w:t>in</w:t>
      </w:r>
      <w:r>
        <w:rPr>
          <w:color w:val="231F20"/>
          <w:spacing w:val="-4"/>
        </w:rPr>
        <w:t> </w:t>
      </w:r>
      <w:r>
        <w:rPr>
          <w:color w:val="231F20"/>
          <w:spacing w:val="-2"/>
        </w:rPr>
        <w:t>the</w:t>
      </w:r>
      <w:r>
        <w:rPr>
          <w:color w:val="231F20"/>
          <w:spacing w:val="-4"/>
        </w:rPr>
        <w:t> </w:t>
      </w:r>
      <w:r>
        <w:rPr>
          <w:color w:val="231F20"/>
          <w:spacing w:val="-2"/>
        </w:rPr>
        <w:t>private </w:t>
      </w:r>
      <w:r>
        <w:rPr>
          <w:color w:val="231F20"/>
        </w:rPr>
        <w:t>versus public equity markets. However, portfolio</w:t>
      </w:r>
      <w:r>
        <w:rPr>
          <w:color w:val="231F20"/>
        </w:rPr>
        <w:t> construction and first-line risk management is the joint responsibility of the private equity and public equity investment</w:t>
      </w:r>
      <w:r>
        <w:rPr>
          <w:color w:val="231F20"/>
          <w:spacing w:val="-1"/>
        </w:rPr>
        <w:t> </w:t>
      </w:r>
      <w:r>
        <w:rPr>
          <w:color w:val="231F20"/>
        </w:rPr>
        <w:t>teams</w:t>
      </w:r>
      <w:r>
        <w:rPr>
          <w:color w:val="231F20"/>
          <w:spacing w:val="-1"/>
        </w:rPr>
        <w:t> </w:t>
      </w:r>
      <w:r>
        <w:rPr>
          <w:color w:val="231F20"/>
        </w:rPr>
        <w:t>within</w:t>
      </w:r>
      <w:r>
        <w:rPr>
          <w:color w:val="231F20"/>
          <w:spacing w:val="-1"/>
        </w:rPr>
        <w:t> </w:t>
      </w:r>
      <w:r>
        <w:rPr>
          <w:color w:val="231F20"/>
        </w:rPr>
        <w:t>the</w:t>
      </w:r>
      <w:r>
        <w:rPr>
          <w:color w:val="231F20"/>
          <w:spacing w:val="-1"/>
        </w:rPr>
        <w:t> </w:t>
      </w:r>
      <w:r>
        <w:rPr>
          <w:color w:val="231F20"/>
        </w:rPr>
        <w:t>Portfolio</w:t>
      </w:r>
      <w:r>
        <w:rPr>
          <w:color w:val="231F20"/>
          <w:spacing w:val="-1"/>
        </w:rPr>
        <w:t> </w:t>
      </w:r>
      <w:r>
        <w:rPr>
          <w:color w:val="231F20"/>
        </w:rPr>
        <w:t>Managers,</w:t>
      </w:r>
      <w:r>
        <w:rPr>
          <w:color w:val="231F20"/>
          <w:spacing w:val="-1"/>
        </w:rPr>
        <w:t> </w:t>
      </w:r>
      <w:r>
        <w:rPr>
          <w:color w:val="231F20"/>
        </w:rPr>
        <w:t>alongside the</w:t>
      </w:r>
      <w:r>
        <w:rPr>
          <w:color w:val="231F20"/>
          <w:spacing w:val="-12"/>
        </w:rPr>
        <w:t> </w:t>
      </w:r>
      <w:r>
        <w:rPr>
          <w:color w:val="231F20"/>
        </w:rPr>
        <w:t>AIFM,</w:t>
      </w:r>
      <w:r>
        <w:rPr>
          <w:color w:val="231F20"/>
          <w:spacing w:val="-11"/>
        </w:rPr>
        <w:t> </w:t>
      </w:r>
      <w:r>
        <w:rPr>
          <w:color w:val="231F20"/>
        </w:rPr>
        <w:t>who</w:t>
      </w:r>
      <w:r>
        <w:rPr>
          <w:color w:val="231F20"/>
          <w:spacing w:val="-11"/>
        </w:rPr>
        <w:t> </w:t>
      </w:r>
      <w:r>
        <w:rPr>
          <w:color w:val="231F20"/>
        </w:rPr>
        <w:t>has</w:t>
      </w:r>
      <w:r>
        <w:rPr>
          <w:color w:val="231F20"/>
          <w:spacing w:val="-11"/>
        </w:rPr>
        <w:t> </w:t>
      </w:r>
      <w:r>
        <w:rPr>
          <w:color w:val="231F20"/>
        </w:rPr>
        <w:t>responsibility</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risk</w:t>
      </w:r>
      <w:r>
        <w:rPr>
          <w:color w:val="231F20"/>
          <w:spacing w:val="-11"/>
        </w:rPr>
        <w:t> </w:t>
      </w:r>
      <w:r>
        <w:rPr>
          <w:color w:val="231F20"/>
        </w:rPr>
        <w:t>management</w:t>
      </w:r>
      <w:r>
        <w:rPr>
          <w:color w:val="231F20"/>
          <w:spacing w:val="-11"/>
        </w:rPr>
        <w:t> </w:t>
      </w:r>
      <w:r>
        <w:rPr>
          <w:color w:val="231F20"/>
        </w:rPr>
        <w:t>of the Company, delegated from the Board.</w:t>
      </w:r>
    </w:p>
    <w:p>
      <w:pPr>
        <w:spacing w:after="0" w:line="206" w:lineRule="auto"/>
        <w:sectPr>
          <w:type w:val="continuous"/>
          <w:pgSz w:w="11910" w:h="16840"/>
          <w:pgMar w:header="780" w:footer="813" w:top="380" w:bottom="280" w:left="840" w:right="740"/>
          <w:cols w:num="2" w:equalWidth="0">
            <w:col w:w="4985" w:space="103"/>
            <w:col w:w="524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5"/>
        </w:rPr>
      </w:pPr>
    </w:p>
    <w:p>
      <w:pPr>
        <w:spacing w:after="0"/>
        <w:rPr>
          <w:sz w:val="15"/>
        </w:rPr>
        <w:sectPr>
          <w:pgSz w:w="11910" w:h="16840"/>
          <w:pgMar w:header="780" w:footer="813" w:top="1340" w:bottom="1000" w:left="840" w:right="740"/>
        </w:sectPr>
      </w:pPr>
    </w:p>
    <w:p>
      <w:pPr>
        <w:pStyle w:val="BodyText"/>
        <w:spacing w:line="206" w:lineRule="auto" w:before="152"/>
        <w:ind w:left="152" w:right="82"/>
      </w:pPr>
      <w:r>
        <w:rPr/>
        <w:pict>
          <v:shape style="position:absolute;margin-left:573.875pt;margin-top:165.006836pt;width:15.25pt;height:78.2pt;mso-position-horizontal-relative:page;mso-position-vertical-relative:page;z-index:15741440" type="#_x0000_t202" id="docshape37"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color w:val="231F20"/>
        </w:rPr>
        <w:t>The private equity investment process will begin with high </w:t>
      </w:r>
      <w:r>
        <w:rPr>
          <w:color w:val="231F20"/>
          <w:spacing w:val="-2"/>
        </w:rPr>
        <w:t>quality</w:t>
      </w:r>
      <w:r>
        <w:rPr>
          <w:color w:val="231F20"/>
          <w:spacing w:val="-4"/>
        </w:rPr>
        <w:t> </w:t>
      </w:r>
      <w:r>
        <w:rPr>
          <w:color w:val="231F20"/>
          <w:spacing w:val="-2"/>
        </w:rPr>
        <w:t>deal</w:t>
      </w:r>
      <w:r>
        <w:rPr>
          <w:color w:val="231F20"/>
          <w:spacing w:val="-4"/>
        </w:rPr>
        <w:t> </w:t>
      </w:r>
      <w:r>
        <w:rPr>
          <w:color w:val="231F20"/>
          <w:spacing w:val="-2"/>
        </w:rPr>
        <w:t>sourcing,</w:t>
      </w:r>
      <w:r>
        <w:rPr>
          <w:color w:val="231F20"/>
          <w:spacing w:val="-4"/>
        </w:rPr>
        <w:t> </w:t>
      </w:r>
      <w:r>
        <w:rPr>
          <w:color w:val="231F20"/>
          <w:spacing w:val="-2"/>
        </w:rPr>
        <w:t>a</w:t>
      </w:r>
      <w:r>
        <w:rPr>
          <w:color w:val="231F20"/>
          <w:spacing w:val="-4"/>
        </w:rPr>
        <w:t> </w:t>
      </w:r>
      <w:r>
        <w:rPr>
          <w:color w:val="231F20"/>
          <w:spacing w:val="-2"/>
        </w:rPr>
        <w:t>vital</w:t>
      </w:r>
      <w:r>
        <w:rPr>
          <w:color w:val="231F20"/>
          <w:spacing w:val="-4"/>
        </w:rPr>
        <w:t> </w:t>
      </w:r>
      <w:r>
        <w:rPr>
          <w:color w:val="231F20"/>
          <w:spacing w:val="-2"/>
        </w:rPr>
        <w:t>ingredient</w:t>
      </w:r>
      <w:r>
        <w:rPr>
          <w:color w:val="231F20"/>
          <w:spacing w:val="-4"/>
        </w:rPr>
        <w:t> </w:t>
      </w:r>
      <w:r>
        <w:rPr>
          <w:color w:val="231F20"/>
          <w:spacing w:val="-2"/>
        </w:rPr>
        <w:t>which</w:t>
      </w:r>
      <w:r>
        <w:rPr>
          <w:color w:val="231F20"/>
          <w:spacing w:val="-4"/>
        </w:rPr>
        <w:t> </w:t>
      </w:r>
      <w:r>
        <w:rPr>
          <w:color w:val="231F20"/>
          <w:spacing w:val="-2"/>
        </w:rPr>
        <w:t>is</w:t>
      </w:r>
      <w:r>
        <w:rPr>
          <w:color w:val="231F20"/>
          <w:spacing w:val="-4"/>
        </w:rPr>
        <w:t> </w:t>
      </w:r>
      <w:r>
        <w:rPr>
          <w:color w:val="231F20"/>
          <w:spacing w:val="-2"/>
        </w:rPr>
        <w:t>fundamental </w:t>
      </w:r>
      <w:r>
        <w:rPr>
          <w:color w:val="231F20"/>
        </w:rPr>
        <w:t>to</w:t>
      </w:r>
      <w:r>
        <w:rPr>
          <w:color w:val="231F20"/>
          <w:spacing w:val="-8"/>
        </w:rPr>
        <w:t> </w:t>
      </w:r>
      <w:r>
        <w:rPr>
          <w:color w:val="231F20"/>
        </w:rPr>
        <w:t>long-term</w:t>
      </w:r>
      <w:r>
        <w:rPr>
          <w:color w:val="231F20"/>
          <w:spacing w:val="-8"/>
        </w:rPr>
        <w:t> </w:t>
      </w:r>
      <w:r>
        <w:rPr>
          <w:color w:val="231F20"/>
        </w:rPr>
        <w:t>success.</w:t>
      </w:r>
      <w:r>
        <w:rPr>
          <w:color w:val="231F20"/>
          <w:spacing w:val="-8"/>
        </w:rPr>
        <w:t> </w:t>
      </w:r>
      <w:r>
        <w:rPr>
          <w:color w:val="231F20"/>
        </w:rPr>
        <w:t>Identifying</w:t>
      </w:r>
      <w:r>
        <w:rPr>
          <w:color w:val="231F20"/>
          <w:spacing w:val="-8"/>
        </w:rPr>
        <w:t> </w:t>
      </w:r>
      <w:r>
        <w:rPr>
          <w:color w:val="231F20"/>
        </w:rPr>
        <w:t>the</w:t>
      </w:r>
      <w:r>
        <w:rPr>
          <w:color w:val="231F20"/>
          <w:spacing w:val="-8"/>
        </w:rPr>
        <w:t> </w:t>
      </w:r>
      <w:r>
        <w:rPr>
          <w:color w:val="231F20"/>
        </w:rPr>
        <w:t>most</w:t>
      </w:r>
      <w:r>
        <w:rPr>
          <w:color w:val="231F20"/>
          <w:spacing w:val="-8"/>
        </w:rPr>
        <w:t> </w:t>
      </w:r>
      <w:r>
        <w:rPr>
          <w:color w:val="231F20"/>
        </w:rPr>
        <w:t>attractive</w:t>
      </w:r>
      <w:r>
        <w:rPr>
          <w:color w:val="231F20"/>
          <w:spacing w:val="-8"/>
        </w:rPr>
        <w:t> </w:t>
      </w:r>
      <w:r>
        <w:rPr>
          <w:color w:val="231F20"/>
        </w:rPr>
        <w:t>private equity investments through proactive deal sourcing is essential to successful private equity investing. The investment</w:t>
      </w:r>
      <w:r>
        <w:rPr>
          <w:color w:val="231F20"/>
          <w:spacing w:val="-1"/>
        </w:rPr>
        <w:t> </w:t>
      </w:r>
      <w:r>
        <w:rPr>
          <w:color w:val="231F20"/>
        </w:rPr>
        <w:t>team</w:t>
      </w:r>
      <w:r>
        <w:rPr>
          <w:color w:val="231F20"/>
          <w:spacing w:val="-1"/>
        </w:rPr>
        <w:t> </w:t>
      </w:r>
      <w:r>
        <w:rPr>
          <w:color w:val="231F20"/>
        </w:rPr>
        <w:t>will</w:t>
      </w:r>
      <w:r>
        <w:rPr>
          <w:color w:val="231F20"/>
          <w:spacing w:val="-1"/>
        </w:rPr>
        <w:t> </w:t>
      </w:r>
      <w:r>
        <w:rPr>
          <w:color w:val="231F20"/>
        </w:rPr>
        <w:t>therefore</w:t>
      </w:r>
      <w:r>
        <w:rPr>
          <w:color w:val="231F20"/>
          <w:spacing w:val="-1"/>
        </w:rPr>
        <w:t> </w:t>
      </w:r>
      <w:r>
        <w:rPr>
          <w:color w:val="231F20"/>
        </w:rPr>
        <w:t>spend</w:t>
      </w:r>
      <w:r>
        <w:rPr>
          <w:color w:val="231F20"/>
          <w:spacing w:val="-1"/>
        </w:rPr>
        <w:t> </w:t>
      </w:r>
      <w:r>
        <w:rPr>
          <w:color w:val="231F20"/>
        </w:rPr>
        <w:t>considerable</w:t>
      </w:r>
      <w:r>
        <w:rPr>
          <w:color w:val="231F20"/>
          <w:spacing w:val="-1"/>
        </w:rPr>
        <w:t> </w:t>
      </w:r>
      <w:r>
        <w:rPr>
          <w:color w:val="231F20"/>
        </w:rPr>
        <w:t>time</w:t>
      </w:r>
      <w:r>
        <w:rPr>
          <w:color w:val="231F20"/>
          <w:spacing w:val="-1"/>
        </w:rPr>
        <w:t> </w:t>
      </w:r>
      <w:r>
        <w:rPr>
          <w:color w:val="231F20"/>
        </w:rPr>
        <w:t>on this activity by working closely with Schroders’ extensive network of investment professionals and industry experts. Sourcing efforts are further enhanced by technology, </w:t>
      </w:r>
      <w:r>
        <w:rPr>
          <w:color w:val="231F20"/>
          <w:spacing w:val="-2"/>
        </w:rPr>
        <w:t>including</w:t>
      </w:r>
      <w:r>
        <w:rPr>
          <w:color w:val="231F20"/>
          <w:spacing w:val="-6"/>
        </w:rPr>
        <w:t> </w:t>
      </w:r>
      <w:r>
        <w:rPr>
          <w:color w:val="231F20"/>
          <w:spacing w:val="-2"/>
        </w:rPr>
        <w:t>advanced</w:t>
      </w:r>
      <w:r>
        <w:rPr>
          <w:color w:val="231F20"/>
          <w:spacing w:val="-6"/>
        </w:rPr>
        <w:t> </w:t>
      </w:r>
      <w:r>
        <w:rPr>
          <w:color w:val="231F20"/>
          <w:spacing w:val="-2"/>
        </w:rPr>
        <w:t>proprietary</w:t>
      </w:r>
      <w:r>
        <w:rPr>
          <w:color w:val="231F20"/>
          <w:spacing w:val="-6"/>
        </w:rPr>
        <w:t> </w:t>
      </w:r>
      <w:r>
        <w:rPr>
          <w:color w:val="231F20"/>
          <w:spacing w:val="-2"/>
        </w:rPr>
        <w:t>tools,</w:t>
      </w:r>
      <w:r>
        <w:rPr>
          <w:color w:val="231F20"/>
          <w:spacing w:val="-6"/>
        </w:rPr>
        <w:t> </w:t>
      </w:r>
      <w:r>
        <w:rPr>
          <w:color w:val="231F20"/>
          <w:spacing w:val="-2"/>
        </w:rPr>
        <w:t>internal</w:t>
      </w:r>
      <w:r>
        <w:rPr>
          <w:color w:val="231F20"/>
          <w:spacing w:val="-6"/>
        </w:rPr>
        <w:t> </w:t>
      </w:r>
      <w:r>
        <w:rPr>
          <w:color w:val="231F20"/>
          <w:spacing w:val="-2"/>
        </w:rPr>
        <w:t>databases</w:t>
      </w:r>
      <w:r>
        <w:rPr>
          <w:color w:val="231F20"/>
          <w:spacing w:val="-6"/>
        </w:rPr>
        <w:t> </w:t>
      </w:r>
      <w:r>
        <w:rPr>
          <w:color w:val="231F20"/>
          <w:spacing w:val="-2"/>
        </w:rPr>
        <w:t>and </w:t>
      </w:r>
      <w:r>
        <w:rPr>
          <w:color w:val="231F20"/>
        </w:rPr>
        <w:t>third-party information services.</w:t>
      </w:r>
    </w:p>
    <w:p>
      <w:pPr>
        <w:pStyle w:val="BodyText"/>
        <w:spacing w:line="206" w:lineRule="auto" w:before="123"/>
        <w:ind w:left="152" w:right="33"/>
      </w:pPr>
      <w:r>
        <w:rPr>
          <w:color w:val="231F20"/>
          <w:spacing w:val="-2"/>
        </w:rPr>
        <w:t>Each</w:t>
      </w:r>
      <w:r>
        <w:rPr>
          <w:color w:val="231F20"/>
          <w:spacing w:val="-4"/>
        </w:rPr>
        <w:t> </w:t>
      </w:r>
      <w:r>
        <w:rPr>
          <w:color w:val="231F20"/>
          <w:spacing w:val="-2"/>
        </w:rPr>
        <w:t>potential</w:t>
      </w:r>
      <w:r>
        <w:rPr>
          <w:color w:val="231F20"/>
          <w:spacing w:val="-4"/>
        </w:rPr>
        <w:t> </w:t>
      </w:r>
      <w:r>
        <w:rPr>
          <w:color w:val="231F20"/>
          <w:spacing w:val="-2"/>
        </w:rPr>
        <w:t>investment</w:t>
      </w:r>
      <w:r>
        <w:rPr>
          <w:color w:val="231F20"/>
          <w:spacing w:val="-4"/>
        </w:rPr>
        <w:t> </w:t>
      </w:r>
      <w:r>
        <w:rPr>
          <w:color w:val="231F20"/>
          <w:spacing w:val="-2"/>
        </w:rPr>
        <w:t>will</w:t>
      </w:r>
      <w:r>
        <w:rPr>
          <w:color w:val="231F20"/>
          <w:spacing w:val="-4"/>
        </w:rPr>
        <w:t> </w:t>
      </w:r>
      <w:r>
        <w:rPr>
          <w:color w:val="231F20"/>
          <w:spacing w:val="-2"/>
        </w:rPr>
        <w:t>be</w:t>
      </w:r>
      <w:r>
        <w:rPr>
          <w:color w:val="231F20"/>
          <w:spacing w:val="-4"/>
        </w:rPr>
        <w:t> </w:t>
      </w:r>
      <w:r>
        <w:rPr>
          <w:color w:val="231F20"/>
          <w:spacing w:val="-2"/>
        </w:rPr>
        <w:t>logged</w:t>
      </w:r>
      <w:r>
        <w:rPr>
          <w:color w:val="231F20"/>
          <w:spacing w:val="-4"/>
        </w:rPr>
        <w:t> </w:t>
      </w:r>
      <w:r>
        <w:rPr>
          <w:color w:val="231F20"/>
          <w:spacing w:val="-2"/>
        </w:rPr>
        <w:t>in</w:t>
      </w:r>
      <w:r>
        <w:rPr>
          <w:color w:val="231F20"/>
          <w:spacing w:val="-4"/>
        </w:rPr>
        <w:t> </w:t>
      </w:r>
      <w:r>
        <w:rPr>
          <w:color w:val="231F20"/>
          <w:spacing w:val="-2"/>
        </w:rPr>
        <w:t>Schroder</w:t>
      </w:r>
      <w:r>
        <w:rPr>
          <w:color w:val="231F20"/>
          <w:spacing w:val="-4"/>
        </w:rPr>
        <w:t> </w:t>
      </w:r>
      <w:r>
        <w:rPr>
          <w:color w:val="231F20"/>
          <w:spacing w:val="-2"/>
        </w:rPr>
        <w:t>Capital’s </w:t>
      </w:r>
      <w:r>
        <w:rPr>
          <w:color w:val="231F20"/>
        </w:rPr>
        <w:t>IT system and recorded. An assessment of whether the </w:t>
      </w:r>
      <w:r>
        <w:rPr>
          <w:color w:val="231F20"/>
          <w:spacing w:val="-2"/>
        </w:rPr>
        <w:t>investment opportunity meets the key criteria for inclusion in </w:t>
      </w:r>
      <w:r>
        <w:rPr>
          <w:color w:val="231F20"/>
        </w:rPr>
        <w:t>the Company will be undertaken early on to ensure a proposal is suitable and conforms to the investment policy and objectives. A project team will be formed and tasked</w:t>
      </w:r>
      <w:r>
        <w:rPr>
          <w:color w:val="231F20"/>
        </w:rPr>
        <w:t> </w:t>
      </w:r>
      <w:r>
        <w:rPr>
          <w:color w:val="231F20"/>
          <w:spacing w:val="-2"/>
        </w:rPr>
        <w:t>with undertaking initial due diligence allowing an established </w:t>
      </w:r>
      <w:r>
        <w:rPr>
          <w:color w:val="231F20"/>
        </w:rPr>
        <w:t>and systematic assessment of the opportunity before presenting its findings in a standardised and structured </w:t>
      </w:r>
      <w:r>
        <w:rPr>
          <w:color w:val="231F20"/>
          <w:spacing w:val="-2"/>
        </w:rPr>
        <w:t>form.</w:t>
      </w:r>
    </w:p>
    <w:p>
      <w:pPr>
        <w:pStyle w:val="BodyText"/>
        <w:spacing w:line="206" w:lineRule="auto" w:before="121"/>
        <w:ind w:left="152"/>
      </w:pPr>
      <w:r>
        <w:rPr>
          <w:color w:val="231F20"/>
        </w:rPr>
        <w:t>If</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deemed</w:t>
      </w:r>
      <w:r>
        <w:rPr>
          <w:color w:val="231F20"/>
          <w:spacing w:val="-6"/>
        </w:rPr>
        <w:t> </w:t>
      </w:r>
      <w:r>
        <w:rPr>
          <w:color w:val="231F20"/>
        </w:rPr>
        <w:t>a</w:t>
      </w:r>
      <w:r>
        <w:rPr>
          <w:color w:val="231F20"/>
          <w:spacing w:val="-6"/>
        </w:rPr>
        <w:t> </w:t>
      </w:r>
      <w:r>
        <w:rPr>
          <w:color w:val="231F20"/>
        </w:rPr>
        <w:t>suitable</w:t>
      </w:r>
      <w:r>
        <w:rPr>
          <w:color w:val="231F20"/>
          <w:spacing w:val="-6"/>
        </w:rPr>
        <w:t> </w:t>
      </w:r>
      <w:r>
        <w:rPr>
          <w:color w:val="231F20"/>
        </w:rPr>
        <w:t>investment,</w:t>
      </w:r>
      <w:r>
        <w:rPr>
          <w:color w:val="231F20"/>
          <w:spacing w:val="-6"/>
        </w:rPr>
        <w:t> </w:t>
      </w:r>
      <w:r>
        <w:rPr>
          <w:color w:val="231F20"/>
        </w:rPr>
        <w:t>within</w:t>
      </w:r>
      <w:r>
        <w:rPr>
          <w:color w:val="231F20"/>
          <w:spacing w:val="-6"/>
        </w:rPr>
        <w:t> </w:t>
      </w:r>
      <w:r>
        <w:rPr>
          <w:color w:val="231F20"/>
        </w:rPr>
        <w:t>the</w:t>
      </w:r>
      <w:r>
        <w:rPr>
          <w:color w:val="231F20"/>
          <w:spacing w:val="-6"/>
        </w:rPr>
        <w:t> </w:t>
      </w:r>
      <w:r>
        <w:rPr>
          <w:color w:val="231F20"/>
        </w:rPr>
        <w:t>scope</w:t>
      </w:r>
      <w:r>
        <w:rPr>
          <w:color w:val="231F20"/>
          <w:spacing w:val="-6"/>
        </w:rPr>
        <w:t> </w:t>
      </w:r>
      <w:r>
        <w:rPr>
          <w:color w:val="231F20"/>
        </w:rPr>
        <w:t>of</w:t>
      </w:r>
      <w:r>
        <w:rPr>
          <w:color w:val="231F20"/>
          <w:spacing w:val="-6"/>
        </w:rPr>
        <w:t> </w:t>
      </w:r>
      <w:r>
        <w:rPr>
          <w:color w:val="231F20"/>
        </w:rPr>
        <w:t>the Company,</w:t>
      </w:r>
      <w:r>
        <w:rPr>
          <w:color w:val="231F20"/>
          <w:spacing w:val="-12"/>
        </w:rPr>
        <w:t> </w:t>
      </w:r>
      <w:r>
        <w:rPr>
          <w:color w:val="231F20"/>
        </w:rPr>
        <w:t>the</w:t>
      </w:r>
      <w:r>
        <w:rPr>
          <w:color w:val="231F20"/>
          <w:spacing w:val="-11"/>
        </w:rPr>
        <w:t> </w:t>
      </w:r>
      <w:r>
        <w:rPr>
          <w:color w:val="231F20"/>
        </w:rPr>
        <w:t>wider</w:t>
      </w:r>
      <w:r>
        <w:rPr>
          <w:color w:val="231F20"/>
          <w:spacing w:val="-11"/>
        </w:rPr>
        <w:t> </w:t>
      </w:r>
      <w:r>
        <w:rPr>
          <w:color w:val="231F20"/>
        </w:rPr>
        <w:t>team</w:t>
      </w:r>
      <w:r>
        <w:rPr>
          <w:color w:val="231F20"/>
          <w:spacing w:val="-11"/>
        </w:rPr>
        <w:t> </w:t>
      </w:r>
      <w:r>
        <w:rPr>
          <w:color w:val="231F20"/>
        </w:rPr>
        <w:t>will</w:t>
      </w:r>
      <w:r>
        <w:rPr>
          <w:color w:val="231F20"/>
          <w:spacing w:val="-11"/>
        </w:rPr>
        <w:t> </w:t>
      </w:r>
      <w:r>
        <w:rPr>
          <w:color w:val="231F20"/>
        </w:rPr>
        <w:t>then</w:t>
      </w:r>
      <w:r>
        <w:rPr>
          <w:color w:val="231F20"/>
          <w:spacing w:val="-11"/>
        </w:rPr>
        <w:t> </w:t>
      </w:r>
      <w:r>
        <w:rPr>
          <w:color w:val="231F20"/>
        </w:rPr>
        <w:t>debate</w:t>
      </w:r>
      <w:r>
        <w:rPr>
          <w:color w:val="231F20"/>
          <w:spacing w:val="-11"/>
        </w:rPr>
        <w:t> </w:t>
      </w:r>
      <w:r>
        <w:rPr>
          <w:color w:val="231F20"/>
        </w:rPr>
        <w:t>the</w:t>
      </w:r>
      <w:r>
        <w:rPr>
          <w:color w:val="231F20"/>
          <w:spacing w:val="-11"/>
        </w:rPr>
        <w:t> </w:t>
      </w:r>
      <w:r>
        <w:rPr>
          <w:color w:val="231F20"/>
        </w:rPr>
        <w:t>pros</w:t>
      </w:r>
      <w:r>
        <w:rPr>
          <w:color w:val="231F20"/>
          <w:spacing w:val="-11"/>
        </w:rPr>
        <w:t> </w:t>
      </w:r>
      <w:r>
        <w:rPr>
          <w:color w:val="231F20"/>
        </w:rPr>
        <w:t>and</w:t>
      </w:r>
      <w:r>
        <w:rPr>
          <w:color w:val="231F20"/>
          <w:spacing w:val="-11"/>
        </w:rPr>
        <w:t> </w:t>
      </w:r>
      <w:r>
        <w:rPr>
          <w:color w:val="231F20"/>
        </w:rPr>
        <w:t>cons of the specific transaction and provide further challenge or support before a collective decision is made on whether an investment opportunity is compelling enough to enter the prequalification stage and be submitted to the Schroders Private Equity Investment Committee for consideration.</w:t>
      </w:r>
    </w:p>
    <w:p>
      <w:pPr>
        <w:pStyle w:val="BodyText"/>
        <w:spacing w:line="206" w:lineRule="auto" w:before="120"/>
        <w:ind w:left="152" w:right="135"/>
      </w:pPr>
      <w:r>
        <w:rPr>
          <w:color w:val="231F20"/>
        </w:rPr>
        <w:t>Investment</w:t>
      </w:r>
      <w:r>
        <w:rPr>
          <w:color w:val="231F20"/>
          <w:spacing w:val="-3"/>
        </w:rPr>
        <w:t> </w:t>
      </w:r>
      <w:r>
        <w:rPr>
          <w:color w:val="231F20"/>
        </w:rPr>
        <w:t>opportunities</w:t>
      </w:r>
      <w:r>
        <w:rPr>
          <w:color w:val="231F20"/>
          <w:spacing w:val="-3"/>
        </w:rPr>
        <w:t> </w:t>
      </w:r>
      <w:r>
        <w:rPr>
          <w:color w:val="231F20"/>
        </w:rPr>
        <w:t>that</w:t>
      </w:r>
      <w:r>
        <w:rPr>
          <w:color w:val="231F20"/>
          <w:spacing w:val="-3"/>
        </w:rPr>
        <w:t> </w:t>
      </w:r>
      <w:r>
        <w:rPr>
          <w:color w:val="231F20"/>
        </w:rPr>
        <w:t>enter</w:t>
      </w:r>
      <w:r>
        <w:rPr>
          <w:color w:val="231F20"/>
          <w:spacing w:val="-3"/>
        </w:rPr>
        <w:t> </w:t>
      </w:r>
      <w:r>
        <w:rPr>
          <w:color w:val="231F20"/>
        </w:rPr>
        <w:t>the</w:t>
      </w:r>
      <w:r>
        <w:rPr>
          <w:color w:val="231F20"/>
          <w:spacing w:val="-3"/>
        </w:rPr>
        <w:t> </w:t>
      </w:r>
      <w:r>
        <w:rPr>
          <w:color w:val="231F20"/>
        </w:rPr>
        <w:t>pre-qualification stage are assessed and vetted through a rigorous due </w:t>
      </w:r>
      <w:r>
        <w:rPr>
          <w:color w:val="231F20"/>
          <w:spacing w:val="-2"/>
        </w:rPr>
        <w:t>diligence</w:t>
      </w:r>
      <w:r>
        <w:rPr>
          <w:color w:val="231F20"/>
          <w:spacing w:val="-6"/>
        </w:rPr>
        <w:t> </w:t>
      </w:r>
      <w:r>
        <w:rPr>
          <w:color w:val="231F20"/>
          <w:spacing w:val="-2"/>
        </w:rPr>
        <w:t>process.</w:t>
      </w:r>
      <w:r>
        <w:rPr>
          <w:color w:val="231F20"/>
          <w:spacing w:val="-6"/>
        </w:rPr>
        <w:t> </w:t>
      </w:r>
      <w:r>
        <w:rPr>
          <w:color w:val="231F20"/>
          <w:spacing w:val="-2"/>
        </w:rPr>
        <w:t>This</w:t>
      </w:r>
      <w:r>
        <w:rPr>
          <w:color w:val="231F20"/>
          <w:spacing w:val="-6"/>
        </w:rPr>
        <w:t> </w:t>
      </w:r>
      <w:r>
        <w:rPr>
          <w:color w:val="231F20"/>
          <w:spacing w:val="-2"/>
        </w:rPr>
        <w:t>comprehensive</w:t>
      </w:r>
      <w:r>
        <w:rPr>
          <w:color w:val="231F20"/>
          <w:spacing w:val="-6"/>
        </w:rPr>
        <w:t> </w:t>
      </w:r>
      <w:r>
        <w:rPr>
          <w:color w:val="231F20"/>
          <w:spacing w:val="-2"/>
        </w:rPr>
        <w:t>process</w:t>
      </w:r>
      <w:r>
        <w:rPr>
          <w:color w:val="231F20"/>
          <w:spacing w:val="-6"/>
        </w:rPr>
        <w:t> </w:t>
      </w:r>
      <w:r>
        <w:rPr>
          <w:color w:val="231F20"/>
          <w:spacing w:val="-2"/>
        </w:rPr>
        <w:t>will</w:t>
      </w:r>
      <w:r>
        <w:rPr>
          <w:color w:val="231F20"/>
          <w:spacing w:val="-6"/>
        </w:rPr>
        <w:t> </w:t>
      </w:r>
      <w:r>
        <w:rPr>
          <w:color w:val="231F20"/>
          <w:spacing w:val="-2"/>
        </w:rPr>
        <w:t>include </w:t>
      </w:r>
      <w:r>
        <w:rPr>
          <w:color w:val="231F20"/>
        </w:rPr>
        <w:t>an assessment of a company’s:</w:t>
      </w:r>
    </w:p>
    <w:p>
      <w:pPr>
        <w:pStyle w:val="ListParagraph"/>
        <w:numPr>
          <w:ilvl w:val="0"/>
          <w:numId w:val="1"/>
        </w:numPr>
        <w:tabs>
          <w:tab w:pos="492" w:val="left" w:leader="none"/>
          <w:tab w:pos="493" w:val="left" w:leader="none"/>
        </w:tabs>
        <w:spacing w:line="240" w:lineRule="auto" w:before="91" w:after="0"/>
        <w:ind w:left="492" w:right="0" w:hanging="341"/>
        <w:jc w:val="left"/>
        <w:rPr>
          <w:sz w:val="17"/>
        </w:rPr>
      </w:pPr>
      <w:r>
        <w:rPr>
          <w:color w:val="231F20"/>
          <w:spacing w:val="-2"/>
          <w:sz w:val="17"/>
        </w:rPr>
        <w:t>Positioning</w:t>
      </w:r>
      <w:r>
        <w:rPr>
          <w:color w:val="231F20"/>
          <w:spacing w:val="-3"/>
          <w:sz w:val="17"/>
        </w:rPr>
        <w:t> </w:t>
      </w:r>
      <w:r>
        <w:rPr>
          <w:color w:val="231F20"/>
          <w:spacing w:val="-2"/>
          <w:sz w:val="17"/>
        </w:rPr>
        <w:t>in the market.</w:t>
      </w:r>
    </w:p>
    <w:p>
      <w:pPr>
        <w:pStyle w:val="ListParagraph"/>
        <w:numPr>
          <w:ilvl w:val="0"/>
          <w:numId w:val="1"/>
        </w:numPr>
        <w:tabs>
          <w:tab w:pos="492" w:val="left" w:leader="none"/>
          <w:tab w:pos="493" w:val="left" w:leader="none"/>
        </w:tabs>
        <w:spacing w:line="240" w:lineRule="auto" w:before="53" w:after="0"/>
        <w:ind w:left="492" w:right="0" w:hanging="341"/>
        <w:jc w:val="left"/>
        <w:rPr>
          <w:sz w:val="17"/>
        </w:rPr>
      </w:pPr>
      <w:r>
        <w:rPr>
          <w:color w:val="231F20"/>
          <w:spacing w:val="-4"/>
          <w:sz w:val="17"/>
        </w:rPr>
        <w:t>Technology</w:t>
      </w:r>
      <w:r>
        <w:rPr>
          <w:color w:val="231F20"/>
          <w:spacing w:val="8"/>
          <w:sz w:val="17"/>
        </w:rPr>
        <w:t> </w:t>
      </w:r>
      <w:r>
        <w:rPr>
          <w:color w:val="231F20"/>
          <w:spacing w:val="-2"/>
          <w:sz w:val="17"/>
        </w:rPr>
        <w:t>differentiation.</w:t>
      </w:r>
    </w:p>
    <w:p>
      <w:pPr>
        <w:pStyle w:val="ListParagraph"/>
        <w:numPr>
          <w:ilvl w:val="0"/>
          <w:numId w:val="1"/>
        </w:numPr>
        <w:tabs>
          <w:tab w:pos="492" w:val="left" w:leader="none"/>
          <w:tab w:pos="493" w:val="left" w:leader="none"/>
        </w:tabs>
        <w:spacing w:line="240" w:lineRule="auto" w:before="54" w:after="0"/>
        <w:ind w:left="492" w:right="0" w:hanging="341"/>
        <w:jc w:val="left"/>
        <w:rPr>
          <w:sz w:val="17"/>
        </w:rPr>
      </w:pPr>
      <w:r>
        <w:rPr>
          <w:color w:val="231F20"/>
          <w:sz w:val="17"/>
        </w:rPr>
        <w:t>Scale</w:t>
      </w:r>
      <w:r>
        <w:rPr>
          <w:color w:val="231F20"/>
          <w:spacing w:val="-11"/>
          <w:sz w:val="17"/>
        </w:rPr>
        <w:t> </w:t>
      </w:r>
      <w:r>
        <w:rPr>
          <w:color w:val="231F20"/>
          <w:sz w:val="17"/>
        </w:rPr>
        <w:t>of</w:t>
      </w:r>
      <w:r>
        <w:rPr>
          <w:color w:val="231F20"/>
          <w:spacing w:val="-10"/>
          <w:sz w:val="17"/>
        </w:rPr>
        <w:t> </w:t>
      </w:r>
      <w:r>
        <w:rPr>
          <w:color w:val="231F20"/>
          <w:sz w:val="17"/>
        </w:rPr>
        <w:t>market</w:t>
      </w:r>
      <w:r>
        <w:rPr>
          <w:color w:val="231F20"/>
          <w:spacing w:val="-10"/>
          <w:sz w:val="17"/>
        </w:rPr>
        <w:t> </w:t>
      </w:r>
      <w:r>
        <w:rPr>
          <w:color w:val="231F20"/>
          <w:spacing w:val="-2"/>
          <w:sz w:val="17"/>
        </w:rPr>
        <w:t>opportunity.</w:t>
      </w:r>
    </w:p>
    <w:p>
      <w:pPr>
        <w:pStyle w:val="ListParagraph"/>
        <w:numPr>
          <w:ilvl w:val="0"/>
          <w:numId w:val="1"/>
        </w:numPr>
        <w:tabs>
          <w:tab w:pos="492" w:val="left" w:leader="none"/>
          <w:tab w:pos="493" w:val="left" w:leader="none"/>
        </w:tabs>
        <w:spacing w:line="240" w:lineRule="auto" w:before="54" w:after="0"/>
        <w:ind w:left="492" w:right="0" w:hanging="341"/>
        <w:jc w:val="left"/>
        <w:rPr>
          <w:sz w:val="17"/>
        </w:rPr>
      </w:pPr>
      <w:r>
        <w:rPr>
          <w:color w:val="231F20"/>
          <w:spacing w:val="-2"/>
          <w:sz w:val="17"/>
        </w:rPr>
        <w:t>Competitive</w:t>
      </w:r>
      <w:r>
        <w:rPr>
          <w:color w:val="231F20"/>
          <w:spacing w:val="-8"/>
          <w:sz w:val="17"/>
        </w:rPr>
        <w:t> </w:t>
      </w:r>
      <w:r>
        <w:rPr>
          <w:color w:val="231F20"/>
          <w:spacing w:val="-2"/>
          <w:sz w:val="17"/>
        </w:rPr>
        <w:t>landscape.</w:t>
      </w:r>
    </w:p>
    <w:p>
      <w:pPr>
        <w:pStyle w:val="ListParagraph"/>
        <w:numPr>
          <w:ilvl w:val="0"/>
          <w:numId w:val="1"/>
        </w:numPr>
        <w:tabs>
          <w:tab w:pos="492" w:val="left" w:leader="none"/>
          <w:tab w:pos="493" w:val="left" w:leader="none"/>
        </w:tabs>
        <w:spacing w:line="240" w:lineRule="auto" w:before="53" w:after="0"/>
        <w:ind w:left="492" w:right="0" w:hanging="341"/>
        <w:jc w:val="left"/>
        <w:rPr>
          <w:sz w:val="17"/>
        </w:rPr>
      </w:pPr>
      <w:r>
        <w:rPr>
          <w:color w:val="231F20"/>
          <w:spacing w:val="-2"/>
          <w:sz w:val="17"/>
        </w:rPr>
        <w:t>Management</w:t>
      </w:r>
      <w:r>
        <w:rPr>
          <w:color w:val="231F20"/>
          <w:spacing w:val="-4"/>
          <w:sz w:val="17"/>
        </w:rPr>
        <w:t> </w:t>
      </w:r>
      <w:r>
        <w:rPr>
          <w:color w:val="231F20"/>
          <w:spacing w:val="-2"/>
          <w:sz w:val="17"/>
        </w:rPr>
        <w:t>breadth,</w:t>
      </w:r>
      <w:r>
        <w:rPr>
          <w:color w:val="231F20"/>
          <w:spacing w:val="-4"/>
          <w:sz w:val="17"/>
        </w:rPr>
        <w:t> </w:t>
      </w:r>
      <w:r>
        <w:rPr>
          <w:color w:val="231F20"/>
          <w:spacing w:val="-2"/>
          <w:sz w:val="17"/>
        </w:rPr>
        <w:t>depth</w:t>
      </w:r>
      <w:r>
        <w:rPr>
          <w:color w:val="231F20"/>
          <w:spacing w:val="-4"/>
          <w:sz w:val="17"/>
        </w:rPr>
        <w:t> </w:t>
      </w:r>
      <w:r>
        <w:rPr>
          <w:color w:val="231F20"/>
          <w:spacing w:val="-2"/>
          <w:sz w:val="17"/>
        </w:rPr>
        <w:t>and</w:t>
      </w:r>
      <w:r>
        <w:rPr>
          <w:color w:val="231F20"/>
          <w:spacing w:val="-3"/>
          <w:sz w:val="17"/>
        </w:rPr>
        <w:t> </w:t>
      </w:r>
      <w:r>
        <w:rPr>
          <w:color w:val="231F20"/>
          <w:spacing w:val="-2"/>
          <w:sz w:val="17"/>
        </w:rPr>
        <w:t>experience.</w:t>
      </w:r>
    </w:p>
    <w:p>
      <w:pPr>
        <w:pStyle w:val="ListParagraph"/>
        <w:numPr>
          <w:ilvl w:val="0"/>
          <w:numId w:val="1"/>
        </w:numPr>
        <w:tabs>
          <w:tab w:pos="492" w:val="left" w:leader="none"/>
          <w:tab w:pos="493" w:val="left" w:leader="none"/>
        </w:tabs>
        <w:spacing w:line="240" w:lineRule="auto" w:before="96" w:after="0"/>
        <w:ind w:left="492" w:right="0" w:hanging="341"/>
        <w:jc w:val="left"/>
        <w:rPr>
          <w:sz w:val="17"/>
        </w:rPr>
      </w:pPr>
      <w:r>
        <w:rPr>
          <w:color w:val="231F20"/>
          <w:spacing w:val="-3"/>
          <w:sz w:val="17"/>
        </w:rPr>
        <w:br w:type="column"/>
      </w:r>
      <w:r>
        <w:rPr>
          <w:color w:val="231F20"/>
          <w:spacing w:val="-2"/>
          <w:sz w:val="17"/>
        </w:rPr>
        <w:t>Prospective</w:t>
      </w:r>
      <w:r>
        <w:rPr>
          <w:color w:val="231F20"/>
          <w:spacing w:val="-8"/>
          <w:sz w:val="17"/>
        </w:rPr>
        <w:t> </w:t>
      </w:r>
      <w:r>
        <w:rPr>
          <w:color w:val="231F20"/>
          <w:spacing w:val="-2"/>
          <w:sz w:val="17"/>
        </w:rPr>
        <w:t>financing</w:t>
      </w:r>
      <w:r>
        <w:rPr>
          <w:color w:val="231F20"/>
          <w:spacing w:val="-7"/>
          <w:sz w:val="17"/>
        </w:rPr>
        <w:t> </w:t>
      </w:r>
      <w:r>
        <w:rPr>
          <w:color w:val="231F20"/>
          <w:spacing w:val="-2"/>
          <w:sz w:val="17"/>
        </w:rPr>
        <w:t>needs.</w:t>
      </w:r>
    </w:p>
    <w:p>
      <w:pPr>
        <w:pStyle w:val="ListParagraph"/>
        <w:numPr>
          <w:ilvl w:val="0"/>
          <w:numId w:val="1"/>
        </w:numPr>
        <w:tabs>
          <w:tab w:pos="492" w:val="left" w:leader="none"/>
          <w:tab w:pos="493" w:val="left" w:leader="none"/>
        </w:tabs>
        <w:spacing w:line="240" w:lineRule="auto" w:before="54" w:after="0"/>
        <w:ind w:left="492" w:right="0" w:hanging="341"/>
        <w:jc w:val="left"/>
        <w:rPr>
          <w:sz w:val="17"/>
        </w:rPr>
      </w:pPr>
      <w:r>
        <w:rPr>
          <w:color w:val="231F20"/>
          <w:spacing w:val="-2"/>
          <w:sz w:val="17"/>
        </w:rPr>
        <w:t>Underlying</w:t>
      </w:r>
      <w:r>
        <w:rPr>
          <w:color w:val="231F20"/>
          <w:spacing w:val="-7"/>
          <w:sz w:val="17"/>
        </w:rPr>
        <w:t> </w:t>
      </w:r>
      <w:r>
        <w:rPr>
          <w:color w:val="231F20"/>
          <w:spacing w:val="-2"/>
          <w:sz w:val="17"/>
        </w:rPr>
        <w:t>modelling</w:t>
      </w:r>
      <w:r>
        <w:rPr>
          <w:color w:val="231F20"/>
          <w:spacing w:val="-6"/>
          <w:sz w:val="17"/>
        </w:rPr>
        <w:t> </w:t>
      </w:r>
      <w:r>
        <w:rPr>
          <w:color w:val="231F20"/>
          <w:spacing w:val="-2"/>
          <w:sz w:val="17"/>
        </w:rPr>
        <w:t>assumptions.</w:t>
      </w:r>
    </w:p>
    <w:p>
      <w:pPr>
        <w:pStyle w:val="ListParagraph"/>
        <w:numPr>
          <w:ilvl w:val="0"/>
          <w:numId w:val="1"/>
        </w:numPr>
        <w:tabs>
          <w:tab w:pos="492" w:val="left" w:leader="none"/>
          <w:tab w:pos="493" w:val="left" w:leader="none"/>
        </w:tabs>
        <w:spacing w:line="240" w:lineRule="auto" w:before="54" w:after="0"/>
        <w:ind w:left="492" w:right="0" w:hanging="341"/>
        <w:jc w:val="left"/>
        <w:rPr>
          <w:sz w:val="17"/>
        </w:rPr>
      </w:pPr>
      <w:r>
        <w:rPr>
          <w:color w:val="231F20"/>
          <w:spacing w:val="-2"/>
          <w:sz w:val="17"/>
        </w:rPr>
        <w:t>Exit</w:t>
      </w:r>
      <w:r>
        <w:rPr>
          <w:color w:val="231F20"/>
          <w:spacing w:val="-5"/>
          <w:sz w:val="17"/>
        </w:rPr>
        <w:t> </w:t>
      </w:r>
      <w:r>
        <w:rPr>
          <w:color w:val="231F20"/>
          <w:spacing w:val="-2"/>
          <w:sz w:val="17"/>
        </w:rPr>
        <w:t>route, options and plan.</w:t>
      </w:r>
    </w:p>
    <w:p>
      <w:pPr>
        <w:pStyle w:val="ListParagraph"/>
        <w:numPr>
          <w:ilvl w:val="0"/>
          <w:numId w:val="1"/>
        </w:numPr>
        <w:tabs>
          <w:tab w:pos="492" w:val="left" w:leader="none"/>
          <w:tab w:pos="493" w:val="left" w:leader="none"/>
        </w:tabs>
        <w:spacing w:line="240" w:lineRule="auto" w:before="53" w:after="0"/>
        <w:ind w:left="492" w:right="0" w:hanging="341"/>
        <w:jc w:val="left"/>
        <w:rPr>
          <w:sz w:val="17"/>
        </w:rPr>
      </w:pPr>
      <w:r>
        <w:rPr>
          <w:color w:val="231F20"/>
          <w:spacing w:val="-2"/>
          <w:sz w:val="17"/>
        </w:rPr>
        <w:t>Proposed</w:t>
      </w:r>
      <w:r>
        <w:rPr>
          <w:color w:val="231F20"/>
          <w:spacing w:val="-5"/>
          <w:sz w:val="17"/>
        </w:rPr>
        <w:t> </w:t>
      </w:r>
      <w:r>
        <w:rPr>
          <w:color w:val="231F20"/>
          <w:spacing w:val="-2"/>
          <w:sz w:val="17"/>
        </w:rPr>
        <w:t>terms</w:t>
      </w:r>
      <w:r>
        <w:rPr>
          <w:color w:val="231F20"/>
          <w:spacing w:val="-3"/>
          <w:sz w:val="17"/>
        </w:rPr>
        <w:t> </w:t>
      </w:r>
      <w:r>
        <w:rPr>
          <w:color w:val="231F20"/>
          <w:spacing w:val="-2"/>
          <w:sz w:val="17"/>
        </w:rPr>
        <w:t>and valuation.</w:t>
      </w:r>
    </w:p>
    <w:p>
      <w:pPr>
        <w:pStyle w:val="BodyText"/>
        <w:spacing w:line="206" w:lineRule="auto" w:before="107"/>
        <w:ind w:left="152" w:right="273"/>
      </w:pPr>
      <w:r>
        <w:rPr>
          <w:color w:val="231F20"/>
        </w:rPr>
        <w:t>A selection of the Private Equity Investment Committee </w:t>
      </w:r>
      <w:r>
        <w:rPr>
          <w:color w:val="231F20"/>
          <w:spacing w:val="-2"/>
        </w:rPr>
        <w:t>members</w:t>
      </w:r>
      <w:r>
        <w:rPr>
          <w:color w:val="231F20"/>
          <w:spacing w:val="-4"/>
        </w:rPr>
        <w:t> </w:t>
      </w:r>
      <w:r>
        <w:rPr>
          <w:color w:val="231F20"/>
          <w:spacing w:val="-2"/>
        </w:rPr>
        <w:t>will</w:t>
      </w:r>
      <w:r>
        <w:rPr>
          <w:color w:val="231F20"/>
          <w:spacing w:val="-4"/>
        </w:rPr>
        <w:t> </w:t>
      </w:r>
      <w:r>
        <w:rPr>
          <w:color w:val="231F20"/>
          <w:spacing w:val="-2"/>
        </w:rPr>
        <w:t>undertake</w:t>
      </w:r>
      <w:r>
        <w:rPr>
          <w:color w:val="231F20"/>
          <w:spacing w:val="-4"/>
        </w:rPr>
        <w:t> </w:t>
      </w:r>
      <w:r>
        <w:rPr>
          <w:color w:val="231F20"/>
          <w:spacing w:val="-2"/>
        </w:rPr>
        <w:t>a</w:t>
      </w:r>
      <w:r>
        <w:rPr>
          <w:color w:val="231F20"/>
          <w:spacing w:val="-4"/>
        </w:rPr>
        <w:t> </w:t>
      </w:r>
      <w:r>
        <w:rPr>
          <w:color w:val="231F20"/>
          <w:spacing w:val="-2"/>
        </w:rPr>
        <w:t>one-to-one</w:t>
      </w:r>
      <w:r>
        <w:rPr>
          <w:color w:val="231F20"/>
          <w:spacing w:val="-4"/>
        </w:rPr>
        <w:t> </w:t>
      </w:r>
      <w:r>
        <w:rPr>
          <w:color w:val="231F20"/>
          <w:spacing w:val="-2"/>
        </w:rPr>
        <w:t>focused</w:t>
      </w:r>
      <w:r>
        <w:rPr>
          <w:color w:val="231F20"/>
          <w:spacing w:val="-4"/>
        </w:rPr>
        <w:t> </w:t>
      </w:r>
      <w:r>
        <w:rPr>
          <w:color w:val="231F20"/>
          <w:spacing w:val="-2"/>
        </w:rPr>
        <w:t>review</w:t>
      </w:r>
      <w:r>
        <w:rPr>
          <w:color w:val="231F20"/>
          <w:spacing w:val="-4"/>
        </w:rPr>
        <w:t> </w:t>
      </w:r>
      <w:r>
        <w:rPr>
          <w:color w:val="231F20"/>
          <w:spacing w:val="-2"/>
        </w:rPr>
        <w:t>of</w:t>
      </w:r>
      <w:r>
        <w:rPr>
          <w:color w:val="231F20"/>
          <w:spacing w:val="-4"/>
        </w:rPr>
        <w:t> </w:t>
      </w:r>
      <w:r>
        <w:rPr>
          <w:color w:val="231F20"/>
          <w:spacing w:val="-2"/>
        </w:rPr>
        <w:t>each </w:t>
      </w:r>
      <w:r>
        <w:rPr>
          <w:color w:val="231F20"/>
        </w:rPr>
        <w:t>opportunity</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project</w:t>
      </w:r>
      <w:r>
        <w:rPr>
          <w:color w:val="231F20"/>
          <w:spacing w:val="-9"/>
        </w:rPr>
        <w:t> </w:t>
      </w:r>
      <w:r>
        <w:rPr>
          <w:color w:val="231F20"/>
        </w:rPr>
        <w:t>team.</w:t>
      </w:r>
      <w:r>
        <w:rPr>
          <w:color w:val="231F20"/>
          <w:spacing w:val="-9"/>
        </w:rPr>
        <w:t> </w:t>
      </w:r>
      <w:r>
        <w:rPr>
          <w:color w:val="231F20"/>
        </w:rPr>
        <w:t>This</w:t>
      </w:r>
      <w:r>
        <w:rPr>
          <w:color w:val="231F20"/>
          <w:spacing w:val="-9"/>
        </w:rPr>
        <w:t> </w:t>
      </w:r>
      <w:r>
        <w:rPr>
          <w:color w:val="231F20"/>
        </w:rPr>
        <w:t>will</w:t>
      </w:r>
      <w:r>
        <w:rPr>
          <w:color w:val="231F20"/>
          <w:spacing w:val="-9"/>
        </w:rPr>
        <w:t> </w:t>
      </w:r>
      <w:r>
        <w:rPr>
          <w:color w:val="231F20"/>
        </w:rPr>
        <w:t>enable</w:t>
      </w:r>
      <w:r>
        <w:rPr>
          <w:color w:val="231F20"/>
          <w:spacing w:val="-9"/>
        </w:rPr>
        <w:t> </w:t>
      </w:r>
      <w:r>
        <w:rPr>
          <w:color w:val="231F20"/>
        </w:rPr>
        <w:t>members of the investment committee to be able to fully interrogate the</w:t>
      </w:r>
      <w:r>
        <w:rPr>
          <w:color w:val="231F20"/>
          <w:spacing w:val="-12"/>
        </w:rPr>
        <w:t> </w:t>
      </w:r>
      <w:r>
        <w:rPr>
          <w:color w:val="231F20"/>
        </w:rPr>
        <w:t>quality</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underlying</w:t>
      </w:r>
      <w:r>
        <w:rPr>
          <w:color w:val="231F20"/>
          <w:spacing w:val="-11"/>
        </w:rPr>
        <w:t> </w:t>
      </w:r>
      <w:r>
        <w:rPr>
          <w:color w:val="231F20"/>
        </w:rPr>
        <w:t>proposal.</w:t>
      </w:r>
      <w:r>
        <w:rPr>
          <w:color w:val="231F20"/>
          <w:spacing w:val="-11"/>
        </w:rPr>
        <w:t> </w:t>
      </w:r>
      <w:r>
        <w:rPr>
          <w:color w:val="231F20"/>
        </w:rPr>
        <w:t>This</w:t>
      </w:r>
      <w:r>
        <w:rPr>
          <w:color w:val="231F20"/>
          <w:spacing w:val="-11"/>
        </w:rPr>
        <w:t> </w:t>
      </w:r>
      <w:r>
        <w:rPr>
          <w:color w:val="231F20"/>
        </w:rPr>
        <w:t>process</w:t>
      </w:r>
      <w:r>
        <w:rPr>
          <w:color w:val="231F20"/>
          <w:spacing w:val="-11"/>
        </w:rPr>
        <w:t> </w:t>
      </w:r>
      <w:r>
        <w:rPr>
          <w:color w:val="231F20"/>
        </w:rPr>
        <w:t>will</w:t>
      </w:r>
      <w:r>
        <w:rPr>
          <w:color w:val="231F20"/>
          <w:spacing w:val="-11"/>
        </w:rPr>
        <w:t> </w:t>
      </w:r>
      <w:r>
        <w:rPr>
          <w:color w:val="231F20"/>
        </w:rPr>
        <w:t>allow more detailed questions to be raised, considered and debated</w:t>
      </w:r>
      <w:r>
        <w:rPr>
          <w:color w:val="231F20"/>
          <w:spacing w:val="-6"/>
        </w:rPr>
        <w:t> </w:t>
      </w:r>
      <w:r>
        <w:rPr>
          <w:color w:val="231F20"/>
        </w:rPr>
        <w:t>such</w:t>
      </w:r>
      <w:r>
        <w:rPr>
          <w:color w:val="231F20"/>
          <w:spacing w:val="-6"/>
        </w:rPr>
        <w:t> </w:t>
      </w:r>
      <w:r>
        <w:rPr>
          <w:color w:val="231F20"/>
        </w:rPr>
        <w:t>that</w:t>
      </w:r>
      <w:r>
        <w:rPr>
          <w:color w:val="231F20"/>
          <w:spacing w:val="-6"/>
        </w:rPr>
        <w:t> </w:t>
      </w:r>
      <w:r>
        <w:rPr>
          <w:color w:val="231F20"/>
        </w:rPr>
        <w:t>the</w:t>
      </w:r>
      <w:r>
        <w:rPr>
          <w:color w:val="231F20"/>
          <w:spacing w:val="-6"/>
        </w:rPr>
        <w:t> </w:t>
      </w:r>
      <w:r>
        <w:rPr>
          <w:color w:val="231F20"/>
        </w:rPr>
        <w:t>project</w:t>
      </w:r>
      <w:r>
        <w:rPr>
          <w:color w:val="231F20"/>
          <w:spacing w:val="-6"/>
        </w:rPr>
        <w:t> </w:t>
      </w:r>
      <w:r>
        <w:rPr>
          <w:color w:val="231F20"/>
        </w:rPr>
        <w:t>team</w:t>
      </w:r>
      <w:r>
        <w:rPr>
          <w:color w:val="231F20"/>
          <w:spacing w:val="-6"/>
        </w:rPr>
        <w:t> </w:t>
      </w:r>
      <w:r>
        <w:rPr>
          <w:color w:val="231F20"/>
        </w:rPr>
        <w:t>can</w:t>
      </w:r>
      <w:r>
        <w:rPr>
          <w:color w:val="231F20"/>
          <w:spacing w:val="-6"/>
        </w:rPr>
        <w:t> </w:t>
      </w:r>
      <w:r>
        <w:rPr>
          <w:color w:val="231F20"/>
        </w:rPr>
        <w:t>identify</w:t>
      </w:r>
      <w:r>
        <w:rPr>
          <w:color w:val="231F20"/>
          <w:spacing w:val="-6"/>
        </w:rPr>
        <w:t> </w:t>
      </w:r>
      <w:r>
        <w:rPr>
          <w:color w:val="231F20"/>
        </w:rPr>
        <w:t>outstanding concerns. Any focus areas raised can then be investigated and</w:t>
      </w:r>
      <w:r>
        <w:rPr>
          <w:color w:val="231F20"/>
          <w:spacing w:val="-12"/>
        </w:rPr>
        <w:t> </w:t>
      </w:r>
      <w:r>
        <w:rPr>
          <w:color w:val="231F20"/>
        </w:rPr>
        <w:t>evidenced.</w:t>
      </w:r>
      <w:r>
        <w:rPr>
          <w:color w:val="231F20"/>
          <w:spacing w:val="-11"/>
        </w:rPr>
        <w:t> </w:t>
      </w:r>
      <w:r>
        <w:rPr>
          <w:color w:val="231F20"/>
        </w:rPr>
        <w:t>On</w:t>
      </w:r>
      <w:r>
        <w:rPr>
          <w:color w:val="231F20"/>
          <w:spacing w:val="-11"/>
        </w:rPr>
        <w:t> </w:t>
      </w:r>
      <w:r>
        <w:rPr>
          <w:color w:val="231F20"/>
        </w:rPr>
        <w:t>completion</w:t>
      </w:r>
      <w:r>
        <w:rPr>
          <w:color w:val="231F20"/>
          <w:spacing w:val="-11"/>
        </w:rPr>
        <w:t> </w:t>
      </w:r>
      <w:r>
        <w:rPr>
          <w:color w:val="231F20"/>
        </w:rPr>
        <w:t>of</w:t>
      </w:r>
      <w:r>
        <w:rPr>
          <w:color w:val="231F20"/>
          <w:spacing w:val="-11"/>
        </w:rPr>
        <w:t> </w:t>
      </w:r>
      <w:r>
        <w:rPr>
          <w:color w:val="231F20"/>
        </w:rPr>
        <w:t>this</w:t>
      </w:r>
      <w:r>
        <w:rPr>
          <w:color w:val="231F20"/>
          <w:spacing w:val="-11"/>
        </w:rPr>
        <w:t> </w:t>
      </w:r>
      <w:r>
        <w:rPr>
          <w:color w:val="231F20"/>
        </w:rPr>
        <w:t>phase</w:t>
      </w:r>
      <w:r>
        <w:rPr>
          <w:color w:val="231F20"/>
          <w:spacing w:val="-11"/>
        </w:rPr>
        <w:t> </w:t>
      </w:r>
      <w:r>
        <w:rPr>
          <w:color w:val="231F20"/>
        </w:rPr>
        <w:t>a</w:t>
      </w:r>
      <w:r>
        <w:rPr>
          <w:color w:val="231F20"/>
          <w:spacing w:val="-11"/>
        </w:rPr>
        <w:t> </w:t>
      </w:r>
      <w:r>
        <w:rPr>
          <w:color w:val="231F20"/>
        </w:rPr>
        <w:t>further</w:t>
      </w:r>
      <w:r>
        <w:rPr>
          <w:color w:val="231F20"/>
          <w:spacing w:val="-11"/>
        </w:rPr>
        <w:t> </w:t>
      </w:r>
      <w:r>
        <w:rPr>
          <w:color w:val="231F20"/>
        </w:rPr>
        <w:t>debate by the team will take place on the merits of the underlying company and the opportunity.</w:t>
      </w:r>
    </w:p>
    <w:p>
      <w:pPr>
        <w:pStyle w:val="BodyText"/>
        <w:spacing w:line="206" w:lineRule="auto" w:before="123"/>
        <w:ind w:left="152" w:right="273"/>
      </w:pPr>
      <w:r>
        <w:rPr>
          <w:color w:val="231F20"/>
          <w:spacing w:val="-2"/>
        </w:rPr>
        <w:t>This</w:t>
      </w:r>
      <w:r>
        <w:rPr>
          <w:color w:val="231F20"/>
          <w:spacing w:val="-5"/>
        </w:rPr>
        <w:t> </w:t>
      </w:r>
      <w:r>
        <w:rPr>
          <w:color w:val="231F20"/>
          <w:spacing w:val="-2"/>
        </w:rPr>
        <w:t>comprehensive</w:t>
      </w:r>
      <w:r>
        <w:rPr>
          <w:color w:val="231F20"/>
          <w:spacing w:val="-5"/>
        </w:rPr>
        <w:t> </w:t>
      </w:r>
      <w:r>
        <w:rPr>
          <w:color w:val="231F20"/>
          <w:spacing w:val="-2"/>
        </w:rPr>
        <w:t>and</w:t>
      </w:r>
      <w:r>
        <w:rPr>
          <w:color w:val="231F20"/>
          <w:spacing w:val="-5"/>
        </w:rPr>
        <w:t> </w:t>
      </w:r>
      <w:r>
        <w:rPr>
          <w:color w:val="231F20"/>
          <w:spacing w:val="-2"/>
        </w:rPr>
        <w:t>inclusive</w:t>
      </w:r>
      <w:r>
        <w:rPr>
          <w:color w:val="231F20"/>
          <w:spacing w:val="-5"/>
        </w:rPr>
        <w:t> </w:t>
      </w:r>
      <w:r>
        <w:rPr>
          <w:color w:val="231F20"/>
          <w:spacing w:val="-2"/>
        </w:rPr>
        <w:t>process</w:t>
      </w:r>
      <w:r>
        <w:rPr>
          <w:color w:val="231F20"/>
          <w:spacing w:val="-5"/>
        </w:rPr>
        <w:t> </w:t>
      </w:r>
      <w:r>
        <w:rPr>
          <w:color w:val="231F20"/>
          <w:spacing w:val="-2"/>
        </w:rPr>
        <w:t>will</w:t>
      </w:r>
      <w:r>
        <w:rPr>
          <w:color w:val="231F20"/>
          <w:spacing w:val="-5"/>
        </w:rPr>
        <w:t> </w:t>
      </w:r>
      <w:r>
        <w:rPr>
          <w:color w:val="231F20"/>
          <w:spacing w:val="-2"/>
        </w:rPr>
        <w:t>determine </w:t>
      </w:r>
      <w:r>
        <w:rPr>
          <w:color w:val="231F20"/>
        </w:rPr>
        <w:t>whether the team elects to present an investment recommendation to the Private Equity Investment Committee or if instead the team decides to reject the </w:t>
      </w:r>
      <w:r>
        <w:rPr>
          <w:color w:val="231F20"/>
          <w:spacing w:val="-2"/>
        </w:rPr>
        <w:t>opportunity.</w:t>
      </w:r>
    </w:p>
    <w:p>
      <w:pPr>
        <w:pStyle w:val="BodyText"/>
        <w:spacing w:line="208" w:lineRule="auto" w:before="87"/>
        <w:ind w:left="152" w:right="270"/>
      </w:pPr>
      <w:r>
        <w:rPr>
          <w:color w:val="231F20"/>
          <w:spacing w:val="-2"/>
        </w:rPr>
        <w:t>Investment</w:t>
      </w:r>
      <w:r>
        <w:rPr>
          <w:color w:val="231F20"/>
          <w:spacing w:val="-4"/>
        </w:rPr>
        <w:t> </w:t>
      </w:r>
      <w:r>
        <w:rPr>
          <w:color w:val="231F20"/>
          <w:spacing w:val="-2"/>
        </w:rPr>
        <w:t>projects</w:t>
      </w:r>
      <w:r>
        <w:rPr>
          <w:color w:val="231F20"/>
          <w:spacing w:val="-4"/>
        </w:rPr>
        <w:t> </w:t>
      </w:r>
      <w:r>
        <w:rPr>
          <w:color w:val="231F20"/>
          <w:spacing w:val="-2"/>
        </w:rPr>
        <w:t>brought</w:t>
      </w:r>
      <w:r>
        <w:rPr>
          <w:color w:val="231F20"/>
          <w:spacing w:val="-4"/>
        </w:rPr>
        <w:t> </w:t>
      </w:r>
      <w:r>
        <w:rPr>
          <w:color w:val="231F20"/>
          <w:spacing w:val="-2"/>
        </w:rPr>
        <w:t>to</w:t>
      </w:r>
      <w:r>
        <w:rPr>
          <w:color w:val="231F20"/>
          <w:spacing w:val="-4"/>
        </w:rPr>
        <w:t> </w:t>
      </w:r>
      <w:r>
        <w:rPr>
          <w:color w:val="231F20"/>
          <w:spacing w:val="-2"/>
        </w:rPr>
        <w:t>the</w:t>
      </w:r>
      <w:r>
        <w:rPr>
          <w:color w:val="231F20"/>
          <w:spacing w:val="-4"/>
        </w:rPr>
        <w:t> </w:t>
      </w:r>
      <w:r>
        <w:rPr>
          <w:color w:val="231F20"/>
          <w:spacing w:val="-2"/>
        </w:rPr>
        <w:t>Private</w:t>
      </w:r>
      <w:r>
        <w:rPr>
          <w:color w:val="231F20"/>
          <w:spacing w:val="-4"/>
        </w:rPr>
        <w:t> </w:t>
      </w:r>
      <w:r>
        <w:rPr>
          <w:color w:val="231F20"/>
          <w:spacing w:val="-2"/>
        </w:rPr>
        <w:t>Equity</w:t>
      </w:r>
      <w:r>
        <w:rPr>
          <w:color w:val="231F20"/>
          <w:spacing w:val="-4"/>
        </w:rPr>
        <w:t> </w:t>
      </w:r>
      <w:r>
        <w:rPr>
          <w:color w:val="231F20"/>
          <w:spacing w:val="-2"/>
        </w:rPr>
        <w:t>Investment </w:t>
      </w:r>
      <w:r>
        <w:rPr>
          <w:color w:val="231F20"/>
        </w:rPr>
        <w:t>Committee for approval will need unanimous approval by</w:t>
      </w:r>
      <w:r>
        <w:rPr>
          <w:color w:val="231F20"/>
        </w:rPr>
        <w:t> the</w:t>
      </w:r>
      <w:r>
        <w:rPr>
          <w:color w:val="231F20"/>
          <w:spacing w:val="-12"/>
        </w:rPr>
        <w:t> </w:t>
      </w:r>
      <w:r>
        <w:rPr>
          <w:color w:val="231F20"/>
        </w:rPr>
        <w:t>investment</w:t>
      </w:r>
      <w:r>
        <w:rPr>
          <w:color w:val="231F20"/>
          <w:spacing w:val="-11"/>
        </w:rPr>
        <w:t> </w:t>
      </w:r>
      <w:r>
        <w:rPr>
          <w:color w:val="231F20"/>
        </w:rPr>
        <w:t>committee</w:t>
      </w:r>
      <w:r>
        <w:rPr>
          <w:color w:val="231F20"/>
          <w:spacing w:val="-11"/>
        </w:rPr>
        <w:t> </w:t>
      </w:r>
      <w:r>
        <w:rPr>
          <w:color w:val="231F20"/>
        </w:rPr>
        <w:t>to</w:t>
      </w:r>
      <w:r>
        <w:rPr>
          <w:color w:val="231F20"/>
          <w:spacing w:val="-11"/>
        </w:rPr>
        <w:t> </w:t>
      </w:r>
      <w:r>
        <w:rPr>
          <w:color w:val="231F20"/>
        </w:rPr>
        <w:t>proceed</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legal</w:t>
      </w:r>
      <w:r>
        <w:rPr>
          <w:color w:val="231F20"/>
          <w:spacing w:val="-11"/>
        </w:rPr>
        <w:t> </w:t>
      </w:r>
      <w:r>
        <w:rPr>
          <w:color w:val="231F20"/>
        </w:rPr>
        <w:t>and</w:t>
      </w:r>
      <w:r>
        <w:rPr>
          <w:color w:val="231F20"/>
          <w:spacing w:val="-11"/>
        </w:rPr>
        <w:t> </w:t>
      </w:r>
      <w:r>
        <w:rPr>
          <w:color w:val="231F20"/>
        </w:rPr>
        <w:t>formal investment closing process.</w:t>
      </w:r>
    </w:p>
    <w:p>
      <w:pPr>
        <w:pStyle w:val="BodyText"/>
        <w:spacing w:line="206" w:lineRule="auto" w:before="85"/>
        <w:ind w:left="152" w:right="273"/>
      </w:pPr>
      <w:r>
        <w:rPr>
          <w:color w:val="231F20"/>
        </w:rPr>
        <w:t>A high-level overview of the private equity investment process</w:t>
      </w:r>
      <w:r>
        <w:rPr>
          <w:color w:val="231F20"/>
          <w:spacing w:val="-12"/>
        </w:rPr>
        <w:t> </w:t>
      </w:r>
      <w:r>
        <w:rPr>
          <w:color w:val="231F20"/>
        </w:rPr>
        <w:t>is</w:t>
      </w:r>
      <w:r>
        <w:rPr>
          <w:color w:val="231F20"/>
          <w:spacing w:val="-11"/>
        </w:rPr>
        <w:t> </w:t>
      </w:r>
      <w:r>
        <w:rPr>
          <w:color w:val="231F20"/>
        </w:rPr>
        <w:t>outlined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diagram</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previous</w:t>
      </w:r>
      <w:r>
        <w:rPr>
          <w:color w:val="231F20"/>
          <w:spacing w:val="-11"/>
        </w:rPr>
        <w:t> </w:t>
      </w:r>
      <w:r>
        <w:rPr>
          <w:color w:val="231F20"/>
        </w:rPr>
        <w:t>page.</w:t>
      </w:r>
    </w:p>
    <w:p>
      <w:pPr>
        <w:pStyle w:val="BodyText"/>
        <w:spacing w:line="206" w:lineRule="auto" w:before="87"/>
        <w:ind w:left="152"/>
      </w:pPr>
      <w:r>
        <w:rPr>
          <w:color w:val="231F20"/>
          <w:spacing w:val="-2"/>
        </w:rPr>
        <w:t>The</w:t>
      </w:r>
      <w:r>
        <w:rPr>
          <w:color w:val="231F20"/>
          <w:spacing w:val="-4"/>
        </w:rPr>
        <w:t> </w:t>
      </w:r>
      <w:r>
        <w:rPr>
          <w:color w:val="231F20"/>
          <w:spacing w:val="-2"/>
        </w:rPr>
        <w:t>private</w:t>
      </w:r>
      <w:r>
        <w:rPr>
          <w:color w:val="231F20"/>
          <w:spacing w:val="-4"/>
        </w:rPr>
        <w:t> </w:t>
      </w:r>
      <w:r>
        <w:rPr>
          <w:color w:val="231F20"/>
          <w:spacing w:val="-2"/>
        </w:rPr>
        <w:t>equity</w:t>
      </w:r>
      <w:r>
        <w:rPr>
          <w:color w:val="231F20"/>
          <w:spacing w:val="-4"/>
        </w:rPr>
        <w:t> </w:t>
      </w:r>
      <w:r>
        <w:rPr>
          <w:color w:val="231F20"/>
          <w:spacing w:val="-2"/>
        </w:rPr>
        <w:t>investments</w:t>
      </w:r>
      <w:r>
        <w:rPr>
          <w:color w:val="231F20"/>
          <w:spacing w:val="-4"/>
        </w:rPr>
        <w:t> </w:t>
      </w:r>
      <w:r>
        <w:rPr>
          <w:color w:val="231F20"/>
          <w:spacing w:val="-2"/>
        </w:rPr>
        <w:t>will</w:t>
      </w:r>
      <w:r>
        <w:rPr>
          <w:color w:val="231F20"/>
          <w:spacing w:val="-4"/>
        </w:rPr>
        <w:t> </w:t>
      </w:r>
      <w:r>
        <w:rPr>
          <w:color w:val="231F20"/>
          <w:spacing w:val="-2"/>
        </w:rPr>
        <w:t>have</w:t>
      </w:r>
      <w:r>
        <w:rPr>
          <w:color w:val="231F20"/>
          <w:spacing w:val="-4"/>
        </w:rPr>
        <w:t> </w:t>
      </w:r>
      <w:r>
        <w:rPr>
          <w:color w:val="231F20"/>
          <w:spacing w:val="-2"/>
        </w:rPr>
        <w:t>the</w:t>
      </w:r>
      <w:r>
        <w:rPr>
          <w:color w:val="231F20"/>
          <w:spacing w:val="-4"/>
        </w:rPr>
        <w:t> </w:t>
      </w:r>
      <w:r>
        <w:rPr>
          <w:color w:val="231F20"/>
          <w:spacing w:val="-2"/>
        </w:rPr>
        <w:t>following characteristics:</w:t>
      </w:r>
    </w:p>
    <w:p>
      <w:pPr>
        <w:pStyle w:val="ListParagraph"/>
        <w:numPr>
          <w:ilvl w:val="0"/>
          <w:numId w:val="1"/>
        </w:numPr>
        <w:tabs>
          <w:tab w:pos="492" w:val="left" w:leader="none"/>
          <w:tab w:pos="493" w:val="left" w:leader="none"/>
        </w:tabs>
        <w:spacing w:line="240" w:lineRule="auto" w:before="61" w:after="0"/>
        <w:ind w:left="492" w:right="0" w:hanging="341"/>
        <w:jc w:val="left"/>
        <w:rPr>
          <w:sz w:val="17"/>
        </w:rPr>
      </w:pPr>
      <w:r>
        <w:rPr>
          <w:color w:val="231F20"/>
          <w:spacing w:val="-2"/>
          <w:sz w:val="17"/>
        </w:rPr>
        <w:t>Growth</w:t>
      </w:r>
      <w:r>
        <w:rPr>
          <w:color w:val="231F20"/>
          <w:spacing w:val="-5"/>
          <w:sz w:val="17"/>
        </w:rPr>
        <w:t> </w:t>
      </w:r>
      <w:r>
        <w:rPr>
          <w:color w:val="231F20"/>
          <w:spacing w:val="-2"/>
          <w:sz w:val="17"/>
        </w:rPr>
        <w:t>and</w:t>
      </w:r>
      <w:r>
        <w:rPr>
          <w:color w:val="231F20"/>
          <w:spacing w:val="-3"/>
          <w:sz w:val="17"/>
        </w:rPr>
        <w:t> </w:t>
      </w:r>
      <w:r>
        <w:rPr>
          <w:color w:val="231F20"/>
          <w:spacing w:val="-2"/>
          <w:sz w:val="17"/>
        </w:rPr>
        <w:t>buyout investments.</w:t>
      </w:r>
    </w:p>
    <w:p>
      <w:pPr>
        <w:pStyle w:val="ListParagraph"/>
        <w:numPr>
          <w:ilvl w:val="0"/>
          <w:numId w:val="1"/>
        </w:numPr>
        <w:tabs>
          <w:tab w:pos="492" w:val="left" w:leader="none"/>
          <w:tab w:pos="493" w:val="left" w:leader="none"/>
        </w:tabs>
        <w:spacing w:line="240" w:lineRule="auto" w:before="54" w:after="0"/>
        <w:ind w:left="492" w:right="0" w:hanging="341"/>
        <w:jc w:val="left"/>
        <w:rPr>
          <w:sz w:val="17"/>
        </w:rPr>
      </w:pPr>
      <w:r>
        <w:rPr>
          <w:color w:val="231F20"/>
          <w:spacing w:val="-2"/>
          <w:sz w:val="17"/>
        </w:rPr>
        <w:t>Combination</w:t>
      </w:r>
      <w:r>
        <w:rPr>
          <w:color w:val="231F20"/>
          <w:spacing w:val="-4"/>
          <w:sz w:val="17"/>
        </w:rPr>
        <w:t> </w:t>
      </w:r>
      <w:r>
        <w:rPr>
          <w:color w:val="231F20"/>
          <w:spacing w:val="-2"/>
          <w:sz w:val="17"/>
        </w:rPr>
        <w:t>of</w:t>
      </w:r>
      <w:r>
        <w:rPr>
          <w:color w:val="231F20"/>
          <w:spacing w:val="-3"/>
          <w:sz w:val="17"/>
        </w:rPr>
        <w:t> </w:t>
      </w:r>
      <w:r>
        <w:rPr>
          <w:color w:val="231F20"/>
          <w:spacing w:val="-2"/>
          <w:sz w:val="17"/>
        </w:rPr>
        <w:t>direct</w:t>
      </w:r>
      <w:r>
        <w:rPr>
          <w:color w:val="231F20"/>
          <w:spacing w:val="-4"/>
          <w:sz w:val="17"/>
        </w:rPr>
        <w:t> </w:t>
      </w:r>
      <w:r>
        <w:rPr>
          <w:color w:val="231F20"/>
          <w:spacing w:val="-2"/>
          <w:sz w:val="17"/>
        </w:rPr>
        <w:t>and</w:t>
      </w:r>
      <w:r>
        <w:rPr>
          <w:color w:val="231F20"/>
          <w:spacing w:val="-3"/>
          <w:sz w:val="17"/>
        </w:rPr>
        <w:t> </w:t>
      </w:r>
      <w:r>
        <w:rPr>
          <w:color w:val="231F20"/>
          <w:spacing w:val="-2"/>
          <w:sz w:val="17"/>
        </w:rPr>
        <w:t>co-investments.</w:t>
      </w:r>
    </w:p>
    <w:p>
      <w:pPr>
        <w:pStyle w:val="ListParagraph"/>
        <w:numPr>
          <w:ilvl w:val="0"/>
          <w:numId w:val="1"/>
        </w:numPr>
        <w:tabs>
          <w:tab w:pos="492" w:val="left" w:leader="none"/>
          <w:tab w:pos="493" w:val="left" w:leader="none"/>
        </w:tabs>
        <w:spacing w:line="206" w:lineRule="auto" w:before="79" w:after="0"/>
        <w:ind w:left="492" w:right="552" w:hanging="341"/>
        <w:jc w:val="left"/>
        <w:rPr>
          <w:sz w:val="17"/>
        </w:rPr>
      </w:pPr>
      <w:r>
        <w:rPr>
          <w:color w:val="231F20"/>
          <w:spacing w:val="-2"/>
          <w:sz w:val="17"/>
        </w:rPr>
        <w:t>Significant</w:t>
      </w:r>
      <w:r>
        <w:rPr>
          <w:color w:val="231F20"/>
          <w:spacing w:val="-7"/>
          <w:sz w:val="17"/>
        </w:rPr>
        <w:t> </w:t>
      </w:r>
      <w:r>
        <w:rPr>
          <w:color w:val="231F20"/>
          <w:spacing w:val="-2"/>
          <w:sz w:val="17"/>
        </w:rPr>
        <w:t>buy-and-build</w:t>
      </w:r>
      <w:r>
        <w:rPr>
          <w:color w:val="231F20"/>
          <w:spacing w:val="-7"/>
          <w:sz w:val="17"/>
        </w:rPr>
        <w:t> </w:t>
      </w:r>
      <w:r>
        <w:rPr>
          <w:color w:val="231F20"/>
          <w:spacing w:val="-2"/>
          <w:sz w:val="17"/>
        </w:rPr>
        <w:t>and</w:t>
      </w:r>
      <w:r>
        <w:rPr>
          <w:color w:val="231F20"/>
          <w:spacing w:val="-7"/>
          <w:sz w:val="17"/>
        </w:rPr>
        <w:t> </w:t>
      </w:r>
      <w:r>
        <w:rPr>
          <w:color w:val="231F20"/>
          <w:spacing w:val="-2"/>
          <w:sz w:val="17"/>
        </w:rPr>
        <w:t>rollout</w:t>
      </w:r>
      <w:r>
        <w:rPr>
          <w:color w:val="231F20"/>
          <w:spacing w:val="-7"/>
          <w:sz w:val="17"/>
        </w:rPr>
        <w:t> </w:t>
      </w:r>
      <w:r>
        <w:rPr>
          <w:color w:val="231F20"/>
          <w:spacing w:val="-2"/>
          <w:sz w:val="17"/>
        </w:rPr>
        <w:t>strategies</w:t>
      </w:r>
      <w:r>
        <w:rPr>
          <w:color w:val="231F20"/>
          <w:spacing w:val="-7"/>
          <w:sz w:val="17"/>
        </w:rPr>
        <w:t> </w:t>
      </w:r>
      <w:r>
        <w:rPr>
          <w:color w:val="231F20"/>
          <w:spacing w:val="-2"/>
          <w:sz w:val="17"/>
        </w:rPr>
        <w:t>within </w:t>
      </w:r>
      <w:r>
        <w:rPr>
          <w:color w:val="231F20"/>
          <w:sz w:val="17"/>
        </w:rPr>
        <w:t>the private portfolio.</w:t>
      </w:r>
    </w:p>
    <w:p>
      <w:pPr>
        <w:pStyle w:val="ListParagraph"/>
        <w:numPr>
          <w:ilvl w:val="0"/>
          <w:numId w:val="1"/>
        </w:numPr>
        <w:tabs>
          <w:tab w:pos="492" w:val="left" w:leader="none"/>
          <w:tab w:pos="493" w:val="left" w:leader="none"/>
        </w:tabs>
        <w:spacing w:line="206" w:lineRule="auto" w:before="86" w:after="0"/>
        <w:ind w:left="492" w:right="345" w:hanging="341"/>
        <w:jc w:val="left"/>
        <w:rPr>
          <w:sz w:val="17"/>
        </w:rPr>
      </w:pPr>
      <w:r>
        <w:rPr>
          <w:color w:val="231F20"/>
          <w:spacing w:val="-2"/>
          <w:sz w:val="17"/>
        </w:rPr>
        <w:t>Opportunities</w:t>
      </w:r>
      <w:r>
        <w:rPr>
          <w:color w:val="231F20"/>
          <w:spacing w:val="-7"/>
          <w:sz w:val="17"/>
        </w:rPr>
        <w:t> </w:t>
      </w:r>
      <w:r>
        <w:rPr>
          <w:color w:val="231F20"/>
          <w:spacing w:val="-2"/>
          <w:sz w:val="17"/>
        </w:rPr>
        <w:t>sourced</w:t>
      </w:r>
      <w:r>
        <w:rPr>
          <w:color w:val="231F20"/>
          <w:spacing w:val="-7"/>
          <w:sz w:val="17"/>
        </w:rPr>
        <w:t> </w:t>
      </w:r>
      <w:r>
        <w:rPr>
          <w:color w:val="231F20"/>
          <w:spacing w:val="-2"/>
          <w:sz w:val="17"/>
        </w:rPr>
        <w:t>through</w:t>
      </w:r>
      <w:r>
        <w:rPr>
          <w:color w:val="231F20"/>
          <w:spacing w:val="-7"/>
          <w:sz w:val="17"/>
        </w:rPr>
        <w:t> </w:t>
      </w:r>
      <w:r>
        <w:rPr>
          <w:color w:val="231F20"/>
          <w:spacing w:val="-2"/>
          <w:sz w:val="17"/>
        </w:rPr>
        <w:t>Schroders’</w:t>
      </w:r>
      <w:r>
        <w:rPr>
          <w:color w:val="231F20"/>
          <w:spacing w:val="-7"/>
          <w:sz w:val="17"/>
        </w:rPr>
        <w:t> </w:t>
      </w:r>
      <w:r>
        <w:rPr>
          <w:color w:val="231F20"/>
          <w:spacing w:val="-2"/>
          <w:sz w:val="17"/>
        </w:rPr>
        <w:t>and</w:t>
      </w:r>
      <w:r>
        <w:rPr>
          <w:color w:val="231F20"/>
          <w:spacing w:val="-7"/>
          <w:sz w:val="17"/>
        </w:rPr>
        <w:t> </w:t>
      </w:r>
      <w:r>
        <w:rPr>
          <w:color w:val="231F20"/>
          <w:spacing w:val="-2"/>
          <w:sz w:val="17"/>
        </w:rPr>
        <w:t>Schroder </w:t>
      </w:r>
      <w:r>
        <w:rPr>
          <w:color w:val="231F20"/>
          <w:sz w:val="17"/>
        </w:rPr>
        <w:t>Capital’s networks.</w:t>
      </w:r>
    </w:p>
    <w:p>
      <w:pPr>
        <w:spacing w:after="0" w:line="206" w:lineRule="auto"/>
        <w:jc w:val="left"/>
        <w:rPr>
          <w:sz w:val="17"/>
        </w:rPr>
        <w:sectPr>
          <w:type w:val="continuous"/>
          <w:pgSz w:w="11910" w:h="16840"/>
          <w:pgMar w:header="780" w:footer="813" w:top="380" w:bottom="280" w:left="840" w:right="740"/>
          <w:cols w:num="2" w:equalWidth="0">
            <w:col w:w="4991" w:space="97"/>
            <w:col w:w="5242"/>
          </w:cols>
        </w:sectPr>
      </w:pPr>
    </w:p>
    <w:p>
      <w:pPr>
        <w:pStyle w:val="BodyText"/>
        <w:rPr>
          <w:sz w:val="20"/>
        </w:rPr>
      </w:pPr>
    </w:p>
    <w:p>
      <w:pPr>
        <w:pStyle w:val="BodyText"/>
        <w:rPr>
          <w:sz w:val="20"/>
        </w:rPr>
      </w:pPr>
    </w:p>
    <w:p>
      <w:pPr>
        <w:pStyle w:val="BodyText"/>
        <w:rPr>
          <w:sz w:val="20"/>
        </w:rPr>
      </w:pPr>
    </w:p>
    <w:p>
      <w:pPr>
        <w:pStyle w:val="BodyText"/>
        <w:spacing w:before="1"/>
        <w:rPr>
          <w:sz w:val="21"/>
        </w:rPr>
      </w:pPr>
    </w:p>
    <w:p>
      <w:pPr>
        <w:spacing w:after="0"/>
        <w:rPr>
          <w:sz w:val="21"/>
        </w:rPr>
        <w:sectPr>
          <w:pgSz w:w="11910" w:h="16840"/>
          <w:pgMar w:header="780" w:footer="813" w:top="1340" w:bottom="1000" w:left="840" w:right="740"/>
        </w:sectPr>
      </w:pPr>
    </w:p>
    <w:p>
      <w:pPr>
        <w:pStyle w:val="ListParagraph"/>
        <w:numPr>
          <w:ilvl w:val="0"/>
          <w:numId w:val="1"/>
        </w:numPr>
        <w:tabs>
          <w:tab w:pos="492" w:val="left" w:leader="none"/>
          <w:tab w:pos="493" w:val="left" w:leader="none"/>
        </w:tabs>
        <w:spacing w:line="206" w:lineRule="auto" w:before="123" w:after="0"/>
        <w:ind w:left="492" w:right="617" w:hanging="341"/>
        <w:jc w:val="left"/>
        <w:rPr>
          <w:sz w:val="17"/>
        </w:rPr>
      </w:pPr>
      <w:r>
        <w:rPr>
          <w:color w:val="231F20"/>
          <w:spacing w:val="-2"/>
          <w:sz w:val="17"/>
        </w:rPr>
        <w:t>Investing</w:t>
      </w:r>
      <w:r>
        <w:rPr>
          <w:color w:val="231F20"/>
          <w:spacing w:val="-10"/>
          <w:sz w:val="17"/>
        </w:rPr>
        <w:t> </w:t>
      </w:r>
      <w:r>
        <w:rPr>
          <w:color w:val="231F20"/>
          <w:spacing w:val="-2"/>
          <w:sz w:val="17"/>
        </w:rPr>
        <w:t>alongside</w:t>
      </w:r>
      <w:r>
        <w:rPr>
          <w:color w:val="231F20"/>
          <w:spacing w:val="-9"/>
          <w:sz w:val="17"/>
        </w:rPr>
        <w:t> </w:t>
      </w:r>
      <w:r>
        <w:rPr>
          <w:color w:val="231F20"/>
          <w:spacing w:val="-2"/>
          <w:sz w:val="17"/>
        </w:rPr>
        <w:t>general</w:t>
      </w:r>
      <w:r>
        <w:rPr>
          <w:color w:val="231F20"/>
          <w:spacing w:val="-9"/>
          <w:sz w:val="17"/>
        </w:rPr>
        <w:t> </w:t>
      </w:r>
      <w:r>
        <w:rPr>
          <w:color w:val="231F20"/>
          <w:spacing w:val="-2"/>
          <w:sz w:val="17"/>
        </w:rPr>
        <w:t>partners/co-investors </w:t>
      </w:r>
      <w:r>
        <w:rPr>
          <w:color w:val="231F20"/>
          <w:sz w:val="17"/>
        </w:rPr>
        <w:t>ensuring alignment.</w:t>
      </w:r>
    </w:p>
    <w:p>
      <w:pPr>
        <w:pStyle w:val="BodyText"/>
        <w:spacing w:line="206" w:lineRule="auto" w:before="87"/>
        <w:ind w:left="151" w:right="35"/>
      </w:pPr>
      <w:r>
        <w:rPr>
          <w:color w:val="231F20"/>
        </w:rPr>
        <w:t>It is possible that the Company may enter into a warehouse transaction,</w:t>
      </w:r>
      <w:r>
        <w:rPr>
          <w:color w:val="231F20"/>
          <w:spacing w:val="-12"/>
        </w:rPr>
        <w:t> </w:t>
      </w:r>
      <w:r>
        <w:rPr>
          <w:color w:val="231F20"/>
        </w:rPr>
        <w:t>whereby</w:t>
      </w:r>
      <w:r>
        <w:rPr>
          <w:color w:val="231F20"/>
          <w:spacing w:val="-11"/>
        </w:rPr>
        <w:t> </w:t>
      </w:r>
      <w:r>
        <w:rPr>
          <w:color w:val="231F20"/>
        </w:rPr>
        <w:t>it</w:t>
      </w:r>
      <w:r>
        <w:rPr>
          <w:color w:val="231F20"/>
          <w:spacing w:val="-11"/>
        </w:rPr>
        <w:t> </w:t>
      </w:r>
      <w:r>
        <w:rPr>
          <w:color w:val="231F20"/>
        </w:rPr>
        <w:t>may</w:t>
      </w:r>
      <w:r>
        <w:rPr>
          <w:color w:val="231F20"/>
          <w:spacing w:val="-11"/>
        </w:rPr>
        <w:t> </w:t>
      </w:r>
      <w:r>
        <w:rPr>
          <w:color w:val="231F20"/>
        </w:rPr>
        <w:t>agree</w:t>
      </w:r>
      <w:r>
        <w:rPr>
          <w:color w:val="231F20"/>
          <w:spacing w:val="-11"/>
        </w:rPr>
        <w:t> </w:t>
      </w:r>
      <w:r>
        <w:rPr>
          <w:color w:val="231F20"/>
        </w:rPr>
        <w:t>to</w:t>
      </w:r>
      <w:r>
        <w:rPr>
          <w:color w:val="231F20"/>
          <w:spacing w:val="-11"/>
        </w:rPr>
        <w:t> </w:t>
      </w:r>
      <w:r>
        <w:rPr>
          <w:color w:val="231F20"/>
        </w:rPr>
        <w:t>acquire</w:t>
      </w:r>
      <w:r>
        <w:rPr>
          <w:color w:val="231F20"/>
          <w:spacing w:val="-11"/>
        </w:rPr>
        <w:t> </w:t>
      </w:r>
      <w:r>
        <w:rPr>
          <w:color w:val="231F20"/>
        </w:rPr>
        <w:t>a</w:t>
      </w:r>
      <w:r>
        <w:rPr>
          <w:color w:val="231F20"/>
          <w:spacing w:val="-11"/>
        </w:rPr>
        <w:t> </w:t>
      </w:r>
      <w:r>
        <w:rPr>
          <w:color w:val="231F20"/>
        </w:rPr>
        <w:t>larger</w:t>
      </w:r>
      <w:r>
        <w:rPr>
          <w:color w:val="231F20"/>
          <w:spacing w:val="-11"/>
        </w:rPr>
        <w:t> </w:t>
      </w:r>
      <w:r>
        <w:rPr>
          <w:color w:val="231F20"/>
        </w:rPr>
        <w:t>stake</w:t>
      </w:r>
      <w:r>
        <w:rPr>
          <w:color w:val="231F20"/>
          <w:spacing w:val="-11"/>
        </w:rPr>
        <w:t> </w:t>
      </w:r>
      <w:r>
        <w:rPr>
          <w:color w:val="231F20"/>
        </w:rPr>
        <w:t>in a private equity investment than it plans to acquire for the purpose of holding it as an investment in the Company’s portfolio</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long</w:t>
      </w:r>
      <w:r>
        <w:rPr>
          <w:color w:val="231F20"/>
          <w:spacing w:val="-6"/>
        </w:rPr>
        <w:t> </w:t>
      </w:r>
      <w:r>
        <w:rPr>
          <w:color w:val="231F20"/>
        </w:rPr>
        <w:t>term,</w:t>
      </w:r>
      <w:r>
        <w:rPr>
          <w:color w:val="231F20"/>
          <w:spacing w:val="-6"/>
        </w:rPr>
        <w:t> </w:t>
      </w:r>
      <w:r>
        <w:rPr>
          <w:color w:val="231F20"/>
        </w:rPr>
        <w:t>and</w:t>
      </w:r>
      <w:r>
        <w:rPr>
          <w:color w:val="231F20"/>
          <w:spacing w:val="-6"/>
        </w:rPr>
        <w:t> </w:t>
      </w:r>
      <w:r>
        <w:rPr>
          <w:color w:val="231F20"/>
        </w:rPr>
        <w:t>instead,</w:t>
      </w:r>
      <w:r>
        <w:rPr>
          <w:color w:val="231F20"/>
          <w:spacing w:val="-6"/>
        </w:rPr>
        <w:t> </w:t>
      </w:r>
      <w:r>
        <w:rPr>
          <w:color w:val="231F20"/>
        </w:rPr>
        <w:t>sell</w:t>
      </w:r>
      <w:r>
        <w:rPr>
          <w:color w:val="231F20"/>
          <w:spacing w:val="-6"/>
        </w:rPr>
        <w:t> </w:t>
      </w:r>
      <w:r>
        <w:rPr>
          <w:color w:val="231F20"/>
        </w:rPr>
        <w:t>off</w:t>
      </w:r>
      <w:r>
        <w:rPr>
          <w:color w:val="231F20"/>
          <w:spacing w:val="-6"/>
        </w:rPr>
        <w:t> </w:t>
      </w:r>
      <w:r>
        <w:rPr>
          <w:color w:val="231F20"/>
        </w:rPr>
        <w:t>or</w:t>
      </w:r>
      <w:r>
        <w:rPr>
          <w:color w:val="231F20"/>
          <w:spacing w:val="-6"/>
        </w:rPr>
        <w:t> </w:t>
      </w:r>
      <w:r>
        <w:rPr>
          <w:color w:val="231F20"/>
        </w:rPr>
        <w:t>syndicate</w:t>
      </w:r>
      <w:r>
        <w:rPr>
          <w:color w:val="231F20"/>
          <w:spacing w:val="-6"/>
        </w:rPr>
        <w:t> </w:t>
      </w:r>
      <w:r>
        <w:rPr>
          <w:color w:val="231F20"/>
        </w:rPr>
        <w:t>a part of such acquired investment onto other third party investors during the initial few months of its ownership of that investment.</w:t>
      </w:r>
    </w:p>
    <w:p>
      <w:pPr>
        <w:pStyle w:val="BodyText"/>
        <w:spacing w:line="206" w:lineRule="auto" w:before="92"/>
        <w:ind w:left="151"/>
      </w:pPr>
      <w:r>
        <w:rPr>
          <w:color w:val="231F20"/>
        </w:rPr>
        <w:t>The entering into of any warehouse transaction would be subject</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investment</w:t>
      </w:r>
      <w:r>
        <w:rPr>
          <w:color w:val="231F20"/>
          <w:spacing w:val="-9"/>
        </w:rPr>
        <w:t> </w:t>
      </w:r>
      <w:r>
        <w:rPr>
          <w:color w:val="231F20"/>
        </w:rPr>
        <w:t>restrictions</w:t>
      </w:r>
      <w:r>
        <w:rPr>
          <w:color w:val="231F20"/>
          <w:spacing w:val="-9"/>
        </w:rPr>
        <w:t> </w:t>
      </w:r>
      <w:r>
        <w:rPr>
          <w:color w:val="231F20"/>
        </w:rPr>
        <w:t>and</w:t>
      </w:r>
      <w:r>
        <w:rPr>
          <w:color w:val="231F20"/>
          <w:spacing w:val="-9"/>
        </w:rPr>
        <w:t> </w:t>
      </w:r>
      <w:r>
        <w:rPr>
          <w:color w:val="231F20"/>
        </w:rPr>
        <w:t>limits</w:t>
      </w:r>
      <w:r>
        <w:rPr>
          <w:color w:val="231F20"/>
          <w:spacing w:val="-9"/>
        </w:rPr>
        <w:t> </w:t>
      </w:r>
      <w:r>
        <w:rPr>
          <w:color w:val="231F20"/>
        </w:rPr>
        <w:t>contained</w:t>
      </w:r>
      <w:r>
        <w:rPr>
          <w:color w:val="231F20"/>
          <w:spacing w:val="-9"/>
        </w:rPr>
        <w:t> </w:t>
      </w:r>
      <w:r>
        <w:rPr>
          <w:color w:val="231F20"/>
        </w:rPr>
        <w:t>in </w:t>
      </w:r>
      <w:r>
        <w:rPr>
          <w:color w:val="231F20"/>
          <w:spacing w:val="-2"/>
        </w:rPr>
        <w:t>the</w:t>
      </w:r>
      <w:r>
        <w:rPr>
          <w:color w:val="231F20"/>
          <w:spacing w:val="-5"/>
        </w:rPr>
        <w:t> </w:t>
      </w:r>
      <w:r>
        <w:rPr>
          <w:color w:val="231F20"/>
          <w:spacing w:val="-2"/>
        </w:rPr>
        <w:t>Company’s</w:t>
      </w:r>
      <w:r>
        <w:rPr>
          <w:color w:val="231F20"/>
          <w:spacing w:val="-5"/>
        </w:rPr>
        <w:t> </w:t>
      </w:r>
      <w:r>
        <w:rPr>
          <w:color w:val="231F20"/>
          <w:spacing w:val="-2"/>
        </w:rPr>
        <w:t>investment</w:t>
      </w:r>
      <w:r>
        <w:rPr>
          <w:color w:val="231F20"/>
          <w:spacing w:val="-5"/>
        </w:rPr>
        <w:t> </w:t>
      </w:r>
      <w:r>
        <w:rPr>
          <w:color w:val="231F20"/>
          <w:spacing w:val="-2"/>
        </w:rPr>
        <w:t>policy.</w:t>
      </w:r>
      <w:r>
        <w:rPr>
          <w:color w:val="231F20"/>
          <w:spacing w:val="-5"/>
        </w:rPr>
        <w:t> </w:t>
      </w:r>
      <w:r>
        <w:rPr>
          <w:color w:val="231F20"/>
          <w:spacing w:val="-2"/>
        </w:rPr>
        <w:t>The</w:t>
      </w:r>
      <w:r>
        <w:rPr>
          <w:color w:val="231F20"/>
          <w:spacing w:val="-5"/>
        </w:rPr>
        <w:t> </w:t>
      </w:r>
      <w:r>
        <w:rPr>
          <w:color w:val="231F20"/>
          <w:spacing w:val="-2"/>
        </w:rPr>
        <w:t>Company,</w:t>
      </w:r>
      <w:r>
        <w:rPr>
          <w:color w:val="231F20"/>
          <w:spacing w:val="-5"/>
        </w:rPr>
        <w:t> </w:t>
      </w:r>
      <w:r>
        <w:rPr>
          <w:color w:val="231F20"/>
          <w:spacing w:val="-2"/>
        </w:rPr>
        <w:t>having</w:t>
      </w:r>
      <w:r>
        <w:rPr>
          <w:color w:val="231F20"/>
          <w:spacing w:val="-5"/>
        </w:rPr>
        <w:t> </w:t>
      </w:r>
      <w:r>
        <w:rPr>
          <w:color w:val="231F20"/>
          <w:spacing w:val="-2"/>
        </w:rPr>
        <w:t>been </w:t>
      </w:r>
      <w:r>
        <w:rPr>
          <w:color w:val="231F20"/>
        </w:rPr>
        <w:t>advised by Schroder Capital, envisages that a warehouse transaction would only be entered into by the Company in the circumstances where Schroder Capital considers this to be</w:t>
      </w:r>
      <w:r>
        <w:rPr>
          <w:color w:val="231F20"/>
          <w:spacing w:val="-1"/>
        </w:rPr>
        <w:t> </w:t>
      </w:r>
      <w:r>
        <w:rPr>
          <w:color w:val="231F20"/>
        </w:rPr>
        <w:t>beneficial</w:t>
      </w:r>
      <w:r>
        <w:rPr>
          <w:color w:val="231F20"/>
          <w:spacing w:val="-1"/>
        </w:rPr>
        <w:t> </w:t>
      </w:r>
      <w:r>
        <w:rPr>
          <w:color w:val="231F20"/>
        </w:rPr>
        <w:t>to</w:t>
      </w:r>
      <w:r>
        <w:rPr>
          <w:color w:val="231F20"/>
          <w:spacing w:val="-1"/>
        </w:rPr>
        <w:t> </w:t>
      </w:r>
      <w:r>
        <w:rPr>
          <w:color w:val="231F20"/>
        </w:rPr>
        <w:t>the</w:t>
      </w:r>
      <w:r>
        <w:rPr>
          <w:color w:val="231F20"/>
          <w:spacing w:val="-1"/>
        </w:rPr>
        <w:t> </w:t>
      </w:r>
      <w:r>
        <w:rPr>
          <w:color w:val="231F20"/>
        </w:rPr>
        <w:t>Company</w:t>
      </w:r>
      <w:r>
        <w:rPr>
          <w:color w:val="231F20"/>
          <w:spacing w:val="-1"/>
        </w:rPr>
        <w:t> </w:t>
      </w:r>
      <w:r>
        <w:rPr>
          <w:color w:val="231F20"/>
        </w:rPr>
        <w:t>in</w:t>
      </w:r>
      <w:r>
        <w:rPr>
          <w:color w:val="231F20"/>
          <w:spacing w:val="-1"/>
        </w:rPr>
        <w:t> </w:t>
      </w:r>
      <w:r>
        <w:rPr>
          <w:color w:val="231F20"/>
        </w:rPr>
        <w:t>order</w:t>
      </w:r>
      <w:r>
        <w:rPr>
          <w:color w:val="231F20"/>
          <w:spacing w:val="-1"/>
        </w:rPr>
        <w:t> </w:t>
      </w:r>
      <w:r>
        <w:rPr>
          <w:color w:val="231F20"/>
        </w:rPr>
        <w:t>to</w:t>
      </w:r>
      <w:r>
        <w:rPr>
          <w:color w:val="231F20"/>
          <w:spacing w:val="-1"/>
        </w:rPr>
        <w:t> </w:t>
      </w:r>
      <w:r>
        <w:rPr>
          <w:color w:val="231F20"/>
        </w:rPr>
        <w:t>be</w:t>
      </w:r>
      <w:r>
        <w:rPr>
          <w:color w:val="231F20"/>
          <w:spacing w:val="-1"/>
        </w:rPr>
        <w:t> </w:t>
      </w:r>
      <w:r>
        <w:rPr>
          <w:color w:val="231F20"/>
        </w:rPr>
        <w:t>able</w:t>
      </w:r>
      <w:r>
        <w:rPr>
          <w:color w:val="231F20"/>
          <w:spacing w:val="-1"/>
        </w:rPr>
        <w:t> </w:t>
      </w:r>
      <w:r>
        <w:rPr>
          <w:color w:val="231F20"/>
        </w:rPr>
        <w:t>to</w:t>
      </w:r>
      <w:r>
        <w:rPr>
          <w:color w:val="231F20"/>
          <w:spacing w:val="-1"/>
        </w:rPr>
        <w:t> </w:t>
      </w:r>
      <w:r>
        <w:rPr>
          <w:color w:val="231F20"/>
        </w:rPr>
        <w:t>access</w:t>
      </w:r>
      <w:r>
        <w:rPr>
          <w:color w:val="231F20"/>
          <w:spacing w:val="-1"/>
        </w:rPr>
        <w:t> </w:t>
      </w:r>
      <w:r>
        <w:rPr>
          <w:color w:val="231F20"/>
        </w:rPr>
        <w:t>a </w:t>
      </w:r>
      <w:r>
        <w:rPr>
          <w:color w:val="231F20"/>
          <w:spacing w:val="-2"/>
        </w:rPr>
        <w:t>particular</w:t>
      </w:r>
      <w:r>
        <w:rPr>
          <w:color w:val="231F20"/>
          <w:spacing w:val="-3"/>
        </w:rPr>
        <w:t> </w:t>
      </w:r>
      <w:r>
        <w:rPr>
          <w:color w:val="231F20"/>
          <w:spacing w:val="-2"/>
        </w:rPr>
        <w:t>private</w:t>
      </w:r>
      <w:r>
        <w:rPr>
          <w:color w:val="231F20"/>
          <w:spacing w:val="-3"/>
        </w:rPr>
        <w:t> </w:t>
      </w:r>
      <w:r>
        <w:rPr>
          <w:color w:val="231F20"/>
          <w:spacing w:val="-2"/>
        </w:rPr>
        <w:t>equity</w:t>
      </w:r>
      <w:r>
        <w:rPr>
          <w:color w:val="231F20"/>
          <w:spacing w:val="-3"/>
        </w:rPr>
        <w:t> </w:t>
      </w:r>
      <w:r>
        <w:rPr>
          <w:color w:val="231F20"/>
          <w:spacing w:val="-2"/>
        </w:rPr>
        <w:t>investment</w:t>
      </w:r>
      <w:r>
        <w:rPr>
          <w:color w:val="231F20"/>
          <w:spacing w:val="-3"/>
        </w:rPr>
        <w:t> </w:t>
      </w:r>
      <w:r>
        <w:rPr>
          <w:color w:val="231F20"/>
          <w:spacing w:val="-2"/>
        </w:rPr>
        <w:t>which</w:t>
      </w:r>
      <w:r>
        <w:rPr>
          <w:color w:val="231F20"/>
          <w:spacing w:val="-3"/>
        </w:rPr>
        <w:t> </w:t>
      </w:r>
      <w:r>
        <w:rPr>
          <w:color w:val="231F20"/>
          <w:spacing w:val="-2"/>
        </w:rPr>
        <w:t>it</w:t>
      </w:r>
      <w:r>
        <w:rPr>
          <w:color w:val="231F20"/>
          <w:spacing w:val="-3"/>
        </w:rPr>
        <w:t> </w:t>
      </w:r>
      <w:r>
        <w:rPr>
          <w:color w:val="231F20"/>
          <w:spacing w:val="-2"/>
        </w:rPr>
        <w:t>would</w:t>
      </w:r>
      <w:r>
        <w:rPr>
          <w:color w:val="231F20"/>
          <w:spacing w:val="-3"/>
        </w:rPr>
        <w:t> </w:t>
      </w:r>
      <w:r>
        <w:rPr>
          <w:color w:val="231F20"/>
          <w:spacing w:val="-2"/>
        </w:rPr>
        <w:t>otherwise </w:t>
      </w:r>
      <w:r>
        <w:rPr>
          <w:color w:val="231F20"/>
        </w:rPr>
        <w:t>not have been able to access due to a minimum initial investment size required in order to gain access to it.</w:t>
      </w:r>
    </w:p>
    <w:p>
      <w:pPr>
        <w:spacing w:before="67"/>
        <w:ind w:left="151" w:right="0" w:firstLine="0"/>
        <w:jc w:val="both"/>
        <w:rPr>
          <w:b/>
          <w:sz w:val="17"/>
        </w:rPr>
      </w:pPr>
      <w:r>
        <w:rPr>
          <w:b/>
          <w:color w:val="231F20"/>
          <w:spacing w:val="-2"/>
          <w:sz w:val="17"/>
        </w:rPr>
        <w:t>Public</w:t>
      </w:r>
      <w:r>
        <w:rPr>
          <w:b/>
          <w:color w:val="231F20"/>
          <w:spacing w:val="-5"/>
          <w:sz w:val="17"/>
        </w:rPr>
        <w:t> </w:t>
      </w:r>
      <w:r>
        <w:rPr>
          <w:b/>
          <w:color w:val="231F20"/>
          <w:spacing w:val="-2"/>
          <w:sz w:val="17"/>
        </w:rPr>
        <w:t>equity</w:t>
      </w:r>
      <w:r>
        <w:rPr>
          <w:b/>
          <w:color w:val="231F20"/>
          <w:spacing w:val="-4"/>
          <w:sz w:val="17"/>
        </w:rPr>
        <w:t> </w:t>
      </w:r>
      <w:r>
        <w:rPr>
          <w:b/>
          <w:color w:val="231F20"/>
          <w:spacing w:val="-2"/>
          <w:sz w:val="17"/>
        </w:rPr>
        <w:t>investment</w:t>
      </w:r>
      <w:r>
        <w:rPr>
          <w:b/>
          <w:color w:val="231F20"/>
          <w:spacing w:val="-4"/>
          <w:sz w:val="17"/>
        </w:rPr>
        <w:t> </w:t>
      </w:r>
      <w:r>
        <w:rPr>
          <w:b/>
          <w:color w:val="231F20"/>
          <w:spacing w:val="-2"/>
          <w:sz w:val="17"/>
        </w:rPr>
        <w:t>process</w:t>
      </w:r>
    </w:p>
    <w:p>
      <w:pPr>
        <w:pStyle w:val="BodyText"/>
        <w:spacing w:line="206" w:lineRule="auto" w:before="80"/>
        <w:ind w:left="151" w:right="43"/>
        <w:jc w:val="both"/>
      </w:pPr>
      <w:r>
        <w:rPr>
          <w:color w:val="231F20"/>
        </w:rPr>
        <w:t>The</w:t>
      </w:r>
      <w:r>
        <w:rPr>
          <w:color w:val="231F20"/>
          <w:spacing w:val="-12"/>
        </w:rPr>
        <w:t> </w:t>
      </w:r>
      <w:r>
        <w:rPr>
          <w:color w:val="231F20"/>
        </w:rPr>
        <w:t>Portfolio</w:t>
      </w:r>
      <w:r>
        <w:rPr>
          <w:color w:val="231F20"/>
          <w:spacing w:val="-11"/>
        </w:rPr>
        <w:t> </w:t>
      </w:r>
      <w:r>
        <w:rPr>
          <w:color w:val="231F20"/>
        </w:rPr>
        <w:t>Managers</w:t>
      </w:r>
      <w:r>
        <w:rPr>
          <w:color w:val="231F20"/>
          <w:spacing w:val="-11"/>
        </w:rPr>
        <w:t> </w:t>
      </w:r>
      <w:r>
        <w:rPr>
          <w:color w:val="231F20"/>
        </w:rPr>
        <w:t>will</w:t>
      </w:r>
      <w:r>
        <w:rPr>
          <w:color w:val="231F20"/>
          <w:spacing w:val="-11"/>
        </w:rPr>
        <w:t> </w:t>
      </w:r>
      <w:r>
        <w:rPr>
          <w:color w:val="231F20"/>
        </w:rPr>
        <w:t>select</w:t>
      </w:r>
      <w:r>
        <w:rPr>
          <w:color w:val="231F20"/>
          <w:spacing w:val="-11"/>
        </w:rPr>
        <w:t> </w:t>
      </w:r>
      <w:r>
        <w:rPr>
          <w:color w:val="231F20"/>
        </w:rPr>
        <w:t>public</w:t>
      </w:r>
      <w:r>
        <w:rPr>
          <w:color w:val="231F20"/>
          <w:spacing w:val="-11"/>
        </w:rPr>
        <w:t> </w:t>
      </w:r>
      <w:r>
        <w:rPr>
          <w:color w:val="231F20"/>
        </w:rPr>
        <w:t>equity</w:t>
      </w:r>
      <w:r>
        <w:rPr>
          <w:color w:val="231F20"/>
          <w:spacing w:val="-11"/>
        </w:rPr>
        <w:t> </w:t>
      </w:r>
      <w:r>
        <w:rPr>
          <w:color w:val="231F20"/>
        </w:rPr>
        <w:t>stocks</w:t>
      </w:r>
      <w:r>
        <w:rPr>
          <w:color w:val="231F20"/>
          <w:spacing w:val="-11"/>
        </w:rPr>
        <w:t> </w:t>
      </w:r>
      <w:r>
        <w:rPr>
          <w:color w:val="231F20"/>
        </w:rPr>
        <w:t>for</w:t>
      </w:r>
      <w:r>
        <w:rPr>
          <w:color w:val="231F20"/>
          <w:spacing w:val="-11"/>
        </w:rPr>
        <w:t> </w:t>
      </w:r>
      <w:r>
        <w:rPr>
          <w:color w:val="231F20"/>
        </w:rPr>
        <w:t>the Company</w:t>
      </w:r>
      <w:r>
        <w:rPr>
          <w:color w:val="231F20"/>
          <w:spacing w:val="-12"/>
        </w:rPr>
        <w:t> </w:t>
      </w:r>
      <w:r>
        <w:rPr>
          <w:color w:val="231F20"/>
        </w:rPr>
        <w:t>based</w:t>
      </w:r>
      <w:r>
        <w:rPr>
          <w:color w:val="231F20"/>
          <w:spacing w:val="-11"/>
        </w:rPr>
        <w:t> </w:t>
      </w:r>
      <w:r>
        <w:rPr>
          <w:color w:val="231F20"/>
        </w:rPr>
        <w:t>principally</w:t>
      </w:r>
      <w:r>
        <w:rPr>
          <w:color w:val="231F20"/>
          <w:spacing w:val="-11"/>
        </w:rPr>
        <w:t> </w:t>
      </w:r>
      <w:r>
        <w:rPr>
          <w:color w:val="231F20"/>
        </w:rPr>
        <w:t>on</w:t>
      </w:r>
      <w:r>
        <w:rPr>
          <w:color w:val="231F20"/>
          <w:spacing w:val="-11"/>
        </w:rPr>
        <w:t> </w:t>
      </w:r>
      <w:r>
        <w:rPr>
          <w:color w:val="231F20"/>
        </w:rPr>
        <w:t>ideas</w:t>
      </w:r>
      <w:r>
        <w:rPr>
          <w:color w:val="231F20"/>
          <w:spacing w:val="-11"/>
        </w:rPr>
        <w:t> </w:t>
      </w:r>
      <w:r>
        <w:rPr>
          <w:color w:val="231F20"/>
        </w:rPr>
        <w:t>generated</w:t>
      </w:r>
      <w:r>
        <w:rPr>
          <w:color w:val="231F20"/>
          <w:spacing w:val="-11"/>
        </w:rPr>
        <w:t> </w:t>
      </w:r>
      <w:r>
        <w:rPr>
          <w:color w:val="231F20"/>
        </w:rPr>
        <w:t>by</w:t>
      </w:r>
      <w:r>
        <w:rPr>
          <w:color w:val="231F20"/>
          <w:spacing w:val="-11"/>
        </w:rPr>
        <w:t> </w:t>
      </w:r>
      <w:r>
        <w:rPr>
          <w:color w:val="231F20"/>
        </w:rPr>
        <w:t>Schroders’ </w:t>
      </w:r>
      <w:r>
        <w:rPr>
          <w:color w:val="231F20"/>
          <w:spacing w:val="-2"/>
        </w:rPr>
        <w:t>in-house</w:t>
      </w:r>
      <w:r>
        <w:rPr>
          <w:color w:val="231F20"/>
          <w:spacing w:val="-5"/>
        </w:rPr>
        <w:t> </w:t>
      </w:r>
      <w:r>
        <w:rPr>
          <w:color w:val="231F20"/>
          <w:spacing w:val="-2"/>
        </w:rPr>
        <w:t>research</w:t>
      </w:r>
      <w:r>
        <w:rPr>
          <w:color w:val="231F20"/>
          <w:spacing w:val="-5"/>
        </w:rPr>
        <w:t> </w:t>
      </w:r>
      <w:r>
        <w:rPr>
          <w:color w:val="231F20"/>
          <w:spacing w:val="-2"/>
        </w:rPr>
        <w:t>capability,</w:t>
      </w:r>
      <w:r>
        <w:rPr>
          <w:color w:val="231F20"/>
          <w:spacing w:val="-5"/>
        </w:rPr>
        <w:t> </w:t>
      </w:r>
      <w:r>
        <w:rPr>
          <w:color w:val="231F20"/>
          <w:spacing w:val="-2"/>
        </w:rPr>
        <w:t>but</w:t>
      </w:r>
      <w:r>
        <w:rPr>
          <w:color w:val="231F20"/>
          <w:spacing w:val="-5"/>
        </w:rPr>
        <w:t> </w:t>
      </w:r>
      <w:r>
        <w:rPr>
          <w:color w:val="231F20"/>
          <w:spacing w:val="-2"/>
        </w:rPr>
        <w:t>also</w:t>
      </w:r>
      <w:r>
        <w:rPr>
          <w:color w:val="231F20"/>
          <w:spacing w:val="-5"/>
        </w:rPr>
        <w:t> </w:t>
      </w:r>
      <w:r>
        <w:rPr>
          <w:color w:val="231F20"/>
          <w:spacing w:val="-2"/>
        </w:rPr>
        <w:t>by</w:t>
      </w:r>
      <w:r>
        <w:rPr>
          <w:color w:val="231F20"/>
          <w:spacing w:val="-5"/>
        </w:rPr>
        <w:t> </w:t>
      </w:r>
      <w:r>
        <w:rPr>
          <w:color w:val="231F20"/>
          <w:spacing w:val="-2"/>
        </w:rPr>
        <w:t>making</w:t>
      </w:r>
      <w:r>
        <w:rPr>
          <w:color w:val="231F20"/>
          <w:spacing w:val="-5"/>
        </w:rPr>
        <w:t> </w:t>
      </w:r>
      <w:r>
        <w:rPr>
          <w:color w:val="231F20"/>
          <w:spacing w:val="-2"/>
        </w:rPr>
        <w:t>selective</w:t>
      </w:r>
      <w:r>
        <w:rPr>
          <w:color w:val="231F20"/>
          <w:spacing w:val="-5"/>
        </w:rPr>
        <w:t> </w:t>
      </w:r>
      <w:r>
        <w:rPr>
          <w:color w:val="231F20"/>
          <w:spacing w:val="-2"/>
        </w:rPr>
        <w:t>use </w:t>
      </w:r>
      <w:r>
        <w:rPr>
          <w:color w:val="231F20"/>
        </w:rPr>
        <w:t>of Schroders’ network of contacts, and of sell-side research.</w:t>
      </w:r>
    </w:p>
    <w:p>
      <w:pPr>
        <w:pStyle w:val="BodyText"/>
        <w:spacing w:line="206" w:lineRule="auto" w:before="122"/>
        <w:ind w:left="151" w:right="326"/>
      </w:pPr>
      <w:r>
        <w:rPr/>
        <w:br w:type="column"/>
      </w:r>
      <w:r>
        <w:rPr>
          <w:color w:val="231F20"/>
        </w:rPr>
        <w:t>The public equity portion will adopt an initial screen to </w:t>
      </w:r>
      <w:r>
        <w:rPr>
          <w:color w:val="231F20"/>
          <w:spacing w:val="-2"/>
        </w:rPr>
        <w:t>narrow</w:t>
      </w:r>
      <w:r>
        <w:rPr>
          <w:color w:val="231F20"/>
          <w:spacing w:val="-4"/>
        </w:rPr>
        <w:t> </w:t>
      </w:r>
      <w:r>
        <w:rPr>
          <w:color w:val="231F20"/>
          <w:spacing w:val="-2"/>
        </w:rPr>
        <w:t>down</w:t>
      </w:r>
      <w:r>
        <w:rPr>
          <w:color w:val="231F20"/>
          <w:spacing w:val="-4"/>
        </w:rPr>
        <w:t> </w:t>
      </w:r>
      <w:r>
        <w:rPr>
          <w:color w:val="231F20"/>
          <w:spacing w:val="-2"/>
        </w:rPr>
        <w:t>the</w:t>
      </w:r>
      <w:r>
        <w:rPr>
          <w:color w:val="231F20"/>
          <w:spacing w:val="-4"/>
        </w:rPr>
        <w:t> </w:t>
      </w:r>
      <w:r>
        <w:rPr>
          <w:color w:val="231F20"/>
          <w:spacing w:val="-2"/>
        </w:rPr>
        <w:t>universe</w:t>
      </w:r>
      <w:r>
        <w:rPr>
          <w:color w:val="231F20"/>
          <w:spacing w:val="-4"/>
        </w:rPr>
        <w:t> </w:t>
      </w:r>
      <w:r>
        <w:rPr>
          <w:color w:val="231F20"/>
          <w:spacing w:val="-2"/>
        </w:rPr>
        <w:t>into</w:t>
      </w:r>
      <w:r>
        <w:rPr>
          <w:color w:val="231F20"/>
          <w:spacing w:val="-4"/>
        </w:rPr>
        <w:t> </w:t>
      </w:r>
      <w:r>
        <w:rPr>
          <w:color w:val="231F20"/>
          <w:spacing w:val="-2"/>
        </w:rPr>
        <w:t>high</w:t>
      </w:r>
      <w:r>
        <w:rPr>
          <w:color w:val="231F20"/>
          <w:spacing w:val="-4"/>
        </w:rPr>
        <w:t> </w:t>
      </w:r>
      <w:r>
        <w:rPr>
          <w:color w:val="231F20"/>
          <w:spacing w:val="-2"/>
        </w:rPr>
        <w:t>growth</w:t>
      </w:r>
      <w:r>
        <w:rPr>
          <w:color w:val="231F20"/>
          <w:spacing w:val="-4"/>
        </w:rPr>
        <w:t> </w:t>
      </w:r>
      <w:r>
        <w:rPr>
          <w:color w:val="231F20"/>
          <w:spacing w:val="-2"/>
        </w:rPr>
        <w:t>and</w:t>
      </w:r>
      <w:r>
        <w:rPr>
          <w:color w:val="231F20"/>
          <w:spacing w:val="-4"/>
        </w:rPr>
        <w:t> </w:t>
      </w:r>
      <w:r>
        <w:rPr>
          <w:color w:val="231F20"/>
          <w:spacing w:val="-2"/>
        </w:rPr>
        <w:t>mispriced </w:t>
      </w:r>
      <w:r>
        <w:rPr>
          <w:color w:val="231F20"/>
        </w:rPr>
        <w:t>opportunities. These companies will then be subject to detailed due diligence. The public equity stock selection process is outlined below:</w:t>
      </w:r>
    </w:p>
    <w:p>
      <w:pPr>
        <w:pStyle w:val="BodyText"/>
        <w:spacing w:line="206" w:lineRule="auto" w:before="89"/>
        <w:ind w:left="151" w:right="349"/>
      </w:pPr>
      <w:r>
        <w:rPr>
          <w:color w:val="231F20"/>
        </w:rPr>
        <w:t>Ideas</w:t>
      </w:r>
      <w:r>
        <w:rPr>
          <w:color w:val="231F20"/>
          <w:spacing w:val="-6"/>
        </w:rPr>
        <w:t> </w:t>
      </w:r>
      <w:r>
        <w:rPr>
          <w:color w:val="231F20"/>
        </w:rPr>
        <w:t>that</w:t>
      </w:r>
      <w:r>
        <w:rPr>
          <w:color w:val="231F20"/>
          <w:spacing w:val="-6"/>
        </w:rPr>
        <w:t> </w:t>
      </w:r>
      <w:r>
        <w:rPr>
          <w:color w:val="231F20"/>
        </w:rPr>
        <w:t>are</w:t>
      </w:r>
      <w:r>
        <w:rPr>
          <w:color w:val="231F20"/>
          <w:spacing w:val="-6"/>
        </w:rPr>
        <w:t> </w:t>
      </w:r>
      <w:r>
        <w:rPr>
          <w:color w:val="231F20"/>
        </w:rPr>
        <w:t>successful</w:t>
      </w:r>
      <w:r>
        <w:rPr>
          <w:color w:val="231F20"/>
          <w:spacing w:val="-6"/>
        </w:rPr>
        <w:t> </w:t>
      </w:r>
      <w:r>
        <w:rPr>
          <w:color w:val="231F20"/>
        </w:rPr>
        <w:t>after</w:t>
      </w:r>
      <w:r>
        <w:rPr>
          <w:color w:val="231F20"/>
          <w:spacing w:val="-6"/>
        </w:rPr>
        <w:t> </w:t>
      </w:r>
      <w:r>
        <w:rPr>
          <w:color w:val="231F20"/>
        </w:rPr>
        <w:t>detailed</w:t>
      </w:r>
      <w:r>
        <w:rPr>
          <w:color w:val="231F20"/>
          <w:spacing w:val="-6"/>
        </w:rPr>
        <w:t> </w:t>
      </w:r>
      <w:r>
        <w:rPr>
          <w:color w:val="231F20"/>
        </w:rPr>
        <w:t>due</w:t>
      </w:r>
      <w:r>
        <w:rPr>
          <w:color w:val="231F20"/>
          <w:spacing w:val="-6"/>
        </w:rPr>
        <w:t> </w:t>
      </w:r>
      <w:r>
        <w:rPr>
          <w:color w:val="231F20"/>
        </w:rPr>
        <w:t>diligence</w:t>
      </w:r>
      <w:r>
        <w:rPr>
          <w:color w:val="231F20"/>
          <w:spacing w:val="-6"/>
        </w:rPr>
        <w:t> </w:t>
      </w:r>
      <w:r>
        <w:rPr>
          <w:color w:val="231F20"/>
        </w:rPr>
        <w:t>will</w:t>
      </w:r>
      <w:r>
        <w:rPr>
          <w:color w:val="231F20"/>
          <w:spacing w:val="-6"/>
        </w:rPr>
        <w:t> </w:t>
      </w:r>
      <w:r>
        <w:rPr>
          <w:color w:val="231F20"/>
        </w:rPr>
        <w:t>be brought to the Public Equity Investment Committee for review. The Public Equity Investment Committee has been </w:t>
      </w:r>
      <w:r>
        <w:rPr>
          <w:color w:val="231F20"/>
          <w:spacing w:val="-2"/>
        </w:rPr>
        <w:t>specifically</w:t>
      </w:r>
      <w:r>
        <w:rPr>
          <w:color w:val="231F20"/>
          <w:spacing w:val="-3"/>
        </w:rPr>
        <w:t> </w:t>
      </w:r>
      <w:r>
        <w:rPr>
          <w:color w:val="231F20"/>
          <w:spacing w:val="-2"/>
        </w:rPr>
        <w:t>established</w:t>
      </w:r>
      <w:r>
        <w:rPr>
          <w:color w:val="231F20"/>
          <w:spacing w:val="-3"/>
        </w:rPr>
        <w:t> </w:t>
      </w:r>
      <w:r>
        <w:rPr>
          <w:color w:val="231F20"/>
          <w:spacing w:val="-2"/>
        </w:rPr>
        <w:t>for</w:t>
      </w:r>
      <w:r>
        <w:rPr>
          <w:color w:val="231F20"/>
          <w:spacing w:val="-3"/>
        </w:rPr>
        <w:t> </w:t>
      </w:r>
      <w:r>
        <w:rPr>
          <w:color w:val="231F20"/>
          <w:spacing w:val="-2"/>
        </w:rPr>
        <w:t>the</w:t>
      </w:r>
      <w:r>
        <w:rPr>
          <w:color w:val="231F20"/>
          <w:spacing w:val="-3"/>
        </w:rPr>
        <w:t> </w:t>
      </w:r>
      <w:r>
        <w:rPr>
          <w:color w:val="231F20"/>
          <w:spacing w:val="-2"/>
        </w:rPr>
        <w:t>purpose</w:t>
      </w:r>
      <w:r>
        <w:rPr>
          <w:color w:val="231F20"/>
          <w:spacing w:val="-3"/>
        </w:rPr>
        <w:t> </w:t>
      </w:r>
      <w:r>
        <w:rPr>
          <w:color w:val="231F20"/>
          <w:spacing w:val="-2"/>
        </w:rPr>
        <w:t>of</w:t>
      </w:r>
      <w:r>
        <w:rPr>
          <w:color w:val="231F20"/>
          <w:spacing w:val="-3"/>
        </w:rPr>
        <w:t> </w:t>
      </w:r>
      <w:r>
        <w:rPr>
          <w:color w:val="231F20"/>
          <w:spacing w:val="-2"/>
        </w:rPr>
        <w:t>considering</w:t>
      </w:r>
      <w:r>
        <w:rPr>
          <w:color w:val="231F20"/>
          <w:spacing w:val="-3"/>
        </w:rPr>
        <w:t> </w:t>
      </w:r>
      <w:r>
        <w:rPr>
          <w:color w:val="231F20"/>
          <w:spacing w:val="-2"/>
        </w:rPr>
        <w:t>public </w:t>
      </w:r>
      <w:r>
        <w:rPr>
          <w:color w:val="231F20"/>
        </w:rPr>
        <w:t>equity investments proposed to be made by the Company. Members</w:t>
      </w:r>
      <w:r>
        <w:rPr>
          <w:color w:val="231F20"/>
          <w:spacing w:val="-12"/>
        </w:rPr>
        <w:t> </w:t>
      </w:r>
      <w:r>
        <w:rPr>
          <w:color w:val="231F20"/>
        </w:rPr>
        <w:t>are</w:t>
      </w:r>
      <w:r>
        <w:rPr>
          <w:color w:val="231F20"/>
          <w:spacing w:val="-11"/>
        </w:rPr>
        <w:t> </w:t>
      </w:r>
      <w:r>
        <w:rPr>
          <w:color w:val="231F20"/>
        </w:rPr>
        <w:t>required</w:t>
      </w:r>
      <w:r>
        <w:rPr>
          <w:color w:val="231F20"/>
          <w:spacing w:val="-11"/>
        </w:rPr>
        <w:t> </w:t>
      </w:r>
      <w:r>
        <w:rPr>
          <w:color w:val="231F20"/>
        </w:rPr>
        <w:t>to</w:t>
      </w:r>
      <w:r>
        <w:rPr>
          <w:color w:val="231F20"/>
          <w:spacing w:val="-11"/>
        </w:rPr>
        <w:t> </w:t>
      </w:r>
      <w:r>
        <w:rPr>
          <w:color w:val="231F20"/>
        </w:rPr>
        <w:t>bring</w:t>
      </w:r>
      <w:r>
        <w:rPr>
          <w:color w:val="231F20"/>
          <w:spacing w:val="-11"/>
        </w:rPr>
        <w:t> </w:t>
      </w:r>
      <w:r>
        <w:rPr>
          <w:color w:val="231F20"/>
        </w:rPr>
        <w:t>their</w:t>
      </w:r>
      <w:r>
        <w:rPr>
          <w:color w:val="231F20"/>
          <w:spacing w:val="-11"/>
        </w:rPr>
        <w:t> </w:t>
      </w:r>
      <w:r>
        <w:rPr>
          <w:color w:val="231F20"/>
        </w:rPr>
        <w:t>investment</w:t>
      </w:r>
      <w:r>
        <w:rPr>
          <w:color w:val="231F20"/>
          <w:spacing w:val="-11"/>
        </w:rPr>
        <w:t> </w:t>
      </w:r>
      <w:r>
        <w:rPr>
          <w:color w:val="231F20"/>
        </w:rPr>
        <w:t>ideas</w:t>
      </w:r>
      <w:r>
        <w:rPr>
          <w:color w:val="231F20"/>
          <w:spacing w:val="-11"/>
        </w:rPr>
        <w:t> </w:t>
      </w:r>
      <w:r>
        <w:rPr>
          <w:color w:val="231F20"/>
        </w:rPr>
        <w:t>to</w:t>
      </w:r>
      <w:r>
        <w:rPr>
          <w:color w:val="231F20"/>
          <w:spacing w:val="-11"/>
        </w:rPr>
        <w:t> </w:t>
      </w:r>
      <w:r>
        <w:rPr>
          <w:color w:val="231F20"/>
        </w:rPr>
        <w:t>the committee, which will be challenged for inclusion in the </w:t>
      </w:r>
      <w:r>
        <w:rPr>
          <w:color w:val="231F20"/>
          <w:spacing w:val="-2"/>
        </w:rPr>
        <w:t>portfolio.</w:t>
      </w:r>
    </w:p>
    <w:p>
      <w:pPr>
        <w:pStyle w:val="BodyText"/>
        <w:spacing w:before="66"/>
        <w:ind w:left="151"/>
      </w:pPr>
      <w:r>
        <w:rPr>
          <w:color w:val="231F20"/>
          <w:spacing w:val="-2"/>
        </w:rPr>
        <w:t>Public</w:t>
      </w:r>
      <w:r>
        <w:rPr>
          <w:color w:val="231F20"/>
          <w:spacing w:val="-4"/>
        </w:rPr>
        <w:t> </w:t>
      </w:r>
      <w:r>
        <w:rPr>
          <w:color w:val="231F20"/>
          <w:spacing w:val="-2"/>
        </w:rPr>
        <w:t>equity</w:t>
      </w:r>
      <w:r>
        <w:rPr>
          <w:color w:val="231F20"/>
          <w:spacing w:val="-3"/>
        </w:rPr>
        <w:t> </w:t>
      </w:r>
      <w:r>
        <w:rPr>
          <w:color w:val="231F20"/>
          <w:spacing w:val="-2"/>
        </w:rPr>
        <w:t>investments</w:t>
      </w:r>
      <w:r>
        <w:rPr>
          <w:color w:val="231F20"/>
          <w:spacing w:val="-3"/>
        </w:rPr>
        <w:t> </w:t>
      </w:r>
      <w:r>
        <w:rPr>
          <w:color w:val="231F20"/>
          <w:spacing w:val="-2"/>
        </w:rPr>
        <w:t>will</w:t>
      </w:r>
      <w:r>
        <w:rPr>
          <w:color w:val="231F20"/>
          <w:spacing w:val="-3"/>
        </w:rPr>
        <w:t> </w:t>
      </w:r>
      <w:r>
        <w:rPr>
          <w:color w:val="231F20"/>
          <w:spacing w:val="-2"/>
        </w:rPr>
        <w:t>include</w:t>
      </w:r>
      <w:r>
        <w:rPr>
          <w:color w:val="231F20"/>
          <w:spacing w:val="-3"/>
        </w:rPr>
        <w:t> </w:t>
      </w:r>
      <w:r>
        <w:rPr>
          <w:color w:val="231F20"/>
          <w:spacing w:val="-2"/>
        </w:rPr>
        <w:t>the</w:t>
      </w:r>
      <w:r>
        <w:rPr>
          <w:color w:val="231F20"/>
          <w:spacing w:val="-3"/>
        </w:rPr>
        <w:t> </w:t>
      </w:r>
      <w:r>
        <w:rPr>
          <w:color w:val="231F20"/>
          <w:spacing w:val="-2"/>
        </w:rPr>
        <w:t>following:</w:t>
      </w:r>
    </w:p>
    <w:p>
      <w:pPr>
        <w:pStyle w:val="ListParagraph"/>
        <w:numPr>
          <w:ilvl w:val="0"/>
          <w:numId w:val="1"/>
        </w:numPr>
        <w:tabs>
          <w:tab w:pos="492" w:val="left" w:leader="none"/>
          <w:tab w:pos="493" w:val="left" w:leader="none"/>
        </w:tabs>
        <w:spacing w:line="206" w:lineRule="auto" w:before="79" w:after="0"/>
        <w:ind w:left="492" w:right="474" w:hanging="341"/>
        <w:jc w:val="left"/>
        <w:rPr>
          <w:sz w:val="17"/>
        </w:rPr>
      </w:pPr>
      <w:r>
        <w:rPr>
          <w:color w:val="231F20"/>
          <w:spacing w:val="-2"/>
          <w:sz w:val="17"/>
        </w:rPr>
        <w:t>Primary</w:t>
      </w:r>
      <w:r>
        <w:rPr>
          <w:color w:val="231F20"/>
          <w:spacing w:val="-4"/>
          <w:sz w:val="17"/>
        </w:rPr>
        <w:t> </w:t>
      </w:r>
      <w:r>
        <w:rPr>
          <w:color w:val="231F20"/>
          <w:spacing w:val="-2"/>
          <w:sz w:val="17"/>
        </w:rPr>
        <w:t>equity</w:t>
      </w:r>
      <w:r>
        <w:rPr>
          <w:color w:val="231F20"/>
          <w:spacing w:val="-4"/>
          <w:sz w:val="17"/>
        </w:rPr>
        <w:t> </w:t>
      </w:r>
      <w:r>
        <w:rPr>
          <w:color w:val="231F20"/>
          <w:spacing w:val="-2"/>
          <w:sz w:val="17"/>
        </w:rPr>
        <w:t>through</w:t>
      </w:r>
      <w:r>
        <w:rPr>
          <w:color w:val="231F20"/>
          <w:spacing w:val="-4"/>
          <w:sz w:val="17"/>
        </w:rPr>
        <w:t> </w:t>
      </w:r>
      <w:r>
        <w:rPr>
          <w:color w:val="231F20"/>
          <w:spacing w:val="-2"/>
          <w:sz w:val="17"/>
        </w:rPr>
        <w:t>placings,</w:t>
      </w:r>
      <w:r>
        <w:rPr>
          <w:color w:val="231F20"/>
          <w:spacing w:val="-4"/>
          <w:sz w:val="17"/>
        </w:rPr>
        <w:t> </w:t>
      </w:r>
      <w:r>
        <w:rPr>
          <w:color w:val="231F20"/>
          <w:spacing w:val="-2"/>
          <w:sz w:val="17"/>
        </w:rPr>
        <w:t>rights</w:t>
      </w:r>
      <w:r>
        <w:rPr>
          <w:color w:val="231F20"/>
          <w:spacing w:val="-4"/>
          <w:sz w:val="17"/>
        </w:rPr>
        <w:t> </w:t>
      </w:r>
      <w:r>
        <w:rPr>
          <w:color w:val="231F20"/>
          <w:spacing w:val="-2"/>
          <w:sz w:val="17"/>
        </w:rPr>
        <w:t>issues</w:t>
      </w:r>
      <w:r>
        <w:rPr>
          <w:color w:val="231F20"/>
          <w:spacing w:val="-4"/>
          <w:sz w:val="17"/>
        </w:rPr>
        <w:t> </w:t>
      </w:r>
      <w:r>
        <w:rPr>
          <w:color w:val="231F20"/>
          <w:spacing w:val="-2"/>
          <w:sz w:val="17"/>
        </w:rPr>
        <w:t>or</w:t>
      </w:r>
      <w:r>
        <w:rPr>
          <w:color w:val="231F20"/>
          <w:spacing w:val="-4"/>
          <w:sz w:val="17"/>
        </w:rPr>
        <w:t> </w:t>
      </w:r>
      <w:r>
        <w:rPr>
          <w:color w:val="231F20"/>
          <w:spacing w:val="-2"/>
          <w:sz w:val="17"/>
        </w:rPr>
        <w:t>initial </w:t>
      </w:r>
      <w:r>
        <w:rPr>
          <w:color w:val="231F20"/>
          <w:sz w:val="17"/>
        </w:rPr>
        <w:t>public offerings.</w:t>
      </w:r>
    </w:p>
    <w:p>
      <w:pPr>
        <w:pStyle w:val="ListParagraph"/>
        <w:numPr>
          <w:ilvl w:val="0"/>
          <w:numId w:val="1"/>
        </w:numPr>
        <w:tabs>
          <w:tab w:pos="492" w:val="left" w:leader="none"/>
          <w:tab w:pos="493" w:val="left" w:leader="none"/>
        </w:tabs>
        <w:spacing w:line="206" w:lineRule="auto" w:before="87" w:after="0"/>
        <w:ind w:left="492" w:right="1250" w:hanging="341"/>
        <w:jc w:val="left"/>
        <w:rPr>
          <w:sz w:val="17"/>
        </w:rPr>
      </w:pPr>
      <w:r>
        <w:rPr>
          <w:color w:val="231F20"/>
          <w:spacing w:val="-2"/>
          <w:sz w:val="17"/>
        </w:rPr>
        <w:t>Secondary</w:t>
      </w:r>
      <w:r>
        <w:rPr>
          <w:color w:val="231F20"/>
          <w:spacing w:val="-8"/>
          <w:sz w:val="17"/>
        </w:rPr>
        <w:t> </w:t>
      </w:r>
      <w:r>
        <w:rPr>
          <w:color w:val="231F20"/>
          <w:spacing w:val="-2"/>
          <w:sz w:val="17"/>
        </w:rPr>
        <w:t>equity</w:t>
      </w:r>
      <w:r>
        <w:rPr>
          <w:color w:val="231F20"/>
          <w:spacing w:val="-8"/>
          <w:sz w:val="17"/>
        </w:rPr>
        <w:t> </w:t>
      </w:r>
      <w:r>
        <w:rPr>
          <w:color w:val="231F20"/>
          <w:spacing w:val="-2"/>
          <w:sz w:val="17"/>
        </w:rPr>
        <w:t>utilising</w:t>
      </w:r>
      <w:r>
        <w:rPr>
          <w:color w:val="231F20"/>
          <w:spacing w:val="-8"/>
          <w:sz w:val="17"/>
        </w:rPr>
        <w:t> </w:t>
      </w:r>
      <w:r>
        <w:rPr>
          <w:color w:val="231F20"/>
          <w:spacing w:val="-2"/>
          <w:sz w:val="17"/>
        </w:rPr>
        <w:t>Schroders</w:t>
      </w:r>
      <w:r>
        <w:rPr>
          <w:color w:val="231F20"/>
          <w:spacing w:val="-8"/>
          <w:sz w:val="17"/>
        </w:rPr>
        <w:t> </w:t>
      </w:r>
      <w:r>
        <w:rPr>
          <w:color w:val="231F20"/>
          <w:spacing w:val="-2"/>
          <w:sz w:val="17"/>
        </w:rPr>
        <w:t>existing </w:t>
      </w:r>
      <w:r>
        <w:rPr>
          <w:color w:val="231F20"/>
          <w:sz w:val="17"/>
        </w:rPr>
        <w:t>relationships and power of the brand.</w:t>
      </w:r>
    </w:p>
    <w:p>
      <w:pPr>
        <w:pStyle w:val="ListParagraph"/>
        <w:numPr>
          <w:ilvl w:val="0"/>
          <w:numId w:val="1"/>
        </w:numPr>
        <w:tabs>
          <w:tab w:pos="492" w:val="left" w:leader="none"/>
          <w:tab w:pos="493" w:val="left" w:leader="none"/>
        </w:tabs>
        <w:spacing w:line="206" w:lineRule="auto" w:before="87" w:after="0"/>
        <w:ind w:left="492" w:right="960" w:hanging="341"/>
        <w:jc w:val="left"/>
        <w:rPr>
          <w:sz w:val="17"/>
        </w:rPr>
      </w:pPr>
      <w:r>
        <w:rPr>
          <w:color w:val="231F20"/>
          <w:sz w:val="17"/>
        </w:rPr>
        <w:t>Cornerstone</w:t>
      </w:r>
      <w:r>
        <w:rPr>
          <w:color w:val="231F20"/>
          <w:spacing w:val="-3"/>
          <w:sz w:val="17"/>
        </w:rPr>
        <w:t> </w:t>
      </w:r>
      <w:r>
        <w:rPr>
          <w:color w:val="231F20"/>
          <w:sz w:val="17"/>
        </w:rPr>
        <w:t>equity</w:t>
      </w:r>
      <w:r>
        <w:rPr>
          <w:color w:val="231F20"/>
          <w:spacing w:val="-3"/>
          <w:sz w:val="17"/>
        </w:rPr>
        <w:t> </w:t>
      </w:r>
      <w:r>
        <w:rPr>
          <w:color w:val="231F20"/>
          <w:sz w:val="17"/>
        </w:rPr>
        <w:t>investments</w:t>
      </w:r>
      <w:r>
        <w:rPr>
          <w:color w:val="231F20"/>
          <w:spacing w:val="-3"/>
          <w:sz w:val="17"/>
        </w:rPr>
        <w:t> </w:t>
      </w:r>
      <w:r>
        <w:rPr>
          <w:color w:val="231F20"/>
          <w:sz w:val="17"/>
        </w:rPr>
        <w:t>through</w:t>
      </w:r>
      <w:r>
        <w:rPr>
          <w:color w:val="231F20"/>
          <w:spacing w:val="-3"/>
          <w:sz w:val="17"/>
        </w:rPr>
        <w:t> </w:t>
      </w:r>
      <w:r>
        <w:rPr>
          <w:color w:val="231F20"/>
          <w:sz w:val="17"/>
        </w:rPr>
        <w:t>direct </w:t>
      </w:r>
      <w:r>
        <w:rPr>
          <w:color w:val="231F20"/>
          <w:spacing w:val="-2"/>
          <w:sz w:val="17"/>
        </w:rPr>
        <w:t>corporate</w:t>
      </w:r>
      <w:r>
        <w:rPr>
          <w:color w:val="231F20"/>
          <w:spacing w:val="-8"/>
          <w:sz w:val="17"/>
        </w:rPr>
        <w:t> </w:t>
      </w:r>
      <w:r>
        <w:rPr>
          <w:color w:val="231F20"/>
          <w:spacing w:val="-2"/>
          <w:sz w:val="17"/>
        </w:rPr>
        <w:t>engagement</w:t>
      </w:r>
      <w:r>
        <w:rPr>
          <w:color w:val="231F20"/>
          <w:spacing w:val="-8"/>
          <w:sz w:val="17"/>
        </w:rPr>
        <w:t> </w:t>
      </w:r>
      <w:r>
        <w:rPr>
          <w:color w:val="231F20"/>
          <w:spacing w:val="-2"/>
          <w:sz w:val="17"/>
        </w:rPr>
        <w:t>and</w:t>
      </w:r>
      <w:r>
        <w:rPr>
          <w:color w:val="231F20"/>
          <w:spacing w:val="-8"/>
          <w:sz w:val="17"/>
        </w:rPr>
        <w:t> </w:t>
      </w:r>
      <w:r>
        <w:rPr>
          <w:color w:val="231F20"/>
          <w:spacing w:val="-2"/>
          <w:sz w:val="17"/>
        </w:rPr>
        <w:t>primary</w:t>
      </w:r>
      <w:r>
        <w:rPr>
          <w:color w:val="231F20"/>
          <w:spacing w:val="-8"/>
          <w:sz w:val="17"/>
        </w:rPr>
        <w:t> </w:t>
      </w:r>
      <w:r>
        <w:rPr>
          <w:color w:val="231F20"/>
          <w:spacing w:val="-2"/>
          <w:sz w:val="17"/>
        </w:rPr>
        <w:t>investment.</w:t>
      </w:r>
    </w:p>
    <w:p>
      <w:pPr>
        <w:pStyle w:val="ListParagraph"/>
        <w:numPr>
          <w:ilvl w:val="0"/>
          <w:numId w:val="1"/>
        </w:numPr>
        <w:tabs>
          <w:tab w:pos="492" w:val="left" w:leader="none"/>
          <w:tab w:pos="493" w:val="left" w:leader="none"/>
        </w:tabs>
        <w:spacing w:line="240" w:lineRule="auto" w:before="61" w:after="0"/>
        <w:ind w:left="492" w:right="0" w:hanging="342"/>
        <w:jc w:val="left"/>
        <w:rPr>
          <w:sz w:val="17"/>
        </w:rPr>
      </w:pPr>
      <w:r>
        <w:rPr>
          <w:color w:val="231F20"/>
          <w:spacing w:val="-2"/>
          <w:sz w:val="17"/>
        </w:rPr>
        <w:t>Partial</w:t>
      </w:r>
      <w:r>
        <w:rPr>
          <w:color w:val="231F20"/>
          <w:spacing w:val="-4"/>
          <w:sz w:val="17"/>
        </w:rPr>
        <w:t> </w:t>
      </w:r>
      <w:r>
        <w:rPr>
          <w:color w:val="231F20"/>
          <w:spacing w:val="-2"/>
          <w:sz w:val="17"/>
        </w:rPr>
        <w:t>underwriting</w:t>
      </w:r>
      <w:r>
        <w:rPr>
          <w:color w:val="231F20"/>
          <w:spacing w:val="-4"/>
          <w:sz w:val="17"/>
        </w:rPr>
        <w:t> </w:t>
      </w:r>
      <w:r>
        <w:rPr>
          <w:color w:val="231F20"/>
          <w:spacing w:val="-2"/>
          <w:sz w:val="17"/>
        </w:rPr>
        <w:t>of</w:t>
      </w:r>
      <w:r>
        <w:rPr>
          <w:color w:val="231F20"/>
          <w:spacing w:val="-4"/>
          <w:sz w:val="17"/>
        </w:rPr>
        <w:t> </w:t>
      </w:r>
      <w:r>
        <w:rPr>
          <w:color w:val="231F20"/>
          <w:spacing w:val="-2"/>
          <w:sz w:val="17"/>
        </w:rPr>
        <w:t>equity</w:t>
      </w:r>
      <w:r>
        <w:rPr>
          <w:color w:val="231F20"/>
          <w:spacing w:val="-3"/>
          <w:sz w:val="17"/>
        </w:rPr>
        <w:t> </w:t>
      </w:r>
      <w:r>
        <w:rPr>
          <w:color w:val="231F20"/>
          <w:spacing w:val="-2"/>
          <w:sz w:val="17"/>
        </w:rPr>
        <w:t>placings.</w:t>
      </w:r>
    </w:p>
    <w:p>
      <w:pPr>
        <w:pStyle w:val="ListParagraph"/>
        <w:numPr>
          <w:ilvl w:val="0"/>
          <w:numId w:val="1"/>
        </w:numPr>
        <w:tabs>
          <w:tab w:pos="492" w:val="left" w:leader="none"/>
          <w:tab w:pos="493" w:val="left" w:leader="none"/>
        </w:tabs>
        <w:spacing w:line="206" w:lineRule="auto" w:before="79" w:after="0"/>
        <w:ind w:left="492" w:right="1068" w:hanging="341"/>
        <w:jc w:val="left"/>
        <w:rPr>
          <w:sz w:val="17"/>
        </w:rPr>
      </w:pPr>
      <w:r>
        <w:rPr>
          <w:color w:val="231F20"/>
          <w:spacing w:val="-2"/>
          <w:sz w:val="17"/>
        </w:rPr>
        <w:t>Working</w:t>
      </w:r>
      <w:r>
        <w:rPr>
          <w:color w:val="231F20"/>
          <w:spacing w:val="-5"/>
          <w:sz w:val="17"/>
        </w:rPr>
        <w:t> </w:t>
      </w:r>
      <w:r>
        <w:rPr>
          <w:color w:val="231F20"/>
          <w:spacing w:val="-2"/>
          <w:sz w:val="17"/>
        </w:rPr>
        <w:t>with</w:t>
      </w:r>
      <w:r>
        <w:rPr>
          <w:color w:val="231F20"/>
          <w:spacing w:val="-5"/>
          <w:sz w:val="17"/>
        </w:rPr>
        <w:t> </w:t>
      </w:r>
      <w:r>
        <w:rPr>
          <w:color w:val="231F20"/>
          <w:spacing w:val="-2"/>
          <w:sz w:val="17"/>
        </w:rPr>
        <w:t>Schroders’</w:t>
      </w:r>
      <w:r>
        <w:rPr>
          <w:color w:val="231F20"/>
          <w:spacing w:val="-5"/>
          <w:sz w:val="17"/>
        </w:rPr>
        <w:t> </w:t>
      </w:r>
      <w:r>
        <w:rPr>
          <w:color w:val="231F20"/>
          <w:spacing w:val="-2"/>
          <w:sz w:val="17"/>
        </w:rPr>
        <w:t>credit</w:t>
      </w:r>
      <w:r>
        <w:rPr>
          <w:color w:val="231F20"/>
          <w:spacing w:val="-5"/>
          <w:sz w:val="17"/>
        </w:rPr>
        <w:t> </w:t>
      </w:r>
      <w:r>
        <w:rPr>
          <w:color w:val="231F20"/>
          <w:spacing w:val="-2"/>
          <w:sz w:val="17"/>
        </w:rPr>
        <w:t>team</w:t>
      </w:r>
      <w:r>
        <w:rPr>
          <w:color w:val="231F20"/>
          <w:spacing w:val="-5"/>
          <w:sz w:val="17"/>
        </w:rPr>
        <w:t> </w:t>
      </w:r>
      <w:r>
        <w:rPr>
          <w:color w:val="231F20"/>
          <w:spacing w:val="-2"/>
          <w:sz w:val="17"/>
        </w:rPr>
        <w:t>to</w:t>
      </w:r>
      <w:r>
        <w:rPr>
          <w:color w:val="231F20"/>
          <w:spacing w:val="-5"/>
          <w:sz w:val="17"/>
        </w:rPr>
        <w:t> </w:t>
      </w:r>
      <w:r>
        <w:rPr>
          <w:color w:val="231F20"/>
          <w:spacing w:val="-2"/>
          <w:sz w:val="17"/>
        </w:rPr>
        <w:t>identify potentially</w:t>
      </w:r>
      <w:r>
        <w:rPr>
          <w:color w:val="231F20"/>
          <w:spacing w:val="-6"/>
          <w:sz w:val="17"/>
        </w:rPr>
        <w:t> </w:t>
      </w:r>
      <w:r>
        <w:rPr>
          <w:color w:val="231F20"/>
          <w:spacing w:val="-2"/>
          <w:sz w:val="17"/>
        </w:rPr>
        <w:t>attractive</w:t>
      </w:r>
      <w:r>
        <w:rPr>
          <w:color w:val="231F20"/>
          <w:spacing w:val="-6"/>
          <w:sz w:val="17"/>
        </w:rPr>
        <w:t> </w:t>
      </w:r>
      <w:r>
        <w:rPr>
          <w:color w:val="231F20"/>
          <w:spacing w:val="-2"/>
          <w:sz w:val="17"/>
        </w:rPr>
        <w:t>convertible</w:t>
      </w:r>
      <w:r>
        <w:rPr>
          <w:color w:val="231F20"/>
          <w:spacing w:val="-6"/>
          <w:sz w:val="17"/>
        </w:rPr>
        <w:t> </w:t>
      </w:r>
      <w:r>
        <w:rPr>
          <w:color w:val="231F20"/>
          <w:spacing w:val="-2"/>
          <w:sz w:val="17"/>
        </w:rPr>
        <w:t>opportunities.</w:t>
      </w:r>
    </w:p>
    <w:p>
      <w:pPr>
        <w:spacing w:after="0" w:line="206" w:lineRule="auto"/>
        <w:jc w:val="left"/>
        <w:rPr>
          <w:sz w:val="17"/>
        </w:rPr>
        <w:sectPr>
          <w:type w:val="continuous"/>
          <w:pgSz w:w="11910" w:h="16840"/>
          <w:pgMar w:header="780" w:footer="813" w:top="380" w:bottom="280" w:left="840" w:right="740"/>
          <w:cols w:num="2" w:equalWidth="0">
            <w:col w:w="4996" w:space="92"/>
            <w:col w:w="5242"/>
          </w:cols>
        </w:sectPr>
      </w:pPr>
    </w:p>
    <w:p>
      <w:pPr>
        <w:pStyle w:val="BodyText"/>
        <w:rPr>
          <w:sz w:val="20"/>
        </w:rPr>
      </w:pPr>
    </w:p>
    <w:p>
      <w:pPr>
        <w:pStyle w:val="BodyText"/>
        <w:rPr>
          <w:sz w:val="20"/>
        </w:rPr>
      </w:pPr>
    </w:p>
    <w:p>
      <w:pPr>
        <w:pStyle w:val="BodyText"/>
        <w:rPr>
          <w:sz w:val="20"/>
        </w:rPr>
      </w:pPr>
    </w:p>
    <w:p>
      <w:pPr>
        <w:pStyle w:val="BodyText"/>
        <w:spacing w:before="10"/>
        <w:rPr>
          <w:sz w:val="16"/>
        </w:rPr>
      </w:pPr>
    </w:p>
    <w:p>
      <w:pPr>
        <w:spacing w:after="0"/>
        <w:rPr>
          <w:sz w:val="16"/>
        </w:rPr>
        <w:sectPr>
          <w:pgSz w:w="11910" w:h="16840"/>
          <w:pgMar w:header="780" w:footer="813" w:top="1340" w:bottom="1000" w:left="840" w:right="740"/>
        </w:sectPr>
      </w:pPr>
    </w:p>
    <w:p>
      <w:pPr>
        <w:pStyle w:val="Heading3"/>
        <w:spacing w:before="100"/>
        <w:rPr>
          <w:rFonts w:ascii="Noto Sans"/>
        </w:rPr>
      </w:pPr>
      <w:r>
        <w:rPr/>
        <w:pict>
          <v:shape style="position:absolute;margin-left:573.875pt;margin-top:165.006836pt;width:15.25pt;height:78.2pt;mso-position-horizontal-relative:page;mso-position-vertical-relative:page;z-index:15741952" type="#_x0000_t202" id="docshape38"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rFonts w:ascii="Noto Sans"/>
          <w:color w:val="231F20"/>
        </w:rPr>
        <w:t>Sustainability</w:t>
      </w:r>
      <w:r>
        <w:rPr>
          <w:rFonts w:ascii="Noto Sans"/>
          <w:color w:val="231F20"/>
          <w:spacing w:val="8"/>
        </w:rPr>
        <w:t> </w:t>
      </w:r>
      <w:r>
        <w:rPr>
          <w:rFonts w:ascii="Noto Sans"/>
          <w:color w:val="231F20"/>
          <w:spacing w:val="-2"/>
        </w:rPr>
        <w:t>Report</w:t>
      </w:r>
    </w:p>
    <w:p>
      <w:pPr>
        <w:pStyle w:val="Heading4"/>
        <w:spacing w:before="20"/>
      </w:pPr>
      <w:r>
        <w:rPr>
          <w:color w:val="231F20"/>
          <w:spacing w:val="-6"/>
        </w:rPr>
        <w:t>Sustainability</w:t>
      </w:r>
      <w:r>
        <w:rPr>
          <w:color w:val="231F20"/>
        </w:rPr>
        <w:t> </w:t>
      </w:r>
      <w:r>
        <w:rPr>
          <w:color w:val="231F20"/>
          <w:spacing w:val="-6"/>
        </w:rPr>
        <w:t>at</w:t>
      </w:r>
      <w:r>
        <w:rPr>
          <w:color w:val="231F20"/>
        </w:rPr>
        <w:t> </w:t>
      </w:r>
      <w:r>
        <w:rPr>
          <w:color w:val="231F20"/>
          <w:spacing w:val="-6"/>
        </w:rPr>
        <w:t>Schroders</w:t>
      </w:r>
    </w:p>
    <w:p>
      <w:pPr>
        <w:pStyle w:val="BodyText"/>
        <w:spacing w:line="206" w:lineRule="auto" w:before="87"/>
        <w:ind w:left="152"/>
      </w:pPr>
      <w:r>
        <w:rPr>
          <w:color w:val="231F20"/>
        </w:rPr>
        <w:t>Issues like climate change are quickly becoming defining </w:t>
      </w:r>
      <w:r>
        <w:rPr>
          <w:color w:val="231F20"/>
          <w:spacing w:val="-2"/>
        </w:rPr>
        <w:t>drivers</w:t>
      </w:r>
      <w:r>
        <w:rPr>
          <w:color w:val="231F20"/>
          <w:spacing w:val="-4"/>
        </w:rPr>
        <w:t> </w:t>
      </w:r>
      <w:r>
        <w:rPr>
          <w:color w:val="231F20"/>
          <w:spacing w:val="-2"/>
        </w:rPr>
        <w:t>of</w:t>
      </w:r>
      <w:r>
        <w:rPr>
          <w:color w:val="231F20"/>
          <w:spacing w:val="-4"/>
        </w:rPr>
        <w:t> </w:t>
      </w:r>
      <w:r>
        <w:rPr>
          <w:color w:val="231F20"/>
          <w:spacing w:val="-2"/>
        </w:rPr>
        <w:t>the</w:t>
      </w:r>
      <w:r>
        <w:rPr>
          <w:color w:val="231F20"/>
          <w:spacing w:val="-4"/>
        </w:rPr>
        <w:t> </w:t>
      </w:r>
      <w:r>
        <w:rPr>
          <w:color w:val="231F20"/>
          <w:spacing w:val="-2"/>
        </w:rPr>
        <w:t>global</w:t>
      </w:r>
      <w:r>
        <w:rPr>
          <w:color w:val="231F20"/>
          <w:spacing w:val="-4"/>
        </w:rPr>
        <w:t> </w:t>
      </w:r>
      <w:r>
        <w:rPr>
          <w:color w:val="231F20"/>
          <w:spacing w:val="-2"/>
        </w:rPr>
        <w:t>economy,</w:t>
      </w:r>
      <w:r>
        <w:rPr>
          <w:color w:val="231F20"/>
          <w:spacing w:val="-4"/>
        </w:rPr>
        <w:t> </w:t>
      </w:r>
      <w:r>
        <w:rPr>
          <w:color w:val="231F20"/>
          <w:spacing w:val="-2"/>
        </w:rPr>
        <w:t>society</w:t>
      </w:r>
      <w:r>
        <w:rPr>
          <w:color w:val="231F20"/>
          <w:spacing w:val="-4"/>
        </w:rPr>
        <w:t> </w:t>
      </w:r>
      <w:r>
        <w:rPr>
          <w:color w:val="231F20"/>
          <w:spacing w:val="-2"/>
        </w:rPr>
        <w:t>and</w:t>
      </w:r>
      <w:r>
        <w:rPr>
          <w:color w:val="231F20"/>
          <w:spacing w:val="-4"/>
        </w:rPr>
        <w:t> </w:t>
      </w:r>
      <w:r>
        <w:rPr>
          <w:color w:val="231F20"/>
          <w:spacing w:val="-2"/>
        </w:rPr>
        <w:t>financial</w:t>
      </w:r>
      <w:r>
        <w:rPr>
          <w:color w:val="231F20"/>
          <w:spacing w:val="-4"/>
        </w:rPr>
        <w:t> </w:t>
      </w:r>
      <w:r>
        <w:rPr>
          <w:color w:val="231F20"/>
          <w:spacing w:val="-2"/>
        </w:rPr>
        <w:t>markets, </w:t>
      </w:r>
      <w:r>
        <w:rPr>
          <w:color w:val="231F20"/>
        </w:rPr>
        <w:t>and will become increasingly important in coming years.</w:t>
      </w:r>
    </w:p>
    <w:p>
      <w:pPr>
        <w:pStyle w:val="BodyText"/>
        <w:spacing w:line="206" w:lineRule="auto" w:before="2"/>
        <w:ind w:left="152"/>
      </w:pPr>
      <w:r>
        <w:rPr>
          <w:color w:val="231F20"/>
        </w:rPr>
        <w:t>Investors no longer have a choice over whether to seek exposure to ESG risks or opportunities; all companies and </w:t>
      </w:r>
      <w:r>
        <w:rPr>
          <w:color w:val="231F20"/>
          <w:spacing w:val="-2"/>
        </w:rPr>
        <w:t>portfolios</w:t>
      </w:r>
      <w:r>
        <w:rPr>
          <w:color w:val="231F20"/>
          <w:spacing w:val="-4"/>
        </w:rPr>
        <w:t> </w:t>
      </w:r>
      <w:r>
        <w:rPr>
          <w:color w:val="231F20"/>
          <w:spacing w:val="-2"/>
        </w:rPr>
        <w:t>will</w:t>
      </w:r>
      <w:r>
        <w:rPr>
          <w:color w:val="231F20"/>
          <w:spacing w:val="-4"/>
        </w:rPr>
        <w:t> </w:t>
      </w:r>
      <w:r>
        <w:rPr>
          <w:color w:val="231F20"/>
          <w:spacing w:val="-2"/>
        </w:rPr>
        <w:t>be</w:t>
      </w:r>
      <w:r>
        <w:rPr>
          <w:color w:val="231F20"/>
          <w:spacing w:val="-4"/>
        </w:rPr>
        <w:t> </w:t>
      </w:r>
      <w:r>
        <w:rPr>
          <w:color w:val="231F20"/>
          <w:spacing w:val="-2"/>
        </w:rPr>
        <w:t>impacted.</w:t>
      </w:r>
      <w:r>
        <w:rPr>
          <w:color w:val="231F20"/>
          <w:spacing w:val="-4"/>
        </w:rPr>
        <w:t> </w:t>
      </w:r>
      <w:r>
        <w:rPr>
          <w:color w:val="231F20"/>
          <w:spacing w:val="-2"/>
        </w:rPr>
        <w:t>Initiatives</w:t>
      </w:r>
      <w:r>
        <w:rPr>
          <w:color w:val="231F20"/>
          <w:spacing w:val="-4"/>
        </w:rPr>
        <w:t> </w:t>
      </w:r>
      <w:r>
        <w:rPr>
          <w:color w:val="231F20"/>
          <w:spacing w:val="-2"/>
        </w:rPr>
        <w:t>like</w:t>
      </w:r>
      <w:r>
        <w:rPr>
          <w:color w:val="231F20"/>
          <w:spacing w:val="-4"/>
        </w:rPr>
        <w:t> </w:t>
      </w:r>
      <w:r>
        <w:rPr>
          <w:color w:val="231F20"/>
          <w:spacing w:val="-2"/>
        </w:rPr>
        <w:t>the</w:t>
      </w:r>
      <w:r>
        <w:rPr>
          <w:color w:val="231F20"/>
          <w:spacing w:val="-4"/>
        </w:rPr>
        <w:t> </w:t>
      </w:r>
      <w:r>
        <w:rPr>
          <w:color w:val="231F20"/>
          <w:spacing w:val="-2"/>
        </w:rPr>
        <w:t>United</w:t>
      </w:r>
      <w:r>
        <w:rPr>
          <w:color w:val="231F20"/>
          <w:spacing w:val="-4"/>
        </w:rPr>
        <w:t> </w:t>
      </w:r>
      <w:r>
        <w:rPr>
          <w:color w:val="231F20"/>
          <w:spacing w:val="-2"/>
        </w:rPr>
        <w:t>Nations’ </w:t>
      </w:r>
      <w:r>
        <w:rPr>
          <w:color w:val="231F20"/>
        </w:rPr>
        <w:t>Sustainable Development Goals (“SDGs”), and the focus this has attracted across the investment industry, reflect the widening intersection between social priorities and investment goals.</w:t>
      </w:r>
    </w:p>
    <w:p>
      <w:pPr>
        <w:spacing w:line="240" w:lineRule="auto" w:before="0"/>
        <w:rPr>
          <w:sz w:val="22"/>
        </w:rPr>
      </w:pPr>
      <w:r>
        <w:rPr/>
        <w:br w:type="column"/>
      </w:r>
      <w:r>
        <w:rPr>
          <w:sz w:val="22"/>
        </w:rPr>
      </w:r>
    </w:p>
    <w:p>
      <w:pPr>
        <w:pStyle w:val="BodyText"/>
        <w:spacing w:before="8"/>
        <w:rPr>
          <w:sz w:val="24"/>
        </w:rPr>
      </w:pPr>
    </w:p>
    <w:p>
      <w:pPr>
        <w:pStyle w:val="BodyText"/>
        <w:spacing w:line="206" w:lineRule="auto"/>
        <w:ind w:left="152" w:right="273"/>
      </w:pPr>
      <w:r>
        <w:rPr>
          <w:color w:val="231F20"/>
        </w:rPr>
        <w:t>Schroders has long recognised both the importance of </w:t>
      </w:r>
      <w:r>
        <w:rPr>
          <w:color w:val="231F20"/>
          <w:spacing w:val="-2"/>
        </w:rPr>
        <w:t>examining</w:t>
      </w:r>
      <w:r>
        <w:rPr>
          <w:color w:val="231F20"/>
          <w:spacing w:val="-3"/>
        </w:rPr>
        <w:t> </w:t>
      </w:r>
      <w:r>
        <w:rPr>
          <w:color w:val="231F20"/>
          <w:spacing w:val="-2"/>
        </w:rPr>
        <w:t>the</w:t>
      </w:r>
      <w:r>
        <w:rPr>
          <w:color w:val="231F20"/>
          <w:spacing w:val="-3"/>
        </w:rPr>
        <w:t> </w:t>
      </w:r>
      <w:r>
        <w:rPr>
          <w:color w:val="231F20"/>
          <w:spacing w:val="-2"/>
        </w:rPr>
        <w:t>impacts</w:t>
      </w:r>
      <w:r>
        <w:rPr>
          <w:color w:val="231F20"/>
          <w:spacing w:val="-3"/>
        </w:rPr>
        <w:t> </w:t>
      </w:r>
      <w:r>
        <w:rPr>
          <w:color w:val="231F20"/>
          <w:spacing w:val="-2"/>
        </w:rPr>
        <w:t>of</w:t>
      </w:r>
      <w:r>
        <w:rPr>
          <w:color w:val="231F20"/>
          <w:spacing w:val="-3"/>
        </w:rPr>
        <w:t> </w:t>
      </w:r>
      <w:r>
        <w:rPr>
          <w:color w:val="231F20"/>
          <w:spacing w:val="-2"/>
        </w:rPr>
        <w:t>social</w:t>
      </w:r>
      <w:r>
        <w:rPr>
          <w:color w:val="231F20"/>
          <w:spacing w:val="-3"/>
        </w:rPr>
        <w:t> </w:t>
      </w:r>
      <w:r>
        <w:rPr>
          <w:color w:val="231F20"/>
          <w:spacing w:val="-2"/>
        </w:rPr>
        <w:t>and</w:t>
      </w:r>
      <w:r>
        <w:rPr>
          <w:color w:val="231F20"/>
          <w:spacing w:val="-3"/>
        </w:rPr>
        <w:t> </w:t>
      </w:r>
      <w:r>
        <w:rPr>
          <w:color w:val="231F20"/>
          <w:spacing w:val="-2"/>
        </w:rPr>
        <w:t>environmental</w:t>
      </w:r>
      <w:r>
        <w:rPr>
          <w:color w:val="231F20"/>
          <w:spacing w:val="-3"/>
        </w:rPr>
        <w:t> </w:t>
      </w:r>
      <w:r>
        <w:rPr>
          <w:color w:val="231F20"/>
          <w:spacing w:val="-2"/>
        </w:rPr>
        <w:t>trends</w:t>
      </w:r>
      <w:r>
        <w:rPr>
          <w:color w:val="231F20"/>
          <w:spacing w:val="-3"/>
        </w:rPr>
        <w:t> </w:t>
      </w:r>
      <w:r>
        <w:rPr>
          <w:color w:val="231F20"/>
          <w:spacing w:val="-2"/>
        </w:rPr>
        <w:t>on </w:t>
      </w:r>
      <w:r>
        <w:rPr>
          <w:color w:val="231F20"/>
        </w:rPr>
        <w:t>the companies that it invests in, and the role investors can play in helping to address those challenges. In 2020, Schroders committed to integrating ESG analysis into all investment</w:t>
      </w:r>
      <w:r>
        <w:rPr>
          <w:color w:val="231F20"/>
          <w:spacing w:val="-8"/>
        </w:rPr>
        <w:t> </w:t>
      </w:r>
      <w:r>
        <w:rPr>
          <w:color w:val="231F20"/>
        </w:rPr>
        <w:t>processes</w:t>
      </w:r>
      <w:r>
        <w:rPr>
          <w:color w:val="231F20"/>
          <w:spacing w:val="-8"/>
        </w:rPr>
        <w:t> </w:t>
      </w:r>
      <w:r>
        <w:rPr>
          <w:color w:val="231F20"/>
        </w:rPr>
        <w:t>and</w:t>
      </w:r>
      <w:r>
        <w:rPr>
          <w:color w:val="231F20"/>
          <w:spacing w:val="-8"/>
        </w:rPr>
        <w:t> </w:t>
      </w:r>
      <w:r>
        <w:rPr>
          <w:color w:val="231F20"/>
        </w:rPr>
        <w:t>provide</w:t>
      </w:r>
      <w:r>
        <w:rPr>
          <w:color w:val="231F20"/>
          <w:spacing w:val="-8"/>
        </w:rPr>
        <w:t> </w:t>
      </w:r>
      <w:r>
        <w:rPr>
          <w:color w:val="231F20"/>
        </w:rPr>
        <w:t>the</w:t>
      </w:r>
      <w:r>
        <w:rPr>
          <w:color w:val="231F20"/>
          <w:spacing w:val="-8"/>
        </w:rPr>
        <w:t> </w:t>
      </w:r>
      <w:r>
        <w:rPr>
          <w:color w:val="231F20"/>
        </w:rPr>
        <w:t>information</w:t>
      </w:r>
      <w:r>
        <w:rPr>
          <w:color w:val="231F20"/>
          <w:spacing w:val="-8"/>
        </w:rPr>
        <w:t> </w:t>
      </w:r>
      <w:r>
        <w:rPr>
          <w:color w:val="231F20"/>
        </w:rPr>
        <w:t>its</w:t>
      </w:r>
      <w:r>
        <w:rPr>
          <w:color w:val="231F20"/>
          <w:spacing w:val="-8"/>
        </w:rPr>
        <w:t> </w:t>
      </w:r>
      <w:r>
        <w:rPr>
          <w:color w:val="231F20"/>
        </w:rPr>
        <w:t>clients need to assess portfolio exposures.</w:t>
      </w:r>
    </w:p>
    <w:p>
      <w:pPr>
        <w:pStyle w:val="BodyText"/>
        <w:spacing w:line="206" w:lineRule="auto" w:before="119"/>
        <w:ind w:left="152"/>
      </w:pPr>
      <w:r>
        <w:rPr>
          <w:color w:val="231F20"/>
        </w:rPr>
        <w:t>The timeline below details how Schroders has evolved its </w:t>
      </w:r>
      <w:r>
        <w:rPr>
          <w:color w:val="231F20"/>
          <w:spacing w:val="-2"/>
        </w:rPr>
        <w:t>approach</w:t>
      </w:r>
      <w:r>
        <w:rPr>
          <w:color w:val="231F20"/>
          <w:spacing w:val="-4"/>
        </w:rPr>
        <w:t> </w:t>
      </w:r>
      <w:r>
        <w:rPr>
          <w:color w:val="231F20"/>
          <w:spacing w:val="-2"/>
        </w:rPr>
        <w:t>to</w:t>
      </w:r>
      <w:r>
        <w:rPr>
          <w:color w:val="231F20"/>
          <w:spacing w:val="-4"/>
        </w:rPr>
        <w:t> </w:t>
      </w:r>
      <w:r>
        <w:rPr>
          <w:color w:val="231F20"/>
          <w:spacing w:val="-2"/>
        </w:rPr>
        <w:t>sustainability</w:t>
      </w:r>
      <w:r>
        <w:rPr>
          <w:color w:val="231F20"/>
          <w:spacing w:val="-4"/>
        </w:rPr>
        <w:t> </w:t>
      </w:r>
      <w:r>
        <w:rPr>
          <w:color w:val="231F20"/>
          <w:spacing w:val="-2"/>
        </w:rPr>
        <w:t>over</w:t>
      </w:r>
      <w:r>
        <w:rPr>
          <w:color w:val="231F20"/>
          <w:spacing w:val="-4"/>
        </w:rPr>
        <w:t> </w:t>
      </w:r>
      <w:r>
        <w:rPr>
          <w:color w:val="231F20"/>
          <w:spacing w:val="-2"/>
        </w:rPr>
        <w:t>time</w:t>
      </w:r>
      <w:r>
        <w:rPr>
          <w:color w:val="231F20"/>
          <w:spacing w:val="-4"/>
        </w:rPr>
        <w:t> </w:t>
      </w:r>
      <w:r>
        <w:rPr>
          <w:color w:val="231F20"/>
          <w:spacing w:val="-2"/>
        </w:rPr>
        <w:t>and</w:t>
      </w:r>
      <w:r>
        <w:rPr>
          <w:color w:val="231F20"/>
          <w:spacing w:val="-4"/>
        </w:rPr>
        <w:t> </w:t>
      </w:r>
      <w:r>
        <w:rPr>
          <w:color w:val="231F20"/>
          <w:spacing w:val="-2"/>
        </w:rPr>
        <w:t>its</w:t>
      </w:r>
      <w:r>
        <w:rPr>
          <w:color w:val="231F20"/>
          <w:spacing w:val="-4"/>
        </w:rPr>
        <w:t> </w:t>
      </w:r>
      <w:r>
        <w:rPr>
          <w:color w:val="231F20"/>
          <w:spacing w:val="-2"/>
        </w:rPr>
        <w:t>experience</w:t>
      </w:r>
      <w:r>
        <w:rPr>
          <w:color w:val="231F20"/>
          <w:spacing w:val="-4"/>
        </w:rPr>
        <w:t> </w:t>
      </w:r>
      <w:r>
        <w:rPr>
          <w:color w:val="231F20"/>
          <w:spacing w:val="-2"/>
        </w:rPr>
        <w:t>and expertise.</w:t>
      </w:r>
    </w:p>
    <w:p>
      <w:pPr>
        <w:spacing w:after="0" w:line="206" w:lineRule="auto"/>
        <w:sectPr>
          <w:type w:val="continuous"/>
          <w:pgSz w:w="11910" w:h="16840"/>
          <w:pgMar w:header="780" w:footer="813" w:top="380" w:bottom="280" w:left="840" w:right="740"/>
          <w:cols w:num="2" w:equalWidth="0">
            <w:col w:w="4968" w:space="120"/>
            <w:col w:w="5242"/>
          </w:cols>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pgSz w:w="11910" w:h="16840"/>
          <w:pgMar w:header="780" w:footer="813" w:top="1340" w:bottom="1000" w:left="840" w:right="740"/>
        </w:sectPr>
      </w:pPr>
    </w:p>
    <w:p>
      <w:pPr>
        <w:pStyle w:val="Heading4"/>
        <w:spacing w:before="100"/>
      </w:pPr>
      <w:r>
        <w:rPr>
          <w:color w:val="231F20"/>
          <w:spacing w:val="-6"/>
        </w:rPr>
        <w:t>The Company’s</w:t>
      </w:r>
      <w:r>
        <w:rPr>
          <w:color w:val="231F20"/>
          <w:spacing w:val="-4"/>
        </w:rPr>
        <w:t> </w:t>
      </w:r>
      <w:r>
        <w:rPr>
          <w:color w:val="231F20"/>
          <w:spacing w:val="-6"/>
        </w:rPr>
        <w:t>approach</w:t>
      </w:r>
      <w:r>
        <w:rPr>
          <w:color w:val="231F20"/>
          <w:spacing w:val="-4"/>
        </w:rPr>
        <w:t> </w:t>
      </w:r>
      <w:r>
        <w:rPr>
          <w:color w:val="231F20"/>
          <w:spacing w:val="-6"/>
        </w:rPr>
        <w:t>to</w:t>
      </w:r>
      <w:r>
        <w:rPr>
          <w:color w:val="231F20"/>
          <w:spacing w:val="-3"/>
        </w:rPr>
        <w:t> </w:t>
      </w:r>
      <w:r>
        <w:rPr>
          <w:color w:val="231F20"/>
          <w:spacing w:val="-6"/>
        </w:rPr>
        <w:t>sustainability</w:t>
      </w:r>
    </w:p>
    <w:p>
      <w:pPr>
        <w:pStyle w:val="BodyText"/>
        <w:spacing w:line="206" w:lineRule="auto" w:before="30"/>
        <w:ind w:left="152" w:right="36"/>
      </w:pPr>
      <w:r>
        <w:rPr>
          <w:color w:val="231F20"/>
        </w:rPr>
        <w:t>We believe that companies do not operate in a vacuum; rather,</w:t>
      </w:r>
      <w:r>
        <w:rPr>
          <w:color w:val="231F20"/>
          <w:spacing w:val="-11"/>
        </w:rPr>
        <w:t> </w:t>
      </w:r>
      <w:r>
        <w:rPr>
          <w:color w:val="231F20"/>
        </w:rPr>
        <w:t>their</w:t>
      </w:r>
      <w:r>
        <w:rPr>
          <w:color w:val="231F20"/>
          <w:spacing w:val="-11"/>
        </w:rPr>
        <w:t> </w:t>
      </w:r>
      <w:r>
        <w:rPr>
          <w:color w:val="231F20"/>
        </w:rPr>
        <w:t>long-term</w:t>
      </w:r>
      <w:r>
        <w:rPr>
          <w:color w:val="231F20"/>
          <w:spacing w:val="-11"/>
        </w:rPr>
        <w:t> </w:t>
      </w:r>
      <w:r>
        <w:rPr>
          <w:color w:val="231F20"/>
        </w:rPr>
        <w:t>success</w:t>
      </w:r>
      <w:r>
        <w:rPr>
          <w:color w:val="231F20"/>
          <w:spacing w:val="-11"/>
        </w:rPr>
        <w:t> </w:t>
      </w:r>
      <w:r>
        <w:rPr>
          <w:color w:val="231F20"/>
        </w:rPr>
        <w:t>is</w:t>
      </w:r>
      <w:r>
        <w:rPr>
          <w:color w:val="231F20"/>
          <w:spacing w:val="-11"/>
        </w:rPr>
        <w:t> </w:t>
      </w:r>
      <w:r>
        <w:rPr>
          <w:color w:val="231F20"/>
        </w:rPr>
        <w:t>directly</w:t>
      </w:r>
      <w:r>
        <w:rPr>
          <w:color w:val="231F20"/>
          <w:spacing w:val="-11"/>
        </w:rPr>
        <w:t> </w:t>
      </w:r>
      <w:r>
        <w:rPr>
          <w:color w:val="231F20"/>
        </w:rPr>
        <w:t>tied</w:t>
      </w:r>
      <w:r>
        <w:rPr>
          <w:color w:val="231F20"/>
          <w:spacing w:val="-11"/>
        </w:rPr>
        <w:t> </w:t>
      </w:r>
      <w:r>
        <w:rPr>
          <w:color w:val="231F20"/>
        </w:rPr>
        <w:t>to</w:t>
      </w:r>
      <w:r>
        <w:rPr>
          <w:color w:val="231F20"/>
          <w:spacing w:val="-11"/>
        </w:rPr>
        <w:t> </w:t>
      </w:r>
      <w:r>
        <w:rPr>
          <w:color w:val="231F20"/>
        </w:rPr>
        <w:t>their</w:t>
      </w:r>
      <w:r>
        <w:rPr>
          <w:color w:val="231F20"/>
          <w:spacing w:val="-11"/>
        </w:rPr>
        <w:t> </w:t>
      </w:r>
      <w:r>
        <w:rPr>
          <w:color w:val="231F20"/>
        </w:rPr>
        <w:t>ability to adapt to social and environmental trends shaping their industries. For instance, the ability to attract and retain talent,</w:t>
      </w:r>
      <w:r>
        <w:rPr>
          <w:color w:val="231F20"/>
          <w:spacing w:val="-10"/>
        </w:rPr>
        <w:t> </w:t>
      </w:r>
      <w:r>
        <w:rPr>
          <w:color w:val="231F20"/>
        </w:rPr>
        <w:t>to</w:t>
      </w:r>
      <w:r>
        <w:rPr>
          <w:color w:val="231F20"/>
          <w:spacing w:val="-10"/>
        </w:rPr>
        <w:t> </w:t>
      </w:r>
      <w:r>
        <w:rPr>
          <w:color w:val="231F20"/>
        </w:rPr>
        <w:t>build</w:t>
      </w:r>
      <w:r>
        <w:rPr>
          <w:color w:val="231F20"/>
          <w:spacing w:val="-10"/>
        </w:rPr>
        <w:t> </w:t>
      </w:r>
      <w:r>
        <w:rPr>
          <w:color w:val="231F20"/>
        </w:rPr>
        <w:t>strong</w:t>
      </w:r>
      <w:r>
        <w:rPr>
          <w:color w:val="231F20"/>
          <w:spacing w:val="-10"/>
        </w:rPr>
        <w:t> </w:t>
      </w:r>
      <w:r>
        <w:rPr>
          <w:color w:val="231F20"/>
        </w:rPr>
        <w:t>customer</w:t>
      </w:r>
      <w:r>
        <w:rPr>
          <w:color w:val="231F20"/>
          <w:spacing w:val="-10"/>
        </w:rPr>
        <w:t> </w:t>
      </w:r>
      <w:r>
        <w:rPr>
          <w:color w:val="231F20"/>
        </w:rPr>
        <w:t>relationships</w:t>
      </w:r>
      <w:r>
        <w:rPr>
          <w:color w:val="231F20"/>
          <w:spacing w:val="-10"/>
        </w:rPr>
        <w:t> </w:t>
      </w:r>
      <w:r>
        <w:rPr>
          <w:color w:val="231F20"/>
        </w:rPr>
        <w:t>or</w:t>
      </w:r>
      <w:r>
        <w:rPr>
          <w:color w:val="231F20"/>
          <w:spacing w:val="-10"/>
        </w:rPr>
        <w:t> </w:t>
      </w:r>
      <w:r>
        <w:rPr>
          <w:color w:val="231F20"/>
        </w:rPr>
        <w:t>to</w:t>
      </w:r>
      <w:r>
        <w:rPr>
          <w:color w:val="231F20"/>
          <w:spacing w:val="-10"/>
        </w:rPr>
        <w:t> </w:t>
      </w:r>
      <w:r>
        <w:rPr>
          <w:color w:val="231F20"/>
        </w:rPr>
        <w:t>adapt</w:t>
      </w:r>
      <w:r>
        <w:rPr>
          <w:color w:val="231F20"/>
          <w:spacing w:val="-10"/>
        </w:rPr>
        <w:t> </w:t>
      </w:r>
      <w:r>
        <w:rPr>
          <w:color w:val="231F20"/>
        </w:rPr>
        <w:t>to changing regulations are vital to their competitiveness. All </w:t>
      </w:r>
      <w:r>
        <w:rPr>
          <w:color w:val="231F20"/>
          <w:spacing w:val="-2"/>
        </w:rPr>
        <w:t>are</w:t>
      </w:r>
      <w:r>
        <w:rPr>
          <w:color w:val="231F20"/>
          <w:spacing w:val="-4"/>
        </w:rPr>
        <w:t> </w:t>
      </w:r>
      <w:r>
        <w:rPr>
          <w:color w:val="231F20"/>
          <w:spacing w:val="-2"/>
        </w:rPr>
        <w:t>complicated</w:t>
      </w:r>
      <w:r>
        <w:rPr>
          <w:color w:val="231F20"/>
          <w:spacing w:val="-4"/>
        </w:rPr>
        <w:t> </w:t>
      </w:r>
      <w:r>
        <w:rPr>
          <w:color w:val="231F20"/>
          <w:spacing w:val="-2"/>
        </w:rPr>
        <w:t>by</w:t>
      </w:r>
      <w:r>
        <w:rPr>
          <w:color w:val="231F20"/>
          <w:spacing w:val="-4"/>
        </w:rPr>
        <w:t> </w:t>
      </w:r>
      <w:r>
        <w:rPr>
          <w:color w:val="231F20"/>
          <w:spacing w:val="-2"/>
        </w:rPr>
        <w:t>workers’</w:t>
      </w:r>
      <w:r>
        <w:rPr>
          <w:color w:val="231F20"/>
          <w:spacing w:val="-4"/>
        </w:rPr>
        <w:t> </w:t>
      </w:r>
      <w:r>
        <w:rPr>
          <w:color w:val="231F20"/>
          <w:spacing w:val="-2"/>
        </w:rPr>
        <w:t>growing</w:t>
      </w:r>
      <w:r>
        <w:rPr>
          <w:color w:val="231F20"/>
          <w:spacing w:val="-4"/>
        </w:rPr>
        <w:t> </w:t>
      </w:r>
      <w:r>
        <w:rPr>
          <w:color w:val="231F20"/>
          <w:spacing w:val="-2"/>
        </w:rPr>
        <w:t>expectations</w:t>
      </w:r>
      <w:r>
        <w:rPr>
          <w:color w:val="231F20"/>
          <w:spacing w:val="-4"/>
        </w:rPr>
        <w:t> </w:t>
      </w:r>
      <w:r>
        <w:rPr>
          <w:color w:val="231F20"/>
          <w:spacing w:val="-2"/>
        </w:rPr>
        <w:t>that</w:t>
      </w:r>
      <w:r>
        <w:rPr>
          <w:color w:val="231F20"/>
          <w:spacing w:val="-4"/>
        </w:rPr>
        <w:t> </w:t>
      </w:r>
      <w:r>
        <w:rPr>
          <w:color w:val="231F20"/>
          <w:spacing w:val="-2"/>
        </w:rPr>
        <w:t>their employers’</w:t>
      </w:r>
      <w:r>
        <w:rPr>
          <w:color w:val="231F20"/>
          <w:spacing w:val="-5"/>
        </w:rPr>
        <w:t> </w:t>
      </w:r>
      <w:r>
        <w:rPr>
          <w:color w:val="231F20"/>
          <w:spacing w:val="-2"/>
        </w:rPr>
        <w:t>values</w:t>
      </w:r>
      <w:r>
        <w:rPr>
          <w:color w:val="231F20"/>
          <w:spacing w:val="-5"/>
        </w:rPr>
        <w:t> </w:t>
      </w:r>
      <w:r>
        <w:rPr>
          <w:color w:val="231F20"/>
          <w:spacing w:val="-2"/>
        </w:rPr>
        <w:t>match</w:t>
      </w:r>
      <w:r>
        <w:rPr>
          <w:color w:val="231F20"/>
          <w:spacing w:val="-5"/>
        </w:rPr>
        <w:t> </w:t>
      </w:r>
      <w:r>
        <w:rPr>
          <w:color w:val="231F20"/>
          <w:spacing w:val="-2"/>
        </w:rPr>
        <w:t>their</w:t>
      </w:r>
      <w:r>
        <w:rPr>
          <w:color w:val="231F20"/>
          <w:spacing w:val="-5"/>
        </w:rPr>
        <w:t> </w:t>
      </w:r>
      <w:r>
        <w:rPr>
          <w:color w:val="231F20"/>
          <w:spacing w:val="-2"/>
        </w:rPr>
        <w:t>own,</w:t>
      </w:r>
      <w:r>
        <w:rPr>
          <w:color w:val="231F20"/>
          <w:spacing w:val="-5"/>
        </w:rPr>
        <w:t> </w:t>
      </w:r>
      <w:r>
        <w:rPr>
          <w:color w:val="231F20"/>
          <w:spacing w:val="-2"/>
        </w:rPr>
        <w:t>the</w:t>
      </w:r>
      <w:r>
        <w:rPr>
          <w:color w:val="231F20"/>
          <w:spacing w:val="-5"/>
        </w:rPr>
        <w:t> </w:t>
      </w:r>
      <w:r>
        <w:rPr>
          <w:color w:val="231F20"/>
          <w:spacing w:val="-2"/>
        </w:rPr>
        <w:t>growing</w:t>
      </w:r>
      <w:r>
        <w:rPr>
          <w:color w:val="231F20"/>
          <w:spacing w:val="-5"/>
        </w:rPr>
        <w:t> </w:t>
      </w:r>
      <w:r>
        <w:rPr>
          <w:color w:val="231F20"/>
          <w:spacing w:val="-2"/>
        </w:rPr>
        <w:t>importance </w:t>
      </w:r>
      <w:r>
        <w:rPr>
          <w:color w:val="231F20"/>
        </w:rPr>
        <w:t>consumers attach to environmental features or product sustainability</w:t>
      </w:r>
      <w:r>
        <w:rPr>
          <w:color w:val="231F20"/>
          <w:spacing w:val="-12"/>
        </w:rPr>
        <w:t> </w:t>
      </w:r>
      <w:r>
        <w:rPr>
          <w:color w:val="231F20"/>
        </w:rPr>
        <w:t>and</w:t>
      </w:r>
      <w:r>
        <w:rPr>
          <w:color w:val="231F20"/>
          <w:spacing w:val="-11"/>
        </w:rPr>
        <w:t> </w:t>
      </w:r>
      <w:r>
        <w:rPr>
          <w:color w:val="231F20"/>
        </w:rPr>
        <w:t>the</w:t>
      </w:r>
      <w:r>
        <w:rPr>
          <w:color w:val="231F20"/>
          <w:spacing w:val="-11"/>
        </w:rPr>
        <w:t> </w:t>
      </w:r>
      <w:r>
        <w:rPr>
          <w:color w:val="231F20"/>
        </w:rPr>
        <w:t>growing</w:t>
      </w:r>
      <w:r>
        <w:rPr>
          <w:color w:val="231F20"/>
          <w:spacing w:val="-11"/>
        </w:rPr>
        <w:t> </w:t>
      </w:r>
      <w:r>
        <w:rPr>
          <w:color w:val="231F20"/>
        </w:rPr>
        <w:t>pressures</w:t>
      </w:r>
      <w:r>
        <w:rPr>
          <w:color w:val="231F20"/>
          <w:spacing w:val="-11"/>
        </w:rPr>
        <w:t> </w:t>
      </w:r>
      <w:r>
        <w:rPr>
          <w:color w:val="231F20"/>
        </w:rPr>
        <w:t>governments</w:t>
      </w:r>
      <w:r>
        <w:rPr>
          <w:color w:val="231F20"/>
          <w:spacing w:val="-11"/>
        </w:rPr>
        <w:t> </w:t>
      </w:r>
      <w:r>
        <w:rPr>
          <w:color w:val="231F20"/>
        </w:rPr>
        <w:t>face to</w:t>
      </w:r>
      <w:r>
        <w:rPr>
          <w:color w:val="231F20"/>
          <w:spacing w:val="-7"/>
        </w:rPr>
        <w:t> </w:t>
      </w:r>
      <w:r>
        <w:rPr>
          <w:color w:val="231F20"/>
        </w:rPr>
        <w:t>reign</w:t>
      </w:r>
      <w:r>
        <w:rPr>
          <w:color w:val="231F20"/>
          <w:spacing w:val="-7"/>
        </w:rPr>
        <w:t> </w:t>
      </w:r>
      <w:r>
        <w:rPr>
          <w:color w:val="231F20"/>
        </w:rPr>
        <w:t>back</w:t>
      </w:r>
      <w:r>
        <w:rPr>
          <w:color w:val="231F20"/>
          <w:spacing w:val="-7"/>
        </w:rPr>
        <w:t> </w:t>
      </w:r>
      <w:r>
        <w:rPr>
          <w:color w:val="231F20"/>
        </w:rPr>
        <w:t>corporate</w:t>
      </w:r>
      <w:r>
        <w:rPr>
          <w:color w:val="231F20"/>
          <w:spacing w:val="-7"/>
        </w:rPr>
        <w:t> </w:t>
      </w:r>
      <w:r>
        <w:rPr>
          <w:color w:val="231F20"/>
        </w:rPr>
        <w:t>excesses.</w:t>
      </w:r>
      <w:r>
        <w:rPr>
          <w:color w:val="231F20"/>
          <w:spacing w:val="-7"/>
        </w:rPr>
        <w:t> </w:t>
      </w:r>
      <w:r>
        <w:rPr>
          <w:color w:val="231F20"/>
        </w:rPr>
        <w:t>The</w:t>
      </w:r>
      <w:r>
        <w:rPr>
          <w:color w:val="231F20"/>
          <w:spacing w:val="-7"/>
        </w:rPr>
        <w:t> </w:t>
      </w:r>
      <w:r>
        <w:rPr>
          <w:color w:val="231F20"/>
        </w:rPr>
        <w:t>challenges</w:t>
      </w:r>
      <w:r>
        <w:rPr>
          <w:color w:val="231F20"/>
          <w:spacing w:val="-7"/>
        </w:rPr>
        <w:t> </w:t>
      </w:r>
      <w:r>
        <w:rPr>
          <w:color w:val="231F20"/>
        </w:rPr>
        <w:t>vary</w:t>
      </w:r>
      <w:r>
        <w:rPr>
          <w:color w:val="231F20"/>
          <w:spacing w:val="-7"/>
        </w:rPr>
        <w:t> </w:t>
      </w:r>
      <w:r>
        <w:rPr>
          <w:color w:val="231F20"/>
        </w:rPr>
        <w:t>from company to company and industry to industry, as do the</w:t>
      </w:r>
    </w:p>
    <w:p>
      <w:pPr>
        <w:pStyle w:val="BodyText"/>
        <w:spacing w:line="206" w:lineRule="auto" w:before="125"/>
        <w:ind w:left="152" w:right="273"/>
      </w:pPr>
      <w:r>
        <w:rPr/>
        <w:br w:type="column"/>
      </w:r>
      <w:r>
        <w:rPr>
          <w:color w:val="231F20"/>
        </w:rPr>
        <w:t>features</w:t>
      </w:r>
      <w:r>
        <w:rPr>
          <w:color w:val="231F20"/>
          <w:spacing w:val="-12"/>
        </w:rPr>
        <w:t> </w:t>
      </w:r>
      <w:r>
        <w:rPr>
          <w:color w:val="231F20"/>
        </w:rPr>
        <w:t>we</w:t>
      </w:r>
      <w:r>
        <w:rPr>
          <w:color w:val="231F20"/>
          <w:spacing w:val="-11"/>
        </w:rPr>
        <w:t> </w:t>
      </w:r>
      <w:r>
        <w:rPr>
          <w:color w:val="231F20"/>
        </w:rPr>
        <w:t>look</w:t>
      </w:r>
      <w:r>
        <w:rPr>
          <w:color w:val="231F20"/>
          <w:spacing w:val="-11"/>
        </w:rPr>
        <w:t> </w:t>
      </w:r>
      <w:r>
        <w:rPr>
          <w:color w:val="231F20"/>
        </w:rPr>
        <w:t>for</w:t>
      </w:r>
      <w:r>
        <w:rPr>
          <w:color w:val="231F20"/>
          <w:spacing w:val="-11"/>
        </w:rPr>
        <w:t> </w:t>
      </w:r>
      <w:r>
        <w:rPr>
          <w:color w:val="231F20"/>
        </w:rPr>
        <w:t>in</w:t>
      </w:r>
      <w:r>
        <w:rPr>
          <w:color w:val="231F20"/>
          <w:spacing w:val="-11"/>
        </w:rPr>
        <w:t> </w:t>
      </w:r>
      <w:r>
        <w:rPr>
          <w:color w:val="231F20"/>
        </w:rPr>
        <w:t>companies,</w:t>
      </w:r>
      <w:r>
        <w:rPr>
          <w:color w:val="231F20"/>
          <w:spacing w:val="-11"/>
        </w:rPr>
        <w:t> </w:t>
      </w:r>
      <w:r>
        <w:rPr>
          <w:color w:val="231F20"/>
        </w:rPr>
        <w:t>but</w:t>
      </w:r>
      <w:r>
        <w:rPr>
          <w:color w:val="231F20"/>
          <w:spacing w:val="-11"/>
        </w:rPr>
        <w:t> </w:t>
      </w:r>
      <w:r>
        <w:rPr>
          <w:color w:val="231F20"/>
        </w:rPr>
        <w:t>the</w:t>
      </w:r>
      <w:r>
        <w:rPr>
          <w:color w:val="231F20"/>
          <w:spacing w:val="-11"/>
        </w:rPr>
        <w:t> </w:t>
      </w:r>
      <w:r>
        <w:rPr>
          <w:color w:val="231F20"/>
        </w:rPr>
        <w:t>principles</w:t>
      </w:r>
      <w:r>
        <w:rPr>
          <w:color w:val="231F20"/>
          <w:spacing w:val="-11"/>
        </w:rPr>
        <w:t> </w:t>
      </w:r>
      <w:r>
        <w:rPr>
          <w:color w:val="231F20"/>
        </w:rPr>
        <w:t>and</w:t>
      </w:r>
      <w:r>
        <w:rPr>
          <w:color w:val="231F20"/>
          <w:spacing w:val="-11"/>
        </w:rPr>
        <w:t> </w:t>
      </w:r>
      <w:r>
        <w:rPr>
          <w:color w:val="231F20"/>
        </w:rPr>
        <w:t>the importance they attach to them are consistent. The same structural trends are also reshaping industries, driving growth in some markets and shrinking others, as capital moves to industries and technologies that will help solve social and environmental challenges.</w:t>
      </w:r>
    </w:p>
    <w:p>
      <w:pPr>
        <w:pStyle w:val="BodyText"/>
        <w:spacing w:line="206" w:lineRule="auto" w:before="118"/>
        <w:ind w:left="152" w:right="488"/>
      </w:pPr>
      <w:r>
        <w:rPr>
          <w:color w:val="231F20"/>
        </w:rPr>
        <w:t>We focus on companies that are considered to be sustainable</w:t>
      </w:r>
      <w:r>
        <w:rPr>
          <w:color w:val="231F20"/>
          <w:spacing w:val="-12"/>
        </w:rPr>
        <w:t> </w:t>
      </w:r>
      <w:r>
        <w:rPr>
          <w:color w:val="231F20"/>
        </w:rPr>
        <w:t>in</w:t>
      </w:r>
      <w:r>
        <w:rPr>
          <w:color w:val="231F20"/>
          <w:spacing w:val="-11"/>
        </w:rPr>
        <w:t> </w:t>
      </w:r>
      <w:r>
        <w:rPr>
          <w:color w:val="231F20"/>
        </w:rPr>
        <w:t>terms</w:t>
      </w:r>
      <w:r>
        <w:rPr>
          <w:color w:val="231F20"/>
          <w:spacing w:val="-11"/>
        </w:rPr>
        <w:t> </w:t>
      </w:r>
      <w:r>
        <w:rPr>
          <w:color w:val="231F20"/>
        </w:rPr>
        <w:t>of</w:t>
      </w:r>
      <w:r>
        <w:rPr>
          <w:color w:val="231F20"/>
          <w:spacing w:val="-11"/>
        </w:rPr>
        <w:t> </w:t>
      </w:r>
      <w:r>
        <w:rPr>
          <w:color w:val="231F20"/>
        </w:rPr>
        <w:t>both</w:t>
      </w:r>
      <w:r>
        <w:rPr>
          <w:color w:val="231F20"/>
          <w:spacing w:val="-11"/>
        </w:rPr>
        <w:t> </w:t>
      </w:r>
      <w:r>
        <w:rPr>
          <w:color w:val="231F20"/>
        </w:rPr>
        <w:t>the</w:t>
      </w:r>
      <w:r>
        <w:rPr>
          <w:color w:val="231F20"/>
          <w:spacing w:val="-11"/>
        </w:rPr>
        <w:t> </w:t>
      </w:r>
      <w:r>
        <w:rPr>
          <w:color w:val="231F20"/>
        </w:rPr>
        <w:t>longevity</w:t>
      </w:r>
      <w:r>
        <w:rPr>
          <w:color w:val="231F20"/>
          <w:spacing w:val="-11"/>
        </w:rPr>
        <w:t> </w:t>
      </w:r>
      <w:r>
        <w:rPr>
          <w:color w:val="231F20"/>
        </w:rPr>
        <w:t>and</w:t>
      </w:r>
      <w:r>
        <w:rPr>
          <w:color w:val="231F20"/>
          <w:spacing w:val="-11"/>
        </w:rPr>
        <w:t> </w:t>
      </w:r>
      <w:r>
        <w:rPr>
          <w:color w:val="231F20"/>
        </w:rPr>
        <w:t>durability</w:t>
      </w:r>
      <w:r>
        <w:rPr>
          <w:color w:val="231F20"/>
          <w:spacing w:val="-11"/>
        </w:rPr>
        <w:t> </w:t>
      </w:r>
      <w:r>
        <w:rPr>
          <w:color w:val="231F20"/>
        </w:rPr>
        <w:t>of their</w:t>
      </w:r>
      <w:r>
        <w:rPr>
          <w:color w:val="231F20"/>
          <w:spacing w:val="-12"/>
        </w:rPr>
        <w:t> </w:t>
      </w:r>
      <w:r>
        <w:rPr>
          <w:color w:val="231F20"/>
        </w:rPr>
        <w:t>businesses,</w:t>
      </w:r>
      <w:r>
        <w:rPr>
          <w:color w:val="231F20"/>
          <w:spacing w:val="-11"/>
        </w:rPr>
        <w:t> </w:t>
      </w:r>
      <w:r>
        <w:rPr>
          <w:color w:val="231F20"/>
        </w:rPr>
        <w:t>as</w:t>
      </w:r>
      <w:r>
        <w:rPr>
          <w:color w:val="231F20"/>
          <w:spacing w:val="-11"/>
        </w:rPr>
        <w:t> </w:t>
      </w:r>
      <w:r>
        <w:rPr>
          <w:color w:val="231F20"/>
        </w:rPr>
        <w:t>well</w:t>
      </w:r>
      <w:r>
        <w:rPr>
          <w:color w:val="231F20"/>
          <w:spacing w:val="-11"/>
        </w:rPr>
        <w:t> </w:t>
      </w:r>
      <w:r>
        <w:rPr>
          <w:color w:val="231F20"/>
        </w:rPr>
        <w:t>as</w:t>
      </w:r>
      <w:r>
        <w:rPr>
          <w:color w:val="231F20"/>
          <w:spacing w:val="-11"/>
        </w:rPr>
        <w:t> </w:t>
      </w:r>
      <w:r>
        <w:rPr>
          <w:color w:val="231F20"/>
        </w:rPr>
        <w:t>their</w:t>
      </w:r>
      <w:r>
        <w:rPr>
          <w:color w:val="231F20"/>
          <w:spacing w:val="-11"/>
        </w:rPr>
        <w:t> </w:t>
      </w:r>
      <w:r>
        <w:rPr>
          <w:color w:val="231F20"/>
        </w:rPr>
        <w:t>environmental,</w:t>
      </w:r>
      <w:r>
        <w:rPr>
          <w:color w:val="231F20"/>
          <w:spacing w:val="-11"/>
        </w:rPr>
        <w:t> </w:t>
      </w:r>
      <w:r>
        <w:rPr>
          <w:color w:val="231F20"/>
        </w:rPr>
        <w:t>social</w:t>
      </w:r>
      <w:r>
        <w:rPr>
          <w:color w:val="231F20"/>
          <w:spacing w:val="-11"/>
        </w:rPr>
        <w:t> </w:t>
      </w:r>
      <w:r>
        <w:rPr>
          <w:color w:val="231F20"/>
        </w:rPr>
        <w:t>and governance behaviours. We achieve this through SDG alignment and adoption of best ESG practices.</w:t>
      </w:r>
    </w:p>
    <w:p>
      <w:pPr>
        <w:spacing w:after="0" w:line="206" w:lineRule="auto"/>
        <w:sectPr>
          <w:type w:val="continuous"/>
          <w:pgSz w:w="11910" w:h="16840"/>
          <w:pgMar w:header="780" w:footer="813" w:top="380" w:bottom="280" w:left="840" w:right="740"/>
          <w:cols w:num="2" w:equalWidth="0">
            <w:col w:w="4982" w:space="106"/>
            <w:col w:w="5242"/>
          </w:cols>
        </w:sectPr>
      </w:pPr>
    </w:p>
    <w:p>
      <w:pPr>
        <w:pStyle w:val="BodyText"/>
        <w:spacing w:before="9"/>
        <w:rPr>
          <w:sz w:val="11"/>
        </w:rPr>
      </w:pPr>
    </w:p>
    <w:p>
      <w:pPr>
        <w:spacing w:before="100"/>
        <w:ind w:left="152" w:right="0" w:firstLine="0"/>
        <w:jc w:val="left"/>
        <w:rPr>
          <w:b/>
          <w:sz w:val="17"/>
        </w:rPr>
      </w:pPr>
      <w:r>
        <w:rPr>
          <w:b/>
          <w:color w:val="231F20"/>
          <w:spacing w:val="-2"/>
          <w:sz w:val="17"/>
        </w:rPr>
        <w:t>How</w:t>
      </w:r>
      <w:r>
        <w:rPr>
          <w:b/>
          <w:color w:val="231F20"/>
          <w:spacing w:val="-3"/>
          <w:sz w:val="17"/>
        </w:rPr>
        <w:t> </w:t>
      </w:r>
      <w:r>
        <w:rPr>
          <w:b/>
          <w:color w:val="231F20"/>
          <w:spacing w:val="-2"/>
          <w:sz w:val="17"/>
        </w:rPr>
        <w:t>ESG is integrated in</w:t>
      </w:r>
      <w:r>
        <w:rPr>
          <w:b/>
          <w:color w:val="231F20"/>
          <w:spacing w:val="-3"/>
          <w:sz w:val="17"/>
        </w:rPr>
        <w:t> </w:t>
      </w:r>
      <w:r>
        <w:rPr>
          <w:b/>
          <w:color w:val="231F20"/>
          <w:spacing w:val="-2"/>
          <w:sz w:val="17"/>
        </w:rPr>
        <w:t>the Company’s investment process</w:t>
      </w:r>
    </w:p>
    <w:p>
      <w:pPr>
        <w:pStyle w:val="BodyText"/>
        <w:spacing w:before="5"/>
        <w:rPr>
          <w:b/>
          <w:sz w:val="3"/>
        </w:rPr>
      </w:pPr>
      <w:r>
        <w:rPr/>
        <w:pict>
          <v:shape style="position:absolute;margin-left:49.605499pt;margin-top:3.492725pt;width:240.95pt;height:472.15pt;mso-position-horizontal-relative:page;mso-position-vertical-relative:paragraph;z-index:-15728640;mso-wrap-distance-left:0;mso-wrap-distance-right:0" type="#_x0000_t202" id="docshape39"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809"/>
                  </w:tblGrid>
                  <w:tr>
                    <w:trPr>
                      <w:trHeight w:val="255" w:hRule="atLeast"/>
                    </w:trPr>
                    <w:tc>
                      <w:tcPr>
                        <w:tcW w:w="4809" w:type="dxa"/>
                      </w:tcPr>
                      <w:p>
                        <w:pPr>
                          <w:pStyle w:val="TableParagraph"/>
                          <w:ind w:left="90"/>
                          <w:jc w:val="left"/>
                          <w:rPr>
                            <w:b/>
                            <w:sz w:val="16"/>
                          </w:rPr>
                        </w:pPr>
                        <w:r>
                          <w:rPr>
                            <w:b/>
                            <w:color w:val="231F20"/>
                            <w:spacing w:val="-2"/>
                            <w:sz w:val="16"/>
                          </w:rPr>
                          <w:t>Pre</w:t>
                        </w:r>
                        <w:r>
                          <w:rPr>
                            <w:b/>
                            <w:color w:val="231F20"/>
                            <w:spacing w:val="-4"/>
                            <w:sz w:val="16"/>
                          </w:rPr>
                          <w:t> </w:t>
                        </w:r>
                        <w:r>
                          <w:rPr>
                            <w:b/>
                            <w:color w:val="231F20"/>
                            <w:spacing w:val="-2"/>
                            <w:sz w:val="16"/>
                          </w:rPr>
                          <w:t>investment</w:t>
                        </w:r>
                        <w:r>
                          <w:rPr>
                            <w:b/>
                            <w:color w:val="231F20"/>
                            <w:spacing w:val="-3"/>
                            <w:sz w:val="16"/>
                          </w:rPr>
                          <w:t> </w:t>
                        </w:r>
                        <w:r>
                          <w:rPr>
                            <w:b/>
                            <w:color w:val="231F20"/>
                            <w:spacing w:val="-2"/>
                            <w:sz w:val="16"/>
                          </w:rPr>
                          <w:t>process</w:t>
                        </w:r>
                      </w:p>
                    </w:tc>
                  </w:tr>
                  <w:tr>
                    <w:trPr>
                      <w:trHeight w:val="510" w:hRule="atLeast"/>
                    </w:trPr>
                    <w:tc>
                      <w:tcPr>
                        <w:tcW w:w="4809" w:type="dxa"/>
                      </w:tcPr>
                      <w:p>
                        <w:pPr>
                          <w:pStyle w:val="TableParagraph"/>
                          <w:spacing w:line="208" w:lineRule="auto" w:before="22"/>
                          <w:ind w:left="90" w:right="531"/>
                          <w:jc w:val="left"/>
                          <w:rPr>
                            <w:sz w:val="16"/>
                          </w:rPr>
                        </w:pPr>
                        <w:r>
                          <w:rPr>
                            <w:color w:val="231F20"/>
                            <w:sz w:val="16"/>
                          </w:rPr>
                          <w:t>We</w:t>
                        </w:r>
                        <w:r>
                          <w:rPr>
                            <w:color w:val="231F20"/>
                            <w:spacing w:val="-11"/>
                            <w:sz w:val="16"/>
                          </w:rPr>
                          <w:t> </w:t>
                        </w:r>
                        <w:r>
                          <w:rPr>
                            <w:color w:val="231F20"/>
                            <w:sz w:val="16"/>
                          </w:rPr>
                          <w:t>use</w:t>
                        </w:r>
                        <w:r>
                          <w:rPr>
                            <w:color w:val="231F20"/>
                            <w:spacing w:val="-10"/>
                            <w:sz w:val="16"/>
                          </w:rPr>
                          <w:t> </w:t>
                        </w:r>
                        <w:r>
                          <w:rPr>
                            <w:color w:val="231F20"/>
                            <w:sz w:val="16"/>
                          </w:rPr>
                          <w:t>a</w:t>
                        </w:r>
                        <w:r>
                          <w:rPr>
                            <w:color w:val="231F20"/>
                            <w:spacing w:val="-11"/>
                            <w:sz w:val="16"/>
                          </w:rPr>
                          <w:t> </w:t>
                        </w:r>
                        <w:r>
                          <w:rPr>
                            <w:color w:val="231F20"/>
                            <w:sz w:val="16"/>
                          </w:rPr>
                          <w:t>three</w:t>
                        </w:r>
                        <w:r>
                          <w:rPr>
                            <w:color w:val="231F20"/>
                            <w:spacing w:val="-10"/>
                            <w:sz w:val="16"/>
                          </w:rPr>
                          <w:t> </w:t>
                        </w:r>
                        <w:r>
                          <w:rPr>
                            <w:color w:val="231F20"/>
                            <w:sz w:val="16"/>
                          </w:rPr>
                          <w:t>step</w:t>
                        </w:r>
                        <w:r>
                          <w:rPr>
                            <w:color w:val="231F20"/>
                            <w:spacing w:val="-10"/>
                            <w:sz w:val="16"/>
                          </w:rPr>
                          <w:t> </w:t>
                        </w:r>
                        <w:r>
                          <w:rPr>
                            <w:color w:val="231F20"/>
                            <w:sz w:val="16"/>
                          </w:rPr>
                          <w:t>process</w:t>
                        </w:r>
                        <w:r>
                          <w:rPr>
                            <w:color w:val="231F20"/>
                            <w:spacing w:val="-11"/>
                            <w:sz w:val="16"/>
                          </w:rPr>
                          <w:t> </w:t>
                        </w:r>
                        <w:r>
                          <w:rPr>
                            <w:color w:val="231F20"/>
                            <w:sz w:val="16"/>
                          </w:rPr>
                          <w:t>when</w:t>
                        </w:r>
                        <w:r>
                          <w:rPr>
                            <w:color w:val="231F20"/>
                            <w:spacing w:val="-10"/>
                            <w:sz w:val="16"/>
                          </w:rPr>
                          <w:t> </w:t>
                        </w:r>
                        <w:r>
                          <w:rPr>
                            <w:color w:val="231F20"/>
                            <w:sz w:val="16"/>
                          </w:rPr>
                          <w:t>appraising</w:t>
                        </w:r>
                        <w:r>
                          <w:rPr>
                            <w:color w:val="231F20"/>
                            <w:spacing w:val="-11"/>
                            <w:sz w:val="16"/>
                          </w:rPr>
                          <w:t> </w:t>
                        </w:r>
                        <w:r>
                          <w:rPr>
                            <w:color w:val="231F20"/>
                            <w:sz w:val="16"/>
                          </w:rPr>
                          <w:t>a</w:t>
                        </w:r>
                        <w:r>
                          <w:rPr>
                            <w:color w:val="231F20"/>
                            <w:spacing w:val="-10"/>
                            <w:sz w:val="16"/>
                          </w:rPr>
                          <w:t> </w:t>
                        </w:r>
                        <w:r>
                          <w:rPr>
                            <w:color w:val="231F20"/>
                            <w:sz w:val="16"/>
                          </w:rPr>
                          <w:t>potential investment along ESG lines. This is described below:</w:t>
                        </w:r>
                      </w:p>
                    </w:tc>
                  </w:tr>
                  <w:tr>
                    <w:trPr>
                      <w:trHeight w:val="1360" w:hRule="atLeast"/>
                    </w:trPr>
                    <w:tc>
                      <w:tcPr>
                        <w:tcW w:w="4809" w:type="dxa"/>
                      </w:tcPr>
                      <w:p>
                        <w:pPr>
                          <w:pStyle w:val="TableParagraph"/>
                          <w:ind w:left="90"/>
                          <w:jc w:val="both"/>
                          <w:rPr>
                            <w:i/>
                            <w:sz w:val="16"/>
                          </w:rPr>
                        </w:pPr>
                        <w:r>
                          <w:rPr>
                            <w:i/>
                            <w:color w:val="231F20"/>
                            <w:spacing w:val="-2"/>
                            <w:sz w:val="16"/>
                          </w:rPr>
                          <w:t>1.</w:t>
                        </w:r>
                        <w:r>
                          <w:rPr>
                            <w:i/>
                            <w:color w:val="231F20"/>
                            <w:spacing w:val="17"/>
                            <w:sz w:val="16"/>
                          </w:rPr>
                          <w:t> </w:t>
                        </w:r>
                        <w:r>
                          <w:rPr>
                            <w:i/>
                            <w:color w:val="231F20"/>
                            <w:spacing w:val="-2"/>
                            <w:sz w:val="16"/>
                          </w:rPr>
                          <w:t>Ethical</w:t>
                        </w:r>
                        <w:r>
                          <w:rPr>
                            <w:i/>
                            <w:color w:val="231F20"/>
                            <w:spacing w:val="-8"/>
                            <w:sz w:val="16"/>
                          </w:rPr>
                          <w:t> </w:t>
                        </w:r>
                        <w:r>
                          <w:rPr>
                            <w:i/>
                            <w:color w:val="231F20"/>
                            <w:spacing w:val="-2"/>
                            <w:sz w:val="16"/>
                          </w:rPr>
                          <w:t>screening</w:t>
                        </w:r>
                      </w:p>
                      <w:p>
                        <w:pPr>
                          <w:pStyle w:val="TableParagraph"/>
                          <w:numPr>
                            <w:ilvl w:val="0"/>
                            <w:numId w:val="3"/>
                          </w:numPr>
                          <w:tabs>
                            <w:tab w:pos="289" w:val="left" w:leader="none"/>
                          </w:tabs>
                          <w:spacing w:line="208" w:lineRule="auto" w:before="22" w:after="0"/>
                          <w:ind w:left="288" w:right="424" w:hanging="199"/>
                          <w:jc w:val="both"/>
                          <w:rPr>
                            <w:sz w:val="16"/>
                          </w:rPr>
                        </w:pPr>
                        <w:r>
                          <w:rPr>
                            <w:color w:val="231F20"/>
                            <w:sz w:val="16"/>
                          </w:rPr>
                          <w:t>From</w:t>
                        </w:r>
                        <w:r>
                          <w:rPr>
                            <w:color w:val="231F20"/>
                            <w:spacing w:val="-11"/>
                            <w:sz w:val="16"/>
                          </w:rPr>
                          <w:t> </w:t>
                        </w:r>
                        <w:r>
                          <w:rPr>
                            <w:color w:val="231F20"/>
                            <w:sz w:val="16"/>
                          </w:rPr>
                          <w:t>the</w:t>
                        </w:r>
                        <w:r>
                          <w:rPr>
                            <w:color w:val="231F20"/>
                            <w:spacing w:val="-10"/>
                            <w:sz w:val="16"/>
                          </w:rPr>
                          <w:t> </w:t>
                        </w:r>
                        <w:r>
                          <w:rPr>
                            <w:color w:val="231F20"/>
                            <w:sz w:val="16"/>
                          </w:rPr>
                          <w:t>outset</w:t>
                        </w:r>
                        <w:r>
                          <w:rPr>
                            <w:color w:val="231F20"/>
                            <w:spacing w:val="-11"/>
                            <w:sz w:val="16"/>
                          </w:rPr>
                          <w:t> </w:t>
                        </w:r>
                        <w:r>
                          <w:rPr>
                            <w:color w:val="231F20"/>
                            <w:sz w:val="16"/>
                          </w:rPr>
                          <w:t>we</w:t>
                        </w:r>
                        <w:r>
                          <w:rPr>
                            <w:color w:val="231F20"/>
                            <w:spacing w:val="-10"/>
                            <w:sz w:val="16"/>
                          </w:rPr>
                          <w:t> </w:t>
                        </w:r>
                        <w:r>
                          <w:rPr>
                            <w:color w:val="231F20"/>
                            <w:sz w:val="16"/>
                          </w:rPr>
                          <w:t>immediately</w:t>
                        </w:r>
                        <w:r>
                          <w:rPr>
                            <w:color w:val="231F20"/>
                            <w:spacing w:val="-10"/>
                            <w:sz w:val="16"/>
                          </w:rPr>
                          <w:t> </w:t>
                        </w:r>
                        <w:r>
                          <w:rPr>
                            <w:color w:val="231F20"/>
                            <w:sz w:val="16"/>
                          </w:rPr>
                          <w:t>screen</w:t>
                        </w:r>
                        <w:r>
                          <w:rPr>
                            <w:color w:val="231F20"/>
                            <w:spacing w:val="-11"/>
                            <w:sz w:val="16"/>
                          </w:rPr>
                          <w:t> </w:t>
                        </w:r>
                        <w:r>
                          <w:rPr>
                            <w:color w:val="231F20"/>
                            <w:sz w:val="16"/>
                          </w:rPr>
                          <w:t>out</w:t>
                        </w:r>
                        <w:r>
                          <w:rPr>
                            <w:color w:val="231F20"/>
                            <w:spacing w:val="-10"/>
                            <w:sz w:val="16"/>
                          </w:rPr>
                          <w:t> </w:t>
                        </w:r>
                        <w:r>
                          <w:rPr>
                            <w:color w:val="231F20"/>
                            <w:sz w:val="16"/>
                          </w:rPr>
                          <w:t>companies </w:t>
                        </w:r>
                        <w:r>
                          <w:rPr>
                            <w:color w:val="231F20"/>
                            <w:spacing w:val="-2"/>
                            <w:sz w:val="16"/>
                          </w:rPr>
                          <w:t>operating</w:t>
                        </w:r>
                        <w:r>
                          <w:rPr>
                            <w:color w:val="231F20"/>
                            <w:spacing w:val="-4"/>
                            <w:sz w:val="16"/>
                          </w:rPr>
                          <w:t> </w:t>
                        </w:r>
                        <w:r>
                          <w:rPr>
                            <w:color w:val="231F20"/>
                            <w:spacing w:val="-2"/>
                            <w:sz w:val="16"/>
                          </w:rPr>
                          <w:t>in</w:t>
                        </w:r>
                        <w:r>
                          <w:rPr>
                            <w:color w:val="231F20"/>
                            <w:spacing w:val="-4"/>
                            <w:sz w:val="16"/>
                          </w:rPr>
                          <w:t> </w:t>
                        </w:r>
                        <w:r>
                          <w:rPr>
                            <w:color w:val="231F20"/>
                            <w:spacing w:val="-2"/>
                            <w:sz w:val="16"/>
                          </w:rPr>
                          <w:t>‘sin’</w:t>
                        </w:r>
                        <w:r>
                          <w:rPr>
                            <w:color w:val="231F20"/>
                            <w:spacing w:val="-4"/>
                            <w:sz w:val="16"/>
                          </w:rPr>
                          <w:t> </w:t>
                        </w:r>
                        <w:r>
                          <w:rPr>
                            <w:color w:val="231F20"/>
                            <w:spacing w:val="-2"/>
                            <w:sz w:val="16"/>
                          </w:rPr>
                          <w:t>industries</w:t>
                        </w:r>
                        <w:r>
                          <w:rPr>
                            <w:color w:val="231F20"/>
                            <w:spacing w:val="-4"/>
                            <w:sz w:val="16"/>
                          </w:rPr>
                          <w:t> </w:t>
                        </w:r>
                        <w:r>
                          <w:rPr>
                            <w:color w:val="231F20"/>
                            <w:spacing w:val="-2"/>
                            <w:sz w:val="16"/>
                          </w:rPr>
                          <w:t>such</w:t>
                        </w:r>
                        <w:r>
                          <w:rPr>
                            <w:color w:val="231F20"/>
                            <w:spacing w:val="-4"/>
                            <w:sz w:val="16"/>
                          </w:rPr>
                          <w:t> </w:t>
                        </w:r>
                        <w:r>
                          <w:rPr>
                            <w:color w:val="231F20"/>
                            <w:spacing w:val="-2"/>
                            <w:sz w:val="16"/>
                          </w:rPr>
                          <w:t>as</w:t>
                        </w:r>
                        <w:r>
                          <w:rPr>
                            <w:color w:val="231F20"/>
                            <w:spacing w:val="-4"/>
                            <w:sz w:val="16"/>
                          </w:rPr>
                          <w:t> </w:t>
                        </w:r>
                        <w:r>
                          <w:rPr>
                            <w:color w:val="231F20"/>
                            <w:spacing w:val="-2"/>
                            <w:sz w:val="16"/>
                          </w:rPr>
                          <w:t>fossil</w:t>
                        </w:r>
                        <w:r>
                          <w:rPr>
                            <w:color w:val="231F20"/>
                            <w:spacing w:val="-4"/>
                            <w:sz w:val="16"/>
                          </w:rPr>
                          <w:t> </w:t>
                        </w:r>
                        <w:r>
                          <w:rPr>
                            <w:color w:val="231F20"/>
                            <w:spacing w:val="-2"/>
                            <w:sz w:val="16"/>
                          </w:rPr>
                          <w:t>fuels,</w:t>
                        </w:r>
                        <w:r>
                          <w:rPr>
                            <w:color w:val="231F20"/>
                            <w:spacing w:val="-4"/>
                            <w:sz w:val="16"/>
                          </w:rPr>
                          <w:t> </w:t>
                        </w:r>
                        <w:r>
                          <w:rPr>
                            <w:color w:val="231F20"/>
                            <w:spacing w:val="-2"/>
                            <w:sz w:val="16"/>
                          </w:rPr>
                          <w:t>tobacco,</w:t>
                        </w:r>
                        <w:r>
                          <w:rPr>
                            <w:color w:val="231F20"/>
                            <w:sz w:val="16"/>
                          </w:rPr>
                          <w:t> alcohol, weapons and gambling.</w:t>
                        </w:r>
                      </w:p>
                    </w:tc>
                  </w:tr>
                  <w:tr>
                    <w:trPr>
                      <w:trHeight w:val="3798" w:hRule="atLeast"/>
                    </w:trPr>
                    <w:tc>
                      <w:tcPr>
                        <w:tcW w:w="4809" w:type="dxa"/>
                      </w:tcPr>
                      <w:p>
                        <w:pPr>
                          <w:pStyle w:val="TableParagraph"/>
                          <w:ind w:left="90"/>
                          <w:jc w:val="left"/>
                          <w:rPr>
                            <w:i/>
                            <w:sz w:val="16"/>
                          </w:rPr>
                        </w:pPr>
                        <w:r>
                          <w:rPr>
                            <w:i/>
                            <w:color w:val="231F20"/>
                            <w:spacing w:val="-2"/>
                            <w:sz w:val="16"/>
                          </w:rPr>
                          <w:t>2.</w:t>
                        </w:r>
                        <w:r>
                          <w:rPr>
                            <w:i/>
                            <w:color w:val="231F20"/>
                            <w:spacing w:val="17"/>
                            <w:sz w:val="16"/>
                          </w:rPr>
                          <w:t> </w:t>
                        </w:r>
                        <w:r>
                          <w:rPr>
                            <w:i/>
                            <w:color w:val="231F20"/>
                            <w:spacing w:val="-2"/>
                            <w:sz w:val="16"/>
                          </w:rPr>
                          <w:t>Sustainable</w:t>
                        </w:r>
                        <w:r>
                          <w:rPr>
                            <w:i/>
                            <w:color w:val="231F20"/>
                            <w:spacing w:val="-8"/>
                            <w:sz w:val="16"/>
                          </w:rPr>
                          <w:t> </w:t>
                        </w:r>
                        <w:r>
                          <w:rPr>
                            <w:i/>
                            <w:color w:val="231F20"/>
                            <w:spacing w:val="-2"/>
                            <w:sz w:val="16"/>
                          </w:rPr>
                          <w:t>investing</w:t>
                        </w:r>
                      </w:p>
                      <w:p>
                        <w:pPr>
                          <w:pStyle w:val="TableParagraph"/>
                          <w:numPr>
                            <w:ilvl w:val="0"/>
                            <w:numId w:val="4"/>
                          </w:numPr>
                          <w:tabs>
                            <w:tab w:pos="289" w:val="left" w:leader="none"/>
                          </w:tabs>
                          <w:spacing w:line="208" w:lineRule="auto" w:before="22" w:after="0"/>
                          <w:ind w:left="288" w:right="111" w:hanging="199"/>
                          <w:jc w:val="left"/>
                          <w:rPr>
                            <w:sz w:val="16"/>
                          </w:rPr>
                        </w:pPr>
                        <w:r>
                          <w:rPr>
                            <w:color w:val="231F20"/>
                            <w:sz w:val="16"/>
                          </w:rPr>
                          <w:t>We intend to seek companies whose business models are aligned</w:t>
                        </w:r>
                        <w:r>
                          <w:rPr>
                            <w:color w:val="231F20"/>
                            <w:spacing w:val="-5"/>
                            <w:sz w:val="16"/>
                          </w:rPr>
                          <w:t> </w:t>
                        </w:r>
                        <w:r>
                          <w:rPr>
                            <w:color w:val="231F20"/>
                            <w:sz w:val="16"/>
                          </w:rPr>
                          <w:t>with</w:t>
                        </w:r>
                        <w:r>
                          <w:rPr>
                            <w:color w:val="231F20"/>
                            <w:spacing w:val="-5"/>
                            <w:sz w:val="16"/>
                          </w:rPr>
                          <w:t> </w:t>
                        </w:r>
                        <w:r>
                          <w:rPr>
                            <w:color w:val="231F20"/>
                            <w:sz w:val="16"/>
                          </w:rPr>
                          <w:t>at</w:t>
                        </w:r>
                        <w:r>
                          <w:rPr>
                            <w:color w:val="231F20"/>
                            <w:spacing w:val="-5"/>
                            <w:sz w:val="16"/>
                          </w:rPr>
                          <w:t> </w:t>
                        </w:r>
                        <w:r>
                          <w:rPr>
                            <w:color w:val="231F20"/>
                            <w:sz w:val="16"/>
                          </w:rPr>
                          <w:t>least</w:t>
                        </w:r>
                        <w:r>
                          <w:rPr>
                            <w:color w:val="231F20"/>
                            <w:spacing w:val="-5"/>
                            <w:sz w:val="16"/>
                          </w:rPr>
                          <w:t> </w:t>
                        </w:r>
                        <w:r>
                          <w:rPr>
                            <w:color w:val="231F20"/>
                            <w:sz w:val="16"/>
                          </w:rPr>
                          <w:t>one</w:t>
                        </w:r>
                        <w:r>
                          <w:rPr>
                            <w:color w:val="231F20"/>
                            <w:spacing w:val="-5"/>
                            <w:sz w:val="16"/>
                          </w:rPr>
                          <w:t> </w:t>
                        </w:r>
                        <w:r>
                          <w:rPr>
                            <w:color w:val="231F20"/>
                            <w:sz w:val="16"/>
                          </w:rPr>
                          <w:t>of</w:t>
                        </w:r>
                        <w:r>
                          <w:rPr>
                            <w:color w:val="231F20"/>
                            <w:spacing w:val="-5"/>
                            <w:sz w:val="16"/>
                          </w:rPr>
                          <w:t> </w:t>
                        </w:r>
                        <w:r>
                          <w:rPr>
                            <w:color w:val="231F20"/>
                            <w:sz w:val="16"/>
                          </w:rPr>
                          <w:t>the</w:t>
                        </w:r>
                        <w:r>
                          <w:rPr>
                            <w:color w:val="231F20"/>
                            <w:spacing w:val="-5"/>
                            <w:sz w:val="16"/>
                          </w:rPr>
                          <w:t> </w:t>
                        </w:r>
                        <w:r>
                          <w:rPr>
                            <w:color w:val="231F20"/>
                            <w:sz w:val="16"/>
                          </w:rPr>
                          <w:t>UN</w:t>
                        </w:r>
                        <w:r>
                          <w:rPr>
                            <w:color w:val="231F20"/>
                            <w:spacing w:val="-5"/>
                            <w:sz w:val="16"/>
                          </w:rPr>
                          <w:t> </w:t>
                        </w:r>
                        <w:r>
                          <w:rPr>
                            <w:color w:val="231F20"/>
                            <w:sz w:val="16"/>
                          </w:rPr>
                          <w:t>SDGs</w:t>
                        </w:r>
                        <w:r>
                          <w:rPr>
                            <w:color w:val="231F20"/>
                            <w:spacing w:val="-5"/>
                            <w:sz w:val="16"/>
                          </w:rPr>
                          <w:t> </w:t>
                        </w:r>
                        <w:r>
                          <w:rPr>
                            <w:color w:val="231F20"/>
                            <w:sz w:val="16"/>
                          </w:rPr>
                          <w:t>or</w:t>
                        </w:r>
                        <w:r>
                          <w:rPr>
                            <w:color w:val="231F20"/>
                            <w:spacing w:val="-5"/>
                            <w:sz w:val="16"/>
                          </w:rPr>
                          <w:t> </w:t>
                        </w:r>
                        <w:r>
                          <w:rPr>
                            <w:color w:val="231F20"/>
                            <w:sz w:val="16"/>
                          </w:rPr>
                          <w:t>one</w:t>
                        </w:r>
                        <w:r>
                          <w:rPr>
                            <w:color w:val="231F20"/>
                            <w:spacing w:val="-5"/>
                            <w:sz w:val="16"/>
                          </w:rPr>
                          <w:t> </w:t>
                        </w:r>
                        <w:r>
                          <w:rPr>
                            <w:color w:val="231F20"/>
                            <w:sz w:val="16"/>
                          </w:rPr>
                          <w:t>of</w:t>
                        </w:r>
                        <w:r>
                          <w:rPr>
                            <w:color w:val="231F20"/>
                            <w:spacing w:val="-5"/>
                            <w:sz w:val="16"/>
                          </w:rPr>
                          <w:t> </w:t>
                        </w:r>
                        <w:r>
                          <w:rPr>
                            <w:color w:val="231F20"/>
                            <w:sz w:val="16"/>
                          </w:rPr>
                          <w:t>the</w:t>
                        </w:r>
                        <w:r>
                          <w:rPr>
                            <w:color w:val="231F20"/>
                            <w:spacing w:val="-5"/>
                            <w:sz w:val="16"/>
                          </w:rPr>
                          <w:t> </w:t>
                        </w:r>
                        <w:r>
                          <w:rPr>
                            <w:color w:val="231F20"/>
                            <w:sz w:val="16"/>
                          </w:rPr>
                          <w:t>sub- goals. However not every attractive investment will meet this</w:t>
                        </w:r>
                        <w:r>
                          <w:rPr>
                            <w:color w:val="231F20"/>
                            <w:spacing w:val="-4"/>
                            <w:sz w:val="16"/>
                          </w:rPr>
                          <w:t> </w:t>
                        </w:r>
                        <w:r>
                          <w:rPr>
                            <w:color w:val="231F20"/>
                            <w:sz w:val="16"/>
                          </w:rPr>
                          <w:t>criteria.</w:t>
                        </w:r>
                        <w:r>
                          <w:rPr>
                            <w:color w:val="231F20"/>
                            <w:spacing w:val="-4"/>
                            <w:sz w:val="16"/>
                          </w:rPr>
                          <w:t> </w:t>
                        </w:r>
                        <w:r>
                          <w:rPr>
                            <w:color w:val="231F20"/>
                            <w:sz w:val="16"/>
                          </w:rPr>
                          <w:t>For</w:t>
                        </w:r>
                        <w:r>
                          <w:rPr>
                            <w:color w:val="231F20"/>
                            <w:spacing w:val="-4"/>
                            <w:sz w:val="16"/>
                          </w:rPr>
                          <w:t> </w:t>
                        </w:r>
                        <w:r>
                          <w:rPr>
                            <w:color w:val="231F20"/>
                            <w:sz w:val="16"/>
                          </w:rPr>
                          <w:t>such</w:t>
                        </w:r>
                        <w:r>
                          <w:rPr>
                            <w:color w:val="231F20"/>
                            <w:spacing w:val="-4"/>
                            <w:sz w:val="16"/>
                          </w:rPr>
                          <w:t> </w:t>
                        </w:r>
                        <w:r>
                          <w:rPr>
                            <w:color w:val="231F20"/>
                            <w:sz w:val="16"/>
                          </w:rPr>
                          <w:t>companies</w:t>
                        </w:r>
                        <w:r>
                          <w:rPr>
                            <w:color w:val="231F20"/>
                            <w:spacing w:val="-4"/>
                            <w:sz w:val="16"/>
                          </w:rPr>
                          <w:t> </w:t>
                        </w:r>
                        <w:r>
                          <w:rPr>
                            <w:color w:val="231F20"/>
                            <w:sz w:val="16"/>
                          </w:rPr>
                          <w:t>in</w:t>
                        </w:r>
                        <w:r>
                          <w:rPr>
                            <w:color w:val="231F20"/>
                            <w:spacing w:val="-4"/>
                            <w:sz w:val="16"/>
                          </w:rPr>
                          <w:t> </w:t>
                        </w:r>
                        <w:r>
                          <w:rPr>
                            <w:color w:val="231F20"/>
                            <w:sz w:val="16"/>
                          </w:rPr>
                          <w:t>particular,</w:t>
                        </w:r>
                        <w:r>
                          <w:rPr>
                            <w:color w:val="231F20"/>
                            <w:spacing w:val="-4"/>
                            <w:sz w:val="16"/>
                          </w:rPr>
                          <w:t> </w:t>
                        </w:r>
                        <w:r>
                          <w:rPr>
                            <w:color w:val="231F20"/>
                            <w:sz w:val="16"/>
                          </w:rPr>
                          <w:t>if</w:t>
                        </w:r>
                        <w:r>
                          <w:rPr>
                            <w:color w:val="231F20"/>
                            <w:spacing w:val="-4"/>
                            <w:sz w:val="16"/>
                          </w:rPr>
                          <w:t> </w:t>
                        </w:r>
                        <w:r>
                          <w:rPr>
                            <w:color w:val="231F20"/>
                            <w:sz w:val="16"/>
                          </w:rPr>
                          <w:t>we</w:t>
                        </w:r>
                        <w:r>
                          <w:rPr>
                            <w:color w:val="231F20"/>
                            <w:spacing w:val="-4"/>
                            <w:sz w:val="16"/>
                          </w:rPr>
                          <w:t> </w:t>
                        </w:r>
                        <w:r>
                          <w:rPr>
                            <w:color w:val="231F20"/>
                            <w:sz w:val="16"/>
                          </w:rPr>
                          <w:t>believe the</w:t>
                        </w:r>
                        <w:r>
                          <w:rPr>
                            <w:color w:val="231F20"/>
                            <w:spacing w:val="-4"/>
                            <w:sz w:val="16"/>
                          </w:rPr>
                          <w:t> </w:t>
                        </w:r>
                        <w:r>
                          <w:rPr>
                            <w:color w:val="231F20"/>
                            <w:sz w:val="16"/>
                          </w:rPr>
                          <w:t>fundamental</w:t>
                        </w:r>
                        <w:r>
                          <w:rPr>
                            <w:color w:val="231F20"/>
                            <w:spacing w:val="-4"/>
                            <w:sz w:val="16"/>
                          </w:rPr>
                          <w:t> </w:t>
                        </w:r>
                        <w:r>
                          <w:rPr>
                            <w:color w:val="231F20"/>
                            <w:sz w:val="16"/>
                          </w:rPr>
                          <w:t>and</w:t>
                        </w:r>
                        <w:r>
                          <w:rPr>
                            <w:color w:val="231F20"/>
                            <w:spacing w:val="-4"/>
                            <w:sz w:val="16"/>
                          </w:rPr>
                          <w:t> </w:t>
                        </w:r>
                        <w:r>
                          <w:rPr>
                            <w:color w:val="231F20"/>
                            <w:sz w:val="16"/>
                          </w:rPr>
                          <w:t>structural</w:t>
                        </w:r>
                        <w:r>
                          <w:rPr>
                            <w:color w:val="231F20"/>
                            <w:spacing w:val="-4"/>
                            <w:sz w:val="16"/>
                          </w:rPr>
                          <w:t> </w:t>
                        </w:r>
                        <w:r>
                          <w:rPr>
                            <w:color w:val="231F20"/>
                            <w:sz w:val="16"/>
                          </w:rPr>
                          <w:t>drivers</w:t>
                        </w:r>
                        <w:r>
                          <w:rPr>
                            <w:color w:val="231F20"/>
                            <w:spacing w:val="-4"/>
                            <w:sz w:val="16"/>
                          </w:rPr>
                          <w:t> </w:t>
                        </w:r>
                        <w:r>
                          <w:rPr>
                            <w:color w:val="231F20"/>
                            <w:sz w:val="16"/>
                          </w:rPr>
                          <w:t>of</w:t>
                        </w:r>
                        <w:r>
                          <w:rPr>
                            <w:color w:val="231F20"/>
                            <w:spacing w:val="-4"/>
                            <w:sz w:val="16"/>
                          </w:rPr>
                          <w:t> </w:t>
                        </w:r>
                        <w:r>
                          <w:rPr>
                            <w:color w:val="231F20"/>
                            <w:sz w:val="16"/>
                          </w:rPr>
                          <w:t>the</w:t>
                        </w:r>
                        <w:r>
                          <w:rPr>
                            <w:color w:val="231F20"/>
                            <w:spacing w:val="-4"/>
                            <w:sz w:val="16"/>
                          </w:rPr>
                          <w:t> </w:t>
                        </w:r>
                        <w:r>
                          <w:rPr>
                            <w:color w:val="231F20"/>
                            <w:sz w:val="16"/>
                          </w:rPr>
                          <w:t>business</w:t>
                        </w:r>
                        <w:r>
                          <w:rPr>
                            <w:color w:val="231F20"/>
                            <w:spacing w:val="-4"/>
                            <w:sz w:val="16"/>
                          </w:rPr>
                          <w:t> </w:t>
                        </w:r>
                        <w:r>
                          <w:rPr>
                            <w:color w:val="231F20"/>
                            <w:sz w:val="16"/>
                          </w:rPr>
                          <w:t>are sound, we would then invest with the intention to </w:t>
                        </w:r>
                        <w:r>
                          <w:rPr>
                            <w:color w:val="231F20"/>
                            <w:spacing w:val="-2"/>
                            <w:sz w:val="16"/>
                          </w:rPr>
                          <w:t>contribute</w:t>
                        </w:r>
                        <w:r>
                          <w:rPr>
                            <w:color w:val="231F20"/>
                            <w:spacing w:val="-4"/>
                            <w:sz w:val="16"/>
                          </w:rPr>
                          <w:t> </w:t>
                        </w:r>
                        <w:r>
                          <w:rPr>
                            <w:color w:val="231F20"/>
                            <w:spacing w:val="-2"/>
                            <w:sz w:val="16"/>
                          </w:rPr>
                          <w:t>to</w:t>
                        </w:r>
                        <w:r>
                          <w:rPr>
                            <w:color w:val="231F20"/>
                            <w:spacing w:val="-4"/>
                            <w:sz w:val="16"/>
                          </w:rPr>
                          <w:t> </w:t>
                        </w:r>
                        <w:r>
                          <w:rPr>
                            <w:color w:val="231F20"/>
                            <w:spacing w:val="-2"/>
                            <w:sz w:val="16"/>
                          </w:rPr>
                          <w:t>the</w:t>
                        </w:r>
                        <w:r>
                          <w:rPr>
                            <w:color w:val="231F20"/>
                            <w:spacing w:val="-4"/>
                            <w:sz w:val="16"/>
                          </w:rPr>
                          <w:t> </w:t>
                        </w:r>
                        <w:r>
                          <w:rPr>
                            <w:color w:val="231F20"/>
                            <w:spacing w:val="-2"/>
                            <w:sz w:val="16"/>
                          </w:rPr>
                          <w:t>development</w:t>
                        </w:r>
                        <w:r>
                          <w:rPr>
                            <w:color w:val="231F20"/>
                            <w:spacing w:val="-4"/>
                            <w:sz w:val="16"/>
                          </w:rPr>
                          <w:t> </w:t>
                        </w:r>
                        <w:r>
                          <w:rPr>
                            <w:color w:val="231F20"/>
                            <w:spacing w:val="-2"/>
                            <w:sz w:val="16"/>
                          </w:rPr>
                          <w:t>of</w:t>
                        </w:r>
                        <w:r>
                          <w:rPr>
                            <w:color w:val="231F20"/>
                            <w:spacing w:val="-4"/>
                            <w:sz w:val="16"/>
                          </w:rPr>
                          <w:t> </w:t>
                        </w:r>
                        <w:r>
                          <w:rPr>
                            <w:color w:val="231F20"/>
                            <w:spacing w:val="-2"/>
                            <w:sz w:val="16"/>
                          </w:rPr>
                          <w:t>the</w:t>
                        </w:r>
                        <w:r>
                          <w:rPr>
                            <w:color w:val="231F20"/>
                            <w:spacing w:val="-4"/>
                            <w:sz w:val="16"/>
                          </w:rPr>
                          <w:t> </w:t>
                        </w:r>
                        <w:r>
                          <w:rPr>
                            <w:color w:val="231F20"/>
                            <w:spacing w:val="-2"/>
                            <w:sz w:val="16"/>
                          </w:rPr>
                          <w:t>firm’s</w:t>
                        </w:r>
                        <w:r>
                          <w:rPr>
                            <w:color w:val="231F20"/>
                            <w:spacing w:val="-4"/>
                            <w:sz w:val="16"/>
                          </w:rPr>
                          <w:t> </w:t>
                        </w:r>
                        <w:r>
                          <w:rPr>
                            <w:color w:val="231F20"/>
                            <w:spacing w:val="-2"/>
                            <w:sz w:val="16"/>
                          </w:rPr>
                          <w:t>ESG</w:t>
                        </w:r>
                        <w:r>
                          <w:rPr>
                            <w:color w:val="231F20"/>
                            <w:spacing w:val="-4"/>
                            <w:sz w:val="16"/>
                          </w:rPr>
                          <w:t> </w:t>
                        </w:r>
                        <w:r>
                          <w:rPr>
                            <w:color w:val="231F20"/>
                            <w:spacing w:val="-2"/>
                            <w:sz w:val="16"/>
                          </w:rPr>
                          <w:t>credentials.</w:t>
                        </w:r>
                        <w:r>
                          <w:rPr>
                            <w:color w:val="231F20"/>
                            <w:sz w:val="16"/>
                          </w:rPr>
                          <w:t> For example we may believe there is scope to encourage management</w:t>
                        </w:r>
                        <w:r>
                          <w:rPr>
                            <w:color w:val="231F20"/>
                            <w:spacing w:val="-9"/>
                            <w:sz w:val="16"/>
                          </w:rPr>
                          <w:t> </w:t>
                        </w:r>
                        <w:r>
                          <w:rPr>
                            <w:color w:val="231F20"/>
                            <w:sz w:val="16"/>
                          </w:rPr>
                          <w:t>teams</w:t>
                        </w:r>
                        <w:r>
                          <w:rPr>
                            <w:color w:val="231F20"/>
                            <w:spacing w:val="-9"/>
                            <w:sz w:val="16"/>
                          </w:rPr>
                          <w:t> </w:t>
                        </w:r>
                        <w:r>
                          <w:rPr>
                            <w:color w:val="231F20"/>
                            <w:sz w:val="16"/>
                          </w:rPr>
                          <w:t>to</w:t>
                        </w:r>
                        <w:r>
                          <w:rPr>
                            <w:color w:val="231F20"/>
                            <w:spacing w:val="-9"/>
                            <w:sz w:val="16"/>
                          </w:rPr>
                          <w:t> </w:t>
                        </w:r>
                        <w:r>
                          <w:rPr>
                            <w:color w:val="231F20"/>
                            <w:sz w:val="16"/>
                          </w:rPr>
                          <w:t>improve</w:t>
                        </w:r>
                        <w:r>
                          <w:rPr>
                            <w:color w:val="231F20"/>
                            <w:spacing w:val="-9"/>
                            <w:sz w:val="16"/>
                          </w:rPr>
                          <w:t> </w:t>
                        </w:r>
                        <w:r>
                          <w:rPr>
                            <w:color w:val="231F20"/>
                            <w:sz w:val="16"/>
                          </w:rPr>
                          <w:t>reporting</w:t>
                        </w:r>
                        <w:r>
                          <w:rPr>
                            <w:color w:val="231F20"/>
                            <w:spacing w:val="-9"/>
                            <w:sz w:val="16"/>
                          </w:rPr>
                          <w:t> </w:t>
                        </w:r>
                        <w:r>
                          <w:rPr>
                            <w:color w:val="231F20"/>
                            <w:sz w:val="16"/>
                          </w:rPr>
                          <w:t>on</w:t>
                        </w:r>
                        <w:r>
                          <w:rPr>
                            <w:color w:val="231F20"/>
                            <w:spacing w:val="-9"/>
                            <w:sz w:val="16"/>
                          </w:rPr>
                          <w:t> </w:t>
                        </w:r>
                        <w:r>
                          <w:rPr>
                            <w:color w:val="231F20"/>
                            <w:sz w:val="16"/>
                          </w:rPr>
                          <w:t>areas</w:t>
                        </w:r>
                        <w:r>
                          <w:rPr>
                            <w:color w:val="231F20"/>
                            <w:spacing w:val="-9"/>
                            <w:sz w:val="16"/>
                          </w:rPr>
                          <w:t> </w:t>
                        </w:r>
                        <w:r>
                          <w:rPr>
                            <w:color w:val="231F20"/>
                            <w:sz w:val="16"/>
                          </w:rPr>
                          <w:t>such</w:t>
                        </w:r>
                        <w:r>
                          <w:rPr>
                            <w:color w:val="231F20"/>
                            <w:spacing w:val="-9"/>
                            <w:sz w:val="16"/>
                          </w:rPr>
                          <w:t> </w:t>
                        </w:r>
                        <w:r>
                          <w:rPr>
                            <w:color w:val="231F20"/>
                            <w:sz w:val="16"/>
                          </w:rPr>
                          <w:t>as diversity or greenhouse gas emissions.</w:t>
                        </w:r>
                      </w:p>
                    </w:tc>
                  </w:tr>
                  <w:tr>
                    <w:trPr>
                      <w:trHeight w:val="3458" w:hRule="atLeast"/>
                    </w:trPr>
                    <w:tc>
                      <w:tcPr>
                        <w:tcW w:w="4809" w:type="dxa"/>
                      </w:tcPr>
                      <w:p>
                        <w:pPr>
                          <w:pStyle w:val="TableParagraph"/>
                          <w:spacing w:line="217" w:lineRule="exact"/>
                          <w:ind w:left="90"/>
                          <w:jc w:val="left"/>
                          <w:rPr>
                            <w:i/>
                            <w:sz w:val="16"/>
                          </w:rPr>
                        </w:pPr>
                        <w:r>
                          <w:rPr>
                            <w:i/>
                            <w:color w:val="231F20"/>
                            <w:sz w:val="16"/>
                          </w:rPr>
                          <w:t>3.</w:t>
                        </w:r>
                        <w:r>
                          <w:rPr>
                            <w:i/>
                            <w:color w:val="231F20"/>
                            <w:spacing w:val="21"/>
                            <w:sz w:val="16"/>
                          </w:rPr>
                          <w:t> </w:t>
                        </w:r>
                        <w:r>
                          <w:rPr>
                            <w:i/>
                            <w:color w:val="231F20"/>
                            <w:sz w:val="16"/>
                          </w:rPr>
                          <w:t>ESG</w:t>
                        </w:r>
                        <w:r>
                          <w:rPr>
                            <w:i/>
                            <w:color w:val="231F20"/>
                            <w:spacing w:val="-8"/>
                            <w:sz w:val="16"/>
                          </w:rPr>
                          <w:t> </w:t>
                        </w:r>
                        <w:r>
                          <w:rPr>
                            <w:i/>
                            <w:color w:val="231F20"/>
                            <w:spacing w:val="-2"/>
                            <w:sz w:val="16"/>
                          </w:rPr>
                          <w:t>integration</w:t>
                        </w:r>
                      </w:p>
                      <w:p>
                        <w:pPr>
                          <w:pStyle w:val="TableParagraph"/>
                          <w:numPr>
                            <w:ilvl w:val="0"/>
                            <w:numId w:val="5"/>
                          </w:numPr>
                          <w:tabs>
                            <w:tab w:pos="289" w:val="left" w:leader="none"/>
                          </w:tabs>
                          <w:spacing w:line="208" w:lineRule="auto" w:before="22" w:after="0"/>
                          <w:ind w:left="288" w:right="85" w:hanging="199"/>
                          <w:jc w:val="left"/>
                          <w:rPr>
                            <w:sz w:val="16"/>
                          </w:rPr>
                        </w:pPr>
                        <w:r>
                          <w:rPr>
                            <w:color w:val="231F20"/>
                            <w:sz w:val="16"/>
                          </w:rPr>
                          <w:t>Following this, we assess companies’ ESG risks and opportunities, identify gaps in their awareness or management of ESG factors, and examine their external ratings.</w:t>
                        </w:r>
                        <w:r>
                          <w:rPr>
                            <w:color w:val="231F20"/>
                            <w:spacing w:val="-11"/>
                            <w:sz w:val="16"/>
                          </w:rPr>
                          <w:t> </w:t>
                        </w:r>
                        <w:r>
                          <w:rPr>
                            <w:color w:val="231F20"/>
                            <w:sz w:val="16"/>
                          </w:rPr>
                          <w:t>In</w:t>
                        </w:r>
                        <w:r>
                          <w:rPr>
                            <w:color w:val="231F20"/>
                            <w:spacing w:val="-10"/>
                            <w:sz w:val="16"/>
                          </w:rPr>
                          <w:t> </w:t>
                        </w:r>
                        <w:r>
                          <w:rPr>
                            <w:color w:val="231F20"/>
                            <w:sz w:val="16"/>
                          </w:rPr>
                          <w:t>doing</w:t>
                        </w:r>
                        <w:r>
                          <w:rPr>
                            <w:color w:val="231F20"/>
                            <w:spacing w:val="-11"/>
                            <w:sz w:val="16"/>
                          </w:rPr>
                          <w:t> </w:t>
                        </w:r>
                        <w:r>
                          <w:rPr>
                            <w:color w:val="231F20"/>
                            <w:sz w:val="16"/>
                          </w:rPr>
                          <w:t>so,</w:t>
                        </w:r>
                        <w:r>
                          <w:rPr>
                            <w:color w:val="231F20"/>
                            <w:spacing w:val="-10"/>
                            <w:sz w:val="16"/>
                          </w:rPr>
                          <w:t> </w:t>
                        </w:r>
                        <w:r>
                          <w:rPr>
                            <w:color w:val="231F20"/>
                            <w:sz w:val="16"/>
                          </w:rPr>
                          <w:t>we</w:t>
                        </w:r>
                        <w:r>
                          <w:rPr>
                            <w:color w:val="231F20"/>
                            <w:spacing w:val="-10"/>
                            <w:sz w:val="16"/>
                          </w:rPr>
                          <w:t> </w:t>
                        </w:r>
                        <w:r>
                          <w:rPr>
                            <w:color w:val="231F20"/>
                            <w:sz w:val="16"/>
                          </w:rPr>
                          <w:t>are</w:t>
                        </w:r>
                        <w:r>
                          <w:rPr>
                            <w:color w:val="231F20"/>
                            <w:spacing w:val="-11"/>
                            <w:sz w:val="16"/>
                          </w:rPr>
                          <w:t> </w:t>
                        </w:r>
                        <w:r>
                          <w:rPr>
                            <w:color w:val="231F20"/>
                            <w:sz w:val="16"/>
                          </w:rPr>
                          <w:t>able</w:t>
                        </w:r>
                        <w:r>
                          <w:rPr>
                            <w:color w:val="231F20"/>
                            <w:spacing w:val="-10"/>
                            <w:sz w:val="16"/>
                          </w:rPr>
                          <w:t> </w:t>
                        </w:r>
                        <w:r>
                          <w:rPr>
                            <w:color w:val="231F20"/>
                            <w:sz w:val="16"/>
                          </w:rPr>
                          <w:t>to</w:t>
                        </w:r>
                        <w:r>
                          <w:rPr>
                            <w:color w:val="231F20"/>
                            <w:spacing w:val="-11"/>
                            <w:sz w:val="16"/>
                          </w:rPr>
                          <w:t> </w:t>
                        </w:r>
                        <w:r>
                          <w:rPr>
                            <w:color w:val="231F20"/>
                            <w:sz w:val="16"/>
                          </w:rPr>
                          <w:t>determine</w:t>
                        </w:r>
                        <w:r>
                          <w:rPr>
                            <w:color w:val="231F20"/>
                            <w:spacing w:val="-10"/>
                            <w:sz w:val="16"/>
                          </w:rPr>
                          <w:t> </w:t>
                        </w:r>
                        <w:r>
                          <w:rPr>
                            <w:color w:val="231F20"/>
                            <w:sz w:val="16"/>
                          </w:rPr>
                          <w:t>how</w:t>
                        </w:r>
                        <w:r>
                          <w:rPr>
                            <w:color w:val="231F20"/>
                            <w:spacing w:val="-10"/>
                            <w:sz w:val="16"/>
                          </w:rPr>
                          <w:t> </w:t>
                        </w:r>
                        <w:r>
                          <w:rPr>
                            <w:color w:val="231F20"/>
                            <w:sz w:val="16"/>
                          </w:rPr>
                          <w:t>we</w:t>
                        </w:r>
                        <w:r>
                          <w:rPr>
                            <w:color w:val="231F20"/>
                            <w:spacing w:val="-11"/>
                            <w:sz w:val="16"/>
                          </w:rPr>
                          <w:t> </w:t>
                        </w:r>
                        <w:r>
                          <w:rPr>
                            <w:color w:val="231F20"/>
                            <w:sz w:val="16"/>
                          </w:rPr>
                          <w:t>could add value were we to be shareholders.</w:t>
                        </w:r>
                      </w:p>
                      <w:p>
                        <w:pPr>
                          <w:pStyle w:val="TableParagraph"/>
                          <w:numPr>
                            <w:ilvl w:val="0"/>
                            <w:numId w:val="5"/>
                          </w:numPr>
                          <w:tabs>
                            <w:tab w:pos="289" w:val="left" w:leader="none"/>
                          </w:tabs>
                          <w:spacing w:line="208" w:lineRule="auto" w:before="31" w:after="0"/>
                          <w:ind w:left="288" w:right="232" w:hanging="199"/>
                          <w:jc w:val="left"/>
                          <w:rPr>
                            <w:sz w:val="16"/>
                          </w:rPr>
                        </w:pPr>
                        <w:r>
                          <w:rPr>
                            <w:color w:val="231F20"/>
                            <w:sz w:val="16"/>
                          </w:rPr>
                          <w:t>The core of our ESG evaluation stems from a number of </w:t>
                        </w:r>
                        <w:r>
                          <w:rPr>
                            <w:color w:val="231F20"/>
                            <w:spacing w:val="-2"/>
                            <w:sz w:val="16"/>
                          </w:rPr>
                          <w:t>Schroders’</w:t>
                        </w:r>
                        <w:r>
                          <w:rPr>
                            <w:color w:val="231F20"/>
                            <w:spacing w:val="-6"/>
                            <w:sz w:val="16"/>
                          </w:rPr>
                          <w:t> </w:t>
                        </w:r>
                        <w:r>
                          <w:rPr>
                            <w:color w:val="231F20"/>
                            <w:spacing w:val="-2"/>
                            <w:sz w:val="16"/>
                          </w:rPr>
                          <w:t>proprietary</w:t>
                        </w:r>
                        <w:r>
                          <w:rPr>
                            <w:color w:val="231F20"/>
                            <w:spacing w:val="-6"/>
                            <w:sz w:val="16"/>
                          </w:rPr>
                          <w:t> </w:t>
                        </w:r>
                        <w:r>
                          <w:rPr>
                            <w:color w:val="231F20"/>
                            <w:spacing w:val="-2"/>
                            <w:sz w:val="16"/>
                          </w:rPr>
                          <w:t>quantitative</w:t>
                        </w:r>
                        <w:r>
                          <w:rPr>
                            <w:color w:val="231F20"/>
                            <w:spacing w:val="-6"/>
                            <w:sz w:val="16"/>
                          </w:rPr>
                          <w:t> </w:t>
                        </w:r>
                        <w:r>
                          <w:rPr>
                            <w:color w:val="231F20"/>
                            <w:spacing w:val="-2"/>
                            <w:sz w:val="16"/>
                          </w:rPr>
                          <w:t>research</w:t>
                        </w:r>
                        <w:r>
                          <w:rPr>
                            <w:color w:val="231F20"/>
                            <w:spacing w:val="-6"/>
                            <w:sz w:val="16"/>
                          </w:rPr>
                          <w:t> </w:t>
                        </w:r>
                        <w:r>
                          <w:rPr>
                            <w:color w:val="231F20"/>
                            <w:spacing w:val="-2"/>
                            <w:sz w:val="16"/>
                          </w:rPr>
                          <w:t>tools,</w:t>
                        </w:r>
                        <w:r>
                          <w:rPr>
                            <w:color w:val="231F20"/>
                            <w:spacing w:val="-6"/>
                            <w:sz w:val="16"/>
                          </w:rPr>
                          <w:t> </w:t>
                        </w:r>
                        <w:r>
                          <w:rPr>
                            <w:color w:val="231F20"/>
                            <w:spacing w:val="-2"/>
                            <w:sz w:val="16"/>
                          </w:rPr>
                          <w:t>such</w:t>
                        </w:r>
                        <w:r>
                          <w:rPr>
                            <w:color w:val="231F20"/>
                            <w:spacing w:val="-6"/>
                            <w:sz w:val="16"/>
                          </w:rPr>
                          <w:t> </w:t>
                        </w:r>
                        <w:r>
                          <w:rPr>
                            <w:color w:val="231F20"/>
                            <w:spacing w:val="-2"/>
                            <w:sz w:val="16"/>
                          </w:rPr>
                          <w:t>as</w:t>
                        </w:r>
                        <w:r>
                          <w:rPr>
                            <w:color w:val="231F20"/>
                            <w:sz w:val="16"/>
                          </w:rPr>
                          <w:t> CONTEXT, SustainEx and World-Check:</w:t>
                        </w:r>
                      </w:p>
                      <w:p>
                        <w:pPr>
                          <w:pStyle w:val="TableParagraph"/>
                          <w:numPr>
                            <w:ilvl w:val="1"/>
                            <w:numId w:val="5"/>
                          </w:numPr>
                          <w:tabs>
                            <w:tab w:pos="571" w:val="left" w:leader="none"/>
                            <w:tab w:pos="572" w:val="left" w:leader="none"/>
                          </w:tabs>
                          <w:spacing w:line="208" w:lineRule="auto" w:before="29" w:after="0"/>
                          <w:ind w:left="571" w:right="425" w:hanging="284"/>
                          <w:jc w:val="left"/>
                          <w:rPr>
                            <w:sz w:val="16"/>
                          </w:rPr>
                        </w:pPr>
                        <w:r>
                          <w:rPr>
                            <w:color w:val="231F20"/>
                            <w:sz w:val="16"/>
                          </w:rPr>
                          <w:t>CONTEXT provides a systematic framework for analysing a company’s relationship with its key </w:t>
                        </w:r>
                        <w:r>
                          <w:rPr>
                            <w:color w:val="231F20"/>
                            <w:spacing w:val="-2"/>
                            <w:sz w:val="16"/>
                          </w:rPr>
                          <w:t>stakeholders,</w:t>
                        </w:r>
                        <w:r>
                          <w:rPr>
                            <w:color w:val="231F20"/>
                            <w:spacing w:val="-5"/>
                            <w:sz w:val="16"/>
                          </w:rPr>
                          <w:t> </w:t>
                        </w:r>
                        <w:r>
                          <w:rPr>
                            <w:color w:val="231F20"/>
                            <w:spacing w:val="-2"/>
                            <w:sz w:val="16"/>
                          </w:rPr>
                          <w:t>thus</w:t>
                        </w:r>
                        <w:r>
                          <w:rPr>
                            <w:color w:val="231F20"/>
                            <w:spacing w:val="-5"/>
                            <w:sz w:val="16"/>
                          </w:rPr>
                          <w:t> </w:t>
                        </w:r>
                        <w:r>
                          <w:rPr>
                            <w:color w:val="231F20"/>
                            <w:spacing w:val="-2"/>
                            <w:sz w:val="16"/>
                          </w:rPr>
                          <w:t>assessing</w:t>
                        </w:r>
                        <w:r>
                          <w:rPr>
                            <w:color w:val="231F20"/>
                            <w:spacing w:val="-5"/>
                            <w:sz w:val="16"/>
                          </w:rPr>
                          <w:t> </w:t>
                        </w:r>
                        <w:r>
                          <w:rPr>
                            <w:color w:val="231F20"/>
                            <w:spacing w:val="-2"/>
                            <w:sz w:val="16"/>
                          </w:rPr>
                          <w:t>the</w:t>
                        </w:r>
                        <w:r>
                          <w:rPr>
                            <w:color w:val="231F20"/>
                            <w:spacing w:val="-5"/>
                            <w:sz w:val="16"/>
                          </w:rPr>
                          <w:t> </w:t>
                        </w:r>
                        <w:r>
                          <w:rPr>
                            <w:color w:val="231F20"/>
                            <w:spacing w:val="-2"/>
                            <w:sz w:val="16"/>
                          </w:rPr>
                          <w:t>sustainability</w:t>
                        </w:r>
                        <w:r>
                          <w:rPr>
                            <w:color w:val="231F20"/>
                            <w:spacing w:val="-5"/>
                            <w:sz w:val="16"/>
                          </w:rPr>
                          <w:t> </w:t>
                        </w:r>
                        <w:r>
                          <w:rPr>
                            <w:color w:val="231F20"/>
                            <w:spacing w:val="-2"/>
                            <w:sz w:val="16"/>
                          </w:rPr>
                          <w:t>of</w:t>
                        </w:r>
                        <w:r>
                          <w:rPr>
                            <w:color w:val="231F20"/>
                            <w:spacing w:val="-5"/>
                            <w:sz w:val="16"/>
                          </w:rPr>
                          <w:t> </w:t>
                        </w:r>
                        <w:r>
                          <w:rPr>
                            <w:color w:val="231F20"/>
                            <w:spacing w:val="-2"/>
                            <w:sz w:val="16"/>
                          </w:rPr>
                          <w:t>its</w:t>
                        </w:r>
                        <w:r>
                          <w:rPr>
                            <w:color w:val="231F20"/>
                            <w:sz w:val="16"/>
                          </w:rPr>
                          <w:t> business model;</w:t>
                        </w:r>
                      </w:p>
                      <w:p>
                        <w:pPr>
                          <w:pStyle w:val="TableParagraph"/>
                          <w:numPr>
                            <w:ilvl w:val="1"/>
                            <w:numId w:val="5"/>
                          </w:numPr>
                          <w:tabs>
                            <w:tab w:pos="571" w:val="left" w:leader="none"/>
                            <w:tab w:pos="572" w:val="left" w:leader="none"/>
                          </w:tabs>
                          <w:spacing w:line="208" w:lineRule="auto" w:before="30" w:after="0"/>
                          <w:ind w:left="571" w:right="230" w:hanging="284"/>
                          <w:jc w:val="left"/>
                          <w:rPr>
                            <w:sz w:val="16"/>
                          </w:rPr>
                        </w:pPr>
                        <w:r>
                          <w:rPr>
                            <w:color w:val="231F20"/>
                            <w:spacing w:val="-2"/>
                            <w:sz w:val="16"/>
                          </w:rPr>
                          <w:t>SustainEx</w:t>
                        </w:r>
                        <w:r>
                          <w:rPr>
                            <w:color w:val="231F20"/>
                            <w:spacing w:val="-4"/>
                            <w:sz w:val="16"/>
                          </w:rPr>
                          <w:t> </w:t>
                        </w:r>
                        <w:r>
                          <w:rPr>
                            <w:color w:val="231F20"/>
                            <w:spacing w:val="-2"/>
                            <w:sz w:val="16"/>
                          </w:rPr>
                          <w:t>quantifies</w:t>
                        </w:r>
                        <w:r>
                          <w:rPr>
                            <w:color w:val="231F20"/>
                            <w:spacing w:val="-4"/>
                            <w:sz w:val="16"/>
                          </w:rPr>
                          <w:t> </w:t>
                        </w:r>
                        <w:r>
                          <w:rPr>
                            <w:color w:val="231F20"/>
                            <w:spacing w:val="-2"/>
                            <w:sz w:val="16"/>
                          </w:rPr>
                          <w:t>the</w:t>
                        </w:r>
                        <w:r>
                          <w:rPr>
                            <w:color w:val="231F20"/>
                            <w:spacing w:val="-4"/>
                            <w:sz w:val="16"/>
                          </w:rPr>
                          <w:t> </w:t>
                        </w:r>
                        <w:r>
                          <w:rPr>
                            <w:color w:val="231F20"/>
                            <w:spacing w:val="-2"/>
                            <w:sz w:val="16"/>
                          </w:rPr>
                          <w:t>positive</w:t>
                        </w:r>
                        <w:r>
                          <w:rPr>
                            <w:color w:val="231F20"/>
                            <w:spacing w:val="-4"/>
                            <w:sz w:val="16"/>
                          </w:rPr>
                          <w:t> </w:t>
                        </w:r>
                        <w:r>
                          <w:rPr>
                            <w:color w:val="231F20"/>
                            <w:spacing w:val="-2"/>
                            <w:sz w:val="16"/>
                          </w:rPr>
                          <w:t>and</w:t>
                        </w:r>
                        <w:r>
                          <w:rPr>
                            <w:color w:val="231F20"/>
                            <w:spacing w:val="-5"/>
                            <w:sz w:val="16"/>
                          </w:rPr>
                          <w:t> </w:t>
                        </w:r>
                        <w:r>
                          <w:rPr>
                            <w:color w:val="231F20"/>
                            <w:spacing w:val="-2"/>
                            <w:sz w:val="16"/>
                          </w:rPr>
                          <w:t>negative</w:t>
                        </w:r>
                        <w:r>
                          <w:rPr>
                            <w:color w:val="231F20"/>
                            <w:spacing w:val="-4"/>
                            <w:sz w:val="16"/>
                          </w:rPr>
                          <w:t> </w:t>
                        </w:r>
                        <w:r>
                          <w:rPr>
                            <w:color w:val="231F20"/>
                            <w:spacing w:val="-2"/>
                            <w:sz w:val="16"/>
                          </w:rPr>
                          <w:t>impacts</w:t>
                        </w:r>
                        <w:r>
                          <w:rPr>
                            <w:color w:val="231F20"/>
                            <w:sz w:val="16"/>
                          </w:rPr>
                          <w:t> on the environment and society; and</w:t>
                        </w:r>
                      </w:p>
                      <w:p>
                        <w:pPr>
                          <w:pStyle w:val="TableParagraph"/>
                          <w:numPr>
                            <w:ilvl w:val="1"/>
                            <w:numId w:val="5"/>
                          </w:numPr>
                          <w:tabs>
                            <w:tab w:pos="571" w:val="left" w:leader="none"/>
                            <w:tab w:pos="572" w:val="left" w:leader="none"/>
                          </w:tabs>
                          <w:spacing w:line="208" w:lineRule="auto" w:before="29" w:after="0"/>
                          <w:ind w:left="571" w:right="96" w:hanging="284"/>
                          <w:jc w:val="left"/>
                          <w:rPr>
                            <w:sz w:val="16"/>
                          </w:rPr>
                        </w:pPr>
                        <w:r>
                          <w:rPr>
                            <w:color w:val="231F20"/>
                            <w:spacing w:val="-2"/>
                            <w:sz w:val="16"/>
                          </w:rPr>
                          <w:t>World-Check</w:t>
                        </w:r>
                        <w:r>
                          <w:rPr>
                            <w:color w:val="231F20"/>
                            <w:spacing w:val="-4"/>
                            <w:sz w:val="16"/>
                          </w:rPr>
                          <w:t> </w:t>
                        </w:r>
                        <w:r>
                          <w:rPr>
                            <w:color w:val="231F20"/>
                            <w:spacing w:val="-2"/>
                            <w:sz w:val="16"/>
                          </w:rPr>
                          <w:t>is</w:t>
                        </w:r>
                        <w:r>
                          <w:rPr>
                            <w:color w:val="231F20"/>
                            <w:spacing w:val="-4"/>
                            <w:sz w:val="16"/>
                          </w:rPr>
                          <w:t> </w:t>
                        </w:r>
                        <w:r>
                          <w:rPr>
                            <w:color w:val="231F20"/>
                            <w:spacing w:val="-2"/>
                            <w:sz w:val="16"/>
                          </w:rPr>
                          <w:t>a</w:t>
                        </w:r>
                        <w:r>
                          <w:rPr>
                            <w:color w:val="231F20"/>
                            <w:spacing w:val="-4"/>
                            <w:sz w:val="16"/>
                          </w:rPr>
                          <w:t> </w:t>
                        </w:r>
                        <w:r>
                          <w:rPr>
                            <w:color w:val="231F20"/>
                            <w:spacing w:val="-2"/>
                            <w:sz w:val="16"/>
                          </w:rPr>
                          <w:t>service</w:t>
                        </w:r>
                        <w:r>
                          <w:rPr>
                            <w:color w:val="231F20"/>
                            <w:spacing w:val="-4"/>
                            <w:sz w:val="16"/>
                          </w:rPr>
                          <w:t> </w:t>
                        </w:r>
                        <w:r>
                          <w:rPr>
                            <w:color w:val="231F20"/>
                            <w:spacing w:val="-2"/>
                            <w:sz w:val="16"/>
                          </w:rPr>
                          <w:t>that</w:t>
                        </w:r>
                        <w:r>
                          <w:rPr>
                            <w:color w:val="231F20"/>
                            <w:spacing w:val="-4"/>
                            <w:sz w:val="16"/>
                          </w:rPr>
                          <w:t> </w:t>
                        </w:r>
                        <w:r>
                          <w:rPr>
                            <w:color w:val="231F20"/>
                            <w:spacing w:val="-2"/>
                            <w:sz w:val="16"/>
                          </w:rPr>
                          <w:t>conducts</w:t>
                        </w:r>
                        <w:r>
                          <w:rPr>
                            <w:color w:val="231F20"/>
                            <w:spacing w:val="-4"/>
                            <w:sz w:val="16"/>
                          </w:rPr>
                          <w:t> </w:t>
                        </w:r>
                        <w:r>
                          <w:rPr>
                            <w:color w:val="231F20"/>
                            <w:spacing w:val="-2"/>
                            <w:sz w:val="16"/>
                          </w:rPr>
                          <w:t>contracting</w:t>
                        </w:r>
                        <w:r>
                          <w:rPr>
                            <w:color w:val="231F20"/>
                            <w:spacing w:val="-4"/>
                            <w:sz w:val="16"/>
                          </w:rPr>
                          <w:t> </w:t>
                        </w:r>
                        <w:r>
                          <w:rPr>
                            <w:color w:val="231F20"/>
                            <w:spacing w:val="-2"/>
                            <w:sz w:val="16"/>
                          </w:rPr>
                          <w:t>party</w:t>
                        </w:r>
                        <w:r>
                          <w:rPr>
                            <w:color w:val="231F20"/>
                            <w:sz w:val="16"/>
                          </w:rPr>
                          <w:t> risk assessment.</w:t>
                        </w:r>
                      </w:p>
                    </w:tc>
                  </w:tr>
                </w:tbl>
                <w:p>
                  <w:pPr>
                    <w:pStyle w:val="BodyText"/>
                  </w:pPr>
                </w:p>
              </w:txbxContent>
            </v:textbox>
            <w10:wrap type="topAndBottom"/>
          </v:shape>
        </w:pict>
      </w:r>
      <w:r>
        <w:rPr/>
        <w:pict>
          <v:shape style="position:absolute;margin-left:303.306488pt;margin-top:3.948725pt;width:240.95pt;height:472.15pt;mso-position-horizontal-relative:page;mso-position-vertical-relative:paragraph;z-index:-15728640;mso-wrap-distance-left:0;mso-wrap-distance-right:0" type="#_x0000_t202" id="docshape40"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809"/>
                  </w:tblGrid>
                  <w:tr>
                    <w:trPr>
                      <w:trHeight w:val="255" w:hRule="atLeast"/>
                    </w:trPr>
                    <w:tc>
                      <w:tcPr>
                        <w:tcW w:w="4809" w:type="dxa"/>
                      </w:tcPr>
                      <w:p>
                        <w:pPr>
                          <w:pStyle w:val="TableParagraph"/>
                          <w:ind w:left="90"/>
                          <w:jc w:val="left"/>
                          <w:rPr>
                            <w:b/>
                            <w:sz w:val="16"/>
                          </w:rPr>
                        </w:pPr>
                        <w:r>
                          <w:rPr>
                            <w:b/>
                            <w:color w:val="231F20"/>
                            <w:spacing w:val="-2"/>
                            <w:sz w:val="16"/>
                          </w:rPr>
                          <w:t>Post</w:t>
                        </w:r>
                        <w:r>
                          <w:rPr>
                            <w:b/>
                            <w:color w:val="231F20"/>
                            <w:spacing w:val="-3"/>
                            <w:sz w:val="16"/>
                          </w:rPr>
                          <w:t> </w:t>
                        </w:r>
                        <w:r>
                          <w:rPr>
                            <w:b/>
                            <w:color w:val="231F20"/>
                            <w:spacing w:val="-2"/>
                            <w:sz w:val="16"/>
                          </w:rPr>
                          <w:t>investment process</w:t>
                        </w:r>
                      </w:p>
                    </w:tc>
                  </w:tr>
                  <w:tr>
                    <w:trPr>
                      <w:trHeight w:val="510" w:hRule="atLeast"/>
                    </w:trPr>
                    <w:tc>
                      <w:tcPr>
                        <w:tcW w:w="4809" w:type="dxa"/>
                      </w:tcPr>
                      <w:p>
                        <w:pPr>
                          <w:pStyle w:val="TableParagraph"/>
                          <w:spacing w:line="208" w:lineRule="auto" w:before="22"/>
                          <w:ind w:left="90" w:right="66"/>
                          <w:jc w:val="left"/>
                          <w:rPr>
                            <w:sz w:val="16"/>
                          </w:rPr>
                        </w:pPr>
                        <w:r>
                          <w:rPr>
                            <w:color w:val="231F20"/>
                            <w:spacing w:val="-2"/>
                            <w:sz w:val="16"/>
                          </w:rPr>
                          <w:t>Following</w:t>
                        </w:r>
                        <w:r>
                          <w:rPr>
                            <w:color w:val="231F20"/>
                            <w:spacing w:val="-4"/>
                            <w:sz w:val="16"/>
                          </w:rPr>
                          <w:t> </w:t>
                        </w:r>
                        <w:r>
                          <w:rPr>
                            <w:color w:val="231F20"/>
                            <w:spacing w:val="-2"/>
                            <w:sz w:val="16"/>
                          </w:rPr>
                          <w:t>investment,</w:t>
                        </w:r>
                        <w:r>
                          <w:rPr>
                            <w:color w:val="231F20"/>
                            <w:spacing w:val="-4"/>
                            <w:sz w:val="16"/>
                          </w:rPr>
                          <w:t> </w:t>
                        </w:r>
                        <w:r>
                          <w:rPr>
                            <w:color w:val="231F20"/>
                            <w:spacing w:val="-2"/>
                            <w:sz w:val="16"/>
                          </w:rPr>
                          <w:t>we</w:t>
                        </w:r>
                        <w:r>
                          <w:rPr>
                            <w:color w:val="231F20"/>
                            <w:spacing w:val="-4"/>
                            <w:sz w:val="16"/>
                          </w:rPr>
                          <w:t> </w:t>
                        </w:r>
                        <w:r>
                          <w:rPr>
                            <w:color w:val="231F20"/>
                            <w:spacing w:val="-2"/>
                            <w:sz w:val="16"/>
                          </w:rPr>
                          <w:t>carry</w:t>
                        </w:r>
                        <w:r>
                          <w:rPr>
                            <w:color w:val="231F20"/>
                            <w:spacing w:val="-4"/>
                            <w:sz w:val="16"/>
                          </w:rPr>
                          <w:t> </w:t>
                        </w:r>
                        <w:r>
                          <w:rPr>
                            <w:color w:val="231F20"/>
                            <w:spacing w:val="-2"/>
                            <w:sz w:val="16"/>
                          </w:rPr>
                          <w:t>out</w:t>
                        </w:r>
                        <w:r>
                          <w:rPr>
                            <w:color w:val="231F20"/>
                            <w:spacing w:val="-4"/>
                            <w:sz w:val="16"/>
                          </w:rPr>
                          <w:t> </w:t>
                        </w:r>
                        <w:r>
                          <w:rPr>
                            <w:color w:val="231F20"/>
                            <w:spacing w:val="-2"/>
                            <w:sz w:val="16"/>
                          </w:rPr>
                          <w:t>the</w:t>
                        </w:r>
                        <w:r>
                          <w:rPr>
                            <w:color w:val="231F20"/>
                            <w:spacing w:val="-4"/>
                            <w:sz w:val="16"/>
                          </w:rPr>
                          <w:t> </w:t>
                        </w:r>
                        <w:r>
                          <w:rPr>
                            <w:color w:val="231F20"/>
                            <w:spacing w:val="-2"/>
                            <w:sz w:val="16"/>
                          </w:rPr>
                          <w:t>below</w:t>
                        </w:r>
                        <w:r>
                          <w:rPr>
                            <w:color w:val="231F20"/>
                            <w:spacing w:val="-4"/>
                            <w:sz w:val="16"/>
                          </w:rPr>
                          <w:t> </w:t>
                        </w:r>
                        <w:r>
                          <w:rPr>
                            <w:color w:val="231F20"/>
                            <w:spacing w:val="-2"/>
                            <w:sz w:val="16"/>
                          </w:rPr>
                          <w:t>as</w:t>
                        </w:r>
                        <w:r>
                          <w:rPr>
                            <w:color w:val="231F20"/>
                            <w:spacing w:val="-4"/>
                            <w:sz w:val="16"/>
                          </w:rPr>
                          <w:t> </w:t>
                        </w:r>
                        <w:r>
                          <w:rPr>
                            <w:color w:val="231F20"/>
                            <w:spacing w:val="-2"/>
                            <w:sz w:val="16"/>
                          </w:rPr>
                          <w:t>shareholders</w:t>
                        </w:r>
                        <w:r>
                          <w:rPr>
                            <w:color w:val="231F20"/>
                            <w:sz w:val="16"/>
                          </w:rPr>
                          <w:t> of the business:</w:t>
                        </w:r>
                      </w:p>
                    </w:tc>
                  </w:tr>
                  <w:tr>
                    <w:trPr>
                      <w:trHeight w:val="1360" w:hRule="atLeast"/>
                    </w:trPr>
                    <w:tc>
                      <w:tcPr>
                        <w:tcW w:w="4809" w:type="dxa"/>
                      </w:tcPr>
                      <w:p>
                        <w:pPr>
                          <w:pStyle w:val="TableParagraph"/>
                          <w:ind w:left="90"/>
                          <w:jc w:val="left"/>
                          <w:rPr>
                            <w:i/>
                            <w:sz w:val="16"/>
                          </w:rPr>
                        </w:pPr>
                        <w:r>
                          <w:rPr>
                            <w:i/>
                            <w:color w:val="231F20"/>
                            <w:sz w:val="16"/>
                          </w:rPr>
                          <w:t>1.</w:t>
                        </w:r>
                        <w:r>
                          <w:rPr>
                            <w:i/>
                            <w:color w:val="231F20"/>
                            <w:spacing w:val="13"/>
                            <w:sz w:val="16"/>
                          </w:rPr>
                          <w:t> </w:t>
                        </w:r>
                        <w:r>
                          <w:rPr>
                            <w:i/>
                            <w:color w:val="231F20"/>
                            <w:sz w:val="16"/>
                          </w:rPr>
                          <w:t>Active</w:t>
                        </w:r>
                        <w:r>
                          <w:rPr>
                            <w:i/>
                            <w:color w:val="231F20"/>
                            <w:spacing w:val="-10"/>
                            <w:sz w:val="16"/>
                          </w:rPr>
                          <w:t> </w:t>
                        </w:r>
                        <w:r>
                          <w:rPr>
                            <w:i/>
                            <w:color w:val="231F20"/>
                            <w:spacing w:val="-2"/>
                            <w:sz w:val="16"/>
                          </w:rPr>
                          <w:t>stewardship</w:t>
                        </w:r>
                      </w:p>
                      <w:p>
                        <w:pPr>
                          <w:pStyle w:val="TableParagraph"/>
                          <w:numPr>
                            <w:ilvl w:val="0"/>
                            <w:numId w:val="6"/>
                          </w:numPr>
                          <w:tabs>
                            <w:tab w:pos="289" w:val="left" w:leader="none"/>
                          </w:tabs>
                          <w:spacing w:line="208" w:lineRule="auto" w:before="23" w:after="0"/>
                          <w:ind w:left="288" w:right="150" w:hanging="199"/>
                          <w:jc w:val="left"/>
                          <w:rPr>
                            <w:sz w:val="16"/>
                          </w:rPr>
                        </w:pPr>
                        <w:r>
                          <w:rPr>
                            <w:color w:val="231F20"/>
                            <w:sz w:val="16"/>
                          </w:rPr>
                          <w:t>We seek to influence corporate behaviour through direct engagement</w:t>
                        </w:r>
                        <w:r>
                          <w:rPr>
                            <w:color w:val="231F20"/>
                            <w:spacing w:val="-11"/>
                            <w:sz w:val="16"/>
                          </w:rPr>
                          <w:t> </w:t>
                        </w:r>
                        <w:r>
                          <w:rPr>
                            <w:color w:val="231F20"/>
                            <w:sz w:val="16"/>
                          </w:rPr>
                          <w:t>and/or</w:t>
                        </w:r>
                        <w:r>
                          <w:rPr>
                            <w:color w:val="231F20"/>
                            <w:spacing w:val="-10"/>
                            <w:sz w:val="16"/>
                          </w:rPr>
                          <w:t> </w:t>
                        </w:r>
                        <w:r>
                          <w:rPr>
                            <w:color w:val="231F20"/>
                            <w:sz w:val="16"/>
                          </w:rPr>
                          <w:t>proxy</w:t>
                        </w:r>
                        <w:r>
                          <w:rPr>
                            <w:color w:val="231F20"/>
                            <w:spacing w:val="-11"/>
                            <w:sz w:val="16"/>
                          </w:rPr>
                          <w:t> </w:t>
                        </w:r>
                        <w:r>
                          <w:rPr>
                            <w:color w:val="231F20"/>
                            <w:sz w:val="16"/>
                          </w:rPr>
                          <w:t>voting.</w:t>
                        </w:r>
                        <w:r>
                          <w:rPr>
                            <w:color w:val="231F20"/>
                            <w:spacing w:val="-10"/>
                            <w:sz w:val="16"/>
                          </w:rPr>
                          <w:t> </w:t>
                        </w:r>
                        <w:r>
                          <w:rPr>
                            <w:color w:val="231F20"/>
                            <w:sz w:val="16"/>
                          </w:rPr>
                          <w:t>We</w:t>
                        </w:r>
                        <w:r>
                          <w:rPr>
                            <w:color w:val="231F20"/>
                            <w:spacing w:val="-10"/>
                            <w:sz w:val="16"/>
                          </w:rPr>
                          <w:t> </w:t>
                        </w:r>
                        <w:r>
                          <w:rPr>
                            <w:color w:val="231F20"/>
                            <w:sz w:val="16"/>
                          </w:rPr>
                          <w:t>will</w:t>
                        </w:r>
                        <w:r>
                          <w:rPr>
                            <w:color w:val="231F20"/>
                            <w:spacing w:val="-11"/>
                            <w:sz w:val="16"/>
                          </w:rPr>
                          <w:t> </w:t>
                        </w:r>
                        <w:r>
                          <w:rPr>
                            <w:color w:val="231F20"/>
                            <w:sz w:val="16"/>
                          </w:rPr>
                          <w:t>engage</w:t>
                        </w:r>
                        <w:r>
                          <w:rPr>
                            <w:color w:val="231F20"/>
                            <w:spacing w:val="-10"/>
                            <w:sz w:val="16"/>
                          </w:rPr>
                          <w:t> </w:t>
                        </w:r>
                        <w:r>
                          <w:rPr>
                            <w:color w:val="231F20"/>
                            <w:sz w:val="16"/>
                          </w:rPr>
                          <w:t>and</w:t>
                        </w:r>
                        <w:r>
                          <w:rPr>
                            <w:color w:val="231F20"/>
                            <w:spacing w:val="-11"/>
                            <w:sz w:val="16"/>
                          </w:rPr>
                          <w:t> </w:t>
                        </w:r>
                        <w:r>
                          <w:rPr>
                            <w:color w:val="231F20"/>
                            <w:sz w:val="16"/>
                          </w:rPr>
                          <w:t>vote on any issue affecting the long-term sustainable value of our portfolio companies. See ‘Engagement and Stewardship’</w:t>
                        </w:r>
                        <w:r>
                          <w:rPr>
                            <w:color w:val="231F20"/>
                            <w:spacing w:val="-11"/>
                            <w:sz w:val="16"/>
                          </w:rPr>
                          <w:t> </w:t>
                        </w:r>
                        <w:r>
                          <w:rPr>
                            <w:color w:val="231F20"/>
                            <w:sz w:val="16"/>
                          </w:rPr>
                          <w:t>below</w:t>
                        </w:r>
                        <w:r>
                          <w:rPr>
                            <w:color w:val="231F20"/>
                            <w:spacing w:val="-10"/>
                            <w:sz w:val="16"/>
                          </w:rPr>
                          <w:t> </w:t>
                        </w:r>
                        <w:r>
                          <w:rPr>
                            <w:color w:val="231F20"/>
                            <w:sz w:val="16"/>
                          </w:rPr>
                          <w:t>to</w:t>
                        </w:r>
                        <w:r>
                          <w:rPr>
                            <w:color w:val="231F20"/>
                            <w:spacing w:val="-11"/>
                            <w:sz w:val="16"/>
                          </w:rPr>
                          <w:t> </w:t>
                        </w:r>
                        <w:r>
                          <w:rPr>
                            <w:color w:val="231F20"/>
                            <w:sz w:val="16"/>
                          </w:rPr>
                          <w:t>see</w:t>
                        </w:r>
                        <w:r>
                          <w:rPr>
                            <w:color w:val="231F20"/>
                            <w:spacing w:val="-10"/>
                            <w:sz w:val="16"/>
                          </w:rPr>
                          <w:t> </w:t>
                        </w:r>
                        <w:r>
                          <w:rPr>
                            <w:color w:val="231F20"/>
                            <w:sz w:val="16"/>
                          </w:rPr>
                          <w:t>how</w:t>
                        </w:r>
                        <w:r>
                          <w:rPr>
                            <w:color w:val="231F20"/>
                            <w:spacing w:val="-10"/>
                            <w:sz w:val="16"/>
                          </w:rPr>
                          <w:t> </w:t>
                        </w:r>
                        <w:r>
                          <w:rPr>
                            <w:color w:val="231F20"/>
                            <w:sz w:val="16"/>
                          </w:rPr>
                          <w:t>we</w:t>
                        </w:r>
                        <w:r>
                          <w:rPr>
                            <w:color w:val="231F20"/>
                            <w:spacing w:val="-11"/>
                            <w:sz w:val="16"/>
                          </w:rPr>
                          <w:t> </w:t>
                        </w:r>
                        <w:r>
                          <w:rPr>
                            <w:color w:val="231F20"/>
                            <w:sz w:val="16"/>
                          </w:rPr>
                          <w:t>voted</w:t>
                        </w:r>
                        <w:r>
                          <w:rPr>
                            <w:color w:val="231F20"/>
                            <w:spacing w:val="-10"/>
                            <w:sz w:val="16"/>
                          </w:rPr>
                          <w:t> </w:t>
                        </w:r>
                        <w:r>
                          <w:rPr>
                            <w:color w:val="231F20"/>
                            <w:sz w:val="16"/>
                          </w:rPr>
                          <w:t>during</w:t>
                        </w:r>
                        <w:r>
                          <w:rPr>
                            <w:color w:val="231F20"/>
                            <w:spacing w:val="-11"/>
                            <w:sz w:val="16"/>
                          </w:rPr>
                          <w:t> </w:t>
                        </w:r>
                        <w:r>
                          <w:rPr>
                            <w:color w:val="231F20"/>
                            <w:sz w:val="16"/>
                          </w:rPr>
                          <w:t>the</w:t>
                        </w:r>
                        <w:r>
                          <w:rPr>
                            <w:color w:val="231F20"/>
                            <w:spacing w:val="-10"/>
                            <w:sz w:val="16"/>
                          </w:rPr>
                          <w:t> </w:t>
                        </w:r>
                        <w:r>
                          <w:rPr>
                            <w:color w:val="231F20"/>
                            <w:sz w:val="16"/>
                          </w:rPr>
                          <w:t>period.</w:t>
                        </w:r>
                      </w:p>
                    </w:tc>
                  </w:tr>
                  <w:tr>
                    <w:trPr>
                      <w:trHeight w:val="3798" w:hRule="atLeast"/>
                    </w:trPr>
                    <w:tc>
                      <w:tcPr>
                        <w:tcW w:w="4809" w:type="dxa"/>
                      </w:tcPr>
                      <w:p>
                        <w:pPr>
                          <w:pStyle w:val="TableParagraph"/>
                          <w:ind w:left="90"/>
                          <w:jc w:val="left"/>
                          <w:rPr>
                            <w:i/>
                            <w:sz w:val="16"/>
                          </w:rPr>
                        </w:pPr>
                        <w:r>
                          <w:rPr>
                            <w:i/>
                            <w:color w:val="231F20"/>
                            <w:sz w:val="16"/>
                          </w:rPr>
                          <w:t>2.</w:t>
                        </w:r>
                        <w:r>
                          <w:rPr>
                            <w:i/>
                            <w:color w:val="231F20"/>
                            <w:spacing w:val="25"/>
                            <w:sz w:val="16"/>
                          </w:rPr>
                          <w:t> </w:t>
                        </w:r>
                        <w:r>
                          <w:rPr>
                            <w:i/>
                            <w:color w:val="231F20"/>
                            <w:spacing w:val="-2"/>
                            <w:sz w:val="16"/>
                          </w:rPr>
                          <w:t>Monitoring</w:t>
                        </w:r>
                      </w:p>
                      <w:p>
                        <w:pPr>
                          <w:pStyle w:val="TableParagraph"/>
                          <w:numPr>
                            <w:ilvl w:val="0"/>
                            <w:numId w:val="7"/>
                          </w:numPr>
                          <w:tabs>
                            <w:tab w:pos="289" w:val="left" w:leader="none"/>
                          </w:tabs>
                          <w:spacing w:line="208" w:lineRule="auto" w:before="22" w:after="0"/>
                          <w:ind w:left="288" w:right="417" w:hanging="199"/>
                          <w:jc w:val="left"/>
                          <w:rPr>
                            <w:sz w:val="16"/>
                          </w:rPr>
                        </w:pPr>
                        <w:r>
                          <w:rPr>
                            <w:color w:val="231F20"/>
                            <w:sz w:val="16"/>
                          </w:rPr>
                          <w:t>We monitor the ESG performance of our investments throughout our time as shareholders, and assess if </w:t>
                        </w:r>
                        <w:r>
                          <w:rPr>
                            <w:color w:val="231F20"/>
                            <w:spacing w:val="-2"/>
                            <w:sz w:val="16"/>
                          </w:rPr>
                          <w:t>companies</w:t>
                        </w:r>
                        <w:r>
                          <w:rPr>
                            <w:color w:val="231F20"/>
                            <w:spacing w:val="-4"/>
                            <w:sz w:val="16"/>
                          </w:rPr>
                          <w:t> </w:t>
                        </w:r>
                        <w:r>
                          <w:rPr>
                            <w:color w:val="231F20"/>
                            <w:spacing w:val="-2"/>
                            <w:sz w:val="16"/>
                          </w:rPr>
                          <w:t>have</w:t>
                        </w:r>
                        <w:r>
                          <w:rPr>
                            <w:color w:val="231F20"/>
                            <w:spacing w:val="-4"/>
                            <w:sz w:val="16"/>
                          </w:rPr>
                          <w:t> </w:t>
                        </w:r>
                        <w:r>
                          <w:rPr>
                            <w:color w:val="231F20"/>
                            <w:spacing w:val="-2"/>
                            <w:sz w:val="16"/>
                          </w:rPr>
                          <w:t>responded</w:t>
                        </w:r>
                        <w:r>
                          <w:rPr>
                            <w:color w:val="231F20"/>
                            <w:spacing w:val="-4"/>
                            <w:sz w:val="16"/>
                          </w:rPr>
                          <w:t> </w:t>
                        </w:r>
                        <w:r>
                          <w:rPr>
                            <w:color w:val="231F20"/>
                            <w:spacing w:val="-2"/>
                            <w:sz w:val="16"/>
                          </w:rPr>
                          <w:t>to</w:t>
                        </w:r>
                        <w:r>
                          <w:rPr>
                            <w:color w:val="231F20"/>
                            <w:spacing w:val="-4"/>
                            <w:sz w:val="16"/>
                          </w:rPr>
                          <w:t> </w:t>
                        </w:r>
                        <w:r>
                          <w:rPr>
                            <w:color w:val="231F20"/>
                            <w:spacing w:val="-2"/>
                            <w:sz w:val="16"/>
                          </w:rPr>
                          <w:t>our</w:t>
                        </w:r>
                        <w:r>
                          <w:rPr>
                            <w:color w:val="231F20"/>
                            <w:spacing w:val="-4"/>
                            <w:sz w:val="16"/>
                          </w:rPr>
                          <w:t> </w:t>
                        </w:r>
                        <w:r>
                          <w:rPr>
                            <w:color w:val="231F20"/>
                            <w:spacing w:val="-2"/>
                            <w:sz w:val="16"/>
                          </w:rPr>
                          <w:t>requests</w:t>
                        </w:r>
                        <w:r>
                          <w:rPr>
                            <w:color w:val="231F20"/>
                            <w:spacing w:val="-4"/>
                            <w:sz w:val="16"/>
                          </w:rPr>
                          <w:t> </w:t>
                        </w:r>
                        <w:r>
                          <w:rPr>
                            <w:color w:val="231F20"/>
                            <w:spacing w:val="-2"/>
                            <w:sz w:val="16"/>
                          </w:rPr>
                          <w:t>for</w:t>
                        </w:r>
                        <w:r>
                          <w:rPr>
                            <w:color w:val="231F20"/>
                            <w:spacing w:val="-4"/>
                            <w:sz w:val="16"/>
                          </w:rPr>
                          <w:t> </w:t>
                        </w:r>
                        <w:r>
                          <w:rPr>
                            <w:color w:val="231F20"/>
                            <w:spacing w:val="-2"/>
                            <w:sz w:val="16"/>
                          </w:rPr>
                          <w:t>change.</w:t>
                        </w:r>
                      </w:p>
                      <w:p>
                        <w:pPr>
                          <w:pStyle w:val="TableParagraph"/>
                          <w:numPr>
                            <w:ilvl w:val="0"/>
                            <w:numId w:val="7"/>
                          </w:numPr>
                          <w:tabs>
                            <w:tab w:pos="289" w:val="left" w:leader="none"/>
                          </w:tabs>
                          <w:spacing w:line="208" w:lineRule="auto" w:before="30" w:after="0"/>
                          <w:ind w:left="288" w:right="106" w:hanging="199"/>
                          <w:jc w:val="left"/>
                          <w:rPr>
                            <w:sz w:val="16"/>
                          </w:rPr>
                        </w:pPr>
                        <w:r>
                          <w:rPr>
                            <w:color w:val="231F20"/>
                            <w:sz w:val="16"/>
                          </w:rPr>
                          <w:t>If we feel we do not have enough information, or have </w:t>
                        </w:r>
                        <w:r>
                          <w:rPr>
                            <w:color w:val="231F20"/>
                            <w:spacing w:val="-2"/>
                            <w:sz w:val="16"/>
                          </w:rPr>
                          <w:t>identified</w:t>
                        </w:r>
                        <w:r>
                          <w:rPr>
                            <w:color w:val="231F20"/>
                            <w:spacing w:val="-4"/>
                            <w:sz w:val="16"/>
                          </w:rPr>
                          <w:t> </w:t>
                        </w:r>
                        <w:r>
                          <w:rPr>
                            <w:color w:val="231F20"/>
                            <w:spacing w:val="-2"/>
                            <w:sz w:val="16"/>
                          </w:rPr>
                          <w:t>gaps</w:t>
                        </w:r>
                        <w:r>
                          <w:rPr>
                            <w:color w:val="231F20"/>
                            <w:spacing w:val="-4"/>
                            <w:sz w:val="16"/>
                          </w:rPr>
                          <w:t> </w:t>
                        </w:r>
                        <w:r>
                          <w:rPr>
                            <w:color w:val="231F20"/>
                            <w:spacing w:val="-2"/>
                            <w:sz w:val="16"/>
                          </w:rPr>
                          <w:t>in</w:t>
                        </w:r>
                        <w:r>
                          <w:rPr>
                            <w:color w:val="231F20"/>
                            <w:spacing w:val="-4"/>
                            <w:sz w:val="16"/>
                          </w:rPr>
                          <w:t> </w:t>
                        </w:r>
                        <w:r>
                          <w:rPr>
                            <w:color w:val="231F20"/>
                            <w:spacing w:val="-2"/>
                            <w:sz w:val="16"/>
                          </w:rPr>
                          <w:t>companies’</w:t>
                        </w:r>
                        <w:r>
                          <w:rPr>
                            <w:color w:val="231F20"/>
                            <w:spacing w:val="-4"/>
                            <w:sz w:val="16"/>
                          </w:rPr>
                          <w:t> </w:t>
                        </w:r>
                        <w:r>
                          <w:rPr>
                            <w:color w:val="231F20"/>
                            <w:spacing w:val="-2"/>
                            <w:sz w:val="16"/>
                          </w:rPr>
                          <w:t>awareness</w:t>
                        </w:r>
                        <w:r>
                          <w:rPr>
                            <w:color w:val="231F20"/>
                            <w:spacing w:val="-4"/>
                            <w:sz w:val="16"/>
                          </w:rPr>
                          <w:t> </w:t>
                        </w:r>
                        <w:r>
                          <w:rPr>
                            <w:color w:val="231F20"/>
                            <w:spacing w:val="-2"/>
                            <w:sz w:val="16"/>
                          </w:rPr>
                          <w:t>or</w:t>
                        </w:r>
                        <w:r>
                          <w:rPr>
                            <w:color w:val="231F20"/>
                            <w:spacing w:val="-4"/>
                            <w:sz w:val="16"/>
                          </w:rPr>
                          <w:t> </w:t>
                        </w:r>
                        <w:r>
                          <w:rPr>
                            <w:color w:val="231F20"/>
                            <w:spacing w:val="-2"/>
                            <w:sz w:val="16"/>
                          </w:rPr>
                          <w:t>management</w:t>
                        </w:r>
                        <w:r>
                          <w:rPr>
                            <w:color w:val="231F20"/>
                            <w:spacing w:val="-4"/>
                            <w:sz w:val="16"/>
                          </w:rPr>
                          <w:t> </w:t>
                        </w:r>
                        <w:r>
                          <w:rPr>
                            <w:color w:val="231F20"/>
                            <w:spacing w:val="-2"/>
                            <w:sz w:val="16"/>
                          </w:rPr>
                          <w:t>of</w:t>
                        </w:r>
                        <w:r>
                          <w:rPr>
                            <w:color w:val="231F20"/>
                            <w:sz w:val="16"/>
                          </w:rPr>
                          <w:t> their ESG risks and opportunities, we establish dialogue with that firm.</w:t>
                        </w:r>
                      </w:p>
                      <w:p>
                        <w:pPr>
                          <w:pStyle w:val="TableParagraph"/>
                          <w:numPr>
                            <w:ilvl w:val="0"/>
                            <w:numId w:val="7"/>
                          </w:numPr>
                          <w:tabs>
                            <w:tab w:pos="289" w:val="left" w:leader="none"/>
                          </w:tabs>
                          <w:spacing w:line="208" w:lineRule="auto" w:before="30" w:after="0"/>
                          <w:ind w:left="288" w:right="112" w:hanging="199"/>
                          <w:jc w:val="left"/>
                          <w:rPr>
                            <w:sz w:val="16"/>
                          </w:rPr>
                        </w:pPr>
                        <w:r>
                          <w:rPr>
                            <w:color w:val="231F20"/>
                            <w:sz w:val="16"/>
                          </w:rPr>
                          <w:t>We also undertake reactive engagement as a result of any </w:t>
                        </w:r>
                        <w:r>
                          <w:rPr>
                            <w:color w:val="231F20"/>
                            <w:spacing w:val="-2"/>
                            <w:sz w:val="16"/>
                          </w:rPr>
                          <w:t>negative</w:t>
                        </w:r>
                        <w:r>
                          <w:rPr>
                            <w:color w:val="231F20"/>
                            <w:spacing w:val="-3"/>
                            <w:sz w:val="16"/>
                          </w:rPr>
                          <w:t> </w:t>
                        </w:r>
                        <w:r>
                          <w:rPr>
                            <w:color w:val="231F20"/>
                            <w:spacing w:val="-2"/>
                            <w:sz w:val="16"/>
                          </w:rPr>
                          <w:t>incident</w:t>
                        </w:r>
                        <w:r>
                          <w:rPr>
                            <w:color w:val="231F20"/>
                            <w:spacing w:val="-3"/>
                            <w:sz w:val="16"/>
                          </w:rPr>
                          <w:t> </w:t>
                        </w:r>
                        <w:r>
                          <w:rPr>
                            <w:color w:val="231F20"/>
                            <w:spacing w:val="-2"/>
                            <w:sz w:val="16"/>
                          </w:rPr>
                          <w:t>involving</w:t>
                        </w:r>
                        <w:r>
                          <w:rPr>
                            <w:color w:val="231F20"/>
                            <w:spacing w:val="-3"/>
                            <w:sz w:val="16"/>
                          </w:rPr>
                          <w:t> </w:t>
                        </w:r>
                        <w:r>
                          <w:rPr>
                            <w:color w:val="231F20"/>
                            <w:spacing w:val="-2"/>
                            <w:sz w:val="16"/>
                          </w:rPr>
                          <w:t>one</w:t>
                        </w:r>
                        <w:r>
                          <w:rPr>
                            <w:color w:val="231F20"/>
                            <w:spacing w:val="-3"/>
                            <w:sz w:val="16"/>
                          </w:rPr>
                          <w:t> </w:t>
                        </w:r>
                        <w:r>
                          <w:rPr>
                            <w:color w:val="231F20"/>
                            <w:spacing w:val="-2"/>
                            <w:sz w:val="16"/>
                          </w:rPr>
                          <w:t>of</w:t>
                        </w:r>
                        <w:r>
                          <w:rPr>
                            <w:color w:val="231F20"/>
                            <w:spacing w:val="-3"/>
                            <w:sz w:val="16"/>
                          </w:rPr>
                          <w:t> </w:t>
                        </w:r>
                        <w:r>
                          <w:rPr>
                            <w:color w:val="231F20"/>
                            <w:spacing w:val="-2"/>
                            <w:sz w:val="16"/>
                          </w:rPr>
                          <w:t>our</w:t>
                        </w:r>
                        <w:r>
                          <w:rPr>
                            <w:color w:val="231F20"/>
                            <w:spacing w:val="-3"/>
                            <w:sz w:val="16"/>
                          </w:rPr>
                          <w:t> </w:t>
                        </w:r>
                        <w:r>
                          <w:rPr>
                            <w:color w:val="231F20"/>
                            <w:spacing w:val="-2"/>
                            <w:sz w:val="16"/>
                          </w:rPr>
                          <w:t>investments,</w:t>
                        </w:r>
                        <w:r>
                          <w:rPr>
                            <w:color w:val="231F20"/>
                            <w:spacing w:val="-3"/>
                            <w:sz w:val="16"/>
                          </w:rPr>
                          <w:t> </w:t>
                        </w:r>
                        <w:r>
                          <w:rPr>
                            <w:color w:val="231F20"/>
                            <w:spacing w:val="-2"/>
                            <w:sz w:val="16"/>
                          </w:rPr>
                          <w:t>in</w:t>
                        </w:r>
                        <w:r>
                          <w:rPr>
                            <w:color w:val="231F20"/>
                            <w:spacing w:val="-3"/>
                            <w:sz w:val="16"/>
                          </w:rPr>
                          <w:t> </w:t>
                        </w:r>
                        <w:r>
                          <w:rPr>
                            <w:color w:val="231F20"/>
                            <w:spacing w:val="-2"/>
                            <w:sz w:val="16"/>
                          </w:rPr>
                          <w:t>order</w:t>
                        </w:r>
                        <w:r>
                          <w:rPr>
                            <w:color w:val="231F20"/>
                            <w:sz w:val="16"/>
                          </w:rPr>
                          <w:t> to understand why it may have occurred, the actions the company is taking as a result, and what the current and future risks may be.</w:t>
                        </w:r>
                      </w:p>
                      <w:p>
                        <w:pPr>
                          <w:pStyle w:val="TableParagraph"/>
                          <w:numPr>
                            <w:ilvl w:val="0"/>
                            <w:numId w:val="7"/>
                          </w:numPr>
                          <w:tabs>
                            <w:tab w:pos="289" w:val="left" w:leader="none"/>
                          </w:tabs>
                          <w:spacing w:line="208" w:lineRule="auto" w:before="30" w:after="0"/>
                          <w:ind w:left="288" w:right="194" w:hanging="199"/>
                          <w:jc w:val="left"/>
                          <w:rPr>
                            <w:sz w:val="16"/>
                          </w:rPr>
                        </w:pPr>
                        <w:r>
                          <w:rPr>
                            <w:color w:val="231F20"/>
                            <w:sz w:val="16"/>
                          </w:rPr>
                          <w:t>Finally, to ensure that we consider all potential ESG concerns, where available, we examine the external ESG ratings for our portfolio companies on an annual basis. Companies</w:t>
                        </w:r>
                        <w:r>
                          <w:rPr>
                            <w:color w:val="231F20"/>
                            <w:spacing w:val="-11"/>
                            <w:sz w:val="16"/>
                          </w:rPr>
                          <w:t> </w:t>
                        </w:r>
                        <w:r>
                          <w:rPr>
                            <w:color w:val="231F20"/>
                            <w:sz w:val="16"/>
                          </w:rPr>
                          <w:t>with</w:t>
                        </w:r>
                        <w:r>
                          <w:rPr>
                            <w:color w:val="231F20"/>
                            <w:spacing w:val="-10"/>
                            <w:sz w:val="16"/>
                          </w:rPr>
                          <w:t> </w:t>
                        </w:r>
                        <w:r>
                          <w:rPr>
                            <w:color w:val="231F20"/>
                            <w:sz w:val="16"/>
                          </w:rPr>
                          <w:t>a</w:t>
                        </w:r>
                        <w:r>
                          <w:rPr>
                            <w:color w:val="231F20"/>
                            <w:spacing w:val="-11"/>
                            <w:sz w:val="16"/>
                          </w:rPr>
                          <w:t> </w:t>
                        </w:r>
                        <w:r>
                          <w:rPr>
                            <w:color w:val="231F20"/>
                            <w:sz w:val="16"/>
                          </w:rPr>
                          <w:t>downward</w:t>
                        </w:r>
                        <w:r>
                          <w:rPr>
                            <w:color w:val="231F20"/>
                            <w:spacing w:val="-10"/>
                            <w:sz w:val="16"/>
                          </w:rPr>
                          <w:t> </w:t>
                        </w:r>
                        <w:r>
                          <w:rPr>
                            <w:color w:val="231F20"/>
                            <w:sz w:val="16"/>
                          </w:rPr>
                          <w:t>trend</w:t>
                        </w:r>
                        <w:r>
                          <w:rPr>
                            <w:color w:val="231F20"/>
                            <w:spacing w:val="-10"/>
                            <w:sz w:val="16"/>
                          </w:rPr>
                          <w:t> </w:t>
                        </w:r>
                        <w:r>
                          <w:rPr>
                            <w:color w:val="231F20"/>
                            <w:sz w:val="16"/>
                          </w:rPr>
                          <w:t>in</w:t>
                        </w:r>
                        <w:r>
                          <w:rPr>
                            <w:color w:val="231F20"/>
                            <w:spacing w:val="-11"/>
                            <w:sz w:val="16"/>
                          </w:rPr>
                          <w:t> </w:t>
                        </w:r>
                        <w:r>
                          <w:rPr>
                            <w:color w:val="231F20"/>
                            <w:sz w:val="16"/>
                          </w:rPr>
                          <w:t>ratings</w:t>
                        </w:r>
                        <w:r>
                          <w:rPr>
                            <w:color w:val="231F20"/>
                            <w:spacing w:val="-10"/>
                            <w:sz w:val="16"/>
                          </w:rPr>
                          <w:t> </w:t>
                        </w:r>
                        <w:r>
                          <w:rPr>
                            <w:color w:val="231F20"/>
                            <w:sz w:val="16"/>
                          </w:rPr>
                          <w:t>may</w:t>
                        </w:r>
                        <w:r>
                          <w:rPr>
                            <w:color w:val="231F20"/>
                            <w:spacing w:val="-11"/>
                            <w:sz w:val="16"/>
                          </w:rPr>
                          <w:t> </w:t>
                        </w:r>
                        <w:r>
                          <w:rPr>
                            <w:color w:val="231F20"/>
                            <w:sz w:val="16"/>
                          </w:rPr>
                          <w:t>indicate potentially</w:t>
                        </w:r>
                        <w:r>
                          <w:rPr>
                            <w:color w:val="231F20"/>
                            <w:spacing w:val="-11"/>
                            <w:sz w:val="16"/>
                          </w:rPr>
                          <w:t> </w:t>
                        </w:r>
                        <w:r>
                          <w:rPr>
                            <w:color w:val="231F20"/>
                            <w:sz w:val="16"/>
                          </w:rPr>
                          <w:t>higher</w:t>
                        </w:r>
                        <w:r>
                          <w:rPr>
                            <w:color w:val="231F20"/>
                            <w:spacing w:val="-10"/>
                            <w:sz w:val="16"/>
                          </w:rPr>
                          <w:t> </w:t>
                        </w:r>
                        <w:r>
                          <w:rPr>
                            <w:color w:val="231F20"/>
                            <w:sz w:val="16"/>
                          </w:rPr>
                          <w:t>ESG</w:t>
                        </w:r>
                        <w:r>
                          <w:rPr>
                            <w:color w:val="231F20"/>
                            <w:spacing w:val="-11"/>
                            <w:sz w:val="16"/>
                          </w:rPr>
                          <w:t> </w:t>
                        </w:r>
                        <w:r>
                          <w:rPr>
                            <w:color w:val="231F20"/>
                            <w:sz w:val="16"/>
                          </w:rPr>
                          <w:t>risk</w:t>
                        </w:r>
                        <w:r>
                          <w:rPr>
                            <w:color w:val="231F20"/>
                            <w:spacing w:val="-10"/>
                            <w:sz w:val="16"/>
                          </w:rPr>
                          <w:t> </w:t>
                        </w:r>
                        <w:r>
                          <w:rPr>
                            <w:color w:val="231F20"/>
                            <w:sz w:val="16"/>
                          </w:rPr>
                          <w:t>and</w:t>
                        </w:r>
                        <w:r>
                          <w:rPr>
                            <w:color w:val="231F20"/>
                            <w:spacing w:val="-10"/>
                            <w:sz w:val="16"/>
                          </w:rPr>
                          <w:t> </w:t>
                        </w:r>
                        <w:r>
                          <w:rPr>
                            <w:color w:val="231F20"/>
                            <w:sz w:val="16"/>
                          </w:rPr>
                          <w:t>therefore</w:t>
                        </w:r>
                        <w:r>
                          <w:rPr>
                            <w:color w:val="231F20"/>
                            <w:spacing w:val="-11"/>
                            <w:sz w:val="16"/>
                          </w:rPr>
                          <w:t> </w:t>
                        </w:r>
                        <w:r>
                          <w:rPr>
                            <w:color w:val="231F20"/>
                            <w:sz w:val="16"/>
                          </w:rPr>
                          <w:t>be</w:t>
                        </w:r>
                        <w:r>
                          <w:rPr>
                            <w:color w:val="231F20"/>
                            <w:spacing w:val="-10"/>
                            <w:sz w:val="16"/>
                          </w:rPr>
                          <w:t> </w:t>
                        </w:r>
                        <w:r>
                          <w:rPr>
                            <w:color w:val="231F20"/>
                            <w:sz w:val="16"/>
                          </w:rPr>
                          <w:t>flagged</w:t>
                        </w:r>
                        <w:r>
                          <w:rPr>
                            <w:color w:val="231F20"/>
                            <w:spacing w:val="-11"/>
                            <w:sz w:val="16"/>
                          </w:rPr>
                          <w:t> </w:t>
                        </w:r>
                        <w:r>
                          <w:rPr>
                            <w:color w:val="231F20"/>
                            <w:sz w:val="16"/>
                          </w:rPr>
                          <w:t>up</w:t>
                        </w:r>
                        <w:r>
                          <w:rPr>
                            <w:color w:val="231F20"/>
                            <w:spacing w:val="-10"/>
                            <w:sz w:val="16"/>
                          </w:rPr>
                          <w:t> </w:t>
                        </w:r>
                        <w:r>
                          <w:rPr>
                            <w:color w:val="231F20"/>
                            <w:sz w:val="16"/>
                          </w:rPr>
                          <w:t>for further engagement.</w:t>
                        </w:r>
                      </w:p>
                    </w:tc>
                  </w:tr>
                  <w:tr>
                    <w:trPr>
                      <w:trHeight w:val="3458" w:hRule="atLeast"/>
                    </w:trPr>
                    <w:tc>
                      <w:tcPr>
                        <w:tcW w:w="4809" w:type="dxa"/>
                      </w:tcPr>
                      <w:p>
                        <w:pPr>
                          <w:pStyle w:val="TableParagraph"/>
                          <w:jc w:val="left"/>
                          <w:rPr>
                            <w:rFonts w:ascii="Times New Roman"/>
                            <w:sz w:val="16"/>
                          </w:rPr>
                        </w:pPr>
                      </w:p>
                    </w:tc>
                  </w:tr>
                </w:tbl>
                <w:p>
                  <w:pPr>
                    <w:pStyle w:val="BodyText"/>
                  </w:pPr>
                </w:p>
              </w:txbxContent>
            </v:textbox>
            <w10:wrap type="topAndBottom"/>
          </v:shape>
        </w:pict>
      </w:r>
    </w:p>
    <w:p>
      <w:pPr>
        <w:spacing w:after="0"/>
        <w:rPr>
          <w:sz w:val="3"/>
        </w:rPr>
        <w:sectPr>
          <w:type w:val="continuous"/>
          <w:pgSz w:w="11910" w:h="16840"/>
          <w:pgMar w:header="780" w:footer="813" w:top="380" w:bottom="280" w:left="840" w:right="740"/>
        </w:sectPr>
      </w:pPr>
    </w:p>
    <w:p>
      <w:pPr>
        <w:pStyle w:val="BodyText"/>
        <w:rPr>
          <w:b/>
          <w:sz w:val="20"/>
        </w:rPr>
      </w:pPr>
    </w:p>
    <w:p>
      <w:pPr>
        <w:pStyle w:val="BodyText"/>
        <w:rPr>
          <w:b/>
          <w:sz w:val="20"/>
        </w:rPr>
      </w:pPr>
    </w:p>
    <w:p>
      <w:pPr>
        <w:pStyle w:val="BodyText"/>
        <w:rPr>
          <w:b/>
          <w:sz w:val="20"/>
        </w:rPr>
      </w:pPr>
    </w:p>
    <w:p>
      <w:pPr>
        <w:pStyle w:val="BodyText"/>
        <w:spacing w:before="12"/>
        <w:rPr>
          <w:b/>
          <w:sz w:val="20"/>
        </w:rPr>
      </w:pPr>
    </w:p>
    <w:p>
      <w:pPr>
        <w:spacing w:after="0"/>
        <w:rPr>
          <w:sz w:val="20"/>
        </w:rPr>
        <w:sectPr>
          <w:pgSz w:w="11910" w:h="16840"/>
          <w:pgMar w:header="780" w:footer="813" w:top="1340" w:bottom="1000" w:left="840" w:right="740"/>
        </w:sectPr>
      </w:pPr>
    </w:p>
    <w:p>
      <w:pPr>
        <w:pStyle w:val="Heading4"/>
        <w:spacing w:before="100"/>
      </w:pPr>
      <w:r>
        <w:rPr/>
        <w:pict>
          <v:shape style="position:absolute;margin-left:573.875pt;margin-top:165.006836pt;width:15.25pt;height:78.2pt;mso-position-horizontal-relative:page;mso-position-vertical-relative:page;z-index:15742464" type="#_x0000_t202" id="docshape41"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color w:val="231F20"/>
          <w:spacing w:val="-6"/>
        </w:rPr>
        <w:t>Engagement</w:t>
      </w:r>
      <w:r>
        <w:rPr>
          <w:color w:val="231F20"/>
          <w:spacing w:val="-7"/>
        </w:rPr>
        <w:t> </w:t>
      </w:r>
      <w:r>
        <w:rPr>
          <w:color w:val="231F20"/>
          <w:spacing w:val="-6"/>
        </w:rPr>
        <w:t>&amp;</w:t>
      </w:r>
      <w:r>
        <w:rPr>
          <w:color w:val="231F20"/>
          <w:spacing w:val="-4"/>
        </w:rPr>
        <w:t> </w:t>
      </w:r>
      <w:r>
        <w:rPr>
          <w:color w:val="231F20"/>
          <w:spacing w:val="-6"/>
        </w:rPr>
        <w:t>Stewardship</w:t>
      </w:r>
    </w:p>
    <w:p>
      <w:pPr>
        <w:spacing w:line="232" w:lineRule="auto" w:before="161"/>
        <w:ind w:left="152" w:right="0" w:firstLine="0"/>
        <w:jc w:val="left"/>
        <w:rPr>
          <w:sz w:val="17"/>
        </w:rPr>
      </w:pPr>
      <w:r>
        <w:rPr>
          <w:b/>
          <w:color w:val="231F20"/>
          <w:spacing w:val="-2"/>
          <w:sz w:val="20"/>
        </w:rPr>
        <w:t>Extensive</w:t>
      </w:r>
      <w:r>
        <w:rPr>
          <w:b/>
          <w:color w:val="231F20"/>
          <w:spacing w:val="-5"/>
          <w:sz w:val="20"/>
        </w:rPr>
        <w:t> </w:t>
      </w:r>
      <w:r>
        <w:rPr>
          <w:b/>
          <w:color w:val="231F20"/>
          <w:spacing w:val="-2"/>
          <w:sz w:val="20"/>
        </w:rPr>
        <w:t>engagement</w:t>
      </w:r>
      <w:r>
        <w:rPr>
          <w:b/>
          <w:color w:val="231F20"/>
          <w:spacing w:val="-5"/>
          <w:sz w:val="20"/>
        </w:rPr>
        <w:t> </w:t>
      </w:r>
      <w:r>
        <w:rPr>
          <w:b/>
          <w:color w:val="231F20"/>
          <w:spacing w:val="-2"/>
          <w:sz w:val="20"/>
        </w:rPr>
        <w:t>with</w:t>
      </w:r>
      <w:r>
        <w:rPr>
          <w:b/>
          <w:color w:val="231F20"/>
          <w:spacing w:val="-5"/>
          <w:sz w:val="20"/>
        </w:rPr>
        <w:t> </w:t>
      </w:r>
      <w:r>
        <w:rPr>
          <w:b/>
          <w:color w:val="231F20"/>
          <w:spacing w:val="-2"/>
          <w:sz w:val="20"/>
        </w:rPr>
        <w:t>portfolio</w:t>
      </w:r>
      <w:r>
        <w:rPr>
          <w:b/>
          <w:color w:val="231F20"/>
          <w:spacing w:val="-5"/>
          <w:sz w:val="20"/>
        </w:rPr>
        <w:t> </w:t>
      </w:r>
      <w:r>
        <w:rPr>
          <w:b/>
          <w:color w:val="231F20"/>
          <w:spacing w:val="-2"/>
          <w:sz w:val="20"/>
        </w:rPr>
        <w:t>companies </w:t>
      </w:r>
      <w:r>
        <w:rPr>
          <w:color w:val="231F20"/>
          <w:sz w:val="17"/>
        </w:rPr>
        <w:t>As</w:t>
      </w:r>
      <w:r>
        <w:rPr>
          <w:color w:val="231F20"/>
          <w:spacing w:val="-9"/>
          <w:sz w:val="17"/>
        </w:rPr>
        <w:t> </w:t>
      </w:r>
      <w:r>
        <w:rPr>
          <w:color w:val="231F20"/>
          <w:sz w:val="17"/>
        </w:rPr>
        <w:t>part</w:t>
      </w:r>
      <w:r>
        <w:rPr>
          <w:color w:val="231F20"/>
          <w:spacing w:val="-9"/>
          <w:sz w:val="17"/>
        </w:rPr>
        <w:t> </w:t>
      </w:r>
      <w:r>
        <w:rPr>
          <w:color w:val="231F20"/>
          <w:sz w:val="17"/>
        </w:rPr>
        <w:t>of</w:t>
      </w:r>
      <w:r>
        <w:rPr>
          <w:color w:val="231F20"/>
          <w:spacing w:val="-9"/>
          <w:sz w:val="17"/>
        </w:rPr>
        <w:t> </w:t>
      </w:r>
      <w:r>
        <w:rPr>
          <w:color w:val="231F20"/>
          <w:sz w:val="17"/>
        </w:rPr>
        <w:t>our</w:t>
      </w:r>
      <w:r>
        <w:rPr>
          <w:color w:val="231F20"/>
          <w:spacing w:val="-9"/>
          <w:sz w:val="17"/>
        </w:rPr>
        <w:t> </w:t>
      </w:r>
      <w:r>
        <w:rPr>
          <w:color w:val="231F20"/>
          <w:sz w:val="17"/>
        </w:rPr>
        <w:t>process,</w:t>
      </w:r>
      <w:r>
        <w:rPr>
          <w:color w:val="231F20"/>
          <w:spacing w:val="-9"/>
          <w:sz w:val="17"/>
        </w:rPr>
        <w:t> </w:t>
      </w:r>
      <w:r>
        <w:rPr>
          <w:color w:val="231F20"/>
          <w:sz w:val="17"/>
        </w:rPr>
        <w:t>we</w:t>
      </w:r>
      <w:r>
        <w:rPr>
          <w:color w:val="231F20"/>
          <w:spacing w:val="-9"/>
          <w:sz w:val="17"/>
        </w:rPr>
        <w:t> </w:t>
      </w:r>
      <w:r>
        <w:rPr>
          <w:color w:val="231F20"/>
          <w:sz w:val="17"/>
        </w:rPr>
        <w:t>meet</w:t>
      </w:r>
      <w:r>
        <w:rPr>
          <w:color w:val="231F20"/>
          <w:spacing w:val="-9"/>
          <w:sz w:val="17"/>
        </w:rPr>
        <w:t> </w:t>
      </w:r>
      <w:r>
        <w:rPr>
          <w:color w:val="231F20"/>
          <w:sz w:val="17"/>
        </w:rPr>
        <w:t>with</w:t>
      </w:r>
      <w:r>
        <w:rPr>
          <w:color w:val="231F20"/>
          <w:spacing w:val="-9"/>
          <w:sz w:val="17"/>
        </w:rPr>
        <w:t> </w:t>
      </w:r>
      <w:r>
        <w:rPr>
          <w:color w:val="231F20"/>
          <w:sz w:val="17"/>
        </w:rPr>
        <w:t>company</w:t>
      </w:r>
      <w:r>
        <w:rPr>
          <w:color w:val="231F20"/>
          <w:spacing w:val="-9"/>
          <w:sz w:val="17"/>
        </w:rPr>
        <w:t> </w:t>
      </w:r>
      <w:r>
        <w:rPr>
          <w:color w:val="231F20"/>
          <w:sz w:val="17"/>
        </w:rPr>
        <w:t>management </w:t>
      </w:r>
      <w:r>
        <w:rPr>
          <w:color w:val="231F20"/>
          <w:spacing w:val="-2"/>
          <w:sz w:val="17"/>
        </w:rPr>
        <w:t>teams</w:t>
      </w:r>
      <w:r>
        <w:rPr>
          <w:color w:val="231F20"/>
          <w:spacing w:val="-5"/>
          <w:sz w:val="17"/>
        </w:rPr>
        <w:t> </w:t>
      </w:r>
      <w:r>
        <w:rPr>
          <w:color w:val="231F20"/>
          <w:spacing w:val="-2"/>
          <w:sz w:val="17"/>
        </w:rPr>
        <w:t>in advance of investing. We maintain this engagement</w:t>
      </w:r>
    </w:p>
    <w:p>
      <w:pPr>
        <w:pStyle w:val="BodyText"/>
        <w:spacing w:line="206" w:lineRule="auto"/>
        <w:ind w:left="152" w:right="108"/>
      </w:pPr>
      <w:r>
        <w:rPr>
          <w:color w:val="231F20"/>
        </w:rPr>
        <w:t>throughout the life of our investment. Our work here is aided by our extensive internal resource of dedicated sustainability analysts. We take pride in our level of engagement with companies. Our brand, as well as extensive analytical resource affords us the ability to </w:t>
      </w:r>
      <w:r>
        <w:rPr>
          <w:color w:val="231F20"/>
          <w:spacing w:val="-2"/>
        </w:rPr>
        <w:t>regularly</w:t>
      </w:r>
      <w:r>
        <w:rPr>
          <w:color w:val="231F20"/>
          <w:spacing w:val="-4"/>
        </w:rPr>
        <w:t> </w:t>
      </w:r>
      <w:r>
        <w:rPr>
          <w:color w:val="231F20"/>
          <w:spacing w:val="-2"/>
        </w:rPr>
        <w:t>engage</w:t>
      </w:r>
      <w:r>
        <w:rPr>
          <w:color w:val="231F20"/>
          <w:spacing w:val="-4"/>
        </w:rPr>
        <w:t> </w:t>
      </w:r>
      <w:r>
        <w:rPr>
          <w:color w:val="231F20"/>
          <w:spacing w:val="-2"/>
        </w:rPr>
        <w:t>with</w:t>
      </w:r>
      <w:r>
        <w:rPr>
          <w:color w:val="231F20"/>
          <w:spacing w:val="-4"/>
        </w:rPr>
        <w:t> </w:t>
      </w:r>
      <w:r>
        <w:rPr>
          <w:color w:val="231F20"/>
          <w:spacing w:val="-2"/>
        </w:rPr>
        <w:t>companies</w:t>
      </w:r>
      <w:r>
        <w:rPr>
          <w:color w:val="231F20"/>
          <w:spacing w:val="-4"/>
        </w:rPr>
        <w:t> </w:t>
      </w:r>
      <w:r>
        <w:rPr>
          <w:color w:val="231F20"/>
          <w:spacing w:val="-2"/>
        </w:rPr>
        <w:t>on</w:t>
      </w:r>
      <w:r>
        <w:rPr>
          <w:color w:val="231F20"/>
          <w:spacing w:val="-4"/>
        </w:rPr>
        <w:t> </w:t>
      </w:r>
      <w:r>
        <w:rPr>
          <w:color w:val="231F20"/>
          <w:spacing w:val="-2"/>
        </w:rPr>
        <w:t>all</w:t>
      </w:r>
      <w:r>
        <w:rPr>
          <w:color w:val="231F20"/>
          <w:spacing w:val="-4"/>
        </w:rPr>
        <w:t> </w:t>
      </w:r>
      <w:r>
        <w:rPr>
          <w:color w:val="231F20"/>
          <w:spacing w:val="-2"/>
        </w:rPr>
        <w:t>aspects</w:t>
      </w:r>
      <w:r>
        <w:rPr>
          <w:color w:val="231F20"/>
          <w:spacing w:val="-4"/>
        </w:rPr>
        <w:t> </w:t>
      </w:r>
      <w:r>
        <w:rPr>
          <w:color w:val="231F20"/>
          <w:spacing w:val="-2"/>
        </w:rPr>
        <w:t>of</w:t>
      </w:r>
      <w:r>
        <w:rPr>
          <w:color w:val="231F20"/>
          <w:spacing w:val="-4"/>
        </w:rPr>
        <w:t> </w:t>
      </w:r>
      <w:r>
        <w:rPr>
          <w:color w:val="231F20"/>
          <w:spacing w:val="-2"/>
        </w:rPr>
        <w:t>corporate </w:t>
      </w:r>
      <w:r>
        <w:rPr>
          <w:color w:val="231F20"/>
        </w:rPr>
        <w:t>strategy, including ESG matters.</w:t>
      </w:r>
    </w:p>
    <w:p>
      <w:pPr>
        <w:pStyle w:val="BodyText"/>
        <w:spacing w:line="206" w:lineRule="auto" w:before="113"/>
        <w:ind w:left="152" w:right="108"/>
      </w:pPr>
      <w:r>
        <w:rPr>
          <w:color w:val="231F20"/>
          <w:spacing w:val="-2"/>
        </w:rPr>
        <w:t>From</w:t>
      </w:r>
      <w:r>
        <w:rPr>
          <w:color w:val="231F20"/>
          <w:spacing w:val="-4"/>
        </w:rPr>
        <w:t> </w:t>
      </w:r>
      <w:r>
        <w:rPr>
          <w:color w:val="231F20"/>
          <w:spacing w:val="-2"/>
        </w:rPr>
        <w:t>an</w:t>
      </w:r>
      <w:r>
        <w:rPr>
          <w:color w:val="231F20"/>
          <w:spacing w:val="-4"/>
        </w:rPr>
        <w:t> </w:t>
      </w:r>
      <w:r>
        <w:rPr>
          <w:color w:val="231F20"/>
          <w:spacing w:val="-2"/>
        </w:rPr>
        <w:t>engagement</w:t>
      </w:r>
      <w:r>
        <w:rPr>
          <w:color w:val="231F20"/>
          <w:spacing w:val="-4"/>
        </w:rPr>
        <w:t> </w:t>
      </w:r>
      <w:r>
        <w:rPr>
          <w:color w:val="231F20"/>
          <w:spacing w:val="-2"/>
        </w:rPr>
        <w:t>standpoint,</w:t>
      </w:r>
      <w:r>
        <w:rPr>
          <w:color w:val="231F20"/>
          <w:spacing w:val="-4"/>
        </w:rPr>
        <w:t> </w:t>
      </w:r>
      <w:r>
        <w:rPr>
          <w:color w:val="231F20"/>
          <w:spacing w:val="-2"/>
        </w:rPr>
        <w:t>as</w:t>
      </w:r>
      <w:r>
        <w:rPr>
          <w:color w:val="231F20"/>
          <w:spacing w:val="-4"/>
        </w:rPr>
        <w:t> </w:t>
      </w:r>
      <w:r>
        <w:rPr>
          <w:color w:val="231F20"/>
          <w:spacing w:val="-2"/>
        </w:rPr>
        <w:t>Portfolio</w:t>
      </w:r>
      <w:r>
        <w:rPr>
          <w:color w:val="231F20"/>
          <w:spacing w:val="-4"/>
        </w:rPr>
        <w:t> </w:t>
      </w:r>
      <w:r>
        <w:rPr>
          <w:color w:val="231F20"/>
          <w:spacing w:val="-2"/>
        </w:rPr>
        <w:t>Managers,</w:t>
      </w:r>
      <w:r>
        <w:rPr>
          <w:color w:val="231F20"/>
          <w:spacing w:val="-4"/>
        </w:rPr>
        <w:t> </w:t>
      </w:r>
      <w:r>
        <w:rPr>
          <w:color w:val="231F20"/>
          <w:spacing w:val="-2"/>
        </w:rPr>
        <w:t>we </w:t>
      </w:r>
      <w:r>
        <w:rPr>
          <w:color w:val="231F20"/>
        </w:rPr>
        <w:t>have written to a number of our public equity portfolio companies, covering a variety of topics involving environmental, social and governance matters. Three </w:t>
      </w:r>
      <w:r>
        <w:rPr>
          <w:color w:val="231F20"/>
          <w:spacing w:val="-2"/>
        </w:rPr>
        <w:t>engagement</w:t>
      </w:r>
      <w:r>
        <w:rPr>
          <w:color w:val="231F20"/>
          <w:spacing w:val="-4"/>
        </w:rPr>
        <w:t> </w:t>
      </w:r>
      <w:r>
        <w:rPr>
          <w:color w:val="231F20"/>
          <w:spacing w:val="-2"/>
        </w:rPr>
        <w:t>topics</w:t>
      </w:r>
      <w:r>
        <w:rPr>
          <w:color w:val="231F20"/>
          <w:spacing w:val="-4"/>
        </w:rPr>
        <w:t> </w:t>
      </w:r>
      <w:r>
        <w:rPr>
          <w:color w:val="231F20"/>
          <w:spacing w:val="-2"/>
        </w:rPr>
        <w:t>for</w:t>
      </w:r>
      <w:r>
        <w:rPr>
          <w:color w:val="231F20"/>
          <w:spacing w:val="-4"/>
        </w:rPr>
        <w:t> </w:t>
      </w:r>
      <w:r>
        <w:rPr>
          <w:color w:val="231F20"/>
          <w:spacing w:val="-2"/>
        </w:rPr>
        <w:t>each</w:t>
      </w:r>
      <w:r>
        <w:rPr>
          <w:color w:val="231F20"/>
          <w:spacing w:val="-4"/>
        </w:rPr>
        <w:t> </w:t>
      </w:r>
      <w:r>
        <w:rPr>
          <w:color w:val="231F20"/>
          <w:spacing w:val="-2"/>
        </w:rPr>
        <w:t>category</w:t>
      </w:r>
      <w:r>
        <w:rPr>
          <w:color w:val="231F20"/>
          <w:spacing w:val="-4"/>
        </w:rPr>
        <w:t> </w:t>
      </w:r>
      <w:r>
        <w:rPr>
          <w:color w:val="231F20"/>
          <w:spacing w:val="-2"/>
        </w:rPr>
        <w:t>were</w:t>
      </w:r>
      <w:r>
        <w:rPr>
          <w:color w:val="231F20"/>
          <w:spacing w:val="-4"/>
        </w:rPr>
        <w:t> </w:t>
      </w:r>
      <w:r>
        <w:rPr>
          <w:color w:val="231F20"/>
          <w:spacing w:val="-2"/>
        </w:rPr>
        <w:t>then</w:t>
      </w:r>
      <w:r>
        <w:rPr>
          <w:color w:val="231F20"/>
          <w:spacing w:val="-4"/>
        </w:rPr>
        <w:t> </w:t>
      </w:r>
      <w:r>
        <w:rPr>
          <w:color w:val="231F20"/>
          <w:spacing w:val="-2"/>
        </w:rPr>
        <w:t>focused</w:t>
      </w:r>
      <w:r>
        <w:rPr>
          <w:color w:val="231F20"/>
          <w:spacing w:val="-4"/>
        </w:rPr>
        <w:t> </w:t>
      </w:r>
      <w:r>
        <w:rPr>
          <w:color w:val="231F20"/>
          <w:spacing w:val="-2"/>
        </w:rPr>
        <w:t>on. </w:t>
      </w:r>
      <w:r>
        <w:rPr>
          <w:color w:val="231F20"/>
        </w:rPr>
        <w:t>For</w:t>
      </w:r>
      <w:r>
        <w:rPr>
          <w:color w:val="231F20"/>
          <w:spacing w:val="-10"/>
        </w:rPr>
        <w:t> </w:t>
      </w:r>
      <w:r>
        <w:rPr>
          <w:color w:val="231F20"/>
        </w:rPr>
        <w:t>environmental</w:t>
      </w:r>
      <w:r>
        <w:rPr>
          <w:color w:val="231F20"/>
          <w:spacing w:val="-10"/>
        </w:rPr>
        <w:t> </w:t>
      </w:r>
      <w:r>
        <w:rPr>
          <w:color w:val="231F20"/>
        </w:rPr>
        <w:t>matters,</w:t>
      </w:r>
      <w:r>
        <w:rPr>
          <w:color w:val="231F20"/>
          <w:spacing w:val="-10"/>
        </w:rPr>
        <w:t> </w:t>
      </w:r>
      <w:r>
        <w:rPr>
          <w:color w:val="231F20"/>
        </w:rPr>
        <w:t>the</w:t>
      </w:r>
      <w:r>
        <w:rPr>
          <w:color w:val="231F20"/>
          <w:spacing w:val="-10"/>
        </w:rPr>
        <w:t> </w:t>
      </w:r>
      <w:r>
        <w:rPr>
          <w:color w:val="231F20"/>
        </w:rPr>
        <w:t>focus</w:t>
      </w:r>
      <w:r>
        <w:rPr>
          <w:color w:val="231F20"/>
          <w:spacing w:val="-10"/>
        </w:rPr>
        <w:t> </w:t>
      </w:r>
      <w:r>
        <w:rPr>
          <w:color w:val="231F20"/>
        </w:rPr>
        <w:t>areas</w:t>
      </w:r>
      <w:r>
        <w:rPr>
          <w:color w:val="231F20"/>
          <w:spacing w:val="-10"/>
        </w:rPr>
        <w:t> </w:t>
      </w:r>
      <w:r>
        <w:rPr>
          <w:color w:val="231F20"/>
        </w:rPr>
        <w:t>were</w:t>
      </w:r>
      <w:r>
        <w:rPr>
          <w:color w:val="231F20"/>
          <w:spacing w:val="-10"/>
        </w:rPr>
        <w:t> </w:t>
      </w:r>
      <w:r>
        <w:rPr>
          <w:color w:val="231F20"/>
        </w:rPr>
        <w:t>disclosure of environmental data, commitment to net-zero emissions and</w:t>
      </w:r>
      <w:r>
        <w:rPr>
          <w:color w:val="231F20"/>
          <w:spacing w:val="-10"/>
        </w:rPr>
        <w:t> </w:t>
      </w:r>
      <w:r>
        <w:rPr>
          <w:color w:val="231F20"/>
        </w:rPr>
        <w:t>setting</w:t>
      </w:r>
      <w:r>
        <w:rPr>
          <w:color w:val="231F20"/>
          <w:spacing w:val="-10"/>
        </w:rPr>
        <w:t> </w:t>
      </w:r>
      <w:r>
        <w:rPr>
          <w:color w:val="231F20"/>
        </w:rPr>
        <w:t>science-based</w:t>
      </w:r>
      <w:r>
        <w:rPr>
          <w:color w:val="231F20"/>
          <w:spacing w:val="-10"/>
        </w:rPr>
        <w:t> </w:t>
      </w:r>
      <w:r>
        <w:rPr>
          <w:color w:val="231F20"/>
        </w:rPr>
        <w:t>emissions</w:t>
      </w:r>
      <w:r>
        <w:rPr>
          <w:color w:val="231F20"/>
          <w:spacing w:val="-10"/>
        </w:rPr>
        <w:t> </w:t>
      </w:r>
      <w:r>
        <w:rPr>
          <w:color w:val="231F20"/>
        </w:rPr>
        <w:t>targets.</w:t>
      </w:r>
      <w:r>
        <w:rPr>
          <w:color w:val="231F20"/>
          <w:spacing w:val="-10"/>
        </w:rPr>
        <w:t> </w:t>
      </w:r>
      <w:r>
        <w:rPr>
          <w:color w:val="231F20"/>
        </w:rPr>
        <w:t>For</w:t>
      </w:r>
      <w:r>
        <w:rPr>
          <w:color w:val="231F20"/>
          <w:spacing w:val="-10"/>
        </w:rPr>
        <w:t> </w:t>
      </w:r>
      <w:r>
        <w:rPr>
          <w:color w:val="231F20"/>
        </w:rPr>
        <w:t>social,</w:t>
      </w:r>
      <w:r>
        <w:rPr>
          <w:color w:val="231F20"/>
          <w:spacing w:val="-10"/>
        </w:rPr>
        <w:t> </w:t>
      </w:r>
      <w:r>
        <w:rPr>
          <w:color w:val="231F20"/>
        </w:rPr>
        <w:t>this has</w:t>
      </w:r>
      <w:r>
        <w:rPr>
          <w:color w:val="231F20"/>
          <w:spacing w:val="-6"/>
        </w:rPr>
        <w:t> </w:t>
      </w:r>
      <w:r>
        <w:rPr>
          <w:color w:val="231F20"/>
        </w:rPr>
        <w:t>included</w:t>
      </w:r>
      <w:r>
        <w:rPr>
          <w:color w:val="231F20"/>
          <w:spacing w:val="-6"/>
        </w:rPr>
        <w:t> </w:t>
      </w:r>
      <w:r>
        <w:rPr>
          <w:color w:val="231F20"/>
        </w:rPr>
        <w:t>diversity</w:t>
      </w:r>
      <w:r>
        <w:rPr>
          <w:color w:val="231F20"/>
          <w:spacing w:val="-6"/>
        </w:rPr>
        <w:t> </w:t>
      </w:r>
      <w:r>
        <w:rPr>
          <w:color w:val="231F20"/>
        </w:rPr>
        <w:t>and</w:t>
      </w:r>
      <w:r>
        <w:rPr>
          <w:color w:val="231F20"/>
          <w:spacing w:val="-6"/>
        </w:rPr>
        <w:t> </w:t>
      </w:r>
      <w:r>
        <w:rPr>
          <w:color w:val="231F20"/>
        </w:rPr>
        <w:t>inclusion,</w:t>
      </w:r>
      <w:r>
        <w:rPr>
          <w:color w:val="231F20"/>
          <w:spacing w:val="-6"/>
        </w:rPr>
        <w:t> </w:t>
      </w:r>
      <w:r>
        <w:rPr>
          <w:color w:val="231F20"/>
        </w:rPr>
        <w:t>organizational</w:t>
      </w:r>
      <w:r>
        <w:rPr>
          <w:color w:val="231F20"/>
          <w:spacing w:val="-6"/>
        </w:rPr>
        <w:t> </w:t>
      </w:r>
      <w:r>
        <w:rPr>
          <w:color w:val="231F20"/>
        </w:rPr>
        <w:t>policies and</w:t>
      </w:r>
      <w:r>
        <w:rPr>
          <w:color w:val="231F20"/>
          <w:spacing w:val="-2"/>
        </w:rPr>
        <w:t> </w:t>
      </w:r>
      <w:r>
        <w:rPr>
          <w:color w:val="231F20"/>
        </w:rPr>
        <w:t>practices</w:t>
      </w:r>
      <w:r>
        <w:rPr>
          <w:color w:val="231F20"/>
          <w:spacing w:val="-2"/>
        </w:rPr>
        <w:t> </w:t>
      </w:r>
      <w:r>
        <w:rPr>
          <w:color w:val="231F20"/>
        </w:rPr>
        <w:t>and</w:t>
      </w:r>
      <w:r>
        <w:rPr>
          <w:color w:val="231F20"/>
          <w:spacing w:val="-2"/>
        </w:rPr>
        <w:t> </w:t>
      </w:r>
      <w:r>
        <w:rPr>
          <w:color w:val="231F20"/>
        </w:rPr>
        <w:t>employee</w:t>
      </w:r>
      <w:r>
        <w:rPr>
          <w:color w:val="231F20"/>
          <w:spacing w:val="-2"/>
        </w:rPr>
        <w:t> </w:t>
      </w:r>
      <w:r>
        <w:rPr>
          <w:color w:val="231F20"/>
        </w:rPr>
        <w:t>engagement.</w:t>
      </w:r>
      <w:r>
        <w:rPr>
          <w:color w:val="231F20"/>
          <w:spacing w:val="-2"/>
        </w:rPr>
        <w:t> </w:t>
      </w:r>
      <w:r>
        <w:rPr>
          <w:color w:val="231F20"/>
        </w:rPr>
        <w:t>For</w:t>
      </w:r>
      <w:r>
        <w:rPr>
          <w:color w:val="231F20"/>
          <w:spacing w:val="-2"/>
        </w:rPr>
        <w:t> </w:t>
      </w:r>
      <w:r>
        <w:rPr>
          <w:color w:val="231F20"/>
        </w:rPr>
        <w:t>governance, focuses have been on board diversity, executive remuneration and ESG accountability.</w:t>
      </w:r>
    </w:p>
    <w:p>
      <w:pPr>
        <w:pStyle w:val="BodyText"/>
        <w:spacing w:line="206" w:lineRule="auto" w:before="124"/>
        <w:ind w:left="152"/>
      </w:pPr>
      <w:r>
        <w:rPr>
          <w:color w:val="231F20"/>
        </w:rPr>
        <w:t>We</w:t>
      </w:r>
      <w:r>
        <w:rPr>
          <w:color w:val="231F20"/>
          <w:spacing w:val="-12"/>
        </w:rPr>
        <w:t> </w:t>
      </w:r>
      <w:r>
        <w:rPr>
          <w:color w:val="231F20"/>
        </w:rPr>
        <w:t>were</w:t>
      </w:r>
      <w:r>
        <w:rPr>
          <w:color w:val="231F20"/>
          <w:spacing w:val="-11"/>
        </w:rPr>
        <w:t> </w:t>
      </w:r>
      <w:r>
        <w:rPr>
          <w:color w:val="231F20"/>
        </w:rPr>
        <w:t>pleased</w:t>
      </w:r>
      <w:r>
        <w:rPr>
          <w:color w:val="231F20"/>
          <w:spacing w:val="-11"/>
        </w:rPr>
        <w:t> </w:t>
      </w:r>
      <w:r>
        <w:rPr>
          <w:color w:val="231F20"/>
        </w:rPr>
        <w:t>to</w:t>
      </w:r>
      <w:r>
        <w:rPr>
          <w:color w:val="231F20"/>
          <w:spacing w:val="-11"/>
        </w:rPr>
        <w:t> </w:t>
      </w:r>
      <w:r>
        <w:rPr>
          <w:color w:val="231F20"/>
        </w:rPr>
        <w:t>see</w:t>
      </w:r>
      <w:r>
        <w:rPr>
          <w:color w:val="231F20"/>
          <w:spacing w:val="-11"/>
        </w:rPr>
        <w:t> </w:t>
      </w:r>
      <w:r>
        <w:rPr>
          <w:color w:val="231F20"/>
        </w:rPr>
        <w:t>a</w:t>
      </w:r>
      <w:r>
        <w:rPr>
          <w:color w:val="231F20"/>
          <w:spacing w:val="-11"/>
        </w:rPr>
        <w:t> </w:t>
      </w:r>
      <w:r>
        <w:rPr>
          <w:color w:val="231F20"/>
        </w:rPr>
        <w:t>number</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investments</w:t>
      </w:r>
      <w:r>
        <w:rPr>
          <w:color w:val="231F20"/>
          <w:spacing w:val="-11"/>
        </w:rPr>
        <w:t> </w:t>
      </w:r>
      <w:r>
        <w:rPr>
          <w:color w:val="231F20"/>
        </w:rPr>
        <w:t>make progress with their ESG efforts during the fiscal period.</w:t>
      </w:r>
    </w:p>
    <w:p>
      <w:pPr>
        <w:pStyle w:val="BodyText"/>
        <w:spacing w:line="208" w:lineRule="exact"/>
        <w:ind w:left="152"/>
      </w:pPr>
      <w:r>
        <w:rPr>
          <w:color w:val="231F20"/>
          <w:spacing w:val="-2"/>
        </w:rPr>
        <w:t>These included:</w:t>
      </w:r>
    </w:p>
    <w:p>
      <w:pPr>
        <w:pStyle w:val="ListParagraph"/>
        <w:numPr>
          <w:ilvl w:val="0"/>
          <w:numId w:val="1"/>
        </w:numPr>
        <w:tabs>
          <w:tab w:pos="492" w:val="left" w:leader="none"/>
          <w:tab w:pos="493" w:val="left" w:leader="none"/>
        </w:tabs>
        <w:spacing w:line="206" w:lineRule="auto" w:before="107" w:after="0"/>
        <w:ind w:left="492" w:right="38" w:hanging="340"/>
        <w:jc w:val="left"/>
        <w:rPr>
          <w:sz w:val="17"/>
        </w:rPr>
      </w:pPr>
      <w:r>
        <w:rPr>
          <w:color w:val="231F20"/>
          <w:sz w:val="17"/>
        </w:rPr>
        <w:t>In December 2021, </w:t>
      </w:r>
      <w:r>
        <w:rPr>
          <w:b/>
          <w:color w:val="231F20"/>
          <w:sz w:val="17"/>
        </w:rPr>
        <w:t>SSP Group </w:t>
      </w:r>
      <w:r>
        <w:rPr>
          <w:color w:val="231F20"/>
          <w:sz w:val="17"/>
        </w:rPr>
        <w:t>announced their</w:t>
      </w:r>
      <w:r>
        <w:rPr>
          <w:color w:val="231F20"/>
          <w:sz w:val="17"/>
        </w:rPr>
        <w:t> intention to pursue net-zero carbon emissions. More </w:t>
      </w:r>
      <w:r>
        <w:rPr>
          <w:color w:val="231F20"/>
          <w:spacing w:val="-2"/>
          <w:sz w:val="17"/>
        </w:rPr>
        <w:t>specifically,</w:t>
      </w:r>
      <w:r>
        <w:rPr>
          <w:color w:val="231F20"/>
          <w:spacing w:val="-5"/>
          <w:sz w:val="17"/>
        </w:rPr>
        <w:t> </w:t>
      </w:r>
      <w:r>
        <w:rPr>
          <w:color w:val="231F20"/>
          <w:spacing w:val="-2"/>
          <w:sz w:val="17"/>
        </w:rPr>
        <w:t>the</w:t>
      </w:r>
      <w:r>
        <w:rPr>
          <w:color w:val="231F20"/>
          <w:spacing w:val="-5"/>
          <w:sz w:val="17"/>
        </w:rPr>
        <w:t> </w:t>
      </w:r>
      <w:r>
        <w:rPr>
          <w:color w:val="231F20"/>
          <w:spacing w:val="-2"/>
          <w:sz w:val="17"/>
        </w:rPr>
        <w:t>company</w:t>
      </w:r>
      <w:r>
        <w:rPr>
          <w:color w:val="231F20"/>
          <w:spacing w:val="-6"/>
          <w:sz w:val="17"/>
        </w:rPr>
        <w:t> </w:t>
      </w:r>
      <w:r>
        <w:rPr>
          <w:color w:val="231F20"/>
          <w:spacing w:val="-2"/>
          <w:sz w:val="17"/>
        </w:rPr>
        <w:t>has</w:t>
      </w:r>
      <w:r>
        <w:rPr>
          <w:color w:val="231F20"/>
          <w:spacing w:val="-5"/>
          <w:sz w:val="17"/>
        </w:rPr>
        <w:t> </w:t>
      </w:r>
      <w:r>
        <w:rPr>
          <w:color w:val="231F20"/>
          <w:spacing w:val="-2"/>
          <w:sz w:val="17"/>
        </w:rPr>
        <w:t>targeted</w:t>
      </w:r>
      <w:r>
        <w:rPr>
          <w:color w:val="231F20"/>
          <w:spacing w:val="-5"/>
          <w:sz w:val="17"/>
        </w:rPr>
        <w:t> </w:t>
      </w:r>
      <w:r>
        <w:rPr>
          <w:color w:val="231F20"/>
          <w:spacing w:val="-2"/>
          <w:sz w:val="17"/>
        </w:rPr>
        <w:t>achieving</w:t>
      </w:r>
      <w:r>
        <w:rPr>
          <w:color w:val="231F20"/>
          <w:spacing w:val="-5"/>
          <w:sz w:val="17"/>
        </w:rPr>
        <w:t> </w:t>
      </w:r>
      <w:r>
        <w:rPr>
          <w:color w:val="231F20"/>
          <w:spacing w:val="-2"/>
          <w:sz w:val="17"/>
        </w:rPr>
        <w:t>net</w:t>
      </w:r>
      <w:r>
        <w:rPr>
          <w:color w:val="231F20"/>
          <w:spacing w:val="-5"/>
          <w:sz w:val="17"/>
        </w:rPr>
        <w:t> </w:t>
      </w:r>
      <w:r>
        <w:rPr>
          <w:color w:val="231F20"/>
          <w:spacing w:val="-2"/>
          <w:sz w:val="17"/>
        </w:rPr>
        <w:t>zero </w:t>
      </w:r>
      <w:r>
        <w:rPr>
          <w:color w:val="231F20"/>
          <w:sz w:val="17"/>
        </w:rPr>
        <w:t>carbon</w:t>
      </w:r>
      <w:r>
        <w:rPr>
          <w:color w:val="231F20"/>
          <w:spacing w:val="-9"/>
          <w:sz w:val="17"/>
        </w:rPr>
        <w:t> </w:t>
      </w:r>
      <w:r>
        <w:rPr>
          <w:color w:val="231F20"/>
          <w:sz w:val="17"/>
        </w:rPr>
        <w:t>emissions</w:t>
      </w:r>
      <w:r>
        <w:rPr>
          <w:color w:val="231F20"/>
          <w:spacing w:val="-9"/>
          <w:sz w:val="17"/>
        </w:rPr>
        <w:t> </w:t>
      </w:r>
      <w:r>
        <w:rPr>
          <w:color w:val="231F20"/>
          <w:sz w:val="17"/>
        </w:rPr>
        <w:t>(scopes</w:t>
      </w:r>
      <w:r>
        <w:rPr>
          <w:color w:val="231F20"/>
          <w:spacing w:val="-9"/>
          <w:sz w:val="17"/>
        </w:rPr>
        <w:t> </w:t>
      </w:r>
      <w:r>
        <w:rPr>
          <w:color w:val="231F20"/>
          <w:sz w:val="17"/>
        </w:rPr>
        <w:t>1,</w:t>
      </w:r>
      <w:r>
        <w:rPr>
          <w:color w:val="231F20"/>
          <w:spacing w:val="-9"/>
          <w:sz w:val="17"/>
        </w:rPr>
        <w:t> </w:t>
      </w:r>
      <w:r>
        <w:rPr>
          <w:color w:val="231F20"/>
          <w:sz w:val="17"/>
        </w:rPr>
        <w:t>2</w:t>
      </w:r>
      <w:r>
        <w:rPr>
          <w:color w:val="231F20"/>
          <w:spacing w:val="-9"/>
          <w:sz w:val="17"/>
        </w:rPr>
        <w:t> </w:t>
      </w:r>
      <w:r>
        <w:rPr>
          <w:color w:val="231F20"/>
          <w:sz w:val="17"/>
        </w:rPr>
        <w:t>and</w:t>
      </w:r>
      <w:r>
        <w:rPr>
          <w:color w:val="231F20"/>
          <w:spacing w:val="-9"/>
          <w:sz w:val="17"/>
        </w:rPr>
        <w:t> </w:t>
      </w:r>
      <w:r>
        <w:rPr>
          <w:color w:val="231F20"/>
          <w:sz w:val="17"/>
        </w:rPr>
        <w:t>3)</w:t>
      </w:r>
      <w:r>
        <w:rPr>
          <w:color w:val="231F20"/>
          <w:spacing w:val="-9"/>
          <w:sz w:val="17"/>
        </w:rPr>
        <w:t> </w:t>
      </w:r>
      <w:r>
        <w:rPr>
          <w:color w:val="231F20"/>
          <w:sz w:val="17"/>
        </w:rPr>
        <w:t>by</w:t>
      </w:r>
      <w:r>
        <w:rPr>
          <w:color w:val="231F20"/>
          <w:spacing w:val="-9"/>
          <w:sz w:val="17"/>
        </w:rPr>
        <w:t> </w:t>
      </w:r>
      <w:r>
        <w:rPr>
          <w:color w:val="231F20"/>
          <w:sz w:val="17"/>
        </w:rPr>
        <w:t>2040.</w:t>
      </w:r>
      <w:r>
        <w:rPr>
          <w:color w:val="231F20"/>
          <w:spacing w:val="-9"/>
          <w:sz w:val="17"/>
        </w:rPr>
        <w:t> </w:t>
      </w:r>
      <w:r>
        <w:rPr>
          <w:color w:val="231F20"/>
          <w:sz w:val="17"/>
        </w:rPr>
        <w:t>In</w:t>
      </w:r>
      <w:r>
        <w:rPr>
          <w:color w:val="231F20"/>
          <w:spacing w:val="-9"/>
          <w:sz w:val="17"/>
        </w:rPr>
        <w:t> </w:t>
      </w:r>
      <w:r>
        <w:rPr>
          <w:color w:val="231F20"/>
          <w:sz w:val="17"/>
        </w:rPr>
        <w:t>support of this, the company is setting science-based targets in line</w:t>
      </w:r>
      <w:r>
        <w:rPr>
          <w:color w:val="231F20"/>
          <w:spacing w:val="-12"/>
          <w:sz w:val="17"/>
        </w:rPr>
        <w:t> </w:t>
      </w:r>
      <w:r>
        <w:rPr>
          <w:color w:val="231F20"/>
          <w:sz w:val="17"/>
        </w:rPr>
        <w:t>with</w:t>
      </w:r>
      <w:r>
        <w:rPr>
          <w:color w:val="231F20"/>
          <w:spacing w:val="-11"/>
          <w:sz w:val="17"/>
        </w:rPr>
        <w:t> </w:t>
      </w:r>
      <w:r>
        <w:rPr>
          <w:color w:val="231F20"/>
          <w:sz w:val="17"/>
        </w:rPr>
        <w:t>a</w:t>
      </w:r>
      <w:r>
        <w:rPr>
          <w:color w:val="231F20"/>
          <w:spacing w:val="-11"/>
          <w:sz w:val="17"/>
        </w:rPr>
        <w:t> </w:t>
      </w:r>
      <w:r>
        <w:rPr>
          <w:color w:val="231F20"/>
          <w:sz w:val="17"/>
        </w:rPr>
        <w:t>1.5-degree</w:t>
      </w:r>
      <w:r>
        <w:rPr>
          <w:color w:val="231F20"/>
          <w:spacing w:val="-11"/>
          <w:sz w:val="17"/>
        </w:rPr>
        <w:t> </w:t>
      </w:r>
      <w:r>
        <w:rPr>
          <w:color w:val="231F20"/>
          <w:sz w:val="17"/>
        </w:rPr>
        <w:t>scenario</w:t>
      </w:r>
      <w:r>
        <w:rPr>
          <w:color w:val="231F20"/>
          <w:spacing w:val="-11"/>
          <w:sz w:val="17"/>
        </w:rPr>
        <w:t> </w:t>
      </w:r>
      <w:r>
        <w:rPr>
          <w:color w:val="231F20"/>
          <w:sz w:val="17"/>
        </w:rPr>
        <w:t>within</w:t>
      </w:r>
      <w:r>
        <w:rPr>
          <w:color w:val="231F20"/>
          <w:spacing w:val="-11"/>
          <w:sz w:val="17"/>
        </w:rPr>
        <w:t> </w:t>
      </w:r>
      <w:r>
        <w:rPr>
          <w:color w:val="231F20"/>
          <w:sz w:val="17"/>
        </w:rPr>
        <w:t>the</w:t>
      </w:r>
      <w:r>
        <w:rPr>
          <w:color w:val="231F20"/>
          <w:spacing w:val="-11"/>
          <w:sz w:val="17"/>
        </w:rPr>
        <w:t> </w:t>
      </w:r>
      <w:r>
        <w:rPr>
          <w:color w:val="231F20"/>
          <w:sz w:val="17"/>
        </w:rPr>
        <w:t>next</w:t>
      </w:r>
      <w:r>
        <w:rPr>
          <w:color w:val="231F20"/>
          <w:spacing w:val="-11"/>
          <w:sz w:val="17"/>
        </w:rPr>
        <w:t> </w:t>
      </w:r>
      <w:r>
        <w:rPr>
          <w:color w:val="231F20"/>
          <w:sz w:val="17"/>
        </w:rPr>
        <w:t>year.</w:t>
      </w:r>
      <w:r>
        <w:rPr>
          <w:color w:val="231F20"/>
          <w:spacing w:val="-11"/>
          <w:sz w:val="17"/>
        </w:rPr>
        <w:t> </w:t>
      </w:r>
      <w:r>
        <w:rPr>
          <w:color w:val="231F20"/>
          <w:sz w:val="17"/>
        </w:rPr>
        <w:t>Also, with</w:t>
      </w:r>
      <w:r>
        <w:rPr>
          <w:color w:val="231F20"/>
          <w:spacing w:val="-12"/>
          <w:sz w:val="17"/>
        </w:rPr>
        <w:t> </w:t>
      </w:r>
      <w:r>
        <w:rPr>
          <w:color w:val="231F20"/>
          <w:sz w:val="17"/>
        </w:rPr>
        <w:t>effect</w:t>
      </w:r>
      <w:r>
        <w:rPr>
          <w:color w:val="231F20"/>
          <w:spacing w:val="-11"/>
          <w:sz w:val="17"/>
        </w:rPr>
        <w:t> </w:t>
      </w:r>
      <w:r>
        <w:rPr>
          <w:color w:val="231F20"/>
          <w:sz w:val="17"/>
        </w:rPr>
        <w:t>from</w:t>
      </w:r>
      <w:r>
        <w:rPr>
          <w:color w:val="231F20"/>
          <w:spacing w:val="-11"/>
          <w:sz w:val="17"/>
        </w:rPr>
        <w:t> </w:t>
      </w:r>
      <w:r>
        <w:rPr>
          <w:color w:val="231F20"/>
          <w:sz w:val="17"/>
        </w:rPr>
        <w:t>1</w:t>
      </w:r>
      <w:r>
        <w:rPr>
          <w:color w:val="231F20"/>
          <w:spacing w:val="-11"/>
          <w:sz w:val="17"/>
        </w:rPr>
        <w:t> </w:t>
      </w:r>
      <w:r>
        <w:rPr>
          <w:color w:val="231F20"/>
          <w:sz w:val="17"/>
        </w:rPr>
        <w:t>January</w:t>
      </w:r>
      <w:r>
        <w:rPr>
          <w:color w:val="231F20"/>
          <w:spacing w:val="-11"/>
          <w:sz w:val="17"/>
        </w:rPr>
        <w:t> </w:t>
      </w:r>
      <w:r>
        <w:rPr>
          <w:color w:val="231F20"/>
          <w:sz w:val="17"/>
        </w:rPr>
        <w:t>2022,</w:t>
      </w:r>
      <w:r>
        <w:rPr>
          <w:color w:val="231F20"/>
          <w:spacing w:val="-11"/>
          <w:sz w:val="17"/>
        </w:rPr>
        <w:t> </w:t>
      </w:r>
      <w:r>
        <w:rPr>
          <w:color w:val="231F20"/>
          <w:sz w:val="17"/>
        </w:rPr>
        <w:t>the</w:t>
      </w:r>
      <w:r>
        <w:rPr>
          <w:color w:val="231F20"/>
          <w:spacing w:val="-11"/>
          <w:sz w:val="17"/>
        </w:rPr>
        <w:t> </w:t>
      </w:r>
      <w:r>
        <w:rPr>
          <w:color w:val="231F20"/>
          <w:sz w:val="17"/>
        </w:rPr>
        <w:t>Company</w:t>
      </w:r>
      <w:r>
        <w:rPr>
          <w:color w:val="231F20"/>
          <w:spacing w:val="-11"/>
          <w:sz w:val="17"/>
        </w:rPr>
        <w:t> </w:t>
      </w:r>
      <w:r>
        <w:rPr>
          <w:color w:val="231F20"/>
          <w:sz w:val="17"/>
        </w:rPr>
        <w:t>appointed two female independent non-executive directors, increasing board gender and ethnic diversity. Further</w:t>
      </w:r>
      <w:r>
        <w:rPr>
          <w:color w:val="231F20"/>
          <w:sz w:val="17"/>
        </w:rPr>
        <w:t> key sustainability targets for the company include: at least one third of Board members to be female, have at least one person of colour and have diversity in geographic</w:t>
      </w:r>
      <w:r>
        <w:rPr>
          <w:color w:val="231F20"/>
          <w:spacing w:val="-12"/>
          <w:sz w:val="17"/>
        </w:rPr>
        <w:t> </w:t>
      </w:r>
      <w:r>
        <w:rPr>
          <w:color w:val="231F20"/>
          <w:sz w:val="17"/>
        </w:rPr>
        <w:t>representation</w:t>
      </w:r>
      <w:r>
        <w:rPr>
          <w:color w:val="231F20"/>
          <w:spacing w:val="-11"/>
          <w:sz w:val="17"/>
        </w:rPr>
        <w:t> </w:t>
      </w:r>
      <w:r>
        <w:rPr>
          <w:color w:val="231F20"/>
          <w:sz w:val="17"/>
        </w:rPr>
        <w:t>by</w:t>
      </w:r>
      <w:r>
        <w:rPr>
          <w:color w:val="231F20"/>
          <w:spacing w:val="-11"/>
          <w:sz w:val="17"/>
        </w:rPr>
        <w:t> </w:t>
      </w:r>
      <w:r>
        <w:rPr>
          <w:color w:val="231F20"/>
          <w:sz w:val="17"/>
        </w:rPr>
        <w:t>2022;</w:t>
      </w:r>
      <w:r>
        <w:rPr>
          <w:color w:val="231F20"/>
          <w:spacing w:val="-11"/>
          <w:sz w:val="17"/>
        </w:rPr>
        <w:t> </w:t>
      </w:r>
      <w:r>
        <w:rPr>
          <w:color w:val="231F20"/>
          <w:sz w:val="17"/>
        </w:rPr>
        <w:t>and</w:t>
      </w:r>
      <w:r>
        <w:rPr>
          <w:color w:val="231F20"/>
          <w:spacing w:val="-11"/>
          <w:sz w:val="17"/>
        </w:rPr>
        <w:t> </w:t>
      </w:r>
      <w:r>
        <w:rPr>
          <w:color w:val="231F20"/>
          <w:sz w:val="17"/>
        </w:rPr>
        <w:t>by</w:t>
      </w:r>
      <w:r>
        <w:rPr>
          <w:color w:val="231F20"/>
          <w:spacing w:val="-11"/>
          <w:sz w:val="17"/>
        </w:rPr>
        <w:t> </w:t>
      </w:r>
      <w:r>
        <w:rPr>
          <w:color w:val="231F20"/>
          <w:sz w:val="17"/>
        </w:rPr>
        <w:t>2025,</w:t>
      </w:r>
      <w:r>
        <w:rPr>
          <w:color w:val="231F20"/>
          <w:spacing w:val="-11"/>
          <w:sz w:val="17"/>
        </w:rPr>
        <w:t> </w:t>
      </w:r>
      <w:r>
        <w:rPr>
          <w:color w:val="231F20"/>
          <w:sz w:val="17"/>
        </w:rPr>
        <w:t>at</w:t>
      </w:r>
      <w:r>
        <w:rPr>
          <w:color w:val="231F20"/>
          <w:spacing w:val="-11"/>
          <w:sz w:val="17"/>
        </w:rPr>
        <w:t> </w:t>
      </w:r>
      <w:r>
        <w:rPr>
          <w:color w:val="231F20"/>
          <w:sz w:val="17"/>
        </w:rPr>
        <w:t>least one third of their Executive Committee and direct</w:t>
      </w:r>
      <w:r>
        <w:rPr>
          <w:color w:val="231F20"/>
          <w:sz w:val="17"/>
        </w:rPr>
        <w:t> reports to be female.</w:t>
      </w:r>
    </w:p>
    <w:p>
      <w:pPr>
        <w:pStyle w:val="ListParagraph"/>
        <w:numPr>
          <w:ilvl w:val="0"/>
          <w:numId w:val="1"/>
        </w:numPr>
        <w:tabs>
          <w:tab w:pos="492" w:val="left" w:leader="none"/>
          <w:tab w:pos="493" w:val="left" w:leader="none"/>
        </w:tabs>
        <w:spacing w:line="206" w:lineRule="auto" w:before="97" w:after="0"/>
        <w:ind w:left="492" w:right="122" w:hanging="341"/>
        <w:jc w:val="left"/>
        <w:rPr>
          <w:sz w:val="17"/>
        </w:rPr>
      </w:pPr>
      <w:r>
        <w:rPr>
          <w:color w:val="231F20"/>
          <w:sz w:val="17"/>
        </w:rPr>
        <w:t>Our portfolio companies have continued to make progress on board diversity: </w:t>
      </w:r>
      <w:r>
        <w:rPr>
          <w:b/>
          <w:color w:val="231F20"/>
          <w:sz w:val="17"/>
        </w:rPr>
        <w:t>Invinity Energy</w:t>
      </w:r>
      <w:r>
        <w:rPr>
          <w:color w:val="231F20"/>
          <w:sz w:val="17"/>
        </w:rPr>
        <w:t>, </w:t>
      </w:r>
      <w:r>
        <w:rPr>
          <w:b/>
          <w:color w:val="231F20"/>
          <w:sz w:val="17"/>
        </w:rPr>
        <w:t>EMIS Group</w:t>
      </w:r>
      <w:r>
        <w:rPr>
          <w:color w:val="231F20"/>
          <w:sz w:val="17"/>
        </w:rPr>
        <w:t>, </w:t>
      </w:r>
      <w:r>
        <w:rPr>
          <w:b/>
          <w:color w:val="231F20"/>
          <w:sz w:val="17"/>
        </w:rPr>
        <w:t>SSP Group</w:t>
      </w:r>
      <w:r>
        <w:rPr>
          <w:color w:val="231F20"/>
          <w:sz w:val="17"/>
        </w:rPr>
        <w:t>, </w:t>
      </w:r>
      <w:r>
        <w:rPr>
          <w:b/>
          <w:color w:val="231F20"/>
          <w:sz w:val="17"/>
        </w:rPr>
        <w:t>Dalata Hotel Group</w:t>
      </w:r>
      <w:r>
        <w:rPr>
          <w:color w:val="231F20"/>
          <w:sz w:val="17"/>
        </w:rPr>
        <w:t>, </w:t>
      </w:r>
      <w:r>
        <w:rPr>
          <w:b/>
          <w:color w:val="231F20"/>
          <w:sz w:val="17"/>
        </w:rPr>
        <w:t>Learning Technology Group </w:t>
      </w:r>
      <w:r>
        <w:rPr>
          <w:color w:val="231F20"/>
          <w:sz w:val="17"/>
        </w:rPr>
        <w:t>and </w:t>
      </w:r>
      <w:r>
        <w:rPr>
          <w:b/>
          <w:color w:val="231F20"/>
          <w:sz w:val="17"/>
        </w:rPr>
        <w:t>LendInvest </w:t>
      </w:r>
      <w:r>
        <w:rPr>
          <w:color w:val="231F20"/>
          <w:sz w:val="17"/>
        </w:rPr>
        <w:t>all appointed a female</w:t>
      </w:r>
      <w:r>
        <w:rPr>
          <w:color w:val="231F20"/>
          <w:spacing w:val="-12"/>
          <w:sz w:val="17"/>
        </w:rPr>
        <w:t> </w:t>
      </w:r>
      <w:r>
        <w:rPr>
          <w:color w:val="231F20"/>
          <w:sz w:val="17"/>
        </w:rPr>
        <w:t>member</w:t>
      </w:r>
      <w:r>
        <w:rPr>
          <w:color w:val="231F20"/>
          <w:spacing w:val="-11"/>
          <w:sz w:val="17"/>
        </w:rPr>
        <w:t> </w:t>
      </w:r>
      <w:r>
        <w:rPr>
          <w:color w:val="231F20"/>
          <w:sz w:val="17"/>
        </w:rPr>
        <w:t>to</w:t>
      </w:r>
      <w:r>
        <w:rPr>
          <w:color w:val="231F20"/>
          <w:spacing w:val="-11"/>
          <w:sz w:val="17"/>
        </w:rPr>
        <w:t> </w:t>
      </w:r>
      <w:r>
        <w:rPr>
          <w:color w:val="231F20"/>
          <w:sz w:val="17"/>
        </w:rPr>
        <w:t>the</w:t>
      </w:r>
      <w:r>
        <w:rPr>
          <w:color w:val="231F20"/>
          <w:spacing w:val="-11"/>
          <w:sz w:val="17"/>
        </w:rPr>
        <w:t> </w:t>
      </w:r>
      <w:r>
        <w:rPr>
          <w:color w:val="231F20"/>
          <w:sz w:val="17"/>
        </w:rPr>
        <w:t>board</w:t>
      </w:r>
      <w:r>
        <w:rPr>
          <w:color w:val="231F20"/>
          <w:spacing w:val="-11"/>
          <w:sz w:val="17"/>
        </w:rPr>
        <w:t> </w:t>
      </w:r>
      <w:r>
        <w:rPr>
          <w:color w:val="231F20"/>
          <w:sz w:val="17"/>
        </w:rPr>
        <w:t>of</w:t>
      </w:r>
      <w:r>
        <w:rPr>
          <w:color w:val="231F20"/>
          <w:spacing w:val="-11"/>
          <w:sz w:val="17"/>
        </w:rPr>
        <w:t> </w:t>
      </w:r>
      <w:r>
        <w:rPr>
          <w:color w:val="231F20"/>
          <w:sz w:val="17"/>
        </w:rPr>
        <w:t>directors</w:t>
      </w:r>
      <w:r>
        <w:rPr>
          <w:color w:val="231F20"/>
          <w:spacing w:val="-11"/>
          <w:sz w:val="17"/>
        </w:rPr>
        <w:t> </w:t>
      </w:r>
      <w:r>
        <w:rPr>
          <w:color w:val="231F20"/>
          <w:sz w:val="17"/>
        </w:rPr>
        <w:t>and</w:t>
      </w:r>
      <w:r>
        <w:rPr>
          <w:color w:val="231F20"/>
          <w:spacing w:val="-11"/>
          <w:sz w:val="17"/>
        </w:rPr>
        <w:t> </w:t>
      </w:r>
      <w:r>
        <w:rPr>
          <w:color w:val="231F20"/>
          <w:sz w:val="17"/>
        </w:rPr>
        <w:t>GB</w:t>
      </w:r>
      <w:r>
        <w:rPr>
          <w:color w:val="231F20"/>
          <w:spacing w:val="-11"/>
          <w:sz w:val="17"/>
        </w:rPr>
        <w:t> </w:t>
      </w:r>
      <w:r>
        <w:rPr>
          <w:color w:val="231F20"/>
          <w:sz w:val="17"/>
        </w:rPr>
        <w:t>Group and SSP Group appointed an ethnic minority member.</w:t>
      </w:r>
    </w:p>
    <w:p>
      <w:pPr>
        <w:pStyle w:val="BodyText"/>
        <w:spacing w:line="206" w:lineRule="auto" w:before="122"/>
        <w:ind w:left="151" w:right="344"/>
      </w:pPr>
      <w:r>
        <w:rPr/>
        <w:br w:type="column"/>
      </w:r>
      <w:r>
        <w:rPr>
          <w:color w:val="231F20"/>
        </w:rPr>
        <w:t>We</w:t>
      </w:r>
      <w:r>
        <w:rPr>
          <w:color w:val="231F20"/>
          <w:spacing w:val="-10"/>
        </w:rPr>
        <w:t> </w:t>
      </w:r>
      <w:r>
        <w:rPr>
          <w:color w:val="231F20"/>
        </w:rPr>
        <w:t>aim</w:t>
      </w:r>
      <w:r>
        <w:rPr>
          <w:color w:val="231F20"/>
          <w:spacing w:val="-10"/>
        </w:rPr>
        <w:t> </w:t>
      </w:r>
      <w:r>
        <w:rPr>
          <w:color w:val="231F20"/>
        </w:rPr>
        <w:t>to</w:t>
      </w:r>
      <w:r>
        <w:rPr>
          <w:color w:val="231F20"/>
          <w:spacing w:val="-10"/>
        </w:rPr>
        <w:t> </w:t>
      </w:r>
      <w:r>
        <w:rPr>
          <w:color w:val="231F20"/>
        </w:rPr>
        <w:t>continue</w:t>
      </w:r>
      <w:r>
        <w:rPr>
          <w:color w:val="231F20"/>
          <w:spacing w:val="-10"/>
        </w:rPr>
        <w:t> </w:t>
      </w:r>
      <w:r>
        <w:rPr>
          <w:color w:val="231F20"/>
        </w:rPr>
        <w:t>engaging</w:t>
      </w:r>
      <w:r>
        <w:rPr>
          <w:color w:val="231F20"/>
          <w:spacing w:val="-10"/>
        </w:rPr>
        <w:t> </w:t>
      </w:r>
      <w:r>
        <w:rPr>
          <w:color w:val="231F20"/>
        </w:rPr>
        <w:t>with</w:t>
      </w:r>
      <w:r>
        <w:rPr>
          <w:color w:val="231F20"/>
          <w:spacing w:val="-10"/>
        </w:rPr>
        <w:t> </w:t>
      </w:r>
      <w:r>
        <w:rPr>
          <w:color w:val="231F20"/>
        </w:rPr>
        <w:t>our</w:t>
      </w:r>
      <w:r>
        <w:rPr>
          <w:color w:val="231F20"/>
          <w:spacing w:val="-10"/>
        </w:rPr>
        <w:t> </w:t>
      </w:r>
      <w:r>
        <w:rPr>
          <w:color w:val="231F20"/>
        </w:rPr>
        <w:t>portfolio</w:t>
      </w:r>
      <w:r>
        <w:rPr>
          <w:color w:val="231F20"/>
          <w:spacing w:val="-10"/>
        </w:rPr>
        <w:t> </w:t>
      </w:r>
      <w:r>
        <w:rPr>
          <w:color w:val="231F20"/>
        </w:rPr>
        <w:t>companies on all matters regarding ESG to ensure that the </w:t>
      </w:r>
      <w:r>
        <w:rPr>
          <w:color w:val="231F20"/>
          <w:spacing w:val="-2"/>
        </w:rPr>
        <w:t>management</w:t>
      </w:r>
      <w:r>
        <w:rPr>
          <w:color w:val="231F20"/>
          <w:spacing w:val="-5"/>
        </w:rPr>
        <w:t> </w:t>
      </w:r>
      <w:r>
        <w:rPr>
          <w:color w:val="231F20"/>
          <w:spacing w:val="-2"/>
        </w:rPr>
        <w:t>teams</w:t>
      </w:r>
      <w:r>
        <w:rPr>
          <w:color w:val="231F20"/>
          <w:spacing w:val="-5"/>
        </w:rPr>
        <w:t> </w:t>
      </w:r>
      <w:r>
        <w:rPr>
          <w:color w:val="231F20"/>
          <w:spacing w:val="-2"/>
        </w:rPr>
        <w:t>are</w:t>
      </w:r>
      <w:r>
        <w:rPr>
          <w:color w:val="231F20"/>
          <w:spacing w:val="-5"/>
        </w:rPr>
        <w:t> </w:t>
      </w:r>
      <w:r>
        <w:rPr>
          <w:color w:val="231F20"/>
          <w:spacing w:val="-2"/>
        </w:rPr>
        <w:t>committed</w:t>
      </w:r>
      <w:r>
        <w:rPr>
          <w:color w:val="231F20"/>
          <w:spacing w:val="-5"/>
        </w:rPr>
        <w:t> </w:t>
      </w:r>
      <w:r>
        <w:rPr>
          <w:color w:val="231F20"/>
          <w:spacing w:val="-2"/>
        </w:rPr>
        <w:t>to</w:t>
      </w:r>
      <w:r>
        <w:rPr>
          <w:color w:val="231F20"/>
          <w:spacing w:val="-5"/>
        </w:rPr>
        <w:t> </w:t>
      </w:r>
      <w:r>
        <w:rPr>
          <w:color w:val="231F20"/>
          <w:spacing w:val="-2"/>
        </w:rPr>
        <w:t>responsible</w:t>
      </w:r>
      <w:r>
        <w:rPr>
          <w:color w:val="231F20"/>
          <w:spacing w:val="-5"/>
        </w:rPr>
        <w:t> </w:t>
      </w:r>
      <w:r>
        <w:rPr>
          <w:color w:val="231F20"/>
          <w:spacing w:val="-2"/>
        </w:rPr>
        <w:t>business </w:t>
      </w:r>
      <w:r>
        <w:rPr>
          <w:color w:val="231F20"/>
        </w:rPr>
        <w:t>practices. We use our power as shareholders to vote and register our approval or disapproval of management’s actions. During the fiscal period, the Company:</w:t>
      </w:r>
    </w:p>
    <w:p>
      <w:pPr>
        <w:pStyle w:val="ListParagraph"/>
        <w:numPr>
          <w:ilvl w:val="0"/>
          <w:numId w:val="1"/>
        </w:numPr>
        <w:tabs>
          <w:tab w:pos="492" w:val="left" w:leader="none"/>
          <w:tab w:pos="493" w:val="left" w:leader="none"/>
        </w:tabs>
        <w:spacing w:line="206" w:lineRule="auto" w:before="122" w:after="0"/>
        <w:ind w:left="492" w:right="487" w:hanging="341"/>
        <w:jc w:val="left"/>
        <w:rPr>
          <w:sz w:val="17"/>
        </w:rPr>
      </w:pPr>
      <w:r>
        <w:rPr>
          <w:color w:val="231F20"/>
          <w:sz w:val="17"/>
        </w:rPr>
        <w:t>voted</w:t>
      </w:r>
      <w:r>
        <w:rPr>
          <w:color w:val="231F20"/>
          <w:spacing w:val="-12"/>
          <w:sz w:val="17"/>
        </w:rPr>
        <w:t> </w:t>
      </w:r>
      <w:r>
        <w:rPr>
          <w:color w:val="231F20"/>
          <w:sz w:val="17"/>
        </w:rPr>
        <w:t>at</w:t>
      </w:r>
      <w:r>
        <w:rPr>
          <w:color w:val="231F20"/>
          <w:spacing w:val="-11"/>
          <w:sz w:val="17"/>
        </w:rPr>
        <w:t> </w:t>
      </w:r>
      <w:r>
        <w:rPr>
          <w:color w:val="231F20"/>
          <w:sz w:val="17"/>
        </w:rPr>
        <w:t>12</w:t>
      </w:r>
      <w:r>
        <w:rPr>
          <w:color w:val="231F20"/>
          <w:spacing w:val="-11"/>
          <w:sz w:val="17"/>
        </w:rPr>
        <w:t> </w:t>
      </w:r>
      <w:r>
        <w:rPr>
          <w:color w:val="231F20"/>
          <w:sz w:val="17"/>
        </w:rPr>
        <w:t>AGM</w:t>
      </w:r>
      <w:r>
        <w:rPr>
          <w:color w:val="231F20"/>
          <w:spacing w:val="-11"/>
          <w:sz w:val="17"/>
        </w:rPr>
        <w:t> </w:t>
      </w:r>
      <w:r>
        <w:rPr>
          <w:color w:val="231F20"/>
          <w:sz w:val="17"/>
        </w:rPr>
        <w:t>meetings,</w:t>
      </w:r>
      <w:r>
        <w:rPr>
          <w:color w:val="231F20"/>
          <w:spacing w:val="-11"/>
          <w:sz w:val="17"/>
        </w:rPr>
        <w:t> </w:t>
      </w:r>
      <w:r>
        <w:rPr>
          <w:color w:val="231F20"/>
          <w:sz w:val="17"/>
        </w:rPr>
        <w:t>2</w:t>
      </w:r>
      <w:r>
        <w:rPr>
          <w:color w:val="231F20"/>
          <w:spacing w:val="-11"/>
          <w:sz w:val="17"/>
        </w:rPr>
        <w:t> </w:t>
      </w:r>
      <w:r>
        <w:rPr>
          <w:color w:val="231F20"/>
          <w:sz w:val="17"/>
        </w:rPr>
        <w:t>warrant</w:t>
      </w:r>
      <w:r>
        <w:rPr>
          <w:color w:val="231F20"/>
          <w:spacing w:val="-11"/>
          <w:sz w:val="17"/>
        </w:rPr>
        <w:t> </w:t>
      </w:r>
      <w:r>
        <w:rPr>
          <w:color w:val="231F20"/>
          <w:sz w:val="17"/>
        </w:rPr>
        <w:t>holder</w:t>
      </w:r>
      <w:r>
        <w:rPr>
          <w:color w:val="231F20"/>
          <w:spacing w:val="-11"/>
          <w:sz w:val="17"/>
        </w:rPr>
        <w:t> </w:t>
      </w:r>
      <w:r>
        <w:rPr>
          <w:color w:val="231F20"/>
          <w:sz w:val="17"/>
        </w:rPr>
        <w:t>meetings and 1 EGM meeting.</w:t>
      </w:r>
    </w:p>
    <w:p>
      <w:pPr>
        <w:pStyle w:val="ListParagraph"/>
        <w:numPr>
          <w:ilvl w:val="0"/>
          <w:numId w:val="1"/>
        </w:numPr>
        <w:tabs>
          <w:tab w:pos="492" w:val="left" w:leader="none"/>
          <w:tab w:pos="493" w:val="left" w:leader="none"/>
        </w:tabs>
        <w:spacing w:line="206" w:lineRule="auto" w:before="87" w:after="0"/>
        <w:ind w:left="492" w:right="432" w:hanging="341"/>
        <w:jc w:val="left"/>
        <w:rPr>
          <w:sz w:val="17"/>
        </w:rPr>
      </w:pPr>
      <w:r>
        <w:rPr>
          <w:color w:val="231F20"/>
          <w:sz w:val="17"/>
        </w:rPr>
        <w:t>voted</w:t>
      </w:r>
      <w:r>
        <w:rPr>
          <w:color w:val="231F20"/>
          <w:spacing w:val="-12"/>
          <w:sz w:val="17"/>
        </w:rPr>
        <w:t> </w:t>
      </w:r>
      <w:r>
        <w:rPr>
          <w:color w:val="231F20"/>
          <w:sz w:val="17"/>
        </w:rPr>
        <w:t>with</w:t>
      </w:r>
      <w:r>
        <w:rPr>
          <w:color w:val="231F20"/>
          <w:spacing w:val="-11"/>
          <w:sz w:val="17"/>
        </w:rPr>
        <w:t> </w:t>
      </w:r>
      <w:r>
        <w:rPr>
          <w:color w:val="231F20"/>
          <w:sz w:val="17"/>
        </w:rPr>
        <w:t>management</w:t>
      </w:r>
      <w:r>
        <w:rPr>
          <w:color w:val="231F20"/>
          <w:spacing w:val="-11"/>
          <w:sz w:val="17"/>
        </w:rPr>
        <w:t> </w:t>
      </w:r>
      <w:r>
        <w:rPr>
          <w:color w:val="231F20"/>
          <w:sz w:val="17"/>
        </w:rPr>
        <w:t>on</w:t>
      </w:r>
      <w:r>
        <w:rPr>
          <w:color w:val="231F20"/>
          <w:spacing w:val="-11"/>
          <w:sz w:val="17"/>
        </w:rPr>
        <w:t> </w:t>
      </w:r>
      <w:r>
        <w:rPr>
          <w:color w:val="231F20"/>
          <w:sz w:val="17"/>
        </w:rPr>
        <w:t>166</w:t>
      </w:r>
      <w:r>
        <w:rPr>
          <w:color w:val="231F20"/>
          <w:spacing w:val="-11"/>
          <w:sz w:val="17"/>
        </w:rPr>
        <w:t> </w:t>
      </w:r>
      <w:r>
        <w:rPr>
          <w:color w:val="231F20"/>
          <w:sz w:val="17"/>
        </w:rPr>
        <w:t>out</w:t>
      </w:r>
      <w:r>
        <w:rPr>
          <w:color w:val="231F20"/>
          <w:spacing w:val="-11"/>
          <w:sz w:val="17"/>
        </w:rPr>
        <w:t> </w:t>
      </w:r>
      <w:r>
        <w:rPr>
          <w:color w:val="231F20"/>
          <w:sz w:val="17"/>
        </w:rPr>
        <w:t>of</w:t>
      </w:r>
      <w:r>
        <w:rPr>
          <w:color w:val="231F20"/>
          <w:spacing w:val="-11"/>
          <w:sz w:val="17"/>
        </w:rPr>
        <w:t> </w:t>
      </w:r>
      <w:r>
        <w:rPr>
          <w:color w:val="231F20"/>
          <w:sz w:val="17"/>
        </w:rPr>
        <w:t>177</w:t>
      </w:r>
      <w:r>
        <w:rPr>
          <w:color w:val="231F20"/>
          <w:spacing w:val="-11"/>
          <w:sz w:val="17"/>
        </w:rPr>
        <w:t> </w:t>
      </w:r>
      <w:r>
        <w:rPr>
          <w:color w:val="231F20"/>
          <w:sz w:val="17"/>
        </w:rPr>
        <w:t>resolutions, or c.94% of all resolutions</w:t>
      </w:r>
    </w:p>
    <w:p>
      <w:pPr>
        <w:pStyle w:val="ListParagraph"/>
        <w:numPr>
          <w:ilvl w:val="0"/>
          <w:numId w:val="1"/>
        </w:numPr>
        <w:tabs>
          <w:tab w:pos="492" w:val="left" w:leader="none"/>
          <w:tab w:pos="493" w:val="left" w:leader="none"/>
        </w:tabs>
        <w:spacing w:line="206" w:lineRule="auto" w:before="87" w:after="0"/>
        <w:ind w:left="492" w:right="291" w:hanging="341"/>
        <w:jc w:val="left"/>
        <w:rPr>
          <w:sz w:val="17"/>
        </w:rPr>
      </w:pPr>
      <w:r>
        <w:rPr>
          <w:color w:val="231F20"/>
          <w:sz w:val="17"/>
        </w:rPr>
        <w:t>voted</w:t>
      </w:r>
      <w:r>
        <w:rPr>
          <w:color w:val="231F20"/>
          <w:spacing w:val="-12"/>
          <w:sz w:val="17"/>
        </w:rPr>
        <w:t> </w:t>
      </w:r>
      <w:r>
        <w:rPr>
          <w:color w:val="231F20"/>
          <w:sz w:val="17"/>
        </w:rPr>
        <w:t>against</w:t>
      </w:r>
      <w:r>
        <w:rPr>
          <w:color w:val="231F20"/>
          <w:spacing w:val="-11"/>
          <w:sz w:val="17"/>
        </w:rPr>
        <w:t> </w:t>
      </w:r>
      <w:r>
        <w:rPr>
          <w:color w:val="231F20"/>
          <w:sz w:val="17"/>
        </w:rPr>
        <w:t>management</w:t>
      </w:r>
      <w:r>
        <w:rPr>
          <w:color w:val="231F20"/>
          <w:spacing w:val="-11"/>
          <w:sz w:val="17"/>
        </w:rPr>
        <w:t> </w:t>
      </w:r>
      <w:r>
        <w:rPr>
          <w:color w:val="231F20"/>
          <w:sz w:val="17"/>
        </w:rPr>
        <w:t>on</w:t>
      </w:r>
      <w:r>
        <w:rPr>
          <w:color w:val="231F20"/>
          <w:spacing w:val="-11"/>
          <w:sz w:val="17"/>
        </w:rPr>
        <w:t> </w:t>
      </w:r>
      <w:r>
        <w:rPr>
          <w:color w:val="231F20"/>
          <w:sz w:val="17"/>
        </w:rPr>
        <w:t>11</w:t>
      </w:r>
      <w:r>
        <w:rPr>
          <w:color w:val="231F20"/>
          <w:spacing w:val="-11"/>
          <w:sz w:val="17"/>
        </w:rPr>
        <w:t> </w:t>
      </w:r>
      <w:r>
        <w:rPr>
          <w:color w:val="231F20"/>
          <w:sz w:val="17"/>
        </w:rPr>
        <w:t>out</w:t>
      </w:r>
      <w:r>
        <w:rPr>
          <w:color w:val="231F20"/>
          <w:spacing w:val="-11"/>
          <w:sz w:val="17"/>
        </w:rPr>
        <w:t> </w:t>
      </w:r>
      <w:r>
        <w:rPr>
          <w:color w:val="231F20"/>
          <w:sz w:val="17"/>
        </w:rPr>
        <w:t>of</w:t>
      </w:r>
      <w:r>
        <w:rPr>
          <w:color w:val="231F20"/>
          <w:spacing w:val="-11"/>
          <w:sz w:val="17"/>
        </w:rPr>
        <w:t> </w:t>
      </w:r>
      <w:r>
        <w:rPr>
          <w:color w:val="231F20"/>
          <w:sz w:val="17"/>
        </w:rPr>
        <w:t>177</w:t>
      </w:r>
      <w:r>
        <w:rPr>
          <w:color w:val="231F20"/>
          <w:spacing w:val="-11"/>
          <w:sz w:val="17"/>
        </w:rPr>
        <w:t> </w:t>
      </w:r>
      <w:r>
        <w:rPr>
          <w:color w:val="231F20"/>
          <w:sz w:val="17"/>
        </w:rPr>
        <w:t>resolutions, or c.6% of all resolutions. Topics that we ruled against included</w:t>
      </w:r>
      <w:r>
        <w:rPr>
          <w:color w:val="231F20"/>
          <w:spacing w:val="-6"/>
          <w:sz w:val="17"/>
        </w:rPr>
        <w:t> </w:t>
      </w:r>
      <w:r>
        <w:rPr>
          <w:color w:val="231F20"/>
          <w:sz w:val="17"/>
        </w:rPr>
        <w:t>lack</w:t>
      </w:r>
      <w:r>
        <w:rPr>
          <w:color w:val="231F20"/>
          <w:spacing w:val="-6"/>
          <w:sz w:val="17"/>
        </w:rPr>
        <w:t> </w:t>
      </w:r>
      <w:r>
        <w:rPr>
          <w:color w:val="231F20"/>
          <w:sz w:val="17"/>
        </w:rPr>
        <w:t>of</w:t>
      </w:r>
      <w:r>
        <w:rPr>
          <w:color w:val="231F20"/>
          <w:spacing w:val="-6"/>
          <w:sz w:val="17"/>
        </w:rPr>
        <w:t> </w:t>
      </w:r>
      <w:r>
        <w:rPr>
          <w:color w:val="231F20"/>
          <w:sz w:val="17"/>
        </w:rPr>
        <w:t>gender</w:t>
      </w:r>
      <w:r>
        <w:rPr>
          <w:color w:val="231F20"/>
          <w:spacing w:val="-6"/>
          <w:sz w:val="17"/>
        </w:rPr>
        <w:t> </w:t>
      </w:r>
      <w:r>
        <w:rPr>
          <w:color w:val="231F20"/>
          <w:sz w:val="17"/>
        </w:rPr>
        <w:t>diversity</w:t>
      </w:r>
      <w:r>
        <w:rPr>
          <w:color w:val="231F20"/>
          <w:spacing w:val="-6"/>
          <w:sz w:val="17"/>
        </w:rPr>
        <w:t> </w:t>
      </w:r>
      <w:r>
        <w:rPr>
          <w:color w:val="231F20"/>
          <w:sz w:val="17"/>
        </w:rPr>
        <w:t>on</w:t>
      </w:r>
      <w:r>
        <w:rPr>
          <w:color w:val="231F20"/>
          <w:spacing w:val="-6"/>
          <w:sz w:val="17"/>
        </w:rPr>
        <w:t> </w:t>
      </w:r>
      <w:r>
        <w:rPr>
          <w:color w:val="231F20"/>
          <w:sz w:val="17"/>
        </w:rPr>
        <w:t>the</w:t>
      </w:r>
      <w:r>
        <w:rPr>
          <w:color w:val="231F20"/>
          <w:spacing w:val="-6"/>
          <w:sz w:val="17"/>
        </w:rPr>
        <w:t> </w:t>
      </w:r>
      <w:r>
        <w:rPr>
          <w:color w:val="231F20"/>
          <w:sz w:val="17"/>
        </w:rPr>
        <w:t>board</w:t>
      </w:r>
      <w:r>
        <w:rPr>
          <w:color w:val="231F20"/>
          <w:spacing w:val="-6"/>
          <w:sz w:val="17"/>
        </w:rPr>
        <w:t> </w:t>
      </w:r>
      <w:r>
        <w:rPr>
          <w:color w:val="231F20"/>
          <w:sz w:val="17"/>
        </w:rPr>
        <w:t>as</w:t>
      </w:r>
      <w:r>
        <w:rPr>
          <w:color w:val="231F20"/>
          <w:spacing w:val="-6"/>
          <w:sz w:val="17"/>
        </w:rPr>
        <w:t> </w:t>
      </w:r>
      <w:r>
        <w:rPr>
          <w:color w:val="231F20"/>
          <w:sz w:val="17"/>
        </w:rPr>
        <w:t>well</w:t>
      </w:r>
      <w:r>
        <w:rPr>
          <w:color w:val="231F20"/>
          <w:spacing w:val="-6"/>
          <w:sz w:val="17"/>
        </w:rPr>
        <w:t> </w:t>
      </w:r>
      <w:r>
        <w:rPr>
          <w:color w:val="231F20"/>
          <w:sz w:val="17"/>
        </w:rPr>
        <w:t>as poor remuneration practices.</w:t>
      </w:r>
    </w:p>
    <w:p>
      <w:pPr>
        <w:pStyle w:val="BodyText"/>
        <w:spacing w:line="206" w:lineRule="auto" w:before="88"/>
        <w:ind w:left="152" w:right="444"/>
      </w:pPr>
      <w:r>
        <w:rPr>
          <w:color w:val="231F20"/>
        </w:rPr>
        <w:t>As we manage the portfolio, we aim to continue with the good</w:t>
      </w:r>
      <w:r>
        <w:rPr>
          <w:color w:val="231F20"/>
          <w:spacing w:val="-12"/>
        </w:rPr>
        <w:t> </w:t>
      </w:r>
      <w:r>
        <w:rPr>
          <w:color w:val="231F20"/>
        </w:rPr>
        <w:t>progress</w:t>
      </w:r>
      <w:r>
        <w:rPr>
          <w:color w:val="231F20"/>
          <w:spacing w:val="-11"/>
        </w:rPr>
        <w:t> </w:t>
      </w:r>
      <w:r>
        <w:rPr>
          <w:color w:val="231F20"/>
        </w:rPr>
        <w:t>made</w:t>
      </w:r>
      <w:r>
        <w:rPr>
          <w:color w:val="231F20"/>
          <w:spacing w:val="-11"/>
        </w:rPr>
        <w:t> </w:t>
      </w:r>
      <w:r>
        <w:rPr>
          <w:color w:val="231F20"/>
        </w:rPr>
        <w:t>so</w:t>
      </w:r>
      <w:r>
        <w:rPr>
          <w:color w:val="231F20"/>
          <w:spacing w:val="-11"/>
        </w:rPr>
        <w:t> </w:t>
      </w:r>
      <w:r>
        <w:rPr>
          <w:color w:val="231F20"/>
        </w:rPr>
        <w:t>far</w:t>
      </w:r>
      <w:r>
        <w:rPr>
          <w:color w:val="231F20"/>
          <w:spacing w:val="-11"/>
        </w:rPr>
        <w:t> </w:t>
      </w:r>
      <w:r>
        <w:rPr>
          <w:color w:val="231F20"/>
        </w:rPr>
        <w:t>on</w:t>
      </w:r>
      <w:r>
        <w:rPr>
          <w:color w:val="231F20"/>
          <w:spacing w:val="-11"/>
        </w:rPr>
        <w:t> </w:t>
      </w:r>
      <w:r>
        <w:rPr>
          <w:color w:val="231F20"/>
        </w:rPr>
        <w:t>ESG</w:t>
      </w:r>
      <w:r>
        <w:rPr>
          <w:color w:val="231F20"/>
          <w:spacing w:val="-11"/>
        </w:rPr>
        <w:t> </w:t>
      </w:r>
      <w:r>
        <w:rPr>
          <w:color w:val="231F20"/>
        </w:rPr>
        <w:t>matters.</w:t>
      </w:r>
      <w:r>
        <w:rPr>
          <w:color w:val="231F20"/>
          <w:spacing w:val="-11"/>
        </w:rPr>
        <w:t> </w:t>
      </w:r>
      <w:r>
        <w:rPr>
          <w:color w:val="231F20"/>
        </w:rPr>
        <w:t>Specifically,</w:t>
      </w:r>
      <w:r>
        <w:rPr>
          <w:color w:val="231F20"/>
          <w:spacing w:val="-11"/>
        </w:rPr>
        <w:t> </w:t>
      </w:r>
      <w:r>
        <w:rPr>
          <w:color w:val="231F20"/>
        </w:rPr>
        <w:t>we intend to:</w:t>
      </w:r>
    </w:p>
    <w:p>
      <w:pPr>
        <w:pStyle w:val="ListParagraph"/>
        <w:numPr>
          <w:ilvl w:val="0"/>
          <w:numId w:val="1"/>
        </w:numPr>
        <w:tabs>
          <w:tab w:pos="492" w:val="left" w:leader="none"/>
          <w:tab w:pos="493" w:val="left" w:leader="none"/>
        </w:tabs>
        <w:spacing w:line="206" w:lineRule="auto" w:before="116" w:after="0"/>
        <w:ind w:left="492" w:right="1039" w:hanging="341"/>
        <w:jc w:val="left"/>
        <w:rPr>
          <w:sz w:val="17"/>
        </w:rPr>
      </w:pPr>
      <w:r>
        <w:rPr>
          <w:color w:val="231F20"/>
          <w:spacing w:val="-2"/>
          <w:sz w:val="17"/>
        </w:rPr>
        <w:t>actively</w:t>
      </w:r>
      <w:r>
        <w:rPr>
          <w:color w:val="231F20"/>
          <w:spacing w:val="-6"/>
          <w:sz w:val="17"/>
        </w:rPr>
        <w:t> </w:t>
      </w:r>
      <w:r>
        <w:rPr>
          <w:color w:val="231F20"/>
          <w:spacing w:val="-2"/>
          <w:sz w:val="17"/>
        </w:rPr>
        <w:t>encourage</w:t>
      </w:r>
      <w:r>
        <w:rPr>
          <w:color w:val="231F20"/>
          <w:spacing w:val="-6"/>
          <w:sz w:val="17"/>
        </w:rPr>
        <w:t> </w:t>
      </w:r>
      <w:r>
        <w:rPr>
          <w:color w:val="231F20"/>
          <w:spacing w:val="-2"/>
          <w:sz w:val="17"/>
        </w:rPr>
        <w:t>companies</w:t>
      </w:r>
      <w:r>
        <w:rPr>
          <w:color w:val="231F20"/>
          <w:spacing w:val="-6"/>
          <w:sz w:val="17"/>
        </w:rPr>
        <w:t> </w:t>
      </w:r>
      <w:r>
        <w:rPr>
          <w:color w:val="231F20"/>
          <w:spacing w:val="-2"/>
          <w:sz w:val="17"/>
        </w:rPr>
        <w:t>to</w:t>
      </w:r>
      <w:r>
        <w:rPr>
          <w:color w:val="231F20"/>
          <w:spacing w:val="-6"/>
          <w:sz w:val="17"/>
        </w:rPr>
        <w:t> </w:t>
      </w:r>
      <w:r>
        <w:rPr>
          <w:color w:val="231F20"/>
          <w:spacing w:val="-2"/>
          <w:sz w:val="17"/>
        </w:rPr>
        <w:t>become</w:t>
      </w:r>
      <w:r>
        <w:rPr>
          <w:color w:val="231F20"/>
          <w:spacing w:val="-6"/>
          <w:sz w:val="17"/>
        </w:rPr>
        <w:t> </w:t>
      </w:r>
      <w:r>
        <w:rPr>
          <w:color w:val="231F20"/>
          <w:spacing w:val="-2"/>
          <w:sz w:val="17"/>
        </w:rPr>
        <w:t>more </w:t>
      </w:r>
      <w:r>
        <w:rPr>
          <w:color w:val="231F20"/>
          <w:sz w:val="17"/>
        </w:rPr>
        <w:t>environmentally responsible;</w:t>
      </w:r>
    </w:p>
    <w:p>
      <w:pPr>
        <w:pStyle w:val="ListParagraph"/>
        <w:numPr>
          <w:ilvl w:val="0"/>
          <w:numId w:val="1"/>
        </w:numPr>
        <w:tabs>
          <w:tab w:pos="492" w:val="left" w:leader="none"/>
          <w:tab w:pos="493" w:val="left" w:leader="none"/>
        </w:tabs>
        <w:spacing w:line="206" w:lineRule="auto" w:before="87" w:after="0"/>
        <w:ind w:left="492" w:right="281" w:hanging="341"/>
        <w:jc w:val="left"/>
        <w:rPr>
          <w:sz w:val="17"/>
        </w:rPr>
      </w:pPr>
      <w:r>
        <w:rPr>
          <w:color w:val="231F20"/>
          <w:spacing w:val="-2"/>
          <w:sz w:val="17"/>
        </w:rPr>
        <w:t>determine</w:t>
      </w:r>
      <w:r>
        <w:rPr>
          <w:color w:val="231F20"/>
          <w:spacing w:val="-6"/>
          <w:sz w:val="17"/>
        </w:rPr>
        <w:t> </w:t>
      </w:r>
      <w:r>
        <w:rPr>
          <w:color w:val="231F20"/>
          <w:spacing w:val="-2"/>
          <w:sz w:val="17"/>
        </w:rPr>
        <w:t>how</w:t>
      </w:r>
      <w:r>
        <w:rPr>
          <w:color w:val="231F20"/>
          <w:spacing w:val="-6"/>
          <w:sz w:val="17"/>
        </w:rPr>
        <w:t> </w:t>
      </w:r>
      <w:r>
        <w:rPr>
          <w:color w:val="231F20"/>
          <w:spacing w:val="-2"/>
          <w:sz w:val="17"/>
        </w:rPr>
        <w:t>management</w:t>
      </w:r>
      <w:r>
        <w:rPr>
          <w:color w:val="231F20"/>
          <w:spacing w:val="-6"/>
          <w:sz w:val="17"/>
        </w:rPr>
        <w:t> </w:t>
      </w:r>
      <w:r>
        <w:rPr>
          <w:color w:val="231F20"/>
          <w:spacing w:val="-2"/>
          <w:sz w:val="17"/>
        </w:rPr>
        <w:t>teams</w:t>
      </w:r>
      <w:r>
        <w:rPr>
          <w:color w:val="231F20"/>
          <w:spacing w:val="-6"/>
          <w:sz w:val="17"/>
        </w:rPr>
        <w:t> </w:t>
      </w:r>
      <w:r>
        <w:rPr>
          <w:color w:val="231F20"/>
          <w:spacing w:val="-2"/>
          <w:sz w:val="17"/>
        </w:rPr>
        <w:t>are</w:t>
      </w:r>
      <w:r>
        <w:rPr>
          <w:color w:val="231F20"/>
          <w:spacing w:val="-6"/>
          <w:sz w:val="17"/>
        </w:rPr>
        <w:t> </w:t>
      </w:r>
      <w:r>
        <w:rPr>
          <w:color w:val="231F20"/>
          <w:spacing w:val="-2"/>
          <w:sz w:val="17"/>
        </w:rPr>
        <w:t>creating</w:t>
      </w:r>
      <w:r>
        <w:rPr>
          <w:color w:val="231F20"/>
          <w:spacing w:val="-6"/>
          <w:sz w:val="17"/>
        </w:rPr>
        <w:t> </w:t>
      </w:r>
      <w:r>
        <w:rPr>
          <w:color w:val="231F20"/>
          <w:spacing w:val="-2"/>
          <w:sz w:val="17"/>
        </w:rPr>
        <w:t>diverse, </w:t>
      </w:r>
      <w:r>
        <w:rPr>
          <w:color w:val="231F20"/>
          <w:sz w:val="17"/>
        </w:rPr>
        <w:t>inclusive and equitable organisations;</w:t>
      </w:r>
    </w:p>
    <w:p>
      <w:pPr>
        <w:pStyle w:val="ListParagraph"/>
        <w:numPr>
          <w:ilvl w:val="0"/>
          <w:numId w:val="1"/>
        </w:numPr>
        <w:tabs>
          <w:tab w:pos="492" w:val="left" w:leader="none"/>
          <w:tab w:pos="493" w:val="left" w:leader="none"/>
        </w:tabs>
        <w:spacing w:line="206" w:lineRule="auto" w:before="87" w:after="0"/>
        <w:ind w:left="492" w:right="418" w:hanging="341"/>
        <w:jc w:val="left"/>
        <w:rPr>
          <w:sz w:val="17"/>
        </w:rPr>
      </w:pPr>
      <w:r>
        <w:rPr>
          <w:color w:val="231F20"/>
          <w:spacing w:val="-2"/>
          <w:sz w:val="17"/>
        </w:rPr>
        <w:t>understand</w:t>
      </w:r>
      <w:r>
        <w:rPr>
          <w:color w:val="231F20"/>
          <w:spacing w:val="-5"/>
          <w:sz w:val="17"/>
        </w:rPr>
        <w:t> </w:t>
      </w:r>
      <w:r>
        <w:rPr>
          <w:color w:val="231F20"/>
          <w:spacing w:val="-2"/>
          <w:sz w:val="17"/>
        </w:rPr>
        <w:t>how</w:t>
      </w:r>
      <w:r>
        <w:rPr>
          <w:color w:val="231F20"/>
          <w:spacing w:val="-5"/>
          <w:sz w:val="17"/>
        </w:rPr>
        <w:t> </w:t>
      </w:r>
      <w:r>
        <w:rPr>
          <w:color w:val="231F20"/>
          <w:spacing w:val="-2"/>
          <w:sz w:val="17"/>
        </w:rPr>
        <w:t>our</w:t>
      </w:r>
      <w:r>
        <w:rPr>
          <w:color w:val="231F20"/>
          <w:spacing w:val="-5"/>
          <w:sz w:val="17"/>
        </w:rPr>
        <w:t> </w:t>
      </w:r>
      <w:r>
        <w:rPr>
          <w:color w:val="231F20"/>
          <w:spacing w:val="-2"/>
          <w:sz w:val="17"/>
        </w:rPr>
        <w:t>investee</w:t>
      </w:r>
      <w:r>
        <w:rPr>
          <w:color w:val="231F20"/>
          <w:spacing w:val="-5"/>
          <w:sz w:val="17"/>
        </w:rPr>
        <w:t> </w:t>
      </w:r>
      <w:r>
        <w:rPr>
          <w:color w:val="231F20"/>
          <w:spacing w:val="-2"/>
          <w:sz w:val="17"/>
        </w:rPr>
        <w:t>companies</w:t>
      </w:r>
      <w:r>
        <w:rPr>
          <w:color w:val="231F20"/>
          <w:spacing w:val="-5"/>
          <w:sz w:val="17"/>
        </w:rPr>
        <w:t> </w:t>
      </w:r>
      <w:r>
        <w:rPr>
          <w:color w:val="231F20"/>
          <w:spacing w:val="-2"/>
          <w:sz w:val="17"/>
        </w:rPr>
        <w:t>are</w:t>
      </w:r>
      <w:r>
        <w:rPr>
          <w:color w:val="231F20"/>
          <w:spacing w:val="-5"/>
          <w:sz w:val="17"/>
        </w:rPr>
        <w:t> </w:t>
      </w:r>
      <w:r>
        <w:rPr>
          <w:color w:val="231F20"/>
          <w:spacing w:val="-2"/>
          <w:sz w:val="17"/>
        </w:rPr>
        <w:t>impacting </w:t>
      </w:r>
      <w:r>
        <w:rPr>
          <w:color w:val="231F20"/>
          <w:sz w:val="17"/>
        </w:rPr>
        <w:t>society positively; and</w:t>
      </w:r>
    </w:p>
    <w:p>
      <w:pPr>
        <w:pStyle w:val="ListParagraph"/>
        <w:numPr>
          <w:ilvl w:val="0"/>
          <w:numId w:val="1"/>
        </w:numPr>
        <w:tabs>
          <w:tab w:pos="492" w:val="left" w:leader="none"/>
          <w:tab w:pos="493" w:val="left" w:leader="none"/>
        </w:tabs>
        <w:spacing w:line="206" w:lineRule="auto" w:before="87" w:after="0"/>
        <w:ind w:left="492" w:right="571" w:hanging="341"/>
        <w:jc w:val="left"/>
        <w:rPr>
          <w:sz w:val="17"/>
        </w:rPr>
      </w:pPr>
      <w:r>
        <w:rPr>
          <w:color w:val="231F20"/>
          <w:sz w:val="17"/>
        </w:rPr>
        <w:t>hold</w:t>
      </w:r>
      <w:r>
        <w:rPr>
          <w:color w:val="231F20"/>
          <w:spacing w:val="-12"/>
          <w:sz w:val="17"/>
        </w:rPr>
        <w:t> </w:t>
      </w:r>
      <w:r>
        <w:rPr>
          <w:color w:val="231F20"/>
          <w:sz w:val="17"/>
        </w:rPr>
        <w:t>the</w:t>
      </w:r>
      <w:r>
        <w:rPr>
          <w:color w:val="231F20"/>
          <w:spacing w:val="-11"/>
          <w:sz w:val="17"/>
        </w:rPr>
        <w:t> </w:t>
      </w:r>
      <w:r>
        <w:rPr>
          <w:color w:val="231F20"/>
          <w:sz w:val="17"/>
        </w:rPr>
        <w:t>boards</w:t>
      </w:r>
      <w:r>
        <w:rPr>
          <w:color w:val="231F20"/>
          <w:spacing w:val="-11"/>
          <w:sz w:val="17"/>
        </w:rPr>
        <w:t> </w:t>
      </w:r>
      <w:r>
        <w:rPr>
          <w:color w:val="231F20"/>
          <w:sz w:val="17"/>
        </w:rPr>
        <w:t>of</w:t>
      </w:r>
      <w:r>
        <w:rPr>
          <w:color w:val="231F20"/>
          <w:spacing w:val="-11"/>
          <w:sz w:val="17"/>
        </w:rPr>
        <w:t> </w:t>
      </w:r>
      <w:r>
        <w:rPr>
          <w:color w:val="231F20"/>
          <w:sz w:val="17"/>
        </w:rPr>
        <w:t>companies</w:t>
      </w:r>
      <w:r>
        <w:rPr>
          <w:color w:val="231F20"/>
          <w:spacing w:val="-11"/>
          <w:sz w:val="17"/>
        </w:rPr>
        <w:t> </w:t>
      </w:r>
      <w:r>
        <w:rPr>
          <w:color w:val="231F20"/>
          <w:sz w:val="17"/>
        </w:rPr>
        <w:t>in</w:t>
      </w:r>
      <w:r>
        <w:rPr>
          <w:color w:val="231F20"/>
          <w:spacing w:val="-11"/>
          <w:sz w:val="17"/>
        </w:rPr>
        <w:t> </w:t>
      </w:r>
      <w:r>
        <w:rPr>
          <w:color w:val="231F20"/>
          <w:sz w:val="17"/>
        </w:rPr>
        <w:t>our</w:t>
      </w:r>
      <w:r>
        <w:rPr>
          <w:color w:val="231F20"/>
          <w:spacing w:val="-11"/>
          <w:sz w:val="17"/>
        </w:rPr>
        <w:t> </w:t>
      </w:r>
      <w:r>
        <w:rPr>
          <w:color w:val="231F20"/>
          <w:sz w:val="17"/>
        </w:rPr>
        <w:t>portfolio</w:t>
      </w:r>
      <w:r>
        <w:rPr>
          <w:color w:val="231F20"/>
          <w:spacing w:val="-11"/>
          <w:sz w:val="17"/>
        </w:rPr>
        <w:t> </w:t>
      </w:r>
      <w:r>
        <w:rPr>
          <w:color w:val="231F20"/>
          <w:sz w:val="17"/>
        </w:rPr>
        <w:t>to</w:t>
      </w:r>
      <w:r>
        <w:rPr>
          <w:color w:val="231F20"/>
          <w:spacing w:val="-11"/>
          <w:sz w:val="17"/>
        </w:rPr>
        <w:t> </w:t>
      </w:r>
      <w:r>
        <w:rPr>
          <w:color w:val="231F20"/>
          <w:sz w:val="17"/>
        </w:rPr>
        <w:t>high corporate governance standards.</w:t>
      </w:r>
    </w:p>
    <w:p>
      <w:pPr>
        <w:spacing w:after="0" w:line="206" w:lineRule="auto"/>
        <w:jc w:val="left"/>
        <w:rPr>
          <w:sz w:val="17"/>
        </w:rPr>
        <w:sectPr>
          <w:type w:val="continuous"/>
          <w:pgSz w:w="11910" w:h="16840"/>
          <w:pgMar w:header="780" w:footer="813" w:top="380" w:bottom="280" w:left="840" w:right="740"/>
          <w:cols w:num="2" w:equalWidth="0">
            <w:col w:w="4995" w:space="94"/>
            <w:col w:w="5241"/>
          </w:cols>
        </w:sectPr>
      </w:pPr>
    </w:p>
    <w:p>
      <w:pPr>
        <w:pStyle w:val="BodyText"/>
        <w:rPr>
          <w:sz w:val="20"/>
        </w:rPr>
      </w:pPr>
    </w:p>
    <w:p>
      <w:pPr>
        <w:pStyle w:val="BodyText"/>
        <w:rPr>
          <w:sz w:val="20"/>
        </w:rPr>
      </w:pPr>
    </w:p>
    <w:p>
      <w:pPr>
        <w:pStyle w:val="BodyText"/>
        <w:rPr>
          <w:sz w:val="20"/>
        </w:rPr>
      </w:pPr>
    </w:p>
    <w:p>
      <w:pPr>
        <w:pStyle w:val="BodyText"/>
        <w:spacing w:before="11"/>
        <w:rPr>
          <w:sz w:val="15"/>
        </w:rPr>
      </w:pPr>
    </w:p>
    <w:p>
      <w:pPr>
        <w:pStyle w:val="Heading4"/>
        <w:spacing w:before="114"/>
        <w:rPr>
          <w:rFonts w:ascii="Schroders Circular"/>
        </w:rPr>
      </w:pPr>
      <w:r>
        <w:rPr>
          <w:rFonts w:ascii="Schroders Circular"/>
          <w:color w:val="231F20"/>
          <w:w w:val="95"/>
        </w:rPr>
        <w:t>ESG</w:t>
      </w:r>
      <w:r>
        <w:rPr>
          <w:rFonts w:ascii="Schroders Circular"/>
          <w:color w:val="231F20"/>
          <w:spacing w:val="-9"/>
          <w:w w:val="95"/>
        </w:rPr>
        <w:t> </w:t>
      </w:r>
      <w:r>
        <w:rPr>
          <w:rFonts w:ascii="Schroders Circular"/>
          <w:color w:val="231F20"/>
          <w:w w:val="95"/>
        </w:rPr>
        <w:t>at</w:t>
      </w:r>
      <w:r>
        <w:rPr>
          <w:rFonts w:ascii="Schroders Circular"/>
          <w:color w:val="231F20"/>
          <w:spacing w:val="-11"/>
          <w:w w:val="95"/>
        </w:rPr>
        <w:t> </w:t>
      </w:r>
      <w:r>
        <w:rPr>
          <w:rFonts w:ascii="Schroders Circular"/>
          <w:color w:val="231F20"/>
          <w:w w:val="95"/>
        </w:rPr>
        <w:t>work</w:t>
      </w:r>
      <w:r>
        <w:rPr>
          <w:rFonts w:ascii="Schroders Circular"/>
          <w:color w:val="231F20"/>
          <w:spacing w:val="-8"/>
          <w:w w:val="95"/>
        </w:rPr>
        <w:t> </w:t>
      </w:r>
      <w:r>
        <w:rPr>
          <w:rFonts w:ascii="Schroders Circular"/>
          <w:color w:val="231F20"/>
          <w:w w:val="95"/>
        </w:rPr>
        <w:t>in</w:t>
      </w:r>
      <w:r>
        <w:rPr>
          <w:rFonts w:ascii="Schroders Circular"/>
          <w:color w:val="231F20"/>
          <w:spacing w:val="-11"/>
          <w:w w:val="95"/>
        </w:rPr>
        <w:t> </w:t>
      </w:r>
      <w:r>
        <w:rPr>
          <w:rFonts w:ascii="Schroders Circular"/>
          <w:color w:val="231F20"/>
          <w:w w:val="95"/>
        </w:rPr>
        <w:t>the</w:t>
      </w:r>
      <w:r>
        <w:rPr>
          <w:rFonts w:ascii="Schroders Circular"/>
          <w:color w:val="231F20"/>
          <w:spacing w:val="-8"/>
          <w:w w:val="95"/>
        </w:rPr>
        <w:t> </w:t>
      </w:r>
      <w:r>
        <w:rPr>
          <w:rFonts w:ascii="Schroders Circular"/>
          <w:color w:val="231F20"/>
          <w:spacing w:val="-2"/>
          <w:w w:val="95"/>
        </w:rPr>
        <w:t>portfolio</w:t>
      </w:r>
    </w:p>
    <w:p>
      <w:pPr>
        <w:spacing w:before="185"/>
        <w:ind w:left="152" w:right="0" w:firstLine="0"/>
        <w:jc w:val="left"/>
        <w:rPr>
          <w:b/>
          <w:sz w:val="17"/>
        </w:rPr>
      </w:pPr>
      <w:r>
        <w:rPr>
          <w:b/>
          <w:color w:val="231F20"/>
          <w:spacing w:val="-2"/>
          <w:sz w:val="17"/>
        </w:rPr>
        <w:t>United</w:t>
      </w:r>
      <w:r>
        <w:rPr>
          <w:b/>
          <w:color w:val="231F20"/>
          <w:spacing w:val="-6"/>
          <w:sz w:val="17"/>
        </w:rPr>
        <w:t> </w:t>
      </w:r>
      <w:r>
        <w:rPr>
          <w:b/>
          <w:color w:val="231F20"/>
          <w:spacing w:val="-2"/>
          <w:sz w:val="17"/>
        </w:rPr>
        <w:t>Nations’</w:t>
      </w:r>
      <w:r>
        <w:rPr>
          <w:b/>
          <w:color w:val="231F20"/>
          <w:spacing w:val="-5"/>
          <w:sz w:val="17"/>
        </w:rPr>
        <w:t> </w:t>
      </w:r>
      <w:r>
        <w:rPr>
          <w:b/>
          <w:color w:val="231F20"/>
          <w:spacing w:val="-2"/>
          <w:sz w:val="17"/>
        </w:rPr>
        <w:t>Sustainable</w:t>
      </w:r>
      <w:r>
        <w:rPr>
          <w:b/>
          <w:color w:val="231F20"/>
          <w:spacing w:val="-6"/>
          <w:sz w:val="17"/>
        </w:rPr>
        <w:t> </w:t>
      </w:r>
      <w:r>
        <w:rPr>
          <w:b/>
          <w:color w:val="231F20"/>
          <w:spacing w:val="-2"/>
          <w:sz w:val="17"/>
        </w:rPr>
        <w:t>Development</w:t>
      </w:r>
      <w:r>
        <w:rPr>
          <w:b/>
          <w:color w:val="231F20"/>
          <w:spacing w:val="-5"/>
          <w:sz w:val="17"/>
        </w:rPr>
        <w:t> </w:t>
      </w:r>
      <w:r>
        <w:rPr>
          <w:b/>
          <w:color w:val="231F20"/>
          <w:spacing w:val="-2"/>
          <w:sz w:val="17"/>
        </w:rPr>
        <w:t>Goals</w:t>
      </w:r>
      <w:r>
        <w:rPr>
          <w:b/>
          <w:color w:val="231F20"/>
          <w:spacing w:val="-5"/>
          <w:sz w:val="17"/>
        </w:rPr>
        <w:t> </w:t>
      </w:r>
      <w:r>
        <w:rPr>
          <w:b/>
          <w:color w:val="231F20"/>
          <w:spacing w:val="-2"/>
          <w:sz w:val="17"/>
        </w:rPr>
        <w:t>(“SDG‘s”)</w:t>
      </w:r>
    </w:p>
    <w:p>
      <w:pPr>
        <w:pStyle w:val="BodyText"/>
        <w:spacing w:line="206" w:lineRule="auto" w:before="107"/>
        <w:ind w:left="152" w:right="605"/>
      </w:pPr>
      <w:r>
        <w:rPr>
          <w:color w:val="231F20"/>
        </w:rPr>
        <w:t>As</w:t>
      </w:r>
      <w:r>
        <w:rPr>
          <w:color w:val="231F20"/>
          <w:spacing w:val="-11"/>
        </w:rPr>
        <w:t> </w:t>
      </w:r>
      <w:r>
        <w:rPr>
          <w:color w:val="231F20"/>
        </w:rPr>
        <w:t>mentioned</w:t>
      </w:r>
      <w:r>
        <w:rPr>
          <w:color w:val="231F20"/>
          <w:spacing w:val="-11"/>
        </w:rPr>
        <w:t> </w:t>
      </w:r>
      <w:r>
        <w:rPr>
          <w:color w:val="231F20"/>
        </w:rPr>
        <w:t>above,</w:t>
      </w:r>
      <w:r>
        <w:rPr>
          <w:color w:val="231F20"/>
          <w:spacing w:val="-11"/>
        </w:rPr>
        <w:t> </w:t>
      </w:r>
      <w:r>
        <w:rPr>
          <w:color w:val="231F20"/>
        </w:rPr>
        <w:t>in</w:t>
      </w:r>
      <w:r>
        <w:rPr>
          <w:color w:val="231F20"/>
          <w:spacing w:val="-11"/>
        </w:rPr>
        <w:t> </w:t>
      </w:r>
      <w:r>
        <w:rPr>
          <w:color w:val="231F20"/>
        </w:rPr>
        <w:t>line</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investment</w:t>
      </w:r>
      <w:r>
        <w:rPr>
          <w:color w:val="231F20"/>
          <w:spacing w:val="-11"/>
        </w:rPr>
        <w:t> </w:t>
      </w:r>
      <w:r>
        <w:rPr>
          <w:color w:val="231F20"/>
        </w:rPr>
        <w:t>policy,</w:t>
      </w:r>
      <w:r>
        <w:rPr>
          <w:color w:val="231F20"/>
          <w:spacing w:val="-11"/>
        </w:rPr>
        <w:t> </w:t>
      </w:r>
      <w:r>
        <w:rPr>
          <w:color w:val="231F20"/>
        </w:rPr>
        <w:t>we</w:t>
      </w:r>
      <w:r>
        <w:rPr>
          <w:color w:val="231F20"/>
          <w:spacing w:val="-11"/>
        </w:rPr>
        <w:t> </w:t>
      </w:r>
      <w:r>
        <w:rPr>
          <w:color w:val="231F20"/>
        </w:rPr>
        <w:t>target</w:t>
      </w:r>
      <w:r>
        <w:rPr>
          <w:color w:val="231F20"/>
          <w:spacing w:val="-11"/>
        </w:rPr>
        <w:t> </w:t>
      </w:r>
      <w:r>
        <w:rPr>
          <w:color w:val="231F20"/>
        </w:rPr>
        <w:t>companies</w:t>
      </w:r>
      <w:r>
        <w:rPr>
          <w:color w:val="231F20"/>
          <w:spacing w:val="-11"/>
        </w:rPr>
        <w:t> </w:t>
      </w:r>
      <w:r>
        <w:rPr>
          <w:color w:val="231F20"/>
        </w:rPr>
        <w:t>that</w:t>
      </w:r>
      <w:r>
        <w:rPr>
          <w:color w:val="231F20"/>
          <w:spacing w:val="-11"/>
        </w:rPr>
        <w:t> </w:t>
      </w:r>
      <w:r>
        <w:rPr>
          <w:color w:val="231F20"/>
        </w:rPr>
        <w:t>support</w:t>
      </w:r>
      <w:r>
        <w:rPr>
          <w:color w:val="231F20"/>
          <w:spacing w:val="-11"/>
        </w:rPr>
        <w:t> </w:t>
      </w:r>
      <w:r>
        <w:rPr>
          <w:color w:val="231F20"/>
        </w:rPr>
        <w:t>at</w:t>
      </w:r>
      <w:r>
        <w:rPr>
          <w:color w:val="231F20"/>
          <w:spacing w:val="-11"/>
        </w:rPr>
        <w:t> </w:t>
      </w:r>
      <w:r>
        <w:rPr>
          <w:color w:val="231F20"/>
        </w:rPr>
        <w:t>least</w:t>
      </w:r>
      <w:r>
        <w:rPr>
          <w:color w:val="231F20"/>
          <w:spacing w:val="-11"/>
        </w:rPr>
        <w:t> </w:t>
      </w:r>
      <w:r>
        <w:rPr>
          <w:color w:val="231F20"/>
        </w:rPr>
        <w:t>one</w:t>
      </w:r>
      <w:r>
        <w:rPr>
          <w:color w:val="231F20"/>
          <w:spacing w:val="-11"/>
        </w:rPr>
        <w:t> </w:t>
      </w:r>
      <w:r>
        <w:rPr>
          <w:color w:val="231F20"/>
        </w:rPr>
        <w:t>of</w:t>
      </w:r>
      <w:r>
        <w:rPr>
          <w:color w:val="231F20"/>
          <w:spacing w:val="-11"/>
        </w:rPr>
        <w:t> </w:t>
      </w:r>
      <w:r>
        <w:rPr>
          <w:color w:val="231F20"/>
        </w:rPr>
        <w:t>the UN</w:t>
      </w:r>
      <w:r>
        <w:rPr>
          <w:color w:val="231F20"/>
          <w:spacing w:val="-4"/>
        </w:rPr>
        <w:t> </w:t>
      </w:r>
      <w:r>
        <w:rPr>
          <w:color w:val="231F20"/>
        </w:rPr>
        <w:t>SDGs.</w:t>
      </w:r>
      <w:r>
        <w:rPr>
          <w:color w:val="231F20"/>
          <w:spacing w:val="-4"/>
        </w:rPr>
        <w:t> </w:t>
      </w:r>
      <w:r>
        <w:rPr>
          <w:color w:val="231F20"/>
        </w:rPr>
        <w:t>The</w:t>
      </w:r>
      <w:r>
        <w:rPr>
          <w:color w:val="231F20"/>
          <w:spacing w:val="-4"/>
        </w:rPr>
        <w:t> </w:t>
      </w:r>
      <w:r>
        <w:rPr>
          <w:color w:val="231F20"/>
        </w:rPr>
        <w:t>below</w:t>
      </w:r>
      <w:r>
        <w:rPr>
          <w:color w:val="231F20"/>
          <w:spacing w:val="-4"/>
        </w:rPr>
        <w:t> </w:t>
      </w:r>
      <w:r>
        <w:rPr>
          <w:color w:val="231F20"/>
        </w:rPr>
        <w:t>table</w:t>
      </w:r>
      <w:r>
        <w:rPr>
          <w:color w:val="231F20"/>
          <w:spacing w:val="-4"/>
        </w:rPr>
        <w:t> </w:t>
      </w:r>
      <w:r>
        <w:rPr>
          <w:color w:val="231F20"/>
        </w:rPr>
        <w:t>serves</w:t>
      </w:r>
      <w:r>
        <w:rPr>
          <w:color w:val="231F20"/>
          <w:spacing w:val="-4"/>
        </w:rPr>
        <w:t> </w:t>
      </w:r>
      <w:r>
        <w:rPr>
          <w:color w:val="231F20"/>
        </w:rPr>
        <w:t>to</w:t>
      </w:r>
      <w:r>
        <w:rPr>
          <w:color w:val="231F20"/>
          <w:spacing w:val="-4"/>
        </w:rPr>
        <w:t> </w:t>
      </w:r>
      <w:r>
        <w:rPr>
          <w:color w:val="231F20"/>
        </w:rPr>
        <w:t>illustrate</w:t>
      </w:r>
      <w:r>
        <w:rPr>
          <w:color w:val="231F20"/>
          <w:spacing w:val="-4"/>
        </w:rPr>
        <w:t> </w:t>
      </w:r>
      <w:r>
        <w:rPr>
          <w:color w:val="231F20"/>
        </w:rPr>
        <w:t>which</w:t>
      </w:r>
      <w:r>
        <w:rPr>
          <w:color w:val="231F20"/>
          <w:spacing w:val="-4"/>
        </w:rPr>
        <w:t> </w:t>
      </w:r>
      <w:r>
        <w:rPr>
          <w:color w:val="231F20"/>
        </w:rPr>
        <w:t>SDGs</w:t>
      </w:r>
      <w:r>
        <w:rPr>
          <w:color w:val="231F20"/>
          <w:spacing w:val="-4"/>
        </w:rPr>
        <w:t> </w:t>
      </w:r>
      <w:r>
        <w:rPr>
          <w:color w:val="231F20"/>
        </w:rPr>
        <w:t>are</w:t>
      </w:r>
      <w:r>
        <w:rPr>
          <w:color w:val="231F20"/>
          <w:spacing w:val="-4"/>
        </w:rPr>
        <w:t> </w:t>
      </w:r>
      <w:r>
        <w:rPr>
          <w:color w:val="231F20"/>
        </w:rPr>
        <w:t>aligned</w:t>
      </w:r>
      <w:r>
        <w:rPr>
          <w:color w:val="231F20"/>
          <w:spacing w:val="-4"/>
        </w:rPr>
        <w:t> </w:t>
      </w:r>
      <w:r>
        <w:rPr>
          <w:color w:val="231F20"/>
        </w:rPr>
        <w:t>to</w:t>
      </w:r>
      <w:r>
        <w:rPr>
          <w:color w:val="231F20"/>
          <w:spacing w:val="-4"/>
        </w:rPr>
        <w:t> </w:t>
      </w:r>
      <w:r>
        <w:rPr>
          <w:color w:val="231F20"/>
        </w:rPr>
        <w:t>a</w:t>
      </w:r>
      <w:r>
        <w:rPr>
          <w:color w:val="231F20"/>
          <w:spacing w:val="-4"/>
        </w:rPr>
        <w:t> </w:t>
      </w:r>
      <w:r>
        <w:rPr>
          <w:color w:val="231F20"/>
        </w:rPr>
        <w:t>sample</w:t>
      </w:r>
      <w:r>
        <w:rPr>
          <w:color w:val="231F20"/>
          <w:spacing w:val="-4"/>
        </w:rPr>
        <w:t> </w:t>
      </w:r>
      <w:r>
        <w:rPr>
          <w:color w:val="231F20"/>
        </w:rPr>
        <w:t>of</w:t>
      </w:r>
      <w:r>
        <w:rPr>
          <w:color w:val="231F20"/>
          <w:spacing w:val="-4"/>
        </w:rPr>
        <w:t> </w:t>
      </w:r>
      <w:r>
        <w:rPr>
          <w:color w:val="231F20"/>
        </w:rPr>
        <w:t>our</w:t>
      </w:r>
      <w:r>
        <w:rPr>
          <w:color w:val="231F20"/>
          <w:spacing w:val="-4"/>
        </w:rPr>
        <w:t> </w:t>
      </w:r>
      <w:r>
        <w:rPr>
          <w:color w:val="231F20"/>
        </w:rPr>
        <w:t>investee</w:t>
      </w:r>
      <w:r>
        <w:rPr>
          <w:color w:val="231F20"/>
          <w:spacing w:val="-4"/>
        </w:rPr>
        <w:t> </w:t>
      </w:r>
      <w:r>
        <w:rPr>
          <w:color w:val="231F20"/>
        </w:rPr>
        <w:t>companies:</w:t>
      </w:r>
    </w:p>
    <w:p>
      <w:pPr>
        <w:pStyle w:val="BodyText"/>
        <w:spacing w:before="4" w:after="1"/>
        <w:rPr>
          <w:sz w:val="12"/>
        </w:rPr>
      </w:pPr>
    </w:p>
    <w:tbl>
      <w:tblPr>
        <w:tblW w:w="0" w:type="auto"/>
        <w:jc w:val="left"/>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7"/>
        <w:gridCol w:w="3194"/>
        <w:gridCol w:w="576"/>
        <w:gridCol w:w="1426"/>
        <w:gridCol w:w="3193"/>
      </w:tblGrid>
      <w:tr>
        <w:trPr>
          <w:trHeight w:val="680" w:hRule="atLeast"/>
        </w:trPr>
        <w:tc>
          <w:tcPr>
            <w:tcW w:w="1427" w:type="dxa"/>
          </w:tcPr>
          <w:p>
            <w:pPr>
              <w:pStyle w:val="TableParagraph"/>
              <w:spacing w:line="206" w:lineRule="auto" w:before="127"/>
              <w:ind w:left="118" w:right="493"/>
              <w:jc w:val="left"/>
              <w:rPr>
                <w:b/>
                <w:sz w:val="17"/>
              </w:rPr>
            </w:pPr>
            <w:r>
              <w:rPr>
                <w:b/>
                <w:color w:val="231F20"/>
                <w:spacing w:val="-2"/>
                <w:sz w:val="17"/>
              </w:rPr>
              <w:t>Private Company</w:t>
            </w:r>
          </w:p>
        </w:tc>
        <w:tc>
          <w:tcPr>
            <w:tcW w:w="3194" w:type="dxa"/>
          </w:tcPr>
          <w:p>
            <w:pPr>
              <w:pStyle w:val="TableParagraph"/>
              <w:spacing w:before="6"/>
              <w:jc w:val="left"/>
              <w:rPr>
                <w:sz w:val="16"/>
              </w:rPr>
            </w:pPr>
          </w:p>
          <w:p>
            <w:pPr>
              <w:pStyle w:val="TableParagraph"/>
              <w:ind w:left="1059"/>
              <w:jc w:val="left"/>
              <w:rPr>
                <w:b/>
                <w:sz w:val="17"/>
              </w:rPr>
            </w:pPr>
            <w:r>
              <w:rPr>
                <w:b/>
                <w:color w:val="231F20"/>
                <w:sz w:val="17"/>
              </w:rPr>
              <w:t>Select</w:t>
            </w:r>
            <w:r>
              <w:rPr>
                <w:b/>
                <w:color w:val="231F20"/>
                <w:spacing w:val="4"/>
                <w:sz w:val="17"/>
              </w:rPr>
              <w:t> </w:t>
            </w:r>
            <w:r>
              <w:rPr>
                <w:b/>
                <w:color w:val="231F20"/>
                <w:spacing w:val="-2"/>
                <w:sz w:val="17"/>
              </w:rPr>
              <w:t>SDGs*</w:t>
            </w:r>
          </w:p>
        </w:tc>
        <w:tc>
          <w:tcPr>
            <w:tcW w:w="576" w:type="dxa"/>
          </w:tcPr>
          <w:p>
            <w:pPr>
              <w:pStyle w:val="TableParagraph"/>
              <w:jc w:val="left"/>
              <w:rPr>
                <w:rFonts w:ascii="Times New Roman"/>
                <w:sz w:val="16"/>
              </w:rPr>
            </w:pPr>
          </w:p>
        </w:tc>
        <w:tc>
          <w:tcPr>
            <w:tcW w:w="1426" w:type="dxa"/>
          </w:tcPr>
          <w:p>
            <w:pPr>
              <w:pStyle w:val="TableParagraph"/>
              <w:spacing w:line="206" w:lineRule="auto" w:before="127"/>
              <w:ind w:left="120" w:right="490"/>
              <w:jc w:val="left"/>
              <w:rPr>
                <w:b/>
                <w:sz w:val="17"/>
              </w:rPr>
            </w:pPr>
            <w:r>
              <w:rPr>
                <w:b/>
                <w:color w:val="231F20"/>
                <w:spacing w:val="-2"/>
                <w:sz w:val="17"/>
              </w:rPr>
              <w:t>Public Company</w:t>
            </w:r>
          </w:p>
        </w:tc>
        <w:tc>
          <w:tcPr>
            <w:tcW w:w="3193" w:type="dxa"/>
          </w:tcPr>
          <w:p>
            <w:pPr>
              <w:pStyle w:val="TableParagraph"/>
              <w:spacing w:before="6"/>
              <w:jc w:val="left"/>
              <w:rPr>
                <w:sz w:val="16"/>
              </w:rPr>
            </w:pPr>
          </w:p>
          <w:p>
            <w:pPr>
              <w:pStyle w:val="TableParagraph"/>
              <w:ind w:left="1062"/>
              <w:jc w:val="left"/>
              <w:rPr>
                <w:b/>
                <w:sz w:val="17"/>
              </w:rPr>
            </w:pPr>
            <w:r>
              <w:rPr>
                <w:b/>
                <w:color w:val="231F20"/>
                <w:sz w:val="17"/>
              </w:rPr>
              <w:t>Select</w:t>
            </w:r>
            <w:r>
              <w:rPr>
                <w:b/>
                <w:color w:val="231F20"/>
                <w:spacing w:val="4"/>
                <w:sz w:val="17"/>
              </w:rPr>
              <w:t> </w:t>
            </w:r>
            <w:r>
              <w:rPr>
                <w:b/>
                <w:color w:val="231F20"/>
                <w:spacing w:val="-2"/>
                <w:sz w:val="17"/>
              </w:rPr>
              <w:t>SDGs*</w:t>
            </w:r>
          </w:p>
        </w:tc>
      </w:tr>
      <w:tr>
        <w:trPr>
          <w:trHeight w:val="1530" w:hRule="atLeast"/>
        </w:trPr>
        <w:tc>
          <w:tcPr>
            <w:tcW w:w="1427" w:type="dxa"/>
          </w:tcPr>
          <w:p>
            <w:pPr>
              <w:pStyle w:val="TableParagraph"/>
              <w:spacing w:before="101"/>
              <w:ind w:left="118"/>
              <w:jc w:val="left"/>
              <w:rPr>
                <w:sz w:val="17"/>
              </w:rPr>
            </w:pPr>
            <w:r>
              <w:rPr>
                <w:color w:val="231F20"/>
                <w:spacing w:val="-2"/>
                <w:sz w:val="17"/>
              </w:rPr>
              <w:t>Rapyd</w:t>
            </w:r>
          </w:p>
        </w:tc>
        <w:tc>
          <w:tcPr>
            <w:tcW w:w="3194" w:type="dxa"/>
          </w:tcPr>
          <w:p>
            <w:pPr>
              <w:pStyle w:val="TableParagraph"/>
              <w:jc w:val="left"/>
              <w:rPr>
                <w:rFonts w:ascii="Times New Roman"/>
                <w:sz w:val="16"/>
              </w:rPr>
            </w:pPr>
          </w:p>
        </w:tc>
        <w:tc>
          <w:tcPr>
            <w:tcW w:w="576" w:type="dxa"/>
          </w:tcPr>
          <w:p>
            <w:pPr>
              <w:pStyle w:val="TableParagraph"/>
              <w:jc w:val="left"/>
              <w:rPr>
                <w:rFonts w:ascii="Times New Roman"/>
                <w:sz w:val="16"/>
              </w:rPr>
            </w:pPr>
          </w:p>
        </w:tc>
        <w:tc>
          <w:tcPr>
            <w:tcW w:w="1426" w:type="dxa"/>
          </w:tcPr>
          <w:p>
            <w:pPr>
              <w:pStyle w:val="TableParagraph"/>
              <w:spacing w:line="206" w:lineRule="auto" w:before="127"/>
              <w:ind w:left="120" w:right="65"/>
              <w:jc w:val="left"/>
              <w:rPr>
                <w:sz w:val="17"/>
              </w:rPr>
            </w:pPr>
            <w:r>
              <w:rPr>
                <w:color w:val="231F20"/>
                <w:spacing w:val="-2"/>
                <w:sz w:val="17"/>
              </w:rPr>
              <w:t>National </w:t>
            </w:r>
            <w:r>
              <w:rPr>
                <w:color w:val="231F20"/>
                <w:spacing w:val="-4"/>
                <w:sz w:val="17"/>
              </w:rPr>
              <w:t>Express</w:t>
            </w:r>
            <w:r>
              <w:rPr>
                <w:color w:val="231F20"/>
                <w:spacing w:val="-8"/>
                <w:sz w:val="17"/>
              </w:rPr>
              <w:t> </w:t>
            </w:r>
            <w:r>
              <w:rPr>
                <w:color w:val="231F20"/>
                <w:spacing w:val="-4"/>
                <w:sz w:val="17"/>
              </w:rPr>
              <w:t>Group</w:t>
            </w:r>
          </w:p>
        </w:tc>
        <w:tc>
          <w:tcPr>
            <w:tcW w:w="3193" w:type="dxa"/>
          </w:tcPr>
          <w:p>
            <w:pPr>
              <w:pStyle w:val="TableParagraph"/>
              <w:jc w:val="left"/>
              <w:rPr>
                <w:rFonts w:ascii="Times New Roman"/>
                <w:sz w:val="16"/>
              </w:rPr>
            </w:pPr>
          </w:p>
        </w:tc>
      </w:tr>
      <w:tr>
        <w:trPr>
          <w:trHeight w:val="1530" w:hRule="atLeast"/>
        </w:trPr>
        <w:tc>
          <w:tcPr>
            <w:tcW w:w="1427" w:type="dxa"/>
          </w:tcPr>
          <w:p>
            <w:pPr>
              <w:pStyle w:val="TableParagraph"/>
              <w:spacing w:before="101"/>
              <w:ind w:left="118"/>
              <w:jc w:val="left"/>
              <w:rPr>
                <w:sz w:val="17"/>
              </w:rPr>
            </w:pPr>
            <w:r>
              <w:rPr>
                <w:color w:val="231F20"/>
                <w:spacing w:val="-4"/>
                <w:sz w:val="17"/>
              </w:rPr>
              <w:t>Cera</w:t>
            </w:r>
          </w:p>
        </w:tc>
        <w:tc>
          <w:tcPr>
            <w:tcW w:w="3194" w:type="dxa"/>
          </w:tcPr>
          <w:p>
            <w:pPr>
              <w:pStyle w:val="TableParagraph"/>
              <w:jc w:val="left"/>
              <w:rPr>
                <w:rFonts w:ascii="Times New Roman"/>
                <w:sz w:val="16"/>
              </w:rPr>
            </w:pPr>
          </w:p>
        </w:tc>
        <w:tc>
          <w:tcPr>
            <w:tcW w:w="576" w:type="dxa"/>
          </w:tcPr>
          <w:p>
            <w:pPr>
              <w:pStyle w:val="TableParagraph"/>
              <w:jc w:val="left"/>
              <w:rPr>
                <w:rFonts w:ascii="Times New Roman"/>
                <w:sz w:val="16"/>
              </w:rPr>
            </w:pPr>
          </w:p>
        </w:tc>
        <w:tc>
          <w:tcPr>
            <w:tcW w:w="1426" w:type="dxa"/>
          </w:tcPr>
          <w:p>
            <w:pPr>
              <w:pStyle w:val="TableParagraph"/>
              <w:spacing w:before="101"/>
              <w:ind w:left="120"/>
              <w:jc w:val="left"/>
              <w:rPr>
                <w:sz w:val="17"/>
              </w:rPr>
            </w:pPr>
            <w:r>
              <w:rPr>
                <w:color w:val="231F20"/>
                <w:spacing w:val="-2"/>
                <w:sz w:val="17"/>
              </w:rPr>
              <w:t>Volution</w:t>
            </w:r>
            <w:r>
              <w:rPr>
                <w:color w:val="231F20"/>
                <w:spacing w:val="-6"/>
                <w:sz w:val="17"/>
              </w:rPr>
              <w:t> </w:t>
            </w:r>
            <w:r>
              <w:rPr>
                <w:color w:val="231F20"/>
                <w:spacing w:val="-2"/>
                <w:sz w:val="17"/>
              </w:rPr>
              <w:t>Group</w:t>
            </w:r>
          </w:p>
        </w:tc>
        <w:tc>
          <w:tcPr>
            <w:tcW w:w="3193" w:type="dxa"/>
          </w:tcPr>
          <w:p>
            <w:pPr>
              <w:pStyle w:val="TableParagraph"/>
              <w:jc w:val="left"/>
              <w:rPr>
                <w:rFonts w:ascii="Times New Roman"/>
                <w:sz w:val="16"/>
              </w:rPr>
            </w:pPr>
          </w:p>
        </w:tc>
      </w:tr>
      <w:tr>
        <w:trPr>
          <w:trHeight w:val="1530" w:hRule="atLeast"/>
        </w:trPr>
        <w:tc>
          <w:tcPr>
            <w:tcW w:w="1427" w:type="dxa"/>
          </w:tcPr>
          <w:p>
            <w:pPr>
              <w:pStyle w:val="TableParagraph"/>
              <w:spacing w:line="206" w:lineRule="auto" w:before="127"/>
              <w:ind w:left="118" w:right="96"/>
              <w:jc w:val="left"/>
              <w:rPr>
                <w:sz w:val="17"/>
              </w:rPr>
            </w:pPr>
            <w:r>
              <w:rPr>
                <w:color w:val="231F20"/>
                <w:spacing w:val="-2"/>
                <w:sz w:val="17"/>
              </w:rPr>
              <w:t>Learning</w:t>
            </w:r>
            <w:r>
              <w:rPr>
                <w:color w:val="231F20"/>
                <w:spacing w:val="-10"/>
                <w:sz w:val="17"/>
              </w:rPr>
              <w:t> </w:t>
            </w:r>
            <w:r>
              <w:rPr>
                <w:color w:val="231F20"/>
                <w:spacing w:val="-2"/>
                <w:sz w:val="17"/>
              </w:rPr>
              <w:t>Curve Group</w:t>
            </w:r>
          </w:p>
        </w:tc>
        <w:tc>
          <w:tcPr>
            <w:tcW w:w="3194" w:type="dxa"/>
          </w:tcPr>
          <w:p>
            <w:pPr>
              <w:pStyle w:val="TableParagraph"/>
              <w:jc w:val="left"/>
              <w:rPr>
                <w:rFonts w:ascii="Times New Roman"/>
                <w:sz w:val="16"/>
              </w:rPr>
            </w:pPr>
          </w:p>
        </w:tc>
        <w:tc>
          <w:tcPr>
            <w:tcW w:w="576" w:type="dxa"/>
          </w:tcPr>
          <w:p>
            <w:pPr>
              <w:pStyle w:val="TableParagraph"/>
              <w:jc w:val="left"/>
              <w:rPr>
                <w:rFonts w:ascii="Times New Roman"/>
                <w:sz w:val="16"/>
              </w:rPr>
            </w:pPr>
          </w:p>
        </w:tc>
        <w:tc>
          <w:tcPr>
            <w:tcW w:w="1426" w:type="dxa"/>
          </w:tcPr>
          <w:p>
            <w:pPr>
              <w:pStyle w:val="TableParagraph"/>
              <w:spacing w:before="101"/>
              <w:ind w:left="120"/>
              <w:jc w:val="left"/>
              <w:rPr>
                <w:sz w:val="17"/>
              </w:rPr>
            </w:pPr>
            <w:r>
              <w:rPr>
                <w:color w:val="231F20"/>
                <w:sz w:val="17"/>
              </w:rPr>
              <w:t>SSP</w:t>
            </w:r>
            <w:r>
              <w:rPr>
                <w:color w:val="231F20"/>
                <w:spacing w:val="-6"/>
                <w:sz w:val="17"/>
              </w:rPr>
              <w:t> </w:t>
            </w:r>
            <w:r>
              <w:rPr>
                <w:color w:val="231F20"/>
                <w:spacing w:val="-2"/>
                <w:sz w:val="17"/>
              </w:rPr>
              <w:t>Group</w:t>
            </w:r>
          </w:p>
        </w:tc>
        <w:tc>
          <w:tcPr>
            <w:tcW w:w="3193" w:type="dxa"/>
          </w:tcPr>
          <w:p>
            <w:pPr>
              <w:pStyle w:val="TableParagraph"/>
              <w:jc w:val="left"/>
              <w:rPr>
                <w:rFonts w:ascii="Times New Roman"/>
                <w:sz w:val="16"/>
              </w:rPr>
            </w:pPr>
          </w:p>
        </w:tc>
      </w:tr>
      <w:tr>
        <w:trPr>
          <w:trHeight w:val="1530" w:hRule="atLeast"/>
        </w:trPr>
        <w:tc>
          <w:tcPr>
            <w:tcW w:w="1427" w:type="dxa"/>
          </w:tcPr>
          <w:p>
            <w:pPr>
              <w:pStyle w:val="TableParagraph"/>
              <w:spacing w:before="101"/>
              <w:ind w:left="118"/>
              <w:jc w:val="left"/>
              <w:rPr>
                <w:sz w:val="17"/>
              </w:rPr>
            </w:pPr>
            <w:r>
              <w:rPr>
                <w:color w:val="231F20"/>
                <w:spacing w:val="-2"/>
                <w:sz w:val="17"/>
              </w:rPr>
              <w:t>Waterlogic</w:t>
            </w:r>
          </w:p>
        </w:tc>
        <w:tc>
          <w:tcPr>
            <w:tcW w:w="3194" w:type="dxa"/>
          </w:tcPr>
          <w:p>
            <w:pPr>
              <w:pStyle w:val="TableParagraph"/>
              <w:jc w:val="left"/>
              <w:rPr>
                <w:rFonts w:ascii="Times New Roman"/>
                <w:sz w:val="16"/>
              </w:rPr>
            </w:pPr>
          </w:p>
        </w:tc>
        <w:tc>
          <w:tcPr>
            <w:tcW w:w="576" w:type="dxa"/>
          </w:tcPr>
          <w:p>
            <w:pPr>
              <w:pStyle w:val="TableParagraph"/>
              <w:jc w:val="left"/>
              <w:rPr>
                <w:rFonts w:ascii="Times New Roman"/>
                <w:sz w:val="16"/>
              </w:rPr>
            </w:pPr>
          </w:p>
        </w:tc>
        <w:tc>
          <w:tcPr>
            <w:tcW w:w="1426" w:type="dxa"/>
          </w:tcPr>
          <w:p>
            <w:pPr>
              <w:pStyle w:val="TableParagraph"/>
              <w:spacing w:line="206" w:lineRule="auto" w:before="127"/>
              <w:ind w:left="120" w:right="490"/>
              <w:jc w:val="left"/>
              <w:rPr>
                <w:sz w:val="17"/>
              </w:rPr>
            </w:pPr>
            <w:r>
              <w:rPr>
                <w:color w:val="231F20"/>
                <w:spacing w:val="-4"/>
                <w:sz w:val="17"/>
              </w:rPr>
              <w:t>discoverIE</w:t>
            </w:r>
            <w:r>
              <w:rPr>
                <w:color w:val="231F20"/>
                <w:spacing w:val="-2"/>
                <w:sz w:val="17"/>
              </w:rPr>
              <w:t> Group</w:t>
            </w:r>
          </w:p>
        </w:tc>
        <w:tc>
          <w:tcPr>
            <w:tcW w:w="3193" w:type="dxa"/>
          </w:tcPr>
          <w:p>
            <w:pPr>
              <w:pStyle w:val="TableParagraph"/>
              <w:jc w:val="left"/>
              <w:rPr>
                <w:rFonts w:ascii="Times New Roman"/>
                <w:sz w:val="16"/>
              </w:rPr>
            </w:pPr>
          </w:p>
        </w:tc>
      </w:tr>
      <w:tr>
        <w:trPr>
          <w:trHeight w:val="1530" w:hRule="atLeast"/>
        </w:trPr>
        <w:tc>
          <w:tcPr>
            <w:tcW w:w="1427" w:type="dxa"/>
          </w:tcPr>
          <w:p>
            <w:pPr>
              <w:pStyle w:val="TableParagraph"/>
              <w:spacing w:before="101"/>
              <w:ind w:left="118"/>
              <w:jc w:val="left"/>
              <w:rPr>
                <w:sz w:val="17"/>
              </w:rPr>
            </w:pPr>
            <w:r>
              <w:rPr>
                <w:color w:val="231F20"/>
                <w:spacing w:val="-2"/>
                <w:sz w:val="17"/>
              </w:rPr>
              <w:t>Easypark</w:t>
            </w:r>
          </w:p>
        </w:tc>
        <w:tc>
          <w:tcPr>
            <w:tcW w:w="3194" w:type="dxa"/>
          </w:tcPr>
          <w:p>
            <w:pPr>
              <w:pStyle w:val="TableParagraph"/>
              <w:jc w:val="left"/>
              <w:rPr>
                <w:rFonts w:ascii="Times New Roman"/>
                <w:sz w:val="16"/>
              </w:rPr>
            </w:pPr>
          </w:p>
        </w:tc>
        <w:tc>
          <w:tcPr>
            <w:tcW w:w="576" w:type="dxa"/>
          </w:tcPr>
          <w:p>
            <w:pPr>
              <w:pStyle w:val="TableParagraph"/>
              <w:jc w:val="left"/>
              <w:rPr>
                <w:rFonts w:ascii="Times New Roman"/>
                <w:sz w:val="16"/>
              </w:rPr>
            </w:pPr>
          </w:p>
        </w:tc>
        <w:tc>
          <w:tcPr>
            <w:tcW w:w="1426" w:type="dxa"/>
          </w:tcPr>
          <w:p>
            <w:pPr>
              <w:pStyle w:val="TableParagraph"/>
              <w:spacing w:before="101"/>
              <w:ind w:left="120"/>
              <w:jc w:val="left"/>
              <w:rPr>
                <w:sz w:val="17"/>
              </w:rPr>
            </w:pPr>
            <w:r>
              <w:rPr>
                <w:color w:val="231F20"/>
                <w:sz w:val="17"/>
              </w:rPr>
              <w:t>The</w:t>
            </w:r>
            <w:r>
              <w:rPr>
                <w:color w:val="231F20"/>
                <w:spacing w:val="-8"/>
                <w:sz w:val="17"/>
              </w:rPr>
              <w:t> </w:t>
            </w:r>
            <w:r>
              <w:rPr>
                <w:color w:val="231F20"/>
                <w:sz w:val="17"/>
              </w:rPr>
              <w:t>Gym</w:t>
            </w:r>
            <w:r>
              <w:rPr>
                <w:color w:val="231F20"/>
                <w:spacing w:val="-6"/>
                <w:sz w:val="17"/>
              </w:rPr>
              <w:t> </w:t>
            </w:r>
            <w:r>
              <w:rPr>
                <w:color w:val="231F20"/>
                <w:spacing w:val="-2"/>
                <w:sz w:val="17"/>
              </w:rPr>
              <w:t>Group</w:t>
            </w:r>
          </w:p>
        </w:tc>
        <w:tc>
          <w:tcPr>
            <w:tcW w:w="3193" w:type="dxa"/>
          </w:tcPr>
          <w:p>
            <w:pPr>
              <w:pStyle w:val="TableParagraph"/>
              <w:jc w:val="left"/>
              <w:rPr>
                <w:rFonts w:ascii="Times New Roman"/>
                <w:sz w:val="16"/>
              </w:rPr>
            </w:pPr>
          </w:p>
        </w:tc>
      </w:tr>
    </w:tbl>
    <w:p>
      <w:pPr>
        <w:spacing w:before="106"/>
        <w:ind w:left="152" w:right="0" w:firstLine="0"/>
        <w:jc w:val="left"/>
        <w:rPr>
          <w:sz w:val="16"/>
        </w:rPr>
      </w:pPr>
      <w:r>
        <w:rPr>
          <w:color w:val="231F20"/>
          <w:sz w:val="16"/>
        </w:rPr>
        <w:t>*The</w:t>
      </w:r>
      <w:r>
        <w:rPr>
          <w:color w:val="231F20"/>
          <w:spacing w:val="-10"/>
          <w:sz w:val="16"/>
        </w:rPr>
        <w:t> </w:t>
      </w:r>
      <w:r>
        <w:rPr>
          <w:color w:val="231F20"/>
          <w:sz w:val="16"/>
        </w:rPr>
        <w:t>list</w:t>
      </w:r>
      <w:r>
        <w:rPr>
          <w:color w:val="231F20"/>
          <w:spacing w:val="-8"/>
          <w:sz w:val="16"/>
        </w:rPr>
        <w:t> </w:t>
      </w:r>
      <w:r>
        <w:rPr>
          <w:color w:val="231F20"/>
          <w:sz w:val="16"/>
        </w:rPr>
        <w:t>of</w:t>
      </w:r>
      <w:r>
        <w:rPr>
          <w:color w:val="231F20"/>
          <w:spacing w:val="-8"/>
          <w:sz w:val="16"/>
        </w:rPr>
        <w:t> </w:t>
      </w:r>
      <w:r>
        <w:rPr>
          <w:color w:val="231F20"/>
          <w:sz w:val="16"/>
        </w:rPr>
        <w:t>relevant</w:t>
      </w:r>
      <w:r>
        <w:rPr>
          <w:color w:val="231F20"/>
          <w:spacing w:val="-7"/>
          <w:sz w:val="16"/>
        </w:rPr>
        <w:t> </w:t>
      </w:r>
      <w:r>
        <w:rPr>
          <w:color w:val="231F20"/>
          <w:sz w:val="16"/>
        </w:rPr>
        <w:t>SDGs</w:t>
      </w:r>
      <w:r>
        <w:rPr>
          <w:color w:val="231F20"/>
          <w:spacing w:val="-8"/>
          <w:sz w:val="16"/>
        </w:rPr>
        <w:t> </w:t>
      </w:r>
      <w:r>
        <w:rPr>
          <w:color w:val="231F20"/>
          <w:sz w:val="16"/>
        </w:rPr>
        <w:t>may</w:t>
      </w:r>
      <w:r>
        <w:rPr>
          <w:color w:val="231F20"/>
          <w:spacing w:val="-8"/>
          <w:sz w:val="16"/>
        </w:rPr>
        <w:t> </w:t>
      </w:r>
      <w:r>
        <w:rPr>
          <w:color w:val="231F20"/>
          <w:sz w:val="16"/>
        </w:rPr>
        <w:t>not</w:t>
      </w:r>
      <w:r>
        <w:rPr>
          <w:color w:val="231F20"/>
          <w:spacing w:val="-8"/>
          <w:sz w:val="16"/>
        </w:rPr>
        <w:t> </w:t>
      </w:r>
      <w:r>
        <w:rPr>
          <w:color w:val="231F20"/>
          <w:sz w:val="16"/>
        </w:rPr>
        <w:t>be</w:t>
      </w:r>
      <w:r>
        <w:rPr>
          <w:color w:val="231F20"/>
          <w:spacing w:val="-7"/>
          <w:sz w:val="16"/>
        </w:rPr>
        <w:t> </w:t>
      </w:r>
      <w:r>
        <w:rPr>
          <w:color w:val="231F20"/>
          <w:sz w:val="16"/>
        </w:rPr>
        <w:t>exhaustive</w:t>
      </w:r>
      <w:r>
        <w:rPr>
          <w:color w:val="231F20"/>
          <w:spacing w:val="-8"/>
          <w:sz w:val="16"/>
        </w:rPr>
        <w:t> </w:t>
      </w:r>
      <w:r>
        <w:rPr>
          <w:color w:val="231F20"/>
          <w:sz w:val="16"/>
        </w:rPr>
        <w:t>for</w:t>
      </w:r>
      <w:r>
        <w:rPr>
          <w:color w:val="231F20"/>
          <w:spacing w:val="-8"/>
          <w:sz w:val="16"/>
        </w:rPr>
        <w:t> </w:t>
      </w:r>
      <w:r>
        <w:rPr>
          <w:color w:val="231F20"/>
          <w:sz w:val="16"/>
        </w:rPr>
        <w:t>each</w:t>
      </w:r>
      <w:r>
        <w:rPr>
          <w:color w:val="231F20"/>
          <w:spacing w:val="-7"/>
          <w:sz w:val="16"/>
        </w:rPr>
        <w:t> </w:t>
      </w:r>
      <w:r>
        <w:rPr>
          <w:color w:val="231F20"/>
          <w:spacing w:val="-2"/>
          <w:sz w:val="16"/>
        </w:rPr>
        <w:t>holding.</w:t>
      </w:r>
    </w:p>
    <w:p>
      <w:pPr>
        <w:spacing w:after="0"/>
        <w:jc w:val="left"/>
        <w:rPr>
          <w:sz w:val="16"/>
        </w:rPr>
        <w:sectPr>
          <w:pgSz w:w="11910" w:h="16840"/>
          <w:pgMar w:header="780" w:footer="813" w:top="1340" w:bottom="1000" w:left="840" w:right="740"/>
        </w:sectPr>
      </w:pPr>
    </w:p>
    <w:p>
      <w:pPr>
        <w:pStyle w:val="BodyText"/>
        <w:rPr>
          <w:sz w:val="20"/>
        </w:rPr>
      </w:pPr>
      <w:r>
        <w:rPr/>
        <w:pict>
          <v:shape style="position:absolute;margin-left:573.875pt;margin-top:165.006836pt;width:15.25pt;height:78.2pt;mso-position-horizontal-relative:page;mso-position-vertical-relative:page;z-index:15742976" type="#_x0000_t202" id="docshape42"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p>
    <w:p>
      <w:pPr>
        <w:pStyle w:val="BodyText"/>
        <w:rPr>
          <w:sz w:val="20"/>
        </w:rPr>
      </w:pPr>
    </w:p>
    <w:p>
      <w:pPr>
        <w:pStyle w:val="BodyText"/>
        <w:rPr>
          <w:sz w:val="20"/>
        </w:rPr>
      </w:pPr>
    </w:p>
    <w:p>
      <w:pPr>
        <w:pStyle w:val="BodyText"/>
        <w:spacing w:before="12"/>
        <w:rPr>
          <w:sz w:val="22"/>
        </w:rPr>
      </w:pPr>
    </w:p>
    <w:p>
      <w:pPr>
        <w:pStyle w:val="Heading4"/>
        <w:spacing w:before="100"/>
        <w:ind w:left="265"/>
      </w:pPr>
      <w:r>
        <w:rPr>
          <w:color w:val="231F20"/>
          <w:spacing w:val="-6"/>
        </w:rPr>
        <w:t>Principal</w:t>
      </w:r>
      <w:r>
        <w:rPr>
          <w:color w:val="231F20"/>
          <w:spacing w:val="-4"/>
        </w:rPr>
        <w:t> </w:t>
      </w:r>
      <w:r>
        <w:rPr>
          <w:color w:val="231F20"/>
          <w:spacing w:val="-6"/>
        </w:rPr>
        <w:t>risks</w:t>
      </w:r>
      <w:r>
        <w:rPr>
          <w:color w:val="231F20"/>
          <w:spacing w:val="-1"/>
        </w:rPr>
        <w:t> </w:t>
      </w:r>
      <w:r>
        <w:rPr>
          <w:color w:val="231F20"/>
          <w:spacing w:val="-6"/>
        </w:rPr>
        <w:t>and</w:t>
      </w:r>
      <w:r>
        <w:rPr>
          <w:color w:val="231F20"/>
          <w:spacing w:val="-1"/>
        </w:rPr>
        <w:t> </w:t>
      </w:r>
      <w:r>
        <w:rPr>
          <w:color w:val="231F20"/>
          <w:spacing w:val="-6"/>
        </w:rPr>
        <w:t>uncertainties</w:t>
      </w:r>
    </w:p>
    <w:p>
      <w:pPr>
        <w:pStyle w:val="BodyText"/>
        <w:spacing w:line="206" w:lineRule="auto" w:before="87"/>
        <w:ind w:left="265" w:right="372"/>
      </w:pPr>
      <w:r>
        <w:rPr>
          <w:color w:val="231F20"/>
        </w:rPr>
        <w:t>The</w:t>
      </w:r>
      <w:r>
        <w:rPr>
          <w:color w:val="231F20"/>
          <w:spacing w:val="-5"/>
        </w:rPr>
        <w:t> </w:t>
      </w:r>
      <w:r>
        <w:rPr>
          <w:color w:val="231F20"/>
        </w:rPr>
        <w:t>Board</w:t>
      </w:r>
      <w:r>
        <w:rPr>
          <w:color w:val="231F20"/>
          <w:spacing w:val="-5"/>
        </w:rPr>
        <w:t> </w:t>
      </w:r>
      <w:r>
        <w:rPr>
          <w:color w:val="231F20"/>
        </w:rPr>
        <w:t>is</w:t>
      </w:r>
      <w:r>
        <w:rPr>
          <w:color w:val="231F20"/>
          <w:spacing w:val="-5"/>
        </w:rPr>
        <w:t> </w:t>
      </w:r>
      <w:r>
        <w:rPr>
          <w:color w:val="231F20"/>
        </w:rPr>
        <w:t>responsible</w:t>
      </w:r>
      <w:r>
        <w:rPr>
          <w:color w:val="231F20"/>
          <w:spacing w:val="-5"/>
        </w:rPr>
        <w:t> </w:t>
      </w:r>
      <w:r>
        <w:rPr>
          <w:color w:val="231F20"/>
        </w:rPr>
        <w:t>for</w:t>
      </w:r>
      <w:r>
        <w:rPr>
          <w:color w:val="231F20"/>
          <w:spacing w:val="-5"/>
        </w:rPr>
        <w:t> </w:t>
      </w:r>
      <w:r>
        <w:rPr>
          <w:color w:val="231F20"/>
        </w:rPr>
        <w:t>the</w:t>
      </w:r>
      <w:r>
        <w:rPr>
          <w:color w:val="231F20"/>
          <w:spacing w:val="-5"/>
        </w:rPr>
        <w:t> </w:t>
      </w:r>
      <w:r>
        <w:rPr>
          <w:color w:val="231F20"/>
        </w:rPr>
        <w:t>Company’s</w:t>
      </w:r>
      <w:r>
        <w:rPr>
          <w:color w:val="231F20"/>
          <w:spacing w:val="-5"/>
        </w:rPr>
        <w:t> </w:t>
      </w:r>
      <w:r>
        <w:rPr>
          <w:color w:val="231F20"/>
        </w:rPr>
        <w:t>system</w:t>
      </w:r>
      <w:r>
        <w:rPr>
          <w:color w:val="231F20"/>
          <w:spacing w:val="-5"/>
        </w:rPr>
        <w:t> </w:t>
      </w:r>
      <w:r>
        <w:rPr>
          <w:color w:val="231F20"/>
        </w:rPr>
        <w:t>of</w:t>
      </w:r>
      <w:r>
        <w:rPr>
          <w:color w:val="231F20"/>
          <w:spacing w:val="-5"/>
        </w:rPr>
        <w:t> </w:t>
      </w:r>
      <w:r>
        <w:rPr>
          <w:color w:val="231F20"/>
        </w:rPr>
        <w:t>risk</w:t>
      </w:r>
      <w:r>
        <w:rPr>
          <w:color w:val="231F20"/>
          <w:spacing w:val="-5"/>
        </w:rPr>
        <w:t> </w:t>
      </w:r>
      <w:r>
        <w:rPr>
          <w:color w:val="231F20"/>
        </w:rPr>
        <w:t>management</w:t>
      </w:r>
      <w:r>
        <w:rPr>
          <w:color w:val="231F20"/>
          <w:spacing w:val="-5"/>
        </w:rPr>
        <w:t> </w:t>
      </w:r>
      <w:r>
        <w:rPr>
          <w:color w:val="231F20"/>
        </w:rPr>
        <w:t>and</w:t>
      </w:r>
      <w:r>
        <w:rPr>
          <w:color w:val="231F20"/>
          <w:spacing w:val="-5"/>
        </w:rPr>
        <w:t> </w:t>
      </w:r>
      <w:r>
        <w:rPr>
          <w:color w:val="231F20"/>
        </w:rPr>
        <w:t>internal</w:t>
      </w:r>
      <w:r>
        <w:rPr>
          <w:color w:val="231F20"/>
          <w:spacing w:val="-5"/>
        </w:rPr>
        <w:t> </w:t>
      </w:r>
      <w:r>
        <w:rPr>
          <w:color w:val="231F20"/>
        </w:rPr>
        <w:t>control</w:t>
      </w:r>
      <w:r>
        <w:rPr>
          <w:color w:val="231F20"/>
          <w:spacing w:val="-5"/>
        </w:rPr>
        <w:t> </w:t>
      </w:r>
      <w:r>
        <w:rPr>
          <w:color w:val="231F20"/>
        </w:rPr>
        <w:t>and</w:t>
      </w:r>
      <w:r>
        <w:rPr>
          <w:color w:val="231F20"/>
          <w:spacing w:val="-5"/>
        </w:rPr>
        <w:t> </w:t>
      </w:r>
      <w:r>
        <w:rPr>
          <w:color w:val="231F20"/>
        </w:rPr>
        <w:t>for</w:t>
      </w:r>
      <w:r>
        <w:rPr>
          <w:color w:val="231F20"/>
          <w:spacing w:val="-5"/>
        </w:rPr>
        <w:t> </w:t>
      </w:r>
      <w:r>
        <w:rPr>
          <w:color w:val="231F20"/>
        </w:rPr>
        <w:t>reviewing</w:t>
      </w:r>
      <w:r>
        <w:rPr>
          <w:color w:val="231F20"/>
          <w:spacing w:val="-5"/>
        </w:rPr>
        <w:t> </w:t>
      </w:r>
      <w:r>
        <w:rPr>
          <w:color w:val="231F20"/>
        </w:rPr>
        <w:t>its effectiveness.</w:t>
      </w:r>
      <w:r>
        <w:rPr>
          <w:color w:val="231F20"/>
          <w:spacing w:val="-12"/>
        </w:rPr>
        <w:t> </w:t>
      </w:r>
      <w:r>
        <w:rPr>
          <w:color w:val="231F20"/>
        </w:rPr>
        <w:t>The</w:t>
      </w:r>
      <w:r>
        <w:rPr>
          <w:color w:val="231F20"/>
          <w:spacing w:val="-11"/>
        </w:rPr>
        <w:t> </w:t>
      </w:r>
      <w:r>
        <w:rPr>
          <w:color w:val="231F20"/>
        </w:rPr>
        <w:t>Board</w:t>
      </w:r>
      <w:r>
        <w:rPr>
          <w:color w:val="231F20"/>
          <w:spacing w:val="-11"/>
        </w:rPr>
        <w:t> </w:t>
      </w:r>
      <w:r>
        <w:rPr>
          <w:color w:val="231F20"/>
        </w:rPr>
        <w:t>has</w:t>
      </w:r>
      <w:r>
        <w:rPr>
          <w:color w:val="231F20"/>
          <w:spacing w:val="-11"/>
        </w:rPr>
        <w:t> </w:t>
      </w:r>
      <w:r>
        <w:rPr>
          <w:color w:val="231F20"/>
        </w:rPr>
        <w:t>adopted</w:t>
      </w:r>
      <w:r>
        <w:rPr>
          <w:color w:val="231F20"/>
          <w:spacing w:val="-11"/>
        </w:rPr>
        <w:t> </w:t>
      </w:r>
      <w:r>
        <w:rPr>
          <w:color w:val="231F20"/>
        </w:rPr>
        <w:t>a</w:t>
      </w:r>
      <w:r>
        <w:rPr>
          <w:color w:val="231F20"/>
          <w:spacing w:val="-11"/>
        </w:rPr>
        <w:t> </w:t>
      </w:r>
      <w:r>
        <w:rPr>
          <w:color w:val="231F20"/>
        </w:rPr>
        <w:t>detailed</w:t>
      </w:r>
      <w:r>
        <w:rPr>
          <w:color w:val="231F20"/>
          <w:spacing w:val="-11"/>
        </w:rPr>
        <w:t> </w:t>
      </w:r>
      <w:r>
        <w:rPr>
          <w:color w:val="231F20"/>
        </w:rPr>
        <w:t>matrix</w:t>
      </w:r>
      <w:r>
        <w:rPr>
          <w:color w:val="231F20"/>
          <w:spacing w:val="-11"/>
        </w:rPr>
        <w:t> </w:t>
      </w:r>
      <w:r>
        <w:rPr>
          <w:color w:val="231F20"/>
        </w:rPr>
        <w:t>of</w:t>
      </w:r>
      <w:r>
        <w:rPr>
          <w:color w:val="231F20"/>
          <w:spacing w:val="-11"/>
        </w:rPr>
        <w:t> </w:t>
      </w:r>
      <w:r>
        <w:rPr>
          <w:color w:val="231F20"/>
        </w:rPr>
        <w:t>principal</w:t>
      </w:r>
      <w:r>
        <w:rPr>
          <w:color w:val="231F20"/>
          <w:spacing w:val="-11"/>
        </w:rPr>
        <w:t> </w:t>
      </w:r>
      <w:r>
        <w:rPr>
          <w:color w:val="231F20"/>
        </w:rPr>
        <w:t>risks</w:t>
      </w:r>
      <w:r>
        <w:rPr>
          <w:color w:val="231F20"/>
          <w:spacing w:val="-11"/>
        </w:rPr>
        <w:t> </w:t>
      </w:r>
      <w:r>
        <w:rPr>
          <w:color w:val="231F20"/>
        </w:rPr>
        <w:t>affecting</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business</w:t>
      </w:r>
      <w:r>
        <w:rPr>
          <w:color w:val="231F20"/>
          <w:spacing w:val="-11"/>
        </w:rPr>
        <w:t> </w:t>
      </w:r>
      <w:r>
        <w:rPr>
          <w:color w:val="231F20"/>
        </w:rPr>
        <w:t>as</w:t>
      </w:r>
      <w:r>
        <w:rPr>
          <w:color w:val="231F20"/>
          <w:spacing w:val="-11"/>
        </w:rPr>
        <w:t> </w:t>
      </w:r>
      <w:r>
        <w:rPr>
          <w:color w:val="231F20"/>
        </w:rPr>
        <w:t>an</w:t>
      </w:r>
      <w:r>
        <w:rPr>
          <w:color w:val="231F20"/>
          <w:spacing w:val="-11"/>
        </w:rPr>
        <w:t> </w:t>
      </w:r>
      <w:r>
        <w:rPr>
          <w:color w:val="231F20"/>
        </w:rPr>
        <w:t>investment trust</w:t>
      </w:r>
      <w:r>
        <w:rPr>
          <w:color w:val="231F20"/>
          <w:spacing w:val="-8"/>
        </w:rPr>
        <w:t> </w:t>
      </w:r>
      <w:r>
        <w:rPr>
          <w:color w:val="231F20"/>
        </w:rPr>
        <w:t>and</w:t>
      </w:r>
      <w:r>
        <w:rPr>
          <w:color w:val="231F20"/>
          <w:spacing w:val="-8"/>
        </w:rPr>
        <w:t> </w:t>
      </w:r>
      <w:r>
        <w:rPr>
          <w:color w:val="231F20"/>
        </w:rPr>
        <w:t>has</w:t>
      </w:r>
      <w:r>
        <w:rPr>
          <w:color w:val="231F20"/>
          <w:spacing w:val="-8"/>
        </w:rPr>
        <w:t> </w:t>
      </w:r>
      <w:r>
        <w:rPr>
          <w:color w:val="231F20"/>
        </w:rPr>
        <w:t>established</w:t>
      </w:r>
      <w:r>
        <w:rPr>
          <w:color w:val="231F20"/>
          <w:spacing w:val="-8"/>
        </w:rPr>
        <w:t> </w:t>
      </w:r>
      <w:r>
        <w:rPr>
          <w:color w:val="231F20"/>
        </w:rPr>
        <w:t>associated</w:t>
      </w:r>
      <w:r>
        <w:rPr>
          <w:color w:val="231F20"/>
          <w:spacing w:val="-8"/>
        </w:rPr>
        <w:t> </w:t>
      </w:r>
      <w:r>
        <w:rPr>
          <w:color w:val="231F20"/>
        </w:rPr>
        <w:t>policies</w:t>
      </w:r>
      <w:r>
        <w:rPr>
          <w:color w:val="231F20"/>
          <w:spacing w:val="-8"/>
        </w:rPr>
        <w:t> </w:t>
      </w:r>
      <w:r>
        <w:rPr>
          <w:color w:val="231F20"/>
        </w:rPr>
        <w:t>and</w:t>
      </w:r>
      <w:r>
        <w:rPr>
          <w:color w:val="231F20"/>
          <w:spacing w:val="-8"/>
        </w:rPr>
        <w:t> </w:t>
      </w:r>
      <w:r>
        <w:rPr>
          <w:color w:val="231F20"/>
        </w:rPr>
        <w:t>processes</w:t>
      </w:r>
      <w:r>
        <w:rPr>
          <w:color w:val="231F20"/>
          <w:spacing w:val="-8"/>
        </w:rPr>
        <w:t> </w:t>
      </w:r>
      <w:r>
        <w:rPr>
          <w:color w:val="231F20"/>
        </w:rPr>
        <w:t>designed</w:t>
      </w:r>
      <w:r>
        <w:rPr>
          <w:color w:val="231F20"/>
          <w:spacing w:val="-8"/>
        </w:rPr>
        <w:t> </w:t>
      </w:r>
      <w:r>
        <w:rPr>
          <w:color w:val="231F20"/>
        </w:rPr>
        <w:t>to</w:t>
      </w:r>
      <w:r>
        <w:rPr>
          <w:color w:val="231F20"/>
          <w:spacing w:val="-8"/>
        </w:rPr>
        <w:t> </w:t>
      </w:r>
      <w:r>
        <w:rPr>
          <w:color w:val="231F20"/>
        </w:rPr>
        <w:t>manage</w:t>
      </w:r>
      <w:r>
        <w:rPr>
          <w:color w:val="231F20"/>
          <w:spacing w:val="-8"/>
        </w:rPr>
        <w:t> </w:t>
      </w:r>
      <w:r>
        <w:rPr>
          <w:color w:val="231F20"/>
        </w:rPr>
        <w:t>and,</w:t>
      </w:r>
      <w:r>
        <w:rPr>
          <w:color w:val="231F20"/>
          <w:spacing w:val="-8"/>
        </w:rPr>
        <w:t> </w:t>
      </w:r>
      <w:r>
        <w:rPr>
          <w:color w:val="231F20"/>
        </w:rPr>
        <w:t>where</w:t>
      </w:r>
      <w:r>
        <w:rPr>
          <w:color w:val="231F20"/>
          <w:spacing w:val="-8"/>
        </w:rPr>
        <w:t> </w:t>
      </w:r>
      <w:r>
        <w:rPr>
          <w:color w:val="231F20"/>
        </w:rPr>
        <w:t>possible,</w:t>
      </w:r>
      <w:r>
        <w:rPr>
          <w:color w:val="231F20"/>
          <w:spacing w:val="-8"/>
        </w:rPr>
        <w:t> </w:t>
      </w:r>
      <w:r>
        <w:rPr>
          <w:color w:val="231F20"/>
        </w:rPr>
        <w:t>mitigate</w:t>
      </w:r>
      <w:r>
        <w:rPr>
          <w:color w:val="231F20"/>
          <w:spacing w:val="-8"/>
        </w:rPr>
        <w:t> </w:t>
      </w:r>
      <w:r>
        <w:rPr>
          <w:color w:val="231F20"/>
        </w:rPr>
        <w:t>those</w:t>
      </w:r>
      <w:r>
        <w:rPr>
          <w:color w:val="231F20"/>
          <w:spacing w:val="-8"/>
        </w:rPr>
        <w:t> </w:t>
      </w:r>
      <w:r>
        <w:rPr>
          <w:color w:val="231F20"/>
        </w:rPr>
        <w:t>risks, which</w:t>
      </w:r>
      <w:r>
        <w:rPr>
          <w:color w:val="231F20"/>
          <w:spacing w:val="-5"/>
        </w:rPr>
        <w:t> </w:t>
      </w:r>
      <w:r>
        <w:rPr>
          <w:color w:val="231F20"/>
        </w:rPr>
        <w:t>are</w:t>
      </w:r>
      <w:r>
        <w:rPr>
          <w:color w:val="231F20"/>
          <w:spacing w:val="-5"/>
        </w:rPr>
        <w:t> </w:t>
      </w:r>
      <w:r>
        <w:rPr>
          <w:color w:val="231F20"/>
        </w:rPr>
        <w:t>monitored</w:t>
      </w:r>
      <w:r>
        <w:rPr>
          <w:color w:val="231F20"/>
          <w:spacing w:val="-5"/>
        </w:rPr>
        <w:t> </w:t>
      </w:r>
      <w:r>
        <w:rPr>
          <w:color w:val="231F20"/>
        </w:rPr>
        <w:t>by</w:t>
      </w:r>
      <w:r>
        <w:rPr>
          <w:color w:val="231F20"/>
          <w:spacing w:val="-5"/>
        </w:rPr>
        <w:t> </w:t>
      </w:r>
      <w:r>
        <w:rPr>
          <w:color w:val="231F20"/>
        </w:rPr>
        <w:t>the</w:t>
      </w:r>
      <w:r>
        <w:rPr>
          <w:color w:val="231F20"/>
          <w:spacing w:val="-5"/>
        </w:rPr>
        <w:t> </w:t>
      </w:r>
      <w:r>
        <w:rPr>
          <w:color w:val="231F20"/>
        </w:rPr>
        <w:t>audit</w:t>
      </w:r>
      <w:r>
        <w:rPr>
          <w:color w:val="231F20"/>
          <w:spacing w:val="-5"/>
        </w:rPr>
        <w:t> </w:t>
      </w:r>
      <w:r>
        <w:rPr>
          <w:color w:val="231F20"/>
        </w:rPr>
        <w:t>and</w:t>
      </w:r>
      <w:r>
        <w:rPr>
          <w:color w:val="231F20"/>
          <w:spacing w:val="-5"/>
        </w:rPr>
        <w:t> </w:t>
      </w:r>
      <w:r>
        <w:rPr>
          <w:color w:val="231F20"/>
        </w:rPr>
        <w:t>risk</w:t>
      </w:r>
      <w:r>
        <w:rPr>
          <w:color w:val="231F20"/>
          <w:spacing w:val="-5"/>
        </w:rPr>
        <w:t> </w:t>
      </w:r>
      <w:r>
        <w:rPr>
          <w:color w:val="231F20"/>
        </w:rPr>
        <w:t>committee</w:t>
      </w:r>
      <w:r>
        <w:rPr>
          <w:color w:val="231F20"/>
          <w:spacing w:val="-5"/>
        </w:rPr>
        <w:t> </w:t>
      </w:r>
      <w:r>
        <w:rPr>
          <w:color w:val="231F20"/>
        </w:rPr>
        <w:t>on</w:t>
      </w:r>
      <w:r>
        <w:rPr>
          <w:color w:val="231F20"/>
          <w:spacing w:val="-5"/>
        </w:rPr>
        <w:t> </w:t>
      </w:r>
      <w:r>
        <w:rPr>
          <w:color w:val="231F20"/>
        </w:rPr>
        <w:t>an</w:t>
      </w:r>
      <w:r>
        <w:rPr>
          <w:color w:val="231F20"/>
          <w:spacing w:val="-5"/>
        </w:rPr>
        <w:t> </w:t>
      </w:r>
      <w:r>
        <w:rPr>
          <w:color w:val="231F20"/>
        </w:rPr>
        <w:t>ongoing</w:t>
      </w:r>
      <w:r>
        <w:rPr>
          <w:color w:val="231F20"/>
          <w:spacing w:val="-5"/>
        </w:rPr>
        <w:t> </w:t>
      </w:r>
      <w:r>
        <w:rPr>
          <w:color w:val="231F20"/>
        </w:rPr>
        <w:t>basis.</w:t>
      </w:r>
      <w:r>
        <w:rPr>
          <w:color w:val="231F20"/>
          <w:spacing w:val="-5"/>
        </w:rPr>
        <w:t> </w:t>
      </w:r>
      <w:r>
        <w:rPr>
          <w:color w:val="231F20"/>
        </w:rPr>
        <w:t>This</w:t>
      </w:r>
      <w:r>
        <w:rPr>
          <w:color w:val="231F20"/>
          <w:spacing w:val="-5"/>
        </w:rPr>
        <w:t> </w:t>
      </w:r>
      <w:r>
        <w:rPr>
          <w:color w:val="231F20"/>
        </w:rPr>
        <w:t>system</w:t>
      </w:r>
      <w:r>
        <w:rPr>
          <w:color w:val="231F20"/>
          <w:spacing w:val="-5"/>
        </w:rPr>
        <w:t> </w:t>
      </w:r>
      <w:r>
        <w:rPr>
          <w:color w:val="231F20"/>
        </w:rPr>
        <w:t>assists</w:t>
      </w:r>
      <w:r>
        <w:rPr>
          <w:color w:val="231F20"/>
          <w:spacing w:val="-5"/>
        </w:rPr>
        <w:t> </w:t>
      </w:r>
      <w:r>
        <w:rPr>
          <w:color w:val="231F20"/>
        </w:rPr>
        <w:t>the</w:t>
      </w:r>
      <w:r>
        <w:rPr>
          <w:color w:val="231F20"/>
          <w:spacing w:val="-5"/>
        </w:rPr>
        <w:t> </w:t>
      </w:r>
      <w:r>
        <w:rPr>
          <w:color w:val="231F20"/>
        </w:rPr>
        <w:t>Board</w:t>
      </w:r>
      <w:r>
        <w:rPr>
          <w:color w:val="231F20"/>
          <w:spacing w:val="-5"/>
        </w:rPr>
        <w:t> </w:t>
      </w:r>
      <w:r>
        <w:rPr>
          <w:color w:val="231F20"/>
        </w:rPr>
        <w:t>in</w:t>
      </w:r>
      <w:r>
        <w:rPr>
          <w:color w:val="231F20"/>
          <w:spacing w:val="-5"/>
        </w:rPr>
        <w:t> </w:t>
      </w:r>
      <w:r>
        <w:rPr>
          <w:color w:val="231F20"/>
        </w:rPr>
        <w:t>determining</w:t>
      </w:r>
      <w:r>
        <w:rPr>
          <w:color w:val="231F20"/>
        </w:rPr>
        <w:t> the</w:t>
      </w:r>
      <w:r>
        <w:rPr>
          <w:color w:val="231F20"/>
          <w:spacing w:val="-11"/>
        </w:rPr>
        <w:t> </w:t>
      </w:r>
      <w:r>
        <w:rPr>
          <w:color w:val="231F20"/>
        </w:rPr>
        <w:t>nature</w:t>
      </w:r>
      <w:r>
        <w:rPr>
          <w:color w:val="231F20"/>
          <w:spacing w:val="-11"/>
        </w:rPr>
        <w:t> </w:t>
      </w:r>
      <w:r>
        <w:rPr>
          <w:color w:val="231F20"/>
        </w:rPr>
        <w:t>and</w:t>
      </w:r>
      <w:r>
        <w:rPr>
          <w:color w:val="231F20"/>
          <w:spacing w:val="-11"/>
        </w:rPr>
        <w:t> </w:t>
      </w:r>
      <w:r>
        <w:rPr>
          <w:color w:val="231F20"/>
        </w:rPr>
        <w:t>extent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risks</w:t>
      </w:r>
      <w:r>
        <w:rPr>
          <w:color w:val="231F20"/>
          <w:spacing w:val="-11"/>
        </w:rPr>
        <w:t> </w:t>
      </w:r>
      <w:r>
        <w:rPr>
          <w:color w:val="231F20"/>
        </w:rPr>
        <w:t>it</w:t>
      </w:r>
      <w:r>
        <w:rPr>
          <w:color w:val="231F20"/>
          <w:spacing w:val="-11"/>
        </w:rPr>
        <w:t> </w:t>
      </w:r>
      <w:r>
        <w:rPr>
          <w:color w:val="231F20"/>
        </w:rPr>
        <w:t>is</w:t>
      </w:r>
      <w:r>
        <w:rPr>
          <w:color w:val="231F20"/>
          <w:spacing w:val="-11"/>
        </w:rPr>
        <w:t> </w:t>
      </w:r>
      <w:r>
        <w:rPr>
          <w:color w:val="231F20"/>
        </w:rPr>
        <w:t>willing</w:t>
      </w:r>
      <w:r>
        <w:rPr>
          <w:color w:val="231F20"/>
          <w:spacing w:val="-11"/>
        </w:rPr>
        <w:t> </w:t>
      </w:r>
      <w:r>
        <w:rPr>
          <w:color w:val="231F20"/>
        </w:rPr>
        <w:t>to</w:t>
      </w:r>
      <w:r>
        <w:rPr>
          <w:color w:val="231F20"/>
          <w:spacing w:val="-11"/>
        </w:rPr>
        <w:t> </w:t>
      </w:r>
      <w:r>
        <w:rPr>
          <w:color w:val="231F20"/>
        </w:rPr>
        <w:t>take</w:t>
      </w:r>
      <w:r>
        <w:rPr>
          <w:color w:val="231F20"/>
          <w:spacing w:val="-11"/>
        </w:rPr>
        <w:t> </w:t>
      </w:r>
      <w:r>
        <w:rPr>
          <w:color w:val="231F20"/>
        </w:rPr>
        <w:t>in</w:t>
      </w:r>
      <w:r>
        <w:rPr>
          <w:color w:val="231F20"/>
          <w:spacing w:val="-11"/>
        </w:rPr>
        <w:t> </w:t>
      </w:r>
      <w:r>
        <w:rPr>
          <w:color w:val="231F20"/>
        </w:rPr>
        <w:t>achieving</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strategic</w:t>
      </w:r>
      <w:r>
        <w:rPr>
          <w:color w:val="231F20"/>
          <w:spacing w:val="-11"/>
        </w:rPr>
        <w:t> </w:t>
      </w:r>
      <w:r>
        <w:rPr>
          <w:color w:val="231F20"/>
        </w:rPr>
        <w:t>objectives.</w:t>
      </w:r>
      <w:r>
        <w:rPr>
          <w:color w:val="231F20"/>
          <w:spacing w:val="-11"/>
        </w:rPr>
        <w:t> </w:t>
      </w:r>
      <w:r>
        <w:rPr>
          <w:color w:val="231F20"/>
        </w:rPr>
        <w:t>Both</w:t>
      </w:r>
      <w:r>
        <w:rPr>
          <w:color w:val="231F20"/>
          <w:spacing w:val="-11"/>
        </w:rPr>
        <w:t> </w:t>
      </w:r>
      <w:r>
        <w:rPr>
          <w:color w:val="231F20"/>
        </w:rPr>
        <w:t>the</w:t>
      </w:r>
      <w:r>
        <w:rPr>
          <w:color w:val="231F20"/>
          <w:spacing w:val="-11"/>
        </w:rPr>
        <w:t> </w:t>
      </w:r>
      <w:r>
        <w:rPr>
          <w:color w:val="231F20"/>
        </w:rPr>
        <w:t>principal</w:t>
      </w:r>
      <w:r>
        <w:rPr>
          <w:color w:val="231F20"/>
          <w:spacing w:val="-11"/>
        </w:rPr>
        <w:t> </w:t>
      </w:r>
      <w:r>
        <w:rPr>
          <w:color w:val="231F20"/>
        </w:rPr>
        <w:t>risks and</w:t>
      </w:r>
      <w:r>
        <w:rPr>
          <w:color w:val="231F20"/>
          <w:spacing w:val="-5"/>
        </w:rPr>
        <w:t> </w:t>
      </w:r>
      <w:r>
        <w:rPr>
          <w:color w:val="231F20"/>
        </w:rPr>
        <w:t>the</w:t>
      </w:r>
      <w:r>
        <w:rPr>
          <w:color w:val="231F20"/>
          <w:spacing w:val="-5"/>
        </w:rPr>
        <w:t> </w:t>
      </w:r>
      <w:r>
        <w:rPr>
          <w:color w:val="231F20"/>
        </w:rPr>
        <w:t>monitoring</w:t>
      </w:r>
      <w:r>
        <w:rPr>
          <w:color w:val="231F20"/>
          <w:spacing w:val="-5"/>
        </w:rPr>
        <w:t> </w:t>
      </w:r>
      <w:r>
        <w:rPr>
          <w:color w:val="231F20"/>
        </w:rPr>
        <w:t>system</w:t>
      </w:r>
      <w:r>
        <w:rPr>
          <w:color w:val="231F20"/>
          <w:spacing w:val="-5"/>
        </w:rPr>
        <w:t> </w:t>
      </w:r>
      <w:r>
        <w:rPr>
          <w:color w:val="231F20"/>
        </w:rPr>
        <w:t>are</w:t>
      </w:r>
      <w:r>
        <w:rPr>
          <w:color w:val="231F20"/>
          <w:spacing w:val="-5"/>
        </w:rPr>
        <w:t> </w:t>
      </w:r>
      <w:r>
        <w:rPr>
          <w:color w:val="231F20"/>
        </w:rPr>
        <w:t>also</w:t>
      </w:r>
      <w:r>
        <w:rPr>
          <w:color w:val="231F20"/>
          <w:spacing w:val="-5"/>
        </w:rPr>
        <w:t> </w:t>
      </w:r>
      <w:r>
        <w:rPr>
          <w:color w:val="231F20"/>
        </w:rPr>
        <w:t>subject</w:t>
      </w:r>
      <w:r>
        <w:rPr>
          <w:color w:val="231F20"/>
          <w:spacing w:val="-5"/>
        </w:rPr>
        <w:t> </w:t>
      </w:r>
      <w:r>
        <w:rPr>
          <w:color w:val="231F20"/>
        </w:rPr>
        <w:t>to</w:t>
      </w:r>
      <w:r>
        <w:rPr>
          <w:color w:val="231F20"/>
          <w:spacing w:val="-5"/>
        </w:rPr>
        <w:t> </w:t>
      </w:r>
      <w:r>
        <w:rPr>
          <w:color w:val="231F20"/>
        </w:rPr>
        <w:t>regular,</w:t>
      </w:r>
      <w:r>
        <w:rPr>
          <w:color w:val="231F20"/>
          <w:spacing w:val="-5"/>
        </w:rPr>
        <w:t> </w:t>
      </w:r>
      <w:r>
        <w:rPr>
          <w:color w:val="231F20"/>
        </w:rPr>
        <w:t>robust</w:t>
      </w:r>
      <w:r>
        <w:rPr>
          <w:color w:val="231F20"/>
          <w:spacing w:val="-5"/>
        </w:rPr>
        <w:t> </w:t>
      </w:r>
      <w:r>
        <w:rPr>
          <w:color w:val="231F20"/>
        </w:rPr>
        <w:t>review.</w:t>
      </w:r>
      <w:r>
        <w:rPr>
          <w:color w:val="231F20"/>
          <w:spacing w:val="-5"/>
        </w:rPr>
        <w:t> </w:t>
      </w:r>
      <w:r>
        <w:rPr>
          <w:color w:val="231F20"/>
        </w:rPr>
        <w:t>The</w:t>
      </w:r>
      <w:r>
        <w:rPr>
          <w:color w:val="231F20"/>
          <w:spacing w:val="-5"/>
        </w:rPr>
        <w:t> </w:t>
      </w:r>
      <w:r>
        <w:rPr>
          <w:color w:val="231F20"/>
        </w:rPr>
        <w:t>last</w:t>
      </w:r>
      <w:r>
        <w:rPr>
          <w:color w:val="231F20"/>
          <w:spacing w:val="-5"/>
        </w:rPr>
        <w:t> </w:t>
      </w:r>
      <w:r>
        <w:rPr>
          <w:color w:val="231F20"/>
        </w:rPr>
        <w:t>review</w:t>
      </w:r>
      <w:r>
        <w:rPr>
          <w:color w:val="231F20"/>
          <w:spacing w:val="-5"/>
        </w:rPr>
        <w:t> </w:t>
      </w:r>
      <w:r>
        <w:rPr>
          <w:color w:val="231F20"/>
        </w:rPr>
        <w:t>took</w:t>
      </w:r>
      <w:r>
        <w:rPr>
          <w:color w:val="231F20"/>
          <w:spacing w:val="-5"/>
        </w:rPr>
        <w:t> </w:t>
      </w:r>
      <w:r>
        <w:rPr>
          <w:color w:val="231F20"/>
        </w:rPr>
        <w:t>place</w:t>
      </w:r>
      <w:r>
        <w:rPr>
          <w:color w:val="231F20"/>
          <w:spacing w:val="-5"/>
        </w:rPr>
        <w:t> </w:t>
      </w:r>
      <w:r>
        <w:rPr>
          <w:color w:val="231F20"/>
        </w:rPr>
        <w:t>in</w:t>
      </w:r>
      <w:r>
        <w:rPr>
          <w:color w:val="231F20"/>
          <w:spacing w:val="-5"/>
        </w:rPr>
        <w:t> </w:t>
      </w:r>
      <w:r>
        <w:rPr>
          <w:color w:val="231F20"/>
        </w:rPr>
        <w:t>July</w:t>
      </w:r>
      <w:r>
        <w:rPr>
          <w:color w:val="231F20"/>
          <w:spacing w:val="-6"/>
        </w:rPr>
        <w:t> </w:t>
      </w:r>
      <w:r>
        <w:rPr>
          <w:color w:val="231F20"/>
        </w:rPr>
        <w:t>2022.</w:t>
      </w:r>
    </w:p>
    <w:p>
      <w:pPr>
        <w:pStyle w:val="BodyText"/>
        <w:spacing w:line="206" w:lineRule="auto" w:before="90"/>
        <w:ind w:left="265" w:right="269"/>
      </w:pPr>
      <w:r>
        <w:rPr>
          <w:color w:val="231F20"/>
        </w:rPr>
        <w:t>Although</w:t>
      </w:r>
      <w:r>
        <w:rPr>
          <w:color w:val="231F20"/>
          <w:spacing w:val="-6"/>
        </w:rPr>
        <w:t> </w:t>
      </w:r>
      <w:r>
        <w:rPr>
          <w:color w:val="231F20"/>
        </w:rPr>
        <w:t>the</w:t>
      </w:r>
      <w:r>
        <w:rPr>
          <w:color w:val="231F20"/>
          <w:spacing w:val="-6"/>
        </w:rPr>
        <w:t> </w:t>
      </w:r>
      <w:r>
        <w:rPr>
          <w:color w:val="231F20"/>
        </w:rPr>
        <w:t>Board</w:t>
      </w:r>
      <w:r>
        <w:rPr>
          <w:color w:val="231F20"/>
          <w:spacing w:val="-6"/>
        </w:rPr>
        <w:t> </w:t>
      </w:r>
      <w:r>
        <w:rPr>
          <w:color w:val="231F20"/>
        </w:rPr>
        <w:t>believes</w:t>
      </w:r>
      <w:r>
        <w:rPr>
          <w:color w:val="231F20"/>
          <w:spacing w:val="-6"/>
        </w:rPr>
        <w:t> </w:t>
      </w:r>
      <w:r>
        <w:rPr>
          <w:color w:val="231F20"/>
        </w:rPr>
        <w:t>that</w:t>
      </w:r>
      <w:r>
        <w:rPr>
          <w:color w:val="231F20"/>
          <w:spacing w:val="-6"/>
        </w:rPr>
        <w:t> </w:t>
      </w:r>
      <w:r>
        <w:rPr>
          <w:color w:val="231F20"/>
        </w:rPr>
        <w:t>it</w:t>
      </w:r>
      <w:r>
        <w:rPr>
          <w:color w:val="231F20"/>
          <w:spacing w:val="-6"/>
        </w:rPr>
        <w:t> </w:t>
      </w:r>
      <w:r>
        <w:rPr>
          <w:color w:val="231F20"/>
        </w:rPr>
        <w:t>has</w:t>
      </w:r>
      <w:r>
        <w:rPr>
          <w:color w:val="231F20"/>
          <w:spacing w:val="-6"/>
        </w:rPr>
        <w:t> </w:t>
      </w:r>
      <w:r>
        <w:rPr>
          <w:color w:val="231F20"/>
        </w:rPr>
        <w:t>a</w:t>
      </w:r>
      <w:r>
        <w:rPr>
          <w:color w:val="231F20"/>
          <w:spacing w:val="-6"/>
        </w:rPr>
        <w:t> </w:t>
      </w:r>
      <w:r>
        <w:rPr>
          <w:color w:val="231F20"/>
        </w:rPr>
        <w:t>robust</w:t>
      </w:r>
      <w:r>
        <w:rPr>
          <w:color w:val="231F20"/>
          <w:spacing w:val="-6"/>
        </w:rPr>
        <w:t> </w:t>
      </w:r>
      <w:r>
        <w:rPr>
          <w:color w:val="231F20"/>
        </w:rPr>
        <w:t>framework</w:t>
      </w:r>
      <w:r>
        <w:rPr>
          <w:color w:val="231F20"/>
          <w:spacing w:val="-6"/>
        </w:rPr>
        <w:t> </w:t>
      </w:r>
      <w:r>
        <w:rPr>
          <w:color w:val="231F20"/>
        </w:rPr>
        <w:t>of</w:t>
      </w:r>
      <w:r>
        <w:rPr>
          <w:color w:val="231F20"/>
          <w:spacing w:val="-6"/>
        </w:rPr>
        <w:t> </w:t>
      </w:r>
      <w:r>
        <w:rPr>
          <w:color w:val="231F20"/>
        </w:rPr>
        <w:t>internal</w:t>
      </w:r>
      <w:r>
        <w:rPr>
          <w:color w:val="231F20"/>
          <w:spacing w:val="-6"/>
        </w:rPr>
        <w:t> </w:t>
      </w:r>
      <w:r>
        <w:rPr>
          <w:color w:val="231F20"/>
        </w:rPr>
        <w:t>controls</w:t>
      </w:r>
      <w:r>
        <w:rPr>
          <w:color w:val="231F20"/>
          <w:spacing w:val="-6"/>
        </w:rPr>
        <w:t> </w:t>
      </w:r>
      <w:r>
        <w:rPr>
          <w:color w:val="231F20"/>
        </w:rPr>
        <w:t>in</w:t>
      </w:r>
      <w:r>
        <w:rPr>
          <w:color w:val="231F20"/>
          <w:spacing w:val="-6"/>
        </w:rPr>
        <w:t> </w:t>
      </w:r>
      <w:r>
        <w:rPr>
          <w:color w:val="231F20"/>
        </w:rPr>
        <w:t>place</w:t>
      </w:r>
      <w:r>
        <w:rPr>
          <w:color w:val="231F20"/>
          <w:spacing w:val="-6"/>
        </w:rPr>
        <w:t> </w:t>
      </w:r>
      <w:r>
        <w:rPr>
          <w:color w:val="231F20"/>
        </w:rPr>
        <w:t>this</w:t>
      </w:r>
      <w:r>
        <w:rPr>
          <w:color w:val="231F20"/>
          <w:spacing w:val="-6"/>
        </w:rPr>
        <w:t> </w:t>
      </w:r>
      <w:r>
        <w:rPr>
          <w:color w:val="231F20"/>
        </w:rPr>
        <w:t>can</w:t>
      </w:r>
      <w:r>
        <w:rPr>
          <w:color w:val="231F20"/>
          <w:spacing w:val="-6"/>
        </w:rPr>
        <w:t> </w:t>
      </w:r>
      <w:r>
        <w:rPr>
          <w:color w:val="231F20"/>
        </w:rPr>
        <w:t>provide</w:t>
      </w:r>
      <w:r>
        <w:rPr>
          <w:color w:val="231F20"/>
          <w:spacing w:val="-6"/>
        </w:rPr>
        <w:t> </w:t>
      </w:r>
      <w:r>
        <w:rPr>
          <w:color w:val="231F20"/>
        </w:rPr>
        <w:t>only</w:t>
      </w:r>
      <w:r>
        <w:rPr>
          <w:color w:val="231F20"/>
          <w:spacing w:val="-6"/>
        </w:rPr>
        <w:t> </w:t>
      </w:r>
      <w:r>
        <w:rPr>
          <w:color w:val="231F20"/>
        </w:rPr>
        <w:t>reasonable, </w:t>
      </w:r>
      <w:r>
        <w:rPr>
          <w:color w:val="231F20"/>
          <w:spacing w:val="-2"/>
        </w:rPr>
        <w:t>and not absolute, assurance against material financial misstatement or loss and is designed to manage, not eliminate, risk.</w:t>
      </w:r>
    </w:p>
    <w:p>
      <w:pPr>
        <w:pStyle w:val="BodyText"/>
        <w:spacing w:line="206" w:lineRule="auto" w:before="87"/>
        <w:ind w:left="265" w:right="372"/>
      </w:pPr>
      <w:r>
        <w:rPr>
          <w:color w:val="231F20"/>
          <w:spacing w:val="-2"/>
        </w:rPr>
        <w:t>Actions taken by the Board and, where appropriate, its committees, to manage and mitigate the Company’s principal risks </w:t>
      </w:r>
      <w:r>
        <w:rPr>
          <w:color w:val="231F20"/>
        </w:rPr>
        <w:t>and uncertainties are set out in the table below.</w:t>
      </w:r>
    </w:p>
    <w:p>
      <w:pPr>
        <w:pStyle w:val="Heading4"/>
        <w:spacing w:before="56"/>
      </w:pPr>
      <w:r>
        <w:rPr>
          <w:color w:val="231F20"/>
          <w:spacing w:val="-6"/>
        </w:rPr>
        <w:t>Emerging</w:t>
      </w:r>
      <w:r>
        <w:rPr>
          <w:color w:val="231F20"/>
          <w:spacing w:val="-5"/>
        </w:rPr>
        <w:t> </w:t>
      </w:r>
      <w:r>
        <w:rPr>
          <w:color w:val="231F20"/>
          <w:spacing w:val="-6"/>
        </w:rPr>
        <w:t>risks</w:t>
      </w:r>
      <w:r>
        <w:rPr>
          <w:color w:val="231F20"/>
          <w:spacing w:val="-4"/>
        </w:rPr>
        <w:t> </w:t>
      </w:r>
      <w:r>
        <w:rPr>
          <w:color w:val="231F20"/>
          <w:spacing w:val="-6"/>
        </w:rPr>
        <w:t>and</w:t>
      </w:r>
      <w:r>
        <w:rPr>
          <w:color w:val="231F20"/>
          <w:spacing w:val="-4"/>
        </w:rPr>
        <w:t> </w:t>
      </w:r>
      <w:r>
        <w:rPr>
          <w:color w:val="231F20"/>
          <w:spacing w:val="-6"/>
        </w:rPr>
        <w:t>uncertainties</w:t>
      </w:r>
    </w:p>
    <w:p>
      <w:pPr>
        <w:pStyle w:val="BodyText"/>
        <w:spacing w:line="206" w:lineRule="auto" w:before="30"/>
        <w:ind w:left="152" w:right="269"/>
      </w:pPr>
      <w:r>
        <w:rPr>
          <w:color w:val="231F20"/>
        </w:rPr>
        <w:t>During</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the</w:t>
      </w:r>
      <w:r>
        <w:rPr>
          <w:color w:val="231F20"/>
          <w:spacing w:val="-11"/>
        </w:rPr>
        <w:t> </w:t>
      </w:r>
      <w:r>
        <w:rPr>
          <w:color w:val="231F20"/>
        </w:rPr>
        <w:t>Board</w:t>
      </w:r>
      <w:r>
        <w:rPr>
          <w:color w:val="231F20"/>
          <w:spacing w:val="-11"/>
        </w:rPr>
        <w:t> </w:t>
      </w:r>
      <w:r>
        <w:rPr>
          <w:color w:val="231F20"/>
        </w:rPr>
        <w:t>also</w:t>
      </w:r>
      <w:r>
        <w:rPr>
          <w:color w:val="231F20"/>
          <w:spacing w:val="-11"/>
        </w:rPr>
        <w:t> </w:t>
      </w:r>
      <w:r>
        <w:rPr>
          <w:color w:val="231F20"/>
        </w:rPr>
        <w:t>discussed</w:t>
      </w:r>
      <w:r>
        <w:rPr>
          <w:color w:val="231F20"/>
          <w:spacing w:val="-11"/>
        </w:rPr>
        <w:t> </w:t>
      </w:r>
      <w:r>
        <w:rPr>
          <w:color w:val="231F20"/>
        </w:rPr>
        <w:t>and</w:t>
      </w:r>
      <w:r>
        <w:rPr>
          <w:color w:val="231F20"/>
          <w:spacing w:val="-11"/>
        </w:rPr>
        <w:t> </w:t>
      </w:r>
      <w:r>
        <w:rPr>
          <w:color w:val="231F20"/>
        </w:rPr>
        <w:t>monitored</w:t>
      </w:r>
      <w:r>
        <w:rPr>
          <w:color w:val="231F20"/>
          <w:spacing w:val="-11"/>
        </w:rPr>
        <w:t> </w:t>
      </w:r>
      <w:r>
        <w:rPr>
          <w:color w:val="231F20"/>
        </w:rPr>
        <w:t>a</w:t>
      </w:r>
      <w:r>
        <w:rPr>
          <w:color w:val="231F20"/>
          <w:spacing w:val="-11"/>
        </w:rPr>
        <w:t> </w:t>
      </w:r>
      <w:r>
        <w:rPr>
          <w:color w:val="231F20"/>
        </w:rPr>
        <w:t>number</w:t>
      </w:r>
      <w:r>
        <w:rPr>
          <w:color w:val="231F20"/>
          <w:spacing w:val="-11"/>
        </w:rPr>
        <w:t> </w:t>
      </w:r>
      <w:r>
        <w:rPr>
          <w:color w:val="231F20"/>
        </w:rPr>
        <w:t>of</w:t>
      </w:r>
      <w:r>
        <w:rPr>
          <w:color w:val="231F20"/>
          <w:spacing w:val="-11"/>
        </w:rPr>
        <w:t> </w:t>
      </w:r>
      <w:r>
        <w:rPr>
          <w:color w:val="231F20"/>
        </w:rPr>
        <w:t>risks</w:t>
      </w:r>
      <w:r>
        <w:rPr>
          <w:color w:val="231F20"/>
          <w:spacing w:val="-10"/>
        </w:rPr>
        <w:t> </w:t>
      </w:r>
      <w:r>
        <w:rPr>
          <w:color w:val="231F20"/>
        </w:rPr>
        <w:t>which</w:t>
      </w:r>
      <w:r>
        <w:rPr>
          <w:color w:val="231F20"/>
          <w:spacing w:val="-11"/>
        </w:rPr>
        <w:t> </w:t>
      </w:r>
      <w:r>
        <w:rPr>
          <w:color w:val="231F20"/>
        </w:rPr>
        <w:t>could</w:t>
      </w:r>
      <w:r>
        <w:rPr>
          <w:color w:val="231F20"/>
          <w:spacing w:val="-11"/>
        </w:rPr>
        <w:t> </w:t>
      </w:r>
      <w:r>
        <w:rPr>
          <w:color w:val="231F20"/>
        </w:rPr>
        <w:t>affect</w:t>
      </w:r>
      <w:r>
        <w:rPr>
          <w:color w:val="231F20"/>
          <w:spacing w:val="-11"/>
        </w:rPr>
        <w:t> </w:t>
      </w:r>
      <w:r>
        <w:rPr>
          <w:color w:val="231F20"/>
        </w:rPr>
        <w:t>the</w:t>
      </w:r>
      <w:r>
        <w:rPr>
          <w:color w:val="231F20"/>
          <w:spacing w:val="-11"/>
        </w:rPr>
        <w:t> </w:t>
      </w:r>
      <w:r>
        <w:rPr>
          <w:color w:val="231F20"/>
        </w:rPr>
        <w:t>valuations</w:t>
      </w:r>
      <w:r>
        <w:rPr>
          <w:color w:val="231F20"/>
          <w:spacing w:val="-11"/>
        </w:rPr>
        <w:t> </w:t>
      </w:r>
      <w:r>
        <w:rPr>
          <w:color w:val="231F20"/>
        </w:rPr>
        <w:t>of</w:t>
      </w:r>
      <w:r>
        <w:rPr>
          <w:color w:val="231F20"/>
          <w:spacing w:val="-11"/>
        </w:rPr>
        <w:t> </w:t>
      </w:r>
      <w:r>
        <w:rPr>
          <w:color w:val="231F20"/>
        </w:rPr>
        <w:t>investee </w:t>
      </w:r>
      <w:r>
        <w:rPr>
          <w:color w:val="231F20"/>
          <w:spacing w:val="-2"/>
        </w:rPr>
        <w:t>companies. Two emerging market risks were considered, political risk and climate change risk. The Board receives updates </w:t>
      </w:r>
      <w:r>
        <w:rPr>
          <w:color w:val="231F20"/>
        </w:rPr>
        <w:t>from</w:t>
      </w:r>
      <w:r>
        <w:rPr>
          <w:color w:val="231F20"/>
          <w:spacing w:val="-9"/>
        </w:rPr>
        <w:t> </w:t>
      </w:r>
      <w:r>
        <w:rPr>
          <w:color w:val="231F20"/>
        </w:rPr>
        <w:t>the</w:t>
      </w:r>
      <w:r>
        <w:rPr>
          <w:color w:val="231F20"/>
          <w:spacing w:val="-9"/>
        </w:rPr>
        <w:t> </w:t>
      </w:r>
      <w:r>
        <w:rPr>
          <w:color w:val="231F20"/>
        </w:rPr>
        <w:t>Portfolio</w:t>
      </w:r>
      <w:r>
        <w:rPr>
          <w:color w:val="231F20"/>
          <w:spacing w:val="-10"/>
        </w:rPr>
        <w:t> </w:t>
      </w:r>
      <w:r>
        <w:rPr>
          <w:color w:val="231F20"/>
        </w:rPr>
        <w:t>Managers,</w:t>
      </w:r>
      <w:r>
        <w:rPr>
          <w:color w:val="231F20"/>
          <w:spacing w:val="-9"/>
        </w:rPr>
        <w:t> </w:t>
      </w:r>
      <w:r>
        <w:rPr>
          <w:color w:val="231F20"/>
        </w:rPr>
        <w:t>Company</w:t>
      </w:r>
      <w:r>
        <w:rPr>
          <w:color w:val="231F20"/>
          <w:spacing w:val="-9"/>
        </w:rPr>
        <w:t> </w:t>
      </w:r>
      <w:r>
        <w:rPr>
          <w:color w:val="231F20"/>
        </w:rPr>
        <w:t>Secretary</w:t>
      </w:r>
      <w:r>
        <w:rPr>
          <w:color w:val="231F20"/>
          <w:spacing w:val="-9"/>
        </w:rPr>
        <w:t> </w:t>
      </w:r>
      <w:r>
        <w:rPr>
          <w:color w:val="231F20"/>
        </w:rPr>
        <w:t>and</w:t>
      </w:r>
      <w:r>
        <w:rPr>
          <w:color w:val="231F20"/>
          <w:spacing w:val="-9"/>
        </w:rPr>
        <w:t> </w:t>
      </w:r>
      <w:r>
        <w:rPr>
          <w:color w:val="231F20"/>
        </w:rPr>
        <w:t>other</w:t>
      </w:r>
      <w:r>
        <w:rPr>
          <w:color w:val="231F20"/>
          <w:spacing w:val="-9"/>
        </w:rPr>
        <w:t> </w:t>
      </w:r>
      <w:r>
        <w:rPr>
          <w:color w:val="231F20"/>
        </w:rPr>
        <w:t>service</w:t>
      </w:r>
      <w:r>
        <w:rPr>
          <w:color w:val="231F20"/>
          <w:spacing w:val="-9"/>
        </w:rPr>
        <w:t> </w:t>
      </w:r>
      <w:r>
        <w:rPr>
          <w:color w:val="231F20"/>
        </w:rPr>
        <w:t>providers</w:t>
      </w:r>
      <w:r>
        <w:rPr>
          <w:color w:val="231F20"/>
          <w:spacing w:val="-9"/>
        </w:rPr>
        <w:t> </w:t>
      </w:r>
      <w:r>
        <w:rPr>
          <w:color w:val="231F20"/>
        </w:rPr>
        <w:t>on</w:t>
      </w:r>
      <w:r>
        <w:rPr>
          <w:color w:val="231F20"/>
          <w:spacing w:val="-9"/>
        </w:rPr>
        <w:t> </w:t>
      </w:r>
      <w:r>
        <w:rPr>
          <w:color w:val="231F20"/>
        </w:rPr>
        <w:t>other</w:t>
      </w:r>
      <w:r>
        <w:rPr>
          <w:color w:val="231F20"/>
          <w:spacing w:val="-9"/>
        </w:rPr>
        <w:t> </w:t>
      </w:r>
      <w:r>
        <w:rPr>
          <w:color w:val="231F20"/>
        </w:rPr>
        <w:t>potential</w:t>
      </w:r>
      <w:r>
        <w:rPr>
          <w:color w:val="231F20"/>
          <w:spacing w:val="-9"/>
        </w:rPr>
        <w:t> </w:t>
      </w:r>
      <w:r>
        <w:rPr>
          <w:color w:val="231F20"/>
        </w:rPr>
        <w:t>risks</w:t>
      </w:r>
      <w:r>
        <w:rPr>
          <w:color w:val="231F20"/>
          <w:spacing w:val="-9"/>
        </w:rPr>
        <w:t> </w:t>
      </w:r>
      <w:r>
        <w:rPr>
          <w:color w:val="231F20"/>
        </w:rPr>
        <w:t>that</w:t>
      </w:r>
      <w:r>
        <w:rPr>
          <w:color w:val="231F20"/>
          <w:spacing w:val="-9"/>
        </w:rPr>
        <w:t> </w:t>
      </w:r>
      <w:r>
        <w:rPr>
          <w:color w:val="231F20"/>
        </w:rPr>
        <w:t>could</w:t>
      </w:r>
      <w:r>
        <w:rPr>
          <w:color w:val="231F20"/>
          <w:spacing w:val="-9"/>
        </w:rPr>
        <w:t> </w:t>
      </w:r>
      <w:r>
        <w:rPr>
          <w:color w:val="231F20"/>
        </w:rPr>
        <w:t>affect</w:t>
      </w:r>
      <w:r>
        <w:rPr>
          <w:color w:val="231F20"/>
          <w:spacing w:val="-9"/>
        </w:rPr>
        <w:t> </w:t>
      </w:r>
      <w:r>
        <w:rPr>
          <w:color w:val="231F20"/>
        </w:rPr>
        <w:t>the </w:t>
      </w:r>
      <w:r>
        <w:rPr>
          <w:color w:val="231F20"/>
          <w:spacing w:val="-2"/>
        </w:rPr>
        <w:t>Company.</w:t>
      </w:r>
    </w:p>
    <w:p>
      <w:pPr>
        <w:pStyle w:val="BodyText"/>
        <w:spacing w:line="206" w:lineRule="auto" w:before="60"/>
        <w:ind w:left="152" w:right="541"/>
      </w:pPr>
      <w:r>
        <w:rPr>
          <w:color w:val="231F20"/>
          <w:spacing w:val="-2"/>
        </w:rPr>
        <w:t>Political risk includes the impact of geopolitical risk, regional tensions, trade wars and sanctions against companies. During </w:t>
      </w:r>
      <w:r>
        <w:rPr>
          <w:color w:val="231F20"/>
        </w:rPr>
        <w:t>the</w:t>
      </w:r>
      <w:r>
        <w:rPr>
          <w:color w:val="231F20"/>
          <w:spacing w:val="-6"/>
        </w:rPr>
        <w:t> </w:t>
      </w:r>
      <w:r>
        <w:rPr>
          <w:color w:val="231F20"/>
        </w:rPr>
        <w:t>period,</w:t>
      </w:r>
      <w:r>
        <w:rPr>
          <w:color w:val="231F20"/>
          <w:spacing w:val="-6"/>
        </w:rPr>
        <w:t> </w:t>
      </w:r>
      <w:r>
        <w:rPr>
          <w:color w:val="231F20"/>
        </w:rPr>
        <w:t>the</w:t>
      </w:r>
      <w:r>
        <w:rPr>
          <w:color w:val="231F20"/>
          <w:spacing w:val="-6"/>
        </w:rPr>
        <w:t> </w:t>
      </w:r>
      <w:r>
        <w:rPr>
          <w:color w:val="231F20"/>
        </w:rPr>
        <w:t>Board</w:t>
      </w:r>
      <w:r>
        <w:rPr>
          <w:color w:val="231F20"/>
          <w:spacing w:val="-6"/>
        </w:rPr>
        <w:t> </w:t>
      </w:r>
      <w:r>
        <w:rPr>
          <w:color w:val="231F20"/>
        </w:rPr>
        <w:t>noted</w:t>
      </w:r>
      <w:r>
        <w:rPr>
          <w:color w:val="231F20"/>
          <w:spacing w:val="-6"/>
        </w:rPr>
        <w:t> </w:t>
      </w:r>
      <w:r>
        <w:rPr>
          <w:color w:val="231F20"/>
        </w:rPr>
        <w:t>that</w:t>
      </w:r>
      <w:r>
        <w:rPr>
          <w:color w:val="231F20"/>
          <w:spacing w:val="-6"/>
        </w:rPr>
        <w:t> </w:t>
      </w:r>
      <w:r>
        <w:rPr>
          <w:color w:val="231F20"/>
        </w:rPr>
        <w:t>the</w:t>
      </w:r>
      <w:r>
        <w:rPr>
          <w:color w:val="231F20"/>
          <w:spacing w:val="-6"/>
        </w:rPr>
        <w:t> </w:t>
      </w:r>
      <w:r>
        <w:rPr>
          <w:color w:val="231F20"/>
        </w:rPr>
        <w:t>invasion</w:t>
      </w:r>
      <w:r>
        <w:rPr>
          <w:color w:val="231F20"/>
          <w:spacing w:val="-6"/>
        </w:rPr>
        <w:t> </w:t>
      </w:r>
      <w:r>
        <w:rPr>
          <w:color w:val="231F20"/>
        </w:rPr>
        <w:t>of</w:t>
      </w:r>
      <w:r>
        <w:rPr>
          <w:color w:val="231F20"/>
          <w:spacing w:val="-6"/>
        </w:rPr>
        <w:t> </w:t>
      </w:r>
      <w:r>
        <w:rPr>
          <w:color w:val="231F20"/>
        </w:rPr>
        <w:t>Ukraine</w:t>
      </w:r>
      <w:r>
        <w:rPr>
          <w:color w:val="231F20"/>
          <w:spacing w:val="-6"/>
        </w:rPr>
        <w:t> </w:t>
      </w:r>
      <w:r>
        <w:rPr>
          <w:color w:val="231F20"/>
        </w:rPr>
        <w:t>impacted</w:t>
      </w:r>
      <w:r>
        <w:rPr>
          <w:color w:val="231F20"/>
          <w:spacing w:val="-6"/>
        </w:rPr>
        <w:t> </w:t>
      </w:r>
      <w:r>
        <w:rPr>
          <w:color w:val="231F20"/>
        </w:rPr>
        <w:t>political</w:t>
      </w:r>
      <w:r>
        <w:rPr>
          <w:color w:val="231F20"/>
          <w:spacing w:val="-6"/>
        </w:rPr>
        <w:t> </w:t>
      </w:r>
      <w:r>
        <w:rPr>
          <w:color w:val="231F20"/>
        </w:rPr>
        <w:t>tensions,</w:t>
      </w:r>
      <w:r>
        <w:rPr>
          <w:color w:val="231F20"/>
          <w:spacing w:val="-6"/>
        </w:rPr>
        <w:t> </w:t>
      </w:r>
      <w:r>
        <w:rPr>
          <w:color w:val="231F20"/>
        </w:rPr>
        <w:t>supply</w:t>
      </w:r>
      <w:r>
        <w:rPr>
          <w:color w:val="231F20"/>
          <w:spacing w:val="-6"/>
        </w:rPr>
        <w:t> </w:t>
      </w:r>
      <w:r>
        <w:rPr>
          <w:color w:val="231F20"/>
        </w:rPr>
        <w:t>chains,</w:t>
      </w:r>
      <w:r>
        <w:rPr>
          <w:color w:val="231F20"/>
          <w:spacing w:val="-6"/>
        </w:rPr>
        <w:t> </w:t>
      </w:r>
      <w:r>
        <w:rPr>
          <w:color w:val="231F20"/>
        </w:rPr>
        <w:t>interest</w:t>
      </w:r>
      <w:r>
        <w:rPr>
          <w:color w:val="231F20"/>
          <w:spacing w:val="-6"/>
        </w:rPr>
        <w:t> </w:t>
      </w:r>
      <w:r>
        <w:rPr>
          <w:color w:val="231F20"/>
        </w:rPr>
        <w:t>rates</w:t>
      </w:r>
      <w:r>
        <w:rPr>
          <w:color w:val="231F20"/>
          <w:spacing w:val="-6"/>
        </w:rPr>
        <w:t> </w:t>
      </w:r>
      <w:r>
        <w:rPr>
          <w:color w:val="231F20"/>
        </w:rPr>
        <w:t>and</w:t>
      </w:r>
      <w:r>
        <w:rPr>
          <w:color w:val="231F20"/>
          <w:spacing w:val="-6"/>
        </w:rPr>
        <w:t> </w:t>
      </w:r>
      <w:r>
        <w:rPr>
          <w:color w:val="231F20"/>
        </w:rPr>
        <w:t>in particular</w:t>
      </w:r>
      <w:r>
        <w:rPr>
          <w:color w:val="231F20"/>
          <w:spacing w:val="-5"/>
        </w:rPr>
        <w:t> </w:t>
      </w:r>
      <w:r>
        <w:rPr>
          <w:color w:val="231F20"/>
        </w:rPr>
        <w:t>higher</w:t>
      </w:r>
      <w:r>
        <w:rPr>
          <w:color w:val="231F20"/>
          <w:spacing w:val="-5"/>
        </w:rPr>
        <w:t> </w:t>
      </w:r>
      <w:r>
        <w:rPr>
          <w:color w:val="231F20"/>
        </w:rPr>
        <w:t>inflation</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UK</w:t>
      </w:r>
      <w:r>
        <w:rPr>
          <w:color w:val="231F20"/>
          <w:spacing w:val="-5"/>
        </w:rPr>
        <w:t> </w:t>
      </w:r>
      <w:r>
        <w:rPr>
          <w:color w:val="231F20"/>
        </w:rPr>
        <w:t>and</w:t>
      </w:r>
      <w:r>
        <w:rPr>
          <w:color w:val="231F20"/>
          <w:spacing w:val="-5"/>
        </w:rPr>
        <w:t> </w:t>
      </w:r>
      <w:r>
        <w:rPr>
          <w:color w:val="231F20"/>
        </w:rPr>
        <w:t>globally.</w:t>
      </w:r>
      <w:r>
        <w:rPr>
          <w:color w:val="231F20"/>
          <w:spacing w:val="-5"/>
        </w:rPr>
        <w:t> </w:t>
      </w:r>
      <w:r>
        <w:rPr>
          <w:color w:val="231F20"/>
        </w:rPr>
        <w:t>The</w:t>
      </w:r>
      <w:r>
        <w:rPr>
          <w:color w:val="231F20"/>
          <w:spacing w:val="-5"/>
        </w:rPr>
        <w:t> </w:t>
      </w:r>
      <w:r>
        <w:rPr>
          <w:color w:val="231F20"/>
        </w:rPr>
        <w:t>Board</w:t>
      </w:r>
      <w:r>
        <w:rPr>
          <w:color w:val="231F20"/>
          <w:spacing w:val="-5"/>
        </w:rPr>
        <w:t> </w:t>
      </w:r>
      <w:r>
        <w:rPr>
          <w:color w:val="231F20"/>
        </w:rPr>
        <w:t>is</w:t>
      </w:r>
      <w:r>
        <w:rPr>
          <w:color w:val="231F20"/>
          <w:spacing w:val="-5"/>
        </w:rPr>
        <w:t> </w:t>
      </w:r>
      <w:r>
        <w:rPr>
          <w:color w:val="231F20"/>
        </w:rPr>
        <w:t>also</w:t>
      </w:r>
      <w:r>
        <w:rPr>
          <w:color w:val="231F20"/>
          <w:spacing w:val="-5"/>
        </w:rPr>
        <w:t> </w:t>
      </w:r>
      <w:r>
        <w:rPr>
          <w:color w:val="231F20"/>
        </w:rPr>
        <w:t>mindful</w:t>
      </w:r>
      <w:r>
        <w:rPr>
          <w:color w:val="231F20"/>
          <w:spacing w:val="-5"/>
        </w:rPr>
        <w:t> </w:t>
      </w:r>
      <w:r>
        <w:rPr>
          <w:color w:val="231F20"/>
        </w:rPr>
        <w:t>that</w:t>
      </w:r>
      <w:r>
        <w:rPr>
          <w:color w:val="231F20"/>
          <w:spacing w:val="-5"/>
        </w:rPr>
        <w:t> </w:t>
      </w:r>
      <w:r>
        <w:rPr>
          <w:color w:val="231F20"/>
        </w:rPr>
        <w:t>changes</w:t>
      </w:r>
      <w:r>
        <w:rPr>
          <w:color w:val="231F20"/>
          <w:spacing w:val="-5"/>
        </w:rPr>
        <w:t> </w:t>
      </w:r>
      <w:r>
        <w:rPr>
          <w:color w:val="231F20"/>
        </w:rPr>
        <w:t>to</w:t>
      </w:r>
      <w:r>
        <w:rPr>
          <w:color w:val="231F20"/>
          <w:spacing w:val="-5"/>
        </w:rPr>
        <w:t> </w:t>
      </w:r>
      <w:r>
        <w:rPr>
          <w:color w:val="231F20"/>
        </w:rPr>
        <w:t>public</w:t>
      </w:r>
      <w:r>
        <w:rPr>
          <w:color w:val="231F20"/>
          <w:spacing w:val="-5"/>
        </w:rPr>
        <w:t> </w:t>
      </w:r>
      <w:r>
        <w:rPr>
          <w:color w:val="231F20"/>
        </w:rPr>
        <w:t>policy</w:t>
      </w:r>
      <w:r>
        <w:rPr>
          <w:color w:val="231F20"/>
          <w:spacing w:val="-5"/>
        </w:rPr>
        <w:t> </w:t>
      </w:r>
      <w:r>
        <w:rPr>
          <w:color w:val="231F20"/>
        </w:rPr>
        <w:t>could</w:t>
      </w:r>
      <w:r>
        <w:rPr>
          <w:color w:val="231F20"/>
          <w:spacing w:val="-5"/>
        </w:rPr>
        <w:t> </w:t>
      </w:r>
      <w:r>
        <w:rPr>
          <w:color w:val="231F20"/>
        </w:rPr>
        <w:t>impact</w:t>
      </w:r>
      <w:r>
        <w:rPr>
          <w:color w:val="231F20"/>
          <w:spacing w:val="-5"/>
        </w:rPr>
        <w:t> </w:t>
      </w:r>
      <w:r>
        <w:rPr>
          <w:color w:val="231F20"/>
        </w:rPr>
        <w:t>the Company in the future.</w:t>
      </w:r>
    </w:p>
    <w:p>
      <w:pPr>
        <w:pStyle w:val="BodyText"/>
        <w:spacing w:line="206" w:lineRule="auto" w:before="60"/>
        <w:ind w:left="152" w:right="605"/>
      </w:pPr>
      <w:r>
        <w:rPr>
          <w:color w:val="231F20"/>
        </w:rPr>
        <w:t>Climate</w:t>
      </w:r>
      <w:r>
        <w:rPr>
          <w:color w:val="231F20"/>
          <w:spacing w:val="-8"/>
        </w:rPr>
        <w:t> </w:t>
      </w:r>
      <w:r>
        <w:rPr>
          <w:color w:val="231F20"/>
        </w:rPr>
        <w:t>change</w:t>
      </w:r>
      <w:r>
        <w:rPr>
          <w:color w:val="231F20"/>
          <w:spacing w:val="-8"/>
        </w:rPr>
        <w:t> </w:t>
      </w:r>
      <w:r>
        <w:rPr>
          <w:color w:val="231F20"/>
        </w:rPr>
        <w:t>risk</w:t>
      </w:r>
      <w:r>
        <w:rPr>
          <w:color w:val="231F20"/>
          <w:spacing w:val="-8"/>
        </w:rPr>
        <w:t> </w:t>
      </w:r>
      <w:r>
        <w:rPr>
          <w:color w:val="231F20"/>
        </w:rPr>
        <w:t>includes</w:t>
      </w:r>
      <w:r>
        <w:rPr>
          <w:color w:val="231F20"/>
          <w:spacing w:val="-8"/>
        </w:rPr>
        <w:t> </w:t>
      </w:r>
      <w:r>
        <w:rPr>
          <w:color w:val="231F20"/>
        </w:rPr>
        <w:t>how</w:t>
      </w:r>
      <w:r>
        <w:rPr>
          <w:color w:val="231F20"/>
          <w:spacing w:val="-8"/>
        </w:rPr>
        <w:t> </w:t>
      </w:r>
      <w:r>
        <w:rPr>
          <w:color w:val="231F20"/>
        </w:rPr>
        <w:t>climate</w:t>
      </w:r>
      <w:r>
        <w:rPr>
          <w:color w:val="231F20"/>
          <w:spacing w:val="-8"/>
        </w:rPr>
        <w:t> </w:t>
      </w:r>
      <w:r>
        <w:rPr>
          <w:color w:val="231F20"/>
        </w:rPr>
        <w:t>change</w:t>
      </w:r>
      <w:r>
        <w:rPr>
          <w:color w:val="231F20"/>
          <w:spacing w:val="-8"/>
        </w:rPr>
        <w:t> </w:t>
      </w:r>
      <w:r>
        <w:rPr>
          <w:color w:val="231F20"/>
        </w:rPr>
        <w:t>could</w:t>
      </w:r>
      <w:r>
        <w:rPr>
          <w:color w:val="231F20"/>
          <w:spacing w:val="-8"/>
        </w:rPr>
        <w:t> </w:t>
      </w:r>
      <w:r>
        <w:rPr>
          <w:color w:val="231F20"/>
        </w:rPr>
        <w:t>affect</w:t>
      </w:r>
      <w:r>
        <w:rPr>
          <w:color w:val="231F20"/>
          <w:spacing w:val="-8"/>
        </w:rPr>
        <w:t> </w:t>
      </w:r>
      <w:r>
        <w:rPr>
          <w:color w:val="231F20"/>
        </w:rPr>
        <w:t>the</w:t>
      </w:r>
      <w:r>
        <w:rPr>
          <w:color w:val="231F20"/>
          <w:spacing w:val="-8"/>
        </w:rPr>
        <w:t> </w:t>
      </w:r>
      <w:r>
        <w:rPr>
          <w:color w:val="231F20"/>
        </w:rPr>
        <w:t>Company’s</w:t>
      </w:r>
      <w:r>
        <w:rPr>
          <w:color w:val="231F20"/>
          <w:spacing w:val="-8"/>
        </w:rPr>
        <w:t> </w:t>
      </w:r>
      <w:r>
        <w:rPr>
          <w:color w:val="231F20"/>
        </w:rPr>
        <w:t>investments,</w:t>
      </w:r>
      <w:r>
        <w:rPr>
          <w:color w:val="231F20"/>
          <w:spacing w:val="-8"/>
        </w:rPr>
        <w:t> </w:t>
      </w:r>
      <w:r>
        <w:rPr>
          <w:color w:val="231F20"/>
        </w:rPr>
        <w:t>and</w:t>
      </w:r>
      <w:r>
        <w:rPr>
          <w:color w:val="231F20"/>
          <w:spacing w:val="-8"/>
        </w:rPr>
        <w:t> </w:t>
      </w:r>
      <w:r>
        <w:rPr>
          <w:color w:val="231F20"/>
        </w:rPr>
        <w:t>potentially</w:t>
      </w:r>
      <w:r>
        <w:rPr>
          <w:color w:val="231F20"/>
          <w:spacing w:val="-8"/>
        </w:rPr>
        <w:t> </w:t>
      </w:r>
      <w:r>
        <w:rPr>
          <w:color w:val="231F20"/>
        </w:rPr>
        <w:t>shareholder </w:t>
      </w:r>
      <w:r>
        <w:rPr>
          <w:color w:val="231F20"/>
          <w:spacing w:val="-2"/>
        </w:rPr>
        <w:t>returns. The Board notes the Manager has integrated ESG considerations, including climate change, into the investment </w:t>
      </w:r>
      <w:r>
        <w:rPr>
          <w:color w:val="231F20"/>
        </w:rPr>
        <w:t>process. The Board will continue to monitor this.</w:t>
      </w:r>
    </w:p>
    <w:p>
      <w:pPr>
        <w:pStyle w:val="BodyText"/>
        <w:spacing w:line="206" w:lineRule="auto" w:before="59"/>
        <w:ind w:left="152" w:right="269"/>
      </w:pPr>
      <w:r>
        <w:rPr>
          <w:color w:val="231F20"/>
        </w:rPr>
        <w:t>The</w:t>
      </w:r>
      <w:r>
        <w:rPr>
          <w:color w:val="231F20"/>
          <w:spacing w:val="-12"/>
        </w:rPr>
        <w:t> </w:t>
      </w:r>
      <w:r>
        <w:rPr>
          <w:color w:val="231F20"/>
        </w:rPr>
        <w:t>Board</w:t>
      </w:r>
      <w:r>
        <w:rPr>
          <w:color w:val="231F20"/>
          <w:spacing w:val="-11"/>
        </w:rPr>
        <w:t> </w:t>
      </w:r>
      <w:r>
        <w:rPr>
          <w:color w:val="231F20"/>
        </w:rPr>
        <w:t>considers</w:t>
      </w:r>
      <w:r>
        <w:rPr>
          <w:color w:val="231F20"/>
          <w:spacing w:val="-11"/>
        </w:rPr>
        <w:t> </w:t>
      </w:r>
      <w:r>
        <w:rPr>
          <w:color w:val="231F20"/>
        </w:rPr>
        <w:t>that</w:t>
      </w:r>
      <w:r>
        <w:rPr>
          <w:color w:val="231F20"/>
          <w:spacing w:val="-11"/>
        </w:rPr>
        <w:t> </w:t>
      </w:r>
      <w:r>
        <w:rPr>
          <w:color w:val="231F20"/>
        </w:rPr>
        <w:t>both</w:t>
      </w:r>
      <w:r>
        <w:rPr>
          <w:color w:val="231F20"/>
          <w:spacing w:val="-11"/>
        </w:rPr>
        <w:t> </w:t>
      </w:r>
      <w:r>
        <w:rPr>
          <w:color w:val="231F20"/>
        </w:rPr>
        <w:t>political</w:t>
      </w:r>
      <w:r>
        <w:rPr>
          <w:color w:val="231F20"/>
          <w:spacing w:val="-11"/>
        </w:rPr>
        <w:t> </w:t>
      </w:r>
      <w:r>
        <w:rPr>
          <w:color w:val="231F20"/>
        </w:rPr>
        <w:t>risks</w:t>
      </w:r>
      <w:r>
        <w:rPr>
          <w:color w:val="231F20"/>
          <w:spacing w:val="-11"/>
        </w:rPr>
        <w:t> </w:t>
      </w:r>
      <w:r>
        <w:rPr>
          <w:color w:val="231F20"/>
        </w:rPr>
        <w:t>and</w:t>
      </w:r>
      <w:r>
        <w:rPr>
          <w:color w:val="231F20"/>
          <w:spacing w:val="-11"/>
        </w:rPr>
        <w:t> </w:t>
      </w:r>
      <w:r>
        <w:rPr>
          <w:color w:val="231F20"/>
        </w:rPr>
        <w:t>climate</w:t>
      </w:r>
      <w:r>
        <w:rPr>
          <w:color w:val="231F20"/>
          <w:spacing w:val="-11"/>
        </w:rPr>
        <w:t> </w:t>
      </w:r>
      <w:r>
        <w:rPr>
          <w:color w:val="231F20"/>
        </w:rPr>
        <w:t>risks</w:t>
      </w:r>
      <w:r>
        <w:rPr>
          <w:color w:val="231F20"/>
          <w:spacing w:val="-11"/>
        </w:rPr>
        <w:t> </w:t>
      </w:r>
      <w:r>
        <w:rPr>
          <w:color w:val="231F20"/>
        </w:rPr>
        <w:t>referred</w:t>
      </w:r>
      <w:r>
        <w:rPr>
          <w:color w:val="231F20"/>
          <w:spacing w:val="-11"/>
        </w:rPr>
        <w:t> </w:t>
      </w:r>
      <w:r>
        <w:rPr>
          <w:color w:val="231F20"/>
        </w:rPr>
        <w:t>to</w:t>
      </w:r>
      <w:r>
        <w:rPr>
          <w:color w:val="231F20"/>
          <w:spacing w:val="-11"/>
        </w:rPr>
        <w:t> </w:t>
      </w:r>
      <w:r>
        <w:rPr>
          <w:color w:val="231F20"/>
        </w:rPr>
        <w:t>above</w:t>
      </w:r>
      <w:r>
        <w:rPr>
          <w:color w:val="231F20"/>
          <w:spacing w:val="-11"/>
        </w:rPr>
        <w:t> </w:t>
      </w:r>
      <w:r>
        <w:rPr>
          <w:color w:val="231F20"/>
        </w:rPr>
        <w:t>are</w:t>
      </w:r>
      <w:r>
        <w:rPr>
          <w:color w:val="231F20"/>
          <w:spacing w:val="-11"/>
        </w:rPr>
        <w:t> </w:t>
      </w:r>
      <w:r>
        <w:rPr>
          <w:color w:val="231F20"/>
        </w:rPr>
        <w:t>covered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risk</w:t>
      </w:r>
      <w:r>
        <w:rPr>
          <w:color w:val="231F20"/>
          <w:spacing w:val="-11"/>
        </w:rPr>
        <w:t> </w:t>
      </w:r>
      <w:r>
        <w:rPr>
          <w:color w:val="231F20"/>
        </w:rPr>
        <w:t>matrix</w:t>
      </w:r>
      <w:r>
        <w:rPr>
          <w:color w:val="231F20"/>
          <w:spacing w:val="-11"/>
        </w:rPr>
        <w:t> </w:t>
      </w:r>
      <w:r>
        <w:rPr>
          <w:color w:val="231F20"/>
        </w:rPr>
        <w:t>under</w:t>
      </w:r>
      <w:r>
        <w:rPr>
          <w:color w:val="231F20"/>
          <w:spacing w:val="-11"/>
        </w:rPr>
        <w:t> </w:t>
      </w:r>
      <w:r>
        <w:rPr>
          <w:color w:val="231F20"/>
        </w:rPr>
        <w:t>market </w:t>
      </w:r>
      <w:r>
        <w:rPr>
          <w:color w:val="231F20"/>
          <w:spacing w:val="-2"/>
        </w:rPr>
        <w:t>risks.</w:t>
      </w:r>
    </w:p>
    <w:p>
      <w:pPr>
        <w:pStyle w:val="BodyText"/>
        <w:spacing w:before="12"/>
        <w:rPr>
          <w:sz w:val="7"/>
        </w:rPr>
      </w:pPr>
    </w:p>
    <w:tbl>
      <w:tblPr>
        <w:tblW w:w="0" w:type="auto"/>
        <w:jc w:val="left"/>
        <w:tblInd w:w="15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951"/>
        <w:gridCol w:w="4951"/>
      </w:tblGrid>
      <w:tr>
        <w:trPr>
          <w:trHeight w:val="396" w:hRule="atLeast"/>
        </w:trPr>
        <w:tc>
          <w:tcPr>
            <w:tcW w:w="4951" w:type="dxa"/>
          </w:tcPr>
          <w:p>
            <w:pPr>
              <w:pStyle w:val="TableParagraph"/>
              <w:spacing w:before="57"/>
              <w:ind w:left="115"/>
              <w:jc w:val="left"/>
              <w:rPr>
                <w:b/>
                <w:sz w:val="20"/>
              </w:rPr>
            </w:pPr>
            <w:r>
              <w:rPr>
                <w:b/>
                <w:color w:val="231F20"/>
                <w:spacing w:val="-5"/>
                <w:sz w:val="20"/>
              </w:rPr>
              <w:t>Strategic</w:t>
            </w:r>
            <w:r>
              <w:rPr>
                <w:b/>
                <w:color w:val="231F20"/>
                <w:spacing w:val="-2"/>
                <w:sz w:val="20"/>
              </w:rPr>
              <w:t> Risks</w:t>
            </w:r>
          </w:p>
        </w:tc>
        <w:tc>
          <w:tcPr>
            <w:tcW w:w="4951" w:type="dxa"/>
          </w:tcPr>
          <w:p>
            <w:pPr>
              <w:pStyle w:val="TableParagraph"/>
              <w:spacing w:before="57"/>
              <w:ind w:left="116"/>
              <w:jc w:val="left"/>
              <w:rPr>
                <w:b/>
                <w:sz w:val="20"/>
              </w:rPr>
            </w:pPr>
            <w:r>
              <w:rPr>
                <w:b/>
                <w:color w:val="231F20"/>
                <w:spacing w:val="-4"/>
                <w:sz w:val="20"/>
              </w:rPr>
              <w:t>Mitigation</w:t>
            </w:r>
            <w:r>
              <w:rPr>
                <w:b/>
                <w:color w:val="231F20"/>
                <w:spacing w:val="-7"/>
                <w:sz w:val="20"/>
              </w:rPr>
              <w:t> </w:t>
            </w:r>
            <w:r>
              <w:rPr>
                <w:b/>
                <w:color w:val="231F20"/>
                <w:spacing w:val="-4"/>
                <w:sz w:val="20"/>
              </w:rPr>
              <w:t>and</w:t>
            </w:r>
            <w:r>
              <w:rPr>
                <w:b/>
                <w:color w:val="231F20"/>
                <w:spacing w:val="-6"/>
                <w:sz w:val="20"/>
              </w:rPr>
              <w:t> </w:t>
            </w:r>
            <w:r>
              <w:rPr>
                <w:b/>
                <w:color w:val="231F20"/>
                <w:spacing w:val="-4"/>
                <w:sz w:val="20"/>
              </w:rPr>
              <w:t>management</w:t>
            </w:r>
          </w:p>
        </w:tc>
      </w:tr>
      <w:tr>
        <w:trPr>
          <w:trHeight w:val="1615" w:hRule="atLeast"/>
        </w:trPr>
        <w:tc>
          <w:tcPr>
            <w:tcW w:w="4951" w:type="dxa"/>
          </w:tcPr>
          <w:p>
            <w:pPr>
              <w:pStyle w:val="TableParagraph"/>
              <w:spacing w:line="216" w:lineRule="auto" w:before="97"/>
              <w:ind w:left="87" w:hanging="1"/>
              <w:jc w:val="left"/>
              <w:rPr>
                <w:sz w:val="16"/>
              </w:rPr>
            </w:pPr>
            <w:r>
              <w:rPr>
                <w:color w:val="231F20"/>
                <w:sz w:val="16"/>
              </w:rPr>
              <w:t>The Company’s investment objectives may become out of line </w:t>
            </w:r>
            <w:r>
              <w:rPr>
                <w:color w:val="231F20"/>
                <w:spacing w:val="-2"/>
                <w:sz w:val="16"/>
              </w:rPr>
              <w:t>with</w:t>
            </w:r>
            <w:r>
              <w:rPr>
                <w:color w:val="231F20"/>
                <w:spacing w:val="-3"/>
                <w:sz w:val="16"/>
              </w:rPr>
              <w:t> </w:t>
            </w:r>
            <w:r>
              <w:rPr>
                <w:color w:val="231F20"/>
                <w:spacing w:val="-2"/>
                <w:sz w:val="16"/>
              </w:rPr>
              <w:t>the</w:t>
            </w:r>
            <w:r>
              <w:rPr>
                <w:color w:val="231F20"/>
                <w:spacing w:val="-3"/>
                <w:sz w:val="16"/>
              </w:rPr>
              <w:t> </w:t>
            </w:r>
            <w:r>
              <w:rPr>
                <w:color w:val="231F20"/>
                <w:spacing w:val="-2"/>
                <w:sz w:val="16"/>
              </w:rPr>
              <w:t>requirements</w:t>
            </w:r>
            <w:r>
              <w:rPr>
                <w:color w:val="231F20"/>
                <w:spacing w:val="-3"/>
                <w:sz w:val="16"/>
              </w:rPr>
              <w:t> </w:t>
            </w:r>
            <w:r>
              <w:rPr>
                <w:color w:val="231F20"/>
                <w:spacing w:val="-2"/>
                <w:sz w:val="16"/>
              </w:rPr>
              <w:t>of</w:t>
            </w:r>
            <w:r>
              <w:rPr>
                <w:color w:val="231F20"/>
                <w:spacing w:val="-3"/>
                <w:sz w:val="16"/>
              </w:rPr>
              <w:t> </w:t>
            </w:r>
            <w:r>
              <w:rPr>
                <w:color w:val="231F20"/>
                <w:spacing w:val="-2"/>
                <w:sz w:val="16"/>
              </w:rPr>
              <w:t>investors,</w:t>
            </w:r>
            <w:r>
              <w:rPr>
                <w:color w:val="231F20"/>
                <w:spacing w:val="-3"/>
                <w:sz w:val="16"/>
              </w:rPr>
              <w:t> </w:t>
            </w:r>
            <w:r>
              <w:rPr>
                <w:color w:val="231F20"/>
                <w:spacing w:val="-2"/>
                <w:sz w:val="16"/>
              </w:rPr>
              <w:t>or</w:t>
            </w:r>
            <w:r>
              <w:rPr>
                <w:color w:val="231F20"/>
                <w:spacing w:val="-3"/>
                <w:sz w:val="16"/>
              </w:rPr>
              <w:t> </w:t>
            </w:r>
            <w:r>
              <w:rPr>
                <w:color w:val="231F20"/>
                <w:spacing w:val="-2"/>
                <w:sz w:val="16"/>
              </w:rPr>
              <w:t>the</w:t>
            </w:r>
            <w:r>
              <w:rPr>
                <w:color w:val="231F20"/>
                <w:spacing w:val="-3"/>
                <w:sz w:val="16"/>
              </w:rPr>
              <w:t> </w:t>
            </w:r>
            <w:r>
              <w:rPr>
                <w:color w:val="231F20"/>
                <w:spacing w:val="-2"/>
                <w:sz w:val="16"/>
              </w:rPr>
              <w:t>Company’s</w:t>
            </w:r>
            <w:r>
              <w:rPr>
                <w:color w:val="231F20"/>
                <w:spacing w:val="-3"/>
                <w:sz w:val="16"/>
              </w:rPr>
              <w:t> </w:t>
            </w:r>
            <w:r>
              <w:rPr>
                <w:color w:val="231F20"/>
                <w:spacing w:val="-2"/>
                <w:sz w:val="16"/>
              </w:rPr>
              <w:t>investment</w:t>
            </w:r>
            <w:r>
              <w:rPr>
                <w:color w:val="231F20"/>
                <w:sz w:val="16"/>
              </w:rPr>
              <w:t> strategy is not sufficiently differentiated from other products resulting</w:t>
            </w:r>
            <w:r>
              <w:rPr>
                <w:color w:val="231F20"/>
                <w:spacing w:val="-9"/>
                <w:sz w:val="16"/>
              </w:rPr>
              <w:t> </w:t>
            </w:r>
            <w:r>
              <w:rPr>
                <w:color w:val="231F20"/>
                <w:sz w:val="16"/>
              </w:rPr>
              <w:t>in</w:t>
            </w:r>
            <w:r>
              <w:rPr>
                <w:color w:val="231F20"/>
                <w:spacing w:val="-9"/>
                <w:sz w:val="16"/>
              </w:rPr>
              <w:t> </w:t>
            </w:r>
            <w:r>
              <w:rPr>
                <w:color w:val="231F20"/>
                <w:sz w:val="16"/>
              </w:rPr>
              <w:t>the</w:t>
            </w:r>
            <w:r>
              <w:rPr>
                <w:color w:val="231F20"/>
                <w:spacing w:val="-9"/>
                <w:sz w:val="16"/>
              </w:rPr>
              <w:t> </w:t>
            </w:r>
            <w:r>
              <w:rPr>
                <w:color w:val="231F20"/>
                <w:sz w:val="16"/>
              </w:rPr>
              <w:t>Company</w:t>
            </w:r>
            <w:r>
              <w:rPr>
                <w:color w:val="231F20"/>
                <w:spacing w:val="-9"/>
                <w:sz w:val="16"/>
              </w:rPr>
              <w:t> </w:t>
            </w:r>
            <w:r>
              <w:rPr>
                <w:color w:val="231F20"/>
                <w:sz w:val="16"/>
              </w:rPr>
              <w:t>being</w:t>
            </w:r>
            <w:r>
              <w:rPr>
                <w:color w:val="231F20"/>
                <w:spacing w:val="-9"/>
                <w:sz w:val="16"/>
              </w:rPr>
              <w:t> </w:t>
            </w:r>
            <w:r>
              <w:rPr>
                <w:color w:val="231F20"/>
                <w:sz w:val="16"/>
              </w:rPr>
              <w:t>subscale</w:t>
            </w:r>
            <w:r>
              <w:rPr>
                <w:color w:val="231F20"/>
                <w:spacing w:val="-9"/>
                <w:sz w:val="16"/>
              </w:rPr>
              <w:t> </w:t>
            </w:r>
            <w:r>
              <w:rPr>
                <w:color w:val="231F20"/>
                <w:sz w:val="16"/>
              </w:rPr>
              <w:t>and</w:t>
            </w:r>
            <w:r>
              <w:rPr>
                <w:color w:val="231F20"/>
                <w:spacing w:val="-9"/>
                <w:sz w:val="16"/>
              </w:rPr>
              <w:t> </w:t>
            </w:r>
            <w:r>
              <w:rPr>
                <w:color w:val="231F20"/>
                <w:sz w:val="16"/>
              </w:rPr>
              <w:t>shares</w:t>
            </w:r>
            <w:r>
              <w:rPr>
                <w:color w:val="231F20"/>
                <w:spacing w:val="-9"/>
                <w:sz w:val="16"/>
              </w:rPr>
              <w:t> </w:t>
            </w:r>
            <w:r>
              <w:rPr>
                <w:color w:val="231F20"/>
                <w:sz w:val="16"/>
              </w:rPr>
              <w:t>trading</w:t>
            </w:r>
            <w:r>
              <w:rPr>
                <w:color w:val="231F20"/>
                <w:spacing w:val="-9"/>
                <w:sz w:val="16"/>
              </w:rPr>
              <w:t> </w:t>
            </w:r>
            <w:r>
              <w:rPr>
                <w:color w:val="231F20"/>
                <w:sz w:val="16"/>
              </w:rPr>
              <w:t>at</w:t>
            </w:r>
            <w:r>
              <w:rPr>
                <w:color w:val="231F20"/>
                <w:spacing w:val="-9"/>
                <w:sz w:val="16"/>
              </w:rPr>
              <w:t> </w:t>
            </w:r>
            <w:r>
              <w:rPr>
                <w:color w:val="231F20"/>
                <w:sz w:val="16"/>
              </w:rPr>
              <w:t>a </w:t>
            </w:r>
            <w:r>
              <w:rPr>
                <w:color w:val="231F20"/>
                <w:spacing w:val="-2"/>
                <w:sz w:val="16"/>
              </w:rPr>
              <w:t>discount.</w:t>
            </w:r>
          </w:p>
        </w:tc>
        <w:tc>
          <w:tcPr>
            <w:tcW w:w="4951" w:type="dxa"/>
          </w:tcPr>
          <w:p>
            <w:pPr>
              <w:pStyle w:val="TableParagraph"/>
              <w:spacing w:line="216" w:lineRule="auto" w:before="97"/>
              <w:ind w:left="88" w:right="159"/>
              <w:jc w:val="left"/>
              <w:rPr>
                <w:sz w:val="16"/>
              </w:rPr>
            </w:pPr>
            <w:r>
              <w:rPr>
                <w:color w:val="231F20"/>
                <w:sz w:val="16"/>
              </w:rPr>
              <w:t>The appropriateness of the Company’s investment remit is </w:t>
            </w:r>
            <w:r>
              <w:rPr>
                <w:color w:val="231F20"/>
                <w:spacing w:val="-2"/>
                <w:sz w:val="16"/>
              </w:rPr>
              <w:t>regularly</w:t>
            </w:r>
            <w:r>
              <w:rPr>
                <w:color w:val="231F20"/>
                <w:spacing w:val="-3"/>
                <w:sz w:val="16"/>
              </w:rPr>
              <w:t> </w:t>
            </w:r>
            <w:r>
              <w:rPr>
                <w:color w:val="231F20"/>
                <w:spacing w:val="-2"/>
                <w:sz w:val="16"/>
              </w:rPr>
              <w:t>reviewed</w:t>
            </w:r>
            <w:r>
              <w:rPr>
                <w:color w:val="231F20"/>
                <w:spacing w:val="-3"/>
                <w:sz w:val="16"/>
              </w:rPr>
              <w:t> </w:t>
            </w:r>
            <w:r>
              <w:rPr>
                <w:color w:val="231F20"/>
                <w:spacing w:val="-2"/>
                <w:sz w:val="16"/>
              </w:rPr>
              <w:t>and</w:t>
            </w:r>
            <w:r>
              <w:rPr>
                <w:color w:val="231F20"/>
                <w:spacing w:val="-3"/>
                <w:sz w:val="16"/>
              </w:rPr>
              <w:t> </w:t>
            </w:r>
            <w:r>
              <w:rPr>
                <w:color w:val="231F20"/>
                <w:spacing w:val="-2"/>
                <w:sz w:val="16"/>
              </w:rPr>
              <w:t>the</w:t>
            </w:r>
            <w:r>
              <w:rPr>
                <w:color w:val="231F20"/>
                <w:spacing w:val="-3"/>
                <w:sz w:val="16"/>
              </w:rPr>
              <w:t> </w:t>
            </w:r>
            <w:r>
              <w:rPr>
                <w:color w:val="231F20"/>
                <w:spacing w:val="-2"/>
                <w:sz w:val="16"/>
              </w:rPr>
              <w:t>success</w:t>
            </w:r>
            <w:r>
              <w:rPr>
                <w:color w:val="231F20"/>
                <w:spacing w:val="-3"/>
                <w:sz w:val="16"/>
              </w:rPr>
              <w:t> </w:t>
            </w:r>
            <w:r>
              <w:rPr>
                <w:color w:val="231F20"/>
                <w:spacing w:val="-2"/>
                <w:sz w:val="16"/>
              </w:rPr>
              <w:t>of</w:t>
            </w:r>
            <w:r>
              <w:rPr>
                <w:color w:val="231F20"/>
                <w:spacing w:val="-3"/>
                <w:sz w:val="16"/>
              </w:rPr>
              <w:t> </w:t>
            </w:r>
            <w:r>
              <w:rPr>
                <w:color w:val="231F20"/>
                <w:spacing w:val="-2"/>
                <w:sz w:val="16"/>
              </w:rPr>
              <w:t>the</w:t>
            </w:r>
            <w:r>
              <w:rPr>
                <w:color w:val="231F20"/>
                <w:spacing w:val="-3"/>
                <w:sz w:val="16"/>
              </w:rPr>
              <w:t> </w:t>
            </w:r>
            <w:r>
              <w:rPr>
                <w:color w:val="231F20"/>
                <w:spacing w:val="-2"/>
                <w:sz w:val="16"/>
              </w:rPr>
              <w:t>Company</w:t>
            </w:r>
            <w:r>
              <w:rPr>
                <w:color w:val="231F20"/>
                <w:spacing w:val="-3"/>
                <w:sz w:val="16"/>
              </w:rPr>
              <w:t> </w:t>
            </w:r>
            <w:r>
              <w:rPr>
                <w:color w:val="231F20"/>
                <w:spacing w:val="-2"/>
                <w:sz w:val="16"/>
              </w:rPr>
              <w:t>in</w:t>
            </w:r>
            <w:r>
              <w:rPr>
                <w:color w:val="231F20"/>
                <w:spacing w:val="-3"/>
                <w:sz w:val="16"/>
              </w:rPr>
              <w:t> </w:t>
            </w:r>
            <w:r>
              <w:rPr>
                <w:color w:val="231F20"/>
                <w:spacing w:val="-2"/>
                <w:sz w:val="16"/>
              </w:rPr>
              <w:t>meeting</w:t>
            </w:r>
            <w:r>
              <w:rPr>
                <w:color w:val="231F20"/>
                <w:sz w:val="16"/>
              </w:rPr>
              <w:t> its stated objectives is monitored.</w:t>
            </w:r>
          </w:p>
          <w:p>
            <w:pPr>
              <w:pStyle w:val="TableParagraph"/>
              <w:spacing w:line="216" w:lineRule="auto" w:before="39"/>
              <w:ind w:left="88"/>
              <w:jc w:val="left"/>
              <w:rPr>
                <w:sz w:val="16"/>
              </w:rPr>
            </w:pPr>
            <w:r>
              <w:rPr>
                <w:color w:val="231F20"/>
                <w:sz w:val="16"/>
              </w:rPr>
              <w:t>The</w:t>
            </w:r>
            <w:r>
              <w:rPr>
                <w:color w:val="231F20"/>
                <w:spacing w:val="-11"/>
                <w:sz w:val="16"/>
              </w:rPr>
              <w:t> </w:t>
            </w:r>
            <w:r>
              <w:rPr>
                <w:color w:val="231F20"/>
                <w:sz w:val="16"/>
              </w:rPr>
              <w:t>share</w:t>
            </w:r>
            <w:r>
              <w:rPr>
                <w:color w:val="231F20"/>
                <w:spacing w:val="-10"/>
                <w:sz w:val="16"/>
              </w:rPr>
              <w:t> </w:t>
            </w:r>
            <w:r>
              <w:rPr>
                <w:color w:val="231F20"/>
                <w:sz w:val="16"/>
              </w:rPr>
              <w:t>price</w:t>
            </w:r>
            <w:r>
              <w:rPr>
                <w:color w:val="231F20"/>
                <w:spacing w:val="-11"/>
                <w:sz w:val="16"/>
              </w:rPr>
              <w:t> </w:t>
            </w:r>
            <w:r>
              <w:rPr>
                <w:color w:val="231F20"/>
                <w:sz w:val="16"/>
              </w:rPr>
              <w:t>relative</w:t>
            </w:r>
            <w:r>
              <w:rPr>
                <w:color w:val="231F20"/>
                <w:spacing w:val="-10"/>
                <w:sz w:val="16"/>
              </w:rPr>
              <w:t> </w:t>
            </w:r>
            <w:r>
              <w:rPr>
                <w:color w:val="231F20"/>
                <w:sz w:val="16"/>
              </w:rPr>
              <w:t>to</w:t>
            </w:r>
            <w:r>
              <w:rPr>
                <w:color w:val="231F20"/>
                <w:spacing w:val="-10"/>
                <w:sz w:val="16"/>
              </w:rPr>
              <w:t> </w:t>
            </w:r>
            <w:r>
              <w:rPr>
                <w:color w:val="231F20"/>
                <w:sz w:val="16"/>
              </w:rPr>
              <w:t>NAV</w:t>
            </w:r>
            <w:r>
              <w:rPr>
                <w:color w:val="231F20"/>
                <w:spacing w:val="-11"/>
                <w:sz w:val="16"/>
              </w:rPr>
              <w:t> </w:t>
            </w:r>
            <w:r>
              <w:rPr>
                <w:color w:val="231F20"/>
                <w:sz w:val="16"/>
              </w:rPr>
              <w:t>per</w:t>
            </w:r>
            <w:r>
              <w:rPr>
                <w:color w:val="231F20"/>
                <w:spacing w:val="-10"/>
                <w:sz w:val="16"/>
              </w:rPr>
              <w:t> </w:t>
            </w:r>
            <w:r>
              <w:rPr>
                <w:color w:val="231F20"/>
                <w:sz w:val="16"/>
              </w:rPr>
              <w:t>share</w:t>
            </w:r>
            <w:r>
              <w:rPr>
                <w:color w:val="231F20"/>
                <w:spacing w:val="-11"/>
                <w:sz w:val="16"/>
              </w:rPr>
              <w:t> </w:t>
            </w:r>
            <w:r>
              <w:rPr>
                <w:color w:val="231F20"/>
                <w:sz w:val="16"/>
              </w:rPr>
              <w:t>is</w:t>
            </w:r>
            <w:r>
              <w:rPr>
                <w:color w:val="231F20"/>
                <w:spacing w:val="-10"/>
                <w:sz w:val="16"/>
              </w:rPr>
              <w:t> </w:t>
            </w:r>
            <w:r>
              <w:rPr>
                <w:color w:val="231F20"/>
                <w:sz w:val="16"/>
              </w:rPr>
              <w:t>monitored</w:t>
            </w:r>
            <w:r>
              <w:rPr>
                <w:color w:val="231F20"/>
                <w:spacing w:val="-10"/>
                <w:sz w:val="16"/>
              </w:rPr>
              <w:t> </w:t>
            </w:r>
            <w:r>
              <w:rPr>
                <w:color w:val="231F20"/>
                <w:sz w:val="16"/>
              </w:rPr>
              <w:t>and</w:t>
            </w:r>
            <w:r>
              <w:rPr>
                <w:color w:val="231F20"/>
                <w:spacing w:val="-11"/>
                <w:sz w:val="16"/>
              </w:rPr>
              <w:t> </w:t>
            </w:r>
            <w:r>
              <w:rPr>
                <w:color w:val="231F20"/>
                <w:sz w:val="16"/>
              </w:rPr>
              <w:t>the Board has approved a buyback programme post period end.</w:t>
            </w:r>
          </w:p>
          <w:p>
            <w:pPr>
              <w:pStyle w:val="TableParagraph"/>
              <w:spacing w:line="216" w:lineRule="auto" w:before="40"/>
              <w:ind w:left="88"/>
              <w:jc w:val="left"/>
              <w:rPr>
                <w:sz w:val="16"/>
              </w:rPr>
            </w:pPr>
            <w:r>
              <w:rPr>
                <w:color w:val="231F20"/>
                <w:sz w:val="16"/>
              </w:rPr>
              <w:t>The</w:t>
            </w:r>
            <w:r>
              <w:rPr>
                <w:color w:val="231F20"/>
                <w:spacing w:val="-11"/>
                <w:sz w:val="16"/>
              </w:rPr>
              <w:t> </w:t>
            </w:r>
            <w:r>
              <w:rPr>
                <w:color w:val="231F20"/>
                <w:sz w:val="16"/>
              </w:rPr>
              <w:t>Board</w:t>
            </w:r>
            <w:r>
              <w:rPr>
                <w:color w:val="231F20"/>
                <w:spacing w:val="-10"/>
                <w:sz w:val="16"/>
              </w:rPr>
              <w:t> </w:t>
            </w:r>
            <w:r>
              <w:rPr>
                <w:color w:val="231F20"/>
                <w:sz w:val="16"/>
              </w:rPr>
              <w:t>will</w:t>
            </w:r>
            <w:r>
              <w:rPr>
                <w:color w:val="231F20"/>
                <w:spacing w:val="-11"/>
                <w:sz w:val="16"/>
              </w:rPr>
              <w:t> </w:t>
            </w:r>
            <w:r>
              <w:rPr>
                <w:color w:val="231F20"/>
                <w:sz w:val="16"/>
              </w:rPr>
              <w:t>be</w:t>
            </w:r>
            <w:r>
              <w:rPr>
                <w:color w:val="231F20"/>
                <w:spacing w:val="-10"/>
                <w:sz w:val="16"/>
              </w:rPr>
              <w:t> </w:t>
            </w:r>
            <w:r>
              <w:rPr>
                <w:color w:val="231F20"/>
                <w:sz w:val="16"/>
              </w:rPr>
              <w:t>seeking</w:t>
            </w:r>
            <w:r>
              <w:rPr>
                <w:color w:val="231F20"/>
                <w:spacing w:val="-10"/>
                <w:sz w:val="16"/>
              </w:rPr>
              <w:t> </w:t>
            </w:r>
            <w:r>
              <w:rPr>
                <w:color w:val="231F20"/>
                <w:sz w:val="16"/>
              </w:rPr>
              <w:t>shareholder</w:t>
            </w:r>
            <w:r>
              <w:rPr>
                <w:color w:val="231F20"/>
                <w:spacing w:val="-11"/>
                <w:sz w:val="16"/>
              </w:rPr>
              <w:t> </w:t>
            </w:r>
            <w:r>
              <w:rPr>
                <w:color w:val="231F20"/>
                <w:sz w:val="16"/>
              </w:rPr>
              <w:t>approval</w:t>
            </w:r>
            <w:r>
              <w:rPr>
                <w:color w:val="231F20"/>
                <w:spacing w:val="-10"/>
                <w:sz w:val="16"/>
              </w:rPr>
              <w:t> </w:t>
            </w:r>
            <w:r>
              <w:rPr>
                <w:color w:val="231F20"/>
                <w:sz w:val="16"/>
              </w:rPr>
              <w:t>at</w:t>
            </w:r>
            <w:r>
              <w:rPr>
                <w:color w:val="231F20"/>
                <w:spacing w:val="-11"/>
                <w:sz w:val="16"/>
              </w:rPr>
              <w:t> </w:t>
            </w:r>
            <w:r>
              <w:rPr>
                <w:color w:val="231F20"/>
                <w:sz w:val="16"/>
              </w:rPr>
              <w:t>the</w:t>
            </w:r>
            <w:r>
              <w:rPr>
                <w:color w:val="231F20"/>
                <w:spacing w:val="-10"/>
                <w:sz w:val="16"/>
              </w:rPr>
              <w:t> </w:t>
            </w:r>
            <w:r>
              <w:rPr>
                <w:color w:val="231F20"/>
                <w:sz w:val="16"/>
              </w:rPr>
              <w:t>AGM</w:t>
            </w:r>
            <w:r>
              <w:rPr>
                <w:color w:val="231F20"/>
                <w:spacing w:val="-10"/>
                <w:sz w:val="16"/>
              </w:rPr>
              <w:t> </w:t>
            </w:r>
            <w:r>
              <w:rPr>
                <w:color w:val="231F20"/>
                <w:sz w:val="16"/>
              </w:rPr>
              <w:t>to renew these authorities</w:t>
            </w:r>
          </w:p>
        </w:tc>
      </w:tr>
      <w:tr>
        <w:trPr>
          <w:trHeight w:val="1332" w:hRule="atLeast"/>
        </w:trPr>
        <w:tc>
          <w:tcPr>
            <w:tcW w:w="4951" w:type="dxa"/>
          </w:tcPr>
          <w:p>
            <w:pPr>
              <w:pStyle w:val="TableParagraph"/>
              <w:spacing w:line="216" w:lineRule="auto" w:before="97"/>
              <w:ind w:left="87"/>
              <w:jc w:val="left"/>
              <w:rPr>
                <w:sz w:val="16"/>
              </w:rPr>
            </w:pPr>
            <w:r>
              <w:rPr>
                <w:color w:val="231F20"/>
                <w:sz w:val="16"/>
              </w:rPr>
              <w:t>The Company has a fixed life. In the event that no alternative </w:t>
            </w:r>
            <w:r>
              <w:rPr>
                <w:color w:val="231F20"/>
                <w:spacing w:val="-2"/>
                <w:sz w:val="16"/>
              </w:rPr>
              <w:t>proposals</w:t>
            </w:r>
            <w:r>
              <w:rPr>
                <w:color w:val="231F20"/>
                <w:spacing w:val="-3"/>
                <w:sz w:val="16"/>
              </w:rPr>
              <w:t> </w:t>
            </w:r>
            <w:r>
              <w:rPr>
                <w:color w:val="231F20"/>
                <w:spacing w:val="-2"/>
                <w:sz w:val="16"/>
              </w:rPr>
              <w:t>are</w:t>
            </w:r>
            <w:r>
              <w:rPr>
                <w:color w:val="231F20"/>
                <w:spacing w:val="-3"/>
                <w:sz w:val="16"/>
              </w:rPr>
              <w:t> </w:t>
            </w:r>
            <w:r>
              <w:rPr>
                <w:color w:val="231F20"/>
                <w:spacing w:val="-2"/>
                <w:sz w:val="16"/>
              </w:rPr>
              <w:t>put</w:t>
            </w:r>
            <w:r>
              <w:rPr>
                <w:color w:val="231F20"/>
                <w:spacing w:val="-3"/>
                <w:sz w:val="16"/>
              </w:rPr>
              <w:t> </w:t>
            </w:r>
            <w:r>
              <w:rPr>
                <w:color w:val="231F20"/>
                <w:spacing w:val="-2"/>
                <w:sz w:val="16"/>
              </w:rPr>
              <w:t>forward</w:t>
            </w:r>
            <w:r>
              <w:rPr>
                <w:color w:val="231F20"/>
                <w:spacing w:val="-3"/>
                <w:sz w:val="16"/>
              </w:rPr>
              <w:t> </w:t>
            </w:r>
            <w:r>
              <w:rPr>
                <w:color w:val="231F20"/>
                <w:spacing w:val="-2"/>
                <w:sz w:val="16"/>
              </w:rPr>
              <w:t>to</w:t>
            </w:r>
            <w:r>
              <w:rPr>
                <w:color w:val="231F20"/>
                <w:spacing w:val="-3"/>
                <w:sz w:val="16"/>
              </w:rPr>
              <w:t> </w:t>
            </w:r>
            <w:r>
              <w:rPr>
                <w:color w:val="231F20"/>
                <w:spacing w:val="-2"/>
                <w:sz w:val="16"/>
              </w:rPr>
              <w:t>shareholders,</w:t>
            </w:r>
            <w:r>
              <w:rPr>
                <w:color w:val="231F20"/>
                <w:spacing w:val="-3"/>
                <w:sz w:val="16"/>
              </w:rPr>
              <w:t> </w:t>
            </w:r>
            <w:r>
              <w:rPr>
                <w:color w:val="231F20"/>
                <w:spacing w:val="-2"/>
                <w:sz w:val="16"/>
              </w:rPr>
              <w:t>or</w:t>
            </w:r>
            <w:r>
              <w:rPr>
                <w:color w:val="231F20"/>
                <w:spacing w:val="-3"/>
                <w:sz w:val="16"/>
              </w:rPr>
              <w:t> </w:t>
            </w:r>
            <w:r>
              <w:rPr>
                <w:color w:val="231F20"/>
                <w:spacing w:val="-2"/>
                <w:sz w:val="16"/>
              </w:rPr>
              <w:t>such</w:t>
            </w:r>
            <w:r>
              <w:rPr>
                <w:color w:val="231F20"/>
                <w:spacing w:val="-3"/>
                <w:sz w:val="16"/>
              </w:rPr>
              <w:t> </w:t>
            </w:r>
            <w:r>
              <w:rPr>
                <w:color w:val="231F20"/>
                <w:spacing w:val="-2"/>
                <w:sz w:val="16"/>
              </w:rPr>
              <w:t>proposals</w:t>
            </w:r>
            <w:r>
              <w:rPr>
                <w:color w:val="231F20"/>
                <w:spacing w:val="-3"/>
                <w:sz w:val="16"/>
              </w:rPr>
              <w:t> </w:t>
            </w:r>
            <w:r>
              <w:rPr>
                <w:color w:val="231F20"/>
                <w:spacing w:val="-2"/>
                <w:sz w:val="16"/>
              </w:rPr>
              <w:t>are</w:t>
            </w:r>
            <w:r>
              <w:rPr>
                <w:color w:val="231F20"/>
                <w:sz w:val="16"/>
              </w:rPr>
              <w:t> not approved by shareholders, the Company will commence winding up in 2028. It could take several years until all of the Company's private equity investments are disposed of and any final distribution of proceeds made to shareholders.</w:t>
            </w:r>
          </w:p>
        </w:tc>
        <w:tc>
          <w:tcPr>
            <w:tcW w:w="4951" w:type="dxa"/>
          </w:tcPr>
          <w:p>
            <w:pPr>
              <w:pStyle w:val="TableParagraph"/>
              <w:spacing w:line="213" w:lineRule="auto" w:before="75"/>
              <w:ind w:left="87" w:right="85"/>
              <w:jc w:val="both"/>
              <w:rPr>
                <w:sz w:val="16"/>
              </w:rPr>
            </w:pPr>
            <w:r>
              <w:rPr>
                <w:color w:val="231F20"/>
                <w:spacing w:val="-2"/>
                <w:sz w:val="16"/>
              </w:rPr>
              <w:t>The</w:t>
            </w:r>
            <w:r>
              <w:rPr>
                <w:color w:val="231F20"/>
                <w:spacing w:val="-4"/>
                <w:sz w:val="16"/>
              </w:rPr>
              <w:t> </w:t>
            </w:r>
            <w:r>
              <w:rPr>
                <w:color w:val="231F20"/>
                <w:spacing w:val="-2"/>
                <w:sz w:val="16"/>
              </w:rPr>
              <w:t>private</w:t>
            </w:r>
            <w:r>
              <w:rPr>
                <w:color w:val="231F20"/>
                <w:spacing w:val="-4"/>
                <w:sz w:val="16"/>
              </w:rPr>
              <w:t> </w:t>
            </w:r>
            <w:r>
              <w:rPr>
                <w:color w:val="231F20"/>
                <w:spacing w:val="-2"/>
                <w:sz w:val="16"/>
              </w:rPr>
              <w:t>equity</w:t>
            </w:r>
            <w:r>
              <w:rPr>
                <w:color w:val="231F20"/>
                <w:spacing w:val="-4"/>
                <w:sz w:val="16"/>
              </w:rPr>
              <w:t> </w:t>
            </w:r>
            <w:r>
              <w:rPr>
                <w:color w:val="231F20"/>
                <w:spacing w:val="-2"/>
                <w:sz w:val="16"/>
              </w:rPr>
              <w:t>portfolio</w:t>
            </w:r>
            <w:r>
              <w:rPr>
                <w:color w:val="231F20"/>
                <w:spacing w:val="-4"/>
                <w:sz w:val="16"/>
              </w:rPr>
              <w:t> </w:t>
            </w:r>
            <w:r>
              <w:rPr>
                <w:color w:val="231F20"/>
                <w:spacing w:val="-2"/>
                <w:sz w:val="16"/>
              </w:rPr>
              <w:t>managers</w:t>
            </w:r>
            <w:r>
              <w:rPr>
                <w:color w:val="231F20"/>
                <w:spacing w:val="-4"/>
                <w:sz w:val="16"/>
              </w:rPr>
              <w:t> </w:t>
            </w:r>
            <w:r>
              <w:rPr>
                <w:color w:val="231F20"/>
                <w:spacing w:val="-2"/>
                <w:sz w:val="16"/>
              </w:rPr>
              <w:t>have</w:t>
            </w:r>
            <w:r>
              <w:rPr>
                <w:color w:val="231F20"/>
                <w:spacing w:val="-4"/>
                <w:sz w:val="16"/>
              </w:rPr>
              <w:t> </w:t>
            </w:r>
            <w:r>
              <w:rPr>
                <w:color w:val="231F20"/>
                <w:spacing w:val="-2"/>
                <w:sz w:val="16"/>
              </w:rPr>
              <w:t>extensive</w:t>
            </w:r>
            <w:r>
              <w:rPr>
                <w:color w:val="231F20"/>
                <w:spacing w:val="-4"/>
                <w:sz w:val="16"/>
              </w:rPr>
              <w:t> </w:t>
            </w:r>
            <w:r>
              <w:rPr>
                <w:color w:val="231F20"/>
                <w:spacing w:val="-2"/>
                <w:sz w:val="16"/>
              </w:rPr>
              <w:t>experience</w:t>
            </w:r>
            <w:r>
              <w:rPr>
                <w:color w:val="231F20"/>
                <w:sz w:val="16"/>
              </w:rPr>
              <w:t> and</w:t>
            </w:r>
            <w:r>
              <w:rPr>
                <w:color w:val="231F20"/>
                <w:spacing w:val="-10"/>
                <w:sz w:val="16"/>
              </w:rPr>
              <w:t> </w:t>
            </w:r>
            <w:r>
              <w:rPr>
                <w:color w:val="231F20"/>
                <w:sz w:val="16"/>
              </w:rPr>
              <w:t>a</w:t>
            </w:r>
            <w:r>
              <w:rPr>
                <w:color w:val="231F20"/>
                <w:spacing w:val="-10"/>
                <w:sz w:val="16"/>
              </w:rPr>
              <w:t> </w:t>
            </w:r>
            <w:r>
              <w:rPr>
                <w:color w:val="231F20"/>
                <w:sz w:val="16"/>
              </w:rPr>
              <w:t>track</w:t>
            </w:r>
            <w:r>
              <w:rPr>
                <w:color w:val="231F20"/>
                <w:spacing w:val="-10"/>
                <w:sz w:val="16"/>
              </w:rPr>
              <w:t> </w:t>
            </w:r>
            <w:r>
              <w:rPr>
                <w:color w:val="231F20"/>
                <w:sz w:val="16"/>
              </w:rPr>
              <w:t>record</w:t>
            </w:r>
            <w:r>
              <w:rPr>
                <w:color w:val="231F20"/>
                <w:spacing w:val="-10"/>
                <w:sz w:val="16"/>
              </w:rPr>
              <w:t> </w:t>
            </w:r>
            <w:r>
              <w:rPr>
                <w:color w:val="231F20"/>
                <w:sz w:val="16"/>
              </w:rPr>
              <w:t>in</w:t>
            </w:r>
            <w:r>
              <w:rPr>
                <w:color w:val="231F20"/>
                <w:spacing w:val="-10"/>
                <w:sz w:val="16"/>
              </w:rPr>
              <w:t> </w:t>
            </w:r>
            <w:r>
              <w:rPr>
                <w:color w:val="231F20"/>
                <w:sz w:val="16"/>
              </w:rPr>
              <w:t>accurately</w:t>
            </w:r>
            <w:r>
              <w:rPr>
                <w:color w:val="231F20"/>
                <w:spacing w:val="-10"/>
                <w:sz w:val="16"/>
              </w:rPr>
              <w:t> </w:t>
            </w:r>
            <w:r>
              <w:rPr>
                <w:color w:val="231F20"/>
                <w:sz w:val="16"/>
              </w:rPr>
              <w:t>timing</w:t>
            </w:r>
            <w:r>
              <w:rPr>
                <w:color w:val="231F20"/>
                <w:spacing w:val="-10"/>
                <w:sz w:val="16"/>
              </w:rPr>
              <w:t> </w:t>
            </w:r>
            <w:r>
              <w:rPr>
                <w:color w:val="231F20"/>
                <w:sz w:val="16"/>
              </w:rPr>
              <w:t>the</w:t>
            </w:r>
            <w:r>
              <w:rPr>
                <w:color w:val="231F20"/>
                <w:spacing w:val="-10"/>
                <w:sz w:val="16"/>
              </w:rPr>
              <w:t> </w:t>
            </w:r>
            <w:r>
              <w:rPr>
                <w:color w:val="231F20"/>
                <w:sz w:val="16"/>
              </w:rPr>
              <w:t>exits</w:t>
            </w:r>
            <w:r>
              <w:rPr>
                <w:color w:val="231F20"/>
                <w:spacing w:val="-10"/>
                <w:sz w:val="16"/>
              </w:rPr>
              <w:t> </w:t>
            </w:r>
            <w:r>
              <w:rPr>
                <w:color w:val="231F20"/>
                <w:sz w:val="16"/>
              </w:rPr>
              <w:t>of</w:t>
            </w:r>
            <w:r>
              <w:rPr>
                <w:color w:val="231F20"/>
                <w:spacing w:val="-10"/>
                <w:sz w:val="16"/>
              </w:rPr>
              <w:t> </w:t>
            </w:r>
            <w:r>
              <w:rPr>
                <w:color w:val="231F20"/>
                <w:sz w:val="16"/>
              </w:rPr>
              <w:t>private</w:t>
            </w:r>
            <w:r>
              <w:rPr>
                <w:color w:val="231F20"/>
                <w:spacing w:val="-10"/>
                <w:sz w:val="16"/>
              </w:rPr>
              <w:t> </w:t>
            </w:r>
            <w:r>
              <w:rPr>
                <w:color w:val="231F20"/>
                <w:sz w:val="16"/>
              </w:rPr>
              <w:t>equity </w:t>
            </w:r>
            <w:r>
              <w:rPr>
                <w:color w:val="231F20"/>
                <w:spacing w:val="-2"/>
                <w:sz w:val="16"/>
              </w:rPr>
              <w:t>investments.</w:t>
            </w:r>
          </w:p>
          <w:p>
            <w:pPr>
              <w:pStyle w:val="TableParagraph"/>
              <w:spacing w:line="216" w:lineRule="auto" w:before="43"/>
              <w:ind w:left="87" w:right="159"/>
              <w:jc w:val="left"/>
              <w:rPr>
                <w:sz w:val="16"/>
              </w:rPr>
            </w:pPr>
            <w:r>
              <w:rPr>
                <w:color w:val="231F20"/>
                <w:sz w:val="16"/>
              </w:rPr>
              <w:t>The</w:t>
            </w:r>
            <w:r>
              <w:rPr>
                <w:color w:val="231F20"/>
                <w:spacing w:val="-11"/>
                <w:sz w:val="16"/>
              </w:rPr>
              <w:t> </w:t>
            </w:r>
            <w:r>
              <w:rPr>
                <w:color w:val="231F20"/>
                <w:sz w:val="16"/>
              </w:rPr>
              <w:t>Board</w:t>
            </w:r>
            <w:r>
              <w:rPr>
                <w:color w:val="231F20"/>
                <w:spacing w:val="-10"/>
                <w:sz w:val="16"/>
              </w:rPr>
              <w:t> </w:t>
            </w:r>
            <w:r>
              <w:rPr>
                <w:color w:val="231F20"/>
                <w:sz w:val="16"/>
              </w:rPr>
              <w:t>will</w:t>
            </w:r>
            <w:r>
              <w:rPr>
                <w:color w:val="231F20"/>
                <w:spacing w:val="-11"/>
                <w:sz w:val="16"/>
              </w:rPr>
              <w:t> </w:t>
            </w:r>
            <w:r>
              <w:rPr>
                <w:color w:val="231F20"/>
                <w:sz w:val="16"/>
              </w:rPr>
              <w:t>regularly</w:t>
            </w:r>
            <w:r>
              <w:rPr>
                <w:color w:val="231F20"/>
                <w:spacing w:val="-10"/>
                <w:sz w:val="16"/>
              </w:rPr>
              <w:t> </w:t>
            </w:r>
            <w:r>
              <w:rPr>
                <w:color w:val="231F20"/>
                <w:sz w:val="16"/>
              </w:rPr>
              <w:t>monitor</w:t>
            </w:r>
            <w:r>
              <w:rPr>
                <w:color w:val="231F20"/>
                <w:spacing w:val="-10"/>
                <w:sz w:val="16"/>
              </w:rPr>
              <w:t> </w:t>
            </w:r>
            <w:r>
              <w:rPr>
                <w:color w:val="231F20"/>
                <w:sz w:val="16"/>
              </w:rPr>
              <w:t>the</w:t>
            </w:r>
            <w:r>
              <w:rPr>
                <w:color w:val="231F20"/>
                <w:spacing w:val="-11"/>
                <w:sz w:val="16"/>
              </w:rPr>
              <w:t> </w:t>
            </w:r>
            <w:r>
              <w:rPr>
                <w:color w:val="231F20"/>
                <w:sz w:val="16"/>
              </w:rPr>
              <w:t>position</w:t>
            </w:r>
            <w:r>
              <w:rPr>
                <w:color w:val="231F20"/>
                <w:spacing w:val="-10"/>
                <w:sz w:val="16"/>
              </w:rPr>
              <w:t> </w:t>
            </w:r>
            <w:r>
              <w:rPr>
                <w:color w:val="231F20"/>
                <w:sz w:val="16"/>
              </w:rPr>
              <w:t>to</w:t>
            </w:r>
            <w:r>
              <w:rPr>
                <w:color w:val="231F20"/>
                <w:spacing w:val="-11"/>
                <w:sz w:val="16"/>
              </w:rPr>
              <w:t> </w:t>
            </w:r>
            <w:r>
              <w:rPr>
                <w:color w:val="231F20"/>
                <w:sz w:val="16"/>
              </w:rPr>
              <w:t>ensure</w:t>
            </w:r>
            <w:r>
              <w:rPr>
                <w:color w:val="231F20"/>
                <w:spacing w:val="-10"/>
                <w:sz w:val="16"/>
              </w:rPr>
              <w:t> </w:t>
            </w:r>
            <w:r>
              <w:rPr>
                <w:color w:val="231F20"/>
                <w:sz w:val="16"/>
              </w:rPr>
              <w:t>that</w:t>
            </w:r>
            <w:r>
              <w:rPr>
                <w:color w:val="231F20"/>
                <w:spacing w:val="-10"/>
                <w:sz w:val="16"/>
              </w:rPr>
              <w:t> </w:t>
            </w:r>
            <w:r>
              <w:rPr>
                <w:color w:val="231F20"/>
                <w:sz w:val="16"/>
              </w:rPr>
              <w:t>any alternative proposals to be made to shareholders are put forward at an appropriate time.</w:t>
            </w:r>
          </w:p>
        </w:tc>
      </w:tr>
    </w:tbl>
    <w:p>
      <w:pPr>
        <w:pStyle w:val="BodyText"/>
        <w:spacing w:before="2"/>
        <w:rPr>
          <w:sz w:val="11"/>
        </w:rPr>
      </w:pPr>
    </w:p>
    <w:tbl>
      <w:tblPr>
        <w:tblW w:w="0" w:type="auto"/>
        <w:jc w:val="left"/>
        <w:tblInd w:w="15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951"/>
        <w:gridCol w:w="4951"/>
      </w:tblGrid>
      <w:tr>
        <w:trPr>
          <w:trHeight w:val="396" w:hRule="atLeast"/>
        </w:trPr>
        <w:tc>
          <w:tcPr>
            <w:tcW w:w="4951" w:type="dxa"/>
          </w:tcPr>
          <w:p>
            <w:pPr>
              <w:pStyle w:val="TableParagraph"/>
              <w:spacing w:before="29"/>
              <w:ind w:left="115"/>
              <w:jc w:val="left"/>
              <w:rPr>
                <w:b/>
                <w:sz w:val="20"/>
              </w:rPr>
            </w:pPr>
            <w:r>
              <w:rPr>
                <w:b/>
                <w:color w:val="231F20"/>
                <w:sz w:val="20"/>
              </w:rPr>
              <w:t>Market</w:t>
            </w:r>
            <w:r>
              <w:rPr>
                <w:b/>
                <w:color w:val="231F20"/>
                <w:spacing w:val="3"/>
                <w:sz w:val="20"/>
              </w:rPr>
              <w:t> </w:t>
            </w:r>
            <w:r>
              <w:rPr>
                <w:b/>
                <w:color w:val="231F20"/>
                <w:spacing w:val="-2"/>
                <w:sz w:val="20"/>
              </w:rPr>
              <w:t>Risks</w:t>
            </w:r>
          </w:p>
        </w:tc>
        <w:tc>
          <w:tcPr>
            <w:tcW w:w="4951" w:type="dxa"/>
          </w:tcPr>
          <w:p>
            <w:pPr>
              <w:pStyle w:val="TableParagraph"/>
              <w:spacing w:before="69"/>
              <w:ind w:left="116"/>
              <w:jc w:val="left"/>
              <w:rPr>
                <w:b/>
                <w:sz w:val="20"/>
              </w:rPr>
            </w:pPr>
            <w:r>
              <w:rPr>
                <w:b/>
                <w:color w:val="231F20"/>
                <w:sz w:val="20"/>
              </w:rPr>
              <w:t>Mitigation</w:t>
            </w:r>
            <w:r>
              <w:rPr>
                <w:b/>
                <w:color w:val="231F20"/>
                <w:spacing w:val="5"/>
                <w:sz w:val="20"/>
              </w:rPr>
              <w:t> </w:t>
            </w:r>
            <w:r>
              <w:rPr>
                <w:b/>
                <w:color w:val="231F20"/>
                <w:sz w:val="20"/>
              </w:rPr>
              <w:t>and</w:t>
            </w:r>
            <w:r>
              <w:rPr>
                <w:b/>
                <w:color w:val="231F20"/>
                <w:spacing w:val="5"/>
                <w:sz w:val="20"/>
              </w:rPr>
              <w:t> </w:t>
            </w:r>
            <w:r>
              <w:rPr>
                <w:b/>
                <w:color w:val="231F20"/>
                <w:spacing w:val="-2"/>
                <w:sz w:val="20"/>
              </w:rPr>
              <w:t>management</w:t>
            </w:r>
          </w:p>
        </w:tc>
      </w:tr>
      <w:tr>
        <w:trPr>
          <w:trHeight w:val="2211" w:hRule="atLeast"/>
        </w:trPr>
        <w:tc>
          <w:tcPr>
            <w:tcW w:w="4951" w:type="dxa"/>
          </w:tcPr>
          <w:p>
            <w:pPr>
              <w:pStyle w:val="TableParagraph"/>
              <w:spacing w:line="216" w:lineRule="auto" w:before="97"/>
              <w:ind w:left="87"/>
              <w:jc w:val="left"/>
              <w:rPr>
                <w:sz w:val="16"/>
              </w:rPr>
            </w:pPr>
            <w:r>
              <w:rPr>
                <w:color w:val="231F20"/>
                <w:sz w:val="16"/>
              </w:rPr>
              <w:t>Underlying investee companies within the Company’s portfolio may experience fluctuations in their operating results due to </w:t>
            </w:r>
            <w:r>
              <w:rPr>
                <w:color w:val="231F20"/>
                <w:spacing w:val="-2"/>
                <w:sz w:val="16"/>
              </w:rPr>
              <w:t>fluctuations</w:t>
            </w:r>
            <w:r>
              <w:rPr>
                <w:color w:val="231F20"/>
                <w:spacing w:val="-4"/>
                <w:sz w:val="16"/>
              </w:rPr>
              <w:t> </w:t>
            </w:r>
            <w:r>
              <w:rPr>
                <w:color w:val="231F20"/>
                <w:spacing w:val="-2"/>
                <w:sz w:val="16"/>
              </w:rPr>
              <w:t>in</w:t>
            </w:r>
            <w:r>
              <w:rPr>
                <w:color w:val="231F20"/>
                <w:spacing w:val="-4"/>
                <w:sz w:val="16"/>
              </w:rPr>
              <w:t> </w:t>
            </w:r>
            <w:r>
              <w:rPr>
                <w:color w:val="231F20"/>
                <w:spacing w:val="-2"/>
                <w:sz w:val="16"/>
              </w:rPr>
              <w:t>market</w:t>
            </w:r>
            <w:r>
              <w:rPr>
                <w:color w:val="231F20"/>
                <w:spacing w:val="-4"/>
                <w:sz w:val="16"/>
              </w:rPr>
              <w:t> </w:t>
            </w:r>
            <w:r>
              <w:rPr>
                <w:color w:val="231F20"/>
                <w:spacing w:val="-2"/>
                <w:sz w:val="16"/>
              </w:rPr>
              <w:t>or</w:t>
            </w:r>
            <w:r>
              <w:rPr>
                <w:color w:val="231F20"/>
                <w:spacing w:val="-4"/>
                <w:sz w:val="16"/>
              </w:rPr>
              <w:t> </w:t>
            </w:r>
            <w:r>
              <w:rPr>
                <w:color w:val="231F20"/>
                <w:spacing w:val="-2"/>
                <w:sz w:val="16"/>
              </w:rPr>
              <w:t>general</w:t>
            </w:r>
            <w:r>
              <w:rPr>
                <w:color w:val="231F20"/>
                <w:spacing w:val="-4"/>
                <w:sz w:val="16"/>
              </w:rPr>
              <w:t> </w:t>
            </w:r>
            <w:r>
              <w:rPr>
                <w:color w:val="231F20"/>
                <w:spacing w:val="-2"/>
                <w:sz w:val="16"/>
              </w:rPr>
              <w:t>economic</w:t>
            </w:r>
            <w:r>
              <w:rPr>
                <w:color w:val="231F20"/>
                <w:spacing w:val="-4"/>
                <w:sz w:val="16"/>
              </w:rPr>
              <w:t> </w:t>
            </w:r>
            <w:r>
              <w:rPr>
                <w:color w:val="231F20"/>
                <w:spacing w:val="-2"/>
                <w:sz w:val="16"/>
              </w:rPr>
              <w:t>conditions</w:t>
            </w:r>
            <w:r>
              <w:rPr>
                <w:color w:val="231F20"/>
                <w:spacing w:val="-4"/>
                <w:sz w:val="16"/>
              </w:rPr>
              <w:t> </w:t>
            </w:r>
            <w:r>
              <w:rPr>
                <w:color w:val="231F20"/>
                <w:spacing w:val="-2"/>
                <w:sz w:val="16"/>
              </w:rPr>
              <w:t>(including</w:t>
            </w:r>
            <w:r>
              <w:rPr>
                <w:color w:val="231F20"/>
                <w:sz w:val="16"/>
              </w:rPr>
              <w:t> changes</w:t>
            </w:r>
            <w:r>
              <w:rPr>
                <w:color w:val="231F20"/>
                <w:spacing w:val="-3"/>
                <w:sz w:val="16"/>
              </w:rPr>
              <w:t> </w:t>
            </w:r>
            <w:r>
              <w:rPr>
                <w:color w:val="231F20"/>
                <w:sz w:val="16"/>
              </w:rPr>
              <w:t>to</w:t>
            </w:r>
            <w:r>
              <w:rPr>
                <w:color w:val="231F20"/>
                <w:spacing w:val="-3"/>
                <w:sz w:val="16"/>
              </w:rPr>
              <w:t> </w:t>
            </w:r>
            <w:r>
              <w:rPr>
                <w:color w:val="231F20"/>
                <w:sz w:val="16"/>
              </w:rPr>
              <w:t>interest</w:t>
            </w:r>
            <w:r>
              <w:rPr>
                <w:color w:val="231F20"/>
                <w:spacing w:val="-3"/>
                <w:sz w:val="16"/>
              </w:rPr>
              <w:t> </w:t>
            </w:r>
            <w:r>
              <w:rPr>
                <w:color w:val="231F20"/>
                <w:sz w:val="16"/>
              </w:rPr>
              <w:t>rates,</w:t>
            </w:r>
            <w:r>
              <w:rPr>
                <w:color w:val="231F20"/>
                <w:spacing w:val="-3"/>
                <w:sz w:val="16"/>
              </w:rPr>
              <w:t> </w:t>
            </w:r>
            <w:r>
              <w:rPr>
                <w:color w:val="231F20"/>
                <w:sz w:val="16"/>
              </w:rPr>
              <w:t>inflation,</w:t>
            </w:r>
            <w:r>
              <w:rPr>
                <w:color w:val="231F20"/>
                <w:spacing w:val="-4"/>
                <w:sz w:val="16"/>
              </w:rPr>
              <w:t> </w:t>
            </w:r>
            <w:r>
              <w:rPr>
                <w:color w:val="231F20"/>
                <w:sz w:val="16"/>
              </w:rPr>
              <w:t>political</w:t>
            </w:r>
            <w:r>
              <w:rPr>
                <w:color w:val="231F20"/>
                <w:spacing w:val="-3"/>
                <w:sz w:val="16"/>
              </w:rPr>
              <w:t> </w:t>
            </w:r>
            <w:r>
              <w:rPr>
                <w:color w:val="231F20"/>
                <w:sz w:val="16"/>
              </w:rPr>
              <w:t>and</w:t>
            </w:r>
            <w:r>
              <w:rPr>
                <w:color w:val="231F20"/>
                <w:spacing w:val="-3"/>
                <w:sz w:val="16"/>
              </w:rPr>
              <w:t> </w:t>
            </w:r>
            <w:r>
              <w:rPr>
                <w:color w:val="231F20"/>
                <w:sz w:val="16"/>
              </w:rPr>
              <w:t>climate</w:t>
            </w:r>
            <w:r>
              <w:rPr>
                <w:color w:val="231F20"/>
                <w:spacing w:val="-3"/>
                <w:sz w:val="16"/>
              </w:rPr>
              <w:t> </w:t>
            </w:r>
            <w:r>
              <w:rPr>
                <w:color w:val="231F20"/>
                <w:sz w:val="16"/>
              </w:rPr>
              <w:t>related regulations).</w:t>
            </w:r>
            <w:r>
              <w:rPr>
                <w:color w:val="231F20"/>
                <w:spacing w:val="-3"/>
                <w:sz w:val="16"/>
              </w:rPr>
              <w:t> </w:t>
            </w:r>
            <w:r>
              <w:rPr>
                <w:color w:val="231F20"/>
                <w:sz w:val="16"/>
              </w:rPr>
              <w:t>These</w:t>
            </w:r>
            <w:r>
              <w:rPr>
                <w:color w:val="231F20"/>
                <w:spacing w:val="-3"/>
                <w:sz w:val="16"/>
              </w:rPr>
              <w:t> </w:t>
            </w:r>
            <w:r>
              <w:rPr>
                <w:color w:val="231F20"/>
                <w:sz w:val="16"/>
              </w:rPr>
              <w:t>would</w:t>
            </w:r>
            <w:r>
              <w:rPr>
                <w:color w:val="231F20"/>
                <w:spacing w:val="-3"/>
                <w:sz w:val="16"/>
              </w:rPr>
              <w:t> </w:t>
            </w:r>
            <w:r>
              <w:rPr>
                <w:color w:val="231F20"/>
                <w:sz w:val="16"/>
              </w:rPr>
              <w:t>in</w:t>
            </w:r>
            <w:r>
              <w:rPr>
                <w:color w:val="231F20"/>
                <w:spacing w:val="-3"/>
                <w:sz w:val="16"/>
              </w:rPr>
              <w:t> </w:t>
            </w:r>
            <w:r>
              <w:rPr>
                <w:color w:val="231F20"/>
                <w:sz w:val="16"/>
              </w:rPr>
              <w:t>turn</w:t>
            </w:r>
            <w:r>
              <w:rPr>
                <w:color w:val="231F20"/>
                <w:spacing w:val="-3"/>
                <w:sz w:val="16"/>
              </w:rPr>
              <w:t> </w:t>
            </w:r>
            <w:r>
              <w:rPr>
                <w:color w:val="231F20"/>
                <w:sz w:val="16"/>
              </w:rPr>
              <w:t>affect</w:t>
            </w:r>
            <w:r>
              <w:rPr>
                <w:color w:val="231F20"/>
                <w:spacing w:val="-3"/>
                <w:sz w:val="16"/>
              </w:rPr>
              <w:t> </w:t>
            </w:r>
            <w:r>
              <w:rPr>
                <w:color w:val="231F20"/>
                <w:sz w:val="16"/>
              </w:rPr>
              <w:t>the</w:t>
            </w:r>
            <w:r>
              <w:rPr>
                <w:color w:val="231F20"/>
                <w:spacing w:val="-3"/>
                <w:sz w:val="16"/>
              </w:rPr>
              <w:t> </w:t>
            </w:r>
            <w:r>
              <w:rPr>
                <w:color w:val="231F20"/>
                <w:sz w:val="16"/>
              </w:rPr>
              <w:t>performance</w:t>
            </w:r>
            <w:r>
              <w:rPr>
                <w:color w:val="231F20"/>
                <w:spacing w:val="-3"/>
                <w:sz w:val="16"/>
              </w:rPr>
              <w:t> </w:t>
            </w:r>
            <w:r>
              <w:rPr>
                <w:color w:val="231F20"/>
                <w:sz w:val="16"/>
              </w:rPr>
              <w:t>of</w:t>
            </w:r>
            <w:r>
              <w:rPr>
                <w:color w:val="231F20"/>
                <w:spacing w:val="-3"/>
                <w:sz w:val="16"/>
              </w:rPr>
              <w:t> </w:t>
            </w:r>
            <w:r>
              <w:rPr>
                <w:color w:val="231F20"/>
                <w:sz w:val="16"/>
              </w:rPr>
              <w:t>the </w:t>
            </w:r>
            <w:r>
              <w:rPr>
                <w:color w:val="231F20"/>
                <w:spacing w:val="-2"/>
                <w:sz w:val="16"/>
              </w:rPr>
              <w:t>Company.</w:t>
            </w:r>
          </w:p>
        </w:tc>
        <w:tc>
          <w:tcPr>
            <w:tcW w:w="4951" w:type="dxa"/>
          </w:tcPr>
          <w:p>
            <w:pPr>
              <w:pStyle w:val="TableParagraph"/>
              <w:spacing w:line="216" w:lineRule="auto" w:before="97"/>
              <w:ind w:left="87" w:right="153"/>
              <w:jc w:val="left"/>
              <w:rPr>
                <w:sz w:val="16"/>
              </w:rPr>
            </w:pPr>
            <w:r>
              <w:rPr>
                <w:color w:val="231F20"/>
                <w:spacing w:val="-2"/>
                <w:sz w:val="16"/>
              </w:rPr>
              <w:t>The</w:t>
            </w:r>
            <w:r>
              <w:rPr>
                <w:color w:val="231F20"/>
                <w:spacing w:val="-4"/>
                <w:sz w:val="16"/>
              </w:rPr>
              <w:t> </w:t>
            </w:r>
            <w:r>
              <w:rPr>
                <w:color w:val="231F20"/>
                <w:spacing w:val="-2"/>
                <w:sz w:val="16"/>
              </w:rPr>
              <w:t>Portfolio</w:t>
            </w:r>
            <w:r>
              <w:rPr>
                <w:color w:val="231F20"/>
                <w:spacing w:val="-4"/>
                <w:sz w:val="16"/>
              </w:rPr>
              <w:t> </w:t>
            </w:r>
            <w:r>
              <w:rPr>
                <w:color w:val="231F20"/>
                <w:spacing w:val="-2"/>
                <w:sz w:val="16"/>
              </w:rPr>
              <w:t>Manager’s</w:t>
            </w:r>
            <w:r>
              <w:rPr>
                <w:color w:val="231F20"/>
                <w:spacing w:val="-4"/>
                <w:sz w:val="16"/>
              </w:rPr>
              <w:t> </w:t>
            </w:r>
            <w:r>
              <w:rPr>
                <w:color w:val="231F20"/>
                <w:spacing w:val="-2"/>
                <w:sz w:val="16"/>
              </w:rPr>
              <w:t>adopt</w:t>
            </w:r>
            <w:r>
              <w:rPr>
                <w:color w:val="231F20"/>
                <w:spacing w:val="-4"/>
                <w:sz w:val="16"/>
              </w:rPr>
              <w:t> </w:t>
            </w:r>
            <w:r>
              <w:rPr>
                <w:color w:val="231F20"/>
                <w:spacing w:val="-2"/>
                <w:sz w:val="16"/>
              </w:rPr>
              <w:t>an</w:t>
            </w:r>
            <w:r>
              <w:rPr>
                <w:color w:val="231F20"/>
                <w:spacing w:val="-4"/>
                <w:sz w:val="16"/>
              </w:rPr>
              <w:t> </w:t>
            </w:r>
            <w:r>
              <w:rPr>
                <w:color w:val="231F20"/>
                <w:spacing w:val="-2"/>
                <w:sz w:val="16"/>
              </w:rPr>
              <w:t>active</w:t>
            </w:r>
            <w:r>
              <w:rPr>
                <w:color w:val="231F20"/>
                <w:spacing w:val="-4"/>
                <w:sz w:val="16"/>
              </w:rPr>
              <w:t> </w:t>
            </w:r>
            <w:r>
              <w:rPr>
                <w:color w:val="231F20"/>
                <w:spacing w:val="-2"/>
                <w:sz w:val="16"/>
              </w:rPr>
              <w:t>management</w:t>
            </w:r>
            <w:r>
              <w:rPr>
                <w:color w:val="231F20"/>
                <w:spacing w:val="-4"/>
                <w:sz w:val="16"/>
              </w:rPr>
              <w:t> </w:t>
            </w:r>
            <w:r>
              <w:rPr>
                <w:color w:val="231F20"/>
                <w:spacing w:val="-2"/>
                <w:sz w:val="16"/>
              </w:rPr>
              <w:t>approach</w:t>
            </w:r>
            <w:r>
              <w:rPr>
                <w:color w:val="231F20"/>
                <w:sz w:val="16"/>
              </w:rPr>
              <w:t> and focuses on sustainable businesses capable of generating long- term returns for shareholders.</w:t>
            </w:r>
          </w:p>
          <w:p>
            <w:pPr>
              <w:pStyle w:val="TableParagraph"/>
              <w:spacing w:line="216" w:lineRule="auto" w:before="39"/>
              <w:ind w:left="87"/>
              <w:jc w:val="left"/>
              <w:rPr>
                <w:sz w:val="16"/>
              </w:rPr>
            </w:pPr>
            <w:r>
              <w:rPr>
                <w:color w:val="231F20"/>
                <w:spacing w:val="-2"/>
                <w:sz w:val="16"/>
              </w:rPr>
              <w:t>During</w:t>
            </w:r>
            <w:r>
              <w:rPr>
                <w:color w:val="231F20"/>
                <w:spacing w:val="-4"/>
                <w:sz w:val="16"/>
              </w:rPr>
              <w:t> </w:t>
            </w:r>
            <w:r>
              <w:rPr>
                <w:color w:val="231F20"/>
                <w:spacing w:val="-2"/>
                <w:sz w:val="16"/>
              </w:rPr>
              <w:t>the</w:t>
            </w:r>
            <w:r>
              <w:rPr>
                <w:color w:val="231F20"/>
                <w:spacing w:val="-4"/>
                <w:sz w:val="16"/>
              </w:rPr>
              <w:t> </w:t>
            </w:r>
            <w:r>
              <w:rPr>
                <w:color w:val="231F20"/>
                <w:spacing w:val="-2"/>
                <w:sz w:val="16"/>
              </w:rPr>
              <w:t>period</w:t>
            </w:r>
            <w:r>
              <w:rPr>
                <w:color w:val="231F20"/>
                <w:spacing w:val="-4"/>
                <w:sz w:val="16"/>
              </w:rPr>
              <w:t> </w:t>
            </w:r>
            <w:r>
              <w:rPr>
                <w:color w:val="231F20"/>
                <w:spacing w:val="-2"/>
                <w:sz w:val="16"/>
              </w:rPr>
              <w:t>the</w:t>
            </w:r>
            <w:r>
              <w:rPr>
                <w:color w:val="231F20"/>
                <w:spacing w:val="-4"/>
                <w:sz w:val="16"/>
              </w:rPr>
              <w:t> </w:t>
            </w:r>
            <w:r>
              <w:rPr>
                <w:color w:val="231F20"/>
                <w:spacing w:val="-2"/>
                <w:sz w:val="16"/>
              </w:rPr>
              <w:t>Portfolio</w:t>
            </w:r>
            <w:r>
              <w:rPr>
                <w:color w:val="231F20"/>
                <w:spacing w:val="-4"/>
                <w:sz w:val="16"/>
              </w:rPr>
              <w:t> </w:t>
            </w:r>
            <w:r>
              <w:rPr>
                <w:color w:val="231F20"/>
                <w:spacing w:val="-2"/>
                <w:sz w:val="16"/>
              </w:rPr>
              <w:t>Manager’s</w:t>
            </w:r>
            <w:r>
              <w:rPr>
                <w:color w:val="231F20"/>
                <w:spacing w:val="-4"/>
                <w:sz w:val="16"/>
              </w:rPr>
              <w:t> </w:t>
            </w:r>
            <w:r>
              <w:rPr>
                <w:color w:val="231F20"/>
                <w:spacing w:val="-2"/>
                <w:sz w:val="16"/>
              </w:rPr>
              <w:t>used</w:t>
            </w:r>
            <w:r>
              <w:rPr>
                <w:color w:val="231F20"/>
                <w:spacing w:val="-4"/>
                <w:sz w:val="16"/>
              </w:rPr>
              <w:t> </w:t>
            </w:r>
            <w:r>
              <w:rPr>
                <w:color w:val="231F20"/>
                <w:spacing w:val="-2"/>
                <w:sz w:val="16"/>
              </w:rPr>
              <w:t>futures</w:t>
            </w:r>
            <w:r>
              <w:rPr>
                <w:color w:val="231F20"/>
                <w:spacing w:val="-4"/>
                <w:sz w:val="16"/>
              </w:rPr>
              <w:t> </w:t>
            </w:r>
            <w:r>
              <w:rPr>
                <w:color w:val="231F20"/>
                <w:spacing w:val="-2"/>
                <w:sz w:val="16"/>
              </w:rPr>
              <w:t>contracts</w:t>
            </w:r>
            <w:r>
              <w:rPr>
                <w:color w:val="231F20"/>
                <w:sz w:val="16"/>
              </w:rPr>
              <w:t> to ensure the Company was fully invested despite some cash being retained to invest in private equity companies. At the period end no futures were held.</w:t>
            </w:r>
          </w:p>
          <w:p>
            <w:pPr>
              <w:pStyle w:val="TableParagraph"/>
              <w:spacing w:line="216" w:lineRule="auto" w:before="38"/>
              <w:ind w:left="87"/>
              <w:jc w:val="left"/>
              <w:rPr>
                <w:sz w:val="16"/>
              </w:rPr>
            </w:pPr>
            <w:r>
              <w:rPr>
                <w:color w:val="231F20"/>
                <w:sz w:val="16"/>
              </w:rPr>
              <w:t>At</w:t>
            </w:r>
            <w:r>
              <w:rPr>
                <w:color w:val="231F20"/>
                <w:spacing w:val="-11"/>
                <w:sz w:val="16"/>
              </w:rPr>
              <w:t> </w:t>
            </w:r>
            <w:r>
              <w:rPr>
                <w:color w:val="231F20"/>
                <w:sz w:val="16"/>
              </w:rPr>
              <w:t>each</w:t>
            </w:r>
            <w:r>
              <w:rPr>
                <w:color w:val="231F20"/>
                <w:spacing w:val="-10"/>
                <w:sz w:val="16"/>
              </w:rPr>
              <w:t> </w:t>
            </w:r>
            <w:r>
              <w:rPr>
                <w:color w:val="231F20"/>
                <w:sz w:val="16"/>
              </w:rPr>
              <w:t>Board</w:t>
            </w:r>
            <w:r>
              <w:rPr>
                <w:color w:val="231F20"/>
                <w:spacing w:val="-11"/>
                <w:sz w:val="16"/>
              </w:rPr>
              <w:t> </w:t>
            </w:r>
            <w:r>
              <w:rPr>
                <w:color w:val="231F20"/>
                <w:sz w:val="16"/>
              </w:rPr>
              <w:t>meeting</w:t>
            </w:r>
            <w:r>
              <w:rPr>
                <w:color w:val="231F20"/>
                <w:spacing w:val="-10"/>
                <w:sz w:val="16"/>
              </w:rPr>
              <w:t> </w:t>
            </w:r>
            <w:r>
              <w:rPr>
                <w:color w:val="231F20"/>
                <w:sz w:val="16"/>
              </w:rPr>
              <w:t>the</w:t>
            </w:r>
            <w:r>
              <w:rPr>
                <w:color w:val="231F20"/>
                <w:spacing w:val="-10"/>
                <w:sz w:val="16"/>
              </w:rPr>
              <w:t> </w:t>
            </w:r>
            <w:r>
              <w:rPr>
                <w:color w:val="231F20"/>
                <w:sz w:val="16"/>
              </w:rPr>
              <w:t>Board</w:t>
            </w:r>
            <w:r>
              <w:rPr>
                <w:color w:val="231F20"/>
                <w:spacing w:val="-11"/>
                <w:sz w:val="16"/>
              </w:rPr>
              <w:t> </w:t>
            </w:r>
            <w:r>
              <w:rPr>
                <w:color w:val="231F20"/>
                <w:sz w:val="16"/>
              </w:rPr>
              <w:t>reviews</w:t>
            </w:r>
            <w:r>
              <w:rPr>
                <w:color w:val="231F20"/>
                <w:spacing w:val="-10"/>
                <w:sz w:val="16"/>
              </w:rPr>
              <w:t> </w:t>
            </w:r>
            <w:r>
              <w:rPr>
                <w:color w:val="231F20"/>
                <w:sz w:val="16"/>
              </w:rPr>
              <w:t>a</w:t>
            </w:r>
            <w:r>
              <w:rPr>
                <w:color w:val="231F20"/>
                <w:spacing w:val="-11"/>
                <w:sz w:val="16"/>
              </w:rPr>
              <w:t> </w:t>
            </w:r>
            <w:r>
              <w:rPr>
                <w:color w:val="231F20"/>
                <w:sz w:val="16"/>
              </w:rPr>
              <w:t>report</w:t>
            </w:r>
            <w:r>
              <w:rPr>
                <w:color w:val="231F20"/>
                <w:spacing w:val="-10"/>
                <w:sz w:val="16"/>
              </w:rPr>
              <w:t> </w:t>
            </w:r>
            <w:r>
              <w:rPr>
                <w:color w:val="231F20"/>
                <w:sz w:val="16"/>
              </w:rPr>
              <w:t>from</w:t>
            </w:r>
            <w:r>
              <w:rPr>
                <w:color w:val="231F20"/>
                <w:spacing w:val="-10"/>
                <w:sz w:val="16"/>
              </w:rPr>
              <w:t> </w:t>
            </w:r>
            <w:r>
              <w:rPr>
                <w:color w:val="231F20"/>
                <w:sz w:val="16"/>
              </w:rPr>
              <w:t>the Portfolio Managers on the performance of the Company’s investments and market outlook.</w:t>
            </w:r>
          </w:p>
        </w:tc>
      </w:tr>
      <w:tr>
        <w:trPr>
          <w:trHeight w:val="1190" w:hRule="atLeast"/>
        </w:trPr>
        <w:tc>
          <w:tcPr>
            <w:tcW w:w="4951" w:type="dxa"/>
          </w:tcPr>
          <w:p>
            <w:pPr>
              <w:pStyle w:val="TableParagraph"/>
              <w:spacing w:line="216" w:lineRule="auto" w:before="97"/>
              <w:ind w:left="87"/>
              <w:jc w:val="left"/>
              <w:rPr>
                <w:sz w:val="16"/>
              </w:rPr>
            </w:pPr>
            <w:r>
              <w:rPr>
                <w:color w:val="231F20"/>
                <w:sz w:val="16"/>
              </w:rPr>
              <w:t>Changes to the framework of regulation and legislation (including rules relating to listed closed-end investment companies or loss of the exemption for investment trusts from </w:t>
            </w:r>
            <w:r>
              <w:rPr>
                <w:color w:val="231F20"/>
                <w:spacing w:val="-2"/>
                <w:sz w:val="16"/>
              </w:rPr>
              <w:t>UK</w:t>
            </w:r>
            <w:r>
              <w:rPr>
                <w:color w:val="231F20"/>
                <w:spacing w:val="-3"/>
                <w:sz w:val="16"/>
              </w:rPr>
              <w:t> </w:t>
            </w:r>
            <w:r>
              <w:rPr>
                <w:color w:val="231F20"/>
                <w:spacing w:val="-2"/>
                <w:sz w:val="16"/>
              </w:rPr>
              <w:t>tax</w:t>
            </w:r>
            <w:r>
              <w:rPr>
                <w:color w:val="231F20"/>
                <w:spacing w:val="-3"/>
                <w:sz w:val="16"/>
              </w:rPr>
              <w:t> </w:t>
            </w:r>
            <w:r>
              <w:rPr>
                <w:color w:val="231F20"/>
                <w:spacing w:val="-2"/>
                <w:sz w:val="16"/>
              </w:rPr>
              <w:t>on</w:t>
            </w:r>
            <w:r>
              <w:rPr>
                <w:color w:val="231F20"/>
                <w:spacing w:val="-3"/>
                <w:sz w:val="16"/>
              </w:rPr>
              <w:t> </w:t>
            </w:r>
            <w:r>
              <w:rPr>
                <w:color w:val="231F20"/>
                <w:spacing w:val="-2"/>
                <w:sz w:val="16"/>
              </w:rPr>
              <w:t>chargeable</w:t>
            </w:r>
            <w:r>
              <w:rPr>
                <w:color w:val="231F20"/>
                <w:spacing w:val="-3"/>
                <w:sz w:val="16"/>
              </w:rPr>
              <w:t> </w:t>
            </w:r>
            <w:r>
              <w:rPr>
                <w:color w:val="231F20"/>
                <w:spacing w:val="-2"/>
                <w:sz w:val="16"/>
              </w:rPr>
              <w:t>gains)</w:t>
            </w:r>
            <w:r>
              <w:rPr>
                <w:color w:val="231F20"/>
                <w:spacing w:val="-3"/>
                <w:sz w:val="16"/>
              </w:rPr>
              <w:t> </w:t>
            </w:r>
            <w:r>
              <w:rPr>
                <w:color w:val="231F20"/>
                <w:spacing w:val="-2"/>
                <w:sz w:val="16"/>
              </w:rPr>
              <w:t>within</w:t>
            </w:r>
            <w:r>
              <w:rPr>
                <w:color w:val="231F20"/>
                <w:spacing w:val="-3"/>
                <w:sz w:val="16"/>
              </w:rPr>
              <w:t> </w:t>
            </w:r>
            <w:r>
              <w:rPr>
                <w:color w:val="231F20"/>
                <w:spacing w:val="-2"/>
                <w:sz w:val="16"/>
              </w:rPr>
              <w:t>which</w:t>
            </w:r>
            <w:r>
              <w:rPr>
                <w:color w:val="231F20"/>
                <w:spacing w:val="-3"/>
                <w:sz w:val="16"/>
              </w:rPr>
              <w:t> </w:t>
            </w:r>
            <w:r>
              <w:rPr>
                <w:color w:val="231F20"/>
                <w:spacing w:val="-2"/>
                <w:sz w:val="16"/>
              </w:rPr>
              <w:t>the</w:t>
            </w:r>
            <w:r>
              <w:rPr>
                <w:color w:val="231F20"/>
                <w:spacing w:val="-3"/>
                <w:sz w:val="16"/>
              </w:rPr>
              <w:t> </w:t>
            </w:r>
            <w:r>
              <w:rPr>
                <w:color w:val="231F20"/>
                <w:spacing w:val="-2"/>
                <w:sz w:val="16"/>
              </w:rPr>
              <w:t>Company</w:t>
            </w:r>
            <w:r>
              <w:rPr>
                <w:color w:val="231F20"/>
                <w:spacing w:val="-3"/>
                <w:sz w:val="16"/>
              </w:rPr>
              <w:t> </w:t>
            </w:r>
            <w:r>
              <w:rPr>
                <w:color w:val="231F20"/>
                <w:spacing w:val="-2"/>
                <w:sz w:val="16"/>
              </w:rPr>
              <w:t>operates</w:t>
            </w:r>
            <w:r>
              <w:rPr>
                <w:color w:val="231F20"/>
                <w:sz w:val="16"/>
              </w:rPr>
              <w:t> could have a material adverse impact on the Company.</w:t>
            </w:r>
          </w:p>
        </w:tc>
        <w:tc>
          <w:tcPr>
            <w:tcW w:w="4951" w:type="dxa"/>
          </w:tcPr>
          <w:p>
            <w:pPr>
              <w:pStyle w:val="TableParagraph"/>
              <w:spacing w:line="216" w:lineRule="auto" w:before="97"/>
              <w:ind w:left="87" w:right="58"/>
              <w:jc w:val="left"/>
              <w:rPr>
                <w:sz w:val="16"/>
              </w:rPr>
            </w:pPr>
            <w:r>
              <w:rPr>
                <w:color w:val="231F20"/>
                <w:sz w:val="16"/>
              </w:rPr>
              <w:t>The</w:t>
            </w:r>
            <w:r>
              <w:rPr>
                <w:color w:val="231F20"/>
                <w:spacing w:val="-8"/>
                <w:sz w:val="16"/>
              </w:rPr>
              <w:t> </w:t>
            </w:r>
            <w:r>
              <w:rPr>
                <w:color w:val="231F20"/>
                <w:sz w:val="16"/>
              </w:rPr>
              <w:t>Company</w:t>
            </w:r>
            <w:r>
              <w:rPr>
                <w:color w:val="231F20"/>
                <w:spacing w:val="-8"/>
                <w:sz w:val="16"/>
              </w:rPr>
              <w:t> </w:t>
            </w:r>
            <w:r>
              <w:rPr>
                <w:color w:val="231F20"/>
                <w:sz w:val="16"/>
              </w:rPr>
              <w:t>Secretary,</w:t>
            </w:r>
            <w:r>
              <w:rPr>
                <w:color w:val="231F20"/>
                <w:spacing w:val="-9"/>
                <w:sz w:val="16"/>
              </w:rPr>
              <w:t> </w:t>
            </w:r>
            <w:r>
              <w:rPr>
                <w:color w:val="231F20"/>
                <w:sz w:val="16"/>
              </w:rPr>
              <w:t>Corporate</w:t>
            </w:r>
            <w:r>
              <w:rPr>
                <w:color w:val="231F20"/>
                <w:spacing w:val="-8"/>
                <w:sz w:val="16"/>
              </w:rPr>
              <w:t> </w:t>
            </w:r>
            <w:r>
              <w:rPr>
                <w:color w:val="231F20"/>
                <w:sz w:val="16"/>
              </w:rPr>
              <w:t>Broker,</w:t>
            </w:r>
            <w:r>
              <w:rPr>
                <w:color w:val="231F20"/>
                <w:spacing w:val="-8"/>
                <w:sz w:val="16"/>
              </w:rPr>
              <w:t> </w:t>
            </w:r>
            <w:r>
              <w:rPr>
                <w:color w:val="231F20"/>
                <w:sz w:val="16"/>
              </w:rPr>
              <w:t>Portfolio</w:t>
            </w:r>
            <w:r>
              <w:rPr>
                <w:color w:val="231F20"/>
                <w:spacing w:val="-9"/>
                <w:sz w:val="16"/>
              </w:rPr>
              <w:t> </w:t>
            </w:r>
            <w:r>
              <w:rPr>
                <w:color w:val="231F20"/>
                <w:sz w:val="16"/>
              </w:rPr>
              <w:t>Manager’s and auditor appraise the Board of any prospective changes to </w:t>
            </w:r>
            <w:r>
              <w:rPr>
                <w:color w:val="231F20"/>
                <w:spacing w:val="-2"/>
                <w:sz w:val="16"/>
              </w:rPr>
              <w:t>the</w:t>
            </w:r>
            <w:r>
              <w:rPr>
                <w:color w:val="231F20"/>
                <w:spacing w:val="-3"/>
                <w:sz w:val="16"/>
              </w:rPr>
              <w:t> </w:t>
            </w:r>
            <w:r>
              <w:rPr>
                <w:color w:val="231F20"/>
                <w:spacing w:val="-2"/>
                <w:sz w:val="16"/>
              </w:rPr>
              <w:t>legal</w:t>
            </w:r>
            <w:r>
              <w:rPr>
                <w:color w:val="231F20"/>
                <w:spacing w:val="-3"/>
                <w:sz w:val="16"/>
              </w:rPr>
              <w:t> </w:t>
            </w:r>
            <w:r>
              <w:rPr>
                <w:color w:val="231F20"/>
                <w:spacing w:val="-2"/>
                <w:sz w:val="16"/>
              </w:rPr>
              <w:t>and</w:t>
            </w:r>
            <w:r>
              <w:rPr>
                <w:color w:val="231F20"/>
                <w:spacing w:val="-3"/>
                <w:sz w:val="16"/>
              </w:rPr>
              <w:t> </w:t>
            </w:r>
            <w:r>
              <w:rPr>
                <w:color w:val="231F20"/>
                <w:spacing w:val="-2"/>
                <w:sz w:val="16"/>
              </w:rPr>
              <w:t>regulatory</w:t>
            </w:r>
            <w:r>
              <w:rPr>
                <w:color w:val="231F20"/>
                <w:spacing w:val="-3"/>
                <w:sz w:val="16"/>
              </w:rPr>
              <w:t> </w:t>
            </w:r>
            <w:r>
              <w:rPr>
                <w:color w:val="231F20"/>
                <w:spacing w:val="-2"/>
                <w:sz w:val="16"/>
              </w:rPr>
              <w:t>framework</w:t>
            </w:r>
            <w:r>
              <w:rPr>
                <w:color w:val="231F20"/>
                <w:spacing w:val="-3"/>
                <w:sz w:val="16"/>
              </w:rPr>
              <w:t> </w:t>
            </w:r>
            <w:r>
              <w:rPr>
                <w:color w:val="231F20"/>
                <w:spacing w:val="-2"/>
                <w:sz w:val="16"/>
              </w:rPr>
              <w:t>so</w:t>
            </w:r>
            <w:r>
              <w:rPr>
                <w:color w:val="231F20"/>
                <w:spacing w:val="-3"/>
                <w:sz w:val="16"/>
              </w:rPr>
              <w:t> </w:t>
            </w:r>
            <w:r>
              <w:rPr>
                <w:color w:val="231F20"/>
                <w:spacing w:val="-2"/>
                <w:sz w:val="16"/>
              </w:rPr>
              <w:t>that</w:t>
            </w:r>
            <w:r>
              <w:rPr>
                <w:color w:val="231F20"/>
                <w:spacing w:val="-3"/>
                <w:sz w:val="16"/>
              </w:rPr>
              <w:t> </w:t>
            </w:r>
            <w:r>
              <w:rPr>
                <w:color w:val="231F20"/>
                <w:spacing w:val="-2"/>
                <w:sz w:val="16"/>
              </w:rPr>
              <w:t>requisite</w:t>
            </w:r>
            <w:r>
              <w:rPr>
                <w:color w:val="231F20"/>
                <w:spacing w:val="-3"/>
                <w:sz w:val="16"/>
              </w:rPr>
              <w:t> </w:t>
            </w:r>
            <w:r>
              <w:rPr>
                <w:color w:val="231F20"/>
                <w:spacing w:val="-2"/>
                <w:sz w:val="16"/>
              </w:rPr>
              <w:t>actions</w:t>
            </w:r>
            <w:r>
              <w:rPr>
                <w:color w:val="231F20"/>
                <w:spacing w:val="-3"/>
                <w:sz w:val="16"/>
              </w:rPr>
              <w:t> </w:t>
            </w:r>
            <w:r>
              <w:rPr>
                <w:color w:val="231F20"/>
                <w:spacing w:val="-2"/>
                <w:sz w:val="16"/>
              </w:rPr>
              <w:t>can</w:t>
            </w:r>
            <w:r>
              <w:rPr>
                <w:color w:val="231F20"/>
                <w:sz w:val="16"/>
              </w:rPr>
              <w:t> be planned.</w:t>
            </w:r>
          </w:p>
        </w:tc>
      </w:tr>
    </w:tbl>
    <w:p>
      <w:pPr>
        <w:spacing w:after="0" w:line="216" w:lineRule="auto"/>
        <w:jc w:val="left"/>
        <w:rPr>
          <w:sz w:val="16"/>
        </w:rPr>
        <w:sectPr>
          <w:pgSz w:w="11910" w:h="16840"/>
          <w:pgMar w:header="780" w:footer="813" w:top="1340" w:bottom="960" w:left="840" w:right="740"/>
        </w:sectPr>
      </w:pPr>
    </w:p>
    <w:p>
      <w:pPr>
        <w:pStyle w:val="BodyText"/>
        <w:rPr>
          <w:sz w:val="20"/>
        </w:rPr>
      </w:pPr>
    </w:p>
    <w:p>
      <w:pPr>
        <w:pStyle w:val="BodyText"/>
        <w:rPr>
          <w:sz w:val="20"/>
        </w:rPr>
      </w:pPr>
    </w:p>
    <w:p>
      <w:pPr>
        <w:pStyle w:val="BodyText"/>
        <w:rPr>
          <w:sz w:val="20"/>
        </w:rPr>
      </w:pPr>
    </w:p>
    <w:p>
      <w:pPr>
        <w:pStyle w:val="BodyText"/>
        <w:spacing w:before="4"/>
        <w:rPr>
          <w:sz w:val="19"/>
        </w:rPr>
      </w:pPr>
    </w:p>
    <w:tbl>
      <w:tblPr>
        <w:tblW w:w="0" w:type="auto"/>
        <w:jc w:val="left"/>
        <w:tblInd w:w="16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951"/>
        <w:gridCol w:w="4951"/>
      </w:tblGrid>
      <w:tr>
        <w:trPr>
          <w:trHeight w:val="396" w:hRule="atLeast"/>
        </w:trPr>
        <w:tc>
          <w:tcPr>
            <w:tcW w:w="4951" w:type="dxa"/>
          </w:tcPr>
          <w:p>
            <w:pPr>
              <w:pStyle w:val="TableParagraph"/>
              <w:spacing w:before="57"/>
              <w:ind w:left="115"/>
              <w:jc w:val="left"/>
              <w:rPr>
                <w:b/>
                <w:sz w:val="20"/>
              </w:rPr>
            </w:pPr>
            <w:r>
              <w:rPr>
                <w:b/>
                <w:color w:val="231F20"/>
                <w:spacing w:val="-6"/>
                <w:sz w:val="20"/>
              </w:rPr>
              <w:t>Operational</w:t>
            </w:r>
            <w:r>
              <w:rPr>
                <w:b/>
                <w:color w:val="231F20"/>
                <w:spacing w:val="9"/>
                <w:sz w:val="20"/>
              </w:rPr>
              <w:t> </w:t>
            </w:r>
            <w:r>
              <w:rPr>
                <w:b/>
                <w:color w:val="231F20"/>
                <w:spacing w:val="-2"/>
                <w:sz w:val="20"/>
              </w:rPr>
              <w:t>Risks</w:t>
            </w:r>
          </w:p>
        </w:tc>
        <w:tc>
          <w:tcPr>
            <w:tcW w:w="4951" w:type="dxa"/>
          </w:tcPr>
          <w:p>
            <w:pPr>
              <w:pStyle w:val="TableParagraph"/>
              <w:spacing w:before="57"/>
              <w:ind w:left="116"/>
              <w:jc w:val="left"/>
              <w:rPr>
                <w:b/>
                <w:sz w:val="20"/>
              </w:rPr>
            </w:pPr>
            <w:r>
              <w:rPr>
                <w:b/>
                <w:color w:val="231F20"/>
                <w:spacing w:val="-4"/>
                <w:sz w:val="20"/>
              </w:rPr>
              <w:t>Mitigation</w:t>
            </w:r>
            <w:r>
              <w:rPr>
                <w:b/>
                <w:color w:val="231F20"/>
                <w:spacing w:val="-7"/>
                <w:sz w:val="20"/>
              </w:rPr>
              <w:t> </w:t>
            </w:r>
            <w:r>
              <w:rPr>
                <w:b/>
                <w:color w:val="231F20"/>
                <w:spacing w:val="-4"/>
                <w:sz w:val="20"/>
              </w:rPr>
              <w:t>and</w:t>
            </w:r>
            <w:r>
              <w:rPr>
                <w:b/>
                <w:color w:val="231F20"/>
                <w:spacing w:val="-6"/>
                <w:sz w:val="20"/>
              </w:rPr>
              <w:t> </w:t>
            </w:r>
            <w:r>
              <w:rPr>
                <w:b/>
                <w:color w:val="231F20"/>
                <w:spacing w:val="-4"/>
                <w:sz w:val="20"/>
              </w:rPr>
              <w:t>management</w:t>
            </w:r>
          </w:p>
        </w:tc>
      </w:tr>
      <w:tr>
        <w:trPr>
          <w:trHeight w:val="1814" w:hRule="atLeast"/>
        </w:trPr>
        <w:tc>
          <w:tcPr>
            <w:tcW w:w="4951" w:type="dxa"/>
          </w:tcPr>
          <w:p>
            <w:pPr>
              <w:pStyle w:val="TableParagraph"/>
              <w:spacing w:line="201" w:lineRule="auto" w:before="109"/>
              <w:ind w:left="87"/>
              <w:jc w:val="left"/>
              <w:rPr>
                <w:sz w:val="17"/>
              </w:rPr>
            </w:pPr>
            <w:r>
              <w:rPr>
                <w:color w:val="231F20"/>
                <w:sz w:val="17"/>
              </w:rPr>
              <w:t>The Company's shares may not trade in line with NAV, depending on factors such as supply and demand for the Company's shares, market conditions and general investor </w:t>
            </w:r>
            <w:r>
              <w:rPr>
                <w:color w:val="231F20"/>
                <w:spacing w:val="-2"/>
                <w:sz w:val="17"/>
              </w:rPr>
              <w:t>sentiment.</w:t>
            </w:r>
            <w:r>
              <w:rPr>
                <w:color w:val="231F20"/>
                <w:spacing w:val="-4"/>
                <w:sz w:val="17"/>
              </w:rPr>
              <w:t> </w:t>
            </w:r>
            <w:r>
              <w:rPr>
                <w:color w:val="231F20"/>
                <w:spacing w:val="-2"/>
                <w:sz w:val="17"/>
              </w:rPr>
              <w:t>The</w:t>
            </w:r>
            <w:r>
              <w:rPr>
                <w:color w:val="231F20"/>
                <w:spacing w:val="-4"/>
                <w:sz w:val="17"/>
              </w:rPr>
              <w:t> </w:t>
            </w:r>
            <w:r>
              <w:rPr>
                <w:color w:val="231F20"/>
                <w:spacing w:val="-2"/>
                <w:sz w:val="17"/>
              </w:rPr>
              <w:t>operation</w:t>
            </w:r>
            <w:r>
              <w:rPr>
                <w:color w:val="231F20"/>
                <w:spacing w:val="-4"/>
                <w:sz w:val="17"/>
              </w:rPr>
              <w:t> </w:t>
            </w:r>
            <w:r>
              <w:rPr>
                <w:color w:val="231F20"/>
                <w:spacing w:val="-2"/>
                <w:sz w:val="17"/>
              </w:rPr>
              <w:t>of</w:t>
            </w:r>
            <w:r>
              <w:rPr>
                <w:color w:val="231F20"/>
                <w:spacing w:val="-4"/>
                <w:sz w:val="17"/>
              </w:rPr>
              <w:t> </w:t>
            </w:r>
            <w:r>
              <w:rPr>
                <w:color w:val="231F20"/>
                <w:spacing w:val="-2"/>
                <w:sz w:val="17"/>
              </w:rPr>
              <w:t>the</w:t>
            </w:r>
            <w:r>
              <w:rPr>
                <w:color w:val="231F20"/>
                <w:spacing w:val="-4"/>
                <w:sz w:val="17"/>
              </w:rPr>
              <w:t> </w:t>
            </w:r>
            <w:r>
              <w:rPr>
                <w:color w:val="231F20"/>
                <w:spacing w:val="-2"/>
                <w:sz w:val="17"/>
              </w:rPr>
              <w:t>Company's</w:t>
            </w:r>
            <w:r>
              <w:rPr>
                <w:color w:val="231F20"/>
                <w:spacing w:val="-4"/>
                <w:sz w:val="17"/>
              </w:rPr>
              <w:t> </w:t>
            </w:r>
            <w:r>
              <w:rPr>
                <w:color w:val="231F20"/>
                <w:spacing w:val="-2"/>
                <w:sz w:val="17"/>
              </w:rPr>
              <w:t>policy</w:t>
            </w:r>
            <w:r>
              <w:rPr>
                <w:color w:val="231F20"/>
                <w:spacing w:val="-4"/>
                <w:sz w:val="17"/>
              </w:rPr>
              <w:t> </w:t>
            </w:r>
            <w:r>
              <w:rPr>
                <w:color w:val="231F20"/>
                <w:spacing w:val="-2"/>
                <w:sz w:val="17"/>
              </w:rPr>
              <w:t>to</w:t>
            </w:r>
            <w:r>
              <w:rPr>
                <w:color w:val="231F20"/>
                <w:spacing w:val="-4"/>
                <w:sz w:val="17"/>
              </w:rPr>
              <w:t> </w:t>
            </w:r>
            <w:r>
              <w:rPr>
                <w:color w:val="231F20"/>
                <w:spacing w:val="-2"/>
                <w:sz w:val="17"/>
              </w:rPr>
              <w:t>manage </w:t>
            </w:r>
            <w:r>
              <w:rPr>
                <w:color w:val="231F20"/>
                <w:sz w:val="17"/>
              </w:rPr>
              <w:t>any discount could result in the Company's operating</w:t>
            </w:r>
            <w:r>
              <w:rPr>
                <w:color w:val="231F20"/>
                <w:sz w:val="17"/>
              </w:rPr>
              <w:t> charges ratio becoming excessive.</w:t>
            </w:r>
          </w:p>
        </w:tc>
        <w:tc>
          <w:tcPr>
            <w:tcW w:w="4951" w:type="dxa"/>
          </w:tcPr>
          <w:p>
            <w:pPr>
              <w:pStyle w:val="TableParagraph"/>
              <w:spacing w:line="201" w:lineRule="auto" w:before="109"/>
              <w:ind w:left="87"/>
              <w:jc w:val="left"/>
              <w:rPr>
                <w:sz w:val="17"/>
              </w:rPr>
            </w:pPr>
            <w:r>
              <w:rPr>
                <w:color w:val="231F20"/>
                <w:sz w:val="17"/>
              </w:rPr>
              <w:t>The Board monitors the discount and premium receiving </w:t>
            </w:r>
            <w:r>
              <w:rPr>
                <w:color w:val="231F20"/>
                <w:spacing w:val="-2"/>
                <w:sz w:val="17"/>
              </w:rPr>
              <w:t>regular</w:t>
            </w:r>
            <w:r>
              <w:rPr>
                <w:color w:val="231F20"/>
                <w:spacing w:val="-4"/>
                <w:sz w:val="17"/>
              </w:rPr>
              <w:t> </w:t>
            </w:r>
            <w:r>
              <w:rPr>
                <w:color w:val="231F20"/>
                <w:spacing w:val="-2"/>
                <w:sz w:val="17"/>
              </w:rPr>
              <w:t>updates</w:t>
            </w:r>
            <w:r>
              <w:rPr>
                <w:color w:val="231F20"/>
                <w:spacing w:val="-4"/>
                <w:sz w:val="17"/>
              </w:rPr>
              <w:t> </w:t>
            </w:r>
            <w:r>
              <w:rPr>
                <w:color w:val="231F20"/>
                <w:spacing w:val="-2"/>
                <w:sz w:val="17"/>
              </w:rPr>
              <w:t>with</w:t>
            </w:r>
            <w:r>
              <w:rPr>
                <w:color w:val="231F20"/>
                <w:spacing w:val="-4"/>
                <w:sz w:val="17"/>
              </w:rPr>
              <w:t> </w:t>
            </w:r>
            <w:r>
              <w:rPr>
                <w:color w:val="231F20"/>
                <w:spacing w:val="-2"/>
                <w:sz w:val="17"/>
              </w:rPr>
              <w:t>a</w:t>
            </w:r>
            <w:r>
              <w:rPr>
                <w:color w:val="231F20"/>
                <w:spacing w:val="-4"/>
                <w:sz w:val="17"/>
              </w:rPr>
              <w:t> </w:t>
            </w:r>
            <w:r>
              <w:rPr>
                <w:color w:val="231F20"/>
                <w:spacing w:val="-2"/>
                <w:sz w:val="17"/>
              </w:rPr>
              <w:t>buyback</w:t>
            </w:r>
            <w:r>
              <w:rPr>
                <w:color w:val="231F20"/>
                <w:spacing w:val="-4"/>
                <w:sz w:val="17"/>
              </w:rPr>
              <w:t> </w:t>
            </w:r>
            <w:r>
              <w:rPr>
                <w:color w:val="231F20"/>
                <w:spacing w:val="-2"/>
                <w:sz w:val="17"/>
              </w:rPr>
              <w:t>policy</w:t>
            </w:r>
            <w:r>
              <w:rPr>
                <w:color w:val="231F20"/>
                <w:spacing w:val="-4"/>
                <w:sz w:val="17"/>
              </w:rPr>
              <w:t> </w:t>
            </w:r>
            <w:r>
              <w:rPr>
                <w:color w:val="231F20"/>
                <w:spacing w:val="-2"/>
                <w:sz w:val="17"/>
              </w:rPr>
              <w:t>in</w:t>
            </w:r>
            <w:r>
              <w:rPr>
                <w:color w:val="231F20"/>
                <w:spacing w:val="-4"/>
                <w:sz w:val="17"/>
              </w:rPr>
              <w:t> </w:t>
            </w:r>
            <w:r>
              <w:rPr>
                <w:color w:val="231F20"/>
                <w:spacing w:val="-2"/>
                <w:sz w:val="17"/>
              </w:rPr>
              <w:t>place.</w:t>
            </w:r>
            <w:r>
              <w:rPr>
                <w:color w:val="231F20"/>
                <w:spacing w:val="-4"/>
                <w:sz w:val="17"/>
              </w:rPr>
              <w:t> </w:t>
            </w:r>
            <w:r>
              <w:rPr>
                <w:color w:val="231F20"/>
                <w:spacing w:val="-2"/>
                <w:sz w:val="17"/>
              </w:rPr>
              <w:t>The</w:t>
            </w:r>
            <w:r>
              <w:rPr>
                <w:color w:val="231F20"/>
                <w:spacing w:val="-4"/>
                <w:sz w:val="17"/>
              </w:rPr>
              <w:t> </w:t>
            </w:r>
            <w:r>
              <w:rPr>
                <w:color w:val="231F20"/>
                <w:spacing w:val="-2"/>
                <w:sz w:val="17"/>
              </w:rPr>
              <w:t>Directors </w:t>
            </w:r>
            <w:r>
              <w:rPr>
                <w:color w:val="231F20"/>
                <w:sz w:val="17"/>
              </w:rPr>
              <w:t>consider whether the purchase would be for the benefit of the Company as a whole and its shareholders, taking into account relevant factors and circumstances at the time.</w:t>
            </w:r>
          </w:p>
          <w:p>
            <w:pPr>
              <w:pStyle w:val="TableParagraph"/>
              <w:spacing w:line="201" w:lineRule="auto" w:before="59"/>
              <w:ind w:left="87" w:right="159"/>
              <w:jc w:val="left"/>
              <w:rPr>
                <w:sz w:val="17"/>
              </w:rPr>
            </w:pPr>
            <w:r>
              <w:rPr>
                <w:color w:val="231F20"/>
                <w:spacing w:val="-2"/>
                <w:sz w:val="17"/>
              </w:rPr>
              <w:t>The</w:t>
            </w:r>
            <w:r>
              <w:rPr>
                <w:color w:val="231F20"/>
                <w:spacing w:val="-6"/>
                <w:sz w:val="17"/>
              </w:rPr>
              <w:t> </w:t>
            </w:r>
            <w:r>
              <w:rPr>
                <w:color w:val="231F20"/>
                <w:spacing w:val="-2"/>
                <w:sz w:val="17"/>
              </w:rPr>
              <w:t>marketing</w:t>
            </w:r>
            <w:r>
              <w:rPr>
                <w:color w:val="231F20"/>
                <w:spacing w:val="-6"/>
                <w:sz w:val="17"/>
              </w:rPr>
              <w:t> </w:t>
            </w:r>
            <w:r>
              <w:rPr>
                <w:color w:val="231F20"/>
                <w:spacing w:val="-2"/>
                <w:sz w:val="17"/>
              </w:rPr>
              <w:t>and</w:t>
            </w:r>
            <w:r>
              <w:rPr>
                <w:color w:val="231F20"/>
                <w:spacing w:val="-6"/>
                <w:sz w:val="17"/>
              </w:rPr>
              <w:t> </w:t>
            </w:r>
            <w:r>
              <w:rPr>
                <w:color w:val="231F20"/>
                <w:spacing w:val="-2"/>
                <w:sz w:val="17"/>
              </w:rPr>
              <w:t>distribution</w:t>
            </w:r>
            <w:r>
              <w:rPr>
                <w:color w:val="231F20"/>
                <w:spacing w:val="-6"/>
                <w:sz w:val="17"/>
              </w:rPr>
              <w:t> </w:t>
            </w:r>
            <w:r>
              <w:rPr>
                <w:color w:val="231F20"/>
                <w:spacing w:val="-2"/>
                <w:sz w:val="17"/>
              </w:rPr>
              <w:t>activity</w:t>
            </w:r>
            <w:r>
              <w:rPr>
                <w:color w:val="231F20"/>
                <w:spacing w:val="-6"/>
                <w:sz w:val="17"/>
              </w:rPr>
              <w:t> </w:t>
            </w:r>
            <w:r>
              <w:rPr>
                <w:color w:val="231F20"/>
                <w:spacing w:val="-2"/>
                <w:sz w:val="17"/>
              </w:rPr>
              <w:t>is</w:t>
            </w:r>
            <w:r>
              <w:rPr>
                <w:color w:val="231F20"/>
                <w:spacing w:val="-6"/>
                <w:sz w:val="17"/>
              </w:rPr>
              <w:t> </w:t>
            </w:r>
            <w:r>
              <w:rPr>
                <w:color w:val="231F20"/>
                <w:spacing w:val="-2"/>
                <w:sz w:val="17"/>
              </w:rPr>
              <w:t>regularly </w:t>
            </w:r>
            <w:r>
              <w:rPr>
                <w:color w:val="231F20"/>
                <w:sz w:val="17"/>
              </w:rPr>
              <w:t>monitored by the Board.</w:t>
            </w:r>
          </w:p>
        </w:tc>
      </w:tr>
      <w:tr>
        <w:trPr>
          <w:trHeight w:val="1474" w:hRule="atLeast"/>
        </w:trPr>
        <w:tc>
          <w:tcPr>
            <w:tcW w:w="4951" w:type="dxa"/>
          </w:tcPr>
          <w:p>
            <w:pPr>
              <w:pStyle w:val="TableParagraph"/>
              <w:spacing w:line="201" w:lineRule="auto" w:before="109"/>
              <w:ind w:left="87"/>
              <w:jc w:val="left"/>
              <w:rPr>
                <w:sz w:val="17"/>
              </w:rPr>
            </w:pPr>
            <w:r>
              <w:rPr>
                <w:color w:val="231F20"/>
                <w:sz w:val="17"/>
              </w:rPr>
              <w:t>The Company’s investment portfolio is managed by the Portfolio Manager’s and, in particular, is led by two key individuals. Loss of a portfolio manager could affect performance and market sentiment leading to further </w:t>
            </w:r>
            <w:r>
              <w:rPr>
                <w:color w:val="231F20"/>
                <w:spacing w:val="-2"/>
                <w:sz w:val="17"/>
              </w:rPr>
              <w:t>widening</w:t>
            </w:r>
            <w:r>
              <w:rPr>
                <w:color w:val="231F20"/>
                <w:spacing w:val="-4"/>
                <w:sz w:val="17"/>
              </w:rPr>
              <w:t> </w:t>
            </w:r>
            <w:r>
              <w:rPr>
                <w:color w:val="231F20"/>
                <w:spacing w:val="-2"/>
                <w:sz w:val="17"/>
              </w:rPr>
              <w:t>discount</w:t>
            </w:r>
            <w:r>
              <w:rPr>
                <w:color w:val="231F20"/>
                <w:spacing w:val="-4"/>
                <w:sz w:val="17"/>
              </w:rPr>
              <w:t> </w:t>
            </w:r>
            <w:r>
              <w:rPr>
                <w:color w:val="231F20"/>
                <w:spacing w:val="-2"/>
                <w:sz w:val="17"/>
              </w:rPr>
              <w:t>of</w:t>
            </w:r>
            <w:r>
              <w:rPr>
                <w:color w:val="231F20"/>
                <w:spacing w:val="-4"/>
                <w:sz w:val="17"/>
              </w:rPr>
              <w:t> </w:t>
            </w:r>
            <w:r>
              <w:rPr>
                <w:color w:val="231F20"/>
                <w:spacing w:val="-2"/>
                <w:sz w:val="17"/>
              </w:rPr>
              <w:t>the</w:t>
            </w:r>
            <w:r>
              <w:rPr>
                <w:color w:val="231F20"/>
                <w:spacing w:val="-4"/>
                <w:sz w:val="17"/>
              </w:rPr>
              <w:t> </w:t>
            </w:r>
            <w:r>
              <w:rPr>
                <w:color w:val="231F20"/>
                <w:spacing w:val="-2"/>
                <w:sz w:val="17"/>
              </w:rPr>
              <w:t>share</w:t>
            </w:r>
            <w:r>
              <w:rPr>
                <w:color w:val="231F20"/>
                <w:spacing w:val="-4"/>
                <w:sz w:val="17"/>
              </w:rPr>
              <w:t> </w:t>
            </w:r>
            <w:r>
              <w:rPr>
                <w:color w:val="231F20"/>
                <w:spacing w:val="-2"/>
                <w:sz w:val="17"/>
              </w:rPr>
              <w:t>price</w:t>
            </w:r>
            <w:r>
              <w:rPr>
                <w:color w:val="231F20"/>
                <w:spacing w:val="-4"/>
                <w:sz w:val="17"/>
              </w:rPr>
              <w:t> </w:t>
            </w:r>
            <w:r>
              <w:rPr>
                <w:color w:val="231F20"/>
                <w:spacing w:val="-2"/>
                <w:sz w:val="17"/>
              </w:rPr>
              <w:t>compared</w:t>
            </w:r>
            <w:r>
              <w:rPr>
                <w:color w:val="231F20"/>
                <w:spacing w:val="-4"/>
                <w:sz w:val="17"/>
              </w:rPr>
              <w:t> </w:t>
            </w:r>
            <w:r>
              <w:rPr>
                <w:color w:val="231F20"/>
                <w:spacing w:val="-2"/>
                <w:sz w:val="17"/>
              </w:rPr>
              <w:t>with</w:t>
            </w:r>
            <w:r>
              <w:rPr>
                <w:color w:val="231F20"/>
                <w:spacing w:val="-4"/>
                <w:sz w:val="17"/>
              </w:rPr>
              <w:t> </w:t>
            </w:r>
            <w:r>
              <w:rPr>
                <w:color w:val="231F20"/>
                <w:spacing w:val="-2"/>
                <w:sz w:val="17"/>
              </w:rPr>
              <w:t>the</w:t>
            </w:r>
            <w:r>
              <w:rPr>
                <w:color w:val="231F20"/>
                <w:spacing w:val="-4"/>
                <w:sz w:val="17"/>
              </w:rPr>
              <w:t> </w:t>
            </w:r>
            <w:r>
              <w:rPr>
                <w:color w:val="231F20"/>
                <w:spacing w:val="-2"/>
                <w:sz w:val="17"/>
              </w:rPr>
              <w:t>NAV.</w:t>
            </w:r>
          </w:p>
        </w:tc>
        <w:tc>
          <w:tcPr>
            <w:tcW w:w="4951" w:type="dxa"/>
          </w:tcPr>
          <w:p>
            <w:pPr>
              <w:pStyle w:val="TableParagraph"/>
              <w:spacing w:line="201" w:lineRule="auto" w:before="109"/>
              <w:ind w:left="87"/>
              <w:jc w:val="left"/>
              <w:rPr>
                <w:sz w:val="17"/>
              </w:rPr>
            </w:pPr>
            <w:r>
              <w:rPr>
                <w:color w:val="231F20"/>
                <w:spacing w:val="-2"/>
                <w:sz w:val="17"/>
              </w:rPr>
              <w:t>The</w:t>
            </w:r>
            <w:r>
              <w:rPr>
                <w:color w:val="231F20"/>
                <w:spacing w:val="-4"/>
                <w:sz w:val="17"/>
              </w:rPr>
              <w:t> </w:t>
            </w:r>
            <w:r>
              <w:rPr>
                <w:color w:val="231F20"/>
                <w:spacing w:val="-2"/>
                <w:sz w:val="17"/>
              </w:rPr>
              <w:t>Board</w:t>
            </w:r>
            <w:r>
              <w:rPr>
                <w:color w:val="231F20"/>
                <w:spacing w:val="-4"/>
                <w:sz w:val="17"/>
              </w:rPr>
              <w:t> </w:t>
            </w:r>
            <w:r>
              <w:rPr>
                <w:color w:val="231F20"/>
                <w:spacing w:val="-2"/>
                <w:sz w:val="17"/>
              </w:rPr>
              <w:t>regularly</w:t>
            </w:r>
            <w:r>
              <w:rPr>
                <w:color w:val="231F20"/>
                <w:spacing w:val="-4"/>
                <w:sz w:val="17"/>
              </w:rPr>
              <w:t> </w:t>
            </w:r>
            <w:r>
              <w:rPr>
                <w:color w:val="231F20"/>
                <w:spacing w:val="-2"/>
                <w:sz w:val="17"/>
              </w:rPr>
              <w:t>considers</w:t>
            </w:r>
            <w:r>
              <w:rPr>
                <w:color w:val="231F20"/>
                <w:spacing w:val="-4"/>
                <w:sz w:val="17"/>
              </w:rPr>
              <w:t> </w:t>
            </w:r>
            <w:r>
              <w:rPr>
                <w:color w:val="231F20"/>
                <w:spacing w:val="-2"/>
                <w:sz w:val="17"/>
              </w:rPr>
              <w:t>key</w:t>
            </w:r>
            <w:r>
              <w:rPr>
                <w:color w:val="231F20"/>
                <w:spacing w:val="-4"/>
                <w:sz w:val="17"/>
              </w:rPr>
              <w:t> </w:t>
            </w:r>
            <w:r>
              <w:rPr>
                <w:color w:val="231F20"/>
                <w:spacing w:val="-2"/>
                <w:sz w:val="17"/>
              </w:rPr>
              <w:t>man</w:t>
            </w:r>
            <w:r>
              <w:rPr>
                <w:color w:val="231F20"/>
                <w:spacing w:val="-4"/>
                <w:sz w:val="17"/>
              </w:rPr>
              <w:t> </w:t>
            </w:r>
            <w:r>
              <w:rPr>
                <w:color w:val="231F20"/>
                <w:spacing w:val="-2"/>
                <w:sz w:val="17"/>
              </w:rPr>
              <w:t>risk</w:t>
            </w:r>
            <w:r>
              <w:rPr>
                <w:color w:val="231F20"/>
                <w:spacing w:val="-4"/>
                <w:sz w:val="17"/>
              </w:rPr>
              <w:t> </w:t>
            </w:r>
            <w:r>
              <w:rPr>
                <w:color w:val="231F20"/>
                <w:spacing w:val="-2"/>
                <w:sz w:val="17"/>
              </w:rPr>
              <w:t>and</w:t>
            </w:r>
            <w:r>
              <w:rPr>
                <w:color w:val="231F20"/>
                <w:spacing w:val="-4"/>
                <w:sz w:val="17"/>
              </w:rPr>
              <w:t> </w:t>
            </w:r>
            <w:r>
              <w:rPr>
                <w:color w:val="231F20"/>
                <w:spacing w:val="-2"/>
                <w:sz w:val="17"/>
              </w:rPr>
              <w:t>seeks </w:t>
            </w:r>
            <w:r>
              <w:rPr>
                <w:color w:val="231F20"/>
                <w:sz w:val="17"/>
              </w:rPr>
              <w:t>assurances concerning the depth of expertise of the investment management teams which manage the Company’s portfolio.</w:t>
            </w:r>
          </w:p>
          <w:p>
            <w:pPr>
              <w:pStyle w:val="TableParagraph"/>
              <w:spacing w:line="201" w:lineRule="auto" w:before="59"/>
              <w:ind w:left="87"/>
              <w:jc w:val="left"/>
              <w:rPr>
                <w:sz w:val="17"/>
              </w:rPr>
            </w:pPr>
            <w:r>
              <w:rPr>
                <w:color w:val="231F20"/>
                <w:sz w:val="17"/>
              </w:rPr>
              <w:t>The Board receives assurances regarding the Portfolio </w:t>
            </w:r>
            <w:r>
              <w:rPr>
                <w:color w:val="231F20"/>
                <w:spacing w:val="-2"/>
                <w:sz w:val="17"/>
              </w:rPr>
              <w:t>Manager’s</w:t>
            </w:r>
            <w:r>
              <w:rPr>
                <w:color w:val="231F20"/>
                <w:spacing w:val="-7"/>
                <w:sz w:val="17"/>
              </w:rPr>
              <w:t> </w:t>
            </w:r>
            <w:r>
              <w:rPr>
                <w:color w:val="231F20"/>
                <w:spacing w:val="-2"/>
                <w:sz w:val="17"/>
              </w:rPr>
              <w:t>incentive</w:t>
            </w:r>
            <w:r>
              <w:rPr>
                <w:color w:val="231F20"/>
                <w:spacing w:val="-7"/>
                <w:sz w:val="17"/>
              </w:rPr>
              <w:t> </w:t>
            </w:r>
            <w:r>
              <w:rPr>
                <w:color w:val="231F20"/>
                <w:spacing w:val="-2"/>
                <w:sz w:val="17"/>
              </w:rPr>
              <w:t>arrangements</w:t>
            </w:r>
            <w:r>
              <w:rPr>
                <w:color w:val="231F20"/>
                <w:spacing w:val="-7"/>
                <w:sz w:val="17"/>
              </w:rPr>
              <w:t> </w:t>
            </w:r>
            <w:r>
              <w:rPr>
                <w:color w:val="231F20"/>
                <w:spacing w:val="-2"/>
                <w:sz w:val="17"/>
              </w:rPr>
              <w:t>and</w:t>
            </w:r>
            <w:r>
              <w:rPr>
                <w:color w:val="231F20"/>
                <w:spacing w:val="-7"/>
                <w:sz w:val="17"/>
              </w:rPr>
              <w:t> </w:t>
            </w:r>
            <w:r>
              <w:rPr>
                <w:color w:val="231F20"/>
                <w:spacing w:val="-2"/>
                <w:sz w:val="17"/>
              </w:rPr>
              <w:t>succession</w:t>
            </w:r>
            <w:r>
              <w:rPr>
                <w:color w:val="231F20"/>
                <w:spacing w:val="-7"/>
                <w:sz w:val="17"/>
              </w:rPr>
              <w:t> </w:t>
            </w:r>
            <w:r>
              <w:rPr>
                <w:color w:val="231F20"/>
                <w:spacing w:val="-2"/>
                <w:sz w:val="17"/>
              </w:rPr>
              <w:t>planning.</w:t>
            </w:r>
          </w:p>
        </w:tc>
      </w:tr>
      <w:tr>
        <w:trPr>
          <w:trHeight w:val="1927" w:hRule="atLeast"/>
        </w:trPr>
        <w:tc>
          <w:tcPr>
            <w:tcW w:w="4951" w:type="dxa"/>
          </w:tcPr>
          <w:p>
            <w:pPr>
              <w:pStyle w:val="TableParagraph"/>
              <w:spacing w:line="216" w:lineRule="auto" w:before="97"/>
              <w:ind w:left="87"/>
              <w:jc w:val="left"/>
              <w:rPr>
                <w:sz w:val="16"/>
              </w:rPr>
            </w:pPr>
            <w:r>
              <w:rPr>
                <w:color w:val="231F20"/>
                <w:sz w:val="16"/>
              </w:rPr>
              <w:t>Private equity investments are generally less liquid and more difficult to value than publicly traded companies. A lack of open market data and reliance on investee company projections may also</w:t>
            </w:r>
            <w:r>
              <w:rPr>
                <w:color w:val="231F20"/>
                <w:spacing w:val="-11"/>
                <w:sz w:val="16"/>
              </w:rPr>
              <w:t> </w:t>
            </w:r>
            <w:r>
              <w:rPr>
                <w:color w:val="231F20"/>
                <w:sz w:val="16"/>
              </w:rPr>
              <w:t>make</w:t>
            </w:r>
            <w:r>
              <w:rPr>
                <w:color w:val="231F20"/>
                <w:spacing w:val="-10"/>
                <w:sz w:val="16"/>
              </w:rPr>
              <w:t> </w:t>
            </w:r>
            <w:r>
              <w:rPr>
                <w:color w:val="231F20"/>
                <w:sz w:val="16"/>
              </w:rPr>
              <w:t>it</w:t>
            </w:r>
            <w:r>
              <w:rPr>
                <w:color w:val="231F20"/>
                <w:spacing w:val="-11"/>
                <w:sz w:val="16"/>
              </w:rPr>
              <w:t> </w:t>
            </w:r>
            <w:r>
              <w:rPr>
                <w:color w:val="231F20"/>
                <w:sz w:val="16"/>
              </w:rPr>
              <w:t>more</w:t>
            </w:r>
            <w:r>
              <w:rPr>
                <w:color w:val="231F20"/>
                <w:spacing w:val="-10"/>
                <w:sz w:val="16"/>
              </w:rPr>
              <w:t> </w:t>
            </w:r>
            <w:r>
              <w:rPr>
                <w:color w:val="231F20"/>
                <w:sz w:val="16"/>
              </w:rPr>
              <w:t>difficult</w:t>
            </w:r>
            <w:r>
              <w:rPr>
                <w:color w:val="231F20"/>
                <w:spacing w:val="-10"/>
                <w:sz w:val="16"/>
              </w:rPr>
              <w:t> </w:t>
            </w:r>
            <w:r>
              <w:rPr>
                <w:color w:val="231F20"/>
                <w:sz w:val="16"/>
              </w:rPr>
              <w:t>to</w:t>
            </w:r>
            <w:r>
              <w:rPr>
                <w:color w:val="231F20"/>
                <w:spacing w:val="-11"/>
                <w:sz w:val="16"/>
              </w:rPr>
              <w:t> </w:t>
            </w:r>
            <w:r>
              <w:rPr>
                <w:color w:val="231F20"/>
                <w:sz w:val="16"/>
              </w:rPr>
              <w:t>estimate</w:t>
            </w:r>
            <w:r>
              <w:rPr>
                <w:color w:val="231F20"/>
                <w:spacing w:val="-10"/>
                <w:sz w:val="16"/>
              </w:rPr>
              <w:t> </w:t>
            </w:r>
            <w:r>
              <w:rPr>
                <w:color w:val="231F20"/>
                <w:sz w:val="16"/>
              </w:rPr>
              <w:t>fair</w:t>
            </w:r>
            <w:r>
              <w:rPr>
                <w:color w:val="231F20"/>
                <w:spacing w:val="-11"/>
                <w:sz w:val="16"/>
              </w:rPr>
              <w:t> </w:t>
            </w:r>
            <w:r>
              <w:rPr>
                <w:color w:val="231F20"/>
                <w:sz w:val="16"/>
              </w:rPr>
              <w:t>value</w:t>
            </w:r>
            <w:r>
              <w:rPr>
                <w:color w:val="231F20"/>
                <w:spacing w:val="-10"/>
                <w:sz w:val="16"/>
              </w:rPr>
              <w:t> </w:t>
            </w:r>
            <w:r>
              <w:rPr>
                <w:color w:val="231F20"/>
                <w:sz w:val="16"/>
              </w:rPr>
              <w:t>on</w:t>
            </w:r>
            <w:r>
              <w:rPr>
                <w:color w:val="231F20"/>
                <w:spacing w:val="-10"/>
                <w:sz w:val="16"/>
              </w:rPr>
              <w:t> </w:t>
            </w:r>
            <w:r>
              <w:rPr>
                <w:color w:val="231F20"/>
                <w:sz w:val="16"/>
              </w:rPr>
              <w:t>a</w:t>
            </w:r>
            <w:r>
              <w:rPr>
                <w:color w:val="231F20"/>
                <w:spacing w:val="-11"/>
                <w:sz w:val="16"/>
              </w:rPr>
              <w:t> </w:t>
            </w:r>
            <w:r>
              <w:rPr>
                <w:color w:val="231F20"/>
                <w:sz w:val="16"/>
              </w:rPr>
              <w:t>timely</w:t>
            </w:r>
            <w:r>
              <w:rPr>
                <w:color w:val="231F20"/>
                <w:spacing w:val="-10"/>
                <w:sz w:val="16"/>
              </w:rPr>
              <w:t> </w:t>
            </w:r>
            <w:r>
              <w:rPr>
                <w:color w:val="231F20"/>
                <w:sz w:val="16"/>
              </w:rPr>
              <w:t>basis.</w:t>
            </w:r>
          </w:p>
        </w:tc>
        <w:tc>
          <w:tcPr>
            <w:tcW w:w="4951" w:type="dxa"/>
          </w:tcPr>
          <w:p>
            <w:pPr>
              <w:pStyle w:val="TableParagraph"/>
              <w:spacing w:line="216" w:lineRule="auto" w:before="97"/>
              <w:ind w:left="87"/>
              <w:jc w:val="left"/>
              <w:rPr>
                <w:sz w:val="16"/>
              </w:rPr>
            </w:pPr>
            <w:r>
              <w:rPr>
                <w:color w:val="231F20"/>
                <w:sz w:val="16"/>
              </w:rPr>
              <w:t>Contracts are drafted to include obligations to provide </w:t>
            </w:r>
            <w:r>
              <w:rPr>
                <w:color w:val="231F20"/>
                <w:spacing w:val="-2"/>
                <w:sz w:val="16"/>
              </w:rPr>
              <w:t>information</w:t>
            </w:r>
            <w:r>
              <w:rPr>
                <w:color w:val="231F20"/>
                <w:spacing w:val="-3"/>
                <w:sz w:val="16"/>
              </w:rPr>
              <w:t> </w:t>
            </w:r>
            <w:r>
              <w:rPr>
                <w:color w:val="231F20"/>
                <w:spacing w:val="-2"/>
                <w:sz w:val="16"/>
              </w:rPr>
              <w:t>with</w:t>
            </w:r>
            <w:r>
              <w:rPr>
                <w:color w:val="231F20"/>
                <w:spacing w:val="-3"/>
                <w:sz w:val="16"/>
              </w:rPr>
              <w:t> </w:t>
            </w:r>
            <w:r>
              <w:rPr>
                <w:color w:val="231F20"/>
                <w:spacing w:val="-2"/>
                <w:sz w:val="16"/>
              </w:rPr>
              <w:t>investee</w:t>
            </w:r>
            <w:r>
              <w:rPr>
                <w:color w:val="231F20"/>
                <w:spacing w:val="-3"/>
                <w:sz w:val="16"/>
              </w:rPr>
              <w:t> </w:t>
            </w:r>
            <w:r>
              <w:rPr>
                <w:color w:val="231F20"/>
                <w:spacing w:val="-2"/>
                <w:sz w:val="16"/>
              </w:rPr>
              <w:t>companies</w:t>
            </w:r>
            <w:r>
              <w:rPr>
                <w:color w:val="231F20"/>
                <w:spacing w:val="-4"/>
                <w:sz w:val="16"/>
              </w:rPr>
              <w:t> </w:t>
            </w:r>
            <w:r>
              <w:rPr>
                <w:color w:val="231F20"/>
                <w:spacing w:val="-2"/>
                <w:sz w:val="16"/>
              </w:rPr>
              <w:t>in</w:t>
            </w:r>
            <w:r>
              <w:rPr>
                <w:color w:val="231F20"/>
                <w:spacing w:val="-3"/>
                <w:sz w:val="16"/>
              </w:rPr>
              <w:t> </w:t>
            </w:r>
            <w:r>
              <w:rPr>
                <w:color w:val="231F20"/>
                <w:spacing w:val="-2"/>
                <w:sz w:val="16"/>
              </w:rPr>
              <w:t>a</w:t>
            </w:r>
            <w:r>
              <w:rPr>
                <w:color w:val="231F20"/>
                <w:spacing w:val="-3"/>
                <w:sz w:val="16"/>
              </w:rPr>
              <w:t> </w:t>
            </w:r>
            <w:r>
              <w:rPr>
                <w:color w:val="231F20"/>
                <w:spacing w:val="-2"/>
                <w:sz w:val="16"/>
              </w:rPr>
              <w:t>timely</w:t>
            </w:r>
            <w:r>
              <w:rPr>
                <w:color w:val="231F20"/>
                <w:spacing w:val="-3"/>
                <w:sz w:val="16"/>
              </w:rPr>
              <w:t> </w:t>
            </w:r>
            <w:r>
              <w:rPr>
                <w:color w:val="231F20"/>
                <w:spacing w:val="-2"/>
                <w:sz w:val="16"/>
              </w:rPr>
              <w:t>manner,</w:t>
            </w:r>
            <w:r>
              <w:rPr>
                <w:color w:val="231F20"/>
                <w:spacing w:val="-3"/>
                <w:sz w:val="16"/>
              </w:rPr>
              <w:t> </w:t>
            </w:r>
            <w:r>
              <w:rPr>
                <w:color w:val="231F20"/>
                <w:spacing w:val="-2"/>
                <w:sz w:val="16"/>
              </w:rPr>
              <w:t>where</w:t>
            </w:r>
            <w:r>
              <w:rPr>
                <w:color w:val="231F20"/>
                <w:sz w:val="16"/>
              </w:rPr>
              <w:t> </w:t>
            </w:r>
            <w:r>
              <w:rPr>
                <w:color w:val="231F20"/>
                <w:spacing w:val="-2"/>
                <w:sz w:val="16"/>
              </w:rPr>
              <w:t>possible.</w:t>
            </w:r>
          </w:p>
          <w:p>
            <w:pPr>
              <w:pStyle w:val="TableParagraph"/>
              <w:spacing w:line="216" w:lineRule="auto" w:before="53"/>
              <w:ind w:left="87"/>
              <w:jc w:val="left"/>
              <w:rPr>
                <w:sz w:val="16"/>
              </w:rPr>
            </w:pPr>
            <w:r>
              <w:rPr>
                <w:color w:val="231F20"/>
                <w:spacing w:val="-2"/>
                <w:sz w:val="16"/>
              </w:rPr>
              <w:t>The</w:t>
            </w:r>
            <w:r>
              <w:rPr>
                <w:color w:val="231F20"/>
                <w:spacing w:val="-3"/>
                <w:sz w:val="16"/>
              </w:rPr>
              <w:t> </w:t>
            </w:r>
            <w:r>
              <w:rPr>
                <w:color w:val="231F20"/>
                <w:spacing w:val="-2"/>
                <w:sz w:val="16"/>
              </w:rPr>
              <w:t>Portfolio</w:t>
            </w:r>
            <w:r>
              <w:rPr>
                <w:color w:val="231F20"/>
                <w:spacing w:val="-3"/>
                <w:sz w:val="16"/>
              </w:rPr>
              <w:t> </w:t>
            </w:r>
            <w:r>
              <w:rPr>
                <w:color w:val="231F20"/>
                <w:spacing w:val="-2"/>
                <w:sz w:val="16"/>
              </w:rPr>
              <w:t>Managers</w:t>
            </w:r>
            <w:r>
              <w:rPr>
                <w:color w:val="231F20"/>
                <w:spacing w:val="-3"/>
                <w:sz w:val="16"/>
              </w:rPr>
              <w:t> </w:t>
            </w:r>
            <w:r>
              <w:rPr>
                <w:color w:val="231F20"/>
                <w:spacing w:val="-2"/>
                <w:sz w:val="16"/>
              </w:rPr>
              <w:t>have</w:t>
            </w:r>
            <w:r>
              <w:rPr>
                <w:color w:val="231F20"/>
                <w:spacing w:val="-3"/>
                <w:sz w:val="16"/>
              </w:rPr>
              <w:t> </w:t>
            </w:r>
            <w:r>
              <w:rPr>
                <w:color w:val="231F20"/>
                <w:spacing w:val="-2"/>
                <w:sz w:val="16"/>
              </w:rPr>
              <w:t>an</w:t>
            </w:r>
            <w:r>
              <w:rPr>
                <w:color w:val="231F20"/>
                <w:spacing w:val="-3"/>
                <w:sz w:val="16"/>
              </w:rPr>
              <w:t> </w:t>
            </w:r>
            <w:r>
              <w:rPr>
                <w:color w:val="231F20"/>
                <w:spacing w:val="-2"/>
                <w:sz w:val="16"/>
              </w:rPr>
              <w:t>extensive</w:t>
            </w:r>
            <w:r>
              <w:rPr>
                <w:color w:val="231F20"/>
                <w:spacing w:val="-3"/>
                <w:sz w:val="16"/>
              </w:rPr>
              <w:t> </w:t>
            </w:r>
            <w:r>
              <w:rPr>
                <w:color w:val="231F20"/>
                <w:spacing w:val="-2"/>
                <w:sz w:val="16"/>
              </w:rPr>
              <w:t>track</w:t>
            </w:r>
            <w:r>
              <w:rPr>
                <w:color w:val="231F20"/>
                <w:spacing w:val="-3"/>
                <w:sz w:val="16"/>
              </w:rPr>
              <w:t> </w:t>
            </w:r>
            <w:r>
              <w:rPr>
                <w:color w:val="231F20"/>
                <w:spacing w:val="-2"/>
                <w:sz w:val="16"/>
              </w:rPr>
              <w:t>record</w:t>
            </w:r>
            <w:r>
              <w:rPr>
                <w:color w:val="231F20"/>
                <w:spacing w:val="-3"/>
                <w:sz w:val="16"/>
              </w:rPr>
              <w:t> </w:t>
            </w:r>
            <w:r>
              <w:rPr>
                <w:color w:val="231F20"/>
                <w:spacing w:val="-2"/>
                <w:sz w:val="16"/>
              </w:rPr>
              <w:t>of</w:t>
            </w:r>
            <w:r>
              <w:rPr>
                <w:color w:val="231F20"/>
                <w:spacing w:val="-3"/>
                <w:sz w:val="16"/>
              </w:rPr>
              <w:t> </w:t>
            </w:r>
            <w:r>
              <w:rPr>
                <w:color w:val="231F20"/>
                <w:spacing w:val="-2"/>
                <w:sz w:val="16"/>
              </w:rPr>
              <w:t>valuing</w:t>
            </w:r>
            <w:r>
              <w:rPr>
                <w:color w:val="231F20"/>
                <w:sz w:val="16"/>
              </w:rPr>
              <w:t> privately held investments.</w:t>
            </w:r>
          </w:p>
          <w:p>
            <w:pPr>
              <w:pStyle w:val="TableParagraph"/>
              <w:spacing w:line="216" w:lineRule="auto" w:before="55"/>
              <w:ind w:left="87"/>
              <w:jc w:val="left"/>
              <w:rPr>
                <w:sz w:val="16"/>
              </w:rPr>
            </w:pPr>
            <w:r>
              <w:rPr>
                <w:color w:val="231F20"/>
                <w:sz w:val="16"/>
              </w:rPr>
              <w:t>The</w:t>
            </w:r>
            <w:r>
              <w:rPr>
                <w:color w:val="231F20"/>
                <w:spacing w:val="-2"/>
                <w:sz w:val="16"/>
              </w:rPr>
              <w:t> </w:t>
            </w:r>
            <w:r>
              <w:rPr>
                <w:color w:val="231F20"/>
                <w:sz w:val="16"/>
              </w:rPr>
              <w:t>audit</w:t>
            </w:r>
            <w:r>
              <w:rPr>
                <w:color w:val="231F20"/>
                <w:spacing w:val="-2"/>
                <w:sz w:val="16"/>
              </w:rPr>
              <w:t> </w:t>
            </w:r>
            <w:r>
              <w:rPr>
                <w:color w:val="231F20"/>
                <w:sz w:val="16"/>
              </w:rPr>
              <w:t>and</w:t>
            </w:r>
            <w:r>
              <w:rPr>
                <w:color w:val="231F20"/>
                <w:spacing w:val="-2"/>
                <w:sz w:val="16"/>
              </w:rPr>
              <w:t> </w:t>
            </w:r>
            <w:r>
              <w:rPr>
                <w:color w:val="231F20"/>
                <w:sz w:val="16"/>
              </w:rPr>
              <w:t>risk</w:t>
            </w:r>
            <w:r>
              <w:rPr>
                <w:color w:val="231F20"/>
                <w:spacing w:val="-2"/>
                <w:sz w:val="16"/>
              </w:rPr>
              <w:t> </w:t>
            </w:r>
            <w:r>
              <w:rPr>
                <w:color w:val="231F20"/>
                <w:sz w:val="16"/>
              </w:rPr>
              <w:t>committee</w:t>
            </w:r>
            <w:r>
              <w:rPr>
                <w:color w:val="231F20"/>
                <w:spacing w:val="-2"/>
                <w:sz w:val="16"/>
              </w:rPr>
              <w:t> </w:t>
            </w:r>
            <w:r>
              <w:rPr>
                <w:color w:val="231F20"/>
                <w:sz w:val="16"/>
              </w:rPr>
              <w:t>reviews</w:t>
            </w:r>
            <w:r>
              <w:rPr>
                <w:color w:val="231F20"/>
                <w:spacing w:val="-2"/>
                <w:sz w:val="16"/>
              </w:rPr>
              <w:t> </w:t>
            </w:r>
            <w:r>
              <w:rPr>
                <w:color w:val="231F20"/>
                <w:sz w:val="16"/>
              </w:rPr>
              <w:t>all</w:t>
            </w:r>
            <w:r>
              <w:rPr>
                <w:color w:val="231F20"/>
                <w:spacing w:val="-2"/>
                <w:sz w:val="16"/>
              </w:rPr>
              <w:t> </w:t>
            </w:r>
            <w:r>
              <w:rPr>
                <w:color w:val="231F20"/>
                <w:sz w:val="16"/>
              </w:rPr>
              <w:t>valuations</w:t>
            </w:r>
            <w:r>
              <w:rPr>
                <w:color w:val="231F20"/>
                <w:spacing w:val="-2"/>
                <w:sz w:val="16"/>
              </w:rPr>
              <w:t> </w:t>
            </w:r>
            <w:r>
              <w:rPr>
                <w:color w:val="231F20"/>
                <w:sz w:val="16"/>
              </w:rPr>
              <w:t>of</w:t>
            </w:r>
            <w:r>
              <w:rPr>
                <w:color w:val="231F20"/>
                <w:spacing w:val="-2"/>
                <w:sz w:val="16"/>
              </w:rPr>
              <w:t> </w:t>
            </w:r>
            <w:r>
              <w:rPr>
                <w:color w:val="231F20"/>
                <w:sz w:val="16"/>
              </w:rPr>
              <w:t>unlisted </w:t>
            </w:r>
            <w:r>
              <w:rPr>
                <w:color w:val="231F20"/>
                <w:spacing w:val="-2"/>
                <w:sz w:val="16"/>
              </w:rPr>
              <w:t>investments</w:t>
            </w:r>
            <w:r>
              <w:rPr>
                <w:color w:val="231F20"/>
                <w:spacing w:val="-4"/>
                <w:sz w:val="16"/>
              </w:rPr>
              <w:t> </w:t>
            </w:r>
            <w:r>
              <w:rPr>
                <w:color w:val="231F20"/>
                <w:spacing w:val="-2"/>
                <w:sz w:val="16"/>
              </w:rPr>
              <w:t>on</w:t>
            </w:r>
            <w:r>
              <w:rPr>
                <w:color w:val="231F20"/>
                <w:spacing w:val="-4"/>
                <w:sz w:val="16"/>
              </w:rPr>
              <w:t> </w:t>
            </w:r>
            <w:r>
              <w:rPr>
                <w:color w:val="231F20"/>
                <w:spacing w:val="-2"/>
                <w:sz w:val="16"/>
              </w:rPr>
              <w:t>a</w:t>
            </w:r>
            <w:r>
              <w:rPr>
                <w:color w:val="231F20"/>
                <w:spacing w:val="-4"/>
                <w:sz w:val="16"/>
              </w:rPr>
              <w:t> </w:t>
            </w:r>
            <w:r>
              <w:rPr>
                <w:color w:val="231F20"/>
                <w:spacing w:val="-2"/>
                <w:sz w:val="16"/>
              </w:rPr>
              <w:t>quarterly</w:t>
            </w:r>
            <w:r>
              <w:rPr>
                <w:color w:val="231F20"/>
                <w:spacing w:val="-4"/>
                <w:sz w:val="16"/>
              </w:rPr>
              <w:t> </w:t>
            </w:r>
            <w:r>
              <w:rPr>
                <w:color w:val="231F20"/>
                <w:spacing w:val="-2"/>
                <w:sz w:val="16"/>
              </w:rPr>
              <w:t>basis</w:t>
            </w:r>
            <w:r>
              <w:rPr>
                <w:color w:val="231F20"/>
                <w:spacing w:val="-4"/>
                <w:sz w:val="16"/>
              </w:rPr>
              <w:t> </w:t>
            </w:r>
            <w:r>
              <w:rPr>
                <w:color w:val="231F20"/>
                <w:spacing w:val="-2"/>
                <w:sz w:val="16"/>
              </w:rPr>
              <w:t>and</w:t>
            </w:r>
            <w:r>
              <w:rPr>
                <w:color w:val="231F20"/>
                <w:spacing w:val="-4"/>
                <w:sz w:val="16"/>
              </w:rPr>
              <w:t> </w:t>
            </w:r>
            <w:r>
              <w:rPr>
                <w:color w:val="231F20"/>
                <w:spacing w:val="-2"/>
                <w:sz w:val="16"/>
              </w:rPr>
              <w:t>challenges</w:t>
            </w:r>
            <w:r>
              <w:rPr>
                <w:color w:val="231F20"/>
                <w:spacing w:val="-4"/>
                <w:sz w:val="16"/>
              </w:rPr>
              <w:t> </w:t>
            </w:r>
            <w:r>
              <w:rPr>
                <w:color w:val="231F20"/>
                <w:spacing w:val="-2"/>
                <w:sz w:val="16"/>
              </w:rPr>
              <w:t>methodologies</w:t>
            </w:r>
            <w:r>
              <w:rPr>
                <w:color w:val="231F20"/>
                <w:sz w:val="16"/>
              </w:rPr>
              <w:t> used by the Portfolio Manager.</w:t>
            </w:r>
          </w:p>
        </w:tc>
      </w:tr>
      <w:tr>
        <w:trPr>
          <w:trHeight w:val="1757" w:hRule="atLeast"/>
        </w:trPr>
        <w:tc>
          <w:tcPr>
            <w:tcW w:w="4951" w:type="dxa"/>
          </w:tcPr>
          <w:p>
            <w:pPr>
              <w:pStyle w:val="TableParagraph"/>
              <w:spacing w:line="216" w:lineRule="auto" w:before="97"/>
              <w:ind w:left="87" w:right="58"/>
              <w:jc w:val="left"/>
              <w:rPr>
                <w:sz w:val="16"/>
              </w:rPr>
            </w:pPr>
            <w:r>
              <w:rPr>
                <w:color w:val="231F20"/>
                <w:sz w:val="16"/>
              </w:rPr>
              <w:t>Liquidity</w:t>
            </w:r>
            <w:r>
              <w:rPr>
                <w:color w:val="231F20"/>
                <w:spacing w:val="-2"/>
                <w:sz w:val="16"/>
              </w:rPr>
              <w:t> </w:t>
            </w:r>
            <w:r>
              <w:rPr>
                <w:color w:val="231F20"/>
                <w:sz w:val="16"/>
              </w:rPr>
              <w:t>risks</w:t>
            </w:r>
            <w:r>
              <w:rPr>
                <w:color w:val="231F20"/>
                <w:spacing w:val="-2"/>
                <w:sz w:val="16"/>
              </w:rPr>
              <w:t> </w:t>
            </w:r>
            <w:r>
              <w:rPr>
                <w:color w:val="231F20"/>
                <w:sz w:val="16"/>
              </w:rPr>
              <w:t>include</w:t>
            </w:r>
            <w:r>
              <w:rPr>
                <w:color w:val="231F20"/>
                <w:spacing w:val="-2"/>
                <w:sz w:val="16"/>
              </w:rPr>
              <w:t> </w:t>
            </w:r>
            <w:r>
              <w:rPr>
                <w:color w:val="231F20"/>
                <w:sz w:val="16"/>
              </w:rPr>
              <w:t>those</w:t>
            </w:r>
            <w:r>
              <w:rPr>
                <w:color w:val="231F20"/>
                <w:spacing w:val="-2"/>
                <w:sz w:val="16"/>
              </w:rPr>
              <w:t> </w:t>
            </w:r>
            <w:r>
              <w:rPr>
                <w:color w:val="231F20"/>
                <w:sz w:val="16"/>
              </w:rPr>
              <w:t>risks</w:t>
            </w:r>
            <w:r>
              <w:rPr>
                <w:color w:val="231F20"/>
                <w:spacing w:val="-2"/>
                <w:sz w:val="16"/>
              </w:rPr>
              <w:t> </w:t>
            </w:r>
            <w:r>
              <w:rPr>
                <w:color w:val="231F20"/>
                <w:sz w:val="16"/>
              </w:rPr>
              <w:t>resulting</w:t>
            </w:r>
            <w:r>
              <w:rPr>
                <w:color w:val="231F20"/>
                <w:spacing w:val="-2"/>
                <w:sz w:val="16"/>
              </w:rPr>
              <w:t> </w:t>
            </w:r>
            <w:r>
              <w:rPr>
                <w:color w:val="231F20"/>
                <w:sz w:val="16"/>
              </w:rPr>
              <w:t>from</w:t>
            </w:r>
            <w:r>
              <w:rPr>
                <w:color w:val="231F20"/>
                <w:spacing w:val="-2"/>
                <w:sz w:val="16"/>
              </w:rPr>
              <w:t> </w:t>
            </w:r>
            <w:r>
              <w:rPr>
                <w:color w:val="231F20"/>
                <w:sz w:val="16"/>
              </w:rPr>
              <w:t>holding</w:t>
            </w:r>
            <w:r>
              <w:rPr>
                <w:color w:val="231F20"/>
                <w:spacing w:val="-2"/>
                <w:sz w:val="16"/>
              </w:rPr>
              <w:t> </w:t>
            </w:r>
            <w:r>
              <w:rPr>
                <w:color w:val="231F20"/>
                <w:sz w:val="16"/>
              </w:rPr>
              <w:t>private equity investments as well as not being able to participate in </w:t>
            </w:r>
            <w:r>
              <w:rPr>
                <w:color w:val="231F20"/>
                <w:spacing w:val="-2"/>
                <w:sz w:val="16"/>
              </w:rPr>
              <w:t>follow-on</w:t>
            </w:r>
            <w:r>
              <w:rPr>
                <w:color w:val="231F20"/>
                <w:spacing w:val="-4"/>
                <w:sz w:val="16"/>
              </w:rPr>
              <w:t> </w:t>
            </w:r>
            <w:r>
              <w:rPr>
                <w:color w:val="231F20"/>
                <w:spacing w:val="-2"/>
                <w:sz w:val="16"/>
              </w:rPr>
              <w:t>fundraises</w:t>
            </w:r>
            <w:r>
              <w:rPr>
                <w:color w:val="231F20"/>
                <w:spacing w:val="-4"/>
                <w:sz w:val="16"/>
              </w:rPr>
              <w:t> </w:t>
            </w:r>
            <w:r>
              <w:rPr>
                <w:color w:val="231F20"/>
                <w:spacing w:val="-2"/>
                <w:sz w:val="16"/>
              </w:rPr>
              <w:t>through</w:t>
            </w:r>
            <w:r>
              <w:rPr>
                <w:color w:val="231F20"/>
                <w:spacing w:val="-4"/>
                <w:sz w:val="16"/>
              </w:rPr>
              <w:t> </w:t>
            </w:r>
            <w:r>
              <w:rPr>
                <w:color w:val="231F20"/>
                <w:spacing w:val="-2"/>
                <w:sz w:val="16"/>
              </w:rPr>
              <w:t>lack</w:t>
            </w:r>
            <w:r>
              <w:rPr>
                <w:color w:val="231F20"/>
                <w:spacing w:val="-4"/>
                <w:sz w:val="16"/>
              </w:rPr>
              <w:t> </w:t>
            </w:r>
            <w:r>
              <w:rPr>
                <w:color w:val="231F20"/>
                <w:spacing w:val="-2"/>
                <w:sz w:val="16"/>
              </w:rPr>
              <w:t>of</w:t>
            </w:r>
            <w:r>
              <w:rPr>
                <w:color w:val="231F20"/>
                <w:spacing w:val="-4"/>
                <w:sz w:val="16"/>
              </w:rPr>
              <w:t> </w:t>
            </w:r>
            <w:r>
              <w:rPr>
                <w:color w:val="231F20"/>
                <w:spacing w:val="-2"/>
                <w:sz w:val="16"/>
              </w:rPr>
              <w:t>available</w:t>
            </w:r>
            <w:r>
              <w:rPr>
                <w:color w:val="231F20"/>
                <w:spacing w:val="-4"/>
                <w:sz w:val="16"/>
              </w:rPr>
              <w:t> </w:t>
            </w:r>
            <w:r>
              <w:rPr>
                <w:color w:val="231F20"/>
                <w:spacing w:val="-2"/>
                <w:sz w:val="16"/>
              </w:rPr>
              <w:t>capital</w:t>
            </w:r>
            <w:r>
              <w:rPr>
                <w:color w:val="231F20"/>
                <w:spacing w:val="-4"/>
                <w:sz w:val="16"/>
              </w:rPr>
              <w:t> </w:t>
            </w:r>
            <w:r>
              <w:rPr>
                <w:color w:val="231F20"/>
                <w:spacing w:val="-2"/>
                <w:sz w:val="16"/>
              </w:rPr>
              <w:t>which</w:t>
            </w:r>
            <w:r>
              <w:rPr>
                <w:color w:val="231F20"/>
                <w:spacing w:val="-4"/>
                <w:sz w:val="16"/>
              </w:rPr>
              <w:t> </w:t>
            </w:r>
            <w:r>
              <w:rPr>
                <w:color w:val="231F20"/>
                <w:spacing w:val="-2"/>
                <w:sz w:val="16"/>
              </w:rPr>
              <w:t>could</w:t>
            </w:r>
            <w:r>
              <w:rPr>
                <w:color w:val="231F20"/>
                <w:sz w:val="16"/>
              </w:rPr>
              <w:t> result in dilution of an investment.</w:t>
            </w:r>
          </w:p>
        </w:tc>
        <w:tc>
          <w:tcPr>
            <w:tcW w:w="4951" w:type="dxa"/>
          </w:tcPr>
          <w:p>
            <w:pPr>
              <w:pStyle w:val="TableParagraph"/>
              <w:spacing w:line="216" w:lineRule="auto" w:before="97"/>
              <w:ind w:left="87"/>
              <w:jc w:val="left"/>
              <w:rPr>
                <w:sz w:val="16"/>
              </w:rPr>
            </w:pPr>
            <w:r>
              <w:rPr>
                <w:color w:val="231F20"/>
                <w:spacing w:val="-2"/>
                <w:sz w:val="16"/>
              </w:rPr>
              <w:t>Concentration</w:t>
            </w:r>
            <w:r>
              <w:rPr>
                <w:color w:val="231F20"/>
                <w:spacing w:val="-4"/>
                <w:sz w:val="16"/>
              </w:rPr>
              <w:t> </w:t>
            </w:r>
            <w:r>
              <w:rPr>
                <w:color w:val="231F20"/>
                <w:spacing w:val="-2"/>
                <w:sz w:val="16"/>
              </w:rPr>
              <w:t>limits</w:t>
            </w:r>
            <w:r>
              <w:rPr>
                <w:color w:val="231F20"/>
                <w:spacing w:val="-4"/>
                <w:sz w:val="16"/>
              </w:rPr>
              <w:t> </w:t>
            </w:r>
            <w:r>
              <w:rPr>
                <w:color w:val="231F20"/>
                <w:spacing w:val="-2"/>
                <w:sz w:val="16"/>
              </w:rPr>
              <w:t>are</w:t>
            </w:r>
            <w:r>
              <w:rPr>
                <w:color w:val="231F20"/>
                <w:spacing w:val="-4"/>
                <w:sz w:val="16"/>
              </w:rPr>
              <w:t> </w:t>
            </w:r>
            <w:r>
              <w:rPr>
                <w:color w:val="231F20"/>
                <w:spacing w:val="-2"/>
                <w:sz w:val="16"/>
              </w:rPr>
              <w:t>imposed</w:t>
            </w:r>
            <w:r>
              <w:rPr>
                <w:color w:val="231F20"/>
                <w:spacing w:val="-4"/>
                <w:sz w:val="16"/>
              </w:rPr>
              <w:t> </w:t>
            </w:r>
            <w:r>
              <w:rPr>
                <w:color w:val="231F20"/>
                <w:spacing w:val="-2"/>
                <w:sz w:val="16"/>
              </w:rPr>
              <w:t>on</w:t>
            </w:r>
            <w:r>
              <w:rPr>
                <w:color w:val="231F20"/>
                <w:spacing w:val="-4"/>
                <w:sz w:val="16"/>
              </w:rPr>
              <w:t> </w:t>
            </w:r>
            <w:r>
              <w:rPr>
                <w:color w:val="231F20"/>
                <w:spacing w:val="-2"/>
                <w:sz w:val="16"/>
              </w:rPr>
              <w:t>single</w:t>
            </w:r>
            <w:r>
              <w:rPr>
                <w:color w:val="231F20"/>
                <w:spacing w:val="-4"/>
                <w:sz w:val="16"/>
              </w:rPr>
              <w:t> </w:t>
            </w:r>
            <w:r>
              <w:rPr>
                <w:color w:val="231F20"/>
                <w:spacing w:val="-2"/>
                <w:sz w:val="16"/>
              </w:rPr>
              <w:t>investments</w:t>
            </w:r>
            <w:r>
              <w:rPr>
                <w:color w:val="231F20"/>
                <w:spacing w:val="-4"/>
                <w:sz w:val="16"/>
              </w:rPr>
              <w:t> </w:t>
            </w:r>
            <w:r>
              <w:rPr>
                <w:color w:val="231F20"/>
                <w:spacing w:val="-2"/>
                <w:sz w:val="16"/>
              </w:rPr>
              <w:t>to</w:t>
            </w:r>
            <w:r>
              <w:rPr>
                <w:color w:val="231F20"/>
                <w:sz w:val="16"/>
              </w:rPr>
              <w:t> minimise the size of positions.</w:t>
            </w:r>
          </w:p>
          <w:p>
            <w:pPr>
              <w:pStyle w:val="TableParagraph"/>
              <w:spacing w:line="216" w:lineRule="auto" w:before="55"/>
              <w:ind w:left="87"/>
              <w:jc w:val="left"/>
              <w:rPr>
                <w:sz w:val="16"/>
              </w:rPr>
            </w:pPr>
            <w:r>
              <w:rPr>
                <w:color w:val="231F20"/>
                <w:spacing w:val="-2"/>
                <w:sz w:val="16"/>
              </w:rPr>
              <w:t>The</w:t>
            </w:r>
            <w:r>
              <w:rPr>
                <w:color w:val="231F20"/>
                <w:spacing w:val="-4"/>
                <w:sz w:val="16"/>
              </w:rPr>
              <w:t> </w:t>
            </w:r>
            <w:r>
              <w:rPr>
                <w:color w:val="231F20"/>
                <w:spacing w:val="-2"/>
                <w:sz w:val="16"/>
              </w:rPr>
              <w:t>Portfolio</w:t>
            </w:r>
            <w:r>
              <w:rPr>
                <w:color w:val="231F20"/>
                <w:spacing w:val="-4"/>
                <w:sz w:val="16"/>
              </w:rPr>
              <w:t> </w:t>
            </w:r>
            <w:r>
              <w:rPr>
                <w:color w:val="231F20"/>
                <w:spacing w:val="-2"/>
                <w:sz w:val="16"/>
              </w:rPr>
              <w:t>Managers</w:t>
            </w:r>
            <w:r>
              <w:rPr>
                <w:color w:val="231F20"/>
                <w:spacing w:val="-4"/>
                <w:sz w:val="16"/>
              </w:rPr>
              <w:t> </w:t>
            </w:r>
            <w:r>
              <w:rPr>
                <w:color w:val="231F20"/>
                <w:spacing w:val="-2"/>
                <w:sz w:val="16"/>
              </w:rPr>
              <w:t>consider</w:t>
            </w:r>
            <w:r>
              <w:rPr>
                <w:color w:val="231F20"/>
                <w:spacing w:val="-4"/>
                <w:sz w:val="16"/>
              </w:rPr>
              <w:t> </w:t>
            </w:r>
            <w:r>
              <w:rPr>
                <w:color w:val="231F20"/>
                <w:spacing w:val="-2"/>
                <w:sz w:val="16"/>
              </w:rPr>
              <w:t>liquidity</w:t>
            </w:r>
            <w:r>
              <w:rPr>
                <w:color w:val="231F20"/>
                <w:spacing w:val="-4"/>
                <w:sz w:val="16"/>
              </w:rPr>
              <w:t> </w:t>
            </w:r>
            <w:r>
              <w:rPr>
                <w:color w:val="231F20"/>
                <w:spacing w:val="-2"/>
                <w:sz w:val="16"/>
              </w:rPr>
              <w:t>risk</w:t>
            </w:r>
            <w:r>
              <w:rPr>
                <w:color w:val="231F20"/>
                <w:spacing w:val="-4"/>
                <w:sz w:val="16"/>
              </w:rPr>
              <w:t> </w:t>
            </w:r>
            <w:r>
              <w:rPr>
                <w:color w:val="231F20"/>
                <w:spacing w:val="-2"/>
                <w:sz w:val="16"/>
              </w:rPr>
              <w:t>when</w:t>
            </w:r>
            <w:r>
              <w:rPr>
                <w:color w:val="231F20"/>
                <w:spacing w:val="-4"/>
                <w:sz w:val="16"/>
              </w:rPr>
              <w:t> </w:t>
            </w:r>
            <w:r>
              <w:rPr>
                <w:color w:val="231F20"/>
                <w:spacing w:val="-2"/>
                <w:sz w:val="16"/>
              </w:rPr>
              <w:t>selecting</w:t>
            </w:r>
            <w:r>
              <w:rPr>
                <w:color w:val="231F20"/>
                <w:sz w:val="16"/>
              </w:rPr>
              <w:t> </w:t>
            </w:r>
            <w:r>
              <w:rPr>
                <w:color w:val="231F20"/>
                <w:spacing w:val="-2"/>
                <w:sz w:val="16"/>
              </w:rPr>
              <w:t>investments.</w:t>
            </w:r>
          </w:p>
          <w:p>
            <w:pPr>
              <w:pStyle w:val="TableParagraph"/>
              <w:spacing w:line="216" w:lineRule="auto" w:before="54"/>
              <w:ind w:left="87" w:right="109"/>
              <w:jc w:val="left"/>
              <w:rPr>
                <w:sz w:val="16"/>
              </w:rPr>
            </w:pPr>
            <w:r>
              <w:rPr>
                <w:color w:val="231F20"/>
                <w:sz w:val="16"/>
              </w:rPr>
              <w:t>The</w:t>
            </w:r>
            <w:r>
              <w:rPr>
                <w:color w:val="231F20"/>
                <w:spacing w:val="-4"/>
                <w:sz w:val="16"/>
              </w:rPr>
              <w:t> </w:t>
            </w:r>
            <w:r>
              <w:rPr>
                <w:color w:val="231F20"/>
                <w:sz w:val="16"/>
              </w:rPr>
              <w:t>Portfolio</w:t>
            </w:r>
            <w:r>
              <w:rPr>
                <w:color w:val="231F20"/>
                <w:spacing w:val="-4"/>
                <w:sz w:val="16"/>
              </w:rPr>
              <w:t> </w:t>
            </w:r>
            <w:r>
              <w:rPr>
                <w:color w:val="231F20"/>
                <w:sz w:val="16"/>
              </w:rPr>
              <w:t>Managers</w:t>
            </w:r>
            <w:r>
              <w:rPr>
                <w:color w:val="231F20"/>
                <w:spacing w:val="-4"/>
                <w:sz w:val="16"/>
              </w:rPr>
              <w:t> </w:t>
            </w:r>
            <w:r>
              <w:rPr>
                <w:color w:val="231F20"/>
                <w:sz w:val="16"/>
              </w:rPr>
              <w:t>will</w:t>
            </w:r>
            <w:r>
              <w:rPr>
                <w:color w:val="231F20"/>
                <w:spacing w:val="-4"/>
                <w:sz w:val="16"/>
              </w:rPr>
              <w:t> </w:t>
            </w:r>
            <w:r>
              <w:rPr>
                <w:color w:val="231F20"/>
                <w:sz w:val="16"/>
              </w:rPr>
              <w:t>seek</w:t>
            </w:r>
            <w:r>
              <w:rPr>
                <w:color w:val="231F20"/>
                <w:spacing w:val="-4"/>
                <w:sz w:val="16"/>
              </w:rPr>
              <w:t> </w:t>
            </w:r>
            <w:r>
              <w:rPr>
                <w:color w:val="231F20"/>
                <w:sz w:val="16"/>
              </w:rPr>
              <w:t>to</w:t>
            </w:r>
            <w:r>
              <w:rPr>
                <w:color w:val="231F20"/>
                <w:spacing w:val="-4"/>
                <w:sz w:val="16"/>
              </w:rPr>
              <w:t> </w:t>
            </w:r>
            <w:r>
              <w:rPr>
                <w:color w:val="231F20"/>
                <w:sz w:val="16"/>
              </w:rPr>
              <w:t>manage</w:t>
            </w:r>
            <w:r>
              <w:rPr>
                <w:color w:val="231F20"/>
                <w:spacing w:val="-4"/>
                <w:sz w:val="16"/>
              </w:rPr>
              <w:t> </w:t>
            </w:r>
            <w:r>
              <w:rPr>
                <w:color w:val="231F20"/>
                <w:sz w:val="16"/>
              </w:rPr>
              <w:t>cashflow</w:t>
            </w:r>
            <w:r>
              <w:rPr>
                <w:color w:val="231F20"/>
                <w:spacing w:val="-4"/>
                <w:sz w:val="16"/>
              </w:rPr>
              <w:t> </w:t>
            </w:r>
            <w:r>
              <w:rPr>
                <w:color w:val="231F20"/>
                <w:sz w:val="16"/>
              </w:rPr>
              <w:t>such</w:t>
            </w:r>
            <w:r>
              <w:rPr>
                <w:color w:val="231F20"/>
                <w:spacing w:val="-4"/>
                <w:sz w:val="16"/>
              </w:rPr>
              <w:t> </w:t>
            </w:r>
            <w:r>
              <w:rPr>
                <w:color w:val="231F20"/>
                <w:sz w:val="16"/>
              </w:rPr>
              <w:t>that the</w:t>
            </w:r>
            <w:r>
              <w:rPr>
                <w:color w:val="231F20"/>
                <w:spacing w:val="-11"/>
                <w:sz w:val="16"/>
              </w:rPr>
              <w:t> </w:t>
            </w:r>
            <w:r>
              <w:rPr>
                <w:color w:val="231F20"/>
                <w:sz w:val="16"/>
              </w:rPr>
              <w:t>Company</w:t>
            </w:r>
            <w:r>
              <w:rPr>
                <w:color w:val="231F20"/>
                <w:spacing w:val="-10"/>
                <w:sz w:val="16"/>
              </w:rPr>
              <w:t> </w:t>
            </w:r>
            <w:r>
              <w:rPr>
                <w:color w:val="231F20"/>
                <w:sz w:val="16"/>
              </w:rPr>
              <w:t>will</w:t>
            </w:r>
            <w:r>
              <w:rPr>
                <w:color w:val="231F20"/>
                <w:spacing w:val="-11"/>
                <w:sz w:val="16"/>
              </w:rPr>
              <w:t> </w:t>
            </w:r>
            <w:r>
              <w:rPr>
                <w:color w:val="231F20"/>
                <w:sz w:val="16"/>
              </w:rPr>
              <w:t>be</w:t>
            </w:r>
            <w:r>
              <w:rPr>
                <w:color w:val="231F20"/>
                <w:spacing w:val="-10"/>
                <w:sz w:val="16"/>
              </w:rPr>
              <w:t> </w:t>
            </w:r>
            <w:r>
              <w:rPr>
                <w:color w:val="231F20"/>
                <w:sz w:val="16"/>
              </w:rPr>
              <w:t>able</w:t>
            </w:r>
            <w:r>
              <w:rPr>
                <w:color w:val="231F20"/>
                <w:spacing w:val="-10"/>
                <w:sz w:val="16"/>
              </w:rPr>
              <w:t> </w:t>
            </w:r>
            <w:r>
              <w:rPr>
                <w:color w:val="231F20"/>
                <w:sz w:val="16"/>
              </w:rPr>
              <w:t>to</w:t>
            </w:r>
            <w:r>
              <w:rPr>
                <w:color w:val="231F20"/>
                <w:spacing w:val="-11"/>
                <w:sz w:val="16"/>
              </w:rPr>
              <w:t> </w:t>
            </w:r>
            <w:r>
              <w:rPr>
                <w:color w:val="231F20"/>
                <w:sz w:val="16"/>
              </w:rPr>
              <w:t>participate</w:t>
            </w:r>
            <w:r>
              <w:rPr>
                <w:color w:val="231F20"/>
                <w:spacing w:val="-10"/>
                <w:sz w:val="16"/>
              </w:rPr>
              <w:t> </w:t>
            </w:r>
            <w:r>
              <w:rPr>
                <w:color w:val="231F20"/>
                <w:sz w:val="16"/>
              </w:rPr>
              <w:t>in</w:t>
            </w:r>
            <w:r>
              <w:rPr>
                <w:color w:val="231F20"/>
                <w:spacing w:val="-11"/>
                <w:sz w:val="16"/>
              </w:rPr>
              <w:t> </w:t>
            </w:r>
            <w:r>
              <w:rPr>
                <w:color w:val="231F20"/>
                <w:sz w:val="16"/>
              </w:rPr>
              <w:t>follow</w:t>
            </w:r>
            <w:r>
              <w:rPr>
                <w:color w:val="231F20"/>
                <w:spacing w:val="-10"/>
                <w:sz w:val="16"/>
              </w:rPr>
              <w:t> </w:t>
            </w:r>
            <w:r>
              <w:rPr>
                <w:color w:val="231F20"/>
                <w:sz w:val="16"/>
              </w:rPr>
              <w:t>up</w:t>
            </w:r>
            <w:r>
              <w:rPr>
                <w:color w:val="231F20"/>
                <w:spacing w:val="-10"/>
                <w:sz w:val="16"/>
              </w:rPr>
              <w:t> </w:t>
            </w:r>
            <w:r>
              <w:rPr>
                <w:color w:val="231F20"/>
                <w:sz w:val="16"/>
              </w:rPr>
              <w:t>fundraisings where appropriate.</w:t>
            </w:r>
          </w:p>
        </w:tc>
      </w:tr>
      <w:tr>
        <w:trPr>
          <w:trHeight w:val="3174" w:hRule="atLeast"/>
        </w:trPr>
        <w:tc>
          <w:tcPr>
            <w:tcW w:w="4951" w:type="dxa"/>
          </w:tcPr>
          <w:p>
            <w:pPr>
              <w:pStyle w:val="TableParagraph"/>
              <w:spacing w:line="216" w:lineRule="auto" w:before="97"/>
              <w:ind w:left="87" w:hanging="1"/>
              <w:jc w:val="left"/>
              <w:rPr>
                <w:sz w:val="16"/>
              </w:rPr>
            </w:pPr>
            <w:r>
              <w:rPr>
                <w:color w:val="231F20"/>
                <w:sz w:val="16"/>
              </w:rPr>
              <w:t>The</w:t>
            </w:r>
            <w:r>
              <w:rPr>
                <w:color w:val="231F20"/>
                <w:spacing w:val="-1"/>
                <w:sz w:val="16"/>
              </w:rPr>
              <w:t> </w:t>
            </w:r>
            <w:r>
              <w:rPr>
                <w:color w:val="231F20"/>
                <w:sz w:val="16"/>
              </w:rPr>
              <w:t>Company</w:t>
            </w:r>
            <w:r>
              <w:rPr>
                <w:color w:val="231F20"/>
                <w:spacing w:val="-1"/>
                <w:sz w:val="16"/>
              </w:rPr>
              <w:t> </w:t>
            </w:r>
            <w:r>
              <w:rPr>
                <w:color w:val="231F20"/>
                <w:sz w:val="16"/>
              </w:rPr>
              <w:t>has</w:t>
            </w:r>
            <w:r>
              <w:rPr>
                <w:color w:val="231F20"/>
                <w:spacing w:val="-1"/>
                <w:sz w:val="16"/>
              </w:rPr>
              <w:t> </w:t>
            </w:r>
            <w:r>
              <w:rPr>
                <w:color w:val="231F20"/>
                <w:sz w:val="16"/>
              </w:rPr>
              <w:t>no</w:t>
            </w:r>
            <w:r>
              <w:rPr>
                <w:color w:val="231F20"/>
                <w:spacing w:val="-1"/>
                <w:sz w:val="16"/>
              </w:rPr>
              <w:t> </w:t>
            </w:r>
            <w:r>
              <w:rPr>
                <w:color w:val="231F20"/>
                <w:sz w:val="16"/>
              </w:rPr>
              <w:t>employees</w:t>
            </w:r>
            <w:r>
              <w:rPr>
                <w:color w:val="231F20"/>
                <w:spacing w:val="-1"/>
                <w:sz w:val="16"/>
              </w:rPr>
              <w:t> </w:t>
            </w:r>
            <w:r>
              <w:rPr>
                <w:color w:val="231F20"/>
                <w:sz w:val="16"/>
              </w:rPr>
              <w:t>and</w:t>
            </w:r>
            <w:r>
              <w:rPr>
                <w:color w:val="231F20"/>
                <w:spacing w:val="-1"/>
                <w:sz w:val="16"/>
              </w:rPr>
              <w:t> </w:t>
            </w:r>
            <w:r>
              <w:rPr>
                <w:color w:val="231F20"/>
                <w:sz w:val="16"/>
              </w:rPr>
              <w:t>the</w:t>
            </w:r>
            <w:r>
              <w:rPr>
                <w:color w:val="231F20"/>
                <w:spacing w:val="-1"/>
                <w:sz w:val="16"/>
              </w:rPr>
              <w:t> </w:t>
            </w:r>
            <w:r>
              <w:rPr>
                <w:color w:val="231F20"/>
                <w:sz w:val="16"/>
              </w:rPr>
              <w:t>Directors</w:t>
            </w:r>
            <w:r>
              <w:rPr>
                <w:color w:val="231F20"/>
                <w:spacing w:val="-1"/>
                <w:sz w:val="16"/>
              </w:rPr>
              <w:t> </w:t>
            </w:r>
            <w:r>
              <w:rPr>
                <w:color w:val="231F20"/>
                <w:sz w:val="16"/>
              </w:rPr>
              <w:t>have</w:t>
            </w:r>
            <w:r>
              <w:rPr>
                <w:color w:val="231F20"/>
                <w:spacing w:val="-1"/>
                <w:sz w:val="16"/>
              </w:rPr>
              <w:t> </w:t>
            </w:r>
            <w:r>
              <w:rPr>
                <w:color w:val="231F20"/>
                <w:sz w:val="16"/>
              </w:rPr>
              <w:t>been </w:t>
            </w:r>
            <w:r>
              <w:rPr>
                <w:color w:val="231F20"/>
                <w:spacing w:val="-2"/>
                <w:sz w:val="16"/>
              </w:rPr>
              <w:t>appointed</w:t>
            </w:r>
            <w:r>
              <w:rPr>
                <w:color w:val="231F20"/>
                <w:spacing w:val="-3"/>
                <w:sz w:val="16"/>
              </w:rPr>
              <w:t> </w:t>
            </w:r>
            <w:r>
              <w:rPr>
                <w:color w:val="231F20"/>
                <w:spacing w:val="-2"/>
                <w:sz w:val="16"/>
              </w:rPr>
              <w:t>on</w:t>
            </w:r>
            <w:r>
              <w:rPr>
                <w:color w:val="231F20"/>
                <w:spacing w:val="-3"/>
                <w:sz w:val="16"/>
              </w:rPr>
              <w:t> </w:t>
            </w:r>
            <w:r>
              <w:rPr>
                <w:color w:val="231F20"/>
                <w:spacing w:val="-2"/>
                <w:sz w:val="16"/>
              </w:rPr>
              <w:t>a</w:t>
            </w:r>
            <w:r>
              <w:rPr>
                <w:color w:val="231F20"/>
                <w:spacing w:val="-3"/>
                <w:sz w:val="16"/>
              </w:rPr>
              <w:t> </w:t>
            </w:r>
            <w:r>
              <w:rPr>
                <w:color w:val="231F20"/>
                <w:spacing w:val="-2"/>
                <w:sz w:val="16"/>
              </w:rPr>
              <w:t>non-executive</w:t>
            </w:r>
            <w:r>
              <w:rPr>
                <w:color w:val="231F20"/>
                <w:spacing w:val="-3"/>
                <w:sz w:val="16"/>
              </w:rPr>
              <w:t> </w:t>
            </w:r>
            <w:r>
              <w:rPr>
                <w:color w:val="231F20"/>
                <w:spacing w:val="-2"/>
                <w:sz w:val="16"/>
              </w:rPr>
              <w:t>basis</w:t>
            </w:r>
            <w:r>
              <w:rPr>
                <w:color w:val="231F20"/>
                <w:spacing w:val="-3"/>
                <w:sz w:val="16"/>
              </w:rPr>
              <w:t> </w:t>
            </w:r>
            <w:r>
              <w:rPr>
                <w:color w:val="231F20"/>
                <w:spacing w:val="-2"/>
                <w:sz w:val="16"/>
              </w:rPr>
              <w:t>and</w:t>
            </w:r>
            <w:r>
              <w:rPr>
                <w:color w:val="231F20"/>
                <w:spacing w:val="-3"/>
                <w:sz w:val="16"/>
              </w:rPr>
              <w:t> </w:t>
            </w:r>
            <w:r>
              <w:rPr>
                <w:color w:val="231F20"/>
                <w:spacing w:val="-2"/>
                <w:sz w:val="16"/>
              </w:rPr>
              <w:t>the</w:t>
            </w:r>
            <w:r>
              <w:rPr>
                <w:color w:val="231F20"/>
                <w:spacing w:val="-3"/>
                <w:sz w:val="16"/>
              </w:rPr>
              <w:t> </w:t>
            </w:r>
            <w:r>
              <w:rPr>
                <w:color w:val="231F20"/>
                <w:spacing w:val="-2"/>
                <w:sz w:val="16"/>
              </w:rPr>
              <w:t>Company</w:t>
            </w:r>
            <w:r>
              <w:rPr>
                <w:color w:val="231F20"/>
                <w:spacing w:val="-3"/>
                <w:sz w:val="16"/>
              </w:rPr>
              <w:t> </w:t>
            </w:r>
            <w:r>
              <w:rPr>
                <w:color w:val="231F20"/>
                <w:spacing w:val="-2"/>
                <w:sz w:val="16"/>
              </w:rPr>
              <w:t>is</w:t>
            </w:r>
            <w:r>
              <w:rPr>
                <w:color w:val="231F20"/>
                <w:spacing w:val="-3"/>
                <w:sz w:val="16"/>
              </w:rPr>
              <w:t> </w:t>
            </w:r>
            <w:r>
              <w:rPr>
                <w:color w:val="231F20"/>
                <w:spacing w:val="-2"/>
                <w:sz w:val="16"/>
              </w:rPr>
              <w:t>reliant</w:t>
            </w:r>
            <w:r>
              <w:rPr>
                <w:color w:val="231F20"/>
                <w:sz w:val="16"/>
              </w:rPr>
              <w:t> upon the performance of third-party service providers.</w:t>
            </w:r>
          </w:p>
          <w:p>
            <w:pPr>
              <w:pStyle w:val="TableParagraph"/>
              <w:spacing w:line="216" w:lineRule="auto" w:before="111"/>
              <w:ind w:left="87" w:right="58"/>
              <w:jc w:val="left"/>
              <w:rPr>
                <w:sz w:val="16"/>
              </w:rPr>
            </w:pPr>
            <w:r>
              <w:rPr>
                <w:color w:val="231F20"/>
                <w:sz w:val="16"/>
              </w:rPr>
              <w:t>Failure of any of the Company’s service providers to perform in accordance</w:t>
            </w:r>
            <w:r>
              <w:rPr>
                <w:color w:val="231F20"/>
                <w:spacing w:val="-11"/>
                <w:sz w:val="16"/>
              </w:rPr>
              <w:t> </w:t>
            </w:r>
            <w:r>
              <w:rPr>
                <w:color w:val="231F20"/>
                <w:sz w:val="16"/>
              </w:rPr>
              <w:t>with</w:t>
            </w:r>
            <w:r>
              <w:rPr>
                <w:color w:val="231F20"/>
                <w:spacing w:val="-10"/>
                <w:sz w:val="16"/>
              </w:rPr>
              <w:t> </w:t>
            </w:r>
            <w:r>
              <w:rPr>
                <w:color w:val="231F20"/>
                <w:sz w:val="16"/>
              </w:rPr>
              <w:t>the</w:t>
            </w:r>
            <w:r>
              <w:rPr>
                <w:color w:val="231F20"/>
                <w:spacing w:val="-11"/>
                <w:sz w:val="16"/>
              </w:rPr>
              <w:t> </w:t>
            </w:r>
            <w:r>
              <w:rPr>
                <w:color w:val="231F20"/>
                <w:sz w:val="16"/>
              </w:rPr>
              <w:t>terms</w:t>
            </w:r>
            <w:r>
              <w:rPr>
                <w:color w:val="231F20"/>
                <w:spacing w:val="-10"/>
                <w:sz w:val="16"/>
              </w:rPr>
              <w:t> </w:t>
            </w:r>
            <w:r>
              <w:rPr>
                <w:color w:val="231F20"/>
                <w:sz w:val="16"/>
              </w:rPr>
              <w:t>of</w:t>
            </w:r>
            <w:r>
              <w:rPr>
                <w:color w:val="231F20"/>
                <w:spacing w:val="-10"/>
                <w:sz w:val="16"/>
              </w:rPr>
              <w:t> </w:t>
            </w:r>
            <w:r>
              <w:rPr>
                <w:color w:val="231F20"/>
                <w:sz w:val="16"/>
              </w:rPr>
              <w:t>its</w:t>
            </w:r>
            <w:r>
              <w:rPr>
                <w:color w:val="231F20"/>
                <w:spacing w:val="-11"/>
                <w:sz w:val="16"/>
              </w:rPr>
              <w:t> </w:t>
            </w:r>
            <w:r>
              <w:rPr>
                <w:color w:val="231F20"/>
                <w:sz w:val="16"/>
              </w:rPr>
              <w:t>appointment,</w:t>
            </w:r>
            <w:r>
              <w:rPr>
                <w:color w:val="231F20"/>
                <w:spacing w:val="-10"/>
                <w:sz w:val="16"/>
              </w:rPr>
              <w:t> </w:t>
            </w:r>
            <w:r>
              <w:rPr>
                <w:color w:val="231F20"/>
                <w:sz w:val="16"/>
              </w:rPr>
              <w:t>to</w:t>
            </w:r>
            <w:r>
              <w:rPr>
                <w:color w:val="231F20"/>
                <w:spacing w:val="-11"/>
                <w:sz w:val="16"/>
              </w:rPr>
              <w:t> </w:t>
            </w:r>
            <w:r>
              <w:rPr>
                <w:color w:val="231F20"/>
                <w:sz w:val="16"/>
              </w:rPr>
              <w:t>protect</w:t>
            </w:r>
            <w:r>
              <w:rPr>
                <w:color w:val="231F20"/>
                <w:spacing w:val="-10"/>
                <w:sz w:val="16"/>
              </w:rPr>
              <w:t> </w:t>
            </w:r>
            <w:r>
              <w:rPr>
                <w:color w:val="231F20"/>
                <w:sz w:val="16"/>
              </w:rPr>
              <w:t>against </w:t>
            </w:r>
            <w:r>
              <w:rPr>
                <w:color w:val="231F20"/>
                <w:spacing w:val="-2"/>
                <w:sz w:val="16"/>
              </w:rPr>
              <w:t>breaches</w:t>
            </w:r>
            <w:r>
              <w:rPr>
                <w:color w:val="231F20"/>
                <w:spacing w:val="-3"/>
                <w:sz w:val="16"/>
              </w:rPr>
              <w:t> </w:t>
            </w:r>
            <w:r>
              <w:rPr>
                <w:color w:val="231F20"/>
                <w:spacing w:val="-2"/>
                <w:sz w:val="16"/>
              </w:rPr>
              <w:t>of</w:t>
            </w:r>
            <w:r>
              <w:rPr>
                <w:color w:val="231F20"/>
                <w:spacing w:val="-3"/>
                <w:sz w:val="16"/>
              </w:rPr>
              <w:t> </w:t>
            </w:r>
            <w:r>
              <w:rPr>
                <w:color w:val="231F20"/>
                <w:spacing w:val="-2"/>
                <w:sz w:val="16"/>
              </w:rPr>
              <w:t>the</w:t>
            </w:r>
            <w:r>
              <w:rPr>
                <w:color w:val="231F20"/>
                <w:spacing w:val="-3"/>
                <w:sz w:val="16"/>
              </w:rPr>
              <w:t> </w:t>
            </w:r>
            <w:r>
              <w:rPr>
                <w:color w:val="231F20"/>
                <w:spacing w:val="-2"/>
                <w:sz w:val="16"/>
              </w:rPr>
              <w:t>Company’s</w:t>
            </w:r>
            <w:r>
              <w:rPr>
                <w:color w:val="231F20"/>
                <w:spacing w:val="-3"/>
                <w:sz w:val="16"/>
              </w:rPr>
              <w:t> </w:t>
            </w:r>
            <w:r>
              <w:rPr>
                <w:color w:val="231F20"/>
                <w:spacing w:val="-2"/>
                <w:sz w:val="16"/>
              </w:rPr>
              <w:t>legal</w:t>
            </w:r>
            <w:r>
              <w:rPr>
                <w:color w:val="231F20"/>
                <w:spacing w:val="-3"/>
                <w:sz w:val="16"/>
              </w:rPr>
              <w:t> </w:t>
            </w:r>
            <w:r>
              <w:rPr>
                <w:color w:val="231F20"/>
                <w:spacing w:val="-2"/>
                <w:sz w:val="16"/>
              </w:rPr>
              <w:t>and</w:t>
            </w:r>
            <w:r>
              <w:rPr>
                <w:color w:val="231F20"/>
                <w:spacing w:val="-3"/>
                <w:sz w:val="16"/>
              </w:rPr>
              <w:t> </w:t>
            </w:r>
            <w:r>
              <w:rPr>
                <w:color w:val="231F20"/>
                <w:spacing w:val="-2"/>
                <w:sz w:val="16"/>
              </w:rPr>
              <w:t>regulatory</w:t>
            </w:r>
            <w:r>
              <w:rPr>
                <w:color w:val="231F20"/>
                <w:spacing w:val="-3"/>
                <w:sz w:val="16"/>
              </w:rPr>
              <w:t> </w:t>
            </w:r>
            <w:r>
              <w:rPr>
                <w:color w:val="231F20"/>
                <w:spacing w:val="-2"/>
                <w:sz w:val="16"/>
              </w:rPr>
              <w:t>obligations</w:t>
            </w:r>
            <w:r>
              <w:rPr>
                <w:color w:val="231F20"/>
                <w:spacing w:val="-3"/>
                <w:sz w:val="16"/>
              </w:rPr>
              <w:t> </w:t>
            </w:r>
            <w:r>
              <w:rPr>
                <w:color w:val="231F20"/>
                <w:spacing w:val="-2"/>
                <w:sz w:val="16"/>
              </w:rPr>
              <w:t>such</w:t>
            </w:r>
            <w:r>
              <w:rPr>
                <w:color w:val="231F20"/>
                <w:sz w:val="16"/>
              </w:rPr>
              <w:t> as</w:t>
            </w:r>
            <w:r>
              <w:rPr>
                <w:color w:val="231F20"/>
                <w:spacing w:val="-5"/>
                <w:sz w:val="16"/>
              </w:rPr>
              <w:t> </w:t>
            </w:r>
            <w:r>
              <w:rPr>
                <w:color w:val="231F20"/>
                <w:sz w:val="16"/>
              </w:rPr>
              <w:t>data</w:t>
            </w:r>
            <w:r>
              <w:rPr>
                <w:color w:val="231F20"/>
                <w:spacing w:val="-5"/>
                <w:sz w:val="16"/>
              </w:rPr>
              <w:t> </w:t>
            </w:r>
            <w:r>
              <w:rPr>
                <w:color w:val="231F20"/>
                <w:sz w:val="16"/>
              </w:rPr>
              <w:t>protection,</w:t>
            </w:r>
            <w:r>
              <w:rPr>
                <w:color w:val="231F20"/>
                <w:spacing w:val="-5"/>
                <w:sz w:val="16"/>
              </w:rPr>
              <w:t> </w:t>
            </w:r>
            <w:r>
              <w:rPr>
                <w:color w:val="231F20"/>
                <w:sz w:val="16"/>
              </w:rPr>
              <w:t>or</w:t>
            </w:r>
            <w:r>
              <w:rPr>
                <w:color w:val="231F20"/>
                <w:spacing w:val="-5"/>
                <w:sz w:val="16"/>
              </w:rPr>
              <w:t> </w:t>
            </w:r>
            <w:r>
              <w:rPr>
                <w:color w:val="231F20"/>
                <w:sz w:val="16"/>
              </w:rPr>
              <w:t>to</w:t>
            </w:r>
            <w:r>
              <w:rPr>
                <w:color w:val="231F20"/>
                <w:spacing w:val="-5"/>
                <w:sz w:val="16"/>
              </w:rPr>
              <w:t> </w:t>
            </w:r>
            <w:r>
              <w:rPr>
                <w:color w:val="231F20"/>
                <w:sz w:val="16"/>
              </w:rPr>
              <w:t>perform</w:t>
            </w:r>
            <w:r>
              <w:rPr>
                <w:color w:val="231F20"/>
                <w:spacing w:val="-5"/>
                <w:sz w:val="16"/>
              </w:rPr>
              <w:t> </w:t>
            </w:r>
            <w:r>
              <w:rPr>
                <w:color w:val="231F20"/>
                <w:sz w:val="16"/>
              </w:rPr>
              <w:t>its</w:t>
            </w:r>
            <w:r>
              <w:rPr>
                <w:color w:val="231F20"/>
                <w:spacing w:val="-5"/>
                <w:sz w:val="16"/>
              </w:rPr>
              <w:t> </w:t>
            </w:r>
            <w:r>
              <w:rPr>
                <w:color w:val="231F20"/>
                <w:sz w:val="16"/>
              </w:rPr>
              <w:t>obligations</w:t>
            </w:r>
            <w:r>
              <w:rPr>
                <w:color w:val="231F20"/>
                <w:spacing w:val="-5"/>
                <w:sz w:val="16"/>
              </w:rPr>
              <w:t> </w:t>
            </w:r>
            <w:r>
              <w:rPr>
                <w:color w:val="231F20"/>
                <w:sz w:val="16"/>
              </w:rPr>
              <w:t>at</w:t>
            </w:r>
            <w:r>
              <w:rPr>
                <w:color w:val="231F20"/>
                <w:spacing w:val="-5"/>
                <w:sz w:val="16"/>
              </w:rPr>
              <w:t> </w:t>
            </w:r>
            <w:r>
              <w:rPr>
                <w:color w:val="231F20"/>
                <w:sz w:val="16"/>
              </w:rPr>
              <w:t>all</w:t>
            </w:r>
            <w:r>
              <w:rPr>
                <w:color w:val="231F20"/>
                <w:spacing w:val="-5"/>
                <w:sz w:val="16"/>
              </w:rPr>
              <w:t> </w:t>
            </w:r>
            <w:r>
              <w:rPr>
                <w:color w:val="231F20"/>
                <w:sz w:val="16"/>
              </w:rPr>
              <w:t>as</w:t>
            </w:r>
            <w:r>
              <w:rPr>
                <w:color w:val="231F20"/>
                <w:spacing w:val="-5"/>
                <w:sz w:val="16"/>
              </w:rPr>
              <w:t> </w:t>
            </w:r>
            <w:r>
              <w:rPr>
                <w:color w:val="231F20"/>
                <w:sz w:val="16"/>
              </w:rPr>
              <w:t>a</w:t>
            </w:r>
            <w:r>
              <w:rPr>
                <w:color w:val="231F20"/>
                <w:spacing w:val="-5"/>
                <w:sz w:val="16"/>
              </w:rPr>
              <w:t> </w:t>
            </w:r>
            <w:r>
              <w:rPr>
                <w:color w:val="231F20"/>
                <w:sz w:val="16"/>
              </w:rPr>
              <w:t>result of insolvency, fraud, breaches of cyber security, failures in business</w:t>
            </w:r>
            <w:r>
              <w:rPr>
                <w:color w:val="231F20"/>
                <w:spacing w:val="-8"/>
                <w:sz w:val="16"/>
              </w:rPr>
              <w:t> </w:t>
            </w:r>
            <w:r>
              <w:rPr>
                <w:color w:val="231F20"/>
                <w:sz w:val="16"/>
              </w:rPr>
              <w:t>continuity</w:t>
            </w:r>
            <w:r>
              <w:rPr>
                <w:color w:val="231F20"/>
                <w:spacing w:val="-8"/>
                <w:sz w:val="16"/>
              </w:rPr>
              <w:t> </w:t>
            </w:r>
            <w:r>
              <w:rPr>
                <w:color w:val="231F20"/>
                <w:sz w:val="16"/>
              </w:rPr>
              <w:t>plans</w:t>
            </w:r>
            <w:r>
              <w:rPr>
                <w:color w:val="231F20"/>
                <w:spacing w:val="-8"/>
                <w:sz w:val="16"/>
              </w:rPr>
              <w:t> </w:t>
            </w:r>
            <w:r>
              <w:rPr>
                <w:color w:val="231F20"/>
                <w:sz w:val="16"/>
              </w:rPr>
              <w:t>or</w:t>
            </w:r>
            <w:r>
              <w:rPr>
                <w:color w:val="231F20"/>
                <w:spacing w:val="-8"/>
                <w:sz w:val="16"/>
              </w:rPr>
              <w:t> </w:t>
            </w:r>
            <w:r>
              <w:rPr>
                <w:color w:val="231F20"/>
                <w:sz w:val="16"/>
              </w:rPr>
              <w:t>other</w:t>
            </w:r>
            <w:r>
              <w:rPr>
                <w:color w:val="231F20"/>
                <w:spacing w:val="-8"/>
                <w:sz w:val="16"/>
              </w:rPr>
              <w:t> </w:t>
            </w:r>
            <w:r>
              <w:rPr>
                <w:color w:val="231F20"/>
                <w:sz w:val="16"/>
              </w:rPr>
              <w:t>causes,</w:t>
            </w:r>
            <w:r>
              <w:rPr>
                <w:color w:val="231F20"/>
                <w:spacing w:val="-8"/>
                <w:sz w:val="16"/>
              </w:rPr>
              <w:t> </w:t>
            </w:r>
            <w:r>
              <w:rPr>
                <w:color w:val="231F20"/>
                <w:sz w:val="16"/>
              </w:rPr>
              <w:t>could</w:t>
            </w:r>
            <w:r>
              <w:rPr>
                <w:color w:val="231F20"/>
                <w:spacing w:val="-8"/>
                <w:sz w:val="16"/>
              </w:rPr>
              <w:t> </w:t>
            </w:r>
            <w:r>
              <w:rPr>
                <w:color w:val="231F20"/>
                <w:sz w:val="16"/>
              </w:rPr>
              <w:t>have</w:t>
            </w:r>
            <w:r>
              <w:rPr>
                <w:color w:val="231F20"/>
                <w:spacing w:val="-8"/>
                <w:sz w:val="16"/>
              </w:rPr>
              <w:t> </w:t>
            </w:r>
            <w:r>
              <w:rPr>
                <w:color w:val="231F20"/>
                <w:sz w:val="16"/>
              </w:rPr>
              <w:t>a</w:t>
            </w:r>
            <w:r>
              <w:rPr>
                <w:color w:val="231F20"/>
                <w:spacing w:val="-8"/>
                <w:sz w:val="16"/>
              </w:rPr>
              <w:t> </w:t>
            </w:r>
            <w:r>
              <w:rPr>
                <w:color w:val="231F20"/>
                <w:sz w:val="16"/>
              </w:rPr>
              <w:t>material detrimental impact on the operation of the Company.</w:t>
            </w:r>
          </w:p>
          <w:p>
            <w:pPr>
              <w:pStyle w:val="TableParagraph"/>
              <w:spacing w:line="216" w:lineRule="auto" w:before="104"/>
              <w:ind w:left="87"/>
              <w:jc w:val="left"/>
              <w:rPr>
                <w:sz w:val="16"/>
              </w:rPr>
            </w:pPr>
            <w:r>
              <w:rPr>
                <w:color w:val="231F20"/>
                <w:spacing w:val="-2"/>
                <w:sz w:val="16"/>
              </w:rPr>
              <w:t>The</w:t>
            </w:r>
            <w:r>
              <w:rPr>
                <w:color w:val="231F20"/>
                <w:spacing w:val="-3"/>
                <w:sz w:val="16"/>
              </w:rPr>
              <w:t> </w:t>
            </w:r>
            <w:r>
              <w:rPr>
                <w:color w:val="231F20"/>
                <w:spacing w:val="-2"/>
                <w:sz w:val="16"/>
              </w:rPr>
              <w:t>AIFM,</w:t>
            </w:r>
            <w:r>
              <w:rPr>
                <w:color w:val="231F20"/>
                <w:spacing w:val="-3"/>
                <w:sz w:val="16"/>
              </w:rPr>
              <w:t> </w:t>
            </w:r>
            <w:r>
              <w:rPr>
                <w:color w:val="231F20"/>
                <w:spacing w:val="-2"/>
                <w:sz w:val="16"/>
              </w:rPr>
              <w:t>the</w:t>
            </w:r>
            <w:r>
              <w:rPr>
                <w:color w:val="231F20"/>
                <w:spacing w:val="-3"/>
                <w:sz w:val="16"/>
              </w:rPr>
              <w:t> </w:t>
            </w:r>
            <w:r>
              <w:rPr>
                <w:color w:val="231F20"/>
                <w:spacing w:val="-2"/>
                <w:sz w:val="16"/>
              </w:rPr>
              <w:t>Portfolio</w:t>
            </w:r>
            <w:r>
              <w:rPr>
                <w:color w:val="231F20"/>
                <w:spacing w:val="-3"/>
                <w:sz w:val="16"/>
              </w:rPr>
              <w:t> </w:t>
            </w:r>
            <w:r>
              <w:rPr>
                <w:color w:val="231F20"/>
                <w:spacing w:val="-2"/>
                <w:sz w:val="16"/>
              </w:rPr>
              <w:t>Managers,</w:t>
            </w:r>
            <w:r>
              <w:rPr>
                <w:color w:val="231F20"/>
                <w:spacing w:val="-3"/>
                <w:sz w:val="16"/>
              </w:rPr>
              <w:t> </w:t>
            </w:r>
            <w:r>
              <w:rPr>
                <w:color w:val="231F20"/>
                <w:spacing w:val="-2"/>
                <w:sz w:val="16"/>
              </w:rPr>
              <w:t>the</w:t>
            </w:r>
            <w:r>
              <w:rPr>
                <w:color w:val="231F20"/>
                <w:spacing w:val="-3"/>
                <w:sz w:val="16"/>
              </w:rPr>
              <w:t> </w:t>
            </w:r>
            <w:r>
              <w:rPr>
                <w:color w:val="231F20"/>
                <w:spacing w:val="-2"/>
                <w:sz w:val="16"/>
              </w:rPr>
              <w:t>Depositary,</w:t>
            </w:r>
            <w:r>
              <w:rPr>
                <w:color w:val="231F20"/>
                <w:spacing w:val="-3"/>
                <w:sz w:val="16"/>
              </w:rPr>
              <w:t> </w:t>
            </w:r>
            <w:r>
              <w:rPr>
                <w:color w:val="231F20"/>
                <w:spacing w:val="-2"/>
                <w:sz w:val="16"/>
              </w:rPr>
              <w:t>the</w:t>
            </w:r>
            <w:r>
              <w:rPr>
                <w:color w:val="231F20"/>
                <w:spacing w:val="-3"/>
                <w:sz w:val="16"/>
              </w:rPr>
              <w:t> </w:t>
            </w:r>
            <w:r>
              <w:rPr>
                <w:color w:val="231F20"/>
                <w:spacing w:val="-2"/>
                <w:sz w:val="16"/>
              </w:rPr>
              <w:t>Company</w:t>
            </w:r>
            <w:r>
              <w:rPr>
                <w:color w:val="231F20"/>
                <w:sz w:val="16"/>
              </w:rPr>
              <w:t> Secretary and the Administrator perform services that are integral to the operation of the Company and any of the Company’s service providers could terminate their contract.</w:t>
            </w:r>
          </w:p>
        </w:tc>
        <w:tc>
          <w:tcPr>
            <w:tcW w:w="4951" w:type="dxa"/>
          </w:tcPr>
          <w:p>
            <w:pPr>
              <w:pStyle w:val="TableParagraph"/>
              <w:spacing w:line="216" w:lineRule="auto" w:before="97"/>
              <w:ind w:left="87"/>
              <w:jc w:val="left"/>
              <w:rPr>
                <w:sz w:val="16"/>
              </w:rPr>
            </w:pPr>
            <w:r>
              <w:rPr>
                <w:color w:val="231F20"/>
                <w:sz w:val="16"/>
              </w:rPr>
              <w:t>Experienced third party service providers are employed by the Company under appropriate terms and conditions and with agreed service level specifications. Service level agreements include</w:t>
            </w:r>
            <w:r>
              <w:rPr>
                <w:color w:val="231F20"/>
                <w:spacing w:val="-12"/>
                <w:sz w:val="16"/>
              </w:rPr>
              <w:t> </w:t>
            </w:r>
            <w:r>
              <w:rPr>
                <w:color w:val="231F20"/>
                <w:sz w:val="16"/>
              </w:rPr>
              <w:t>clauses</w:t>
            </w:r>
            <w:r>
              <w:rPr>
                <w:color w:val="231F20"/>
                <w:spacing w:val="-10"/>
                <w:sz w:val="16"/>
              </w:rPr>
              <w:t> </w:t>
            </w:r>
            <w:r>
              <w:rPr>
                <w:color w:val="231F20"/>
                <w:sz w:val="16"/>
              </w:rPr>
              <w:t>which</w:t>
            </w:r>
            <w:r>
              <w:rPr>
                <w:color w:val="231F20"/>
                <w:spacing w:val="-9"/>
                <w:sz w:val="16"/>
              </w:rPr>
              <w:t> </w:t>
            </w:r>
            <w:r>
              <w:rPr>
                <w:color w:val="231F20"/>
                <w:sz w:val="16"/>
              </w:rPr>
              <w:t>set</w:t>
            </w:r>
            <w:r>
              <w:rPr>
                <w:color w:val="231F20"/>
                <w:spacing w:val="-10"/>
                <w:sz w:val="16"/>
              </w:rPr>
              <w:t> </w:t>
            </w:r>
            <w:r>
              <w:rPr>
                <w:color w:val="231F20"/>
                <w:sz w:val="16"/>
              </w:rPr>
              <w:t>out</w:t>
            </w:r>
            <w:r>
              <w:rPr>
                <w:color w:val="231F20"/>
                <w:spacing w:val="-10"/>
                <w:sz w:val="16"/>
              </w:rPr>
              <w:t> </w:t>
            </w:r>
            <w:r>
              <w:rPr>
                <w:color w:val="231F20"/>
                <w:sz w:val="16"/>
              </w:rPr>
              <w:t>the</w:t>
            </w:r>
            <w:r>
              <w:rPr>
                <w:color w:val="231F20"/>
                <w:spacing w:val="-9"/>
                <w:sz w:val="16"/>
              </w:rPr>
              <w:t> </w:t>
            </w:r>
            <w:r>
              <w:rPr>
                <w:color w:val="231F20"/>
                <w:sz w:val="16"/>
              </w:rPr>
              <w:t>notice</w:t>
            </w:r>
            <w:r>
              <w:rPr>
                <w:color w:val="231F20"/>
                <w:spacing w:val="-10"/>
                <w:sz w:val="16"/>
              </w:rPr>
              <w:t> </w:t>
            </w:r>
            <w:r>
              <w:rPr>
                <w:color w:val="231F20"/>
                <w:sz w:val="16"/>
              </w:rPr>
              <w:t>periods</w:t>
            </w:r>
            <w:r>
              <w:rPr>
                <w:color w:val="231F20"/>
                <w:spacing w:val="-10"/>
                <w:sz w:val="16"/>
              </w:rPr>
              <w:t> </w:t>
            </w:r>
            <w:r>
              <w:rPr>
                <w:color w:val="231F20"/>
                <w:sz w:val="16"/>
              </w:rPr>
              <w:t>for</w:t>
            </w:r>
            <w:r>
              <w:rPr>
                <w:color w:val="231F20"/>
                <w:spacing w:val="-9"/>
                <w:sz w:val="16"/>
              </w:rPr>
              <w:t> </w:t>
            </w:r>
            <w:r>
              <w:rPr>
                <w:color w:val="231F20"/>
                <w:spacing w:val="-2"/>
                <w:sz w:val="16"/>
              </w:rPr>
              <w:t>terminations.</w:t>
            </w:r>
          </w:p>
          <w:p>
            <w:pPr>
              <w:pStyle w:val="TableParagraph"/>
              <w:spacing w:line="216" w:lineRule="auto" w:before="52"/>
              <w:ind w:left="87"/>
              <w:jc w:val="left"/>
              <w:rPr>
                <w:sz w:val="16"/>
              </w:rPr>
            </w:pPr>
            <w:r>
              <w:rPr>
                <w:color w:val="231F20"/>
                <w:spacing w:val="-2"/>
                <w:sz w:val="16"/>
              </w:rPr>
              <w:t>The</w:t>
            </w:r>
            <w:r>
              <w:rPr>
                <w:color w:val="231F20"/>
                <w:spacing w:val="-4"/>
                <w:sz w:val="16"/>
              </w:rPr>
              <w:t> </w:t>
            </w:r>
            <w:r>
              <w:rPr>
                <w:color w:val="231F20"/>
                <w:spacing w:val="-2"/>
                <w:sz w:val="16"/>
              </w:rPr>
              <w:t>Board</w:t>
            </w:r>
            <w:r>
              <w:rPr>
                <w:color w:val="231F20"/>
                <w:spacing w:val="-4"/>
                <w:sz w:val="16"/>
              </w:rPr>
              <w:t> </w:t>
            </w:r>
            <w:r>
              <w:rPr>
                <w:color w:val="231F20"/>
                <w:spacing w:val="-2"/>
                <w:sz w:val="16"/>
              </w:rPr>
              <w:t>receives</w:t>
            </w:r>
            <w:r>
              <w:rPr>
                <w:color w:val="231F20"/>
                <w:spacing w:val="-4"/>
                <w:sz w:val="16"/>
              </w:rPr>
              <w:t> </w:t>
            </w:r>
            <w:r>
              <w:rPr>
                <w:color w:val="231F20"/>
                <w:spacing w:val="-2"/>
                <w:sz w:val="16"/>
              </w:rPr>
              <w:t>regular</w:t>
            </w:r>
            <w:r>
              <w:rPr>
                <w:color w:val="231F20"/>
                <w:spacing w:val="-4"/>
                <w:sz w:val="16"/>
              </w:rPr>
              <w:t> </w:t>
            </w:r>
            <w:r>
              <w:rPr>
                <w:color w:val="231F20"/>
                <w:spacing w:val="-2"/>
                <w:sz w:val="16"/>
              </w:rPr>
              <w:t>reports</w:t>
            </w:r>
            <w:r>
              <w:rPr>
                <w:color w:val="231F20"/>
                <w:spacing w:val="-4"/>
                <w:sz w:val="16"/>
              </w:rPr>
              <w:t> </w:t>
            </w:r>
            <w:r>
              <w:rPr>
                <w:color w:val="231F20"/>
                <w:spacing w:val="-2"/>
                <w:sz w:val="16"/>
              </w:rPr>
              <w:t>from</w:t>
            </w:r>
            <w:r>
              <w:rPr>
                <w:color w:val="231F20"/>
                <w:spacing w:val="-4"/>
                <w:sz w:val="16"/>
              </w:rPr>
              <w:t> </w:t>
            </w:r>
            <w:r>
              <w:rPr>
                <w:color w:val="231F20"/>
                <w:spacing w:val="-2"/>
                <w:sz w:val="16"/>
              </w:rPr>
              <w:t>its</w:t>
            </w:r>
            <w:r>
              <w:rPr>
                <w:color w:val="231F20"/>
                <w:spacing w:val="-4"/>
                <w:sz w:val="16"/>
              </w:rPr>
              <w:t> </w:t>
            </w:r>
            <w:r>
              <w:rPr>
                <w:color w:val="231F20"/>
                <w:spacing w:val="-2"/>
                <w:sz w:val="16"/>
              </w:rPr>
              <w:t>service</w:t>
            </w:r>
            <w:r>
              <w:rPr>
                <w:color w:val="231F20"/>
                <w:spacing w:val="-4"/>
                <w:sz w:val="16"/>
              </w:rPr>
              <w:t> </w:t>
            </w:r>
            <w:r>
              <w:rPr>
                <w:color w:val="231F20"/>
                <w:spacing w:val="-2"/>
                <w:sz w:val="16"/>
              </w:rPr>
              <w:t>providers</w:t>
            </w:r>
            <w:r>
              <w:rPr>
                <w:color w:val="231F20"/>
                <w:spacing w:val="-4"/>
                <w:sz w:val="16"/>
              </w:rPr>
              <w:t> </w:t>
            </w:r>
            <w:r>
              <w:rPr>
                <w:color w:val="231F20"/>
                <w:spacing w:val="-2"/>
                <w:sz w:val="16"/>
              </w:rPr>
              <w:t>and</w:t>
            </w:r>
            <w:r>
              <w:rPr>
                <w:color w:val="231F20"/>
                <w:sz w:val="16"/>
              </w:rPr>
              <w:t> the management engagement committee will review the performance of key service providers at least annually.</w:t>
            </w:r>
          </w:p>
          <w:p>
            <w:pPr>
              <w:pStyle w:val="TableParagraph"/>
              <w:spacing w:line="216" w:lineRule="auto" w:before="54"/>
              <w:ind w:left="87"/>
              <w:jc w:val="left"/>
              <w:rPr>
                <w:sz w:val="16"/>
              </w:rPr>
            </w:pPr>
            <w:r>
              <w:rPr>
                <w:color w:val="231F20"/>
                <w:spacing w:val="-2"/>
                <w:sz w:val="16"/>
              </w:rPr>
              <w:t>The</w:t>
            </w:r>
            <w:r>
              <w:rPr>
                <w:color w:val="231F20"/>
                <w:spacing w:val="-3"/>
                <w:sz w:val="16"/>
              </w:rPr>
              <w:t> </w:t>
            </w:r>
            <w:r>
              <w:rPr>
                <w:color w:val="231F20"/>
                <w:spacing w:val="-2"/>
                <w:sz w:val="16"/>
              </w:rPr>
              <w:t>audit</w:t>
            </w:r>
            <w:r>
              <w:rPr>
                <w:color w:val="231F20"/>
                <w:spacing w:val="-3"/>
                <w:sz w:val="16"/>
              </w:rPr>
              <w:t> </w:t>
            </w:r>
            <w:r>
              <w:rPr>
                <w:color w:val="231F20"/>
                <w:spacing w:val="-2"/>
                <w:sz w:val="16"/>
              </w:rPr>
              <w:t>and</w:t>
            </w:r>
            <w:r>
              <w:rPr>
                <w:color w:val="231F20"/>
                <w:spacing w:val="-3"/>
                <w:sz w:val="16"/>
              </w:rPr>
              <w:t> </w:t>
            </w:r>
            <w:r>
              <w:rPr>
                <w:color w:val="231F20"/>
                <w:spacing w:val="-2"/>
                <w:sz w:val="16"/>
              </w:rPr>
              <w:t>risk</w:t>
            </w:r>
            <w:r>
              <w:rPr>
                <w:color w:val="231F20"/>
                <w:spacing w:val="-3"/>
                <w:sz w:val="16"/>
              </w:rPr>
              <w:t> </w:t>
            </w:r>
            <w:r>
              <w:rPr>
                <w:color w:val="231F20"/>
                <w:spacing w:val="-2"/>
                <w:sz w:val="16"/>
              </w:rPr>
              <w:t>committee</w:t>
            </w:r>
            <w:r>
              <w:rPr>
                <w:color w:val="231F20"/>
                <w:spacing w:val="-3"/>
                <w:sz w:val="16"/>
              </w:rPr>
              <w:t> </w:t>
            </w:r>
            <w:r>
              <w:rPr>
                <w:color w:val="231F20"/>
                <w:spacing w:val="-2"/>
                <w:sz w:val="16"/>
              </w:rPr>
              <w:t>reviews</w:t>
            </w:r>
            <w:r>
              <w:rPr>
                <w:color w:val="231F20"/>
                <w:spacing w:val="-3"/>
                <w:sz w:val="16"/>
              </w:rPr>
              <w:t> </w:t>
            </w:r>
            <w:r>
              <w:rPr>
                <w:color w:val="231F20"/>
                <w:spacing w:val="-2"/>
                <w:sz w:val="16"/>
              </w:rPr>
              <w:t>reports</w:t>
            </w:r>
            <w:r>
              <w:rPr>
                <w:color w:val="231F20"/>
                <w:spacing w:val="-3"/>
                <w:sz w:val="16"/>
              </w:rPr>
              <w:t> </w:t>
            </w:r>
            <w:r>
              <w:rPr>
                <w:color w:val="231F20"/>
                <w:spacing w:val="-2"/>
                <w:sz w:val="16"/>
              </w:rPr>
              <w:t>on</w:t>
            </w:r>
            <w:r>
              <w:rPr>
                <w:color w:val="231F20"/>
                <w:spacing w:val="-3"/>
                <w:sz w:val="16"/>
              </w:rPr>
              <w:t> </w:t>
            </w:r>
            <w:r>
              <w:rPr>
                <w:color w:val="231F20"/>
                <w:spacing w:val="-2"/>
                <w:sz w:val="16"/>
              </w:rPr>
              <w:t>the</w:t>
            </w:r>
            <w:r>
              <w:rPr>
                <w:color w:val="231F20"/>
                <w:spacing w:val="-3"/>
                <w:sz w:val="16"/>
              </w:rPr>
              <w:t> </w:t>
            </w:r>
            <w:r>
              <w:rPr>
                <w:color w:val="231F20"/>
                <w:spacing w:val="-2"/>
                <w:sz w:val="16"/>
              </w:rPr>
              <w:t>external</w:t>
            </w:r>
            <w:r>
              <w:rPr>
                <w:color w:val="231F20"/>
                <w:sz w:val="16"/>
              </w:rPr>
              <w:t> audits</w:t>
            </w:r>
            <w:r>
              <w:rPr>
                <w:color w:val="231F20"/>
                <w:spacing w:val="-6"/>
                <w:sz w:val="16"/>
              </w:rPr>
              <w:t> </w:t>
            </w:r>
            <w:r>
              <w:rPr>
                <w:color w:val="231F20"/>
                <w:sz w:val="16"/>
              </w:rPr>
              <w:t>of</w:t>
            </w:r>
            <w:r>
              <w:rPr>
                <w:color w:val="231F20"/>
                <w:spacing w:val="-6"/>
                <w:sz w:val="16"/>
              </w:rPr>
              <w:t> </w:t>
            </w:r>
            <w:r>
              <w:rPr>
                <w:color w:val="231F20"/>
                <w:sz w:val="16"/>
              </w:rPr>
              <w:t>the</w:t>
            </w:r>
            <w:r>
              <w:rPr>
                <w:color w:val="231F20"/>
                <w:spacing w:val="-6"/>
                <w:sz w:val="16"/>
              </w:rPr>
              <w:t> </w:t>
            </w:r>
            <w:r>
              <w:rPr>
                <w:color w:val="231F20"/>
                <w:sz w:val="16"/>
              </w:rPr>
              <w:t>internal</w:t>
            </w:r>
            <w:r>
              <w:rPr>
                <w:color w:val="231F20"/>
                <w:spacing w:val="-6"/>
                <w:sz w:val="16"/>
              </w:rPr>
              <w:t> </w:t>
            </w:r>
            <w:r>
              <w:rPr>
                <w:color w:val="231F20"/>
                <w:sz w:val="16"/>
              </w:rPr>
              <w:t>controls</w:t>
            </w:r>
            <w:r>
              <w:rPr>
                <w:color w:val="231F20"/>
                <w:spacing w:val="-6"/>
                <w:sz w:val="16"/>
              </w:rPr>
              <w:t> </w:t>
            </w:r>
            <w:r>
              <w:rPr>
                <w:color w:val="231F20"/>
                <w:sz w:val="16"/>
              </w:rPr>
              <w:t>operated</w:t>
            </w:r>
            <w:r>
              <w:rPr>
                <w:color w:val="231F20"/>
                <w:spacing w:val="-6"/>
                <w:sz w:val="16"/>
              </w:rPr>
              <w:t> </w:t>
            </w:r>
            <w:r>
              <w:rPr>
                <w:color w:val="231F20"/>
                <w:sz w:val="16"/>
              </w:rPr>
              <w:t>by</w:t>
            </w:r>
            <w:r>
              <w:rPr>
                <w:color w:val="231F20"/>
                <w:spacing w:val="-6"/>
                <w:sz w:val="16"/>
              </w:rPr>
              <w:t> </w:t>
            </w:r>
            <w:r>
              <w:rPr>
                <w:color w:val="231F20"/>
                <w:sz w:val="16"/>
              </w:rPr>
              <w:t>certain</w:t>
            </w:r>
            <w:r>
              <w:rPr>
                <w:color w:val="231F20"/>
                <w:spacing w:val="-6"/>
                <w:sz w:val="16"/>
              </w:rPr>
              <w:t> </w:t>
            </w:r>
            <w:r>
              <w:rPr>
                <w:color w:val="231F20"/>
                <w:sz w:val="16"/>
              </w:rPr>
              <w:t>of</w:t>
            </w:r>
            <w:r>
              <w:rPr>
                <w:color w:val="231F20"/>
                <w:spacing w:val="-6"/>
                <w:sz w:val="16"/>
              </w:rPr>
              <w:t> </w:t>
            </w:r>
            <w:r>
              <w:rPr>
                <w:color w:val="231F20"/>
                <w:sz w:val="16"/>
              </w:rPr>
              <w:t>the</w:t>
            </w:r>
            <w:r>
              <w:rPr>
                <w:color w:val="231F20"/>
                <w:spacing w:val="-6"/>
                <w:sz w:val="16"/>
              </w:rPr>
              <w:t> </w:t>
            </w:r>
            <w:r>
              <w:rPr>
                <w:color w:val="231F20"/>
                <w:sz w:val="16"/>
              </w:rPr>
              <w:t>key service providers.</w:t>
            </w:r>
          </w:p>
        </w:tc>
      </w:tr>
    </w:tbl>
    <w:p>
      <w:pPr>
        <w:spacing w:after="0" w:line="216" w:lineRule="auto"/>
        <w:jc w:val="left"/>
        <w:rPr>
          <w:sz w:val="16"/>
        </w:rPr>
        <w:sectPr>
          <w:pgSz w:w="11910" w:h="16840"/>
          <w:pgMar w:header="780" w:footer="813" w:top="1340" w:bottom="1000" w:left="84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Heading4"/>
        <w:spacing w:before="252"/>
        <w:ind w:left="265"/>
      </w:pPr>
      <w:r>
        <w:rPr>
          <w:color w:val="231F20"/>
          <w:spacing w:val="-6"/>
        </w:rPr>
        <w:t>Risk</w:t>
      </w:r>
      <w:r>
        <w:rPr>
          <w:color w:val="231F20"/>
          <w:spacing w:val="-7"/>
        </w:rPr>
        <w:t> </w:t>
      </w:r>
      <w:r>
        <w:rPr>
          <w:color w:val="231F20"/>
          <w:spacing w:val="-6"/>
        </w:rPr>
        <w:t>assessment</w:t>
      </w:r>
      <w:r>
        <w:rPr>
          <w:color w:val="231F20"/>
          <w:spacing w:val="-4"/>
        </w:rPr>
        <w:t> </w:t>
      </w:r>
      <w:r>
        <w:rPr>
          <w:color w:val="231F20"/>
          <w:spacing w:val="-6"/>
        </w:rPr>
        <w:t>and</w:t>
      </w:r>
      <w:r>
        <w:rPr>
          <w:color w:val="231F20"/>
          <w:spacing w:val="-4"/>
        </w:rPr>
        <w:t> </w:t>
      </w:r>
      <w:r>
        <w:rPr>
          <w:color w:val="231F20"/>
          <w:spacing w:val="-6"/>
        </w:rPr>
        <w:t>internal</w:t>
      </w:r>
      <w:r>
        <w:rPr>
          <w:color w:val="231F20"/>
          <w:spacing w:val="-4"/>
        </w:rPr>
        <w:t> </w:t>
      </w:r>
      <w:r>
        <w:rPr>
          <w:color w:val="231F20"/>
          <w:spacing w:val="-6"/>
        </w:rPr>
        <w:t>controls</w:t>
      </w:r>
      <w:r>
        <w:rPr>
          <w:color w:val="231F20"/>
          <w:spacing w:val="-4"/>
        </w:rPr>
        <w:t> </w:t>
      </w:r>
      <w:r>
        <w:rPr>
          <w:color w:val="231F20"/>
          <w:spacing w:val="-6"/>
        </w:rPr>
        <w:t>review</w:t>
      </w:r>
      <w:r>
        <w:rPr>
          <w:color w:val="231F20"/>
          <w:spacing w:val="-4"/>
        </w:rPr>
        <w:t> </w:t>
      </w:r>
      <w:r>
        <w:rPr>
          <w:color w:val="231F20"/>
          <w:spacing w:val="-6"/>
        </w:rPr>
        <w:t>by</w:t>
      </w:r>
      <w:r>
        <w:rPr>
          <w:color w:val="231F20"/>
          <w:spacing w:val="-4"/>
        </w:rPr>
        <w:t> </w:t>
      </w:r>
      <w:r>
        <w:rPr>
          <w:color w:val="231F20"/>
          <w:spacing w:val="-6"/>
        </w:rPr>
        <w:t>the</w:t>
      </w:r>
      <w:r>
        <w:rPr>
          <w:color w:val="231F20"/>
          <w:spacing w:val="-4"/>
        </w:rPr>
        <w:t> </w:t>
      </w:r>
      <w:r>
        <w:rPr>
          <w:color w:val="231F20"/>
          <w:spacing w:val="-6"/>
        </w:rPr>
        <w:t>Board</w:t>
      </w:r>
    </w:p>
    <w:p>
      <w:pPr>
        <w:pStyle w:val="BodyText"/>
        <w:spacing w:line="206" w:lineRule="auto" w:before="87"/>
        <w:ind w:left="265" w:right="541"/>
      </w:pPr>
      <w:r>
        <w:rPr>
          <w:color w:val="231F20"/>
        </w:rPr>
        <w:t>Risk</w:t>
      </w:r>
      <w:r>
        <w:rPr>
          <w:color w:val="231F20"/>
          <w:spacing w:val="-6"/>
        </w:rPr>
        <w:t> </w:t>
      </w:r>
      <w:r>
        <w:rPr>
          <w:color w:val="231F20"/>
        </w:rPr>
        <w:t>assessment</w:t>
      </w:r>
      <w:r>
        <w:rPr>
          <w:color w:val="231F20"/>
          <w:spacing w:val="-6"/>
        </w:rPr>
        <w:t> </w:t>
      </w:r>
      <w:r>
        <w:rPr>
          <w:color w:val="231F20"/>
        </w:rPr>
        <w:t>includes</w:t>
      </w:r>
      <w:r>
        <w:rPr>
          <w:color w:val="231F20"/>
          <w:spacing w:val="-6"/>
        </w:rPr>
        <w:t> </w:t>
      </w:r>
      <w:r>
        <w:rPr>
          <w:color w:val="231F20"/>
        </w:rPr>
        <w:t>consideration</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scope</w:t>
      </w:r>
      <w:r>
        <w:rPr>
          <w:color w:val="231F20"/>
          <w:spacing w:val="-6"/>
        </w:rPr>
        <w:t> </w:t>
      </w:r>
      <w:r>
        <w:rPr>
          <w:color w:val="231F20"/>
        </w:rPr>
        <w:t>and</w:t>
      </w:r>
      <w:r>
        <w:rPr>
          <w:color w:val="231F20"/>
          <w:spacing w:val="-6"/>
        </w:rPr>
        <w:t> </w:t>
      </w:r>
      <w:r>
        <w:rPr>
          <w:color w:val="231F20"/>
        </w:rPr>
        <w:t>quality</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systems</w:t>
      </w:r>
      <w:r>
        <w:rPr>
          <w:color w:val="231F20"/>
          <w:spacing w:val="-6"/>
        </w:rPr>
        <w:t> </w:t>
      </w:r>
      <w:r>
        <w:rPr>
          <w:color w:val="231F20"/>
        </w:rPr>
        <w:t>of</w:t>
      </w:r>
      <w:r>
        <w:rPr>
          <w:color w:val="231F20"/>
          <w:spacing w:val="-6"/>
        </w:rPr>
        <w:t> </w:t>
      </w:r>
      <w:r>
        <w:rPr>
          <w:color w:val="231F20"/>
        </w:rPr>
        <w:t>internal</w:t>
      </w:r>
      <w:r>
        <w:rPr>
          <w:color w:val="231F20"/>
          <w:spacing w:val="-6"/>
        </w:rPr>
        <w:t> </w:t>
      </w:r>
      <w:r>
        <w:rPr>
          <w:color w:val="231F20"/>
        </w:rPr>
        <w:t>control</w:t>
      </w:r>
      <w:r>
        <w:rPr>
          <w:color w:val="231F20"/>
          <w:spacing w:val="-6"/>
        </w:rPr>
        <w:t> </w:t>
      </w:r>
      <w:r>
        <w:rPr>
          <w:color w:val="231F20"/>
        </w:rPr>
        <w:t>operating</w:t>
      </w:r>
      <w:r>
        <w:rPr>
          <w:color w:val="231F20"/>
          <w:spacing w:val="-6"/>
        </w:rPr>
        <w:t> </w:t>
      </w:r>
      <w:r>
        <w:rPr>
          <w:color w:val="231F20"/>
        </w:rPr>
        <w:t>within</w:t>
      </w:r>
      <w:r>
        <w:rPr>
          <w:color w:val="231F20"/>
          <w:spacing w:val="-6"/>
        </w:rPr>
        <w:t> </w:t>
      </w:r>
      <w:r>
        <w:rPr>
          <w:color w:val="231F20"/>
        </w:rPr>
        <w:t>key service</w:t>
      </w:r>
      <w:r>
        <w:rPr>
          <w:color w:val="231F20"/>
          <w:spacing w:val="-12"/>
        </w:rPr>
        <w:t> </w:t>
      </w:r>
      <w:r>
        <w:rPr>
          <w:color w:val="231F20"/>
        </w:rPr>
        <w:t>providers,</w:t>
      </w:r>
      <w:r>
        <w:rPr>
          <w:color w:val="231F20"/>
          <w:spacing w:val="-11"/>
        </w:rPr>
        <w:t> </w:t>
      </w:r>
      <w:r>
        <w:rPr>
          <w:color w:val="231F20"/>
        </w:rPr>
        <w:t>and</w:t>
      </w:r>
      <w:r>
        <w:rPr>
          <w:color w:val="231F20"/>
          <w:spacing w:val="-11"/>
        </w:rPr>
        <w:t> </w:t>
      </w:r>
      <w:r>
        <w:rPr>
          <w:color w:val="231F20"/>
        </w:rPr>
        <w:t>ensures</w:t>
      </w:r>
      <w:r>
        <w:rPr>
          <w:color w:val="231F20"/>
          <w:spacing w:val="-11"/>
        </w:rPr>
        <w:t> </w:t>
      </w:r>
      <w:r>
        <w:rPr>
          <w:color w:val="231F20"/>
        </w:rPr>
        <w:t>regular</w:t>
      </w:r>
      <w:r>
        <w:rPr>
          <w:color w:val="231F20"/>
          <w:spacing w:val="-11"/>
        </w:rPr>
        <w:t> </w:t>
      </w:r>
      <w:r>
        <w:rPr>
          <w:color w:val="231F20"/>
        </w:rPr>
        <w:t>communication</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results</w:t>
      </w:r>
      <w:r>
        <w:rPr>
          <w:color w:val="231F20"/>
          <w:spacing w:val="-11"/>
        </w:rPr>
        <w:t> </w:t>
      </w:r>
      <w:r>
        <w:rPr>
          <w:color w:val="231F20"/>
        </w:rPr>
        <w:t>of</w:t>
      </w:r>
      <w:r>
        <w:rPr>
          <w:color w:val="231F20"/>
          <w:spacing w:val="-11"/>
        </w:rPr>
        <w:t> </w:t>
      </w:r>
      <w:r>
        <w:rPr>
          <w:color w:val="231F20"/>
        </w:rPr>
        <w:t>monitoring</w:t>
      </w:r>
      <w:r>
        <w:rPr>
          <w:color w:val="231F20"/>
          <w:spacing w:val="-11"/>
        </w:rPr>
        <w:t> </w:t>
      </w:r>
      <w:r>
        <w:rPr>
          <w:color w:val="231F20"/>
        </w:rPr>
        <w:t>by</w:t>
      </w:r>
      <w:r>
        <w:rPr>
          <w:color w:val="231F20"/>
          <w:spacing w:val="-11"/>
        </w:rPr>
        <w:t> </w:t>
      </w:r>
      <w:r>
        <w:rPr>
          <w:color w:val="231F20"/>
        </w:rPr>
        <w:t>such</w:t>
      </w:r>
      <w:r>
        <w:rPr>
          <w:color w:val="231F20"/>
          <w:spacing w:val="-11"/>
        </w:rPr>
        <w:t> </w:t>
      </w:r>
      <w:r>
        <w:rPr>
          <w:color w:val="231F20"/>
        </w:rPr>
        <w:t>providers</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audit</w:t>
      </w:r>
      <w:r>
        <w:rPr>
          <w:color w:val="231F20"/>
          <w:spacing w:val="-11"/>
        </w:rPr>
        <w:t> </w:t>
      </w:r>
      <w:r>
        <w:rPr>
          <w:color w:val="231F20"/>
        </w:rPr>
        <w:t>and</w:t>
      </w:r>
      <w:r>
        <w:rPr>
          <w:color w:val="231F20"/>
          <w:spacing w:val="-11"/>
        </w:rPr>
        <w:t> </w:t>
      </w:r>
      <w:r>
        <w:rPr>
          <w:color w:val="231F20"/>
        </w:rPr>
        <w:t>risk committee,</w:t>
      </w:r>
      <w:r>
        <w:rPr>
          <w:color w:val="231F20"/>
          <w:spacing w:val="-10"/>
        </w:rPr>
        <w:t> </w:t>
      </w:r>
      <w:r>
        <w:rPr>
          <w:color w:val="231F20"/>
        </w:rPr>
        <w:t>including</w:t>
      </w:r>
      <w:r>
        <w:rPr>
          <w:color w:val="231F20"/>
          <w:spacing w:val="-10"/>
        </w:rPr>
        <w:t> </w:t>
      </w:r>
      <w:r>
        <w:rPr>
          <w:color w:val="231F20"/>
        </w:rPr>
        <w:t>the</w:t>
      </w:r>
      <w:r>
        <w:rPr>
          <w:color w:val="231F20"/>
          <w:spacing w:val="-10"/>
        </w:rPr>
        <w:t> </w:t>
      </w:r>
      <w:r>
        <w:rPr>
          <w:color w:val="231F20"/>
        </w:rPr>
        <w:t>incidence</w:t>
      </w:r>
      <w:r>
        <w:rPr>
          <w:color w:val="231F20"/>
          <w:spacing w:val="-10"/>
        </w:rPr>
        <w:t> </w:t>
      </w:r>
      <w:r>
        <w:rPr>
          <w:color w:val="231F20"/>
        </w:rPr>
        <w:t>of</w:t>
      </w:r>
      <w:r>
        <w:rPr>
          <w:color w:val="231F20"/>
          <w:spacing w:val="-10"/>
        </w:rPr>
        <w:t> </w:t>
      </w:r>
      <w:r>
        <w:rPr>
          <w:color w:val="231F20"/>
        </w:rPr>
        <w:t>significant</w:t>
      </w:r>
      <w:r>
        <w:rPr>
          <w:color w:val="231F20"/>
          <w:spacing w:val="-10"/>
        </w:rPr>
        <w:t> </w:t>
      </w:r>
      <w:r>
        <w:rPr>
          <w:color w:val="231F20"/>
        </w:rPr>
        <w:t>control</w:t>
      </w:r>
      <w:r>
        <w:rPr>
          <w:color w:val="231F20"/>
          <w:spacing w:val="-10"/>
        </w:rPr>
        <w:t> </w:t>
      </w:r>
      <w:r>
        <w:rPr>
          <w:color w:val="231F20"/>
        </w:rPr>
        <w:t>failings</w:t>
      </w:r>
      <w:r>
        <w:rPr>
          <w:color w:val="231F20"/>
          <w:spacing w:val="-10"/>
        </w:rPr>
        <w:t> </w:t>
      </w:r>
      <w:r>
        <w:rPr>
          <w:color w:val="231F20"/>
        </w:rPr>
        <w:t>or</w:t>
      </w:r>
      <w:r>
        <w:rPr>
          <w:color w:val="231F20"/>
          <w:spacing w:val="-10"/>
        </w:rPr>
        <w:t> </w:t>
      </w:r>
      <w:r>
        <w:rPr>
          <w:color w:val="231F20"/>
        </w:rPr>
        <w:t>weaknesses</w:t>
      </w:r>
      <w:r>
        <w:rPr>
          <w:color w:val="231F20"/>
          <w:spacing w:val="-10"/>
        </w:rPr>
        <w:t> </w:t>
      </w:r>
      <w:r>
        <w:rPr>
          <w:color w:val="231F20"/>
        </w:rPr>
        <w:t>that</w:t>
      </w:r>
      <w:r>
        <w:rPr>
          <w:color w:val="231F20"/>
          <w:spacing w:val="-10"/>
        </w:rPr>
        <w:t> </w:t>
      </w:r>
      <w:r>
        <w:rPr>
          <w:color w:val="231F20"/>
        </w:rPr>
        <w:t>have</w:t>
      </w:r>
      <w:r>
        <w:rPr>
          <w:color w:val="231F20"/>
          <w:spacing w:val="-10"/>
        </w:rPr>
        <w:t> </w:t>
      </w:r>
      <w:r>
        <w:rPr>
          <w:color w:val="231F20"/>
        </w:rPr>
        <w:t>been</w:t>
      </w:r>
      <w:r>
        <w:rPr>
          <w:color w:val="231F20"/>
          <w:spacing w:val="-10"/>
        </w:rPr>
        <w:t> </w:t>
      </w:r>
      <w:r>
        <w:rPr>
          <w:color w:val="231F20"/>
        </w:rPr>
        <w:t>identified</w:t>
      </w:r>
      <w:r>
        <w:rPr>
          <w:color w:val="231F20"/>
          <w:spacing w:val="-10"/>
        </w:rPr>
        <w:t> </w:t>
      </w:r>
      <w:r>
        <w:rPr>
          <w:color w:val="231F20"/>
        </w:rPr>
        <w:t>at</w:t>
      </w:r>
      <w:r>
        <w:rPr>
          <w:color w:val="231F20"/>
          <w:spacing w:val="-10"/>
        </w:rPr>
        <w:t> </w:t>
      </w:r>
      <w:r>
        <w:rPr>
          <w:color w:val="231F20"/>
        </w:rPr>
        <w:t>any</w:t>
      </w:r>
      <w:r>
        <w:rPr>
          <w:color w:val="231F20"/>
          <w:spacing w:val="-10"/>
        </w:rPr>
        <w:t> </w:t>
      </w:r>
      <w:r>
        <w:rPr>
          <w:color w:val="231F20"/>
        </w:rPr>
        <w:t>time</w:t>
      </w:r>
      <w:r>
        <w:rPr>
          <w:color w:val="231F20"/>
          <w:spacing w:val="-10"/>
        </w:rPr>
        <w:t> </w:t>
      </w:r>
      <w:r>
        <w:rPr>
          <w:color w:val="231F20"/>
        </w:rPr>
        <w:t>and the</w:t>
      </w:r>
      <w:r>
        <w:rPr>
          <w:color w:val="231F20"/>
          <w:spacing w:val="-6"/>
        </w:rPr>
        <w:t> </w:t>
      </w:r>
      <w:r>
        <w:rPr>
          <w:color w:val="231F20"/>
        </w:rPr>
        <w:t>extent</w:t>
      </w:r>
      <w:r>
        <w:rPr>
          <w:color w:val="231F20"/>
          <w:spacing w:val="-6"/>
        </w:rPr>
        <w:t> </w:t>
      </w:r>
      <w:r>
        <w:rPr>
          <w:color w:val="231F20"/>
        </w:rPr>
        <w:t>to</w:t>
      </w:r>
      <w:r>
        <w:rPr>
          <w:color w:val="231F20"/>
          <w:spacing w:val="-6"/>
        </w:rPr>
        <w:t> </w:t>
      </w:r>
      <w:r>
        <w:rPr>
          <w:color w:val="231F20"/>
        </w:rPr>
        <w:t>which</w:t>
      </w:r>
      <w:r>
        <w:rPr>
          <w:color w:val="231F20"/>
          <w:spacing w:val="-6"/>
        </w:rPr>
        <w:t> </w:t>
      </w:r>
      <w:r>
        <w:rPr>
          <w:color w:val="231F20"/>
        </w:rPr>
        <w:t>they</w:t>
      </w:r>
      <w:r>
        <w:rPr>
          <w:color w:val="231F20"/>
          <w:spacing w:val="-6"/>
        </w:rPr>
        <w:t> </w:t>
      </w:r>
      <w:r>
        <w:rPr>
          <w:color w:val="231F20"/>
        </w:rPr>
        <w:t>have</w:t>
      </w:r>
      <w:r>
        <w:rPr>
          <w:color w:val="231F20"/>
          <w:spacing w:val="-6"/>
        </w:rPr>
        <w:t> </w:t>
      </w:r>
      <w:r>
        <w:rPr>
          <w:color w:val="231F20"/>
        </w:rPr>
        <w:t>resulted</w:t>
      </w:r>
      <w:r>
        <w:rPr>
          <w:color w:val="231F20"/>
          <w:spacing w:val="-6"/>
        </w:rPr>
        <w:t> </w:t>
      </w:r>
      <w:r>
        <w:rPr>
          <w:color w:val="231F20"/>
        </w:rPr>
        <w:t>in</w:t>
      </w:r>
      <w:r>
        <w:rPr>
          <w:color w:val="231F20"/>
          <w:spacing w:val="-6"/>
        </w:rPr>
        <w:t> </w:t>
      </w:r>
      <w:r>
        <w:rPr>
          <w:color w:val="231F20"/>
        </w:rPr>
        <w:t>unforeseen</w:t>
      </w:r>
      <w:r>
        <w:rPr>
          <w:color w:val="231F20"/>
          <w:spacing w:val="-6"/>
        </w:rPr>
        <w:t> </w:t>
      </w:r>
      <w:r>
        <w:rPr>
          <w:color w:val="231F20"/>
        </w:rPr>
        <w:t>outcomes</w:t>
      </w:r>
      <w:r>
        <w:rPr>
          <w:color w:val="231F20"/>
          <w:spacing w:val="-6"/>
        </w:rPr>
        <w:t> </w:t>
      </w:r>
      <w:r>
        <w:rPr>
          <w:color w:val="231F20"/>
        </w:rPr>
        <w:t>or</w:t>
      </w:r>
      <w:r>
        <w:rPr>
          <w:color w:val="231F20"/>
          <w:spacing w:val="-6"/>
        </w:rPr>
        <w:t> </w:t>
      </w:r>
      <w:r>
        <w:rPr>
          <w:color w:val="231F20"/>
        </w:rPr>
        <w:t>contingencies</w:t>
      </w:r>
      <w:r>
        <w:rPr>
          <w:color w:val="231F20"/>
          <w:spacing w:val="-6"/>
        </w:rPr>
        <w:t> </w:t>
      </w:r>
      <w:r>
        <w:rPr>
          <w:color w:val="231F20"/>
        </w:rPr>
        <w:t>that</w:t>
      </w:r>
      <w:r>
        <w:rPr>
          <w:color w:val="231F20"/>
          <w:spacing w:val="-6"/>
        </w:rPr>
        <w:t> </w:t>
      </w:r>
      <w:r>
        <w:rPr>
          <w:color w:val="231F20"/>
        </w:rPr>
        <w:t>may</w:t>
      </w:r>
      <w:r>
        <w:rPr>
          <w:color w:val="231F20"/>
          <w:spacing w:val="-6"/>
        </w:rPr>
        <w:t> </w:t>
      </w:r>
      <w:r>
        <w:rPr>
          <w:color w:val="231F20"/>
        </w:rPr>
        <w:t>have</w:t>
      </w:r>
      <w:r>
        <w:rPr>
          <w:color w:val="231F20"/>
          <w:spacing w:val="-6"/>
        </w:rPr>
        <w:t> </w:t>
      </w:r>
      <w:r>
        <w:rPr>
          <w:color w:val="231F20"/>
        </w:rPr>
        <w:t>a</w:t>
      </w:r>
      <w:r>
        <w:rPr>
          <w:color w:val="231F20"/>
          <w:spacing w:val="-6"/>
        </w:rPr>
        <w:t> </w:t>
      </w:r>
      <w:r>
        <w:rPr>
          <w:color w:val="231F20"/>
        </w:rPr>
        <w:t>material</w:t>
      </w:r>
      <w:r>
        <w:rPr>
          <w:color w:val="231F20"/>
          <w:spacing w:val="-6"/>
        </w:rPr>
        <w:t> </w:t>
      </w:r>
      <w:r>
        <w:rPr>
          <w:color w:val="231F20"/>
        </w:rPr>
        <w:t>impact</w:t>
      </w:r>
      <w:r>
        <w:rPr>
          <w:color w:val="231F20"/>
          <w:spacing w:val="-6"/>
        </w:rPr>
        <w:t> </w:t>
      </w:r>
      <w:r>
        <w:rPr>
          <w:color w:val="231F20"/>
        </w:rPr>
        <w:t>on</w:t>
      </w:r>
      <w:r>
        <w:rPr>
          <w:color w:val="231F20"/>
          <w:spacing w:val="-6"/>
        </w:rPr>
        <w:t> </w:t>
      </w:r>
      <w:r>
        <w:rPr>
          <w:color w:val="231F20"/>
        </w:rPr>
        <w:t>the Company’s performance or condition.</w:t>
      </w:r>
    </w:p>
    <w:p>
      <w:pPr>
        <w:pStyle w:val="BodyText"/>
        <w:spacing w:line="206" w:lineRule="auto" w:before="118"/>
        <w:ind w:left="265" w:right="269"/>
      </w:pPr>
      <w:r>
        <w:rPr>
          <w:color w:val="231F20"/>
        </w:rPr>
        <w:t>No</w:t>
      </w:r>
      <w:r>
        <w:rPr>
          <w:color w:val="231F20"/>
          <w:spacing w:val="-8"/>
        </w:rPr>
        <w:t> </w:t>
      </w:r>
      <w:r>
        <w:rPr>
          <w:color w:val="231F20"/>
        </w:rPr>
        <w:t>significant</w:t>
      </w:r>
      <w:r>
        <w:rPr>
          <w:color w:val="231F20"/>
          <w:spacing w:val="-8"/>
        </w:rPr>
        <w:t> </w:t>
      </w:r>
      <w:r>
        <w:rPr>
          <w:color w:val="231F20"/>
        </w:rPr>
        <w:t>control</w:t>
      </w:r>
      <w:r>
        <w:rPr>
          <w:color w:val="231F20"/>
          <w:spacing w:val="-8"/>
        </w:rPr>
        <w:t> </w:t>
      </w:r>
      <w:r>
        <w:rPr>
          <w:color w:val="231F20"/>
        </w:rPr>
        <w:t>failings</w:t>
      </w:r>
      <w:r>
        <w:rPr>
          <w:color w:val="231F20"/>
          <w:spacing w:val="-8"/>
        </w:rPr>
        <w:t> </w:t>
      </w:r>
      <w:r>
        <w:rPr>
          <w:color w:val="231F20"/>
        </w:rPr>
        <w:t>or</w:t>
      </w:r>
      <w:r>
        <w:rPr>
          <w:color w:val="231F20"/>
          <w:spacing w:val="-8"/>
        </w:rPr>
        <w:t> </w:t>
      </w:r>
      <w:r>
        <w:rPr>
          <w:color w:val="231F20"/>
        </w:rPr>
        <w:t>weaknesses</w:t>
      </w:r>
      <w:r>
        <w:rPr>
          <w:color w:val="231F20"/>
          <w:spacing w:val="-8"/>
        </w:rPr>
        <w:t> </w:t>
      </w:r>
      <w:r>
        <w:rPr>
          <w:color w:val="231F20"/>
        </w:rPr>
        <w:t>were</w:t>
      </w:r>
      <w:r>
        <w:rPr>
          <w:color w:val="231F20"/>
          <w:spacing w:val="-8"/>
        </w:rPr>
        <w:t> </w:t>
      </w:r>
      <w:r>
        <w:rPr>
          <w:color w:val="231F20"/>
        </w:rPr>
        <w:t>identified</w:t>
      </w:r>
      <w:r>
        <w:rPr>
          <w:color w:val="231F20"/>
          <w:spacing w:val="-8"/>
        </w:rPr>
        <w:t> </w:t>
      </w:r>
      <w:r>
        <w:rPr>
          <w:color w:val="231F20"/>
        </w:rPr>
        <w:t>from</w:t>
      </w:r>
      <w:r>
        <w:rPr>
          <w:color w:val="231F20"/>
          <w:spacing w:val="-8"/>
        </w:rPr>
        <w:t> </w:t>
      </w:r>
      <w:r>
        <w:rPr>
          <w:color w:val="231F20"/>
        </w:rPr>
        <w:t>the</w:t>
      </w:r>
      <w:r>
        <w:rPr>
          <w:color w:val="231F20"/>
          <w:spacing w:val="-8"/>
        </w:rPr>
        <w:t> </w:t>
      </w:r>
      <w:r>
        <w:rPr>
          <w:color w:val="231F20"/>
        </w:rPr>
        <w:t>audit</w:t>
      </w:r>
      <w:r>
        <w:rPr>
          <w:color w:val="231F20"/>
          <w:spacing w:val="-8"/>
        </w:rPr>
        <w:t> </w:t>
      </w:r>
      <w:r>
        <w:rPr>
          <w:color w:val="231F20"/>
        </w:rPr>
        <w:t>and</w:t>
      </w:r>
      <w:r>
        <w:rPr>
          <w:color w:val="231F20"/>
          <w:spacing w:val="-8"/>
        </w:rPr>
        <w:t> </w:t>
      </w:r>
      <w:r>
        <w:rPr>
          <w:color w:val="231F20"/>
        </w:rPr>
        <w:t>risk</w:t>
      </w:r>
      <w:r>
        <w:rPr>
          <w:color w:val="231F20"/>
          <w:spacing w:val="-8"/>
        </w:rPr>
        <w:t> </w:t>
      </w:r>
      <w:r>
        <w:rPr>
          <w:color w:val="231F20"/>
        </w:rPr>
        <w:t>committee’s</w:t>
      </w:r>
      <w:r>
        <w:rPr>
          <w:color w:val="231F20"/>
          <w:spacing w:val="-8"/>
        </w:rPr>
        <w:t> </w:t>
      </w:r>
      <w:r>
        <w:rPr>
          <w:color w:val="231F20"/>
        </w:rPr>
        <w:t>ongoing</w:t>
      </w:r>
      <w:r>
        <w:rPr>
          <w:color w:val="231F20"/>
          <w:spacing w:val="-8"/>
        </w:rPr>
        <w:t> </w:t>
      </w:r>
      <w:r>
        <w:rPr>
          <w:color w:val="231F20"/>
        </w:rPr>
        <w:t>risk</w:t>
      </w:r>
      <w:r>
        <w:rPr>
          <w:color w:val="231F20"/>
          <w:spacing w:val="-8"/>
        </w:rPr>
        <w:t> </w:t>
      </w:r>
      <w:r>
        <w:rPr>
          <w:color w:val="231F20"/>
        </w:rPr>
        <w:t>assessment which</w:t>
      </w:r>
      <w:r>
        <w:rPr>
          <w:color w:val="231F20"/>
          <w:spacing w:val="-9"/>
        </w:rPr>
        <w:t> </w:t>
      </w:r>
      <w:r>
        <w:rPr>
          <w:color w:val="231F20"/>
        </w:rPr>
        <w:t>has</w:t>
      </w:r>
      <w:r>
        <w:rPr>
          <w:color w:val="231F20"/>
          <w:spacing w:val="-9"/>
        </w:rPr>
        <w:t> </w:t>
      </w:r>
      <w:r>
        <w:rPr>
          <w:color w:val="231F20"/>
        </w:rPr>
        <w:t>been</w:t>
      </w:r>
      <w:r>
        <w:rPr>
          <w:color w:val="231F20"/>
          <w:spacing w:val="-9"/>
        </w:rPr>
        <w:t> </w:t>
      </w:r>
      <w:r>
        <w:rPr>
          <w:color w:val="231F20"/>
        </w:rPr>
        <w:t>in</w:t>
      </w:r>
      <w:r>
        <w:rPr>
          <w:color w:val="231F20"/>
          <w:spacing w:val="-9"/>
        </w:rPr>
        <w:t> </w:t>
      </w:r>
      <w:r>
        <w:rPr>
          <w:color w:val="231F20"/>
        </w:rPr>
        <w:t>place</w:t>
      </w:r>
      <w:r>
        <w:rPr>
          <w:color w:val="231F20"/>
          <w:spacing w:val="-9"/>
        </w:rPr>
        <w:t> </w:t>
      </w:r>
      <w:r>
        <w:rPr>
          <w:color w:val="231F20"/>
        </w:rPr>
        <w:t>throughout</w:t>
      </w:r>
      <w:r>
        <w:rPr>
          <w:color w:val="231F20"/>
          <w:spacing w:val="-9"/>
        </w:rPr>
        <w:t> </w:t>
      </w:r>
      <w:r>
        <w:rPr>
          <w:color w:val="231F20"/>
        </w:rPr>
        <w:t>the</w:t>
      </w:r>
      <w:r>
        <w:rPr>
          <w:color w:val="231F20"/>
          <w:spacing w:val="-9"/>
        </w:rPr>
        <w:t> </w:t>
      </w:r>
      <w:r>
        <w:rPr>
          <w:color w:val="231F20"/>
        </w:rPr>
        <w:t>reporting</w:t>
      </w:r>
      <w:r>
        <w:rPr>
          <w:color w:val="231F20"/>
          <w:spacing w:val="-9"/>
        </w:rPr>
        <w:t> </w:t>
      </w:r>
      <w:r>
        <w:rPr>
          <w:color w:val="231F20"/>
        </w:rPr>
        <w:t>period</w:t>
      </w:r>
      <w:r>
        <w:rPr>
          <w:color w:val="231F20"/>
          <w:spacing w:val="-9"/>
        </w:rPr>
        <w:t> </w:t>
      </w:r>
      <w:r>
        <w:rPr>
          <w:color w:val="231F20"/>
        </w:rPr>
        <w:t>and</w:t>
      </w:r>
      <w:r>
        <w:rPr>
          <w:color w:val="231F20"/>
          <w:spacing w:val="-9"/>
        </w:rPr>
        <w:t> </w:t>
      </w:r>
      <w:r>
        <w:rPr>
          <w:color w:val="231F20"/>
        </w:rPr>
        <w:t>up</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date</w:t>
      </w:r>
      <w:r>
        <w:rPr>
          <w:color w:val="231F20"/>
          <w:spacing w:val="-9"/>
        </w:rPr>
        <w:t> </w:t>
      </w:r>
      <w:r>
        <w:rPr>
          <w:color w:val="231F20"/>
        </w:rPr>
        <w:t>of</w:t>
      </w:r>
      <w:r>
        <w:rPr>
          <w:color w:val="231F20"/>
          <w:spacing w:val="-9"/>
        </w:rPr>
        <w:t> </w:t>
      </w:r>
      <w:r>
        <w:rPr>
          <w:color w:val="231F20"/>
        </w:rPr>
        <w:t>this</w:t>
      </w:r>
      <w:r>
        <w:rPr>
          <w:color w:val="231F20"/>
          <w:spacing w:val="-9"/>
        </w:rPr>
        <w:t> </w:t>
      </w:r>
      <w:r>
        <w:rPr>
          <w:color w:val="231F20"/>
        </w:rPr>
        <w:t>report.</w:t>
      </w:r>
      <w:r>
        <w:rPr>
          <w:color w:val="231F20"/>
          <w:spacing w:val="-9"/>
        </w:rPr>
        <w:t> </w:t>
      </w:r>
      <w:r>
        <w:rPr>
          <w:color w:val="231F20"/>
        </w:rPr>
        <w:t>The</w:t>
      </w:r>
      <w:r>
        <w:rPr>
          <w:color w:val="231F20"/>
          <w:spacing w:val="-9"/>
        </w:rPr>
        <w:t> </w:t>
      </w:r>
      <w:r>
        <w:rPr>
          <w:color w:val="231F20"/>
        </w:rPr>
        <w:t>Board</w:t>
      </w:r>
      <w:r>
        <w:rPr>
          <w:color w:val="231F20"/>
          <w:spacing w:val="-9"/>
        </w:rPr>
        <w:t> </w:t>
      </w:r>
      <w:r>
        <w:rPr>
          <w:color w:val="231F20"/>
        </w:rPr>
        <w:t>is</w:t>
      </w:r>
      <w:r>
        <w:rPr>
          <w:color w:val="231F20"/>
          <w:spacing w:val="-9"/>
        </w:rPr>
        <w:t> </w:t>
      </w:r>
      <w:r>
        <w:rPr>
          <w:color w:val="231F20"/>
        </w:rPr>
        <w:t>satisfied</w:t>
      </w:r>
      <w:r>
        <w:rPr>
          <w:color w:val="231F20"/>
          <w:spacing w:val="-9"/>
        </w:rPr>
        <w:t> </w:t>
      </w:r>
      <w:r>
        <w:rPr>
          <w:color w:val="231F20"/>
        </w:rPr>
        <w:t>that</w:t>
      </w:r>
      <w:r>
        <w:rPr>
          <w:color w:val="231F20"/>
          <w:spacing w:val="-9"/>
        </w:rPr>
        <w:t> </w:t>
      </w:r>
      <w:r>
        <w:rPr>
          <w:color w:val="231F20"/>
        </w:rPr>
        <w:t>it</w:t>
      </w:r>
      <w:r>
        <w:rPr>
          <w:color w:val="231F20"/>
          <w:spacing w:val="-9"/>
        </w:rPr>
        <w:t> </w:t>
      </w:r>
      <w:r>
        <w:rPr>
          <w:color w:val="231F20"/>
        </w:rPr>
        <w:t>has undertaken a detailed review of the risks facing the Company.</w:t>
      </w:r>
    </w:p>
    <w:p>
      <w:pPr>
        <w:pStyle w:val="BodyText"/>
        <w:spacing w:before="90"/>
        <w:ind w:left="265"/>
      </w:pPr>
      <w:r>
        <w:rPr>
          <w:color w:val="231F20"/>
        </w:rPr>
        <w:t>An</w:t>
      </w:r>
      <w:r>
        <w:rPr>
          <w:color w:val="231F20"/>
          <w:spacing w:val="-11"/>
        </w:rPr>
        <w:t> </w:t>
      </w:r>
      <w:r>
        <w:rPr>
          <w:color w:val="231F20"/>
        </w:rPr>
        <w:t>analysis</w:t>
      </w:r>
      <w:r>
        <w:rPr>
          <w:color w:val="231F20"/>
          <w:spacing w:val="-9"/>
        </w:rPr>
        <w:t> </w:t>
      </w:r>
      <w:r>
        <w:rPr>
          <w:color w:val="231F20"/>
        </w:rPr>
        <w:t>of</w:t>
      </w:r>
      <w:r>
        <w:rPr>
          <w:color w:val="231F20"/>
          <w:spacing w:val="-8"/>
        </w:rPr>
        <w:t> </w:t>
      </w:r>
      <w:r>
        <w:rPr>
          <w:color w:val="231F20"/>
        </w:rPr>
        <w:t>the</w:t>
      </w:r>
      <w:r>
        <w:rPr>
          <w:color w:val="231F20"/>
          <w:spacing w:val="-9"/>
        </w:rPr>
        <w:t> </w:t>
      </w:r>
      <w:r>
        <w:rPr>
          <w:color w:val="231F20"/>
        </w:rPr>
        <w:t>financial</w:t>
      </w:r>
      <w:r>
        <w:rPr>
          <w:color w:val="231F20"/>
          <w:spacing w:val="-8"/>
        </w:rPr>
        <w:t> </w:t>
      </w:r>
      <w:r>
        <w:rPr>
          <w:color w:val="231F20"/>
        </w:rPr>
        <w:t>risks</w:t>
      </w:r>
      <w:r>
        <w:rPr>
          <w:color w:val="231F20"/>
          <w:spacing w:val="-9"/>
        </w:rPr>
        <w:t> </w:t>
      </w:r>
      <w:r>
        <w:rPr>
          <w:color w:val="231F20"/>
        </w:rPr>
        <w:t>facing</w:t>
      </w:r>
      <w:r>
        <w:rPr>
          <w:color w:val="231F20"/>
          <w:spacing w:val="-9"/>
        </w:rPr>
        <w:t> </w:t>
      </w:r>
      <w:r>
        <w:rPr>
          <w:color w:val="231F20"/>
        </w:rPr>
        <w:t>the</w:t>
      </w:r>
      <w:r>
        <w:rPr>
          <w:color w:val="231F20"/>
          <w:spacing w:val="-8"/>
        </w:rPr>
        <w:t> </w:t>
      </w:r>
      <w:r>
        <w:rPr>
          <w:color w:val="231F20"/>
        </w:rPr>
        <w:t>Company</w:t>
      </w:r>
      <w:r>
        <w:rPr>
          <w:color w:val="231F20"/>
          <w:spacing w:val="-9"/>
        </w:rPr>
        <w:t> </w:t>
      </w:r>
      <w:r>
        <w:rPr>
          <w:color w:val="231F20"/>
        </w:rPr>
        <w:t>is</w:t>
      </w:r>
      <w:r>
        <w:rPr>
          <w:color w:val="231F20"/>
          <w:spacing w:val="-8"/>
        </w:rPr>
        <w:t> </w:t>
      </w:r>
      <w:r>
        <w:rPr>
          <w:color w:val="231F20"/>
        </w:rPr>
        <w:t>set</w:t>
      </w:r>
      <w:r>
        <w:rPr>
          <w:color w:val="231F20"/>
          <w:spacing w:val="-9"/>
        </w:rPr>
        <w:t> </w:t>
      </w:r>
      <w:r>
        <w:rPr>
          <w:color w:val="231F20"/>
        </w:rPr>
        <w:t>out</w:t>
      </w:r>
      <w:r>
        <w:rPr>
          <w:color w:val="231F20"/>
          <w:spacing w:val="-9"/>
        </w:rPr>
        <w:t> </w:t>
      </w:r>
      <w:r>
        <w:rPr>
          <w:color w:val="231F20"/>
        </w:rPr>
        <w:t>in</w:t>
      </w:r>
      <w:r>
        <w:rPr>
          <w:color w:val="231F20"/>
          <w:spacing w:val="-8"/>
        </w:rPr>
        <w:t> </w:t>
      </w:r>
      <w:r>
        <w:rPr>
          <w:color w:val="231F20"/>
        </w:rPr>
        <w:t>note</w:t>
      </w:r>
      <w:r>
        <w:rPr>
          <w:color w:val="231F20"/>
          <w:spacing w:val="-9"/>
        </w:rPr>
        <w:t> </w:t>
      </w:r>
      <w:r>
        <w:rPr>
          <w:color w:val="231F20"/>
        </w:rPr>
        <w:t>22</w:t>
      </w:r>
      <w:r>
        <w:rPr>
          <w:color w:val="231F20"/>
          <w:spacing w:val="-8"/>
        </w:rPr>
        <w:t> </w:t>
      </w:r>
      <w:r>
        <w:rPr>
          <w:color w:val="231F20"/>
        </w:rPr>
        <w:t>to</w:t>
      </w:r>
      <w:r>
        <w:rPr>
          <w:color w:val="231F20"/>
          <w:spacing w:val="-9"/>
        </w:rPr>
        <w:t> </w:t>
      </w:r>
      <w:r>
        <w:rPr>
          <w:color w:val="231F20"/>
        </w:rPr>
        <w:t>the</w:t>
      </w:r>
      <w:r>
        <w:rPr>
          <w:color w:val="231F20"/>
          <w:spacing w:val="-9"/>
        </w:rPr>
        <w:t> </w:t>
      </w:r>
      <w:r>
        <w:rPr>
          <w:color w:val="231F20"/>
        </w:rPr>
        <w:t>accounts</w:t>
      </w:r>
      <w:r>
        <w:rPr>
          <w:color w:val="231F20"/>
          <w:spacing w:val="-8"/>
        </w:rPr>
        <w:t> </w:t>
      </w:r>
      <w:r>
        <w:rPr>
          <w:color w:val="231F20"/>
        </w:rPr>
        <w:t>on</w:t>
      </w:r>
      <w:r>
        <w:rPr>
          <w:color w:val="231F20"/>
          <w:spacing w:val="-9"/>
        </w:rPr>
        <w:t> </w:t>
      </w:r>
      <w:r>
        <w:rPr>
          <w:color w:val="231F20"/>
        </w:rPr>
        <w:t>pages</w:t>
      </w:r>
      <w:r>
        <w:rPr>
          <w:color w:val="231F20"/>
          <w:spacing w:val="-9"/>
        </w:rPr>
        <w:t> </w:t>
      </w:r>
      <w:r>
        <w:rPr>
          <w:color w:val="231F20"/>
        </w:rPr>
        <w:t>66</w:t>
      </w:r>
      <w:r>
        <w:rPr>
          <w:color w:val="231F20"/>
          <w:spacing w:val="-9"/>
        </w:rPr>
        <w:t> </w:t>
      </w:r>
      <w:r>
        <w:rPr>
          <w:color w:val="231F20"/>
        </w:rPr>
        <w:t>to</w:t>
      </w:r>
      <w:r>
        <w:rPr>
          <w:color w:val="231F20"/>
          <w:spacing w:val="-8"/>
        </w:rPr>
        <w:t> </w:t>
      </w:r>
      <w:r>
        <w:rPr>
          <w:color w:val="231F20"/>
          <w:spacing w:val="-5"/>
        </w:rPr>
        <w:t>67.</w:t>
      </w:r>
    </w:p>
    <w:p>
      <w:pPr>
        <w:pStyle w:val="BodyText"/>
        <w:spacing w:before="3"/>
        <w:rPr>
          <w:sz w:val="19"/>
        </w:rPr>
      </w:pPr>
    </w:p>
    <w:p>
      <w:pPr>
        <w:spacing w:after="0"/>
        <w:rPr>
          <w:sz w:val="19"/>
        </w:rPr>
        <w:sectPr>
          <w:pgSz w:w="11910" w:h="16840"/>
          <w:pgMar w:header="780" w:footer="813" w:top="1340" w:bottom="960" w:left="840" w:right="740"/>
        </w:sectPr>
      </w:pPr>
    </w:p>
    <w:p>
      <w:pPr>
        <w:pStyle w:val="Heading4"/>
        <w:spacing w:before="100"/>
      </w:pPr>
      <w:r>
        <w:rPr/>
        <w:pict>
          <v:shape style="position:absolute;margin-left:573.875pt;margin-top:165.006836pt;width:15.25pt;height:78.2pt;mso-position-horizontal-relative:page;mso-position-vertical-relative:page;z-index:15743488" type="#_x0000_t202" id="docshape43" filled="false" stroked="false">
            <v:textbox inset="0,0,0,0" style="layout-flow:vertical;mso-layout-flow-alt:bottom-to-top">
              <w:txbxContent>
                <w:p>
                  <w:pPr>
                    <w:spacing w:before="16"/>
                    <w:ind w:left="20" w:right="0" w:firstLine="0"/>
                    <w:jc w:val="left"/>
                    <w:rPr>
                      <w:sz w:val="20"/>
                    </w:rPr>
                  </w:pPr>
                  <w:r>
                    <w:rPr>
                      <w:color w:val="231F20"/>
                      <w:sz w:val="20"/>
                    </w:rPr>
                    <w:t>Strategic</w:t>
                  </w:r>
                  <w:r>
                    <w:rPr>
                      <w:color w:val="231F20"/>
                      <w:spacing w:val="-2"/>
                      <w:sz w:val="20"/>
                    </w:rPr>
                    <w:t> Report</w:t>
                  </w:r>
                </w:p>
              </w:txbxContent>
            </v:textbox>
            <w10:wrap type="none"/>
          </v:shape>
        </w:pict>
      </w:r>
      <w:r>
        <w:rPr>
          <w:color w:val="231F20"/>
          <w:spacing w:val="-5"/>
        </w:rPr>
        <w:t>Going</w:t>
      </w:r>
      <w:r>
        <w:rPr>
          <w:color w:val="231F20"/>
          <w:spacing w:val="-9"/>
        </w:rPr>
        <w:t> </w:t>
      </w:r>
      <w:r>
        <w:rPr>
          <w:color w:val="231F20"/>
          <w:spacing w:val="-2"/>
        </w:rPr>
        <w:t>concern</w:t>
      </w:r>
    </w:p>
    <w:p>
      <w:pPr>
        <w:pStyle w:val="BodyText"/>
        <w:spacing w:line="206" w:lineRule="auto" w:before="87"/>
        <w:ind w:left="152"/>
      </w:pPr>
      <w:r>
        <w:rPr>
          <w:color w:val="231F20"/>
        </w:rPr>
        <w:t>The Directors have a reasonable expectation that the Company</w:t>
      </w:r>
      <w:r>
        <w:rPr>
          <w:color w:val="231F20"/>
          <w:spacing w:val="-12"/>
        </w:rPr>
        <w:t> </w:t>
      </w:r>
      <w:r>
        <w:rPr>
          <w:color w:val="231F20"/>
        </w:rPr>
        <w:t>has</w:t>
      </w:r>
      <w:r>
        <w:rPr>
          <w:color w:val="231F20"/>
          <w:spacing w:val="-11"/>
        </w:rPr>
        <w:t> </w:t>
      </w:r>
      <w:r>
        <w:rPr>
          <w:color w:val="231F20"/>
        </w:rPr>
        <w:t>adequate</w:t>
      </w:r>
      <w:r>
        <w:rPr>
          <w:color w:val="231F20"/>
          <w:spacing w:val="-11"/>
        </w:rPr>
        <w:t> </w:t>
      </w:r>
      <w:r>
        <w:rPr>
          <w:color w:val="231F20"/>
        </w:rPr>
        <w:t>resources</w:t>
      </w:r>
      <w:r>
        <w:rPr>
          <w:color w:val="231F20"/>
          <w:spacing w:val="-11"/>
        </w:rPr>
        <w:t> </w:t>
      </w:r>
      <w:r>
        <w:rPr>
          <w:color w:val="231F20"/>
        </w:rPr>
        <w:t>to</w:t>
      </w:r>
      <w:r>
        <w:rPr>
          <w:color w:val="231F20"/>
          <w:spacing w:val="-11"/>
        </w:rPr>
        <w:t> </w:t>
      </w:r>
      <w:r>
        <w:rPr>
          <w:color w:val="231F20"/>
        </w:rPr>
        <w:t>continue</w:t>
      </w:r>
      <w:r>
        <w:rPr>
          <w:color w:val="231F20"/>
          <w:spacing w:val="-11"/>
        </w:rPr>
        <w:t> </w:t>
      </w:r>
      <w:r>
        <w:rPr>
          <w:color w:val="231F20"/>
        </w:rPr>
        <w:t>in</w:t>
      </w:r>
      <w:r>
        <w:rPr>
          <w:color w:val="231F20"/>
          <w:spacing w:val="-11"/>
        </w:rPr>
        <w:t> </w:t>
      </w:r>
      <w:r>
        <w:rPr>
          <w:color w:val="231F20"/>
        </w:rPr>
        <w:t>operational existence until 31 July 2023, which is more than twelve months</w:t>
      </w:r>
      <w:r>
        <w:rPr>
          <w:color w:val="231F20"/>
          <w:spacing w:val="-9"/>
        </w:rPr>
        <w:t> </w:t>
      </w:r>
      <w:r>
        <w:rPr>
          <w:color w:val="231F20"/>
        </w:rPr>
        <w:t>from</w:t>
      </w:r>
      <w:r>
        <w:rPr>
          <w:color w:val="231F20"/>
          <w:spacing w:val="-9"/>
        </w:rPr>
        <w:t> </w:t>
      </w:r>
      <w:r>
        <w:rPr>
          <w:color w:val="231F20"/>
        </w:rPr>
        <w:t>the</w:t>
      </w:r>
      <w:r>
        <w:rPr>
          <w:color w:val="231F20"/>
          <w:spacing w:val="-9"/>
        </w:rPr>
        <w:t> </w:t>
      </w:r>
      <w:r>
        <w:rPr>
          <w:color w:val="231F20"/>
        </w:rPr>
        <w:t>date</w:t>
      </w:r>
      <w:r>
        <w:rPr>
          <w:color w:val="231F20"/>
          <w:spacing w:val="-9"/>
        </w:rPr>
        <w:t> </w:t>
      </w:r>
      <w:r>
        <w:rPr>
          <w:color w:val="231F20"/>
        </w:rPr>
        <w:t>when</w:t>
      </w:r>
      <w:r>
        <w:rPr>
          <w:color w:val="231F20"/>
          <w:spacing w:val="-9"/>
        </w:rPr>
        <w:t> </w:t>
      </w:r>
      <w:r>
        <w:rPr>
          <w:color w:val="231F20"/>
        </w:rPr>
        <w:t>these</w:t>
      </w:r>
      <w:r>
        <w:rPr>
          <w:color w:val="231F20"/>
          <w:spacing w:val="-9"/>
        </w:rPr>
        <w:t> </w:t>
      </w:r>
      <w:r>
        <w:rPr>
          <w:color w:val="231F20"/>
        </w:rPr>
        <w:t>financial</w:t>
      </w:r>
      <w:r>
        <w:rPr>
          <w:color w:val="231F20"/>
          <w:spacing w:val="-9"/>
        </w:rPr>
        <w:t> </w:t>
      </w:r>
      <w:r>
        <w:rPr>
          <w:color w:val="231F20"/>
        </w:rPr>
        <w:t>statements</w:t>
      </w:r>
      <w:r>
        <w:rPr>
          <w:color w:val="231F20"/>
          <w:spacing w:val="-9"/>
        </w:rPr>
        <w:t> </w:t>
      </w:r>
      <w:r>
        <w:rPr>
          <w:color w:val="231F20"/>
        </w:rPr>
        <w:t>were </w:t>
      </w:r>
      <w:r>
        <w:rPr>
          <w:color w:val="231F20"/>
          <w:spacing w:val="-2"/>
        </w:rPr>
        <w:t>signed</w:t>
      </w:r>
      <w:r>
        <w:rPr>
          <w:color w:val="231F20"/>
          <w:spacing w:val="-4"/>
        </w:rPr>
        <w:t> </w:t>
      </w:r>
      <w:r>
        <w:rPr>
          <w:color w:val="231F20"/>
          <w:spacing w:val="-2"/>
        </w:rPr>
        <w:t>and</w:t>
      </w:r>
      <w:r>
        <w:rPr>
          <w:color w:val="231F20"/>
          <w:spacing w:val="-4"/>
        </w:rPr>
        <w:t> </w:t>
      </w:r>
      <w:r>
        <w:rPr>
          <w:color w:val="231F20"/>
          <w:spacing w:val="-2"/>
        </w:rPr>
        <w:t>the</w:t>
      </w:r>
      <w:r>
        <w:rPr>
          <w:color w:val="231F20"/>
          <w:spacing w:val="-4"/>
        </w:rPr>
        <w:t> </w:t>
      </w:r>
      <w:r>
        <w:rPr>
          <w:color w:val="231F20"/>
          <w:spacing w:val="-2"/>
        </w:rPr>
        <w:t>Directors</w:t>
      </w:r>
      <w:r>
        <w:rPr>
          <w:color w:val="231F20"/>
          <w:spacing w:val="-4"/>
        </w:rPr>
        <w:t> </w:t>
      </w:r>
      <w:r>
        <w:rPr>
          <w:color w:val="231F20"/>
          <w:spacing w:val="-2"/>
        </w:rPr>
        <w:t>have</w:t>
      </w:r>
      <w:r>
        <w:rPr>
          <w:color w:val="231F20"/>
          <w:spacing w:val="-4"/>
        </w:rPr>
        <w:t> </w:t>
      </w:r>
      <w:r>
        <w:rPr>
          <w:color w:val="231F20"/>
          <w:spacing w:val="-2"/>
        </w:rPr>
        <w:t>accordingly</w:t>
      </w:r>
      <w:r>
        <w:rPr>
          <w:color w:val="231F20"/>
          <w:spacing w:val="-4"/>
        </w:rPr>
        <w:t> </w:t>
      </w:r>
      <w:r>
        <w:rPr>
          <w:color w:val="231F20"/>
          <w:spacing w:val="-2"/>
        </w:rPr>
        <w:t>adopted</w:t>
      </w:r>
      <w:r>
        <w:rPr>
          <w:color w:val="231F20"/>
          <w:spacing w:val="-4"/>
        </w:rPr>
        <w:t> </w:t>
      </w:r>
      <w:r>
        <w:rPr>
          <w:color w:val="231F20"/>
          <w:spacing w:val="-2"/>
        </w:rPr>
        <w:t>the</w:t>
      </w:r>
      <w:r>
        <w:rPr>
          <w:color w:val="231F20"/>
          <w:spacing w:val="-4"/>
        </w:rPr>
        <w:t> </w:t>
      </w:r>
      <w:r>
        <w:rPr>
          <w:color w:val="231F20"/>
          <w:spacing w:val="-2"/>
        </w:rPr>
        <w:t>going </w:t>
      </w:r>
      <w:r>
        <w:rPr>
          <w:color w:val="231F20"/>
        </w:rPr>
        <w:t>concern basis in preparing the financial statements.</w:t>
      </w:r>
    </w:p>
    <w:p>
      <w:pPr>
        <w:pStyle w:val="BodyText"/>
        <w:spacing w:line="206" w:lineRule="auto" w:before="62"/>
        <w:ind w:left="152"/>
      </w:pPr>
      <w:r>
        <w:rPr>
          <w:color w:val="231F20"/>
        </w:rPr>
        <w:t>In reaching this assessment the Directors have considered the principal risks, the impact of the emerging risks and uncertainties and the matters referred to in the viability statement.</w:t>
      </w:r>
      <w:r>
        <w:rPr>
          <w:color w:val="231F20"/>
          <w:spacing w:val="-9"/>
        </w:rPr>
        <w:t> </w:t>
      </w:r>
      <w:r>
        <w:rPr>
          <w:color w:val="231F20"/>
        </w:rPr>
        <w:t>They</w:t>
      </w:r>
      <w:r>
        <w:rPr>
          <w:color w:val="231F20"/>
          <w:spacing w:val="-9"/>
        </w:rPr>
        <w:t> </w:t>
      </w:r>
      <w:r>
        <w:rPr>
          <w:color w:val="231F20"/>
        </w:rPr>
        <w:t>have</w:t>
      </w:r>
      <w:r>
        <w:rPr>
          <w:color w:val="231F20"/>
          <w:spacing w:val="-9"/>
        </w:rPr>
        <w:t> </w:t>
      </w:r>
      <w:r>
        <w:rPr>
          <w:color w:val="231F20"/>
        </w:rPr>
        <w:t>additionally</w:t>
      </w:r>
      <w:r>
        <w:rPr>
          <w:color w:val="231F20"/>
          <w:spacing w:val="-9"/>
        </w:rPr>
        <w:t> </w:t>
      </w:r>
      <w:r>
        <w:rPr>
          <w:color w:val="231F20"/>
        </w:rPr>
        <w:t>considered</w:t>
      </w:r>
      <w:r>
        <w:rPr>
          <w:color w:val="231F20"/>
          <w:spacing w:val="-9"/>
        </w:rPr>
        <w:t> </w:t>
      </w:r>
      <w:r>
        <w:rPr>
          <w:color w:val="231F20"/>
        </w:rPr>
        <w:t>the</w:t>
      </w:r>
      <w:r>
        <w:rPr>
          <w:color w:val="231F20"/>
          <w:spacing w:val="-9"/>
        </w:rPr>
        <w:t> </w:t>
      </w:r>
      <w:r>
        <w:rPr>
          <w:color w:val="231F20"/>
        </w:rPr>
        <w:t>liquidity</w:t>
      </w:r>
      <w:r>
        <w:rPr>
          <w:color w:val="231F20"/>
          <w:spacing w:val="-9"/>
        </w:rPr>
        <w:t> </w:t>
      </w:r>
      <w:r>
        <w:rPr>
          <w:color w:val="231F20"/>
        </w:rPr>
        <w:t>of </w:t>
      </w:r>
      <w:r>
        <w:rPr>
          <w:color w:val="231F20"/>
          <w:spacing w:val="-2"/>
        </w:rPr>
        <w:t>the</w:t>
      </w:r>
      <w:r>
        <w:rPr>
          <w:color w:val="231F20"/>
          <w:spacing w:val="-4"/>
        </w:rPr>
        <w:t> </w:t>
      </w:r>
      <w:r>
        <w:rPr>
          <w:color w:val="231F20"/>
          <w:spacing w:val="-2"/>
        </w:rPr>
        <w:t>Company’s</w:t>
      </w:r>
      <w:r>
        <w:rPr>
          <w:color w:val="231F20"/>
          <w:spacing w:val="-4"/>
        </w:rPr>
        <w:t> </w:t>
      </w:r>
      <w:r>
        <w:rPr>
          <w:color w:val="231F20"/>
          <w:spacing w:val="-2"/>
        </w:rPr>
        <w:t>portfolio</w:t>
      </w:r>
      <w:r>
        <w:rPr>
          <w:color w:val="231F20"/>
          <w:spacing w:val="-4"/>
        </w:rPr>
        <w:t> </w:t>
      </w:r>
      <w:r>
        <w:rPr>
          <w:color w:val="231F20"/>
          <w:spacing w:val="-2"/>
        </w:rPr>
        <w:t>of</w:t>
      </w:r>
      <w:r>
        <w:rPr>
          <w:color w:val="231F20"/>
          <w:spacing w:val="-4"/>
        </w:rPr>
        <w:t> </w:t>
      </w:r>
      <w:r>
        <w:rPr>
          <w:color w:val="231F20"/>
          <w:spacing w:val="-2"/>
        </w:rPr>
        <w:t>listed</w:t>
      </w:r>
      <w:r>
        <w:rPr>
          <w:color w:val="231F20"/>
          <w:spacing w:val="-4"/>
        </w:rPr>
        <w:t> </w:t>
      </w:r>
      <w:r>
        <w:rPr>
          <w:color w:val="231F20"/>
          <w:spacing w:val="-2"/>
        </w:rPr>
        <w:t>investments,</w:t>
      </w:r>
      <w:r>
        <w:rPr>
          <w:color w:val="231F20"/>
          <w:spacing w:val="-4"/>
        </w:rPr>
        <w:t> </w:t>
      </w:r>
      <w:r>
        <w:rPr>
          <w:color w:val="231F20"/>
          <w:spacing w:val="-2"/>
        </w:rPr>
        <w:t>the</w:t>
      </w:r>
      <w:r>
        <w:rPr>
          <w:color w:val="231F20"/>
          <w:spacing w:val="-4"/>
        </w:rPr>
        <w:t> </w:t>
      </w:r>
      <w:r>
        <w:rPr>
          <w:color w:val="231F20"/>
          <w:spacing w:val="-2"/>
        </w:rPr>
        <w:t>Company’s </w:t>
      </w:r>
      <w:r>
        <w:rPr>
          <w:color w:val="231F20"/>
        </w:rPr>
        <w:t>cash balances and the forecast income and expenditure</w:t>
      </w:r>
      <w:r>
        <w:rPr>
          <w:color w:val="231F20"/>
        </w:rPr>
        <w:t> flows as well as commitments to provide further funding to the Company’s private equity investee companies; the Company currently has no borrowings. A substantial proportion of the Company’s expenditure varies with the value of the investment portfolio. In the event that there is insufficient cash to meet the Company’s liabilities, the listed investments in the portfolio may be realised and the Directors have reviewed the average days to liquidate the listed</w:t>
      </w:r>
      <w:r>
        <w:rPr>
          <w:color w:val="231F20"/>
          <w:spacing w:val="-8"/>
        </w:rPr>
        <w:t> </w:t>
      </w:r>
      <w:r>
        <w:rPr>
          <w:color w:val="231F20"/>
        </w:rPr>
        <w:t>investments.</w:t>
      </w:r>
      <w:r>
        <w:rPr>
          <w:color w:val="231F20"/>
          <w:spacing w:val="-8"/>
        </w:rPr>
        <w:t> </w:t>
      </w:r>
      <w:r>
        <w:rPr>
          <w:color w:val="231F20"/>
        </w:rPr>
        <w:t>The</w:t>
      </w:r>
      <w:r>
        <w:rPr>
          <w:color w:val="231F20"/>
          <w:spacing w:val="-8"/>
        </w:rPr>
        <w:t> </w:t>
      </w:r>
      <w:r>
        <w:rPr>
          <w:color w:val="231F20"/>
        </w:rPr>
        <w:t>Company</w:t>
      </w:r>
      <w:r>
        <w:rPr>
          <w:color w:val="231F20"/>
          <w:spacing w:val="-8"/>
        </w:rPr>
        <w:t> </w:t>
      </w:r>
      <w:r>
        <w:rPr>
          <w:color w:val="231F20"/>
        </w:rPr>
        <w:t>is</w:t>
      </w:r>
      <w:r>
        <w:rPr>
          <w:color w:val="231F20"/>
          <w:spacing w:val="-8"/>
        </w:rPr>
        <w:t> </w:t>
      </w:r>
      <w:r>
        <w:rPr>
          <w:color w:val="231F20"/>
        </w:rPr>
        <w:t>a</w:t>
      </w:r>
      <w:r>
        <w:rPr>
          <w:color w:val="231F20"/>
          <w:spacing w:val="-8"/>
        </w:rPr>
        <w:t> </w:t>
      </w:r>
      <w:r>
        <w:rPr>
          <w:color w:val="231F20"/>
        </w:rPr>
        <w:t>closed-end</w:t>
      </w:r>
      <w:r>
        <w:rPr>
          <w:color w:val="231F20"/>
          <w:spacing w:val="-8"/>
        </w:rPr>
        <w:t> </w:t>
      </w:r>
      <w:r>
        <w:rPr>
          <w:color w:val="231F20"/>
        </w:rPr>
        <w:t>investment trust and there is no requirement to redeem or buy back </w:t>
      </w:r>
      <w:r>
        <w:rPr>
          <w:color w:val="231F20"/>
          <w:spacing w:val="-2"/>
        </w:rPr>
        <w:t>shares. The Company has additionally performed stress tests </w:t>
      </w:r>
      <w:r>
        <w:rPr>
          <w:color w:val="231F20"/>
        </w:rPr>
        <w:t>which confirm that a 50% fall in the market prices of the portfolio</w:t>
      </w:r>
      <w:r>
        <w:rPr>
          <w:color w:val="231F20"/>
          <w:spacing w:val="-5"/>
        </w:rPr>
        <w:t> </w:t>
      </w:r>
      <w:r>
        <w:rPr>
          <w:color w:val="231F20"/>
        </w:rPr>
        <w:t>would</w:t>
      </w:r>
      <w:r>
        <w:rPr>
          <w:color w:val="231F20"/>
          <w:spacing w:val="-5"/>
        </w:rPr>
        <w:t> </w:t>
      </w:r>
      <w:r>
        <w:rPr>
          <w:color w:val="231F20"/>
        </w:rPr>
        <w:t>not</w:t>
      </w:r>
      <w:r>
        <w:rPr>
          <w:color w:val="231F20"/>
          <w:spacing w:val="-5"/>
        </w:rPr>
        <w:t> </w:t>
      </w:r>
      <w:r>
        <w:rPr>
          <w:color w:val="231F20"/>
        </w:rPr>
        <w:t>affect</w:t>
      </w:r>
      <w:r>
        <w:rPr>
          <w:color w:val="231F20"/>
          <w:spacing w:val="-5"/>
        </w:rPr>
        <w:t> </w:t>
      </w:r>
      <w:r>
        <w:rPr>
          <w:color w:val="231F20"/>
        </w:rPr>
        <w:t>the</w:t>
      </w:r>
      <w:r>
        <w:rPr>
          <w:color w:val="231F20"/>
          <w:spacing w:val="-5"/>
        </w:rPr>
        <w:t> </w:t>
      </w:r>
      <w:r>
        <w:rPr>
          <w:color w:val="231F20"/>
        </w:rPr>
        <w:t>Board’s</w:t>
      </w:r>
      <w:r>
        <w:rPr>
          <w:color w:val="231F20"/>
          <w:spacing w:val="-5"/>
        </w:rPr>
        <w:t> </w:t>
      </w:r>
      <w:r>
        <w:rPr>
          <w:color w:val="231F20"/>
        </w:rPr>
        <w:t>conclusions</w:t>
      </w:r>
      <w:r>
        <w:rPr>
          <w:color w:val="231F20"/>
          <w:spacing w:val="-5"/>
        </w:rPr>
        <w:t> </w:t>
      </w:r>
      <w:r>
        <w:rPr>
          <w:color w:val="231F20"/>
        </w:rPr>
        <w:t>in</w:t>
      </w:r>
      <w:r>
        <w:rPr>
          <w:color w:val="231F20"/>
          <w:spacing w:val="-5"/>
        </w:rPr>
        <w:t> </w:t>
      </w:r>
      <w:r>
        <w:rPr>
          <w:color w:val="231F20"/>
        </w:rPr>
        <w:t>respect of going concern.</w:t>
      </w:r>
    </w:p>
    <w:p>
      <w:pPr>
        <w:pStyle w:val="Heading4"/>
        <w:spacing w:before="111"/>
      </w:pPr>
      <w:r>
        <w:rPr>
          <w:color w:val="231F20"/>
          <w:spacing w:val="-7"/>
        </w:rPr>
        <w:t>Viability</w:t>
      </w:r>
      <w:r>
        <w:rPr>
          <w:color w:val="231F20"/>
          <w:spacing w:val="2"/>
        </w:rPr>
        <w:t> </w:t>
      </w:r>
      <w:r>
        <w:rPr>
          <w:color w:val="231F20"/>
          <w:spacing w:val="-2"/>
        </w:rPr>
        <w:t>statement</w:t>
      </w:r>
    </w:p>
    <w:p>
      <w:pPr>
        <w:pStyle w:val="BodyText"/>
        <w:spacing w:line="206" w:lineRule="auto" w:before="87"/>
        <w:ind w:left="152"/>
      </w:pPr>
      <w:r>
        <w:rPr>
          <w:color w:val="231F20"/>
        </w:rPr>
        <w:t>In accordance with the AIC Code the Board has considered the longer term prospects for the Company beyond the twelve months required to assess the Company’s ability to continue as a going concern. The Board believes that a period of five years reflects a suitable time horizon for </w:t>
      </w:r>
      <w:r>
        <w:rPr>
          <w:color w:val="231F20"/>
          <w:spacing w:val="-2"/>
        </w:rPr>
        <w:t>strategic</w:t>
      </w:r>
      <w:r>
        <w:rPr>
          <w:color w:val="231F20"/>
          <w:spacing w:val="-4"/>
        </w:rPr>
        <w:t> </w:t>
      </w:r>
      <w:r>
        <w:rPr>
          <w:color w:val="231F20"/>
          <w:spacing w:val="-2"/>
        </w:rPr>
        <w:t>planning,</w:t>
      </w:r>
      <w:r>
        <w:rPr>
          <w:color w:val="231F20"/>
          <w:spacing w:val="-4"/>
        </w:rPr>
        <w:t> </w:t>
      </w:r>
      <w:r>
        <w:rPr>
          <w:color w:val="231F20"/>
          <w:spacing w:val="-2"/>
        </w:rPr>
        <w:t>the</w:t>
      </w:r>
      <w:r>
        <w:rPr>
          <w:color w:val="231F20"/>
          <w:spacing w:val="-4"/>
        </w:rPr>
        <w:t> </w:t>
      </w:r>
      <w:r>
        <w:rPr>
          <w:color w:val="231F20"/>
          <w:spacing w:val="-2"/>
        </w:rPr>
        <w:t>investment</w:t>
      </w:r>
      <w:r>
        <w:rPr>
          <w:color w:val="231F20"/>
          <w:spacing w:val="-4"/>
        </w:rPr>
        <w:t> </w:t>
      </w:r>
      <w:r>
        <w:rPr>
          <w:color w:val="231F20"/>
          <w:spacing w:val="-2"/>
        </w:rPr>
        <w:t>cycle</w:t>
      </w:r>
      <w:r>
        <w:rPr>
          <w:color w:val="231F20"/>
          <w:spacing w:val="-4"/>
        </w:rPr>
        <w:t> </w:t>
      </w:r>
      <w:r>
        <w:rPr>
          <w:color w:val="231F20"/>
          <w:spacing w:val="-2"/>
        </w:rPr>
        <w:t>of</w:t>
      </w:r>
      <w:r>
        <w:rPr>
          <w:color w:val="231F20"/>
          <w:spacing w:val="-4"/>
        </w:rPr>
        <w:t> </w:t>
      </w:r>
      <w:r>
        <w:rPr>
          <w:color w:val="231F20"/>
          <w:spacing w:val="-2"/>
        </w:rPr>
        <w:t>private</w:t>
      </w:r>
      <w:r>
        <w:rPr>
          <w:color w:val="231F20"/>
          <w:spacing w:val="-4"/>
        </w:rPr>
        <w:t> </w:t>
      </w:r>
      <w:r>
        <w:rPr>
          <w:color w:val="231F20"/>
          <w:spacing w:val="-2"/>
        </w:rPr>
        <w:t>equity</w:t>
      </w:r>
      <w:r>
        <w:rPr>
          <w:color w:val="231F20"/>
          <w:spacing w:val="-4"/>
        </w:rPr>
        <w:t> </w:t>
      </w:r>
      <w:r>
        <w:rPr>
          <w:color w:val="231F20"/>
          <w:spacing w:val="-2"/>
        </w:rPr>
        <w:t>and </w:t>
      </w:r>
      <w:r>
        <w:rPr>
          <w:color w:val="231F20"/>
        </w:rPr>
        <w:t>the longer term view taken by the Portfolio Managers and investors; this period is in line with the Company’s Key Information Document.</w:t>
      </w:r>
    </w:p>
    <w:p>
      <w:pPr>
        <w:pStyle w:val="BodyText"/>
        <w:spacing w:line="206" w:lineRule="auto" w:before="64"/>
        <w:ind w:left="152" w:right="111"/>
      </w:pPr>
      <w:r>
        <w:rPr>
          <w:color w:val="231F20"/>
        </w:rPr>
        <w:t>As</w:t>
      </w:r>
      <w:r>
        <w:rPr>
          <w:color w:val="231F20"/>
          <w:spacing w:val="-12"/>
        </w:rPr>
        <w:t> </w:t>
      </w:r>
      <w:r>
        <w:rPr>
          <w:color w:val="231F20"/>
        </w:rPr>
        <w:t>an</w:t>
      </w:r>
      <w:r>
        <w:rPr>
          <w:color w:val="231F20"/>
          <w:spacing w:val="-11"/>
        </w:rPr>
        <w:t> </w:t>
      </w:r>
      <w:r>
        <w:rPr>
          <w:color w:val="231F20"/>
        </w:rPr>
        <w:t>investment</w:t>
      </w:r>
      <w:r>
        <w:rPr>
          <w:color w:val="231F20"/>
          <w:spacing w:val="-11"/>
        </w:rPr>
        <w:t> </w:t>
      </w:r>
      <w:r>
        <w:rPr>
          <w:color w:val="231F20"/>
        </w:rPr>
        <w:t>trust,</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is</w:t>
      </w:r>
      <w:r>
        <w:rPr>
          <w:color w:val="231F20"/>
          <w:spacing w:val="-11"/>
        </w:rPr>
        <w:t> </w:t>
      </w:r>
      <w:r>
        <w:rPr>
          <w:color w:val="231F20"/>
        </w:rPr>
        <w:t>entitled</w:t>
      </w:r>
      <w:r>
        <w:rPr>
          <w:color w:val="231F20"/>
          <w:spacing w:val="-11"/>
        </w:rPr>
        <w:t> </w:t>
      </w:r>
      <w:r>
        <w:rPr>
          <w:color w:val="231F20"/>
        </w:rPr>
        <w:t>to</w:t>
      </w:r>
      <w:r>
        <w:rPr>
          <w:color w:val="231F20"/>
          <w:spacing w:val="-11"/>
        </w:rPr>
        <w:t> </w:t>
      </w:r>
      <w:r>
        <w:rPr>
          <w:color w:val="231F20"/>
        </w:rPr>
        <w:t>beneficial treatment with regard to chargeable gains. Any change to such taxation arrangements could affect the Company’s viability as an effective investment vehicle.</w:t>
      </w:r>
    </w:p>
    <w:p>
      <w:pPr>
        <w:pStyle w:val="BodyText"/>
        <w:spacing w:line="206" w:lineRule="auto" w:before="60"/>
        <w:ind w:left="152" w:right="47"/>
      </w:pPr>
      <w:r>
        <w:rPr>
          <w:color w:val="231F20"/>
        </w:rPr>
        <w:t>In</w:t>
      </w:r>
      <w:r>
        <w:rPr>
          <w:color w:val="231F20"/>
          <w:spacing w:val="-9"/>
        </w:rPr>
        <w:t> </w:t>
      </w:r>
      <w:r>
        <w:rPr>
          <w:color w:val="231F20"/>
        </w:rPr>
        <w:t>their</w:t>
      </w:r>
      <w:r>
        <w:rPr>
          <w:color w:val="231F20"/>
          <w:spacing w:val="-9"/>
        </w:rPr>
        <w:t> </w:t>
      </w:r>
      <w:r>
        <w:rPr>
          <w:color w:val="231F20"/>
        </w:rPr>
        <w:t>assessment</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prospects</w:t>
      </w:r>
      <w:r>
        <w:rPr>
          <w:color w:val="231F20"/>
          <w:spacing w:val="-9"/>
        </w:rPr>
        <w:t> </w:t>
      </w:r>
      <w:r>
        <w:rPr>
          <w:color w:val="231F20"/>
        </w:rPr>
        <w:t>for</w:t>
      </w:r>
      <w:r>
        <w:rPr>
          <w:color w:val="231F20"/>
          <w:spacing w:val="-9"/>
        </w:rPr>
        <w:t> </w:t>
      </w:r>
      <w:r>
        <w:rPr>
          <w:color w:val="231F20"/>
        </w:rPr>
        <w:t>the</w:t>
      </w:r>
      <w:r>
        <w:rPr>
          <w:color w:val="231F20"/>
          <w:spacing w:val="-9"/>
        </w:rPr>
        <w:t> </w:t>
      </w:r>
      <w:r>
        <w:rPr>
          <w:color w:val="231F20"/>
        </w:rPr>
        <w:t>Company</w:t>
      </w:r>
      <w:r>
        <w:rPr>
          <w:color w:val="231F20"/>
          <w:spacing w:val="-9"/>
        </w:rPr>
        <w:t> </w:t>
      </w:r>
      <w:r>
        <w:rPr>
          <w:color w:val="231F20"/>
        </w:rPr>
        <w:t>over the next five years, the Directors have assumed that the Company will continue to adopt the same investment objective,</w:t>
      </w:r>
      <w:r>
        <w:rPr>
          <w:color w:val="231F20"/>
          <w:spacing w:val="-12"/>
        </w:rPr>
        <w:t> </w:t>
      </w:r>
      <w:r>
        <w:rPr>
          <w:color w:val="231F20"/>
        </w:rPr>
        <w:t>that</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performance</w:t>
      </w:r>
      <w:r>
        <w:rPr>
          <w:color w:val="231F20"/>
          <w:spacing w:val="-11"/>
        </w:rPr>
        <w:t> </w:t>
      </w:r>
      <w:r>
        <w:rPr>
          <w:color w:val="231F20"/>
        </w:rPr>
        <w:t>will</w:t>
      </w:r>
      <w:r>
        <w:rPr>
          <w:color w:val="231F20"/>
          <w:spacing w:val="-11"/>
        </w:rPr>
        <w:t> </w:t>
      </w:r>
      <w:r>
        <w:rPr>
          <w:color w:val="231F20"/>
        </w:rPr>
        <w:t>continue</w:t>
      </w:r>
      <w:r>
        <w:rPr>
          <w:color w:val="231F20"/>
          <w:spacing w:val="-11"/>
        </w:rPr>
        <w:t> </w:t>
      </w:r>
      <w:r>
        <w:rPr>
          <w:color w:val="231F20"/>
        </w:rPr>
        <w:t>to be attractive to shareholders and that the Company will continue</w:t>
      </w:r>
      <w:r>
        <w:rPr>
          <w:color w:val="231F20"/>
          <w:spacing w:val="-12"/>
        </w:rPr>
        <w:t> </w:t>
      </w:r>
      <w:r>
        <w:rPr>
          <w:color w:val="231F20"/>
        </w:rPr>
        <w:t>to</w:t>
      </w:r>
      <w:r>
        <w:rPr>
          <w:color w:val="231F20"/>
          <w:spacing w:val="-11"/>
        </w:rPr>
        <w:t> </w:t>
      </w:r>
      <w:r>
        <w:rPr>
          <w:color w:val="231F20"/>
        </w:rPr>
        <w:t>meet</w:t>
      </w:r>
      <w:r>
        <w:rPr>
          <w:color w:val="231F20"/>
          <w:spacing w:val="-11"/>
        </w:rPr>
        <w:t> </w:t>
      </w:r>
      <w:r>
        <w:rPr>
          <w:color w:val="231F20"/>
        </w:rPr>
        <w:t>the</w:t>
      </w:r>
      <w:r>
        <w:rPr>
          <w:color w:val="231F20"/>
          <w:spacing w:val="-11"/>
        </w:rPr>
        <w:t> </w:t>
      </w:r>
      <w:r>
        <w:rPr>
          <w:color w:val="231F20"/>
        </w:rPr>
        <w:t>requirements</w:t>
      </w:r>
      <w:r>
        <w:rPr>
          <w:color w:val="231F20"/>
          <w:spacing w:val="-11"/>
        </w:rPr>
        <w:t> </w:t>
      </w:r>
      <w:r>
        <w:rPr>
          <w:color w:val="231F20"/>
        </w:rPr>
        <w:t>so</w:t>
      </w:r>
      <w:r>
        <w:rPr>
          <w:color w:val="231F20"/>
          <w:spacing w:val="-11"/>
        </w:rPr>
        <w:t> </w:t>
      </w:r>
      <w:r>
        <w:rPr>
          <w:color w:val="231F20"/>
        </w:rPr>
        <w:t>as</w:t>
      </w:r>
      <w:r>
        <w:rPr>
          <w:color w:val="231F20"/>
          <w:spacing w:val="-11"/>
        </w:rPr>
        <w:t> </w:t>
      </w:r>
      <w:r>
        <w:rPr>
          <w:color w:val="231F20"/>
        </w:rPr>
        <w:t>to</w:t>
      </w:r>
      <w:r>
        <w:rPr>
          <w:color w:val="231F20"/>
          <w:spacing w:val="-11"/>
        </w:rPr>
        <w:t> </w:t>
      </w:r>
      <w:r>
        <w:rPr>
          <w:color w:val="231F20"/>
        </w:rPr>
        <w:t>retain</w:t>
      </w:r>
      <w:r>
        <w:rPr>
          <w:color w:val="231F20"/>
          <w:spacing w:val="-11"/>
        </w:rPr>
        <w:t> </w:t>
      </w:r>
      <w:r>
        <w:rPr>
          <w:color w:val="231F20"/>
        </w:rPr>
        <w:t>its</w:t>
      </w:r>
      <w:r>
        <w:rPr>
          <w:color w:val="231F20"/>
          <w:spacing w:val="-11"/>
        </w:rPr>
        <w:t> </w:t>
      </w:r>
      <w:r>
        <w:rPr>
          <w:color w:val="231F20"/>
        </w:rPr>
        <w:t>status as an investment trust.</w:t>
      </w:r>
    </w:p>
    <w:p>
      <w:pPr>
        <w:pStyle w:val="BodyText"/>
        <w:spacing w:line="206" w:lineRule="auto" w:before="124"/>
        <w:ind w:left="152" w:right="270"/>
      </w:pPr>
      <w:r>
        <w:rPr/>
        <w:br w:type="column"/>
      </w:r>
      <w:r>
        <w:rPr>
          <w:color w:val="231F20"/>
        </w:rPr>
        <w:t>The Directors have considered each of the Company’s principal and emerging risks and uncertainties detailed on pages</w:t>
      </w:r>
      <w:r>
        <w:rPr>
          <w:color w:val="231F20"/>
          <w:spacing w:val="-11"/>
        </w:rPr>
        <w:t> </w:t>
      </w:r>
      <w:r>
        <w:rPr>
          <w:color w:val="231F20"/>
        </w:rPr>
        <w:t>27</w:t>
      </w:r>
      <w:r>
        <w:rPr>
          <w:color w:val="231F20"/>
          <w:spacing w:val="-11"/>
        </w:rPr>
        <w:t> </w:t>
      </w:r>
      <w:r>
        <w:rPr>
          <w:color w:val="231F20"/>
        </w:rPr>
        <w:t>and</w:t>
      </w:r>
      <w:r>
        <w:rPr>
          <w:color w:val="231F20"/>
          <w:spacing w:val="-11"/>
        </w:rPr>
        <w:t> </w:t>
      </w:r>
      <w:r>
        <w:rPr>
          <w:color w:val="231F20"/>
        </w:rPr>
        <w:t>28</w:t>
      </w:r>
      <w:r>
        <w:rPr>
          <w:color w:val="231F20"/>
          <w:spacing w:val="-11"/>
        </w:rPr>
        <w:t> </w:t>
      </w:r>
      <w:r>
        <w:rPr>
          <w:color w:val="231F20"/>
        </w:rPr>
        <w:t>and,</w:t>
      </w:r>
      <w:r>
        <w:rPr>
          <w:color w:val="231F20"/>
          <w:spacing w:val="-11"/>
        </w:rPr>
        <w:t> </w:t>
      </w:r>
      <w:r>
        <w:rPr>
          <w:color w:val="231F20"/>
        </w:rPr>
        <w:t>in</w:t>
      </w:r>
      <w:r>
        <w:rPr>
          <w:color w:val="231F20"/>
          <w:spacing w:val="-11"/>
        </w:rPr>
        <w:t> </w:t>
      </w:r>
      <w:r>
        <w:rPr>
          <w:color w:val="231F20"/>
        </w:rPr>
        <w:t>particular,</w:t>
      </w:r>
      <w:r>
        <w:rPr>
          <w:color w:val="231F20"/>
          <w:spacing w:val="-11"/>
        </w:rPr>
        <w:t> </w:t>
      </w:r>
      <w:r>
        <w:rPr>
          <w:color w:val="231F20"/>
        </w:rPr>
        <w:t>the</w:t>
      </w:r>
      <w:r>
        <w:rPr>
          <w:color w:val="231F20"/>
          <w:spacing w:val="-11"/>
        </w:rPr>
        <w:t> </w:t>
      </w:r>
      <w:r>
        <w:rPr>
          <w:color w:val="231F20"/>
        </w:rPr>
        <w:t>impact</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significant fall in equity markets on the value of the Company’s investment portfolio. The Directors have, furthermore, considered the Company’s projections of income and expenditure</w:t>
      </w:r>
      <w:r>
        <w:rPr>
          <w:color w:val="231F20"/>
          <w:spacing w:val="-6"/>
        </w:rPr>
        <w:t> </w:t>
      </w:r>
      <w:r>
        <w:rPr>
          <w:color w:val="231F20"/>
        </w:rPr>
        <w:t>as</w:t>
      </w:r>
      <w:r>
        <w:rPr>
          <w:color w:val="231F20"/>
          <w:spacing w:val="-6"/>
        </w:rPr>
        <w:t> </w:t>
      </w:r>
      <w:r>
        <w:rPr>
          <w:color w:val="231F20"/>
        </w:rPr>
        <w:t>well</w:t>
      </w:r>
      <w:r>
        <w:rPr>
          <w:color w:val="231F20"/>
          <w:spacing w:val="-6"/>
        </w:rPr>
        <w:t> </w:t>
      </w:r>
      <w:r>
        <w:rPr>
          <w:color w:val="231F20"/>
        </w:rPr>
        <w:t>as</w:t>
      </w:r>
      <w:r>
        <w:rPr>
          <w:color w:val="231F20"/>
          <w:spacing w:val="-6"/>
        </w:rPr>
        <w:t> </w:t>
      </w:r>
      <w:r>
        <w:rPr>
          <w:color w:val="231F20"/>
        </w:rPr>
        <w:t>any</w:t>
      </w:r>
      <w:r>
        <w:rPr>
          <w:color w:val="231F20"/>
          <w:spacing w:val="-6"/>
        </w:rPr>
        <w:t> </w:t>
      </w:r>
      <w:r>
        <w:rPr>
          <w:color w:val="231F20"/>
        </w:rPr>
        <w:t>commitments</w:t>
      </w:r>
      <w:r>
        <w:rPr>
          <w:color w:val="231F20"/>
          <w:spacing w:val="-6"/>
        </w:rPr>
        <w:t> </w:t>
      </w:r>
      <w:r>
        <w:rPr>
          <w:color w:val="231F20"/>
        </w:rPr>
        <w:t>to</w:t>
      </w:r>
      <w:r>
        <w:rPr>
          <w:color w:val="231F20"/>
          <w:spacing w:val="-6"/>
        </w:rPr>
        <w:t> </w:t>
      </w:r>
      <w:r>
        <w:rPr>
          <w:color w:val="231F20"/>
        </w:rPr>
        <w:t>provide</w:t>
      </w:r>
      <w:r>
        <w:rPr>
          <w:color w:val="231F20"/>
          <w:spacing w:val="-6"/>
        </w:rPr>
        <w:t> </w:t>
      </w:r>
      <w:r>
        <w:rPr>
          <w:color w:val="231F20"/>
        </w:rPr>
        <w:t>funding to</w:t>
      </w:r>
      <w:r>
        <w:rPr>
          <w:color w:val="231F20"/>
          <w:spacing w:val="-6"/>
        </w:rPr>
        <w:t> </w:t>
      </w:r>
      <w:r>
        <w:rPr>
          <w:color w:val="231F20"/>
        </w:rPr>
        <w:t>investee</w:t>
      </w:r>
      <w:r>
        <w:rPr>
          <w:color w:val="231F20"/>
          <w:spacing w:val="-6"/>
        </w:rPr>
        <w:t> </w:t>
      </w:r>
      <w:r>
        <w:rPr>
          <w:color w:val="231F20"/>
        </w:rPr>
        <w:t>companies.</w:t>
      </w:r>
      <w:r>
        <w:rPr>
          <w:color w:val="231F20"/>
          <w:spacing w:val="-6"/>
        </w:rPr>
        <w:t> </w:t>
      </w:r>
      <w:r>
        <w:rPr>
          <w:color w:val="231F20"/>
        </w:rPr>
        <w:t>They</w:t>
      </w:r>
      <w:r>
        <w:rPr>
          <w:color w:val="231F20"/>
          <w:spacing w:val="-6"/>
        </w:rPr>
        <w:t> </w:t>
      </w:r>
      <w:r>
        <w:rPr>
          <w:color w:val="231F20"/>
        </w:rPr>
        <w:t>have</w:t>
      </w:r>
      <w:r>
        <w:rPr>
          <w:color w:val="231F20"/>
          <w:spacing w:val="-6"/>
        </w:rPr>
        <w:t> </w:t>
      </w:r>
      <w:r>
        <w:rPr>
          <w:color w:val="231F20"/>
        </w:rPr>
        <w:t>noted</w:t>
      </w:r>
      <w:r>
        <w:rPr>
          <w:color w:val="231F20"/>
          <w:spacing w:val="-6"/>
        </w:rPr>
        <w:t> </w:t>
      </w:r>
      <w:r>
        <w:rPr>
          <w:color w:val="231F20"/>
        </w:rPr>
        <w:t>that</w:t>
      </w:r>
      <w:r>
        <w:rPr>
          <w:color w:val="231F20"/>
          <w:spacing w:val="-6"/>
        </w:rPr>
        <w:t> </w:t>
      </w:r>
      <w:r>
        <w:rPr>
          <w:color w:val="231F20"/>
        </w:rPr>
        <w:t>the</w:t>
      </w:r>
      <w:r>
        <w:rPr>
          <w:color w:val="231F20"/>
          <w:spacing w:val="-6"/>
        </w:rPr>
        <w:t> </w:t>
      </w:r>
      <w:r>
        <w:rPr>
          <w:color w:val="231F20"/>
        </w:rPr>
        <w:t>Company’s investment portfolio will continue to comprise a significant proportion of highly liquid listed equities which can be</w:t>
      </w:r>
      <w:r>
        <w:rPr>
          <w:color w:val="231F20"/>
        </w:rPr>
        <w:t> readily realised and that a substantial proportion of the Company’s operating expenses vary with the value of the investment</w:t>
      </w:r>
      <w:r>
        <w:rPr>
          <w:color w:val="231F20"/>
          <w:spacing w:val="-2"/>
        </w:rPr>
        <w:t> </w:t>
      </w:r>
      <w:r>
        <w:rPr>
          <w:color w:val="231F20"/>
        </w:rPr>
        <w:t>portfolio.</w:t>
      </w:r>
      <w:r>
        <w:rPr>
          <w:color w:val="231F20"/>
          <w:spacing w:val="-2"/>
        </w:rPr>
        <w:t> </w:t>
      </w:r>
      <w:r>
        <w:rPr>
          <w:color w:val="231F20"/>
        </w:rPr>
        <w:t>As</w:t>
      </w:r>
      <w:r>
        <w:rPr>
          <w:color w:val="231F20"/>
          <w:spacing w:val="-2"/>
        </w:rPr>
        <w:t> </w:t>
      </w:r>
      <w:r>
        <w:rPr>
          <w:color w:val="231F20"/>
        </w:rPr>
        <w:t>stated</w:t>
      </w:r>
      <w:r>
        <w:rPr>
          <w:color w:val="231F20"/>
          <w:spacing w:val="-2"/>
        </w:rPr>
        <w:t> </w:t>
      </w:r>
      <w:r>
        <w:rPr>
          <w:color w:val="231F20"/>
        </w:rPr>
        <w:t>in</w:t>
      </w:r>
      <w:r>
        <w:rPr>
          <w:color w:val="231F20"/>
          <w:spacing w:val="-2"/>
        </w:rPr>
        <w:t> </w:t>
      </w:r>
      <w:r>
        <w:rPr>
          <w:color w:val="231F20"/>
        </w:rPr>
        <w:t>Going</w:t>
      </w:r>
      <w:r>
        <w:rPr>
          <w:color w:val="231F20"/>
          <w:spacing w:val="-2"/>
        </w:rPr>
        <w:t> </w:t>
      </w:r>
      <w:r>
        <w:rPr>
          <w:color w:val="231F20"/>
        </w:rPr>
        <w:t>Concern</w:t>
      </w:r>
      <w:r>
        <w:rPr>
          <w:color w:val="231F20"/>
          <w:spacing w:val="-2"/>
        </w:rPr>
        <w:t> </w:t>
      </w:r>
      <w:r>
        <w:rPr>
          <w:color w:val="231F20"/>
        </w:rPr>
        <w:t>above,</w:t>
      </w:r>
      <w:r>
        <w:rPr>
          <w:color w:val="231F20"/>
          <w:spacing w:val="-2"/>
        </w:rPr>
        <w:t> </w:t>
      </w:r>
      <w:r>
        <w:rPr>
          <w:color w:val="231F20"/>
        </w:rPr>
        <w:t>the Company is a closed-end investment trust and there is no requirement to redeem or buy back shares. A stress test to evaluate</w:t>
      </w:r>
      <w:r>
        <w:rPr>
          <w:color w:val="231F20"/>
          <w:spacing w:val="-9"/>
        </w:rPr>
        <w:t> </w:t>
      </w:r>
      <w:r>
        <w:rPr>
          <w:color w:val="231F20"/>
        </w:rPr>
        <w:t>the</w:t>
      </w:r>
      <w:r>
        <w:rPr>
          <w:color w:val="231F20"/>
          <w:spacing w:val="-9"/>
        </w:rPr>
        <w:t> </w:t>
      </w:r>
      <w:r>
        <w:rPr>
          <w:color w:val="231F20"/>
        </w:rPr>
        <w:t>consequences</w:t>
      </w:r>
      <w:r>
        <w:rPr>
          <w:color w:val="231F20"/>
          <w:spacing w:val="-9"/>
        </w:rPr>
        <w:t> </w:t>
      </w:r>
      <w:r>
        <w:rPr>
          <w:color w:val="231F20"/>
        </w:rPr>
        <w:t>of</w:t>
      </w:r>
      <w:r>
        <w:rPr>
          <w:color w:val="231F20"/>
          <w:spacing w:val="-9"/>
        </w:rPr>
        <w:t> </w:t>
      </w:r>
      <w:r>
        <w:rPr>
          <w:color w:val="231F20"/>
        </w:rPr>
        <w:t>a</w:t>
      </w:r>
      <w:r>
        <w:rPr>
          <w:color w:val="231F20"/>
          <w:spacing w:val="-9"/>
        </w:rPr>
        <w:t> </w:t>
      </w:r>
      <w:r>
        <w:rPr>
          <w:color w:val="231F20"/>
        </w:rPr>
        <w:t>50%</w:t>
      </w:r>
      <w:r>
        <w:rPr>
          <w:color w:val="231F20"/>
          <w:spacing w:val="-9"/>
        </w:rPr>
        <w:t> </w:t>
      </w:r>
      <w:r>
        <w:rPr>
          <w:color w:val="231F20"/>
        </w:rPr>
        <w:t>reduction</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market value</w:t>
      </w:r>
      <w:r>
        <w:rPr>
          <w:color w:val="231F20"/>
          <w:spacing w:val="-12"/>
        </w:rPr>
        <w:t> </w:t>
      </w:r>
      <w:r>
        <w:rPr>
          <w:color w:val="231F20"/>
        </w:rPr>
        <w:t>of</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investments</w:t>
      </w:r>
      <w:r>
        <w:rPr>
          <w:color w:val="231F20"/>
          <w:spacing w:val="-11"/>
        </w:rPr>
        <w:t> </w:t>
      </w:r>
      <w:r>
        <w:rPr>
          <w:color w:val="231F20"/>
        </w:rPr>
        <w:t>over</w:t>
      </w:r>
      <w:r>
        <w:rPr>
          <w:color w:val="231F20"/>
          <w:spacing w:val="-11"/>
        </w:rPr>
        <w:t> </w:t>
      </w:r>
      <w:r>
        <w:rPr>
          <w:color w:val="231F20"/>
        </w:rPr>
        <w:t>the</w:t>
      </w:r>
      <w:r>
        <w:rPr>
          <w:color w:val="231F20"/>
          <w:spacing w:val="-11"/>
        </w:rPr>
        <w:t> </w:t>
      </w:r>
      <w:r>
        <w:rPr>
          <w:color w:val="231F20"/>
        </w:rPr>
        <w:t>five</w:t>
      </w:r>
      <w:r>
        <w:rPr>
          <w:color w:val="231F20"/>
          <w:spacing w:val="-11"/>
        </w:rPr>
        <w:t> </w:t>
      </w:r>
      <w:r>
        <w:rPr>
          <w:color w:val="231F20"/>
        </w:rPr>
        <w:t>year</w:t>
      </w:r>
      <w:r>
        <w:rPr>
          <w:color w:val="231F20"/>
          <w:spacing w:val="-11"/>
        </w:rPr>
        <w:t> </w:t>
      </w:r>
      <w:r>
        <w:rPr>
          <w:color w:val="231F20"/>
        </w:rPr>
        <w:t>period has also been evaluated.</w:t>
      </w:r>
    </w:p>
    <w:p>
      <w:pPr>
        <w:pStyle w:val="BodyText"/>
        <w:spacing w:line="206" w:lineRule="auto" w:before="74"/>
        <w:ind w:left="152" w:right="326"/>
      </w:pPr>
      <w:r>
        <w:rPr>
          <w:color w:val="231F20"/>
        </w:rPr>
        <w:t>In</w:t>
      </w:r>
      <w:r>
        <w:rPr>
          <w:color w:val="231F20"/>
          <w:spacing w:val="-12"/>
        </w:rPr>
        <w:t> </w:t>
      </w:r>
      <w:r>
        <w:rPr>
          <w:color w:val="231F20"/>
        </w:rPr>
        <w:t>preparing</w:t>
      </w:r>
      <w:r>
        <w:rPr>
          <w:color w:val="231F20"/>
          <w:spacing w:val="-11"/>
        </w:rPr>
        <w:t> </w:t>
      </w:r>
      <w:r>
        <w:rPr>
          <w:color w:val="231F20"/>
        </w:rPr>
        <w:t>these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have considered</w:t>
      </w:r>
      <w:r>
        <w:rPr>
          <w:color w:val="231F20"/>
          <w:spacing w:val="-2"/>
        </w:rPr>
        <w:t> </w:t>
      </w:r>
      <w:r>
        <w:rPr>
          <w:color w:val="231F20"/>
        </w:rPr>
        <w:t>the</w:t>
      </w:r>
      <w:r>
        <w:rPr>
          <w:color w:val="231F20"/>
          <w:spacing w:val="-2"/>
        </w:rPr>
        <w:t> </w:t>
      </w:r>
      <w:r>
        <w:rPr>
          <w:color w:val="231F20"/>
        </w:rPr>
        <w:t>impact</w:t>
      </w:r>
      <w:r>
        <w:rPr>
          <w:color w:val="231F20"/>
          <w:spacing w:val="-2"/>
        </w:rPr>
        <w:t> </w:t>
      </w:r>
      <w:r>
        <w:rPr>
          <w:color w:val="231F20"/>
        </w:rPr>
        <w:t>of</w:t>
      </w:r>
      <w:r>
        <w:rPr>
          <w:color w:val="231F20"/>
          <w:spacing w:val="-3"/>
        </w:rPr>
        <w:t> </w:t>
      </w:r>
      <w:r>
        <w:rPr>
          <w:color w:val="231F20"/>
        </w:rPr>
        <w:t>political</w:t>
      </w:r>
      <w:r>
        <w:rPr>
          <w:color w:val="231F20"/>
          <w:spacing w:val="-2"/>
        </w:rPr>
        <w:t> </w:t>
      </w:r>
      <w:r>
        <w:rPr>
          <w:color w:val="231F20"/>
        </w:rPr>
        <w:t>risk</w:t>
      </w:r>
      <w:r>
        <w:rPr>
          <w:color w:val="231F20"/>
          <w:spacing w:val="-2"/>
        </w:rPr>
        <w:t> </w:t>
      </w:r>
      <w:r>
        <w:rPr>
          <w:color w:val="231F20"/>
        </w:rPr>
        <w:t>and</w:t>
      </w:r>
      <w:r>
        <w:rPr>
          <w:color w:val="231F20"/>
          <w:spacing w:val="-1"/>
        </w:rPr>
        <w:t> </w:t>
      </w:r>
      <w:r>
        <w:rPr>
          <w:color w:val="231F20"/>
        </w:rPr>
        <w:t>climate</w:t>
      </w:r>
      <w:r>
        <w:rPr>
          <w:color w:val="231F20"/>
          <w:spacing w:val="-2"/>
        </w:rPr>
        <w:t> </w:t>
      </w:r>
      <w:r>
        <w:rPr>
          <w:color w:val="231F20"/>
        </w:rPr>
        <w:t>change risk</w:t>
      </w:r>
      <w:r>
        <w:rPr>
          <w:color w:val="231F20"/>
          <w:spacing w:val="-11"/>
        </w:rPr>
        <w:t> </w:t>
      </w:r>
      <w:r>
        <w:rPr>
          <w:color w:val="231F20"/>
        </w:rPr>
        <w:t>as</w:t>
      </w:r>
      <w:r>
        <w:rPr>
          <w:color w:val="231F20"/>
          <w:spacing w:val="-11"/>
        </w:rPr>
        <w:t> </w:t>
      </w:r>
      <w:r>
        <w:rPr>
          <w:color w:val="231F20"/>
        </w:rPr>
        <w:t>emerging</w:t>
      </w:r>
      <w:r>
        <w:rPr>
          <w:color w:val="231F20"/>
          <w:spacing w:val="-11"/>
        </w:rPr>
        <w:t> </w:t>
      </w:r>
      <w:r>
        <w:rPr>
          <w:color w:val="231F20"/>
        </w:rPr>
        <w:t>risks</w:t>
      </w:r>
      <w:r>
        <w:rPr>
          <w:color w:val="231F20"/>
          <w:spacing w:val="-11"/>
        </w:rPr>
        <w:t> </w:t>
      </w:r>
      <w:r>
        <w:rPr>
          <w:color w:val="231F20"/>
        </w:rPr>
        <w:t>as</w:t>
      </w:r>
      <w:r>
        <w:rPr>
          <w:color w:val="231F20"/>
          <w:spacing w:val="-11"/>
        </w:rPr>
        <w:t> </w:t>
      </w:r>
      <w:r>
        <w:rPr>
          <w:color w:val="231F20"/>
        </w:rPr>
        <w:t>set</w:t>
      </w:r>
      <w:r>
        <w:rPr>
          <w:color w:val="231F20"/>
          <w:spacing w:val="-11"/>
        </w:rPr>
        <w:t> </w:t>
      </w:r>
      <w:r>
        <w:rPr>
          <w:color w:val="231F20"/>
        </w:rPr>
        <w:t>out</w:t>
      </w:r>
      <w:r>
        <w:rPr>
          <w:color w:val="231F20"/>
          <w:spacing w:val="-11"/>
        </w:rPr>
        <w:t> </w:t>
      </w:r>
      <w:r>
        <w:rPr>
          <w:color w:val="231F20"/>
        </w:rPr>
        <w:t>on</w:t>
      </w:r>
      <w:r>
        <w:rPr>
          <w:color w:val="231F20"/>
          <w:spacing w:val="-11"/>
        </w:rPr>
        <w:t> </w:t>
      </w:r>
      <w:r>
        <w:rPr>
          <w:color w:val="231F20"/>
        </w:rPr>
        <w:t>page</w:t>
      </w:r>
      <w:r>
        <w:rPr>
          <w:color w:val="231F20"/>
          <w:spacing w:val="-11"/>
        </w:rPr>
        <w:t> </w:t>
      </w:r>
      <w:r>
        <w:rPr>
          <w:color w:val="231F20"/>
        </w:rPr>
        <w:t>27.</w:t>
      </w:r>
      <w:r>
        <w:rPr>
          <w:color w:val="231F20"/>
          <w:spacing w:val="-11"/>
        </w:rPr>
        <w:t> </w:t>
      </w:r>
      <w:r>
        <w:rPr>
          <w:color w:val="231F20"/>
        </w:rPr>
        <w:t>Following</w:t>
      </w:r>
      <w:r>
        <w:rPr>
          <w:color w:val="231F20"/>
          <w:spacing w:val="-11"/>
        </w:rPr>
        <w:t> </w:t>
      </w:r>
      <w:r>
        <w:rPr>
          <w:color w:val="231F20"/>
        </w:rPr>
        <w:t>this assessment, the Directors have concluded that climate change</w:t>
      </w:r>
      <w:r>
        <w:rPr>
          <w:color w:val="231F20"/>
          <w:spacing w:val="-4"/>
        </w:rPr>
        <w:t> </w:t>
      </w:r>
      <w:r>
        <w:rPr>
          <w:color w:val="231F20"/>
        </w:rPr>
        <w:t>risk</w:t>
      </w:r>
      <w:r>
        <w:rPr>
          <w:color w:val="231F20"/>
          <w:spacing w:val="-4"/>
        </w:rPr>
        <w:t> </w:t>
      </w:r>
      <w:r>
        <w:rPr>
          <w:color w:val="231F20"/>
        </w:rPr>
        <w:t>and</w:t>
      </w:r>
      <w:r>
        <w:rPr>
          <w:color w:val="231F20"/>
          <w:spacing w:val="-4"/>
        </w:rPr>
        <w:t> </w:t>
      </w:r>
      <w:r>
        <w:rPr>
          <w:color w:val="231F20"/>
        </w:rPr>
        <w:t>political</w:t>
      </w:r>
      <w:r>
        <w:rPr>
          <w:color w:val="231F20"/>
          <w:spacing w:val="-4"/>
        </w:rPr>
        <w:t> </w:t>
      </w:r>
      <w:r>
        <w:rPr>
          <w:color w:val="231F20"/>
        </w:rPr>
        <w:t>risk</w:t>
      </w:r>
      <w:r>
        <w:rPr>
          <w:color w:val="231F20"/>
          <w:spacing w:val="-4"/>
        </w:rPr>
        <w:t> </w:t>
      </w:r>
      <w:r>
        <w:rPr>
          <w:color w:val="231F20"/>
        </w:rPr>
        <w:t>did</w:t>
      </w:r>
      <w:r>
        <w:rPr>
          <w:color w:val="231F20"/>
          <w:spacing w:val="-4"/>
        </w:rPr>
        <w:t> </w:t>
      </w:r>
      <w:r>
        <w:rPr>
          <w:color w:val="231F20"/>
        </w:rPr>
        <w:t>not</w:t>
      </w:r>
      <w:r>
        <w:rPr>
          <w:color w:val="231F20"/>
          <w:spacing w:val="-4"/>
        </w:rPr>
        <w:t> </w:t>
      </w:r>
      <w:r>
        <w:rPr>
          <w:color w:val="231F20"/>
        </w:rPr>
        <w:t>materially</w:t>
      </w:r>
      <w:r>
        <w:rPr>
          <w:color w:val="231F20"/>
          <w:spacing w:val="-4"/>
        </w:rPr>
        <w:t> </w:t>
      </w:r>
      <w:r>
        <w:rPr>
          <w:color w:val="231F20"/>
        </w:rPr>
        <w:t>impact</w:t>
      </w:r>
      <w:r>
        <w:rPr>
          <w:color w:val="231F20"/>
          <w:spacing w:val="-4"/>
        </w:rPr>
        <w:t> </w:t>
      </w:r>
      <w:r>
        <w:rPr>
          <w:color w:val="231F20"/>
        </w:rPr>
        <w:t>the viability of the Company.</w:t>
      </w:r>
    </w:p>
    <w:p>
      <w:pPr>
        <w:pStyle w:val="BodyText"/>
        <w:spacing w:line="206" w:lineRule="auto" w:before="62"/>
        <w:ind w:left="152" w:right="326"/>
      </w:pPr>
      <w:r>
        <w:rPr>
          <w:color w:val="231F20"/>
        </w:rPr>
        <w:t>The conclusion of this review is that the Board has a reasonable expectation that the Company will be able to continue</w:t>
      </w:r>
      <w:r>
        <w:rPr>
          <w:color w:val="231F20"/>
          <w:spacing w:val="-12"/>
        </w:rPr>
        <w:t> </w:t>
      </w:r>
      <w:r>
        <w:rPr>
          <w:color w:val="231F20"/>
        </w:rPr>
        <w:t>in</w:t>
      </w:r>
      <w:r>
        <w:rPr>
          <w:color w:val="231F20"/>
          <w:spacing w:val="-11"/>
        </w:rPr>
        <w:t> </w:t>
      </w:r>
      <w:r>
        <w:rPr>
          <w:color w:val="231F20"/>
        </w:rPr>
        <w:t>operation</w:t>
      </w:r>
      <w:r>
        <w:rPr>
          <w:color w:val="231F20"/>
          <w:spacing w:val="-11"/>
        </w:rPr>
        <w:t> </w:t>
      </w:r>
      <w:r>
        <w:rPr>
          <w:color w:val="231F20"/>
        </w:rPr>
        <w:t>and</w:t>
      </w:r>
      <w:r>
        <w:rPr>
          <w:color w:val="231F20"/>
          <w:spacing w:val="-11"/>
        </w:rPr>
        <w:t> </w:t>
      </w:r>
      <w:r>
        <w:rPr>
          <w:color w:val="231F20"/>
        </w:rPr>
        <w:t>meet</w:t>
      </w:r>
      <w:r>
        <w:rPr>
          <w:color w:val="231F20"/>
          <w:spacing w:val="-11"/>
        </w:rPr>
        <w:t> </w:t>
      </w:r>
      <w:r>
        <w:rPr>
          <w:color w:val="231F20"/>
        </w:rPr>
        <w:t>its</w:t>
      </w:r>
      <w:r>
        <w:rPr>
          <w:color w:val="231F20"/>
          <w:spacing w:val="-11"/>
        </w:rPr>
        <w:t> </w:t>
      </w:r>
      <w:r>
        <w:rPr>
          <w:color w:val="231F20"/>
        </w:rPr>
        <w:t>liabilities</w:t>
      </w:r>
      <w:r>
        <w:rPr>
          <w:color w:val="231F20"/>
          <w:spacing w:val="-11"/>
        </w:rPr>
        <w:t> </w:t>
      </w:r>
      <w:r>
        <w:rPr>
          <w:color w:val="231F20"/>
        </w:rPr>
        <w:t>as</w:t>
      </w:r>
      <w:r>
        <w:rPr>
          <w:color w:val="231F20"/>
          <w:spacing w:val="-11"/>
        </w:rPr>
        <w:t> </w:t>
      </w:r>
      <w:r>
        <w:rPr>
          <w:color w:val="231F20"/>
        </w:rPr>
        <w:t>they</w:t>
      </w:r>
      <w:r>
        <w:rPr>
          <w:color w:val="231F20"/>
          <w:spacing w:val="-11"/>
        </w:rPr>
        <w:t> </w:t>
      </w:r>
      <w:r>
        <w:rPr>
          <w:color w:val="231F20"/>
        </w:rPr>
        <w:t>fall</w:t>
      </w:r>
      <w:r>
        <w:rPr>
          <w:color w:val="231F20"/>
          <w:spacing w:val="-11"/>
        </w:rPr>
        <w:t> </w:t>
      </w:r>
      <w:r>
        <w:rPr>
          <w:color w:val="231F20"/>
        </w:rPr>
        <w:t>due over the next five years.</w:t>
      </w:r>
    </w:p>
    <w:p>
      <w:pPr>
        <w:pStyle w:val="BodyText"/>
        <w:spacing w:before="34"/>
        <w:ind w:left="152"/>
      </w:pPr>
      <w:r>
        <w:rPr>
          <w:color w:val="231F20"/>
        </w:rPr>
        <w:t>By</w:t>
      </w:r>
      <w:r>
        <w:rPr>
          <w:color w:val="231F20"/>
          <w:spacing w:val="-7"/>
        </w:rPr>
        <w:t> </w:t>
      </w:r>
      <w:r>
        <w:rPr>
          <w:color w:val="231F20"/>
        </w:rPr>
        <w:t>order</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spacing w:val="-4"/>
        </w:rPr>
        <w:t>Board</w:t>
      </w:r>
    </w:p>
    <w:p>
      <w:pPr>
        <w:pStyle w:val="BodyText"/>
        <w:spacing w:before="9"/>
        <w:rPr>
          <w:sz w:val="22"/>
        </w:rPr>
      </w:pPr>
    </w:p>
    <w:p>
      <w:pPr>
        <w:spacing w:line="216" w:lineRule="exact" w:before="0"/>
        <w:ind w:left="152" w:right="0" w:firstLine="0"/>
        <w:jc w:val="left"/>
        <w:rPr>
          <w:b/>
          <w:sz w:val="17"/>
        </w:rPr>
      </w:pPr>
      <w:r>
        <w:rPr>
          <w:b/>
          <w:color w:val="231F20"/>
          <w:spacing w:val="-2"/>
          <w:sz w:val="17"/>
        </w:rPr>
        <w:t>Schroder</w:t>
      </w:r>
      <w:r>
        <w:rPr>
          <w:b/>
          <w:color w:val="231F20"/>
          <w:spacing w:val="-7"/>
          <w:sz w:val="17"/>
        </w:rPr>
        <w:t> </w:t>
      </w:r>
      <w:r>
        <w:rPr>
          <w:b/>
          <w:color w:val="231F20"/>
          <w:spacing w:val="-2"/>
          <w:sz w:val="17"/>
        </w:rPr>
        <w:t>Investment</w:t>
      </w:r>
      <w:r>
        <w:rPr>
          <w:b/>
          <w:color w:val="231F20"/>
          <w:spacing w:val="-7"/>
          <w:sz w:val="17"/>
        </w:rPr>
        <w:t> </w:t>
      </w:r>
      <w:r>
        <w:rPr>
          <w:b/>
          <w:color w:val="231F20"/>
          <w:spacing w:val="-2"/>
          <w:sz w:val="17"/>
        </w:rPr>
        <w:t>Management</w:t>
      </w:r>
      <w:r>
        <w:rPr>
          <w:b/>
          <w:color w:val="231F20"/>
          <w:spacing w:val="-6"/>
          <w:sz w:val="17"/>
        </w:rPr>
        <w:t> </w:t>
      </w:r>
      <w:r>
        <w:rPr>
          <w:b/>
          <w:color w:val="231F20"/>
          <w:spacing w:val="-2"/>
          <w:sz w:val="17"/>
        </w:rPr>
        <w:t>Limited</w:t>
      </w:r>
    </w:p>
    <w:p>
      <w:pPr>
        <w:pStyle w:val="BodyText"/>
        <w:spacing w:line="216" w:lineRule="exact"/>
        <w:ind w:left="152"/>
      </w:pPr>
      <w:r>
        <w:rPr>
          <w:color w:val="231F20"/>
          <w:spacing w:val="-2"/>
        </w:rPr>
        <w:t>Company</w:t>
      </w:r>
      <w:r>
        <w:rPr>
          <w:color w:val="231F20"/>
          <w:spacing w:val="-4"/>
        </w:rPr>
        <w:t> </w:t>
      </w:r>
      <w:r>
        <w:rPr>
          <w:color w:val="231F20"/>
          <w:spacing w:val="-2"/>
        </w:rPr>
        <w:t>Secretary</w:t>
      </w:r>
    </w:p>
    <w:p>
      <w:pPr>
        <w:pStyle w:val="BodyText"/>
        <w:spacing w:before="196"/>
        <w:ind w:left="152"/>
      </w:pPr>
      <w:r>
        <w:rPr>
          <w:color w:val="231F20"/>
        </w:rPr>
        <w:t>13</w:t>
      </w:r>
      <w:r>
        <w:rPr>
          <w:color w:val="231F20"/>
          <w:spacing w:val="-6"/>
        </w:rPr>
        <w:t> </w:t>
      </w:r>
      <w:r>
        <w:rPr>
          <w:color w:val="231F20"/>
        </w:rPr>
        <w:t>July</w:t>
      </w:r>
      <w:r>
        <w:rPr>
          <w:color w:val="231F20"/>
          <w:spacing w:val="-6"/>
        </w:rPr>
        <w:t> </w:t>
      </w:r>
      <w:r>
        <w:rPr>
          <w:color w:val="231F20"/>
          <w:spacing w:val="-4"/>
        </w:rPr>
        <w:t>2022</w:t>
      </w:r>
    </w:p>
    <w:p>
      <w:pPr>
        <w:spacing w:after="0"/>
        <w:sectPr>
          <w:type w:val="continuous"/>
          <w:pgSz w:w="11910" w:h="16840"/>
          <w:pgMar w:header="780" w:footer="813" w:top="380" w:bottom="280" w:left="840" w:right="740"/>
          <w:cols w:num="2" w:equalWidth="0">
            <w:col w:w="4984" w:space="104"/>
            <w:col w:w="5242"/>
          </w:cols>
        </w:sectPr>
      </w:pPr>
    </w:p>
    <w:p>
      <w:pPr>
        <w:pStyle w:val="Heading2"/>
        <w:ind w:left="160"/>
      </w:pPr>
      <w:bookmarkStart w:name="_TOC_250012" w:id="1"/>
      <w:r>
        <w:rPr>
          <w:color w:val="231F20"/>
          <w:spacing w:val="-4"/>
          <w:w w:val="95"/>
        </w:rPr>
        <w:t>Board</w:t>
      </w:r>
      <w:r>
        <w:rPr>
          <w:color w:val="231F20"/>
          <w:spacing w:val="-12"/>
          <w:w w:val="95"/>
        </w:rPr>
        <w:t> </w:t>
      </w:r>
      <w:r>
        <w:rPr>
          <w:color w:val="231F20"/>
          <w:spacing w:val="-4"/>
          <w:w w:val="95"/>
        </w:rPr>
        <w:t>of</w:t>
      </w:r>
      <w:r>
        <w:rPr>
          <w:color w:val="231F20"/>
          <w:spacing w:val="-21"/>
          <w:w w:val="95"/>
        </w:rPr>
        <w:t> </w:t>
      </w:r>
      <w:bookmarkEnd w:id="1"/>
      <w:r>
        <w:rPr>
          <w:color w:val="231F20"/>
          <w:spacing w:val="-4"/>
          <w:w w:val="95"/>
        </w:rPr>
        <w:t>Directors</w:t>
      </w:r>
    </w:p>
    <w:p>
      <w:pPr>
        <w:pStyle w:val="BodyText"/>
        <w:rPr>
          <w:rFonts w:ascii="Schroders Circular"/>
          <w:b/>
          <w:sz w:val="56"/>
        </w:rPr>
      </w:pPr>
    </w:p>
    <w:p>
      <w:pPr>
        <w:pStyle w:val="BodyText"/>
        <w:spacing w:before="11"/>
        <w:rPr>
          <w:rFonts w:ascii="Schroders Circular"/>
          <w:b/>
          <w:sz w:val="41"/>
        </w:rPr>
      </w:pPr>
    </w:p>
    <w:p>
      <w:pPr>
        <w:pStyle w:val="Heading4"/>
        <w:ind w:left="3553"/>
      </w:pPr>
      <w:r>
        <w:rPr>
          <w:color w:val="231F20"/>
          <w:spacing w:val="-5"/>
        </w:rPr>
        <w:t>Neil</w:t>
      </w:r>
      <w:r>
        <w:rPr>
          <w:color w:val="231F20"/>
          <w:spacing w:val="-12"/>
        </w:rPr>
        <w:t> </w:t>
      </w:r>
      <w:r>
        <w:rPr>
          <w:color w:val="231F20"/>
          <w:spacing w:val="-2"/>
        </w:rPr>
        <w:t>England</w:t>
      </w:r>
    </w:p>
    <w:p>
      <w:pPr>
        <w:pStyle w:val="Heading8"/>
      </w:pPr>
      <w:r>
        <w:rPr>
          <w:color w:val="231F20"/>
          <w:spacing w:val="-4"/>
        </w:rPr>
        <w:t>Status:</w:t>
      </w:r>
      <w:r>
        <w:rPr>
          <w:color w:val="231F20"/>
          <w:spacing w:val="5"/>
        </w:rPr>
        <w:t> </w:t>
      </w:r>
      <w:r>
        <w:rPr>
          <w:color w:val="231F20"/>
          <w:spacing w:val="-4"/>
        </w:rPr>
        <w:t>Independent</w:t>
      </w:r>
      <w:r>
        <w:rPr>
          <w:color w:val="231F20"/>
          <w:spacing w:val="7"/>
        </w:rPr>
        <w:t> </w:t>
      </w:r>
      <w:r>
        <w:rPr>
          <w:color w:val="231F20"/>
          <w:spacing w:val="-4"/>
        </w:rPr>
        <w:t>non-executive</w:t>
      </w:r>
      <w:r>
        <w:rPr>
          <w:color w:val="231F20"/>
          <w:spacing w:val="7"/>
        </w:rPr>
        <w:t> </w:t>
      </w:r>
      <w:r>
        <w:rPr>
          <w:color w:val="231F20"/>
          <w:spacing w:val="-4"/>
        </w:rPr>
        <w:t>Chairman</w:t>
      </w:r>
    </w:p>
    <w:p>
      <w:pPr>
        <w:spacing w:line="216" w:lineRule="exact" w:before="76"/>
        <w:ind w:left="3553" w:right="0" w:firstLine="0"/>
        <w:jc w:val="left"/>
        <w:rPr>
          <w:sz w:val="17"/>
        </w:rPr>
      </w:pPr>
      <w:r>
        <w:rPr>
          <w:b/>
          <w:color w:val="231F20"/>
          <w:spacing w:val="-2"/>
          <w:sz w:val="17"/>
        </w:rPr>
        <w:t>Length</w:t>
      </w:r>
      <w:r>
        <w:rPr>
          <w:b/>
          <w:color w:val="231F20"/>
          <w:spacing w:val="-8"/>
          <w:sz w:val="17"/>
        </w:rPr>
        <w:t> </w:t>
      </w:r>
      <w:r>
        <w:rPr>
          <w:b/>
          <w:color w:val="231F20"/>
          <w:spacing w:val="-2"/>
          <w:sz w:val="17"/>
        </w:rPr>
        <w:t>of</w:t>
      </w:r>
      <w:r>
        <w:rPr>
          <w:b/>
          <w:color w:val="231F20"/>
          <w:spacing w:val="-8"/>
          <w:sz w:val="17"/>
        </w:rPr>
        <w:t> </w:t>
      </w:r>
      <w:r>
        <w:rPr>
          <w:b/>
          <w:color w:val="231F20"/>
          <w:spacing w:val="-2"/>
          <w:sz w:val="17"/>
        </w:rPr>
        <w:t>service:</w:t>
      </w:r>
      <w:r>
        <w:rPr>
          <w:b/>
          <w:color w:val="231F20"/>
          <w:spacing w:val="-8"/>
          <w:sz w:val="17"/>
        </w:rPr>
        <w:t> </w:t>
      </w:r>
      <w:r>
        <w:rPr>
          <w:color w:val="231F20"/>
          <w:spacing w:val="-2"/>
          <w:sz w:val="17"/>
        </w:rPr>
        <w:t>appointed</w:t>
      </w:r>
      <w:r>
        <w:rPr>
          <w:color w:val="231F20"/>
          <w:spacing w:val="-7"/>
          <w:sz w:val="17"/>
        </w:rPr>
        <w:t> </w:t>
      </w:r>
      <w:r>
        <w:rPr>
          <w:color w:val="231F20"/>
          <w:spacing w:val="-2"/>
          <w:sz w:val="17"/>
        </w:rPr>
        <w:t>a</w:t>
      </w:r>
      <w:r>
        <w:rPr>
          <w:color w:val="231F20"/>
          <w:spacing w:val="-8"/>
          <w:sz w:val="17"/>
        </w:rPr>
        <w:t> </w:t>
      </w:r>
      <w:r>
        <w:rPr>
          <w:color w:val="231F20"/>
          <w:spacing w:val="-2"/>
          <w:sz w:val="17"/>
        </w:rPr>
        <w:t>Director</w:t>
      </w:r>
      <w:r>
        <w:rPr>
          <w:color w:val="231F20"/>
          <w:spacing w:val="-8"/>
          <w:sz w:val="17"/>
        </w:rPr>
        <w:t> </w:t>
      </w:r>
      <w:r>
        <w:rPr>
          <w:color w:val="231F20"/>
          <w:spacing w:val="-2"/>
          <w:sz w:val="17"/>
        </w:rPr>
        <w:t>and</w:t>
      </w:r>
      <w:r>
        <w:rPr>
          <w:color w:val="231F20"/>
          <w:spacing w:val="-7"/>
          <w:sz w:val="17"/>
        </w:rPr>
        <w:t> </w:t>
      </w:r>
      <w:r>
        <w:rPr>
          <w:color w:val="231F20"/>
          <w:spacing w:val="-2"/>
          <w:sz w:val="17"/>
        </w:rPr>
        <w:t>Chairman</w:t>
      </w:r>
      <w:r>
        <w:rPr>
          <w:color w:val="231F20"/>
          <w:spacing w:val="-8"/>
          <w:sz w:val="17"/>
        </w:rPr>
        <w:t> </w:t>
      </w:r>
      <w:r>
        <w:rPr>
          <w:color w:val="231F20"/>
          <w:spacing w:val="-2"/>
          <w:sz w:val="17"/>
        </w:rPr>
        <w:t>in</w:t>
      </w:r>
      <w:r>
        <w:rPr>
          <w:color w:val="231F20"/>
          <w:spacing w:val="-8"/>
          <w:sz w:val="17"/>
        </w:rPr>
        <w:t> </w:t>
      </w:r>
      <w:r>
        <w:rPr>
          <w:color w:val="231F20"/>
          <w:spacing w:val="-2"/>
          <w:sz w:val="17"/>
        </w:rPr>
        <w:t>November</w:t>
      </w:r>
      <w:r>
        <w:rPr>
          <w:color w:val="231F20"/>
          <w:spacing w:val="-7"/>
          <w:sz w:val="17"/>
        </w:rPr>
        <w:t> </w:t>
      </w:r>
      <w:r>
        <w:rPr>
          <w:color w:val="231F20"/>
          <w:spacing w:val="-2"/>
          <w:sz w:val="17"/>
        </w:rPr>
        <w:t>2020.</w:t>
      </w:r>
    </w:p>
    <w:p>
      <w:pPr>
        <w:pStyle w:val="BodyText"/>
        <w:spacing w:line="206" w:lineRule="auto" w:before="10"/>
        <w:ind w:left="3553" w:right="269"/>
      </w:pPr>
      <w:r>
        <w:rPr>
          <w:color w:val="231F20"/>
          <w:spacing w:val="-2"/>
        </w:rPr>
        <w:t>Neil</w:t>
      </w:r>
      <w:r>
        <w:rPr>
          <w:color w:val="231F20"/>
          <w:spacing w:val="-3"/>
        </w:rPr>
        <w:t> </w:t>
      </w:r>
      <w:r>
        <w:rPr>
          <w:color w:val="231F20"/>
          <w:spacing w:val="-2"/>
        </w:rPr>
        <w:t>has</w:t>
      </w:r>
      <w:r>
        <w:rPr>
          <w:color w:val="231F20"/>
          <w:spacing w:val="-3"/>
        </w:rPr>
        <w:t> </w:t>
      </w:r>
      <w:r>
        <w:rPr>
          <w:color w:val="231F20"/>
          <w:spacing w:val="-2"/>
        </w:rPr>
        <w:t>held</w:t>
      </w:r>
      <w:r>
        <w:rPr>
          <w:color w:val="231F20"/>
          <w:spacing w:val="-3"/>
        </w:rPr>
        <w:t> </w:t>
      </w:r>
      <w:r>
        <w:rPr>
          <w:color w:val="231F20"/>
          <w:spacing w:val="-2"/>
        </w:rPr>
        <w:t>a</w:t>
      </w:r>
      <w:r>
        <w:rPr>
          <w:color w:val="231F20"/>
          <w:spacing w:val="-3"/>
        </w:rPr>
        <w:t> </w:t>
      </w:r>
      <w:r>
        <w:rPr>
          <w:color w:val="231F20"/>
          <w:spacing w:val="-2"/>
        </w:rPr>
        <w:t>number</w:t>
      </w:r>
      <w:r>
        <w:rPr>
          <w:color w:val="231F20"/>
          <w:spacing w:val="-3"/>
        </w:rPr>
        <w:t> </w:t>
      </w:r>
      <w:r>
        <w:rPr>
          <w:color w:val="231F20"/>
          <w:spacing w:val="-2"/>
        </w:rPr>
        <w:t>of</w:t>
      </w:r>
      <w:r>
        <w:rPr>
          <w:color w:val="231F20"/>
          <w:spacing w:val="-3"/>
        </w:rPr>
        <w:t> </w:t>
      </w:r>
      <w:r>
        <w:rPr>
          <w:color w:val="231F20"/>
          <w:spacing w:val="-2"/>
        </w:rPr>
        <w:t>leadership</w:t>
      </w:r>
      <w:r>
        <w:rPr>
          <w:color w:val="231F20"/>
          <w:spacing w:val="-3"/>
        </w:rPr>
        <w:t> </w:t>
      </w:r>
      <w:r>
        <w:rPr>
          <w:color w:val="231F20"/>
          <w:spacing w:val="-2"/>
        </w:rPr>
        <w:t>roles</w:t>
      </w:r>
      <w:r>
        <w:rPr>
          <w:color w:val="231F20"/>
          <w:spacing w:val="-3"/>
        </w:rPr>
        <w:t> </w:t>
      </w:r>
      <w:r>
        <w:rPr>
          <w:color w:val="231F20"/>
          <w:spacing w:val="-2"/>
        </w:rPr>
        <w:t>in</w:t>
      </w:r>
      <w:r>
        <w:rPr>
          <w:color w:val="231F20"/>
          <w:spacing w:val="-3"/>
        </w:rPr>
        <w:t> </w:t>
      </w:r>
      <w:r>
        <w:rPr>
          <w:color w:val="231F20"/>
          <w:spacing w:val="-2"/>
        </w:rPr>
        <w:t>manufacturing,</w:t>
      </w:r>
      <w:r>
        <w:rPr>
          <w:color w:val="231F20"/>
          <w:spacing w:val="-3"/>
        </w:rPr>
        <w:t> </w:t>
      </w:r>
      <w:r>
        <w:rPr>
          <w:color w:val="231F20"/>
          <w:spacing w:val="-2"/>
        </w:rPr>
        <w:t>sales,</w:t>
      </w:r>
      <w:r>
        <w:rPr>
          <w:color w:val="231F20"/>
          <w:spacing w:val="-3"/>
        </w:rPr>
        <w:t> </w:t>
      </w:r>
      <w:r>
        <w:rPr>
          <w:color w:val="231F20"/>
          <w:spacing w:val="-2"/>
        </w:rPr>
        <w:t>marketing</w:t>
      </w:r>
      <w:r>
        <w:rPr>
          <w:color w:val="231F20"/>
          <w:spacing w:val="-3"/>
        </w:rPr>
        <w:t> </w:t>
      </w:r>
      <w:r>
        <w:rPr>
          <w:color w:val="231F20"/>
          <w:spacing w:val="-2"/>
        </w:rPr>
        <w:t>and general management across sectors including food, FMCG (fast moving consumer goods),</w:t>
      </w:r>
      <w:r>
        <w:rPr>
          <w:color w:val="231F20"/>
          <w:spacing w:val="-3"/>
        </w:rPr>
        <w:t> </w:t>
      </w:r>
      <w:r>
        <w:rPr>
          <w:color w:val="231F20"/>
          <w:spacing w:val="-2"/>
        </w:rPr>
        <w:t>distribution</w:t>
      </w:r>
      <w:r>
        <w:rPr>
          <w:color w:val="231F20"/>
          <w:spacing w:val="-3"/>
        </w:rPr>
        <w:t> </w:t>
      </w:r>
      <w:r>
        <w:rPr>
          <w:color w:val="231F20"/>
          <w:spacing w:val="-2"/>
        </w:rPr>
        <w:t>and</w:t>
      </w:r>
      <w:r>
        <w:rPr>
          <w:color w:val="231F20"/>
          <w:spacing w:val="-3"/>
        </w:rPr>
        <w:t> </w:t>
      </w:r>
      <w:r>
        <w:rPr>
          <w:color w:val="231F20"/>
          <w:spacing w:val="-2"/>
        </w:rPr>
        <w:t>technology.</w:t>
      </w:r>
      <w:r>
        <w:rPr>
          <w:color w:val="231F20"/>
          <w:spacing w:val="-3"/>
        </w:rPr>
        <w:t> </w:t>
      </w:r>
      <w:r>
        <w:rPr>
          <w:color w:val="231F20"/>
          <w:spacing w:val="-2"/>
        </w:rPr>
        <w:t>Neil</w:t>
      </w:r>
      <w:r>
        <w:rPr>
          <w:color w:val="231F20"/>
          <w:spacing w:val="-3"/>
        </w:rPr>
        <w:t> </w:t>
      </w:r>
      <w:r>
        <w:rPr>
          <w:color w:val="231F20"/>
          <w:spacing w:val="-2"/>
        </w:rPr>
        <w:t>was</w:t>
      </w:r>
      <w:r>
        <w:rPr>
          <w:color w:val="231F20"/>
          <w:spacing w:val="-3"/>
        </w:rPr>
        <w:t> </w:t>
      </w:r>
      <w:r>
        <w:rPr>
          <w:color w:val="231F20"/>
          <w:spacing w:val="-2"/>
        </w:rPr>
        <w:t>Vice</w:t>
      </w:r>
      <w:r>
        <w:rPr>
          <w:color w:val="231F20"/>
          <w:spacing w:val="-3"/>
        </w:rPr>
        <w:t> </w:t>
      </w:r>
      <w:r>
        <w:rPr>
          <w:color w:val="231F20"/>
          <w:spacing w:val="-2"/>
        </w:rPr>
        <w:t>President</w:t>
      </w:r>
      <w:r>
        <w:rPr>
          <w:color w:val="231F20"/>
          <w:spacing w:val="-3"/>
        </w:rPr>
        <w:t> </w:t>
      </w:r>
      <w:r>
        <w:rPr>
          <w:color w:val="231F20"/>
          <w:spacing w:val="-2"/>
        </w:rPr>
        <w:t>of</w:t>
      </w:r>
      <w:r>
        <w:rPr>
          <w:color w:val="231F20"/>
          <w:spacing w:val="-3"/>
        </w:rPr>
        <w:t> </w:t>
      </w:r>
      <w:r>
        <w:rPr>
          <w:color w:val="231F20"/>
          <w:spacing w:val="-2"/>
        </w:rPr>
        <w:t>Mars</w:t>
      </w:r>
      <w:r>
        <w:rPr>
          <w:color w:val="231F20"/>
          <w:spacing w:val="-3"/>
        </w:rPr>
        <w:t> </w:t>
      </w:r>
      <w:r>
        <w:rPr>
          <w:color w:val="231F20"/>
          <w:spacing w:val="-2"/>
        </w:rPr>
        <w:t>Incorporated; </w:t>
      </w:r>
      <w:r>
        <w:rPr>
          <w:color w:val="231F20"/>
        </w:rPr>
        <w:t>Group</w:t>
      </w:r>
      <w:r>
        <w:rPr>
          <w:color w:val="231F20"/>
          <w:spacing w:val="-5"/>
        </w:rPr>
        <w:t> </w:t>
      </w:r>
      <w:r>
        <w:rPr>
          <w:color w:val="231F20"/>
        </w:rPr>
        <w:t>Chief</w:t>
      </w:r>
      <w:r>
        <w:rPr>
          <w:color w:val="231F20"/>
          <w:spacing w:val="-5"/>
        </w:rPr>
        <w:t> </w:t>
      </w:r>
      <w:r>
        <w:rPr>
          <w:color w:val="231F20"/>
        </w:rPr>
        <w:t>Executive</w:t>
      </w:r>
      <w:r>
        <w:rPr>
          <w:color w:val="231F20"/>
          <w:spacing w:val="-5"/>
        </w:rPr>
        <w:t> </w:t>
      </w:r>
      <w:r>
        <w:rPr>
          <w:color w:val="231F20"/>
        </w:rPr>
        <w:t>at</w:t>
      </w:r>
      <w:r>
        <w:rPr>
          <w:color w:val="231F20"/>
          <w:spacing w:val="-5"/>
        </w:rPr>
        <w:t> </w:t>
      </w:r>
      <w:r>
        <w:rPr>
          <w:color w:val="231F20"/>
        </w:rPr>
        <w:t>The</w:t>
      </w:r>
      <w:r>
        <w:rPr>
          <w:color w:val="231F20"/>
          <w:spacing w:val="-5"/>
        </w:rPr>
        <w:t> </w:t>
      </w:r>
      <w:r>
        <w:rPr>
          <w:color w:val="231F20"/>
        </w:rPr>
        <w:t>Albert</w:t>
      </w:r>
      <w:r>
        <w:rPr>
          <w:color w:val="231F20"/>
          <w:spacing w:val="-5"/>
        </w:rPr>
        <w:t> </w:t>
      </w:r>
      <w:r>
        <w:rPr>
          <w:color w:val="231F20"/>
        </w:rPr>
        <w:t>Fisher</w:t>
      </w:r>
      <w:r>
        <w:rPr>
          <w:color w:val="231F20"/>
          <w:spacing w:val="-5"/>
        </w:rPr>
        <w:t> </w:t>
      </w:r>
      <w:r>
        <w:rPr>
          <w:color w:val="231F20"/>
        </w:rPr>
        <w:t>Group</w:t>
      </w:r>
      <w:r>
        <w:rPr>
          <w:color w:val="231F20"/>
          <w:spacing w:val="-5"/>
        </w:rPr>
        <w:t> </w:t>
      </w:r>
      <w:r>
        <w:rPr>
          <w:color w:val="231F20"/>
        </w:rPr>
        <w:t>Plc</w:t>
      </w:r>
      <w:r>
        <w:rPr>
          <w:color w:val="231F20"/>
          <w:spacing w:val="-5"/>
        </w:rPr>
        <w:t> </w:t>
      </w:r>
      <w:r>
        <w:rPr>
          <w:color w:val="231F20"/>
        </w:rPr>
        <w:t>and</w:t>
      </w:r>
      <w:r>
        <w:rPr>
          <w:color w:val="231F20"/>
          <w:spacing w:val="-5"/>
        </w:rPr>
        <w:t> </w:t>
      </w:r>
      <w:r>
        <w:rPr>
          <w:color w:val="231F20"/>
        </w:rPr>
        <w:t>Group</w:t>
      </w:r>
      <w:r>
        <w:rPr>
          <w:color w:val="231F20"/>
          <w:spacing w:val="-5"/>
        </w:rPr>
        <w:t> </w:t>
      </w:r>
      <w:r>
        <w:rPr>
          <w:color w:val="231F20"/>
        </w:rPr>
        <w:t>Commercial Director</w:t>
      </w:r>
      <w:r>
        <w:rPr>
          <w:color w:val="231F20"/>
          <w:spacing w:val="-9"/>
        </w:rPr>
        <w:t> </w:t>
      </w:r>
      <w:r>
        <w:rPr>
          <w:color w:val="231F20"/>
        </w:rPr>
        <w:t>at</w:t>
      </w:r>
      <w:r>
        <w:rPr>
          <w:color w:val="231F20"/>
          <w:spacing w:val="-9"/>
        </w:rPr>
        <w:t> </w:t>
      </w:r>
      <w:r>
        <w:rPr>
          <w:color w:val="231F20"/>
        </w:rPr>
        <w:t>Gallaher</w:t>
      </w:r>
      <w:r>
        <w:rPr>
          <w:color w:val="231F20"/>
          <w:spacing w:val="-9"/>
        </w:rPr>
        <w:t> </w:t>
      </w:r>
      <w:r>
        <w:rPr>
          <w:color w:val="231F20"/>
        </w:rPr>
        <w:t>Group</w:t>
      </w:r>
      <w:r>
        <w:rPr>
          <w:color w:val="231F20"/>
          <w:spacing w:val="-9"/>
        </w:rPr>
        <w:t> </w:t>
      </w:r>
      <w:r>
        <w:rPr>
          <w:color w:val="231F20"/>
        </w:rPr>
        <w:t>Plc.</w:t>
      </w:r>
      <w:r>
        <w:rPr>
          <w:color w:val="231F20"/>
          <w:spacing w:val="-9"/>
        </w:rPr>
        <w:t> </w:t>
      </w:r>
      <w:r>
        <w:rPr>
          <w:color w:val="231F20"/>
        </w:rPr>
        <w:t>Additionally</w:t>
      </w:r>
      <w:r>
        <w:rPr>
          <w:color w:val="231F20"/>
          <w:spacing w:val="-9"/>
        </w:rPr>
        <w:t> </w:t>
      </w:r>
      <w:r>
        <w:rPr>
          <w:color w:val="231F20"/>
        </w:rPr>
        <w:t>he</w:t>
      </w:r>
      <w:r>
        <w:rPr>
          <w:color w:val="231F20"/>
          <w:spacing w:val="-9"/>
        </w:rPr>
        <w:t> </w:t>
      </w:r>
      <w:r>
        <w:rPr>
          <w:color w:val="231F20"/>
        </w:rPr>
        <w:t>started</w:t>
      </w:r>
      <w:r>
        <w:rPr>
          <w:color w:val="231F20"/>
          <w:spacing w:val="-9"/>
        </w:rPr>
        <w:t> </w:t>
      </w:r>
      <w:r>
        <w:rPr>
          <w:color w:val="231F20"/>
        </w:rPr>
        <w:t>two</w:t>
      </w:r>
      <w:r>
        <w:rPr>
          <w:color w:val="231F20"/>
          <w:spacing w:val="-9"/>
        </w:rPr>
        <w:t> </w:t>
      </w:r>
      <w:r>
        <w:rPr>
          <w:color w:val="231F20"/>
        </w:rPr>
        <w:t>technology</w:t>
      </w:r>
      <w:r>
        <w:rPr>
          <w:color w:val="231F20"/>
          <w:spacing w:val="-9"/>
        </w:rPr>
        <w:t> </w:t>
      </w:r>
      <w:r>
        <w:rPr>
          <w:color w:val="231F20"/>
        </w:rPr>
        <w:t>businesses </w:t>
      </w:r>
      <w:r>
        <w:rPr>
          <w:color w:val="231F20"/>
          <w:spacing w:val="-2"/>
        </w:rPr>
        <w:t>and</w:t>
      </w:r>
      <w:r>
        <w:rPr>
          <w:color w:val="231F20"/>
          <w:spacing w:val="-5"/>
        </w:rPr>
        <w:t> </w:t>
      </w:r>
      <w:r>
        <w:rPr>
          <w:color w:val="231F20"/>
          <w:spacing w:val="-2"/>
        </w:rPr>
        <w:t>has</w:t>
      </w:r>
      <w:r>
        <w:rPr>
          <w:color w:val="231F20"/>
          <w:spacing w:val="-5"/>
        </w:rPr>
        <w:t> </w:t>
      </w:r>
      <w:r>
        <w:rPr>
          <w:color w:val="231F20"/>
          <w:spacing w:val="-2"/>
        </w:rPr>
        <w:t>advised</w:t>
      </w:r>
      <w:r>
        <w:rPr>
          <w:color w:val="231F20"/>
          <w:spacing w:val="-5"/>
        </w:rPr>
        <w:t> </w:t>
      </w:r>
      <w:r>
        <w:rPr>
          <w:color w:val="231F20"/>
          <w:spacing w:val="-2"/>
        </w:rPr>
        <w:t>on</w:t>
      </w:r>
      <w:r>
        <w:rPr>
          <w:color w:val="231F20"/>
          <w:spacing w:val="-5"/>
        </w:rPr>
        <w:t> </w:t>
      </w:r>
      <w:r>
        <w:rPr>
          <w:color w:val="231F20"/>
          <w:spacing w:val="-2"/>
        </w:rPr>
        <w:t>others.</w:t>
      </w:r>
      <w:r>
        <w:rPr>
          <w:color w:val="231F20"/>
          <w:spacing w:val="-5"/>
        </w:rPr>
        <w:t> </w:t>
      </w:r>
      <w:r>
        <w:rPr>
          <w:color w:val="231F20"/>
          <w:spacing w:val="-2"/>
        </w:rPr>
        <w:t>Neil</w:t>
      </w:r>
      <w:r>
        <w:rPr>
          <w:color w:val="231F20"/>
          <w:spacing w:val="-5"/>
        </w:rPr>
        <w:t> </w:t>
      </w:r>
      <w:r>
        <w:rPr>
          <w:color w:val="231F20"/>
          <w:spacing w:val="-2"/>
        </w:rPr>
        <w:t>has</w:t>
      </w:r>
      <w:r>
        <w:rPr>
          <w:color w:val="231F20"/>
          <w:spacing w:val="-5"/>
        </w:rPr>
        <w:t> </w:t>
      </w:r>
      <w:r>
        <w:rPr>
          <w:color w:val="231F20"/>
          <w:spacing w:val="-2"/>
        </w:rPr>
        <w:t>been</w:t>
      </w:r>
      <w:r>
        <w:rPr>
          <w:color w:val="231F20"/>
          <w:spacing w:val="-5"/>
        </w:rPr>
        <w:t> </w:t>
      </w:r>
      <w:r>
        <w:rPr>
          <w:color w:val="231F20"/>
          <w:spacing w:val="-2"/>
        </w:rPr>
        <w:t>Chairman</w:t>
      </w:r>
      <w:r>
        <w:rPr>
          <w:color w:val="231F20"/>
          <w:spacing w:val="-5"/>
        </w:rPr>
        <w:t> </w:t>
      </w:r>
      <w:r>
        <w:rPr>
          <w:color w:val="231F20"/>
          <w:spacing w:val="-2"/>
        </w:rPr>
        <w:t>of</w:t>
      </w:r>
      <w:r>
        <w:rPr>
          <w:color w:val="231F20"/>
          <w:spacing w:val="-5"/>
        </w:rPr>
        <w:t> </w:t>
      </w:r>
      <w:r>
        <w:rPr>
          <w:color w:val="231F20"/>
          <w:spacing w:val="-2"/>
        </w:rPr>
        <w:t>a</w:t>
      </w:r>
      <w:r>
        <w:rPr>
          <w:color w:val="231F20"/>
          <w:spacing w:val="-5"/>
        </w:rPr>
        <w:t> </w:t>
      </w:r>
      <w:r>
        <w:rPr>
          <w:color w:val="231F20"/>
          <w:spacing w:val="-2"/>
        </w:rPr>
        <w:t>number</w:t>
      </w:r>
      <w:r>
        <w:rPr>
          <w:color w:val="231F20"/>
          <w:spacing w:val="-5"/>
        </w:rPr>
        <w:t> </w:t>
      </w:r>
      <w:r>
        <w:rPr>
          <w:color w:val="231F20"/>
          <w:spacing w:val="-2"/>
        </w:rPr>
        <w:t>of</w:t>
      </w:r>
      <w:r>
        <w:rPr>
          <w:color w:val="231F20"/>
          <w:spacing w:val="-5"/>
        </w:rPr>
        <w:t> </w:t>
      </w:r>
      <w:r>
        <w:rPr>
          <w:color w:val="231F20"/>
          <w:spacing w:val="-2"/>
        </w:rPr>
        <w:t>companies</w:t>
      </w:r>
      <w:r>
        <w:rPr>
          <w:color w:val="231F20"/>
          <w:spacing w:val="-5"/>
        </w:rPr>
        <w:t> </w:t>
      </w:r>
      <w:r>
        <w:rPr>
          <w:color w:val="231F20"/>
          <w:spacing w:val="-2"/>
        </w:rPr>
        <w:t>and </w:t>
      </w:r>
      <w:r>
        <w:rPr>
          <w:color w:val="231F20"/>
        </w:rPr>
        <w:t>in</w:t>
      </w:r>
      <w:r>
        <w:rPr>
          <w:color w:val="231F20"/>
          <w:spacing w:val="-6"/>
        </w:rPr>
        <w:t> </w:t>
      </w:r>
      <w:r>
        <w:rPr>
          <w:color w:val="231F20"/>
        </w:rPr>
        <w:t>the</w:t>
      </w:r>
      <w:r>
        <w:rPr>
          <w:color w:val="231F20"/>
          <w:spacing w:val="-6"/>
        </w:rPr>
        <w:t> </w:t>
      </w:r>
      <w:r>
        <w:rPr>
          <w:color w:val="231F20"/>
        </w:rPr>
        <w:t>past</w:t>
      </w:r>
      <w:r>
        <w:rPr>
          <w:color w:val="231F20"/>
          <w:spacing w:val="-6"/>
        </w:rPr>
        <w:t> </w:t>
      </w:r>
      <w:r>
        <w:rPr>
          <w:color w:val="231F20"/>
        </w:rPr>
        <w:t>three</w:t>
      </w:r>
      <w:r>
        <w:rPr>
          <w:color w:val="231F20"/>
          <w:spacing w:val="-6"/>
        </w:rPr>
        <w:t> </w:t>
      </w:r>
      <w:r>
        <w:rPr>
          <w:color w:val="231F20"/>
        </w:rPr>
        <w:t>years</w:t>
      </w:r>
      <w:r>
        <w:rPr>
          <w:color w:val="231F20"/>
          <w:spacing w:val="-6"/>
        </w:rPr>
        <w:t> </w:t>
      </w:r>
      <w:r>
        <w:rPr>
          <w:color w:val="231F20"/>
        </w:rPr>
        <w:t>these</w:t>
      </w:r>
      <w:r>
        <w:rPr>
          <w:color w:val="231F20"/>
          <w:spacing w:val="-6"/>
        </w:rPr>
        <w:t> </w:t>
      </w:r>
      <w:r>
        <w:rPr>
          <w:color w:val="231F20"/>
        </w:rPr>
        <w:t>have</w:t>
      </w:r>
      <w:r>
        <w:rPr>
          <w:color w:val="231F20"/>
          <w:spacing w:val="-6"/>
        </w:rPr>
        <w:t> </w:t>
      </w:r>
      <w:r>
        <w:rPr>
          <w:color w:val="231F20"/>
        </w:rPr>
        <w:t>included</w:t>
      </w:r>
      <w:r>
        <w:rPr>
          <w:color w:val="231F20"/>
          <w:spacing w:val="-6"/>
        </w:rPr>
        <w:t> </w:t>
      </w:r>
      <w:r>
        <w:rPr>
          <w:color w:val="231F20"/>
        </w:rPr>
        <w:t>ITE</w:t>
      </w:r>
      <w:r>
        <w:rPr>
          <w:color w:val="231F20"/>
          <w:spacing w:val="-6"/>
        </w:rPr>
        <w:t> </w:t>
      </w:r>
      <w:r>
        <w:rPr>
          <w:color w:val="231F20"/>
        </w:rPr>
        <w:t>Group</w:t>
      </w:r>
      <w:r>
        <w:rPr>
          <w:color w:val="231F20"/>
          <w:spacing w:val="-6"/>
        </w:rPr>
        <w:t> </w:t>
      </w:r>
      <w:r>
        <w:rPr>
          <w:color w:val="231F20"/>
        </w:rPr>
        <w:t>Plc,</w:t>
      </w:r>
      <w:r>
        <w:rPr>
          <w:color w:val="231F20"/>
          <w:spacing w:val="-6"/>
        </w:rPr>
        <w:t> </w:t>
      </w:r>
      <w:r>
        <w:rPr>
          <w:color w:val="231F20"/>
        </w:rPr>
        <w:t>Blackrock</w:t>
      </w:r>
      <w:r>
        <w:rPr>
          <w:color w:val="231F20"/>
          <w:spacing w:val="-6"/>
        </w:rPr>
        <w:t> </w:t>
      </w:r>
      <w:r>
        <w:rPr>
          <w:color w:val="231F20"/>
        </w:rPr>
        <w:t>Emerging Europe</w:t>
      </w:r>
      <w:r>
        <w:rPr>
          <w:color w:val="231F20"/>
          <w:spacing w:val="-5"/>
        </w:rPr>
        <w:t> </w:t>
      </w:r>
      <w:r>
        <w:rPr>
          <w:color w:val="231F20"/>
        </w:rPr>
        <w:t>Plc</w:t>
      </w:r>
      <w:r>
        <w:rPr>
          <w:color w:val="231F20"/>
          <w:spacing w:val="-5"/>
        </w:rPr>
        <w:t> </w:t>
      </w:r>
      <w:r>
        <w:rPr>
          <w:color w:val="231F20"/>
        </w:rPr>
        <w:t>and</w:t>
      </w:r>
      <w:r>
        <w:rPr>
          <w:color w:val="231F20"/>
          <w:spacing w:val="-5"/>
        </w:rPr>
        <w:t> </w:t>
      </w:r>
      <w:r>
        <w:rPr>
          <w:color w:val="231F20"/>
        </w:rPr>
        <w:t>four</w:t>
      </w:r>
      <w:r>
        <w:rPr>
          <w:color w:val="231F20"/>
          <w:spacing w:val="-5"/>
        </w:rPr>
        <w:t> </w:t>
      </w:r>
      <w:r>
        <w:rPr>
          <w:color w:val="231F20"/>
        </w:rPr>
        <w:t>private</w:t>
      </w:r>
      <w:r>
        <w:rPr>
          <w:color w:val="231F20"/>
          <w:spacing w:val="-5"/>
        </w:rPr>
        <w:t> </w:t>
      </w:r>
      <w:r>
        <w:rPr>
          <w:color w:val="231F20"/>
        </w:rPr>
        <w:t>businesses.</w:t>
      </w:r>
      <w:r>
        <w:rPr>
          <w:color w:val="231F20"/>
          <w:spacing w:val="-5"/>
        </w:rPr>
        <w:t> </w:t>
      </w:r>
      <w:r>
        <w:rPr>
          <w:color w:val="231F20"/>
        </w:rPr>
        <w:t>He</w:t>
      </w:r>
      <w:r>
        <w:rPr>
          <w:color w:val="231F20"/>
          <w:spacing w:val="-5"/>
        </w:rPr>
        <w:t> </w:t>
      </w:r>
      <w:r>
        <w:rPr>
          <w:color w:val="231F20"/>
        </w:rPr>
        <w:t>is</w:t>
      </w:r>
      <w:r>
        <w:rPr>
          <w:color w:val="231F20"/>
          <w:spacing w:val="-5"/>
        </w:rPr>
        <w:t> </w:t>
      </w:r>
      <w:r>
        <w:rPr>
          <w:color w:val="231F20"/>
        </w:rPr>
        <w:t>currently</w:t>
      </w:r>
      <w:r>
        <w:rPr>
          <w:color w:val="231F20"/>
          <w:spacing w:val="-5"/>
        </w:rPr>
        <w:t> </w:t>
      </w:r>
      <w:r>
        <w:rPr>
          <w:color w:val="231F20"/>
        </w:rPr>
        <w:t>the</w:t>
      </w:r>
      <w:r>
        <w:rPr>
          <w:color w:val="231F20"/>
          <w:spacing w:val="-5"/>
        </w:rPr>
        <w:t> </w:t>
      </w:r>
      <w:r>
        <w:rPr>
          <w:color w:val="231F20"/>
        </w:rPr>
        <w:t>chairman</w:t>
      </w:r>
      <w:r>
        <w:rPr>
          <w:color w:val="231F20"/>
          <w:spacing w:val="-5"/>
        </w:rPr>
        <w:t> </w:t>
      </w:r>
      <w:r>
        <w:rPr>
          <w:color w:val="231F20"/>
        </w:rPr>
        <w:t>of Augmentum</w:t>
      </w:r>
      <w:r>
        <w:rPr>
          <w:color w:val="231F20"/>
          <w:spacing w:val="-6"/>
        </w:rPr>
        <w:t> </w:t>
      </w:r>
      <w:r>
        <w:rPr>
          <w:color w:val="231F20"/>
        </w:rPr>
        <w:t>Fintech</w:t>
      </w:r>
      <w:r>
        <w:rPr>
          <w:color w:val="231F20"/>
          <w:spacing w:val="-6"/>
        </w:rPr>
        <w:t> </w:t>
      </w:r>
      <w:r>
        <w:rPr>
          <w:color w:val="231F20"/>
        </w:rPr>
        <w:t>plc</w:t>
      </w:r>
      <w:r>
        <w:rPr>
          <w:color w:val="231F20"/>
          <w:spacing w:val="-6"/>
        </w:rPr>
        <w:t> </w:t>
      </w:r>
      <w:r>
        <w:rPr>
          <w:color w:val="231F20"/>
        </w:rPr>
        <w:t>(a</w:t>
      </w:r>
      <w:r>
        <w:rPr>
          <w:color w:val="231F20"/>
          <w:spacing w:val="-6"/>
        </w:rPr>
        <w:t> </w:t>
      </w:r>
      <w:r>
        <w:rPr>
          <w:color w:val="231F20"/>
        </w:rPr>
        <w:t>specialist</w:t>
      </w:r>
      <w:r>
        <w:rPr>
          <w:color w:val="231F20"/>
          <w:spacing w:val="-6"/>
        </w:rPr>
        <w:t> </w:t>
      </w:r>
      <w:r>
        <w:rPr>
          <w:color w:val="231F20"/>
        </w:rPr>
        <w:t>venture</w:t>
      </w:r>
      <w:r>
        <w:rPr>
          <w:color w:val="231F20"/>
          <w:spacing w:val="-6"/>
        </w:rPr>
        <w:t> </w:t>
      </w:r>
      <w:r>
        <w:rPr>
          <w:color w:val="231F20"/>
        </w:rPr>
        <w:t>capital</w:t>
      </w:r>
      <w:r>
        <w:rPr>
          <w:color w:val="231F20"/>
          <w:spacing w:val="-6"/>
        </w:rPr>
        <w:t> </w:t>
      </w:r>
      <w:r>
        <w:rPr>
          <w:color w:val="231F20"/>
        </w:rPr>
        <w:t>investment</w:t>
      </w:r>
      <w:r>
        <w:rPr>
          <w:color w:val="231F20"/>
          <w:spacing w:val="-6"/>
        </w:rPr>
        <w:t> </w:t>
      </w:r>
      <w:r>
        <w:rPr>
          <w:color w:val="231F20"/>
        </w:rPr>
        <w:t>company)</w:t>
      </w:r>
      <w:r>
        <w:rPr>
          <w:color w:val="231F20"/>
          <w:spacing w:val="-6"/>
        </w:rPr>
        <w:t> </w:t>
      </w:r>
      <w:r>
        <w:rPr>
          <w:color w:val="231F20"/>
        </w:rPr>
        <w:t>and</w:t>
      </w:r>
      <w:r>
        <w:rPr>
          <w:color w:val="231F20"/>
          <w:spacing w:val="-6"/>
        </w:rPr>
        <w:t> </w:t>
      </w:r>
      <w:r>
        <w:rPr>
          <w:color w:val="231F20"/>
        </w:rPr>
        <w:t>a private equity backed software business.</w:t>
      </w:r>
    </w:p>
    <w:p>
      <w:pPr>
        <w:pStyle w:val="BodyText"/>
        <w:spacing w:before="3"/>
        <w:rPr>
          <w:sz w:val="15"/>
        </w:rPr>
      </w:pPr>
    </w:p>
    <w:p>
      <w:pPr>
        <w:pStyle w:val="BodyText"/>
        <w:spacing w:line="206" w:lineRule="auto"/>
        <w:ind w:left="3553" w:right="269"/>
      </w:pPr>
      <w:r>
        <w:rPr>
          <w:color w:val="231F20"/>
          <w:spacing w:val="-2"/>
        </w:rPr>
        <w:t>Neil</w:t>
      </w:r>
      <w:r>
        <w:rPr>
          <w:color w:val="231F20"/>
          <w:spacing w:val="-7"/>
        </w:rPr>
        <w:t> </w:t>
      </w:r>
      <w:r>
        <w:rPr>
          <w:color w:val="231F20"/>
          <w:spacing w:val="-2"/>
        </w:rPr>
        <w:t>has</w:t>
      </w:r>
      <w:r>
        <w:rPr>
          <w:color w:val="231F20"/>
          <w:spacing w:val="-7"/>
        </w:rPr>
        <w:t> </w:t>
      </w:r>
      <w:r>
        <w:rPr>
          <w:color w:val="231F20"/>
          <w:spacing w:val="-2"/>
        </w:rPr>
        <w:t>extensive</w:t>
      </w:r>
      <w:r>
        <w:rPr>
          <w:color w:val="231F20"/>
          <w:spacing w:val="-7"/>
        </w:rPr>
        <w:t> </w:t>
      </w:r>
      <w:r>
        <w:rPr>
          <w:color w:val="231F20"/>
          <w:spacing w:val="-2"/>
        </w:rPr>
        <w:t>international</w:t>
      </w:r>
      <w:r>
        <w:rPr>
          <w:color w:val="231F20"/>
          <w:spacing w:val="-7"/>
        </w:rPr>
        <w:t> </w:t>
      </w:r>
      <w:r>
        <w:rPr>
          <w:color w:val="231F20"/>
          <w:spacing w:val="-2"/>
        </w:rPr>
        <w:t>business</w:t>
      </w:r>
      <w:r>
        <w:rPr>
          <w:color w:val="231F20"/>
          <w:spacing w:val="-7"/>
        </w:rPr>
        <w:t> </w:t>
      </w:r>
      <w:r>
        <w:rPr>
          <w:color w:val="231F20"/>
          <w:spacing w:val="-2"/>
        </w:rPr>
        <w:t>expertise</w:t>
      </w:r>
      <w:r>
        <w:rPr>
          <w:color w:val="231F20"/>
          <w:spacing w:val="-7"/>
        </w:rPr>
        <w:t> </w:t>
      </w:r>
      <w:r>
        <w:rPr>
          <w:color w:val="231F20"/>
          <w:spacing w:val="-2"/>
        </w:rPr>
        <w:t>in</w:t>
      </w:r>
      <w:r>
        <w:rPr>
          <w:color w:val="231F20"/>
          <w:spacing w:val="-7"/>
        </w:rPr>
        <w:t> </w:t>
      </w:r>
      <w:r>
        <w:rPr>
          <w:color w:val="231F20"/>
          <w:spacing w:val="-2"/>
        </w:rPr>
        <w:t>public</w:t>
      </w:r>
      <w:r>
        <w:rPr>
          <w:color w:val="231F20"/>
          <w:spacing w:val="-7"/>
        </w:rPr>
        <w:t> </w:t>
      </w:r>
      <w:r>
        <w:rPr>
          <w:color w:val="231F20"/>
          <w:spacing w:val="-2"/>
        </w:rPr>
        <w:t>and</w:t>
      </w:r>
      <w:r>
        <w:rPr>
          <w:color w:val="231F20"/>
          <w:spacing w:val="-7"/>
        </w:rPr>
        <w:t> </w:t>
      </w:r>
      <w:r>
        <w:rPr>
          <w:color w:val="231F20"/>
          <w:spacing w:val="-2"/>
        </w:rPr>
        <w:t>private</w:t>
      </w:r>
      <w:r>
        <w:rPr>
          <w:color w:val="231F20"/>
          <w:spacing w:val="-7"/>
        </w:rPr>
        <w:t> </w:t>
      </w:r>
      <w:r>
        <w:rPr>
          <w:color w:val="231F20"/>
          <w:spacing w:val="-2"/>
        </w:rPr>
        <w:t>companies </w:t>
      </w:r>
      <w:r>
        <w:rPr>
          <w:color w:val="231F20"/>
        </w:rPr>
        <w:t>varying</w:t>
      </w:r>
      <w:r>
        <w:rPr>
          <w:color w:val="231F20"/>
          <w:spacing w:val="-6"/>
        </w:rPr>
        <w:t> </w:t>
      </w:r>
      <w:r>
        <w:rPr>
          <w:color w:val="231F20"/>
        </w:rPr>
        <w:t>in</w:t>
      </w:r>
      <w:r>
        <w:rPr>
          <w:color w:val="231F20"/>
          <w:spacing w:val="-6"/>
        </w:rPr>
        <w:t> </w:t>
      </w:r>
      <w:r>
        <w:rPr>
          <w:color w:val="231F20"/>
        </w:rPr>
        <w:t>size</w:t>
      </w:r>
      <w:r>
        <w:rPr>
          <w:color w:val="231F20"/>
          <w:spacing w:val="-6"/>
        </w:rPr>
        <w:t> </w:t>
      </w:r>
      <w:r>
        <w:rPr>
          <w:color w:val="231F20"/>
        </w:rPr>
        <w:t>from</w:t>
      </w:r>
      <w:r>
        <w:rPr>
          <w:color w:val="231F20"/>
          <w:spacing w:val="-6"/>
        </w:rPr>
        <w:t> </w:t>
      </w:r>
      <w:r>
        <w:rPr>
          <w:color w:val="231F20"/>
        </w:rPr>
        <w:t>start-ups</w:t>
      </w:r>
      <w:r>
        <w:rPr>
          <w:color w:val="231F20"/>
          <w:spacing w:val="-6"/>
        </w:rPr>
        <w:t> </w:t>
      </w:r>
      <w:r>
        <w:rPr>
          <w:color w:val="231F20"/>
        </w:rPr>
        <w:t>to</w:t>
      </w:r>
      <w:r>
        <w:rPr>
          <w:color w:val="231F20"/>
          <w:spacing w:val="-6"/>
        </w:rPr>
        <w:t> </w:t>
      </w:r>
      <w:r>
        <w:rPr>
          <w:color w:val="231F20"/>
        </w:rPr>
        <w:t>global</w:t>
      </w:r>
      <w:r>
        <w:rPr>
          <w:color w:val="231F20"/>
          <w:spacing w:val="-6"/>
        </w:rPr>
        <w:t> </w:t>
      </w:r>
      <w:r>
        <w:rPr>
          <w:color w:val="231F20"/>
        </w:rPr>
        <w:t>corporations.</w:t>
      </w:r>
      <w:r>
        <w:rPr>
          <w:color w:val="231F20"/>
          <w:spacing w:val="-6"/>
        </w:rPr>
        <w:t> </w:t>
      </w:r>
      <w:r>
        <w:rPr>
          <w:color w:val="231F20"/>
        </w:rPr>
        <w:t>He</w:t>
      </w:r>
      <w:r>
        <w:rPr>
          <w:color w:val="231F20"/>
          <w:spacing w:val="-6"/>
        </w:rPr>
        <w:t> </w:t>
      </w:r>
      <w:r>
        <w:rPr>
          <w:color w:val="231F20"/>
        </w:rPr>
        <w:t>is</w:t>
      </w:r>
      <w:r>
        <w:rPr>
          <w:color w:val="231F20"/>
          <w:spacing w:val="-6"/>
        </w:rPr>
        <w:t> </w:t>
      </w:r>
      <w:r>
        <w:rPr>
          <w:color w:val="231F20"/>
        </w:rPr>
        <w:t>an</w:t>
      </w:r>
      <w:r>
        <w:rPr>
          <w:color w:val="231F20"/>
          <w:spacing w:val="-6"/>
        </w:rPr>
        <w:t> </w:t>
      </w:r>
      <w:r>
        <w:rPr>
          <w:color w:val="231F20"/>
        </w:rPr>
        <w:t>experienced Chairman.</w:t>
      </w:r>
      <w:r>
        <w:rPr>
          <w:color w:val="231F20"/>
          <w:spacing w:val="-7"/>
        </w:rPr>
        <w:t> </w:t>
      </w:r>
      <w:r>
        <w:rPr>
          <w:color w:val="231F20"/>
        </w:rPr>
        <w:t>Neil</w:t>
      </w:r>
      <w:r>
        <w:rPr>
          <w:color w:val="231F20"/>
          <w:spacing w:val="-7"/>
        </w:rPr>
        <w:t> </w:t>
      </w:r>
      <w:r>
        <w:rPr>
          <w:color w:val="231F20"/>
        </w:rPr>
        <w:t>remained</w:t>
      </w:r>
      <w:r>
        <w:rPr>
          <w:color w:val="231F20"/>
          <w:spacing w:val="-7"/>
        </w:rPr>
        <w:t> </w:t>
      </w:r>
      <w:r>
        <w:rPr>
          <w:color w:val="231F20"/>
        </w:rPr>
        <w:t>free</w:t>
      </w:r>
      <w:r>
        <w:rPr>
          <w:color w:val="231F20"/>
          <w:spacing w:val="-7"/>
        </w:rPr>
        <w:t> </w:t>
      </w:r>
      <w:r>
        <w:rPr>
          <w:color w:val="231F20"/>
        </w:rPr>
        <w:t>from</w:t>
      </w:r>
      <w:r>
        <w:rPr>
          <w:color w:val="231F20"/>
          <w:spacing w:val="-7"/>
        </w:rPr>
        <w:t> </w:t>
      </w:r>
      <w:r>
        <w:rPr>
          <w:color w:val="231F20"/>
        </w:rPr>
        <w:t>conflict</w:t>
      </w:r>
      <w:r>
        <w:rPr>
          <w:color w:val="231F20"/>
          <w:spacing w:val="-7"/>
        </w:rPr>
        <w:t> </w:t>
      </w:r>
      <w:r>
        <w:rPr>
          <w:color w:val="231F20"/>
        </w:rPr>
        <w:t>and</w:t>
      </w:r>
      <w:r>
        <w:rPr>
          <w:color w:val="231F20"/>
          <w:spacing w:val="-7"/>
        </w:rPr>
        <w:t> </w:t>
      </w:r>
      <w:r>
        <w:rPr>
          <w:color w:val="231F20"/>
        </w:rPr>
        <w:t>had</w:t>
      </w:r>
      <w:r>
        <w:rPr>
          <w:color w:val="231F20"/>
          <w:spacing w:val="-7"/>
        </w:rPr>
        <w:t> </w:t>
      </w:r>
      <w:r>
        <w:rPr>
          <w:color w:val="231F20"/>
        </w:rPr>
        <w:t>sufficient</w:t>
      </w:r>
      <w:r>
        <w:rPr>
          <w:color w:val="231F20"/>
          <w:spacing w:val="-7"/>
        </w:rPr>
        <w:t> </w:t>
      </w:r>
      <w:r>
        <w:rPr>
          <w:color w:val="231F20"/>
        </w:rPr>
        <w:t>time</w:t>
      </w:r>
      <w:r>
        <w:rPr>
          <w:color w:val="231F20"/>
          <w:spacing w:val="-7"/>
        </w:rPr>
        <w:t> </w:t>
      </w:r>
      <w:r>
        <w:rPr>
          <w:color w:val="231F20"/>
        </w:rPr>
        <w:t>available</w:t>
      </w:r>
      <w:r>
        <w:rPr>
          <w:color w:val="231F20"/>
          <w:spacing w:val="-7"/>
        </w:rPr>
        <w:t> </w:t>
      </w:r>
      <w:r>
        <w:rPr>
          <w:color w:val="231F20"/>
        </w:rPr>
        <w:t>to discharge his duties effectively.</w:t>
      </w:r>
    </w:p>
    <w:p>
      <w:pPr>
        <w:pStyle w:val="BodyText"/>
        <w:spacing w:before="13"/>
        <w:rPr>
          <w:sz w:val="14"/>
        </w:rPr>
      </w:pPr>
    </w:p>
    <w:p>
      <w:pPr>
        <w:spacing w:line="206" w:lineRule="auto" w:before="0"/>
        <w:ind w:left="3554" w:right="605" w:hanging="1"/>
        <w:jc w:val="left"/>
        <w:rPr>
          <w:sz w:val="17"/>
        </w:rPr>
      </w:pPr>
      <w:r>
        <w:rPr>
          <w:b/>
          <w:color w:val="231F20"/>
          <w:spacing w:val="-2"/>
          <w:sz w:val="17"/>
        </w:rPr>
        <w:t>Committee</w:t>
      </w:r>
      <w:r>
        <w:rPr>
          <w:b/>
          <w:color w:val="231F20"/>
          <w:spacing w:val="-8"/>
          <w:sz w:val="17"/>
        </w:rPr>
        <w:t> </w:t>
      </w:r>
      <w:r>
        <w:rPr>
          <w:b/>
          <w:color w:val="231F20"/>
          <w:spacing w:val="-2"/>
          <w:sz w:val="17"/>
        </w:rPr>
        <w:t>membership:</w:t>
      </w:r>
      <w:r>
        <w:rPr>
          <w:b/>
          <w:color w:val="231F20"/>
          <w:spacing w:val="-8"/>
          <w:sz w:val="17"/>
        </w:rPr>
        <w:t> </w:t>
      </w:r>
      <w:r>
        <w:rPr>
          <w:color w:val="231F20"/>
          <w:spacing w:val="-2"/>
          <w:sz w:val="17"/>
        </w:rPr>
        <w:t>audit</w:t>
      </w:r>
      <w:r>
        <w:rPr>
          <w:color w:val="231F20"/>
          <w:spacing w:val="-8"/>
          <w:sz w:val="17"/>
        </w:rPr>
        <w:t> </w:t>
      </w:r>
      <w:r>
        <w:rPr>
          <w:color w:val="231F20"/>
          <w:spacing w:val="-2"/>
          <w:sz w:val="17"/>
        </w:rPr>
        <w:t>and</w:t>
      </w:r>
      <w:r>
        <w:rPr>
          <w:color w:val="231F20"/>
          <w:spacing w:val="-8"/>
          <w:sz w:val="17"/>
        </w:rPr>
        <w:t> </w:t>
      </w:r>
      <w:r>
        <w:rPr>
          <w:color w:val="231F20"/>
          <w:spacing w:val="-2"/>
          <w:sz w:val="17"/>
        </w:rPr>
        <w:t>risk,</w:t>
      </w:r>
      <w:r>
        <w:rPr>
          <w:color w:val="231F20"/>
          <w:spacing w:val="-8"/>
          <w:sz w:val="17"/>
        </w:rPr>
        <w:t> </w:t>
      </w:r>
      <w:r>
        <w:rPr>
          <w:color w:val="231F20"/>
          <w:spacing w:val="-2"/>
          <w:sz w:val="17"/>
        </w:rPr>
        <w:t>management</w:t>
      </w:r>
      <w:r>
        <w:rPr>
          <w:color w:val="231F20"/>
          <w:spacing w:val="-8"/>
          <w:sz w:val="17"/>
        </w:rPr>
        <w:t> </w:t>
      </w:r>
      <w:r>
        <w:rPr>
          <w:color w:val="231F20"/>
          <w:spacing w:val="-2"/>
          <w:sz w:val="17"/>
        </w:rPr>
        <w:t>engagement</w:t>
      </w:r>
      <w:r>
        <w:rPr>
          <w:color w:val="231F20"/>
          <w:spacing w:val="-8"/>
          <w:sz w:val="17"/>
        </w:rPr>
        <w:t> </w:t>
      </w:r>
      <w:r>
        <w:rPr>
          <w:color w:val="231F20"/>
          <w:spacing w:val="-2"/>
          <w:sz w:val="17"/>
        </w:rPr>
        <w:t>and </w:t>
      </w:r>
      <w:r>
        <w:rPr>
          <w:color w:val="231F20"/>
          <w:sz w:val="17"/>
        </w:rPr>
        <w:t>nominations committees (Chair)</w:t>
      </w:r>
    </w:p>
    <w:p>
      <w:pPr>
        <w:spacing w:line="192" w:lineRule="exact" w:before="0"/>
        <w:ind w:left="3553" w:right="0" w:firstLine="0"/>
        <w:jc w:val="left"/>
        <w:rPr>
          <w:sz w:val="17"/>
        </w:rPr>
      </w:pPr>
      <w:r>
        <w:rPr>
          <w:b/>
          <w:color w:val="231F20"/>
          <w:spacing w:val="-2"/>
          <w:sz w:val="17"/>
        </w:rPr>
        <w:t>Current</w:t>
      </w:r>
      <w:r>
        <w:rPr>
          <w:b/>
          <w:color w:val="231F20"/>
          <w:spacing w:val="-11"/>
          <w:sz w:val="17"/>
        </w:rPr>
        <w:t> </w:t>
      </w:r>
      <w:r>
        <w:rPr>
          <w:b/>
          <w:color w:val="231F20"/>
          <w:spacing w:val="-2"/>
          <w:sz w:val="17"/>
        </w:rPr>
        <w:t>remuneration:</w:t>
      </w:r>
      <w:r>
        <w:rPr>
          <w:b/>
          <w:color w:val="231F20"/>
          <w:spacing w:val="-9"/>
          <w:sz w:val="17"/>
        </w:rPr>
        <w:t> </w:t>
      </w:r>
      <w:r>
        <w:rPr>
          <w:color w:val="231F20"/>
          <w:spacing w:val="-2"/>
          <w:sz w:val="17"/>
        </w:rPr>
        <w:t>£42,000</w:t>
      </w:r>
      <w:r>
        <w:rPr>
          <w:color w:val="231F20"/>
          <w:spacing w:val="-8"/>
          <w:sz w:val="17"/>
        </w:rPr>
        <w:t> </w:t>
      </w:r>
      <w:r>
        <w:rPr>
          <w:color w:val="231F20"/>
          <w:spacing w:val="-2"/>
          <w:sz w:val="17"/>
        </w:rPr>
        <w:t>per</w:t>
      </w:r>
      <w:r>
        <w:rPr>
          <w:color w:val="231F20"/>
          <w:spacing w:val="-9"/>
          <w:sz w:val="17"/>
        </w:rPr>
        <w:t> </w:t>
      </w:r>
      <w:r>
        <w:rPr>
          <w:color w:val="231F20"/>
          <w:spacing w:val="-2"/>
          <w:sz w:val="17"/>
        </w:rPr>
        <w:t>annum</w:t>
      </w:r>
      <w:r>
        <w:rPr>
          <w:color w:val="231F20"/>
          <w:spacing w:val="-8"/>
          <w:sz w:val="17"/>
        </w:rPr>
        <w:t> </w:t>
      </w:r>
      <w:r>
        <w:rPr>
          <w:color w:val="231F20"/>
          <w:spacing w:val="-2"/>
          <w:sz w:val="17"/>
        </w:rPr>
        <w:t>(effective</w:t>
      </w:r>
      <w:r>
        <w:rPr>
          <w:color w:val="231F20"/>
          <w:spacing w:val="-9"/>
          <w:sz w:val="17"/>
        </w:rPr>
        <w:t> </w:t>
      </w:r>
      <w:r>
        <w:rPr>
          <w:color w:val="231F20"/>
          <w:spacing w:val="-2"/>
          <w:sz w:val="17"/>
        </w:rPr>
        <w:t>from</w:t>
      </w:r>
      <w:r>
        <w:rPr>
          <w:color w:val="231F20"/>
          <w:spacing w:val="-8"/>
          <w:sz w:val="17"/>
        </w:rPr>
        <w:t> </w:t>
      </w:r>
      <w:r>
        <w:rPr>
          <w:color w:val="231F20"/>
          <w:spacing w:val="-2"/>
          <w:sz w:val="17"/>
        </w:rPr>
        <w:t>1</w:t>
      </w:r>
      <w:r>
        <w:rPr>
          <w:color w:val="231F20"/>
          <w:spacing w:val="-9"/>
          <w:sz w:val="17"/>
        </w:rPr>
        <w:t> </w:t>
      </w:r>
      <w:r>
        <w:rPr>
          <w:color w:val="231F20"/>
          <w:spacing w:val="-2"/>
          <w:sz w:val="17"/>
        </w:rPr>
        <w:t>April</w:t>
      </w:r>
      <w:r>
        <w:rPr>
          <w:color w:val="231F20"/>
          <w:spacing w:val="-8"/>
          <w:sz w:val="17"/>
        </w:rPr>
        <w:t> </w:t>
      </w:r>
      <w:r>
        <w:rPr>
          <w:color w:val="231F20"/>
          <w:spacing w:val="-2"/>
          <w:sz w:val="17"/>
        </w:rPr>
        <w:t>2022)</w:t>
      </w:r>
    </w:p>
    <w:p>
      <w:pPr>
        <w:spacing w:line="216" w:lineRule="exact" w:before="0"/>
        <w:ind w:left="3553" w:right="0" w:firstLine="0"/>
        <w:jc w:val="left"/>
        <w:rPr>
          <w:sz w:val="17"/>
        </w:rPr>
      </w:pPr>
      <w:r>
        <w:rPr>
          <w:b/>
          <w:color w:val="231F20"/>
          <w:spacing w:val="-2"/>
          <w:sz w:val="17"/>
        </w:rPr>
        <w:t>Number</w:t>
      </w:r>
      <w:r>
        <w:rPr>
          <w:b/>
          <w:color w:val="231F20"/>
          <w:spacing w:val="-7"/>
          <w:sz w:val="17"/>
        </w:rPr>
        <w:t> </w:t>
      </w:r>
      <w:r>
        <w:rPr>
          <w:b/>
          <w:color w:val="231F20"/>
          <w:spacing w:val="-2"/>
          <w:sz w:val="17"/>
        </w:rPr>
        <w:t>of</w:t>
      </w:r>
      <w:r>
        <w:rPr>
          <w:b/>
          <w:color w:val="231F20"/>
          <w:spacing w:val="-7"/>
          <w:sz w:val="17"/>
        </w:rPr>
        <w:t> </w:t>
      </w:r>
      <w:r>
        <w:rPr>
          <w:b/>
          <w:color w:val="231F20"/>
          <w:spacing w:val="-2"/>
          <w:sz w:val="17"/>
        </w:rPr>
        <w:t>shares</w:t>
      </w:r>
      <w:r>
        <w:rPr>
          <w:b/>
          <w:color w:val="231F20"/>
          <w:spacing w:val="-7"/>
          <w:sz w:val="17"/>
        </w:rPr>
        <w:t> </w:t>
      </w:r>
      <w:r>
        <w:rPr>
          <w:b/>
          <w:color w:val="231F20"/>
          <w:spacing w:val="-2"/>
          <w:sz w:val="17"/>
        </w:rPr>
        <w:t>held:</w:t>
      </w:r>
      <w:r>
        <w:rPr>
          <w:b/>
          <w:color w:val="231F20"/>
          <w:spacing w:val="-7"/>
          <w:sz w:val="17"/>
        </w:rPr>
        <w:t> </w:t>
      </w:r>
      <w:r>
        <w:rPr>
          <w:color w:val="231F20"/>
          <w:spacing w:val="-2"/>
          <w:sz w:val="17"/>
        </w:rPr>
        <w:t>30,000*</w:t>
      </w:r>
    </w:p>
    <w:p>
      <w:pPr>
        <w:pStyle w:val="BodyText"/>
        <w:spacing w:before="4"/>
        <w:rPr>
          <w:sz w:val="22"/>
        </w:rPr>
      </w:pPr>
    </w:p>
    <w:p>
      <w:pPr>
        <w:pStyle w:val="Heading4"/>
        <w:ind w:left="3553"/>
      </w:pPr>
      <w:r>
        <w:rPr>
          <w:color w:val="231F20"/>
          <w:spacing w:val="-6"/>
        </w:rPr>
        <w:t>Diana</w:t>
      </w:r>
      <w:r>
        <w:rPr>
          <w:color w:val="231F20"/>
          <w:spacing w:val="-11"/>
        </w:rPr>
        <w:t> </w:t>
      </w:r>
      <w:r>
        <w:rPr>
          <w:color w:val="231F20"/>
          <w:spacing w:val="-6"/>
        </w:rPr>
        <w:t>Dyer</w:t>
      </w:r>
      <w:r>
        <w:rPr>
          <w:color w:val="231F20"/>
          <w:spacing w:val="-10"/>
        </w:rPr>
        <w:t> </w:t>
      </w:r>
      <w:r>
        <w:rPr>
          <w:color w:val="231F20"/>
          <w:spacing w:val="-6"/>
        </w:rPr>
        <w:t>Bartlett</w:t>
      </w:r>
    </w:p>
    <w:p>
      <w:pPr>
        <w:pStyle w:val="Heading8"/>
        <w:spacing w:line="204" w:lineRule="auto" w:before="91"/>
        <w:ind w:right="605"/>
      </w:pPr>
      <w:r>
        <w:rPr>
          <w:color w:val="231F20"/>
          <w:spacing w:val="-2"/>
        </w:rPr>
        <w:t>Status:</w:t>
      </w:r>
      <w:r>
        <w:rPr>
          <w:color w:val="231F20"/>
          <w:spacing w:val="-11"/>
        </w:rPr>
        <w:t> </w:t>
      </w:r>
      <w:r>
        <w:rPr>
          <w:color w:val="231F20"/>
          <w:spacing w:val="-2"/>
        </w:rPr>
        <w:t>Independent</w:t>
      </w:r>
      <w:r>
        <w:rPr>
          <w:color w:val="231F20"/>
          <w:spacing w:val="-9"/>
        </w:rPr>
        <w:t> </w:t>
      </w:r>
      <w:r>
        <w:rPr>
          <w:color w:val="231F20"/>
          <w:spacing w:val="-2"/>
        </w:rPr>
        <w:t>non-executive</w:t>
      </w:r>
      <w:r>
        <w:rPr>
          <w:color w:val="231F20"/>
          <w:spacing w:val="-10"/>
        </w:rPr>
        <w:t> </w:t>
      </w:r>
      <w:r>
        <w:rPr>
          <w:color w:val="231F20"/>
          <w:spacing w:val="-2"/>
        </w:rPr>
        <w:t>Director</w:t>
      </w:r>
      <w:r>
        <w:rPr>
          <w:color w:val="231F20"/>
          <w:spacing w:val="-10"/>
        </w:rPr>
        <w:t> </w:t>
      </w:r>
      <w:r>
        <w:rPr>
          <w:color w:val="231F20"/>
          <w:spacing w:val="-2"/>
        </w:rPr>
        <w:t>and</w:t>
      </w:r>
      <w:r>
        <w:rPr>
          <w:color w:val="231F20"/>
          <w:spacing w:val="-10"/>
        </w:rPr>
        <w:t> </w:t>
      </w:r>
      <w:r>
        <w:rPr>
          <w:color w:val="231F20"/>
          <w:spacing w:val="-2"/>
        </w:rPr>
        <w:t>Chair</w:t>
      </w:r>
      <w:r>
        <w:rPr>
          <w:color w:val="231F20"/>
          <w:spacing w:val="-10"/>
        </w:rPr>
        <w:t> </w:t>
      </w:r>
      <w:r>
        <w:rPr>
          <w:color w:val="231F20"/>
          <w:spacing w:val="-2"/>
        </w:rPr>
        <w:t>of</w:t>
      </w:r>
      <w:r>
        <w:rPr>
          <w:color w:val="231F20"/>
          <w:spacing w:val="-11"/>
        </w:rPr>
        <w:t> </w:t>
      </w:r>
      <w:r>
        <w:rPr>
          <w:color w:val="231F20"/>
          <w:spacing w:val="-2"/>
        </w:rPr>
        <w:t>audit</w:t>
      </w:r>
      <w:r>
        <w:rPr>
          <w:color w:val="231F20"/>
          <w:spacing w:val="-10"/>
        </w:rPr>
        <w:t> </w:t>
      </w:r>
      <w:r>
        <w:rPr>
          <w:color w:val="231F20"/>
          <w:spacing w:val="-2"/>
        </w:rPr>
        <w:t>and </w:t>
      </w:r>
      <w:r>
        <w:rPr>
          <w:color w:val="231F20"/>
        </w:rPr>
        <w:t>risk</w:t>
      </w:r>
      <w:r>
        <w:rPr>
          <w:color w:val="231F20"/>
          <w:spacing w:val="-1"/>
        </w:rPr>
        <w:t> </w:t>
      </w:r>
      <w:r>
        <w:rPr>
          <w:color w:val="231F20"/>
        </w:rPr>
        <w:t>committee</w:t>
      </w:r>
    </w:p>
    <w:p>
      <w:pPr>
        <w:spacing w:line="216" w:lineRule="exact" w:before="84"/>
        <w:ind w:left="3553" w:right="0" w:firstLine="0"/>
        <w:jc w:val="left"/>
        <w:rPr>
          <w:sz w:val="17"/>
        </w:rPr>
      </w:pPr>
      <w:r>
        <w:rPr>
          <w:b/>
          <w:color w:val="231F20"/>
          <w:spacing w:val="-2"/>
          <w:sz w:val="17"/>
        </w:rPr>
        <w:t>Length</w:t>
      </w:r>
      <w:r>
        <w:rPr>
          <w:b/>
          <w:color w:val="231F20"/>
          <w:spacing w:val="-8"/>
          <w:sz w:val="17"/>
        </w:rPr>
        <w:t> </w:t>
      </w:r>
      <w:r>
        <w:rPr>
          <w:b/>
          <w:color w:val="231F20"/>
          <w:spacing w:val="-2"/>
          <w:sz w:val="17"/>
        </w:rPr>
        <w:t>of</w:t>
      </w:r>
      <w:r>
        <w:rPr>
          <w:b/>
          <w:color w:val="231F20"/>
          <w:spacing w:val="-8"/>
          <w:sz w:val="17"/>
        </w:rPr>
        <w:t> </w:t>
      </w:r>
      <w:r>
        <w:rPr>
          <w:b/>
          <w:color w:val="231F20"/>
          <w:spacing w:val="-2"/>
          <w:sz w:val="17"/>
        </w:rPr>
        <w:t>service:</w:t>
      </w:r>
      <w:r>
        <w:rPr>
          <w:b/>
          <w:color w:val="231F20"/>
          <w:spacing w:val="-8"/>
          <w:sz w:val="17"/>
        </w:rPr>
        <w:t> </w:t>
      </w:r>
      <w:r>
        <w:rPr>
          <w:color w:val="231F20"/>
          <w:spacing w:val="-2"/>
          <w:sz w:val="17"/>
        </w:rPr>
        <w:t>appointed</w:t>
      </w:r>
      <w:r>
        <w:rPr>
          <w:color w:val="231F20"/>
          <w:spacing w:val="-7"/>
          <w:sz w:val="17"/>
        </w:rPr>
        <w:t> </w:t>
      </w:r>
      <w:r>
        <w:rPr>
          <w:color w:val="231F20"/>
          <w:spacing w:val="-2"/>
          <w:sz w:val="17"/>
        </w:rPr>
        <w:t>a</w:t>
      </w:r>
      <w:r>
        <w:rPr>
          <w:color w:val="231F20"/>
          <w:spacing w:val="-8"/>
          <w:sz w:val="17"/>
        </w:rPr>
        <w:t> </w:t>
      </w:r>
      <w:r>
        <w:rPr>
          <w:color w:val="231F20"/>
          <w:spacing w:val="-2"/>
          <w:sz w:val="17"/>
        </w:rPr>
        <w:t>Director</w:t>
      </w:r>
      <w:r>
        <w:rPr>
          <w:color w:val="231F20"/>
          <w:spacing w:val="-8"/>
          <w:sz w:val="17"/>
        </w:rPr>
        <w:t> </w:t>
      </w:r>
      <w:r>
        <w:rPr>
          <w:color w:val="231F20"/>
          <w:spacing w:val="-2"/>
          <w:sz w:val="17"/>
        </w:rPr>
        <w:t>in</w:t>
      </w:r>
      <w:r>
        <w:rPr>
          <w:color w:val="231F20"/>
          <w:spacing w:val="-8"/>
          <w:sz w:val="17"/>
        </w:rPr>
        <w:t> </w:t>
      </w:r>
      <w:r>
        <w:rPr>
          <w:color w:val="231F20"/>
          <w:spacing w:val="-2"/>
          <w:sz w:val="17"/>
        </w:rPr>
        <w:t>November</w:t>
      </w:r>
      <w:r>
        <w:rPr>
          <w:color w:val="231F20"/>
          <w:spacing w:val="-7"/>
          <w:sz w:val="17"/>
        </w:rPr>
        <w:t> </w:t>
      </w:r>
      <w:r>
        <w:rPr>
          <w:color w:val="231F20"/>
          <w:spacing w:val="-4"/>
          <w:sz w:val="17"/>
        </w:rPr>
        <w:t>2020</w:t>
      </w:r>
    </w:p>
    <w:p>
      <w:pPr>
        <w:pStyle w:val="BodyText"/>
        <w:spacing w:line="206" w:lineRule="auto" w:before="10"/>
        <w:ind w:left="3553" w:right="269"/>
      </w:pPr>
      <w:r>
        <w:rPr>
          <w:color w:val="231F20"/>
        </w:rPr>
        <w:t>After</w:t>
      </w:r>
      <w:r>
        <w:rPr>
          <w:color w:val="231F20"/>
          <w:spacing w:val="-7"/>
        </w:rPr>
        <w:t> </w:t>
      </w:r>
      <w:r>
        <w:rPr>
          <w:color w:val="231F20"/>
        </w:rPr>
        <w:t>qualifying</w:t>
      </w:r>
      <w:r>
        <w:rPr>
          <w:color w:val="231F20"/>
          <w:spacing w:val="-7"/>
        </w:rPr>
        <w:t> </w:t>
      </w:r>
      <w:r>
        <w:rPr>
          <w:color w:val="231F20"/>
        </w:rPr>
        <w:t>as</w:t>
      </w:r>
      <w:r>
        <w:rPr>
          <w:color w:val="231F20"/>
          <w:spacing w:val="-7"/>
        </w:rPr>
        <w:t> </w:t>
      </w:r>
      <w:r>
        <w:rPr>
          <w:color w:val="231F20"/>
        </w:rPr>
        <w:t>a</w:t>
      </w:r>
      <w:r>
        <w:rPr>
          <w:color w:val="231F20"/>
          <w:spacing w:val="-7"/>
        </w:rPr>
        <w:t> </w:t>
      </w:r>
      <w:r>
        <w:rPr>
          <w:color w:val="231F20"/>
        </w:rPr>
        <w:t>chartered</w:t>
      </w:r>
      <w:r>
        <w:rPr>
          <w:color w:val="231F20"/>
          <w:spacing w:val="-7"/>
        </w:rPr>
        <w:t> </w:t>
      </w:r>
      <w:r>
        <w:rPr>
          <w:color w:val="231F20"/>
        </w:rPr>
        <w:t>accountant</w:t>
      </w:r>
      <w:r>
        <w:rPr>
          <w:color w:val="231F20"/>
          <w:spacing w:val="-7"/>
        </w:rPr>
        <w:t> </w:t>
      </w:r>
      <w:r>
        <w:rPr>
          <w:color w:val="231F20"/>
        </w:rPr>
        <w:t>with</w:t>
      </w:r>
      <w:r>
        <w:rPr>
          <w:color w:val="231F20"/>
          <w:spacing w:val="-7"/>
        </w:rPr>
        <w:t> </w:t>
      </w:r>
      <w:r>
        <w:rPr>
          <w:color w:val="231F20"/>
        </w:rPr>
        <w:t>Deloitte</w:t>
      </w:r>
      <w:r>
        <w:rPr>
          <w:color w:val="231F20"/>
          <w:spacing w:val="-7"/>
        </w:rPr>
        <w:t> </w:t>
      </w:r>
      <w:r>
        <w:rPr>
          <w:color w:val="231F20"/>
        </w:rPr>
        <w:t>Haskins</w:t>
      </w:r>
      <w:r>
        <w:rPr>
          <w:color w:val="231F20"/>
          <w:spacing w:val="-7"/>
        </w:rPr>
        <w:t> </w:t>
      </w:r>
      <w:r>
        <w:rPr>
          <w:color w:val="231F20"/>
        </w:rPr>
        <w:t>&amp;</w:t>
      </w:r>
      <w:r>
        <w:rPr>
          <w:color w:val="231F20"/>
          <w:spacing w:val="-7"/>
        </w:rPr>
        <w:t> </w:t>
      </w:r>
      <w:r>
        <w:rPr>
          <w:color w:val="231F20"/>
        </w:rPr>
        <w:t>Sells,</w:t>
      </w:r>
      <w:r>
        <w:rPr>
          <w:color w:val="231F20"/>
          <w:spacing w:val="-7"/>
        </w:rPr>
        <w:t> </w:t>
      </w:r>
      <w:r>
        <w:rPr>
          <w:color w:val="231F20"/>
        </w:rPr>
        <w:t>Diana spent</w:t>
      </w:r>
      <w:r>
        <w:rPr>
          <w:color w:val="231F20"/>
          <w:spacing w:val="-9"/>
        </w:rPr>
        <w:t> </w:t>
      </w:r>
      <w:r>
        <w:rPr>
          <w:color w:val="231F20"/>
        </w:rPr>
        <w:t>five</w:t>
      </w:r>
      <w:r>
        <w:rPr>
          <w:color w:val="231F20"/>
          <w:spacing w:val="-9"/>
        </w:rPr>
        <w:t> </w:t>
      </w:r>
      <w:r>
        <w:rPr>
          <w:color w:val="231F20"/>
        </w:rPr>
        <w:t>years</w:t>
      </w:r>
      <w:r>
        <w:rPr>
          <w:color w:val="231F20"/>
          <w:spacing w:val="-9"/>
        </w:rPr>
        <w:t> </w:t>
      </w:r>
      <w:r>
        <w:rPr>
          <w:color w:val="231F20"/>
        </w:rPr>
        <w:t>in</w:t>
      </w:r>
      <w:r>
        <w:rPr>
          <w:color w:val="231F20"/>
          <w:spacing w:val="-9"/>
        </w:rPr>
        <w:t> </w:t>
      </w:r>
      <w:r>
        <w:rPr>
          <w:color w:val="231F20"/>
        </w:rPr>
        <w:t>investment</w:t>
      </w:r>
      <w:r>
        <w:rPr>
          <w:color w:val="231F20"/>
          <w:spacing w:val="-9"/>
        </w:rPr>
        <w:t> </w:t>
      </w:r>
      <w:r>
        <w:rPr>
          <w:color w:val="231F20"/>
        </w:rPr>
        <w:t>banking</w:t>
      </w:r>
      <w:r>
        <w:rPr>
          <w:color w:val="231F20"/>
          <w:spacing w:val="-9"/>
        </w:rPr>
        <w:t> </w:t>
      </w:r>
      <w:r>
        <w:rPr>
          <w:color w:val="231F20"/>
        </w:rPr>
        <w:t>with</w:t>
      </w:r>
      <w:r>
        <w:rPr>
          <w:color w:val="231F20"/>
          <w:spacing w:val="-9"/>
        </w:rPr>
        <w:t> </w:t>
      </w:r>
      <w:r>
        <w:rPr>
          <w:color w:val="231F20"/>
        </w:rPr>
        <w:t>Hill</w:t>
      </w:r>
      <w:r>
        <w:rPr>
          <w:color w:val="231F20"/>
          <w:spacing w:val="-9"/>
        </w:rPr>
        <w:t> </w:t>
      </w:r>
      <w:r>
        <w:rPr>
          <w:color w:val="231F20"/>
        </w:rPr>
        <w:t>Samuel.</w:t>
      </w:r>
      <w:r>
        <w:rPr>
          <w:color w:val="231F20"/>
          <w:spacing w:val="-9"/>
        </w:rPr>
        <w:t> </w:t>
      </w:r>
      <w:r>
        <w:rPr>
          <w:color w:val="231F20"/>
        </w:rPr>
        <w:t>Since</w:t>
      </w:r>
      <w:r>
        <w:rPr>
          <w:color w:val="231F20"/>
          <w:spacing w:val="-9"/>
        </w:rPr>
        <w:t> </w:t>
      </w:r>
      <w:r>
        <w:rPr>
          <w:color w:val="231F20"/>
        </w:rPr>
        <w:t>then</w:t>
      </w:r>
      <w:r>
        <w:rPr>
          <w:color w:val="231F20"/>
          <w:spacing w:val="-9"/>
        </w:rPr>
        <w:t> </w:t>
      </w:r>
      <w:r>
        <w:rPr>
          <w:color w:val="231F20"/>
        </w:rPr>
        <w:t>she</w:t>
      </w:r>
      <w:r>
        <w:rPr>
          <w:color w:val="231F20"/>
          <w:spacing w:val="-9"/>
        </w:rPr>
        <w:t> </w:t>
      </w:r>
      <w:r>
        <w:rPr>
          <w:color w:val="231F20"/>
        </w:rPr>
        <w:t>has</w:t>
      </w:r>
      <w:r>
        <w:rPr>
          <w:color w:val="231F20"/>
          <w:spacing w:val="-9"/>
        </w:rPr>
        <w:t> </w:t>
      </w:r>
      <w:r>
        <w:rPr>
          <w:color w:val="231F20"/>
        </w:rPr>
        <w:t>held</w:t>
      </w:r>
      <w:r>
        <w:rPr>
          <w:color w:val="231F20"/>
          <w:spacing w:val="-9"/>
        </w:rPr>
        <w:t> </w:t>
      </w:r>
      <w:r>
        <w:rPr>
          <w:color w:val="231F20"/>
        </w:rPr>
        <w:t>a number</w:t>
      </w:r>
      <w:r>
        <w:rPr>
          <w:color w:val="231F20"/>
          <w:spacing w:val="-8"/>
        </w:rPr>
        <w:t> </w:t>
      </w:r>
      <w:r>
        <w:rPr>
          <w:color w:val="231F20"/>
        </w:rPr>
        <w:t>of</w:t>
      </w:r>
      <w:r>
        <w:rPr>
          <w:color w:val="231F20"/>
          <w:spacing w:val="-8"/>
        </w:rPr>
        <w:t> </w:t>
      </w:r>
      <w:r>
        <w:rPr>
          <w:color w:val="231F20"/>
        </w:rPr>
        <w:t>executive</w:t>
      </w:r>
      <w:r>
        <w:rPr>
          <w:color w:val="231F20"/>
          <w:spacing w:val="-8"/>
        </w:rPr>
        <w:t> </w:t>
      </w:r>
      <w:r>
        <w:rPr>
          <w:color w:val="231F20"/>
        </w:rPr>
        <w:t>roles</w:t>
      </w:r>
      <w:r>
        <w:rPr>
          <w:color w:val="231F20"/>
          <w:spacing w:val="-8"/>
        </w:rPr>
        <w:t> </w:t>
      </w:r>
      <w:r>
        <w:rPr>
          <w:color w:val="231F20"/>
        </w:rPr>
        <w:t>including</w:t>
      </w:r>
      <w:r>
        <w:rPr>
          <w:color w:val="231F20"/>
          <w:spacing w:val="-8"/>
        </w:rPr>
        <w:t> </w:t>
      </w:r>
      <w:r>
        <w:rPr>
          <w:color w:val="231F20"/>
        </w:rPr>
        <w:t>as</w:t>
      </w:r>
      <w:r>
        <w:rPr>
          <w:color w:val="231F20"/>
          <w:spacing w:val="-8"/>
        </w:rPr>
        <w:t> </w:t>
      </w:r>
      <w:r>
        <w:rPr>
          <w:color w:val="231F20"/>
        </w:rPr>
        <w:t>finance</w:t>
      </w:r>
      <w:r>
        <w:rPr>
          <w:color w:val="231F20"/>
          <w:spacing w:val="-8"/>
        </w:rPr>
        <w:t> </w:t>
      </w:r>
      <w:r>
        <w:rPr>
          <w:color w:val="231F20"/>
        </w:rPr>
        <w:t>director</w:t>
      </w:r>
      <w:r>
        <w:rPr>
          <w:color w:val="231F20"/>
          <w:spacing w:val="-8"/>
        </w:rPr>
        <w:t> </w:t>
      </w:r>
      <w:r>
        <w:rPr>
          <w:color w:val="231F20"/>
        </w:rPr>
        <w:t>of</w:t>
      </w:r>
      <w:r>
        <w:rPr>
          <w:color w:val="231F20"/>
          <w:spacing w:val="-8"/>
        </w:rPr>
        <w:t> </w:t>
      </w:r>
      <w:r>
        <w:rPr>
          <w:color w:val="231F20"/>
        </w:rPr>
        <w:t>various</w:t>
      </w:r>
      <w:r>
        <w:rPr>
          <w:color w:val="231F20"/>
          <w:spacing w:val="-8"/>
        </w:rPr>
        <w:t> </w:t>
      </w:r>
      <w:r>
        <w:rPr>
          <w:color w:val="231F20"/>
        </w:rPr>
        <w:t>venture</w:t>
      </w:r>
      <w:r>
        <w:rPr>
          <w:color w:val="231F20"/>
          <w:spacing w:val="-8"/>
        </w:rPr>
        <w:t> </w:t>
      </w:r>
      <w:r>
        <w:rPr>
          <w:color w:val="231F20"/>
        </w:rPr>
        <w:t>capital and</w:t>
      </w:r>
      <w:r>
        <w:rPr>
          <w:color w:val="231F20"/>
          <w:spacing w:val="-7"/>
        </w:rPr>
        <w:t> </w:t>
      </w:r>
      <w:r>
        <w:rPr>
          <w:color w:val="231F20"/>
        </w:rPr>
        <w:t>private</w:t>
      </w:r>
      <w:r>
        <w:rPr>
          <w:color w:val="231F20"/>
          <w:spacing w:val="-7"/>
        </w:rPr>
        <w:t> </w:t>
      </w:r>
      <w:r>
        <w:rPr>
          <w:color w:val="231F20"/>
        </w:rPr>
        <w:t>equity</w:t>
      </w:r>
      <w:r>
        <w:rPr>
          <w:color w:val="231F20"/>
          <w:spacing w:val="-7"/>
        </w:rPr>
        <w:t> </w:t>
      </w:r>
      <w:r>
        <w:rPr>
          <w:color w:val="231F20"/>
        </w:rPr>
        <w:t>backed</w:t>
      </w:r>
      <w:r>
        <w:rPr>
          <w:color w:val="231F20"/>
          <w:spacing w:val="-7"/>
        </w:rPr>
        <w:t> </w:t>
      </w:r>
      <w:r>
        <w:rPr>
          <w:color w:val="231F20"/>
        </w:rPr>
        <w:t>businesses</w:t>
      </w:r>
      <w:r>
        <w:rPr>
          <w:color w:val="231F20"/>
          <w:spacing w:val="-7"/>
        </w:rPr>
        <w:t> </w:t>
      </w:r>
      <w:r>
        <w:rPr>
          <w:color w:val="231F20"/>
        </w:rPr>
        <w:t>and</w:t>
      </w:r>
      <w:r>
        <w:rPr>
          <w:color w:val="231F20"/>
          <w:spacing w:val="-7"/>
        </w:rPr>
        <w:t> </w:t>
      </w:r>
      <w:r>
        <w:rPr>
          <w:color w:val="231F20"/>
        </w:rPr>
        <w:t>listed</w:t>
      </w:r>
      <w:r>
        <w:rPr>
          <w:color w:val="231F20"/>
          <w:spacing w:val="-7"/>
        </w:rPr>
        <w:t> </w:t>
      </w:r>
      <w:r>
        <w:rPr>
          <w:color w:val="231F20"/>
        </w:rPr>
        <w:t>companies</w:t>
      </w:r>
      <w:r>
        <w:rPr>
          <w:color w:val="231F20"/>
          <w:spacing w:val="-7"/>
        </w:rPr>
        <w:t> </w:t>
      </w:r>
      <w:r>
        <w:rPr>
          <w:color w:val="231F20"/>
        </w:rPr>
        <w:t>involved</w:t>
      </w:r>
      <w:r>
        <w:rPr>
          <w:color w:val="231F20"/>
          <w:spacing w:val="-7"/>
        </w:rPr>
        <w:t> </w:t>
      </w:r>
      <w:r>
        <w:rPr>
          <w:color w:val="231F20"/>
        </w:rPr>
        <w:t>in</w:t>
      </w:r>
      <w:r>
        <w:rPr>
          <w:color w:val="231F20"/>
          <w:spacing w:val="-7"/>
        </w:rPr>
        <w:t> </w:t>
      </w:r>
      <w:r>
        <w:rPr>
          <w:color w:val="231F20"/>
        </w:rPr>
        <w:t>software, financial</w:t>
      </w:r>
      <w:r>
        <w:rPr>
          <w:color w:val="231F20"/>
          <w:spacing w:val="-6"/>
        </w:rPr>
        <w:t> </w:t>
      </w:r>
      <w:r>
        <w:rPr>
          <w:color w:val="231F20"/>
        </w:rPr>
        <w:t>services,</w:t>
      </w:r>
      <w:r>
        <w:rPr>
          <w:color w:val="231F20"/>
          <w:spacing w:val="-6"/>
        </w:rPr>
        <w:t> </w:t>
      </w:r>
      <w:r>
        <w:rPr>
          <w:color w:val="231F20"/>
        </w:rPr>
        <w:t>renewable</w:t>
      </w:r>
      <w:r>
        <w:rPr>
          <w:color w:val="231F20"/>
          <w:spacing w:val="-6"/>
        </w:rPr>
        <w:t> </w:t>
      </w:r>
      <w:r>
        <w:rPr>
          <w:color w:val="231F20"/>
        </w:rPr>
        <w:t>energy</w:t>
      </w:r>
      <w:r>
        <w:rPr>
          <w:color w:val="231F20"/>
          <w:spacing w:val="-6"/>
        </w:rPr>
        <w:t> </w:t>
      </w:r>
      <w:r>
        <w:rPr>
          <w:color w:val="231F20"/>
        </w:rPr>
        <w:t>and</w:t>
      </w:r>
      <w:r>
        <w:rPr>
          <w:color w:val="231F20"/>
          <w:spacing w:val="-6"/>
        </w:rPr>
        <w:t> </w:t>
      </w:r>
      <w:r>
        <w:rPr>
          <w:color w:val="231F20"/>
        </w:rPr>
        <w:t>coal</w:t>
      </w:r>
      <w:r>
        <w:rPr>
          <w:color w:val="231F20"/>
          <w:spacing w:val="-6"/>
        </w:rPr>
        <w:t> </w:t>
      </w:r>
      <w:r>
        <w:rPr>
          <w:color w:val="231F20"/>
        </w:rPr>
        <w:t>mining.</w:t>
      </w:r>
      <w:r>
        <w:rPr>
          <w:color w:val="231F20"/>
          <w:spacing w:val="-6"/>
        </w:rPr>
        <w:t> </w:t>
      </w:r>
      <w:r>
        <w:rPr>
          <w:color w:val="231F20"/>
        </w:rPr>
        <w:t>She</w:t>
      </w:r>
      <w:r>
        <w:rPr>
          <w:color w:val="231F20"/>
          <w:spacing w:val="-6"/>
        </w:rPr>
        <w:t> </w:t>
      </w:r>
      <w:r>
        <w:rPr>
          <w:color w:val="231F20"/>
        </w:rPr>
        <w:t>was</w:t>
      </w:r>
      <w:r>
        <w:rPr>
          <w:color w:val="231F20"/>
          <w:spacing w:val="-6"/>
        </w:rPr>
        <w:t> </w:t>
      </w:r>
      <w:r>
        <w:rPr>
          <w:color w:val="231F20"/>
        </w:rPr>
        <w:t>also</w:t>
      </w:r>
      <w:r>
        <w:rPr>
          <w:color w:val="231F20"/>
          <w:spacing w:val="-6"/>
        </w:rPr>
        <w:t> </w:t>
      </w:r>
      <w:r>
        <w:rPr>
          <w:color w:val="231F20"/>
        </w:rPr>
        <w:t>company secretary</w:t>
      </w:r>
      <w:r>
        <w:rPr>
          <w:color w:val="231F20"/>
          <w:spacing w:val="-8"/>
        </w:rPr>
        <w:t> </w:t>
      </w:r>
      <w:r>
        <w:rPr>
          <w:color w:val="231F20"/>
        </w:rPr>
        <w:t>of</w:t>
      </w:r>
      <w:r>
        <w:rPr>
          <w:color w:val="231F20"/>
          <w:spacing w:val="-8"/>
        </w:rPr>
        <w:t> </w:t>
      </w:r>
      <w:r>
        <w:rPr>
          <w:color w:val="231F20"/>
        </w:rPr>
        <w:t>Tullett</w:t>
      </w:r>
      <w:r>
        <w:rPr>
          <w:color w:val="231F20"/>
          <w:spacing w:val="-8"/>
        </w:rPr>
        <w:t> </w:t>
      </w:r>
      <w:r>
        <w:rPr>
          <w:color w:val="231F20"/>
        </w:rPr>
        <w:t>Prebon</w:t>
      </w:r>
      <w:r>
        <w:rPr>
          <w:color w:val="231F20"/>
          <w:spacing w:val="-8"/>
        </w:rPr>
        <w:t> </w:t>
      </w:r>
      <w:r>
        <w:rPr>
          <w:color w:val="231F20"/>
        </w:rPr>
        <w:t>plc</w:t>
      </w:r>
      <w:r>
        <w:rPr>
          <w:color w:val="231F20"/>
          <w:spacing w:val="-8"/>
        </w:rPr>
        <w:t> </w:t>
      </w:r>
      <w:r>
        <w:rPr>
          <w:color w:val="231F20"/>
        </w:rPr>
        <w:t>and</w:t>
      </w:r>
      <w:r>
        <w:rPr>
          <w:color w:val="231F20"/>
          <w:spacing w:val="-8"/>
        </w:rPr>
        <w:t> </w:t>
      </w:r>
      <w:r>
        <w:rPr>
          <w:color w:val="231F20"/>
        </w:rPr>
        <w:t>Collins</w:t>
      </w:r>
      <w:r>
        <w:rPr>
          <w:color w:val="231F20"/>
          <w:spacing w:val="-8"/>
        </w:rPr>
        <w:t> </w:t>
      </w:r>
      <w:r>
        <w:rPr>
          <w:color w:val="231F20"/>
        </w:rPr>
        <w:t>Stewart</w:t>
      </w:r>
      <w:r>
        <w:rPr>
          <w:color w:val="231F20"/>
          <w:spacing w:val="-8"/>
        </w:rPr>
        <w:t> </w:t>
      </w:r>
      <w:r>
        <w:rPr>
          <w:color w:val="231F20"/>
        </w:rPr>
        <w:t>Tullett</w:t>
      </w:r>
      <w:r>
        <w:rPr>
          <w:color w:val="231F20"/>
          <w:spacing w:val="-8"/>
        </w:rPr>
        <w:t> </w:t>
      </w:r>
      <w:r>
        <w:rPr>
          <w:color w:val="231F20"/>
        </w:rPr>
        <w:t>plc.</w:t>
      </w:r>
      <w:r>
        <w:rPr>
          <w:color w:val="231F20"/>
          <w:spacing w:val="-8"/>
        </w:rPr>
        <w:t> </w:t>
      </w:r>
      <w:r>
        <w:rPr>
          <w:color w:val="231F20"/>
        </w:rPr>
        <w:t>Diana</w:t>
      </w:r>
      <w:r>
        <w:rPr>
          <w:color w:val="231F20"/>
          <w:spacing w:val="-8"/>
        </w:rPr>
        <w:t> </w:t>
      </w:r>
      <w:r>
        <w:rPr>
          <w:color w:val="231F20"/>
        </w:rPr>
        <w:t>is</w:t>
      </w:r>
      <w:r>
        <w:rPr>
          <w:color w:val="231F20"/>
          <w:spacing w:val="-8"/>
        </w:rPr>
        <w:t> </w:t>
      </w:r>
      <w:r>
        <w:rPr>
          <w:color w:val="231F20"/>
        </w:rPr>
        <w:t>currently </w:t>
      </w:r>
      <w:r>
        <w:rPr>
          <w:color w:val="231F20"/>
          <w:spacing w:val="-2"/>
        </w:rPr>
        <w:t>Chairman</w:t>
      </w:r>
      <w:r>
        <w:rPr>
          <w:color w:val="231F20"/>
          <w:spacing w:val="-7"/>
        </w:rPr>
        <w:t> </w:t>
      </w:r>
      <w:r>
        <w:rPr>
          <w:color w:val="231F20"/>
          <w:spacing w:val="-2"/>
        </w:rPr>
        <w:t>of</w:t>
      </w:r>
      <w:r>
        <w:rPr>
          <w:color w:val="231F20"/>
          <w:spacing w:val="-7"/>
        </w:rPr>
        <w:t> </w:t>
      </w:r>
      <w:r>
        <w:rPr>
          <w:color w:val="231F20"/>
          <w:spacing w:val="-2"/>
        </w:rPr>
        <w:t>Smithson</w:t>
      </w:r>
      <w:r>
        <w:rPr>
          <w:color w:val="231F20"/>
          <w:spacing w:val="-7"/>
        </w:rPr>
        <w:t> </w:t>
      </w:r>
      <w:r>
        <w:rPr>
          <w:color w:val="231F20"/>
          <w:spacing w:val="-2"/>
        </w:rPr>
        <w:t>Investment</w:t>
      </w:r>
      <w:r>
        <w:rPr>
          <w:color w:val="231F20"/>
          <w:spacing w:val="-7"/>
        </w:rPr>
        <w:t> </w:t>
      </w:r>
      <w:r>
        <w:rPr>
          <w:color w:val="231F20"/>
          <w:spacing w:val="-2"/>
        </w:rPr>
        <w:t>Trust</w:t>
      </w:r>
      <w:r>
        <w:rPr>
          <w:color w:val="231F20"/>
          <w:spacing w:val="-7"/>
        </w:rPr>
        <w:t> </w:t>
      </w:r>
      <w:r>
        <w:rPr>
          <w:color w:val="231F20"/>
          <w:spacing w:val="-2"/>
        </w:rPr>
        <w:t>plc</w:t>
      </w:r>
      <w:r>
        <w:rPr>
          <w:color w:val="231F20"/>
          <w:spacing w:val="-7"/>
        </w:rPr>
        <w:t> </w:t>
      </w:r>
      <w:r>
        <w:rPr>
          <w:color w:val="231F20"/>
          <w:spacing w:val="-2"/>
        </w:rPr>
        <w:t>and</w:t>
      </w:r>
      <w:r>
        <w:rPr>
          <w:color w:val="231F20"/>
          <w:spacing w:val="-7"/>
        </w:rPr>
        <w:t> </w:t>
      </w:r>
      <w:r>
        <w:rPr>
          <w:color w:val="231F20"/>
          <w:spacing w:val="-2"/>
        </w:rPr>
        <w:t>Audit</w:t>
      </w:r>
      <w:r>
        <w:rPr>
          <w:color w:val="231F20"/>
          <w:spacing w:val="-7"/>
        </w:rPr>
        <w:t> </w:t>
      </w:r>
      <w:r>
        <w:rPr>
          <w:color w:val="231F20"/>
          <w:spacing w:val="-2"/>
        </w:rPr>
        <w:t>Committee</w:t>
      </w:r>
      <w:r>
        <w:rPr>
          <w:color w:val="231F20"/>
          <w:spacing w:val="-7"/>
        </w:rPr>
        <w:t> </w:t>
      </w:r>
      <w:r>
        <w:rPr>
          <w:color w:val="231F20"/>
          <w:spacing w:val="-2"/>
        </w:rPr>
        <w:t>Chairman</w:t>
      </w:r>
      <w:r>
        <w:rPr>
          <w:color w:val="231F20"/>
          <w:spacing w:val="-7"/>
        </w:rPr>
        <w:t> </w:t>
      </w:r>
      <w:r>
        <w:rPr>
          <w:color w:val="231F20"/>
          <w:spacing w:val="-2"/>
        </w:rPr>
        <w:t>of</w:t>
      </w:r>
      <w:r>
        <w:rPr>
          <w:color w:val="231F20"/>
          <w:spacing w:val="-8"/>
        </w:rPr>
        <w:t> </w:t>
      </w:r>
      <w:r>
        <w:rPr>
          <w:color w:val="231F20"/>
          <w:spacing w:val="-2"/>
        </w:rPr>
        <w:t>Mid </w:t>
      </w:r>
      <w:r>
        <w:rPr>
          <w:color w:val="231F20"/>
        </w:rPr>
        <w:t>Wynd Investment Trust plc.</w:t>
      </w:r>
    </w:p>
    <w:p>
      <w:pPr>
        <w:pStyle w:val="BodyText"/>
        <w:spacing w:before="2"/>
        <w:rPr>
          <w:sz w:val="15"/>
        </w:rPr>
      </w:pPr>
    </w:p>
    <w:p>
      <w:pPr>
        <w:pStyle w:val="BodyText"/>
        <w:spacing w:line="206" w:lineRule="auto"/>
        <w:ind w:left="3553" w:right="269"/>
      </w:pPr>
      <w:r>
        <w:rPr>
          <w:color w:val="231F20"/>
          <w:spacing w:val="-2"/>
        </w:rPr>
        <w:t>Diana</w:t>
      </w:r>
      <w:r>
        <w:rPr>
          <w:color w:val="231F20"/>
          <w:spacing w:val="-7"/>
        </w:rPr>
        <w:t> </w:t>
      </w:r>
      <w:r>
        <w:rPr>
          <w:color w:val="231F20"/>
          <w:spacing w:val="-2"/>
        </w:rPr>
        <w:t>has</w:t>
      </w:r>
      <w:r>
        <w:rPr>
          <w:color w:val="231F20"/>
          <w:spacing w:val="-7"/>
        </w:rPr>
        <w:t> </w:t>
      </w:r>
      <w:r>
        <w:rPr>
          <w:color w:val="231F20"/>
          <w:spacing w:val="-2"/>
        </w:rPr>
        <w:t>a</w:t>
      </w:r>
      <w:r>
        <w:rPr>
          <w:color w:val="231F20"/>
          <w:spacing w:val="-7"/>
        </w:rPr>
        <w:t> </w:t>
      </w:r>
      <w:r>
        <w:rPr>
          <w:color w:val="231F20"/>
          <w:spacing w:val="-2"/>
        </w:rPr>
        <w:t>strong</w:t>
      </w:r>
      <w:r>
        <w:rPr>
          <w:color w:val="231F20"/>
          <w:spacing w:val="-7"/>
        </w:rPr>
        <w:t> </w:t>
      </w:r>
      <w:r>
        <w:rPr>
          <w:color w:val="231F20"/>
          <w:spacing w:val="-2"/>
        </w:rPr>
        <w:t>financial</w:t>
      </w:r>
      <w:r>
        <w:rPr>
          <w:color w:val="231F20"/>
          <w:spacing w:val="-7"/>
        </w:rPr>
        <w:t> </w:t>
      </w:r>
      <w:r>
        <w:rPr>
          <w:color w:val="231F20"/>
          <w:spacing w:val="-2"/>
        </w:rPr>
        <w:t>background</w:t>
      </w:r>
      <w:r>
        <w:rPr>
          <w:color w:val="231F20"/>
          <w:spacing w:val="-7"/>
        </w:rPr>
        <w:t> </w:t>
      </w:r>
      <w:r>
        <w:rPr>
          <w:color w:val="231F20"/>
          <w:spacing w:val="-2"/>
        </w:rPr>
        <w:t>and</w:t>
      </w:r>
      <w:r>
        <w:rPr>
          <w:color w:val="231F20"/>
          <w:spacing w:val="-7"/>
        </w:rPr>
        <w:t> </w:t>
      </w:r>
      <w:r>
        <w:rPr>
          <w:color w:val="231F20"/>
          <w:spacing w:val="-2"/>
        </w:rPr>
        <w:t>her</w:t>
      </w:r>
      <w:r>
        <w:rPr>
          <w:color w:val="231F20"/>
          <w:spacing w:val="-7"/>
        </w:rPr>
        <w:t> </w:t>
      </w:r>
      <w:r>
        <w:rPr>
          <w:color w:val="231F20"/>
          <w:spacing w:val="-2"/>
        </w:rPr>
        <w:t>listed</w:t>
      </w:r>
      <w:r>
        <w:rPr>
          <w:color w:val="231F20"/>
          <w:spacing w:val="-7"/>
        </w:rPr>
        <w:t> </w:t>
      </w:r>
      <w:r>
        <w:rPr>
          <w:color w:val="231F20"/>
          <w:spacing w:val="-2"/>
        </w:rPr>
        <w:t>company</w:t>
      </w:r>
      <w:r>
        <w:rPr>
          <w:color w:val="231F20"/>
          <w:spacing w:val="-7"/>
        </w:rPr>
        <w:t> </w:t>
      </w:r>
      <w:r>
        <w:rPr>
          <w:color w:val="231F20"/>
          <w:spacing w:val="-2"/>
        </w:rPr>
        <w:t>experience</w:t>
      </w:r>
      <w:r>
        <w:rPr>
          <w:color w:val="231F20"/>
          <w:spacing w:val="-7"/>
        </w:rPr>
        <w:t> </w:t>
      </w:r>
      <w:r>
        <w:rPr>
          <w:color w:val="231F20"/>
          <w:spacing w:val="-2"/>
        </w:rPr>
        <w:t>makes </w:t>
      </w:r>
      <w:r>
        <w:rPr>
          <w:color w:val="231F20"/>
        </w:rPr>
        <w:t>her</w:t>
      </w:r>
      <w:r>
        <w:rPr>
          <w:color w:val="231F20"/>
          <w:spacing w:val="-5"/>
        </w:rPr>
        <w:t> </w:t>
      </w:r>
      <w:r>
        <w:rPr>
          <w:color w:val="231F20"/>
        </w:rPr>
        <w:t>a</w:t>
      </w:r>
      <w:r>
        <w:rPr>
          <w:color w:val="231F20"/>
          <w:spacing w:val="-5"/>
        </w:rPr>
        <w:t> </w:t>
      </w:r>
      <w:r>
        <w:rPr>
          <w:color w:val="231F20"/>
        </w:rPr>
        <w:t>valuable</w:t>
      </w:r>
      <w:r>
        <w:rPr>
          <w:color w:val="231F20"/>
          <w:spacing w:val="-5"/>
        </w:rPr>
        <w:t> </w:t>
      </w:r>
      <w:r>
        <w:rPr>
          <w:color w:val="231F20"/>
        </w:rPr>
        <w:t>member</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Board.</w:t>
      </w:r>
      <w:r>
        <w:rPr>
          <w:color w:val="231F20"/>
          <w:spacing w:val="-5"/>
        </w:rPr>
        <w:t> </w:t>
      </w:r>
      <w:r>
        <w:rPr>
          <w:color w:val="231F20"/>
        </w:rPr>
        <w:t>Diana</w:t>
      </w:r>
      <w:r>
        <w:rPr>
          <w:color w:val="231F20"/>
          <w:spacing w:val="-5"/>
        </w:rPr>
        <w:t> </w:t>
      </w:r>
      <w:r>
        <w:rPr>
          <w:color w:val="231F20"/>
        </w:rPr>
        <w:t>remained</w:t>
      </w:r>
      <w:r>
        <w:rPr>
          <w:color w:val="231F20"/>
          <w:spacing w:val="-5"/>
        </w:rPr>
        <w:t> </w:t>
      </w:r>
      <w:r>
        <w:rPr>
          <w:color w:val="231F20"/>
        </w:rPr>
        <w:t>free</w:t>
      </w:r>
      <w:r>
        <w:rPr>
          <w:color w:val="231F20"/>
          <w:spacing w:val="-5"/>
        </w:rPr>
        <w:t> </w:t>
      </w:r>
      <w:r>
        <w:rPr>
          <w:color w:val="231F20"/>
        </w:rPr>
        <w:t>from</w:t>
      </w:r>
      <w:r>
        <w:rPr>
          <w:color w:val="231F20"/>
          <w:spacing w:val="-5"/>
        </w:rPr>
        <w:t> </w:t>
      </w:r>
      <w:r>
        <w:rPr>
          <w:color w:val="231F20"/>
        </w:rPr>
        <w:t>conflict</w:t>
      </w:r>
      <w:r>
        <w:rPr>
          <w:color w:val="231F20"/>
          <w:spacing w:val="-5"/>
        </w:rPr>
        <w:t> </w:t>
      </w:r>
      <w:r>
        <w:rPr>
          <w:color w:val="231F20"/>
        </w:rPr>
        <w:t>and</w:t>
      </w:r>
      <w:r>
        <w:rPr>
          <w:color w:val="231F20"/>
          <w:spacing w:val="-5"/>
        </w:rPr>
        <w:t> </w:t>
      </w:r>
      <w:r>
        <w:rPr>
          <w:color w:val="231F20"/>
        </w:rPr>
        <w:t>had sufficient</w:t>
      </w:r>
      <w:r>
        <w:rPr>
          <w:color w:val="231F20"/>
          <w:spacing w:val="-3"/>
        </w:rPr>
        <w:t> </w:t>
      </w:r>
      <w:r>
        <w:rPr>
          <w:color w:val="231F20"/>
        </w:rPr>
        <w:t>time</w:t>
      </w:r>
      <w:r>
        <w:rPr>
          <w:color w:val="231F20"/>
          <w:spacing w:val="-3"/>
        </w:rPr>
        <w:t> </w:t>
      </w:r>
      <w:r>
        <w:rPr>
          <w:color w:val="231F20"/>
        </w:rPr>
        <w:t>available</w:t>
      </w:r>
      <w:r>
        <w:rPr>
          <w:color w:val="231F20"/>
          <w:spacing w:val="-3"/>
        </w:rPr>
        <w:t> </w:t>
      </w:r>
      <w:r>
        <w:rPr>
          <w:color w:val="231F20"/>
        </w:rPr>
        <w:t>to</w:t>
      </w:r>
      <w:r>
        <w:rPr>
          <w:color w:val="231F20"/>
          <w:spacing w:val="-3"/>
        </w:rPr>
        <w:t> </w:t>
      </w:r>
      <w:r>
        <w:rPr>
          <w:color w:val="231F20"/>
        </w:rPr>
        <w:t>discharge</w:t>
      </w:r>
      <w:r>
        <w:rPr>
          <w:color w:val="231F20"/>
          <w:spacing w:val="-3"/>
        </w:rPr>
        <w:t> </w:t>
      </w:r>
      <w:r>
        <w:rPr>
          <w:color w:val="231F20"/>
        </w:rPr>
        <w:t>her</w:t>
      </w:r>
      <w:r>
        <w:rPr>
          <w:color w:val="231F20"/>
          <w:spacing w:val="-3"/>
        </w:rPr>
        <w:t> </w:t>
      </w:r>
      <w:r>
        <w:rPr>
          <w:color w:val="231F20"/>
        </w:rPr>
        <w:t>duties</w:t>
      </w:r>
      <w:r>
        <w:rPr>
          <w:color w:val="231F20"/>
          <w:spacing w:val="-3"/>
        </w:rPr>
        <w:t> </w:t>
      </w:r>
      <w:r>
        <w:rPr>
          <w:color w:val="231F20"/>
        </w:rPr>
        <w:t>effectively.</w:t>
      </w:r>
    </w:p>
    <w:p>
      <w:pPr>
        <w:pStyle w:val="BodyText"/>
        <w:spacing w:before="11"/>
        <w:rPr>
          <w:sz w:val="14"/>
        </w:rPr>
      </w:pPr>
    </w:p>
    <w:p>
      <w:pPr>
        <w:spacing w:line="206" w:lineRule="auto" w:before="1"/>
        <w:ind w:left="3553" w:right="0" w:firstLine="0"/>
        <w:jc w:val="left"/>
        <w:rPr>
          <w:sz w:val="17"/>
        </w:rPr>
      </w:pPr>
      <w:r>
        <w:rPr>
          <w:b/>
          <w:color w:val="231F20"/>
          <w:spacing w:val="-2"/>
          <w:sz w:val="17"/>
        </w:rPr>
        <w:t>Committee</w:t>
      </w:r>
      <w:r>
        <w:rPr>
          <w:b/>
          <w:color w:val="231F20"/>
          <w:spacing w:val="-8"/>
          <w:sz w:val="17"/>
        </w:rPr>
        <w:t> </w:t>
      </w:r>
      <w:r>
        <w:rPr>
          <w:b/>
          <w:color w:val="231F20"/>
          <w:spacing w:val="-2"/>
          <w:sz w:val="17"/>
        </w:rPr>
        <w:t>membership:</w:t>
      </w:r>
      <w:r>
        <w:rPr>
          <w:b/>
          <w:color w:val="231F20"/>
          <w:spacing w:val="-7"/>
          <w:sz w:val="17"/>
        </w:rPr>
        <w:t> </w:t>
      </w:r>
      <w:r>
        <w:rPr>
          <w:color w:val="231F20"/>
          <w:spacing w:val="-2"/>
          <w:sz w:val="17"/>
        </w:rPr>
        <w:t>audit</w:t>
      </w:r>
      <w:r>
        <w:rPr>
          <w:color w:val="231F20"/>
          <w:spacing w:val="-8"/>
          <w:sz w:val="17"/>
        </w:rPr>
        <w:t> </w:t>
      </w:r>
      <w:r>
        <w:rPr>
          <w:color w:val="231F20"/>
          <w:spacing w:val="-2"/>
          <w:sz w:val="17"/>
        </w:rPr>
        <w:t>and</w:t>
      </w:r>
      <w:r>
        <w:rPr>
          <w:color w:val="231F20"/>
          <w:spacing w:val="-8"/>
          <w:sz w:val="17"/>
        </w:rPr>
        <w:t> </w:t>
      </w:r>
      <w:r>
        <w:rPr>
          <w:color w:val="231F20"/>
          <w:spacing w:val="-2"/>
          <w:sz w:val="17"/>
        </w:rPr>
        <w:t>risk</w:t>
      </w:r>
      <w:r>
        <w:rPr>
          <w:color w:val="231F20"/>
          <w:spacing w:val="-8"/>
          <w:sz w:val="17"/>
        </w:rPr>
        <w:t> </w:t>
      </w:r>
      <w:r>
        <w:rPr>
          <w:color w:val="231F20"/>
          <w:spacing w:val="-2"/>
          <w:sz w:val="17"/>
        </w:rPr>
        <w:t>(Chair),</w:t>
      </w:r>
      <w:r>
        <w:rPr>
          <w:color w:val="231F20"/>
          <w:spacing w:val="-8"/>
          <w:sz w:val="17"/>
        </w:rPr>
        <w:t> </w:t>
      </w:r>
      <w:r>
        <w:rPr>
          <w:color w:val="231F20"/>
          <w:spacing w:val="-2"/>
          <w:sz w:val="17"/>
        </w:rPr>
        <w:t>management</w:t>
      </w:r>
      <w:r>
        <w:rPr>
          <w:color w:val="231F20"/>
          <w:spacing w:val="-8"/>
          <w:sz w:val="17"/>
        </w:rPr>
        <w:t> </w:t>
      </w:r>
      <w:r>
        <w:rPr>
          <w:color w:val="231F20"/>
          <w:spacing w:val="-2"/>
          <w:sz w:val="17"/>
        </w:rPr>
        <w:t>engagement</w:t>
      </w:r>
      <w:r>
        <w:rPr>
          <w:color w:val="231F20"/>
          <w:spacing w:val="-8"/>
          <w:sz w:val="17"/>
        </w:rPr>
        <w:t> </w:t>
      </w:r>
      <w:r>
        <w:rPr>
          <w:color w:val="231F20"/>
          <w:spacing w:val="-2"/>
          <w:sz w:val="17"/>
        </w:rPr>
        <w:t>and </w:t>
      </w:r>
      <w:r>
        <w:rPr>
          <w:color w:val="231F20"/>
          <w:sz w:val="17"/>
        </w:rPr>
        <w:t>nominations</w:t>
      </w:r>
      <w:r>
        <w:rPr>
          <w:color w:val="231F20"/>
          <w:spacing w:val="-7"/>
          <w:sz w:val="17"/>
        </w:rPr>
        <w:t> </w:t>
      </w:r>
      <w:r>
        <w:rPr>
          <w:color w:val="231F20"/>
          <w:sz w:val="17"/>
        </w:rPr>
        <w:t>committees</w:t>
      </w:r>
    </w:p>
    <w:p>
      <w:pPr>
        <w:spacing w:line="193" w:lineRule="exact" w:before="0"/>
        <w:ind w:left="3553" w:right="0" w:firstLine="0"/>
        <w:jc w:val="left"/>
        <w:rPr>
          <w:sz w:val="17"/>
        </w:rPr>
      </w:pPr>
      <w:r>
        <w:rPr>
          <w:b/>
          <w:color w:val="231F20"/>
          <w:spacing w:val="-2"/>
          <w:sz w:val="17"/>
        </w:rPr>
        <w:t>Current</w:t>
      </w:r>
      <w:r>
        <w:rPr>
          <w:b/>
          <w:color w:val="231F20"/>
          <w:spacing w:val="-11"/>
          <w:sz w:val="17"/>
        </w:rPr>
        <w:t> </w:t>
      </w:r>
      <w:r>
        <w:rPr>
          <w:b/>
          <w:color w:val="231F20"/>
          <w:spacing w:val="-2"/>
          <w:sz w:val="17"/>
        </w:rPr>
        <w:t>remuneration:</w:t>
      </w:r>
      <w:r>
        <w:rPr>
          <w:b/>
          <w:color w:val="231F20"/>
          <w:spacing w:val="-9"/>
          <w:sz w:val="17"/>
        </w:rPr>
        <w:t> </w:t>
      </w:r>
      <w:r>
        <w:rPr>
          <w:color w:val="231F20"/>
          <w:spacing w:val="-2"/>
          <w:sz w:val="17"/>
        </w:rPr>
        <w:t>£36,750</w:t>
      </w:r>
      <w:r>
        <w:rPr>
          <w:color w:val="231F20"/>
          <w:spacing w:val="-8"/>
          <w:sz w:val="17"/>
        </w:rPr>
        <w:t> </w:t>
      </w:r>
      <w:r>
        <w:rPr>
          <w:color w:val="231F20"/>
          <w:spacing w:val="-2"/>
          <w:sz w:val="17"/>
        </w:rPr>
        <w:t>per</w:t>
      </w:r>
      <w:r>
        <w:rPr>
          <w:color w:val="231F20"/>
          <w:spacing w:val="-9"/>
          <w:sz w:val="17"/>
        </w:rPr>
        <w:t> </w:t>
      </w:r>
      <w:r>
        <w:rPr>
          <w:color w:val="231F20"/>
          <w:spacing w:val="-2"/>
          <w:sz w:val="17"/>
        </w:rPr>
        <w:t>annum</w:t>
      </w:r>
      <w:r>
        <w:rPr>
          <w:color w:val="231F20"/>
          <w:spacing w:val="-8"/>
          <w:sz w:val="17"/>
        </w:rPr>
        <w:t> </w:t>
      </w:r>
      <w:r>
        <w:rPr>
          <w:color w:val="231F20"/>
          <w:spacing w:val="-2"/>
          <w:sz w:val="17"/>
        </w:rPr>
        <w:t>(effective</w:t>
      </w:r>
      <w:r>
        <w:rPr>
          <w:color w:val="231F20"/>
          <w:spacing w:val="-9"/>
          <w:sz w:val="17"/>
        </w:rPr>
        <w:t> </w:t>
      </w:r>
      <w:r>
        <w:rPr>
          <w:color w:val="231F20"/>
          <w:spacing w:val="-2"/>
          <w:sz w:val="17"/>
        </w:rPr>
        <w:t>from</w:t>
      </w:r>
      <w:r>
        <w:rPr>
          <w:color w:val="231F20"/>
          <w:spacing w:val="-8"/>
          <w:sz w:val="17"/>
        </w:rPr>
        <w:t> </w:t>
      </w:r>
      <w:r>
        <w:rPr>
          <w:color w:val="231F20"/>
          <w:spacing w:val="-2"/>
          <w:sz w:val="17"/>
        </w:rPr>
        <w:t>1</w:t>
      </w:r>
      <w:r>
        <w:rPr>
          <w:color w:val="231F20"/>
          <w:spacing w:val="-9"/>
          <w:sz w:val="17"/>
        </w:rPr>
        <w:t> </w:t>
      </w:r>
      <w:r>
        <w:rPr>
          <w:color w:val="231F20"/>
          <w:spacing w:val="-2"/>
          <w:sz w:val="17"/>
        </w:rPr>
        <w:t>April</w:t>
      </w:r>
      <w:r>
        <w:rPr>
          <w:color w:val="231F20"/>
          <w:spacing w:val="-8"/>
          <w:sz w:val="17"/>
        </w:rPr>
        <w:t> </w:t>
      </w:r>
      <w:r>
        <w:rPr>
          <w:color w:val="231F20"/>
          <w:spacing w:val="-2"/>
          <w:sz w:val="17"/>
        </w:rPr>
        <w:t>2022)</w:t>
      </w:r>
    </w:p>
    <w:p>
      <w:pPr>
        <w:spacing w:line="216" w:lineRule="exact" w:before="0"/>
        <w:ind w:left="3553" w:right="0" w:firstLine="0"/>
        <w:jc w:val="left"/>
        <w:rPr>
          <w:sz w:val="17"/>
        </w:rPr>
      </w:pPr>
      <w:r>
        <w:rPr>
          <w:b/>
          <w:color w:val="231F20"/>
          <w:spacing w:val="-2"/>
          <w:sz w:val="17"/>
        </w:rPr>
        <w:t>Number</w:t>
      </w:r>
      <w:r>
        <w:rPr>
          <w:b/>
          <w:color w:val="231F20"/>
          <w:spacing w:val="-7"/>
          <w:sz w:val="17"/>
        </w:rPr>
        <w:t> </w:t>
      </w:r>
      <w:r>
        <w:rPr>
          <w:b/>
          <w:color w:val="231F20"/>
          <w:spacing w:val="-2"/>
          <w:sz w:val="17"/>
        </w:rPr>
        <w:t>of</w:t>
      </w:r>
      <w:r>
        <w:rPr>
          <w:b/>
          <w:color w:val="231F20"/>
          <w:spacing w:val="-7"/>
          <w:sz w:val="17"/>
        </w:rPr>
        <w:t> </w:t>
      </w:r>
      <w:r>
        <w:rPr>
          <w:b/>
          <w:color w:val="231F20"/>
          <w:spacing w:val="-2"/>
          <w:sz w:val="17"/>
        </w:rPr>
        <w:t>shares</w:t>
      </w:r>
      <w:r>
        <w:rPr>
          <w:b/>
          <w:color w:val="231F20"/>
          <w:spacing w:val="-7"/>
          <w:sz w:val="17"/>
        </w:rPr>
        <w:t> </w:t>
      </w:r>
      <w:r>
        <w:rPr>
          <w:b/>
          <w:color w:val="231F20"/>
          <w:spacing w:val="-2"/>
          <w:sz w:val="17"/>
        </w:rPr>
        <w:t>held:</w:t>
      </w:r>
      <w:r>
        <w:rPr>
          <w:b/>
          <w:color w:val="231F20"/>
          <w:spacing w:val="-6"/>
          <w:sz w:val="17"/>
        </w:rPr>
        <w:t> </w:t>
      </w:r>
      <w:r>
        <w:rPr>
          <w:color w:val="231F20"/>
          <w:spacing w:val="-2"/>
          <w:sz w:val="17"/>
        </w:rPr>
        <w:t>20,000*</w:t>
      </w:r>
    </w:p>
    <w:p>
      <w:pPr>
        <w:spacing w:after="0" w:line="216" w:lineRule="exact"/>
        <w:jc w:val="left"/>
        <w:rPr>
          <w:sz w:val="17"/>
        </w:rPr>
        <w:sectPr>
          <w:headerReference w:type="even" r:id="rId25"/>
          <w:footerReference w:type="even" r:id="rId26"/>
          <w:footerReference w:type="default" r:id="rId27"/>
          <w:pgSz w:w="11910" w:h="16840"/>
          <w:pgMar w:header="0" w:footer="813" w:top="700" w:bottom="1000" w:left="840" w:right="740"/>
          <w:pgNumType w:start="30"/>
        </w:sectPr>
      </w:pPr>
    </w:p>
    <w:p>
      <w:pPr>
        <w:pStyle w:val="Heading2"/>
      </w:pPr>
      <w:r>
        <w:rPr/>
        <w:pict>
          <v:shape style="position:absolute;margin-left:573.874878pt;margin-top:339.228058pt;width:15.25pt;height:58.55pt;mso-position-horizontal-relative:page;mso-position-vertical-relative:page;z-index:15744000" type="#_x0000_t202" id="docshape48"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r>
        <w:rPr>
          <w:color w:val="231F20"/>
          <w:spacing w:val="-4"/>
          <w:w w:val="95"/>
        </w:rPr>
        <w:t>Board</w:t>
      </w:r>
      <w:r>
        <w:rPr>
          <w:color w:val="231F20"/>
          <w:spacing w:val="-12"/>
          <w:w w:val="95"/>
        </w:rPr>
        <w:t> </w:t>
      </w:r>
      <w:r>
        <w:rPr>
          <w:color w:val="231F20"/>
          <w:spacing w:val="-4"/>
          <w:w w:val="95"/>
        </w:rPr>
        <w:t>of</w:t>
      </w:r>
      <w:r>
        <w:rPr>
          <w:color w:val="231F20"/>
          <w:spacing w:val="-21"/>
          <w:w w:val="95"/>
        </w:rPr>
        <w:t> </w:t>
      </w:r>
      <w:r>
        <w:rPr>
          <w:color w:val="231F20"/>
          <w:spacing w:val="-4"/>
          <w:w w:val="95"/>
        </w:rPr>
        <w:t>Directors</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pStyle w:val="Heading4"/>
        <w:spacing w:before="100"/>
        <w:ind w:left="3553"/>
      </w:pPr>
      <w:r>
        <w:rPr>
          <w:color w:val="231F20"/>
          <w:spacing w:val="-5"/>
        </w:rPr>
        <w:t>Tim</w:t>
      </w:r>
      <w:r>
        <w:rPr>
          <w:color w:val="231F20"/>
          <w:spacing w:val="-11"/>
        </w:rPr>
        <w:t> </w:t>
      </w:r>
      <w:r>
        <w:rPr>
          <w:color w:val="231F20"/>
          <w:spacing w:val="-2"/>
        </w:rPr>
        <w:t>Jenkinson</w:t>
      </w:r>
    </w:p>
    <w:p>
      <w:pPr>
        <w:pStyle w:val="Heading8"/>
      </w:pPr>
      <w:r>
        <w:rPr>
          <w:color w:val="231F20"/>
          <w:spacing w:val="-4"/>
        </w:rPr>
        <w:t>Status:</w:t>
      </w:r>
      <w:r>
        <w:rPr>
          <w:color w:val="231F20"/>
          <w:spacing w:val="7"/>
        </w:rPr>
        <w:t> </w:t>
      </w:r>
      <w:r>
        <w:rPr>
          <w:color w:val="231F20"/>
          <w:spacing w:val="-4"/>
        </w:rPr>
        <w:t>Independent</w:t>
      </w:r>
      <w:r>
        <w:rPr>
          <w:color w:val="231F20"/>
          <w:spacing w:val="7"/>
        </w:rPr>
        <w:t> </w:t>
      </w:r>
      <w:r>
        <w:rPr>
          <w:color w:val="231F20"/>
          <w:spacing w:val="-4"/>
        </w:rPr>
        <w:t>non-executive</w:t>
      </w:r>
      <w:r>
        <w:rPr>
          <w:color w:val="231F20"/>
          <w:spacing w:val="7"/>
        </w:rPr>
        <w:t> </w:t>
      </w:r>
      <w:r>
        <w:rPr>
          <w:color w:val="231F20"/>
          <w:spacing w:val="-4"/>
        </w:rPr>
        <w:t>Director</w:t>
      </w:r>
    </w:p>
    <w:p>
      <w:pPr>
        <w:spacing w:line="216" w:lineRule="exact" w:before="76"/>
        <w:ind w:left="3553" w:right="0" w:firstLine="0"/>
        <w:jc w:val="left"/>
        <w:rPr>
          <w:sz w:val="17"/>
        </w:rPr>
      </w:pPr>
      <w:r>
        <w:rPr>
          <w:b/>
          <w:color w:val="231F20"/>
          <w:spacing w:val="-2"/>
          <w:sz w:val="17"/>
        </w:rPr>
        <w:t>Length</w:t>
      </w:r>
      <w:r>
        <w:rPr>
          <w:b/>
          <w:color w:val="231F20"/>
          <w:spacing w:val="-8"/>
          <w:sz w:val="17"/>
        </w:rPr>
        <w:t> </w:t>
      </w:r>
      <w:r>
        <w:rPr>
          <w:b/>
          <w:color w:val="231F20"/>
          <w:spacing w:val="-2"/>
          <w:sz w:val="17"/>
        </w:rPr>
        <w:t>of</w:t>
      </w:r>
      <w:r>
        <w:rPr>
          <w:b/>
          <w:color w:val="231F20"/>
          <w:spacing w:val="-8"/>
          <w:sz w:val="17"/>
        </w:rPr>
        <w:t> </w:t>
      </w:r>
      <w:r>
        <w:rPr>
          <w:b/>
          <w:color w:val="231F20"/>
          <w:spacing w:val="-2"/>
          <w:sz w:val="17"/>
        </w:rPr>
        <w:t>service:</w:t>
      </w:r>
      <w:r>
        <w:rPr>
          <w:b/>
          <w:color w:val="231F20"/>
          <w:spacing w:val="-8"/>
          <w:sz w:val="17"/>
        </w:rPr>
        <w:t> </w:t>
      </w:r>
      <w:r>
        <w:rPr>
          <w:color w:val="231F20"/>
          <w:spacing w:val="-2"/>
          <w:sz w:val="17"/>
        </w:rPr>
        <w:t>appointed</w:t>
      </w:r>
      <w:r>
        <w:rPr>
          <w:color w:val="231F20"/>
          <w:spacing w:val="-7"/>
          <w:sz w:val="17"/>
        </w:rPr>
        <w:t> </w:t>
      </w:r>
      <w:r>
        <w:rPr>
          <w:color w:val="231F20"/>
          <w:spacing w:val="-2"/>
          <w:sz w:val="17"/>
        </w:rPr>
        <w:t>a</w:t>
      </w:r>
      <w:r>
        <w:rPr>
          <w:color w:val="231F20"/>
          <w:spacing w:val="-8"/>
          <w:sz w:val="17"/>
        </w:rPr>
        <w:t> </w:t>
      </w:r>
      <w:r>
        <w:rPr>
          <w:color w:val="231F20"/>
          <w:spacing w:val="-2"/>
          <w:sz w:val="17"/>
        </w:rPr>
        <w:t>Director</w:t>
      </w:r>
      <w:r>
        <w:rPr>
          <w:color w:val="231F20"/>
          <w:spacing w:val="-8"/>
          <w:sz w:val="17"/>
        </w:rPr>
        <w:t> </w:t>
      </w:r>
      <w:r>
        <w:rPr>
          <w:color w:val="231F20"/>
          <w:spacing w:val="-2"/>
          <w:sz w:val="17"/>
        </w:rPr>
        <w:t>in</w:t>
      </w:r>
      <w:r>
        <w:rPr>
          <w:color w:val="231F20"/>
          <w:spacing w:val="-8"/>
          <w:sz w:val="17"/>
        </w:rPr>
        <w:t> </w:t>
      </w:r>
      <w:r>
        <w:rPr>
          <w:color w:val="231F20"/>
          <w:spacing w:val="-2"/>
          <w:sz w:val="17"/>
        </w:rPr>
        <w:t>November</w:t>
      </w:r>
      <w:r>
        <w:rPr>
          <w:color w:val="231F20"/>
          <w:spacing w:val="-7"/>
          <w:sz w:val="17"/>
        </w:rPr>
        <w:t> </w:t>
      </w:r>
      <w:r>
        <w:rPr>
          <w:color w:val="231F20"/>
          <w:spacing w:val="-4"/>
          <w:sz w:val="17"/>
        </w:rPr>
        <w:t>2020</w:t>
      </w:r>
    </w:p>
    <w:p>
      <w:pPr>
        <w:pStyle w:val="BodyText"/>
        <w:spacing w:line="206" w:lineRule="auto" w:before="10"/>
        <w:ind w:left="3553" w:right="371"/>
      </w:pPr>
      <w:r>
        <w:rPr>
          <w:color w:val="231F20"/>
        </w:rPr>
        <w:t>Tim</w:t>
      </w:r>
      <w:r>
        <w:rPr>
          <w:color w:val="231F20"/>
          <w:spacing w:val="-6"/>
        </w:rPr>
        <w:t> </w:t>
      </w:r>
      <w:r>
        <w:rPr>
          <w:color w:val="231F20"/>
        </w:rPr>
        <w:t>is</w:t>
      </w:r>
      <w:r>
        <w:rPr>
          <w:color w:val="231F20"/>
          <w:spacing w:val="-6"/>
        </w:rPr>
        <w:t> </w:t>
      </w:r>
      <w:r>
        <w:rPr>
          <w:color w:val="231F20"/>
        </w:rPr>
        <w:t>Professor</w:t>
      </w:r>
      <w:r>
        <w:rPr>
          <w:color w:val="231F20"/>
          <w:spacing w:val="-6"/>
        </w:rPr>
        <w:t> </w:t>
      </w:r>
      <w:r>
        <w:rPr>
          <w:color w:val="231F20"/>
        </w:rPr>
        <w:t>of</w:t>
      </w:r>
      <w:r>
        <w:rPr>
          <w:color w:val="231F20"/>
          <w:spacing w:val="-6"/>
        </w:rPr>
        <w:t> </w:t>
      </w:r>
      <w:r>
        <w:rPr>
          <w:color w:val="231F20"/>
        </w:rPr>
        <w:t>Finance</w:t>
      </w:r>
      <w:r>
        <w:rPr>
          <w:color w:val="231F20"/>
          <w:spacing w:val="-6"/>
        </w:rPr>
        <w:t> </w:t>
      </w:r>
      <w:r>
        <w:rPr>
          <w:color w:val="231F20"/>
        </w:rPr>
        <w:t>at</w:t>
      </w:r>
      <w:r>
        <w:rPr>
          <w:color w:val="231F20"/>
          <w:spacing w:val="-6"/>
        </w:rPr>
        <w:t> </w:t>
      </w:r>
      <w:r>
        <w:rPr>
          <w:color w:val="231F20"/>
        </w:rPr>
        <w:t>the</w:t>
      </w:r>
      <w:r>
        <w:rPr>
          <w:color w:val="231F20"/>
          <w:spacing w:val="-6"/>
        </w:rPr>
        <w:t> </w:t>
      </w:r>
      <w:r>
        <w:rPr>
          <w:color w:val="231F20"/>
        </w:rPr>
        <w:t>Saïd</w:t>
      </w:r>
      <w:r>
        <w:rPr>
          <w:color w:val="231F20"/>
          <w:spacing w:val="-6"/>
        </w:rPr>
        <w:t> </w:t>
      </w:r>
      <w:r>
        <w:rPr>
          <w:color w:val="231F20"/>
        </w:rPr>
        <w:t>Business</w:t>
      </w:r>
      <w:r>
        <w:rPr>
          <w:color w:val="231F20"/>
          <w:spacing w:val="-6"/>
        </w:rPr>
        <w:t> </w:t>
      </w:r>
      <w:r>
        <w:rPr>
          <w:color w:val="231F20"/>
        </w:rPr>
        <w:t>School,</w:t>
      </w:r>
      <w:r>
        <w:rPr>
          <w:color w:val="231F20"/>
          <w:spacing w:val="-6"/>
        </w:rPr>
        <w:t> </w:t>
      </w:r>
      <w:r>
        <w:rPr>
          <w:color w:val="231F20"/>
        </w:rPr>
        <w:t>University</w:t>
      </w:r>
      <w:r>
        <w:rPr>
          <w:color w:val="231F20"/>
          <w:spacing w:val="-6"/>
        </w:rPr>
        <w:t> </w:t>
      </w:r>
      <w:r>
        <w:rPr>
          <w:color w:val="231F20"/>
        </w:rPr>
        <w:t>of</w:t>
      </w:r>
      <w:r>
        <w:rPr>
          <w:color w:val="231F20"/>
          <w:spacing w:val="-6"/>
        </w:rPr>
        <w:t> </w:t>
      </w:r>
      <w:r>
        <w:rPr>
          <w:color w:val="231F20"/>
        </w:rPr>
        <w:t>Oxford, Director</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Oxford</w:t>
      </w:r>
      <w:r>
        <w:rPr>
          <w:color w:val="231F20"/>
          <w:spacing w:val="-5"/>
        </w:rPr>
        <w:t> </w:t>
      </w:r>
      <w:r>
        <w:rPr>
          <w:color w:val="231F20"/>
        </w:rPr>
        <w:t>Private</w:t>
      </w:r>
      <w:r>
        <w:rPr>
          <w:color w:val="231F20"/>
          <w:spacing w:val="-5"/>
        </w:rPr>
        <w:t> </w:t>
      </w:r>
      <w:r>
        <w:rPr>
          <w:color w:val="231F20"/>
        </w:rPr>
        <w:t>Equity</w:t>
      </w:r>
      <w:r>
        <w:rPr>
          <w:color w:val="231F20"/>
          <w:spacing w:val="-5"/>
        </w:rPr>
        <w:t> </w:t>
      </w:r>
      <w:r>
        <w:rPr>
          <w:color w:val="231F20"/>
        </w:rPr>
        <w:t>Institute</w:t>
      </w:r>
      <w:r>
        <w:rPr>
          <w:color w:val="231F20"/>
          <w:spacing w:val="-5"/>
        </w:rPr>
        <w:t> </w:t>
      </w:r>
      <w:r>
        <w:rPr>
          <w:color w:val="231F20"/>
        </w:rPr>
        <w:t>and</w:t>
      </w:r>
      <w:r>
        <w:rPr>
          <w:color w:val="231F20"/>
          <w:spacing w:val="-5"/>
        </w:rPr>
        <w:t> </w:t>
      </w:r>
      <w:r>
        <w:rPr>
          <w:color w:val="231F20"/>
        </w:rPr>
        <w:t>one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founders</w:t>
      </w:r>
      <w:r>
        <w:rPr>
          <w:color w:val="231F20"/>
          <w:spacing w:val="-5"/>
        </w:rPr>
        <w:t> </w:t>
      </w:r>
      <w:r>
        <w:rPr>
          <w:color w:val="231F20"/>
        </w:rPr>
        <w:t>of</w:t>
      </w:r>
      <w:r>
        <w:rPr>
          <w:color w:val="231F20"/>
          <w:spacing w:val="-5"/>
        </w:rPr>
        <w:t> </w:t>
      </w:r>
      <w:r>
        <w:rPr>
          <w:color w:val="231F20"/>
        </w:rPr>
        <w:t>the Private</w:t>
      </w:r>
      <w:r>
        <w:rPr>
          <w:color w:val="231F20"/>
          <w:spacing w:val="-6"/>
        </w:rPr>
        <w:t> </w:t>
      </w:r>
      <w:r>
        <w:rPr>
          <w:color w:val="231F20"/>
        </w:rPr>
        <w:t>Equity</w:t>
      </w:r>
      <w:r>
        <w:rPr>
          <w:color w:val="231F20"/>
          <w:spacing w:val="-6"/>
        </w:rPr>
        <w:t> </w:t>
      </w:r>
      <w:r>
        <w:rPr>
          <w:color w:val="231F20"/>
        </w:rPr>
        <w:t>Research</w:t>
      </w:r>
      <w:r>
        <w:rPr>
          <w:color w:val="231F20"/>
          <w:spacing w:val="-6"/>
        </w:rPr>
        <w:t> </w:t>
      </w:r>
      <w:r>
        <w:rPr>
          <w:color w:val="231F20"/>
        </w:rPr>
        <w:t>Consortium.</w:t>
      </w:r>
      <w:r>
        <w:rPr>
          <w:color w:val="231F20"/>
          <w:spacing w:val="-6"/>
        </w:rPr>
        <w:t> </w:t>
      </w:r>
      <w:r>
        <w:rPr>
          <w:color w:val="231F20"/>
        </w:rPr>
        <w:t>Tim’s</w:t>
      </w:r>
      <w:r>
        <w:rPr>
          <w:color w:val="231F20"/>
          <w:spacing w:val="-6"/>
        </w:rPr>
        <w:t> </w:t>
      </w:r>
      <w:r>
        <w:rPr>
          <w:color w:val="231F20"/>
        </w:rPr>
        <w:t>research</w:t>
      </w:r>
      <w:r>
        <w:rPr>
          <w:color w:val="231F20"/>
          <w:spacing w:val="-6"/>
        </w:rPr>
        <w:t> </w:t>
      </w:r>
      <w:r>
        <w:rPr>
          <w:color w:val="231F20"/>
        </w:rPr>
        <w:t>has</w:t>
      </w:r>
      <w:r>
        <w:rPr>
          <w:color w:val="231F20"/>
          <w:spacing w:val="-6"/>
        </w:rPr>
        <w:t> </w:t>
      </w:r>
      <w:r>
        <w:rPr>
          <w:color w:val="231F20"/>
        </w:rPr>
        <w:t>won</w:t>
      </w:r>
      <w:r>
        <w:rPr>
          <w:color w:val="231F20"/>
          <w:spacing w:val="-6"/>
        </w:rPr>
        <w:t> </w:t>
      </w:r>
      <w:r>
        <w:rPr>
          <w:color w:val="231F20"/>
        </w:rPr>
        <w:t>many</w:t>
      </w:r>
      <w:r>
        <w:rPr>
          <w:color w:val="231F20"/>
          <w:spacing w:val="-6"/>
        </w:rPr>
        <w:t> </w:t>
      </w:r>
      <w:r>
        <w:rPr>
          <w:color w:val="231F20"/>
        </w:rPr>
        <w:t>awards, including</w:t>
      </w:r>
      <w:r>
        <w:rPr>
          <w:color w:val="231F20"/>
          <w:spacing w:val="-5"/>
        </w:rPr>
        <w:t> </w:t>
      </w:r>
      <w:r>
        <w:rPr>
          <w:color w:val="231F20"/>
        </w:rPr>
        <w:t>the</w:t>
      </w:r>
      <w:r>
        <w:rPr>
          <w:color w:val="231F20"/>
          <w:spacing w:val="-5"/>
        </w:rPr>
        <w:t> </w:t>
      </w:r>
      <w:r>
        <w:rPr>
          <w:color w:val="231F20"/>
        </w:rPr>
        <w:t>2016</w:t>
      </w:r>
      <w:r>
        <w:rPr>
          <w:color w:val="231F20"/>
          <w:spacing w:val="-5"/>
        </w:rPr>
        <w:t> </w:t>
      </w:r>
      <w:r>
        <w:rPr>
          <w:color w:val="231F20"/>
        </w:rPr>
        <w:t>Harry</w:t>
      </w:r>
      <w:r>
        <w:rPr>
          <w:color w:val="231F20"/>
          <w:spacing w:val="-5"/>
        </w:rPr>
        <w:t> </w:t>
      </w:r>
      <w:r>
        <w:rPr>
          <w:color w:val="231F20"/>
        </w:rPr>
        <w:t>Markowitz</w:t>
      </w:r>
      <w:r>
        <w:rPr>
          <w:color w:val="231F20"/>
          <w:spacing w:val="-5"/>
        </w:rPr>
        <w:t> </w:t>
      </w:r>
      <w:r>
        <w:rPr>
          <w:color w:val="231F20"/>
        </w:rPr>
        <w:t>Prize</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Journal</w:t>
      </w:r>
      <w:r>
        <w:rPr>
          <w:color w:val="231F20"/>
          <w:spacing w:val="-5"/>
        </w:rPr>
        <w:t> </w:t>
      </w:r>
      <w:r>
        <w:rPr>
          <w:color w:val="231F20"/>
        </w:rPr>
        <w:t>of</w:t>
      </w:r>
      <w:r>
        <w:rPr>
          <w:color w:val="231F20"/>
          <w:spacing w:val="-5"/>
        </w:rPr>
        <w:t> </w:t>
      </w:r>
      <w:r>
        <w:rPr>
          <w:color w:val="231F20"/>
        </w:rPr>
        <w:t>Investment Management</w:t>
      </w:r>
      <w:r>
        <w:rPr>
          <w:color w:val="231F20"/>
          <w:spacing w:val="-12"/>
        </w:rPr>
        <w:t> </w:t>
      </w:r>
      <w:r>
        <w:rPr>
          <w:color w:val="231F20"/>
        </w:rPr>
        <w:t>for</w:t>
      </w:r>
      <w:r>
        <w:rPr>
          <w:color w:val="231F20"/>
          <w:spacing w:val="-11"/>
        </w:rPr>
        <w:t> </w:t>
      </w:r>
      <w:r>
        <w:rPr>
          <w:color w:val="231F20"/>
        </w:rPr>
        <w:t>his</w:t>
      </w:r>
      <w:r>
        <w:rPr>
          <w:color w:val="231F20"/>
          <w:spacing w:val="-11"/>
        </w:rPr>
        <w:t> </w:t>
      </w:r>
      <w:r>
        <w:rPr>
          <w:color w:val="231F20"/>
        </w:rPr>
        <w:t>work</w:t>
      </w:r>
      <w:r>
        <w:rPr>
          <w:color w:val="231F20"/>
          <w:spacing w:val="-11"/>
        </w:rPr>
        <w:t> </w:t>
      </w:r>
      <w:r>
        <w:rPr>
          <w:color w:val="231F20"/>
        </w:rPr>
        <w:t>on</w:t>
      </w:r>
      <w:r>
        <w:rPr>
          <w:color w:val="231F20"/>
          <w:spacing w:val="-11"/>
        </w:rPr>
        <w:t> </w:t>
      </w:r>
      <w:r>
        <w:rPr>
          <w:color w:val="231F20"/>
        </w:rPr>
        <w:t>private</w:t>
      </w:r>
      <w:r>
        <w:rPr>
          <w:color w:val="231F20"/>
          <w:spacing w:val="-11"/>
        </w:rPr>
        <w:t> </w:t>
      </w:r>
      <w:r>
        <w:rPr>
          <w:color w:val="231F20"/>
        </w:rPr>
        <w:t>equity),</w:t>
      </w:r>
      <w:r>
        <w:rPr>
          <w:color w:val="231F20"/>
          <w:spacing w:val="-11"/>
        </w:rPr>
        <w:t> </w:t>
      </w:r>
      <w:r>
        <w:rPr>
          <w:color w:val="231F20"/>
        </w:rPr>
        <w:t>the</w:t>
      </w:r>
      <w:r>
        <w:rPr>
          <w:color w:val="231F20"/>
          <w:spacing w:val="-11"/>
        </w:rPr>
        <w:t> </w:t>
      </w:r>
      <w:r>
        <w:rPr>
          <w:color w:val="231F20"/>
        </w:rPr>
        <w:t>2015</w:t>
      </w:r>
      <w:r>
        <w:rPr>
          <w:color w:val="231F20"/>
          <w:spacing w:val="-11"/>
        </w:rPr>
        <w:t> </w:t>
      </w:r>
      <w:r>
        <w:rPr>
          <w:color w:val="231F20"/>
        </w:rPr>
        <w:t>Commonfund</w:t>
      </w:r>
      <w:r>
        <w:rPr>
          <w:color w:val="231F20"/>
          <w:spacing w:val="-11"/>
        </w:rPr>
        <w:t> </w:t>
      </w:r>
      <w:r>
        <w:rPr>
          <w:color w:val="231F20"/>
        </w:rPr>
        <w:t>Prize</w:t>
      </w:r>
      <w:r>
        <w:rPr>
          <w:color w:val="231F20"/>
          <w:spacing w:val="-11"/>
        </w:rPr>
        <w:t> </w:t>
      </w:r>
      <w:r>
        <w:rPr>
          <w:color w:val="231F20"/>
        </w:rPr>
        <w:t>(for</w:t>
      </w:r>
      <w:r>
        <w:rPr>
          <w:color w:val="231F20"/>
          <w:spacing w:val="-11"/>
        </w:rPr>
        <w:t> </w:t>
      </w:r>
      <w:r>
        <w:rPr>
          <w:color w:val="231F20"/>
        </w:rPr>
        <w:t>the paper</w:t>
      </w:r>
      <w:r>
        <w:rPr>
          <w:color w:val="231F20"/>
          <w:spacing w:val="-12"/>
        </w:rPr>
        <w:t> </w:t>
      </w:r>
      <w:r>
        <w:rPr>
          <w:color w:val="231F20"/>
        </w:rPr>
        <w:t>with</w:t>
      </w:r>
      <w:r>
        <w:rPr>
          <w:color w:val="231F20"/>
          <w:spacing w:val="-11"/>
        </w:rPr>
        <w:t> </w:t>
      </w:r>
      <w:r>
        <w:rPr>
          <w:color w:val="231F20"/>
        </w:rPr>
        <w:t>the</w:t>
      </w:r>
      <w:r>
        <w:rPr>
          <w:color w:val="231F20"/>
          <w:spacing w:val="-11"/>
        </w:rPr>
        <w:t> </w:t>
      </w:r>
      <w:r>
        <w:rPr>
          <w:color w:val="231F20"/>
        </w:rPr>
        <w:t>most</w:t>
      </w:r>
      <w:r>
        <w:rPr>
          <w:color w:val="231F20"/>
          <w:spacing w:val="-11"/>
        </w:rPr>
        <w:t> </w:t>
      </w:r>
      <w:r>
        <w:rPr>
          <w:color w:val="231F20"/>
        </w:rPr>
        <w:t>relevance</w:t>
      </w:r>
      <w:r>
        <w:rPr>
          <w:color w:val="231F20"/>
          <w:spacing w:val="-11"/>
        </w:rPr>
        <w:t> </w:t>
      </w:r>
      <w:r>
        <w:rPr>
          <w:color w:val="231F20"/>
        </w:rPr>
        <w:t>to</w:t>
      </w:r>
      <w:r>
        <w:rPr>
          <w:color w:val="231F20"/>
          <w:spacing w:val="-11"/>
        </w:rPr>
        <w:t> </w:t>
      </w:r>
      <w:r>
        <w:rPr>
          <w:color w:val="231F20"/>
        </w:rPr>
        <w:t>institutional</w:t>
      </w:r>
      <w:r>
        <w:rPr>
          <w:color w:val="231F20"/>
          <w:spacing w:val="-11"/>
        </w:rPr>
        <w:t> </w:t>
      </w:r>
      <w:r>
        <w:rPr>
          <w:color w:val="231F20"/>
        </w:rPr>
        <w:t>investors)</w:t>
      </w:r>
      <w:r>
        <w:rPr>
          <w:color w:val="231F20"/>
          <w:spacing w:val="-11"/>
        </w:rPr>
        <w:t> </w:t>
      </w:r>
      <w:r>
        <w:rPr>
          <w:color w:val="231F20"/>
        </w:rPr>
        <w:t>and</w:t>
      </w:r>
      <w:r>
        <w:rPr>
          <w:color w:val="231F20"/>
          <w:spacing w:val="-11"/>
        </w:rPr>
        <w:t> </w:t>
      </w:r>
      <w:r>
        <w:rPr>
          <w:color w:val="231F20"/>
        </w:rPr>
        <w:t>a</w:t>
      </w:r>
      <w:r>
        <w:rPr>
          <w:color w:val="231F20"/>
          <w:spacing w:val="-11"/>
        </w:rPr>
        <w:t> </w:t>
      </w:r>
      <w:r>
        <w:rPr>
          <w:color w:val="231F20"/>
        </w:rPr>
        <w:t>2014</w:t>
      </w:r>
      <w:r>
        <w:rPr>
          <w:color w:val="231F20"/>
          <w:spacing w:val="-11"/>
        </w:rPr>
        <w:t> </w:t>
      </w:r>
      <w:r>
        <w:rPr>
          <w:color w:val="231F20"/>
        </w:rPr>
        <w:t>Brattle</w:t>
      </w:r>
      <w:r>
        <w:rPr>
          <w:color w:val="231F20"/>
          <w:spacing w:val="-11"/>
        </w:rPr>
        <w:t> </w:t>
      </w:r>
      <w:r>
        <w:rPr>
          <w:color w:val="231F20"/>
        </w:rPr>
        <w:t>Group Prize</w:t>
      </w:r>
      <w:r>
        <w:rPr>
          <w:color w:val="231F20"/>
          <w:spacing w:val="-6"/>
        </w:rPr>
        <w:t> </w:t>
      </w:r>
      <w:r>
        <w:rPr>
          <w:color w:val="231F20"/>
        </w:rPr>
        <w:t>(awarded</w:t>
      </w:r>
      <w:r>
        <w:rPr>
          <w:color w:val="231F20"/>
          <w:spacing w:val="-6"/>
        </w:rPr>
        <w:t> </w:t>
      </w:r>
      <w:r>
        <w:rPr>
          <w:color w:val="231F20"/>
        </w:rPr>
        <w:t>by</w:t>
      </w:r>
      <w:r>
        <w:rPr>
          <w:color w:val="231F20"/>
          <w:spacing w:val="-6"/>
        </w:rPr>
        <w:t> </w:t>
      </w:r>
      <w:r>
        <w:rPr>
          <w:color w:val="231F20"/>
        </w:rPr>
        <w:t>the</w:t>
      </w:r>
      <w:r>
        <w:rPr>
          <w:color w:val="231F20"/>
          <w:spacing w:val="-6"/>
        </w:rPr>
        <w:t> </w:t>
      </w:r>
      <w:r>
        <w:rPr>
          <w:color w:val="231F20"/>
        </w:rPr>
        <w:t>American</w:t>
      </w:r>
      <w:r>
        <w:rPr>
          <w:color w:val="231F20"/>
          <w:spacing w:val="-6"/>
        </w:rPr>
        <w:t> </w:t>
      </w:r>
      <w:r>
        <w:rPr>
          <w:color w:val="231F20"/>
        </w:rPr>
        <w:t>Finance</w:t>
      </w:r>
      <w:r>
        <w:rPr>
          <w:color w:val="231F20"/>
          <w:spacing w:val="-6"/>
        </w:rPr>
        <w:t> </w:t>
      </w:r>
      <w:r>
        <w:rPr>
          <w:color w:val="231F20"/>
        </w:rPr>
        <w:t>Association</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best</w:t>
      </w:r>
      <w:r>
        <w:rPr>
          <w:color w:val="231F20"/>
          <w:spacing w:val="-6"/>
        </w:rPr>
        <w:t> </w:t>
      </w:r>
      <w:r>
        <w:rPr>
          <w:color w:val="231F20"/>
        </w:rPr>
        <w:t>research</w:t>
      </w:r>
      <w:r>
        <w:rPr>
          <w:color w:val="231F20"/>
          <w:spacing w:val="-6"/>
        </w:rPr>
        <w:t> </w:t>
      </w:r>
      <w:r>
        <w:rPr>
          <w:color w:val="231F20"/>
        </w:rPr>
        <w:t>on corporate</w:t>
      </w:r>
      <w:r>
        <w:rPr>
          <w:color w:val="231F20"/>
          <w:spacing w:val="-7"/>
        </w:rPr>
        <w:t> </w:t>
      </w:r>
      <w:r>
        <w:rPr>
          <w:color w:val="231F20"/>
        </w:rPr>
        <w:t>finance).</w:t>
      </w:r>
      <w:r>
        <w:rPr>
          <w:color w:val="231F20"/>
          <w:spacing w:val="-7"/>
        </w:rPr>
        <w:t> </w:t>
      </w:r>
      <w:r>
        <w:rPr>
          <w:color w:val="231F20"/>
        </w:rPr>
        <w:t>He</w:t>
      </w:r>
      <w:r>
        <w:rPr>
          <w:color w:val="231F20"/>
          <w:spacing w:val="-7"/>
        </w:rPr>
        <w:t> </w:t>
      </w:r>
      <w:r>
        <w:rPr>
          <w:color w:val="231F20"/>
        </w:rPr>
        <w:t>is</w:t>
      </w:r>
      <w:r>
        <w:rPr>
          <w:color w:val="231F20"/>
          <w:spacing w:val="-7"/>
        </w:rPr>
        <w:t> </w:t>
      </w:r>
      <w:r>
        <w:rPr>
          <w:color w:val="231F20"/>
        </w:rPr>
        <w:t>also</w:t>
      </w:r>
      <w:r>
        <w:rPr>
          <w:color w:val="231F20"/>
          <w:spacing w:val="-7"/>
        </w:rPr>
        <w:t> </w:t>
      </w:r>
      <w:r>
        <w:rPr>
          <w:color w:val="231F20"/>
        </w:rPr>
        <w:t>a</w:t>
      </w:r>
      <w:r>
        <w:rPr>
          <w:color w:val="231F20"/>
          <w:spacing w:val="-7"/>
        </w:rPr>
        <w:t> </w:t>
      </w:r>
      <w:r>
        <w:rPr>
          <w:color w:val="231F20"/>
        </w:rPr>
        <w:t>Professorial</w:t>
      </w:r>
      <w:r>
        <w:rPr>
          <w:color w:val="231F20"/>
          <w:spacing w:val="-7"/>
        </w:rPr>
        <w:t> </w:t>
      </w:r>
      <w:r>
        <w:rPr>
          <w:color w:val="231F20"/>
        </w:rPr>
        <w:t>Fellow</w:t>
      </w:r>
      <w:r>
        <w:rPr>
          <w:color w:val="231F20"/>
          <w:spacing w:val="-7"/>
        </w:rPr>
        <w:t> </w:t>
      </w:r>
      <w:r>
        <w:rPr>
          <w:color w:val="231F20"/>
        </w:rPr>
        <w:t>at</w:t>
      </w:r>
      <w:r>
        <w:rPr>
          <w:color w:val="231F20"/>
          <w:spacing w:val="-7"/>
        </w:rPr>
        <w:t> </w:t>
      </w:r>
      <w:r>
        <w:rPr>
          <w:color w:val="231F20"/>
        </w:rPr>
        <w:t>Keble</w:t>
      </w:r>
      <w:r>
        <w:rPr>
          <w:color w:val="231F20"/>
          <w:spacing w:val="-7"/>
        </w:rPr>
        <w:t> </w:t>
      </w:r>
      <w:r>
        <w:rPr>
          <w:color w:val="231F20"/>
        </w:rPr>
        <w:t>College,</w:t>
      </w:r>
      <w:r>
        <w:rPr>
          <w:color w:val="231F20"/>
          <w:spacing w:val="-7"/>
        </w:rPr>
        <w:t> </w:t>
      </w:r>
      <w:r>
        <w:rPr>
          <w:color w:val="231F20"/>
        </w:rPr>
        <w:t>University</w:t>
      </w:r>
      <w:r>
        <w:rPr>
          <w:color w:val="231F20"/>
          <w:spacing w:val="-7"/>
        </w:rPr>
        <w:t> </w:t>
      </w:r>
      <w:r>
        <w:rPr>
          <w:color w:val="231F20"/>
        </w:rPr>
        <w:t>of </w:t>
      </w:r>
      <w:r>
        <w:rPr>
          <w:color w:val="231F20"/>
          <w:spacing w:val="-2"/>
        </w:rPr>
        <w:t>Oxford</w:t>
      </w:r>
      <w:r>
        <w:rPr>
          <w:color w:val="231F20"/>
          <w:spacing w:val="-8"/>
        </w:rPr>
        <w:t> </w:t>
      </w:r>
      <w:r>
        <w:rPr>
          <w:color w:val="231F20"/>
          <w:spacing w:val="-2"/>
        </w:rPr>
        <w:t>and</w:t>
      </w:r>
      <w:r>
        <w:rPr>
          <w:color w:val="231F20"/>
          <w:spacing w:val="-8"/>
        </w:rPr>
        <w:t> </w:t>
      </w:r>
      <w:r>
        <w:rPr>
          <w:color w:val="231F20"/>
          <w:spacing w:val="-2"/>
        </w:rPr>
        <w:t>a</w:t>
      </w:r>
      <w:r>
        <w:rPr>
          <w:color w:val="231F20"/>
          <w:spacing w:val="-8"/>
        </w:rPr>
        <w:t> </w:t>
      </w:r>
      <w:r>
        <w:rPr>
          <w:color w:val="231F20"/>
          <w:spacing w:val="-2"/>
        </w:rPr>
        <w:t>Research</w:t>
      </w:r>
      <w:r>
        <w:rPr>
          <w:color w:val="231F20"/>
          <w:spacing w:val="-8"/>
        </w:rPr>
        <w:t> </w:t>
      </w:r>
      <w:r>
        <w:rPr>
          <w:color w:val="231F20"/>
          <w:spacing w:val="-2"/>
        </w:rPr>
        <w:t>Associate</w:t>
      </w:r>
      <w:r>
        <w:rPr>
          <w:color w:val="231F20"/>
          <w:spacing w:val="-8"/>
        </w:rPr>
        <w:t> </w:t>
      </w:r>
      <w:r>
        <w:rPr>
          <w:color w:val="231F20"/>
          <w:spacing w:val="-2"/>
        </w:rPr>
        <w:t>of</w:t>
      </w:r>
      <w:r>
        <w:rPr>
          <w:color w:val="231F20"/>
          <w:spacing w:val="-8"/>
        </w:rPr>
        <w:t> </w:t>
      </w:r>
      <w:r>
        <w:rPr>
          <w:color w:val="231F20"/>
          <w:spacing w:val="-2"/>
        </w:rPr>
        <w:t>the</w:t>
      </w:r>
      <w:r>
        <w:rPr>
          <w:color w:val="231F20"/>
          <w:spacing w:val="-8"/>
        </w:rPr>
        <w:t> </w:t>
      </w:r>
      <w:r>
        <w:rPr>
          <w:color w:val="231F20"/>
          <w:spacing w:val="-2"/>
        </w:rPr>
        <w:t>European</w:t>
      </w:r>
      <w:r>
        <w:rPr>
          <w:color w:val="231F20"/>
          <w:spacing w:val="-8"/>
        </w:rPr>
        <w:t> </w:t>
      </w:r>
      <w:r>
        <w:rPr>
          <w:color w:val="231F20"/>
          <w:spacing w:val="-2"/>
        </w:rPr>
        <w:t>Corporate</w:t>
      </w:r>
      <w:r>
        <w:rPr>
          <w:color w:val="231F20"/>
          <w:spacing w:val="-8"/>
        </w:rPr>
        <w:t> </w:t>
      </w:r>
      <w:r>
        <w:rPr>
          <w:color w:val="231F20"/>
          <w:spacing w:val="-2"/>
        </w:rPr>
        <w:t>Governance</w:t>
      </w:r>
      <w:r>
        <w:rPr>
          <w:color w:val="231F20"/>
          <w:spacing w:val="-8"/>
        </w:rPr>
        <w:t> </w:t>
      </w:r>
      <w:r>
        <w:rPr>
          <w:color w:val="231F20"/>
          <w:spacing w:val="-2"/>
        </w:rPr>
        <w:t>Institute. </w:t>
      </w:r>
      <w:r>
        <w:rPr>
          <w:color w:val="231F20"/>
        </w:rPr>
        <w:t>Tim</w:t>
      </w:r>
      <w:r>
        <w:rPr>
          <w:color w:val="231F20"/>
          <w:spacing w:val="-6"/>
        </w:rPr>
        <w:t> </w:t>
      </w:r>
      <w:r>
        <w:rPr>
          <w:color w:val="231F20"/>
        </w:rPr>
        <w:t>is</w:t>
      </w:r>
      <w:r>
        <w:rPr>
          <w:color w:val="231F20"/>
          <w:spacing w:val="-6"/>
        </w:rPr>
        <w:t> </w:t>
      </w:r>
      <w:r>
        <w:rPr>
          <w:color w:val="231F20"/>
        </w:rPr>
        <w:t>a</w:t>
      </w:r>
      <w:r>
        <w:rPr>
          <w:color w:val="231F20"/>
          <w:spacing w:val="-6"/>
        </w:rPr>
        <w:t> </w:t>
      </w:r>
      <w:r>
        <w:rPr>
          <w:color w:val="231F20"/>
        </w:rPr>
        <w:t>partner</w:t>
      </w:r>
      <w:r>
        <w:rPr>
          <w:color w:val="231F20"/>
          <w:spacing w:val="-6"/>
        </w:rPr>
        <w:t> </w:t>
      </w:r>
      <w:r>
        <w:rPr>
          <w:color w:val="231F20"/>
        </w:rPr>
        <w:t>at</w:t>
      </w:r>
      <w:r>
        <w:rPr>
          <w:color w:val="231F20"/>
          <w:spacing w:val="-6"/>
        </w:rPr>
        <w:t> </w:t>
      </w:r>
      <w:r>
        <w:rPr>
          <w:color w:val="231F20"/>
        </w:rPr>
        <w:t>the</w:t>
      </w:r>
      <w:r>
        <w:rPr>
          <w:color w:val="231F20"/>
          <w:spacing w:val="-6"/>
        </w:rPr>
        <w:t> </w:t>
      </w:r>
      <w:r>
        <w:rPr>
          <w:color w:val="231F20"/>
        </w:rPr>
        <w:t>European</w:t>
      </w:r>
      <w:r>
        <w:rPr>
          <w:color w:val="231F20"/>
          <w:spacing w:val="-6"/>
        </w:rPr>
        <w:t> </w:t>
      </w:r>
      <w:r>
        <w:rPr>
          <w:color w:val="231F20"/>
        </w:rPr>
        <w:t>economic</w:t>
      </w:r>
      <w:r>
        <w:rPr>
          <w:color w:val="231F20"/>
          <w:spacing w:val="-6"/>
        </w:rPr>
        <w:t> </w:t>
      </w:r>
      <w:r>
        <w:rPr>
          <w:color w:val="231F20"/>
        </w:rPr>
        <w:t>consulting</w:t>
      </w:r>
      <w:r>
        <w:rPr>
          <w:color w:val="231F20"/>
          <w:spacing w:val="-6"/>
        </w:rPr>
        <w:t> </w:t>
      </w:r>
      <w:r>
        <w:rPr>
          <w:color w:val="231F20"/>
        </w:rPr>
        <w:t>firm</w:t>
      </w:r>
      <w:r>
        <w:rPr>
          <w:color w:val="231F20"/>
          <w:spacing w:val="-6"/>
        </w:rPr>
        <w:t> </w:t>
      </w:r>
      <w:r>
        <w:rPr>
          <w:color w:val="231F20"/>
        </w:rPr>
        <w:t>Oxera,</w:t>
      </w:r>
      <w:r>
        <w:rPr>
          <w:color w:val="231F20"/>
          <w:spacing w:val="-6"/>
        </w:rPr>
        <w:t> </w:t>
      </w:r>
      <w:r>
        <w:rPr>
          <w:color w:val="231F20"/>
        </w:rPr>
        <w:t>through</w:t>
      </w:r>
      <w:r>
        <w:rPr>
          <w:color w:val="231F20"/>
          <w:spacing w:val="-6"/>
        </w:rPr>
        <w:t> </w:t>
      </w:r>
      <w:r>
        <w:rPr>
          <w:color w:val="231F20"/>
        </w:rPr>
        <w:t>which he</w:t>
      </w:r>
      <w:r>
        <w:rPr>
          <w:color w:val="231F20"/>
          <w:spacing w:val="-5"/>
        </w:rPr>
        <w:t> </w:t>
      </w:r>
      <w:r>
        <w:rPr>
          <w:color w:val="231F20"/>
        </w:rPr>
        <w:t>has</w:t>
      </w:r>
      <w:r>
        <w:rPr>
          <w:color w:val="231F20"/>
          <w:spacing w:val="-5"/>
        </w:rPr>
        <w:t> </w:t>
      </w:r>
      <w:r>
        <w:rPr>
          <w:color w:val="231F20"/>
        </w:rPr>
        <w:t>consulted</w:t>
      </w:r>
      <w:r>
        <w:rPr>
          <w:color w:val="231F20"/>
          <w:spacing w:val="-5"/>
        </w:rPr>
        <w:t> </w:t>
      </w:r>
      <w:r>
        <w:rPr>
          <w:color w:val="231F20"/>
        </w:rPr>
        <w:t>for</w:t>
      </w:r>
      <w:r>
        <w:rPr>
          <w:color w:val="231F20"/>
          <w:spacing w:val="-5"/>
        </w:rPr>
        <w:t> </w:t>
      </w:r>
      <w:r>
        <w:rPr>
          <w:color w:val="231F20"/>
        </w:rPr>
        <w:t>a</w:t>
      </w:r>
      <w:r>
        <w:rPr>
          <w:color w:val="231F20"/>
          <w:spacing w:val="-5"/>
        </w:rPr>
        <w:t> </w:t>
      </w:r>
      <w:r>
        <w:rPr>
          <w:color w:val="231F20"/>
        </w:rPr>
        <w:t>large</w:t>
      </w:r>
      <w:r>
        <w:rPr>
          <w:color w:val="231F20"/>
          <w:spacing w:val="-5"/>
        </w:rPr>
        <w:t> </w:t>
      </w:r>
      <w:r>
        <w:rPr>
          <w:color w:val="231F20"/>
        </w:rPr>
        <w:t>number</w:t>
      </w:r>
      <w:r>
        <w:rPr>
          <w:color w:val="231F20"/>
          <w:spacing w:val="-5"/>
        </w:rPr>
        <w:t> </w:t>
      </w:r>
      <w:r>
        <w:rPr>
          <w:color w:val="231F20"/>
        </w:rPr>
        <w:t>of</w:t>
      </w:r>
      <w:r>
        <w:rPr>
          <w:color w:val="231F20"/>
          <w:spacing w:val="-5"/>
        </w:rPr>
        <w:t> </w:t>
      </w:r>
      <w:r>
        <w:rPr>
          <w:color w:val="231F20"/>
        </w:rPr>
        <w:t>companies,</w:t>
      </w:r>
      <w:r>
        <w:rPr>
          <w:color w:val="231F20"/>
          <w:spacing w:val="-5"/>
        </w:rPr>
        <w:t> </w:t>
      </w:r>
      <w:r>
        <w:rPr>
          <w:color w:val="231F20"/>
        </w:rPr>
        <w:t>regulators,</w:t>
      </w:r>
      <w:r>
        <w:rPr>
          <w:color w:val="231F20"/>
          <w:spacing w:val="-5"/>
        </w:rPr>
        <w:t> </w:t>
      </w:r>
      <w:r>
        <w:rPr>
          <w:color w:val="231F20"/>
        </w:rPr>
        <w:t>government agencies</w:t>
      </w:r>
      <w:r>
        <w:rPr>
          <w:color w:val="231F20"/>
          <w:spacing w:val="-7"/>
        </w:rPr>
        <w:t> </w:t>
      </w:r>
      <w:r>
        <w:rPr>
          <w:color w:val="231F20"/>
        </w:rPr>
        <w:t>and</w:t>
      </w:r>
      <w:r>
        <w:rPr>
          <w:color w:val="231F20"/>
          <w:spacing w:val="-7"/>
        </w:rPr>
        <w:t> </w:t>
      </w:r>
      <w:r>
        <w:rPr>
          <w:color w:val="231F20"/>
        </w:rPr>
        <w:t>industry</w:t>
      </w:r>
      <w:r>
        <w:rPr>
          <w:color w:val="231F20"/>
          <w:spacing w:val="-7"/>
        </w:rPr>
        <w:t> </w:t>
      </w:r>
      <w:r>
        <w:rPr>
          <w:color w:val="231F20"/>
        </w:rPr>
        <w:t>associations.</w:t>
      </w:r>
      <w:r>
        <w:rPr>
          <w:color w:val="231F20"/>
          <w:spacing w:val="-7"/>
        </w:rPr>
        <w:t> </w:t>
      </w:r>
      <w:r>
        <w:rPr>
          <w:color w:val="231F20"/>
        </w:rPr>
        <w:t>He</w:t>
      </w:r>
      <w:r>
        <w:rPr>
          <w:color w:val="231F20"/>
          <w:spacing w:val="-7"/>
        </w:rPr>
        <w:t> </w:t>
      </w:r>
      <w:r>
        <w:rPr>
          <w:color w:val="231F20"/>
        </w:rPr>
        <w:t>has</w:t>
      </w:r>
      <w:r>
        <w:rPr>
          <w:color w:val="231F20"/>
          <w:spacing w:val="-7"/>
        </w:rPr>
        <w:t> </w:t>
      </w:r>
      <w:r>
        <w:rPr>
          <w:color w:val="231F20"/>
        </w:rPr>
        <w:t>previously</w:t>
      </w:r>
      <w:r>
        <w:rPr>
          <w:color w:val="231F20"/>
          <w:spacing w:val="-7"/>
        </w:rPr>
        <w:t> </w:t>
      </w:r>
      <w:r>
        <w:rPr>
          <w:color w:val="231F20"/>
        </w:rPr>
        <w:t>held</w:t>
      </w:r>
      <w:r>
        <w:rPr>
          <w:color w:val="231F20"/>
          <w:spacing w:val="-7"/>
        </w:rPr>
        <w:t> </w:t>
      </w:r>
      <w:r>
        <w:rPr>
          <w:color w:val="231F20"/>
        </w:rPr>
        <w:t>board</w:t>
      </w:r>
      <w:r>
        <w:rPr>
          <w:color w:val="231F20"/>
          <w:spacing w:val="-7"/>
        </w:rPr>
        <w:t> </w:t>
      </w:r>
      <w:r>
        <w:rPr>
          <w:color w:val="231F20"/>
        </w:rPr>
        <w:t>positions</w:t>
      </w:r>
      <w:r>
        <w:rPr>
          <w:color w:val="231F20"/>
          <w:spacing w:val="-7"/>
        </w:rPr>
        <w:t> </w:t>
      </w:r>
      <w:r>
        <w:rPr>
          <w:color w:val="231F20"/>
        </w:rPr>
        <w:t>in several</w:t>
      </w:r>
      <w:r>
        <w:rPr>
          <w:color w:val="231F20"/>
          <w:spacing w:val="-7"/>
        </w:rPr>
        <w:t> </w:t>
      </w:r>
      <w:r>
        <w:rPr>
          <w:color w:val="231F20"/>
        </w:rPr>
        <w:t>funds</w:t>
      </w:r>
      <w:r>
        <w:rPr>
          <w:color w:val="231F20"/>
          <w:spacing w:val="-7"/>
        </w:rPr>
        <w:t> </w:t>
      </w:r>
      <w:r>
        <w:rPr>
          <w:color w:val="231F20"/>
        </w:rPr>
        <w:t>and</w:t>
      </w:r>
      <w:r>
        <w:rPr>
          <w:color w:val="231F20"/>
          <w:spacing w:val="-7"/>
        </w:rPr>
        <w:t> </w:t>
      </w:r>
      <w:r>
        <w:rPr>
          <w:color w:val="231F20"/>
        </w:rPr>
        <w:t>companies,</w:t>
      </w:r>
      <w:r>
        <w:rPr>
          <w:color w:val="231F20"/>
          <w:spacing w:val="-7"/>
        </w:rPr>
        <w:t> </w:t>
      </w:r>
      <w:r>
        <w:rPr>
          <w:color w:val="231F20"/>
        </w:rPr>
        <w:t>including</w:t>
      </w:r>
      <w:r>
        <w:rPr>
          <w:color w:val="231F20"/>
          <w:spacing w:val="-7"/>
        </w:rPr>
        <w:t> </w:t>
      </w:r>
      <w:r>
        <w:rPr>
          <w:color w:val="231F20"/>
        </w:rPr>
        <w:t>PSource</w:t>
      </w:r>
      <w:r>
        <w:rPr>
          <w:color w:val="231F20"/>
          <w:spacing w:val="-7"/>
        </w:rPr>
        <w:t> </w:t>
      </w:r>
      <w:r>
        <w:rPr>
          <w:color w:val="231F20"/>
        </w:rPr>
        <w:t>Structured</w:t>
      </w:r>
      <w:r>
        <w:rPr>
          <w:color w:val="231F20"/>
          <w:spacing w:val="-7"/>
        </w:rPr>
        <w:t> </w:t>
      </w:r>
      <w:r>
        <w:rPr>
          <w:color w:val="231F20"/>
        </w:rPr>
        <w:t>Debt</w:t>
      </w:r>
      <w:r>
        <w:rPr>
          <w:color w:val="231F20"/>
          <w:spacing w:val="-7"/>
        </w:rPr>
        <w:t> </w:t>
      </w:r>
      <w:r>
        <w:rPr>
          <w:color w:val="231F20"/>
        </w:rPr>
        <w:t>Limited,</w:t>
      </w:r>
      <w:r>
        <w:rPr>
          <w:color w:val="231F20"/>
          <w:spacing w:val="-7"/>
        </w:rPr>
        <w:t> </w:t>
      </w:r>
      <w:r>
        <w:rPr>
          <w:color w:val="231F20"/>
        </w:rPr>
        <w:t>the</w:t>
      </w:r>
      <w:r>
        <w:rPr>
          <w:color w:val="231F20"/>
          <w:spacing w:val="-7"/>
        </w:rPr>
        <w:t> </w:t>
      </w:r>
      <w:r>
        <w:rPr>
          <w:color w:val="231F20"/>
        </w:rPr>
        <w:t>US financial</w:t>
      </w:r>
      <w:r>
        <w:rPr>
          <w:color w:val="231F20"/>
          <w:spacing w:val="-12"/>
        </w:rPr>
        <w:t> </w:t>
      </w:r>
      <w:r>
        <w:rPr>
          <w:color w:val="231F20"/>
        </w:rPr>
        <w:t>services</w:t>
      </w:r>
      <w:r>
        <w:rPr>
          <w:color w:val="231F20"/>
          <w:spacing w:val="-11"/>
        </w:rPr>
        <w:t> </w:t>
      </w:r>
      <w:r>
        <w:rPr>
          <w:color w:val="231F20"/>
        </w:rPr>
        <w:t>firm</w:t>
      </w:r>
      <w:r>
        <w:rPr>
          <w:color w:val="231F20"/>
          <w:spacing w:val="-11"/>
        </w:rPr>
        <w:t> </w:t>
      </w:r>
      <w:r>
        <w:rPr>
          <w:color w:val="231F20"/>
        </w:rPr>
        <w:t>DFC</w:t>
      </w:r>
      <w:r>
        <w:rPr>
          <w:color w:val="231F20"/>
          <w:spacing w:val="-11"/>
        </w:rPr>
        <w:t> </w:t>
      </w:r>
      <w:r>
        <w:rPr>
          <w:color w:val="231F20"/>
        </w:rPr>
        <w:t>Global</w:t>
      </w:r>
      <w:r>
        <w:rPr>
          <w:color w:val="231F20"/>
          <w:spacing w:val="-11"/>
        </w:rPr>
        <w:t> </w:t>
      </w:r>
      <w:r>
        <w:rPr>
          <w:color w:val="231F20"/>
        </w:rPr>
        <w:t>Corporation</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German</w:t>
      </w:r>
      <w:r>
        <w:rPr>
          <w:color w:val="231F20"/>
          <w:spacing w:val="-11"/>
        </w:rPr>
        <w:t> </w:t>
      </w:r>
      <w:r>
        <w:rPr>
          <w:color w:val="231F20"/>
        </w:rPr>
        <w:t>utility</w:t>
      </w:r>
      <w:r>
        <w:rPr>
          <w:color w:val="231F20"/>
          <w:spacing w:val="-11"/>
        </w:rPr>
        <w:t> </w:t>
      </w:r>
      <w:r>
        <w:rPr>
          <w:color w:val="231F20"/>
        </w:rPr>
        <w:t>comparison firm</w:t>
      </w:r>
      <w:r>
        <w:rPr>
          <w:color w:val="231F20"/>
          <w:spacing w:val="-5"/>
        </w:rPr>
        <w:t> </w:t>
      </w:r>
      <w:r>
        <w:rPr>
          <w:color w:val="231F20"/>
        </w:rPr>
        <w:t>Verivox</w:t>
      </w:r>
      <w:r>
        <w:rPr>
          <w:color w:val="231F20"/>
          <w:spacing w:val="-5"/>
        </w:rPr>
        <w:t> </w:t>
      </w:r>
      <w:r>
        <w:rPr>
          <w:color w:val="231F20"/>
        </w:rPr>
        <w:t>GmbH.</w:t>
      </w:r>
      <w:r>
        <w:rPr>
          <w:color w:val="231F20"/>
          <w:spacing w:val="-5"/>
        </w:rPr>
        <w:t> </w:t>
      </w:r>
      <w:r>
        <w:rPr>
          <w:color w:val="231F20"/>
        </w:rPr>
        <w:t>In</w:t>
      </w:r>
      <w:r>
        <w:rPr>
          <w:color w:val="231F20"/>
          <w:spacing w:val="-5"/>
        </w:rPr>
        <w:t> </w:t>
      </w:r>
      <w:r>
        <w:rPr>
          <w:color w:val="231F20"/>
        </w:rPr>
        <w:t>2016</w:t>
      </w:r>
      <w:r>
        <w:rPr>
          <w:color w:val="231F20"/>
          <w:spacing w:val="-5"/>
        </w:rPr>
        <w:t> </w:t>
      </w:r>
      <w:r>
        <w:rPr>
          <w:color w:val="231F20"/>
        </w:rPr>
        <w:t>Tim</w:t>
      </w:r>
      <w:r>
        <w:rPr>
          <w:color w:val="231F20"/>
          <w:spacing w:val="-5"/>
        </w:rPr>
        <w:t> </w:t>
      </w:r>
      <w:r>
        <w:rPr>
          <w:color w:val="231F20"/>
        </w:rPr>
        <w:t>was</w:t>
      </w:r>
      <w:r>
        <w:rPr>
          <w:color w:val="231F20"/>
          <w:spacing w:val="-5"/>
        </w:rPr>
        <w:t> </w:t>
      </w:r>
      <w:r>
        <w:rPr>
          <w:color w:val="231F20"/>
        </w:rPr>
        <w:t>appointed</w:t>
      </w:r>
      <w:r>
        <w:rPr>
          <w:color w:val="231F20"/>
          <w:spacing w:val="-5"/>
        </w:rPr>
        <w:t> </w:t>
      </w:r>
      <w:r>
        <w:rPr>
          <w:color w:val="231F20"/>
        </w:rPr>
        <w:t>as</w:t>
      </w:r>
      <w:r>
        <w:rPr>
          <w:color w:val="231F20"/>
          <w:spacing w:val="-5"/>
        </w:rPr>
        <w:t> </w:t>
      </w:r>
      <w:r>
        <w:rPr>
          <w:color w:val="231F20"/>
        </w:rPr>
        <w:t>a</w:t>
      </w:r>
      <w:r>
        <w:rPr>
          <w:color w:val="231F20"/>
          <w:spacing w:val="-5"/>
        </w:rPr>
        <w:t> </w:t>
      </w:r>
      <w:r>
        <w:rPr>
          <w:color w:val="231F20"/>
        </w:rPr>
        <w:t>Specialist</w:t>
      </w:r>
      <w:r>
        <w:rPr>
          <w:color w:val="231F20"/>
          <w:spacing w:val="-5"/>
        </w:rPr>
        <w:t> </w:t>
      </w:r>
      <w:r>
        <w:rPr>
          <w:color w:val="231F20"/>
        </w:rPr>
        <w:t>Advisor</w:t>
      </w:r>
      <w:r>
        <w:rPr>
          <w:color w:val="231F20"/>
          <w:spacing w:val="-5"/>
        </w:rPr>
        <w:t> </w:t>
      </w:r>
      <w:r>
        <w:rPr>
          <w:color w:val="231F20"/>
        </w:rPr>
        <w:t>to</w:t>
      </w:r>
      <w:r>
        <w:rPr>
          <w:color w:val="231F20"/>
          <w:spacing w:val="-5"/>
        </w:rPr>
        <w:t> </w:t>
      </w:r>
      <w:r>
        <w:rPr>
          <w:color w:val="231F20"/>
        </w:rPr>
        <w:t>the Culture,</w:t>
      </w:r>
      <w:r>
        <w:rPr>
          <w:color w:val="231F20"/>
          <w:spacing w:val="-3"/>
        </w:rPr>
        <w:t> </w:t>
      </w:r>
      <w:r>
        <w:rPr>
          <w:color w:val="231F20"/>
        </w:rPr>
        <w:t>Media</w:t>
      </w:r>
      <w:r>
        <w:rPr>
          <w:color w:val="231F20"/>
          <w:spacing w:val="-3"/>
        </w:rPr>
        <w:t> </w:t>
      </w:r>
      <w:r>
        <w:rPr>
          <w:color w:val="231F20"/>
        </w:rPr>
        <w:t>and</w:t>
      </w:r>
      <w:r>
        <w:rPr>
          <w:color w:val="231F20"/>
          <w:spacing w:val="-3"/>
        </w:rPr>
        <w:t> </w:t>
      </w:r>
      <w:r>
        <w:rPr>
          <w:color w:val="231F20"/>
        </w:rPr>
        <w:t>Sport</w:t>
      </w:r>
      <w:r>
        <w:rPr>
          <w:color w:val="231F20"/>
          <w:spacing w:val="-3"/>
        </w:rPr>
        <w:t> </w:t>
      </w:r>
      <w:r>
        <w:rPr>
          <w:color w:val="231F20"/>
        </w:rPr>
        <w:t>Select</w:t>
      </w:r>
      <w:r>
        <w:rPr>
          <w:color w:val="231F20"/>
          <w:spacing w:val="-3"/>
        </w:rPr>
        <w:t> </w:t>
      </w:r>
      <w:r>
        <w:rPr>
          <w:color w:val="231F20"/>
        </w:rPr>
        <w:t>Committee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UK</w:t>
      </w:r>
      <w:r>
        <w:rPr>
          <w:color w:val="231F20"/>
          <w:spacing w:val="-3"/>
        </w:rPr>
        <w:t> </w:t>
      </w:r>
      <w:r>
        <w:rPr>
          <w:color w:val="231F20"/>
        </w:rPr>
        <w:t>Parliament.</w:t>
      </w:r>
    </w:p>
    <w:p>
      <w:pPr>
        <w:pStyle w:val="BodyText"/>
        <w:spacing w:before="9"/>
        <w:rPr>
          <w:sz w:val="15"/>
        </w:rPr>
      </w:pPr>
    </w:p>
    <w:p>
      <w:pPr>
        <w:pStyle w:val="BodyText"/>
        <w:spacing w:line="206" w:lineRule="auto"/>
        <w:ind w:left="3553" w:right="372"/>
      </w:pPr>
      <w:r>
        <w:rPr>
          <w:color w:val="231F20"/>
          <w:spacing w:val="-2"/>
        </w:rPr>
        <w:t>Tim</w:t>
      </w:r>
      <w:r>
        <w:rPr>
          <w:color w:val="231F20"/>
          <w:spacing w:val="-8"/>
        </w:rPr>
        <w:t> </w:t>
      </w:r>
      <w:r>
        <w:rPr>
          <w:color w:val="231F20"/>
          <w:spacing w:val="-2"/>
        </w:rPr>
        <w:t>is</w:t>
      </w:r>
      <w:r>
        <w:rPr>
          <w:color w:val="231F20"/>
          <w:spacing w:val="-8"/>
        </w:rPr>
        <w:t> </w:t>
      </w:r>
      <w:r>
        <w:rPr>
          <w:color w:val="231F20"/>
          <w:spacing w:val="-2"/>
        </w:rPr>
        <w:t>an</w:t>
      </w:r>
      <w:r>
        <w:rPr>
          <w:color w:val="231F20"/>
          <w:spacing w:val="-8"/>
        </w:rPr>
        <w:t> </w:t>
      </w:r>
      <w:r>
        <w:rPr>
          <w:color w:val="231F20"/>
          <w:spacing w:val="-2"/>
        </w:rPr>
        <w:t>experienced</w:t>
      </w:r>
      <w:r>
        <w:rPr>
          <w:color w:val="231F20"/>
          <w:spacing w:val="-8"/>
        </w:rPr>
        <w:t> </w:t>
      </w:r>
      <w:r>
        <w:rPr>
          <w:color w:val="231F20"/>
          <w:spacing w:val="-2"/>
        </w:rPr>
        <w:t>researcher,</w:t>
      </w:r>
      <w:r>
        <w:rPr>
          <w:color w:val="231F20"/>
          <w:spacing w:val="-8"/>
        </w:rPr>
        <w:t> </w:t>
      </w:r>
      <w:r>
        <w:rPr>
          <w:color w:val="231F20"/>
          <w:spacing w:val="-2"/>
        </w:rPr>
        <w:t>teacher</w:t>
      </w:r>
      <w:r>
        <w:rPr>
          <w:color w:val="231F20"/>
          <w:spacing w:val="-8"/>
        </w:rPr>
        <w:t> </w:t>
      </w:r>
      <w:r>
        <w:rPr>
          <w:color w:val="231F20"/>
          <w:spacing w:val="-2"/>
        </w:rPr>
        <w:t>and</w:t>
      </w:r>
      <w:r>
        <w:rPr>
          <w:color w:val="231F20"/>
          <w:spacing w:val="-8"/>
        </w:rPr>
        <w:t> </w:t>
      </w:r>
      <w:r>
        <w:rPr>
          <w:color w:val="231F20"/>
          <w:spacing w:val="-2"/>
        </w:rPr>
        <w:t>presenter,</w:t>
      </w:r>
      <w:r>
        <w:rPr>
          <w:color w:val="231F20"/>
          <w:spacing w:val="-8"/>
        </w:rPr>
        <w:t> </w:t>
      </w:r>
      <w:r>
        <w:rPr>
          <w:color w:val="231F20"/>
          <w:spacing w:val="-2"/>
        </w:rPr>
        <w:t>and</w:t>
      </w:r>
      <w:r>
        <w:rPr>
          <w:color w:val="231F20"/>
          <w:spacing w:val="-8"/>
        </w:rPr>
        <w:t> </w:t>
      </w:r>
      <w:r>
        <w:rPr>
          <w:color w:val="231F20"/>
          <w:spacing w:val="-2"/>
        </w:rPr>
        <w:t>teaches</w:t>
      </w:r>
      <w:r>
        <w:rPr>
          <w:color w:val="231F20"/>
          <w:spacing w:val="-8"/>
        </w:rPr>
        <w:t> </w:t>
      </w:r>
      <w:r>
        <w:rPr>
          <w:color w:val="231F20"/>
          <w:spacing w:val="-2"/>
        </w:rPr>
        <w:t>executive courses</w:t>
      </w:r>
      <w:r>
        <w:rPr>
          <w:color w:val="231F20"/>
          <w:spacing w:val="-8"/>
        </w:rPr>
        <w:t> </w:t>
      </w:r>
      <w:r>
        <w:rPr>
          <w:color w:val="231F20"/>
          <w:spacing w:val="-2"/>
        </w:rPr>
        <w:t>on</w:t>
      </w:r>
      <w:r>
        <w:rPr>
          <w:color w:val="231F20"/>
          <w:spacing w:val="-8"/>
        </w:rPr>
        <w:t> </w:t>
      </w:r>
      <w:r>
        <w:rPr>
          <w:color w:val="231F20"/>
          <w:spacing w:val="-2"/>
        </w:rPr>
        <w:t>private</w:t>
      </w:r>
      <w:r>
        <w:rPr>
          <w:color w:val="231F20"/>
          <w:spacing w:val="-8"/>
        </w:rPr>
        <w:t> </w:t>
      </w:r>
      <w:r>
        <w:rPr>
          <w:color w:val="231F20"/>
          <w:spacing w:val="-2"/>
        </w:rPr>
        <w:t>equity,</w:t>
      </w:r>
      <w:r>
        <w:rPr>
          <w:color w:val="231F20"/>
          <w:spacing w:val="-8"/>
        </w:rPr>
        <w:t> </w:t>
      </w:r>
      <w:r>
        <w:rPr>
          <w:color w:val="231F20"/>
          <w:spacing w:val="-2"/>
        </w:rPr>
        <w:t>entrepreneurial</w:t>
      </w:r>
      <w:r>
        <w:rPr>
          <w:color w:val="231F20"/>
          <w:spacing w:val="-8"/>
        </w:rPr>
        <w:t> </w:t>
      </w:r>
      <w:r>
        <w:rPr>
          <w:color w:val="231F20"/>
          <w:spacing w:val="-2"/>
        </w:rPr>
        <w:t>finance,</w:t>
      </w:r>
      <w:r>
        <w:rPr>
          <w:color w:val="231F20"/>
          <w:spacing w:val="-8"/>
        </w:rPr>
        <w:t> </w:t>
      </w:r>
      <w:r>
        <w:rPr>
          <w:color w:val="231F20"/>
          <w:spacing w:val="-2"/>
        </w:rPr>
        <w:t>and</w:t>
      </w:r>
      <w:r>
        <w:rPr>
          <w:color w:val="231F20"/>
          <w:spacing w:val="-8"/>
        </w:rPr>
        <w:t> </w:t>
      </w:r>
      <w:r>
        <w:rPr>
          <w:color w:val="231F20"/>
          <w:spacing w:val="-2"/>
        </w:rPr>
        <w:t>valuation.</w:t>
      </w:r>
      <w:r>
        <w:rPr>
          <w:color w:val="231F20"/>
          <w:spacing w:val="-7"/>
        </w:rPr>
        <w:t> </w:t>
      </w:r>
      <w:r>
        <w:rPr>
          <w:color w:val="231F20"/>
          <w:spacing w:val="-2"/>
        </w:rPr>
        <w:t>Tim</w:t>
      </w:r>
      <w:r>
        <w:rPr>
          <w:color w:val="231F20"/>
          <w:spacing w:val="-8"/>
        </w:rPr>
        <w:t> </w:t>
      </w:r>
      <w:r>
        <w:rPr>
          <w:color w:val="231F20"/>
          <w:spacing w:val="-2"/>
        </w:rPr>
        <w:t>remained </w:t>
      </w:r>
      <w:r>
        <w:rPr>
          <w:color w:val="231F20"/>
        </w:rPr>
        <w:t>free</w:t>
      </w:r>
      <w:r>
        <w:rPr>
          <w:color w:val="231F20"/>
          <w:spacing w:val="-6"/>
        </w:rPr>
        <w:t> </w:t>
      </w:r>
      <w:r>
        <w:rPr>
          <w:color w:val="231F20"/>
        </w:rPr>
        <w:t>from</w:t>
      </w:r>
      <w:r>
        <w:rPr>
          <w:color w:val="231F20"/>
          <w:spacing w:val="-6"/>
        </w:rPr>
        <w:t> </w:t>
      </w:r>
      <w:r>
        <w:rPr>
          <w:color w:val="231F20"/>
        </w:rPr>
        <w:t>conflict</w:t>
      </w:r>
      <w:r>
        <w:rPr>
          <w:color w:val="231F20"/>
          <w:spacing w:val="-6"/>
        </w:rPr>
        <w:t> </w:t>
      </w:r>
      <w:r>
        <w:rPr>
          <w:color w:val="231F20"/>
        </w:rPr>
        <w:t>and</w:t>
      </w:r>
      <w:r>
        <w:rPr>
          <w:color w:val="231F20"/>
          <w:spacing w:val="-6"/>
        </w:rPr>
        <w:t> </w:t>
      </w:r>
      <w:r>
        <w:rPr>
          <w:color w:val="231F20"/>
        </w:rPr>
        <w:t>had</w:t>
      </w:r>
      <w:r>
        <w:rPr>
          <w:color w:val="231F20"/>
          <w:spacing w:val="-6"/>
        </w:rPr>
        <w:t> </w:t>
      </w:r>
      <w:r>
        <w:rPr>
          <w:color w:val="231F20"/>
        </w:rPr>
        <w:t>sufficient</w:t>
      </w:r>
      <w:r>
        <w:rPr>
          <w:color w:val="231F20"/>
          <w:spacing w:val="-6"/>
        </w:rPr>
        <w:t> </w:t>
      </w:r>
      <w:r>
        <w:rPr>
          <w:color w:val="231F20"/>
        </w:rPr>
        <w:t>time</w:t>
      </w:r>
      <w:r>
        <w:rPr>
          <w:color w:val="231F20"/>
          <w:spacing w:val="-6"/>
        </w:rPr>
        <w:t> </w:t>
      </w:r>
      <w:r>
        <w:rPr>
          <w:color w:val="231F20"/>
        </w:rPr>
        <w:t>available</w:t>
      </w:r>
      <w:r>
        <w:rPr>
          <w:color w:val="231F20"/>
          <w:spacing w:val="-6"/>
        </w:rPr>
        <w:t> </w:t>
      </w:r>
      <w:r>
        <w:rPr>
          <w:color w:val="231F20"/>
        </w:rPr>
        <w:t>to</w:t>
      </w:r>
      <w:r>
        <w:rPr>
          <w:color w:val="231F20"/>
          <w:spacing w:val="-6"/>
        </w:rPr>
        <w:t> </w:t>
      </w:r>
      <w:r>
        <w:rPr>
          <w:color w:val="231F20"/>
        </w:rPr>
        <w:t>discharge</w:t>
      </w:r>
      <w:r>
        <w:rPr>
          <w:color w:val="231F20"/>
          <w:spacing w:val="-6"/>
        </w:rPr>
        <w:t> </w:t>
      </w:r>
      <w:r>
        <w:rPr>
          <w:color w:val="231F20"/>
        </w:rPr>
        <w:t>his</w:t>
      </w:r>
      <w:r>
        <w:rPr>
          <w:color w:val="231F20"/>
          <w:spacing w:val="-6"/>
        </w:rPr>
        <w:t> </w:t>
      </w:r>
      <w:r>
        <w:rPr>
          <w:color w:val="231F20"/>
        </w:rPr>
        <w:t>duties </w:t>
      </w:r>
      <w:r>
        <w:rPr>
          <w:color w:val="231F20"/>
          <w:spacing w:val="-2"/>
        </w:rPr>
        <w:t>effectively.</w:t>
      </w:r>
    </w:p>
    <w:p>
      <w:pPr>
        <w:pStyle w:val="BodyText"/>
        <w:spacing w:before="12"/>
        <w:rPr>
          <w:sz w:val="14"/>
        </w:rPr>
      </w:pPr>
    </w:p>
    <w:p>
      <w:pPr>
        <w:spacing w:line="206" w:lineRule="auto" w:before="0"/>
        <w:ind w:left="3553" w:right="605" w:firstLine="0"/>
        <w:jc w:val="left"/>
        <w:rPr>
          <w:sz w:val="17"/>
        </w:rPr>
      </w:pPr>
      <w:r>
        <w:rPr>
          <w:b/>
          <w:color w:val="231F20"/>
          <w:spacing w:val="-2"/>
          <w:sz w:val="17"/>
        </w:rPr>
        <w:t>Committee</w:t>
      </w:r>
      <w:r>
        <w:rPr>
          <w:b/>
          <w:color w:val="231F20"/>
          <w:spacing w:val="-8"/>
          <w:sz w:val="17"/>
        </w:rPr>
        <w:t> </w:t>
      </w:r>
      <w:r>
        <w:rPr>
          <w:b/>
          <w:color w:val="231F20"/>
          <w:spacing w:val="-2"/>
          <w:sz w:val="17"/>
        </w:rPr>
        <w:t>membership:</w:t>
      </w:r>
      <w:r>
        <w:rPr>
          <w:b/>
          <w:color w:val="231F20"/>
          <w:spacing w:val="-8"/>
          <w:sz w:val="17"/>
        </w:rPr>
        <w:t> </w:t>
      </w:r>
      <w:r>
        <w:rPr>
          <w:color w:val="231F20"/>
          <w:spacing w:val="-2"/>
          <w:sz w:val="17"/>
        </w:rPr>
        <w:t>audit</w:t>
      </w:r>
      <w:r>
        <w:rPr>
          <w:color w:val="231F20"/>
          <w:spacing w:val="-8"/>
          <w:sz w:val="17"/>
        </w:rPr>
        <w:t> </w:t>
      </w:r>
      <w:r>
        <w:rPr>
          <w:color w:val="231F20"/>
          <w:spacing w:val="-2"/>
          <w:sz w:val="17"/>
        </w:rPr>
        <w:t>and</w:t>
      </w:r>
      <w:r>
        <w:rPr>
          <w:color w:val="231F20"/>
          <w:spacing w:val="-8"/>
          <w:sz w:val="17"/>
        </w:rPr>
        <w:t> </w:t>
      </w:r>
      <w:r>
        <w:rPr>
          <w:color w:val="231F20"/>
          <w:spacing w:val="-2"/>
          <w:sz w:val="17"/>
        </w:rPr>
        <w:t>risk,</w:t>
      </w:r>
      <w:r>
        <w:rPr>
          <w:color w:val="231F20"/>
          <w:spacing w:val="-8"/>
          <w:sz w:val="17"/>
        </w:rPr>
        <w:t> </w:t>
      </w:r>
      <w:r>
        <w:rPr>
          <w:color w:val="231F20"/>
          <w:spacing w:val="-2"/>
          <w:sz w:val="17"/>
        </w:rPr>
        <w:t>management</w:t>
      </w:r>
      <w:r>
        <w:rPr>
          <w:color w:val="231F20"/>
          <w:spacing w:val="-8"/>
          <w:sz w:val="17"/>
        </w:rPr>
        <w:t> </w:t>
      </w:r>
      <w:r>
        <w:rPr>
          <w:color w:val="231F20"/>
          <w:spacing w:val="-2"/>
          <w:sz w:val="17"/>
        </w:rPr>
        <w:t>engagement</w:t>
      </w:r>
      <w:r>
        <w:rPr>
          <w:color w:val="231F20"/>
          <w:spacing w:val="-8"/>
          <w:sz w:val="17"/>
        </w:rPr>
        <w:t> </w:t>
      </w:r>
      <w:r>
        <w:rPr>
          <w:color w:val="231F20"/>
          <w:spacing w:val="-2"/>
          <w:sz w:val="17"/>
        </w:rPr>
        <w:t>and </w:t>
      </w:r>
      <w:r>
        <w:rPr>
          <w:color w:val="231F20"/>
          <w:sz w:val="17"/>
        </w:rPr>
        <w:t>nominations</w:t>
      </w:r>
      <w:r>
        <w:rPr>
          <w:color w:val="231F20"/>
          <w:spacing w:val="-7"/>
          <w:sz w:val="17"/>
        </w:rPr>
        <w:t> </w:t>
      </w:r>
      <w:r>
        <w:rPr>
          <w:color w:val="231F20"/>
          <w:sz w:val="17"/>
        </w:rPr>
        <w:t>committees</w:t>
      </w:r>
    </w:p>
    <w:p>
      <w:pPr>
        <w:spacing w:line="192" w:lineRule="exact" w:before="0"/>
        <w:ind w:left="3553" w:right="0" w:firstLine="0"/>
        <w:jc w:val="left"/>
        <w:rPr>
          <w:sz w:val="17"/>
        </w:rPr>
      </w:pPr>
      <w:r>
        <w:rPr>
          <w:b/>
          <w:color w:val="231F20"/>
          <w:spacing w:val="-2"/>
          <w:sz w:val="17"/>
        </w:rPr>
        <w:t>Current</w:t>
      </w:r>
      <w:r>
        <w:rPr>
          <w:b/>
          <w:color w:val="231F20"/>
          <w:spacing w:val="-11"/>
          <w:sz w:val="17"/>
        </w:rPr>
        <w:t> </w:t>
      </w:r>
      <w:r>
        <w:rPr>
          <w:b/>
          <w:color w:val="231F20"/>
          <w:spacing w:val="-2"/>
          <w:sz w:val="17"/>
        </w:rPr>
        <w:t>remuneration:</w:t>
      </w:r>
      <w:r>
        <w:rPr>
          <w:b/>
          <w:color w:val="231F20"/>
          <w:spacing w:val="-9"/>
          <w:sz w:val="17"/>
        </w:rPr>
        <w:t> </w:t>
      </w:r>
      <w:r>
        <w:rPr>
          <w:color w:val="231F20"/>
          <w:spacing w:val="-2"/>
          <w:sz w:val="17"/>
        </w:rPr>
        <w:t>£31,500</w:t>
      </w:r>
      <w:r>
        <w:rPr>
          <w:color w:val="231F20"/>
          <w:spacing w:val="-8"/>
          <w:sz w:val="17"/>
        </w:rPr>
        <w:t> </w:t>
      </w:r>
      <w:r>
        <w:rPr>
          <w:color w:val="231F20"/>
          <w:spacing w:val="-2"/>
          <w:sz w:val="17"/>
        </w:rPr>
        <w:t>per</w:t>
      </w:r>
      <w:r>
        <w:rPr>
          <w:color w:val="231F20"/>
          <w:spacing w:val="-9"/>
          <w:sz w:val="17"/>
        </w:rPr>
        <w:t> </w:t>
      </w:r>
      <w:r>
        <w:rPr>
          <w:color w:val="231F20"/>
          <w:spacing w:val="-2"/>
          <w:sz w:val="17"/>
        </w:rPr>
        <w:t>annum</w:t>
      </w:r>
      <w:r>
        <w:rPr>
          <w:color w:val="231F20"/>
          <w:spacing w:val="-8"/>
          <w:sz w:val="17"/>
        </w:rPr>
        <w:t> </w:t>
      </w:r>
      <w:r>
        <w:rPr>
          <w:color w:val="231F20"/>
          <w:spacing w:val="-2"/>
          <w:sz w:val="17"/>
        </w:rPr>
        <w:t>(effective</w:t>
      </w:r>
      <w:r>
        <w:rPr>
          <w:color w:val="231F20"/>
          <w:spacing w:val="-9"/>
          <w:sz w:val="17"/>
        </w:rPr>
        <w:t> </w:t>
      </w:r>
      <w:r>
        <w:rPr>
          <w:color w:val="231F20"/>
          <w:spacing w:val="-2"/>
          <w:sz w:val="17"/>
        </w:rPr>
        <w:t>from</w:t>
      </w:r>
      <w:r>
        <w:rPr>
          <w:color w:val="231F20"/>
          <w:spacing w:val="-8"/>
          <w:sz w:val="17"/>
        </w:rPr>
        <w:t> </w:t>
      </w:r>
      <w:r>
        <w:rPr>
          <w:color w:val="231F20"/>
          <w:spacing w:val="-2"/>
          <w:sz w:val="17"/>
        </w:rPr>
        <w:t>1</w:t>
      </w:r>
      <w:r>
        <w:rPr>
          <w:color w:val="231F20"/>
          <w:spacing w:val="-9"/>
          <w:sz w:val="17"/>
        </w:rPr>
        <w:t> </w:t>
      </w:r>
      <w:r>
        <w:rPr>
          <w:color w:val="231F20"/>
          <w:spacing w:val="-2"/>
          <w:sz w:val="17"/>
        </w:rPr>
        <w:t>April</w:t>
      </w:r>
      <w:r>
        <w:rPr>
          <w:color w:val="231F20"/>
          <w:spacing w:val="-8"/>
          <w:sz w:val="17"/>
        </w:rPr>
        <w:t> </w:t>
      </w:r>
      <w:r>
        <w:rPr>
          <w:color w:val="231F20"/>
          <w:spacing w:val="-2"/>
          <w:sz w:val="17"/>
        </w:rPr>
        <w:t>2022)</w:t>
      </w:r>
    </w:p>
    <w:p>
      <w:pPr>
        <w:spacing w:line="216" w:lineRule="exact" w:before="0"/>
        <w:ind w:left="3553" w:right="0" w:firstLine="0"/>
        <w:jc w:val="left"/>
        <w:rPr>
          <w:sz w:val="17"/>
        </w:rPr>
      </w:pPr>
      <w:r>
        <w:rPr>
          <w:b/>
          <w:color w:val="231F20"/>
          <w:spacing w:val="-2"/>
          <w:sz w:val="17"/>
        </w:rPr>
        <w:t>Number</w:t>
      </w:r>
      <w:r>
        <w:rPr>
          <w:b/>
          <w:color w:val="231F20"/>
          <w:spacing w:val="-9"/>
          <w:sz w:val="17"/>
        </w:rPr>
        <w:t> </w:t>
      </w:r>
      <w:r>
        <w:rPr>
          <w:b/>
          <w:color w:val="231F20"/>
          <w:spacing w:val="-2"/>
          <w:sz w:val="17"/>
        </w:rPr>
        <w:t>of</w:t>
      </w:r>
      <w:r>
        <w:rPr>
          <w:b/>
          <w:color w:val="231F20"/>
          <w:spacing w:val="-7"/>
          <w:sz w:val="17"/>
        </w:rPr>
        <w:t> </w:t>
      </w:r>
      <w:r>
        <w:rPr>
          <w:b/>
          <w:color w:val="231F20"/>
          <w:spacing w:val="-2"/>
          <w:sz w:val="17"/>
        </w:rPr>
        <w:t>shares</w:t>
      </w:r>
      <w:r>
        <w:rPr>
          <w:b/>
          <w:color w:val="231F20"/>
          <w:spacing w:val="-7"/>
          <w:sz w:val="17"/>
        </w:rPr>
        <w:t> </w:t>
      </w:r>
      <w:r>
        <w:rPr>
          <w:b/>
          <w:color w:val="231F20"/>
          <w:spacing w:val="-2"/>
          <w:sz w:val="17"/>
        </w:rPr>
        <w:t>held:</w:t>
      </w:r>
      <w:r>
        <w:rPr>
          <w:b/>
          <w:color w:val="231F20"/>
          <w:spacing w:val="-7"/>
          <w:sz w:val="17"/>
        </w:rPr>
        <w:t> </w:t>
      </w:r>
      <w:r>
        <w:rPr>
          <w:color w:val="231F20"/>
          <w:spacing w:val="-2"/>
          <w:sz w:val="17"/>
        </w:rPr>
        <w:t>none.</w:t>
      </w:r>
    </w:p>
    <w:p>
      <w:pPr>
        <w:pStyle w:val="BodyText"/>
        <w:spacing w:before="5"/>
        <w:rPr>
          <w:sz w:val="22"/>
        </w:rPr>
      </w:pPr>
    </w:p>
    <w:p>
      <w:pPr>
        <w:pStyle w:val="Heading4"/>
        <w:ind w:left="3553"/>
      </w:pPr>
      <w:r>
        <w:rPr>
          <w:color w:val="231F20"/>
          <w:spacing w:val="-8"/>
        </w:rPr>
        <w:t>Christopher</w:t>
      </w:r>
      <w:r>
        <w:rPr>
          <w:color w:val="231F20"/>
          <w:spacing w:val="2"/>
        </w:rPr>
        <w:t> </w:t>
      </w:r>
      <w:r>
        <w:rPr>
          <w:color w:val="231F20"/>
          <w:spacing w:val="-8"/>
        </w:rPr>
        <w:t>Keljik,</w:t>
      </w:r>
      <w:r>
        <w:rPr>
          <w:color w:val="231F20"/>
          <w:spacing w:val="5"/>
        </w:rPr>
        <w:t> </w:t>
      </w:r>
      <w:r>
        <w:rPr>
          <w:color w:val="231F20"/>
          <w:spacing w:val="-8"/>
        </w:rPr>
        <w:t>OBE</w:t>
      </w:r>
    </w:p>
    <w:p>
      <w:pPr>
        <w:pStyle w:val="Heading8"/>
        <w:spacing w:line="204" w:lineRule="auto" w:before="90"/>
      </w:pPr>
      <w:r>
        <w:rPr>
          <w:color w:val="231F20"/>
          <w:spacing w:val="-2"/>
        </w:rPr>
        <w:t>Status:</w:t>
      </w:r>
      <w:r>
        <w:rPr>
          <w:color w:val="231F20"/>
          <w:spacing w:val="-11"/>
        </w:rPr>
        <w:t> </w:t>
      </w:r>
      <w:r>
        <w:rPr>
          <w:color w:val="231F20"/>
          <w:spacing w:val="-2"/>
        </w:rPr>
        <w:t>Independent</w:t>
      </w:r>
      <w:r>
        <w:rPr>
          <w:color w:val="231F20"/>
          <w:spacing w:val="-10"/>
        </w:rPr>
        <w:t> </w:t>
      </w:r>
      <w:r>
        <w:rPr>
          <w:color w:val="231F20"/>
          <w:spacing w:val="-2"/>
        </w:rPr>
        <w:t>non-executive</w:t>
      </w:r>
      <w:r>
        <w:rPr>
          <w:color w:val="231F20"/>
          <w:spacing w:val="-11"/>
        </w:rPr>
        <w:t> </w:t>
      </w:r>
      <w:r>
        <w:rPr>
          <w:color w:val="231F20"/>
          <w:spacing w:val="-2"/>
        </w:rPr>
        <w:t>Director</w:t>
      </w:r>
      <w:r>
        <w:rPr>
          <w:color w:val="231F20"/>
          <w:spacing w:val="-10"/>
        </w:rPr>
        <w:t> </w:t>
      </w:r>
      <w:r>
        <w:rPr>
          <w:color w:val="231F20"/>
          <w:spacing w:val="-2"/>
        </w:rPr>
        <w:t>and</w:t>
      </w:r>
      <w:r>
        <w:rPr>
          <w:color w:val="231F20"/>
          <w:spacing w:val="-10"/>
        </w:rPr>
        <w:t> </w:t>
      </w:r>
      <w:r>
        <w:rPr>
          <w:color w:val="231F20"/>
          <w:spacing w:val="-2"/>
        </w:rPr>
        <w:t>Chair</w:t>
      </w:r>
      <w:r>
        <w:rPr>
          <w:color w:val="231F20"/>
          <w:spacing w:val="-11"/>
        </w:rPr>
        <w:t> </w:t>
      </w:r>
      <w:r>
        <w:rPr>
          <w:color w:val="231F20"/>
          <w:spacing w:val="-2"/>
        </w:rPr>
        <w:t>of</w:t>
      </w:r>
      <w:r>
        <w:rPr>
          <w:color w:val="231F20"/>
          <w:spacing w:val="-10"/>
        </w:rPr>
        <w:t> </w:t>
      </w:r>
      <w:r>
        <w:rPr>
          <w:color w:val="231F20"/>
          <w:spacing w:val="-2"/>
        </w:rPr>
        <w:t>the </w:t>
      </w:r>
      <w:r>
        <w:rPr>
          <w:color w:val="231F20"/>
        </w:rPr>
        <w:t>management engagement committee</w:t>
      </w:r>
    </w:p>
    <w:p>
      <w:pPr>
        <w:spacing w:line="216" w:lineRule="exact" w:before="85"/>
        <w:ind w:left="3553" w:right="0" w:firstLine="0"/>
        <w:jc w:val="left"/>
        <w:rPr>
          <w:sz w:val="17"/>
        </w:rPr>
      </w:pPr>
      <w:r>
        <w:rPr>
          <w:b/>
          <w:color w:val="231F20"/>
          <w:spacing w:val="-2"/>
          <w:sz w:val="17"/>
        </w:rPr>
        <w:t>Length</w:t>
      </w:r>
      <w:r>
        <w:rPr>
          <w:b/>
          <w:color w:val="231F20"/>
          <w:spacing w:val="-8"/>
          <w:sz w:val="17"/>
        </w:rPr>
        <w:t> </w:t>
      </w:r>
      <w:r>
        <w:rPr>
          <w:b/>
          <w:color w:val="231F20"/>
          <w:spacing w:val="-2"/>
          <w:sz w:val="17"/>
        </w:rPr>
        <w:t>of</w:t>
      </w:r>
      <w:r>
        <w:rPr>
          <w:b/>
          <w:color w:val="231F20"/>
          <w:spacing w:val="-8"/>
          <w:sz w:val="17"/>
        </w:rPr>
        <w:t> </w:t>
      </w:r>
      <w:r>
        <w:rPr>
          <w:b/>
          <w:color w:val="231F20"/>
          <w:spacing w:val="-2"/>
          <w:sz w:val="17"/>
        </w:rPr>
        <w:t>service:</w:t>
      </w:r>
      <w:r>
        <w:rPr>
          <w:b/>
          <w:color w:val="231F20"/>
          <w:spacing w:val="-8"/>
          <w:sz w:val="17"/>
        </w:rPr>
        <w:t> </w:t>
      </w:r>
      <w:r>
        <w:rPr>
          <w:color w:val="231F20"/>
          <w:spacing w:val="-2"/>
          <w:sz w:val="17"/>
        </w:rPr>
        <w:t>appointed</w:t>
      </w:r>
      <w:r>
        <w:rPr>
          <w:color w:val="231F20"/>
          <w:spacing w:val="-7"/>
          <w:sz w:val="17"/>
        </w:rPr>
        <w:t> </w:t>
      </w:r>
      <w:r>
        <w:rPr>
          <w:color w:val="231F20"/>
          <w:spacing w:val="-2"/>
          <w:sz w:val="17"/>
        </w:rPr>
        <w:t>a</w:t>
      </w:r>
      <w:r>
        <w:rPr>
          <w:color w:val="231F20"/>
          <w:spacing w:val="-8"/>
          <w:sz w:val="17"/>
        </w:rPr>
        <w:t> </w:t>
      </w:r>
      <w:r>
        <w:rPr>
          <w:color w:val="231F20"/>
          <w:spacing w:val="-2"/>
          <w:sz w:val="17"/>
        </w:rPr>
        <w:t>Director</w:t>
      </w:r>
      <w:r>
        <w:rPr>
          <w:color w:val="231F20"/>
          <w:spacing w:val="-8"/>
          <w:sz w:val="17"/>
        </w:rPr>
        <w:t> </w:t>
      </w:r>
      <w:r>
        <w:rPr>
          <w:color w:val="231F20"/>
          <w:spacing w:val="-2"/>
          <w:sz w:val="17"/>
        </w:rPr>
        <w:t>in</w:t>
      </w:r>
      <w:r>
        <w:rPr>
          <w:color w:val="231F20"/>
          <w:spacing w:val="-8"/>
          <w:sz w:val="17"/>
        </w:rPr>
        <w:t> </w:t>
      </w:r>
      <w:r>
        <w:rPr>
          <w:color w:val="231F20"/>
          <w:spacing w:val="-2"/>
          <w:sz w:val="17"/>
        </w:rPr>
        <w:t>November</w:t>
      </w:r>
      <w:r>
        <w:rPr>
          <w:color w:val="231F20"/>
          <w:spacing w:val="-7"/>
          <w:sz w:val="17"/>
        </w:rPr>
        <w:t> </w:t>
      </w:r>
      <w:r>
        <w:rPr>
          <w:color w:val="231F20"/>
          <w:spacing w:val="-4"/>
          <w:sz w:val="17"/>
        </w:rPr>
        <w:t>2020</w:t>
      </w:r>
    </w:p>
    <w:p>
      <w:pPr>
        <w:pStyle w:val="BodyText"/>
        <w:spacing w:line="206" w:lineRule="auto" w:before="9"/>
        <w:ind w:left="3553" w:right="346"/>
      </w:pPr>
      <w:r>
        <w:rPr>
          <w:color w:val="231F20"/>
        </w:rPr>
        <w:t>Christopher</w:t>
      </w:r>
      <w:r>
        <w:rPr>
          <w:color w:val="231F20"/>
          <w:spacing w:val="-6"/>
        </w:rPr>
        <w:t> </w:t>
      </w:r>
      <w:r>
        <w:rPr>
          <w:color w:val="231F20"/>
        </w:rPr>
        <w:t>was</w:t>
      </w:r>
      <w:r>
        <w:rPr>
          <w:color w:val="231F20"/>
          <w:spacing w:val="-6"/>
        </w:rPr>
        <w:t> </w:t>
      </w:r>
      <w:r>
        <w:rPr>
          <w:color w:val="231F20"/>
        </w:rPr>
        <w:t>with</w:t>
      </w:r>
      <w:r>
        <w:rPr>
          <w:color w:val="231F20"/>
          <w:spacing w:val="-6"/>
        </w:rPr>
        <w:t> </w:t>
      </w:r>
      <w:r>
        <w:rPr>
          <w:color w:val="231F20"/>
        </w:rPr>
        <w:t>Standard</w:t>
      </w:r>
      <w:r>
        <w:rPr>
          <w:color w:val="231F20"/>
          <w:spacing w:val="-6"/>
        </w:rPr>
        <w:t> </w:t>
      </w:r>
      <w:r>
        <w:rPr>
          <w:color w:val="231F20"/>
        </w:rPr>
        <w:t>Chartered</w:t>
      </w:r>
      <w:r>
        <w:rPr>
          <w:color w:val="231F20"/>
          <w:spacing w:val="-6"/>
        </w:rPr>
        <w:t> </w:t>
      </w:r>
      <w:r>
        <w:rPr>
          <w:color w:val="231F20"/>
        </w:rPr>
        <w:t>plc</w:t>
      </w:r>
      <w:r>
        <w:rPr>
          <w:color w:val="231F20"/>
          <w:spacing w:val="-6"/>
        </w:rPr>
        <w:t> </w:t>
      </w:r>
      <w:r>
        <w:rPr>
          <w:color w:val="231F20"/>
        </w:rPr>
        <w:t>for</w:t>
      </w:r>
      <w:r>
        <w:rPr>
          <w:color w:val="231F20"/>
          <w:spacing w:val="-6"/>
        </w:rPr>
        <w:t> </w:t>
      </w:r>
      <w:r>
        <w:rPr>
          <w:color w:val="231F20"/>
        </w:rPr>
        <w:t>most</w:t>
      </w:r>
      <w:r>
        <w:rPr>
          <w:color w:val="231F20"/>
          <w:spacing w:val="-6"/>
        </w:rPr>
        <w:t> </w:t>
      </w:r>
      <w:r>
        <w:rPr>
          <w:color w:val="231F20"/>
        </w:rPr>
        <w:t>of</w:t>
      </w:r>
      <w:r>
        <w:rPr>
          <w:color w:val="231F20"/>
          <w:spacing w:val="-6"/>
        </w:rPr>
        <w:t> </w:t>
      </w:r>
      <w:r>
        <w:rPr>
          <w:color w:val="231F20"/>
        </w:rPr>
        <w:t>his</w:t>
      </w:r>
      <w:r>
        <w:rPr>
          <w:color w:val="231F20"/>
          <w:spacing w:val="-6"/>
        </w:rPr>
        <w:t> </w:t>
      </w:r>
      <w:r>
        <w:rPr>
          <w:color w:val="231F20"/>
        </w:rPr>
        <w:t>executive</w:t>
      </w:r>
      <w:r>
        <w:rPr>
          <w:color w:val="231F20"/>
          <w:spacing w:val="-6"/>
        </w:rPr>
        <w:t> </w:t>
      </w:r>
      <w:r>
        <w:rPr>
          <w:color w:val="231F20"/>
        </w:rPr>
        <w:t>career serving</w:t>
      </w:r>
      <w:r>
        <w:rPr>
          <w:color w:val="231F20"/>
          <w:spacing w:val="-12"/>
        </w:rPr>
        <w:t> </w:t>
      </w:r>
      <w:r>
        <w:rPr>
          <w:color w:val="231F20"/>
        </w:rPr>
        <w:t>in</w:t>
      </w:r>
      <w:r>
        <w:rPr>
          <w:color w:val="231F20"/>
          <w:spacing w:val="-11"/>
        </w:rPr>
        <w:t> </w:t>
      </w:r>
      <w:r>
        <w:rPr>
          <w:color w:val="231F20"/>
        </w:rPr>
        <w:t>Singapore,</w:t>
      </w:r>
      <w:r>
        <w:rPr>
          <w:color w:val="231F20"/>
          <w:spacing w:val="-11"/>
        </w:rPr>
        <w:t> </w:t>
      </w:r>
      <w:r>
        <w:rPr>
          <w:color w:val="231F20"/>
        </w:rPr>
        <w:t>New</w:t>
      </w:r>
      <w:r>
        <w:rPr>
          <w:color w:val="231F20"/>
          <w:spacing w:val="-11"/>
        </w:rPr>
        <w:t> </w:t>
      </w:r>
      <w:r>
        <w:rPr>
          <w:color w:val="231F20"/>
        </w:rPr>
        <w:t>York,</w:t>
      </w:r>
      <w:r>
        <w:rPr>
          <w:color w:val="231F20"/>
          <w:spacing w:val="-11"/>
        </w:rPr>
        <w:t> </w:t>
      </w:r>
      <w:r>
        <w:rPr>
          <w:color w:val="231F20"/>
        </w:rPr>
        <w:t>Hong</w:t>
      </w:r>
      <w:r>
        <w:rPr>
          <w:color w:val="231F20"/>
          <w:spacing w:val="-11"/>
        </w:rPr>
        <w:t> </w:t>
      </w:r>
      <w:r>
        <w:rPr>
          <w:color w:val="231F20"/>
        </w:rPr>
        <w:t>Kong</w:t>
      </w:r>
      <w:r>
        <w:rPr>
          <w:color w:val="231F20"/>
          <w:spacing w:val="-11"/>
        </w:rPr>
        <w:t> </w:t>
      </w:r>
      <w:r>
        <w:rPr>
          <w:color w:val="231F20"/>
        </w:rPr>
        <w:t>and</w:t>
      </w:r>
      <w:r>
        <w:rPr>
          <w:color w:val="231F20"/>
          <w:spacing w:val="-11"/>
        </w:rPr>
        <w:t> </w:t>
      </w:r>
      <w:r>
        <w:rPr>
          <w:color w:val="231F20"/>
        </w:rPr>
        <w:t>London.</w:t>
      </w:r>
      <w:r>
        <w:rPr>
          <w:color w:val="231F20"/>
          <w:spacing w:val="-11"/>
        </w:rPr>
        <w:t> </w:t>
      </w:r>
      <w:r>
        <w:rPr>
          <w:color w:val="231F20"/>
        </w:rPr>
        <w:t>At</w:t>
      </w:r>
      <w:r>
        <w:rPr>
          <w:color w:val="231F20"/>
          <w:spacing w:val="-11"/>
        </w:rPr>
        <w:t> </w:t>
      </w:r>
      <w:r>
        <w:rPr>
          <w:color w:val="231F20"/>
        </w:rPr>
        <w:t>retirement</w:t>
      </w:r>
      <w:r>
        <w:rPr>
          <w:color w:val="231F20"/>
          <w:spacing w:val="-11"/>
        </w:rPr>
        <w:t> </w:t>
      </w:r>
      <w:r>
        <w:rPr>
          <w:color w:val="231F20"/>
        </w:rPr>
        <w:t>he</w:t>
      </w:r>
      <w:r>
        <w:rPr>
          <w:color w:val="231F20"/>
          <w:spacing w:val="-11"/>
        </w:rPr>
        <w:t> </w:t>
      </w:r>
      <w:r>
        <w:rPr>
          <w:color w:val="231F20"/>
        </w:rPr>
        <w:t>was</w:t>
      </w:r>
      <w:r>
        <w:rPr>
          <w:color w:val="231F20"/>
          <w:spacing w:val="-11"/>
        </w:rPr>
        <w:t> </w:t>
      </w:r>
      <w:r>
        <w:rPr>
          <w:color w:val="231F20"/>
        </w:rPr>
        <w:t>the Group</w:t>
      </w:r>
      <w:r>
        <w:rPr>
          <w:color w:val="231F20"/>
          <w:spacing w:val="-8"/>
        </w:rPr>
        <w:t> </w:t>
      </w:r>
      <w:r>
        <w:rPr>
          <w:color w:val="231F20"/>
        </w:rPr>
        <w:t>Executive</w:t>
      </w:r>
      <w:r>
        <w:rPr>
          <w:color w:val="231F20"/>
          <w:spacing w:val="-8"/>
        </w:rPr>
        <w:t> </w:t>
      </w:r>
      <w:r>
        <w:rPr>
          <w:color w:val="231F20"/>
        </w:rPr>
        <w:t>Director</w:t>
      </w:r>
      <w:r>
        <w:rPr>
          <w:color w:val="231F20"/>
          <w:spacing w:val="-8"/>
        </w:rPr>
        <w:t> </w:t>
      </w:r>
      <w:r>
        <w:rPr>
          <w:color w:val="231F20"/>
        </w:rPr>
        <w:t>with</w:t>
      </w:r>
      <w:r>
        <w:rPr>
          <w:color w:val="231F20"/>
          <w:spacing w:val="-8"/>
        </w:rPr>
        <w:t> </w:t>
      </w:r>
      <w:r>
        <w:rPr>
          <w:color w:val="231F20"/>
        </w:rPr>
        <w:t>responsibilities</w:t>
      </w:r>
      <w:r>
        <w:rPr>
          <w:color w:val="231F20"/>
          <w:spacing w:val="-8"/>
        </w:rPr>
        <w:t> </w:t>
      </w:r>
      <w:r>
        <w:rPr>
          <w:color w:val="231F20"/>
        </w:rPr>
        <w:t>for</w:t>
      </w:r>
      <w:r>
        <w:rPr>
          <w:color w:val="231F20"/>
          <w:spacing w:val="-8"/>
        </w:rPr>
        <w:t> </w:t>
      </w:r>
      <w:r>
        <w:rPr>
          <w:color w:val="231F20"/>
        </w:rPr>
        <w:t>Africa,</w:t>
      </w:r>
      <w:r>
        <w:rPr>
          <w:color w:val="231F20"/>
          <w:spacing w:val="-8"/>
        </w:rPr>
        <w:t> </w:t>
      </w:r>
      <w:r>
        <w:rPr>
          <w:color w:val="231F20"/>
        </w:rPr>
        <w:t>the</w:t>
      </w:r>
      <w:r>
        <w:rPr>
          <w:color w:val="231F20"/>
          <w:spacing w:val="-8"/>
        </w:rPr>
        <w:t> </w:t>
      </w:r>
      <w:r>
        <w:rPr>
          <w:color w:val="231F20"/>
        </w:rPr>
        <w:t>Middle</w:t>
      </w:r>
      <w:r>
        <w:rPr>
          <w:color w:val="231F20"/>
          <w:spacing w:val="-8"/>
        </w:rPr>
        <w:t> </w:t>
      </w:r>
      <w:r>
        <w:rPr>
          <w:color w:val="231F20"/>
        </w:rPr>
        <w:t>East,</w:t>
      </w:r>
      <w:r>
        <w:rPr>
          <w:color w:val="231F20"/>
          <w:spacing w:val="-8"/>
        </w:rPr>
        <w:t> </w:t>
      </w:r>
      <w:r>
        <w:rPr>
          <w:color w:val="231F20"/>
        </w:rPr>
        <w:t>South Asia,</w:t>
      </w:r>
      <w:r>
        <w:rPr>
          <w:color w:val="231F20"/>
          <w:spacing w:val="-7"/>
        </w:rPr>
        <w:t> </w:t>
      </w:r>
      <w:r>
        <w:rPr>
          <w:color w:val="231F20"/>
        </w:rPr>
        <w:t>Europe</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Americas.</w:t>
      </w:r>
      <w:r>
        <w:rPr>
          <w:color w:val="231F20"/>
          <w:spacing w:val="-7"/>
        </w:rPr>
        <w:t> </w:t>
      </w:r>
      <w:r>
        <w:rPr>
          <w:color w:val="231F20"/>
        </w:rPr>
        <w:t>Christopher</w:t>
      </w:r>
      <w:r>
        <w:rPr>
          <w:color w:val="231F20"/>
          <w:spacing w:val="-7"/>
        </w:rPr>
        <w:t> </w:t>
      </w:r>
      <w:r>
        <w:rPr>
          <w:color w:val="231F20"/>
        </w:rPr>
        <w:t>was</w:t>
      </w:r>
      <w:r>
        <w:rPr>
          <w:color w:val="231F20"/>
          <w:spacing w:val="-7"/>
        </w:rPr>
        <w:t> </w:t>
      </w:r>
      <w:r>
        <w:rPr>
          <w:color w:val="231F20"/>
        </w:rPr>
        <w:t>senior</w:t>
      </w:r>
      <w:r>
        <w:rPr>
          <w:color w:val="231F20"/>
          <w:spacing w:val="-7"/>
        </w:rPr>
        <w:t> </w:t>
      </w:r>
      <w:r>
        <w:rPr>
          <w:color w:val="231F20"/>
        </w:rPr>
        <w:t>independent</w:t>
      </w:r>
      <w:r>
        <w:rPr>
          <w:color w:val="231F20"/>
          <w:spacing w:val="-7"/>
        </w:rPr>
        <w:t> </w:t>
      </w:r>
      <w:r>
        <w:rPr>
          <w:color w:val="231F20"/>
        </w:rPr>
        <w:t>director</w:t>
      </w:r>
      <w:r>
        <w:rPr>
          <w:color w:val="231F20"/>
          <w:spacing w:val="-7"/>
        </w:rPr>
        <w:t> </w:t>
      </w:r>
      <w:r>
        <w:rPr>
          <w:color w:val="231F20"/>
        </w:rPr>
        <w:t>of F&amp;C</w:t>
      </w:r>
      <w:r>
        <w:rPr>
          <w:color w:val="231F20"/>
          <w:spacing w:val="-6"/>
        </w:rPr>
        <w:t> </w:t>
      </w:r>
      <w:r>
        <w:rPr>
          <w:color w:val="231F20"/>
        </w:rPr>
        <w:t>Investment</w:t>
      </w:r>
      <w:r>
        <w:rPr>
          <w:color w:val="231F20"/>
          <w:spacing w:val="-6"/>
        </w:rPr>
        <w:t> </w:t>
      </w:r>
      <w:r>
        <w:rPr>
          <w:color w:val="231F20"/>
        </w:rPr>
        <w:t>Trust</w:t>
      </w:r>
      <w:r>
        <w:rPr>
          <w:color w:val="231F20"/>
          <w:spacing w:val="-6"/>
        </w:rPr>
        <w:t> </w:t>
      </w:r>
      <w:r>
        <w:rPr>
          <w:color w:val="231F20"/>
        </w:rPr>
        <w:t>plc,</w:t>
      </w:r>
      <w:r>
        <w:rPr>
          <w:color w:val="231F20"/>
          <w:spacing w:val="-6"/>
        </w:rPr>
        <w:t> </w:t>
      </w:r>
      <w:r>
        <w:rPr>
          <w:color w:val="231F20"/>
        </w:rPr>
        <w:t>Millennium</w:t>
      </w:r>
      <w:r>
        <w:rPr>
          <w:color w:val="231F20"/>
          <w:spacing w:val="-6"/>
        </w:rPr>
        <w:t> </w:t>
      </w:r>
      <w:r>
        <w:rPr>
          <w:color w:val="231F20"/>
        </w:rPr>
        <w:t>and</w:t>
      </w:r>
      <w:r>
        <w:rPr>
          <w:color w:val="231F20"/>
          <w:spacing w:val="-6"/>
        </w:rPr>
        <w:t> </w:t>
      </w:r>
      <w:r>
        <w:rPr>
          <w:color w:val="231F20"/>
        </w:rPr>
        <w:t>Copthorne</w:t>
      </w:r>
      <w:r>
        <w:rPr>
          <w:color w:val="231F20"/>
          <w:spacing w:val="-6"/>
        </w:rPr>
        <w:t> </w:t>
      </w:r>
      <w:r>
        <w:rPr>
          <w:color w:val="231F20"/>
        </w:rPr>
        <w:t>Hotels</w:t>
      </w:r>
      <w:r>
        <w:rPr>
          <w:color w:val="231F20"/>
          <w:spacing w:val="-6"/>
        </w:rPr>
        <w:t> </w:t>
      </w:r>
      <w:r>
        <w:rPr>
          <w:color w:val="231F20"/>
        </w:rPr>
        <w:t>plc</w:t>
      </w:r>
      <w:r>
        <w:rPr>
          <w:color w:val="231F20"/>
          <w:spacing w:val="-6"/>
        </w:rPr>
        <w:t> </w:t>
      </w:r>
      <w:r>
        <w:rPr>
          <w:color w:val="231F20"/>
        </w:rPr>
        <w:t>and</w:t>
      </w:r>
      <w:r>
        <w:rPr>
          <w:color w:val="231F20"/>
          <w:spacing w:val="-6"/>
        </w:rPr>
        <w:t> </w:t>
      </w:r>
      <w:r>
        <w:rPr>
          <w:color w:val="231F20"/>
        </w:rPr>
        <w:t>Schroder Asian</w:t>
      </w:r>
      <w:r>
        <w:rPr>
          <w:color w:val="231F20"/>
          <w:spacing w:val="-7"/>
        </w:rPr>
        <w:t> </w:t>
      </w:r>
      <w:r>
        <w:rPr>
          <w:color w:val="231F20"/>
        </w:rPr>
        <w:t>Total</w:t>
      </w:r>
      <w:r>
        <w:rPr>
          <w:color w:val="231F20"/>
          <w:spacing w:val="-7"/>
        </w:rPr>
        <w:t> </w:t>
      </w:r>
      <w:r>
        <w:rPr>
          <w:color w:val="231F20"/>
        </w:rPr>
        <w:t>Return</w:t>
      </w:r>
      <w:r>
        <w:rPr>
          <w:color w:val="231F20"/>
          <w:spacing w:val="-7"/>
        </w:rPr>
        <w:t> </w:t>
      </w:r>
      <w:r>
        <w:rPr>
          <w:color w:val="231F20"/>
        </w:rPr>
        <w:t>Investment</w:t>
      </w:r>
      <w:r>
        <w:rPr>
          <w:color w:val="231F20"/>
          <w:spacing w:val="-7"/>
        </w:rPr>
        <w:t> </w:t>
      </w:r>
      <w:r>
        <w:rPr>
          <w:color w:val="231F20"/>
        </w:rPr>
        <w:t>Company</w:t>
      </w:r>
      <w:r>
        <w:rPr>
          <w:color w:val="231F20"/>
          <w:spacing w:val="-7"/>
        </w:rPr>
        <w:t> </w:t>
      </w:r>
      <w:r>
        <w:rPr>
          <w:color w:val="231F20"/>
        </w:rPr>
        <w:t>plc</w:t>
      </w:r>
      <w:r>
        <w:rPr>
          <w:color w:val="231F20"/>
          <w:spacing w:val="-7"/>
        </w:rPr>
        <w:t> </w:t>
      </w:r>
      <w:r>
        <w:rPr>
          <w:color w:val="231F20"/>
        </w:rPr>
        <w:t>(formerly</w:t>
      </w:r>
      <w:r>
        <w:rPr>
          <w:color w:val="231F20"/>
          <w:spacing w:val="-7"/>
        </w:rPr>
        <w:t> </w:t>
      </w:r>
      <w:r>
        <w:rPr>
          <w:color w:val="231F20"/>
        </w:rPr>
        <w:t>Henderson</w:t>
      </w:r>
      <w:r>
        <w:rPr>
          <w:color w:val="231F20"/>
          <w:spacing w:val="-7"/>
        </w:rPr>
        <w:t> </w:t>
      </w:r>
      <w:r>
        <w:rPr>
          <w:color w:val="231F20"/>
        </w:rPr>
        <w:t>Asian</w:t>
      </w:r>
      <w:r>
        <w:rPr>
          <w:color w:val="231F20"/>
          <w:spacing w:val="-7"/>
        </w:rPr>
        <w:t> </w:t>
      </w:r>
      <w:r>
        <w:rPr>
          <w:color w:val="231F20"/>
        </w:rPr>
        <w:t>Growth </w:t>
      </w:r>
      <w:r>
        <w:rPr>
          <w:color w:val="231F20"/>
          <w:spacing w:val="-2"/>
        </w:rPr>
        <w:t>Trust plc). Christopher has also held non-executive director positions on a number of</w:t>
      </w:r>
      <w:r>
        <w:rPr>
          <w:color w:val="231F20"/>
          <w:spacing w:val="-8"/>
        </w:rPr>
        <w:t> </w:t>
      </w:r>
      <w:r>
        <w:rPr>
          <w:color w:val="231F20"/>
          <w:spacing w:val="-2"/>
        </w:rPr>
        <w:t>other</w:t>
      </w:r>
      <w:r>
        <w:rPr>
          <w:color w:val="231F20"/>
          <w:spacing w:val="-8"/>
        </w:rPr>
        <w:t> </w:t>
      </w:r>
      <w:r>
        <w:rPr>
          <w:color w:val="231F20"/>
          <w:spacing w:val="-2"/>
        </w:rPr>
        <w:t>companies</w:t>
      </w:r>
      <w:r>
        <w:rPr>
          <w:color w:val="231F20"/>
          <w:spacing w:val="-8"/>
        </w:rPr>
        <w:t> </w:t>
      </w:r>
      <w:r>
        <w:rPr>
          <w:color w:val="231F20"/>
          <w:spacing w:val="-2"/>
        </w:rPr>
        <w:t>including</w:t>
      </w:r>
      <w:r>
        <w:rPr>
          <w:color w:val="231F20"/>
          <w:spacing w:val="-8"/>
        </w:rPr>
        <w:t> </w:t>
      </w:r>
      <w:r>
        <w:rPr>
          <w:color w:val="231F20"/>
          <w:spacing w:val="-2"/>
        </w:rPr>
        <w:t>Sanditon</w:t>
      </w:r>
      <w:r>
        <w:rPr>
          <w:color w:val="231F20"/>
          <w:spacing w:val="-8"/>
        </w:rPr>
        <w:t> </w:t>
      </w:r>
      <w:r>
        <w:rPr>
          <w:color w:val="231F20"/>
          <w:spacing w:val="-2"/>
        </w:rPr>
        <w:t>Investment</w:t>
      </w:r>
      <w:r>
        <w:rPr>
          <w:color w:val="231F20"/>
          <w:spacing w:val="-8"/>
        </w:rPr>
        <w:t> </w:t>
      </w:r>
      <w:r>
        <w:rPr>
          <w:color w:val="231F20"/>
          <w:spacing w:val="-2"/>
        </w:rPr>
        <w:t>Trust</w:t>
      </w:r>
      <w:r>
        <w:rPr>
          <w:color w:val="231F20"/>
          <w:spacing w:val="-8"/>
        </w:rPr>
        <w:t> </w:t>
      </w:r>
      <w:r>
        <w:rPr>
          <w:color w:val="231F20"/>
          <w:spacing w:val="-2"/>
        </w:rPr>
        <w:t>plc,</w:t>
      </w:r>
      <w:r>
        <w:rPr>
          <w:color w:val="231F20"/>
          <w:spacing w:val="-8"/>
        </w:rPr>
        <w:t> </w:t>
      </w:r>
      <w:r>
        <w:rPr>
          <w:color w:val="231F20"/>
          <w:spacing w:val="-2"/>
        </w:rPr>
        <w:t>Waverton</w:t>
      </w:r>
      <w:r>
        <w:rPr>
          <w:color w:val="231F20"/>
          <w:spacing w:val="-8"/>
        </w:rPr>
        <w:t> </w:t>
      </w:r>
      <w:r>
        <w:rPr>
          <w:color w:val="231F20"/>
          <w:spacing w:val="-2"/>
        </w:rPr>
        <w:t>Investment </w:t>
      </w:r>
      <w:r>
        <w:rPr>
          <w:color w:val="231F20"/>
        </w:rPr>
        <w:t>Management</w:t>
      </w:r>
      <w:r>
        <w:rPr>
          <w:color w:val="231F20"/>
          <w:spacing w:val="-12"/>
        </w:rPr>
        <w:t> </w:t>
      </w:r>
      <w:r>
        <w:rPr>
          <w:color w:val="231F20"/>
        </w:rPr>
        <w:t>Limited</w:t>
      </w:r>
      <w:r>
        <w:rPr>
          <w:color w:val="231F20"/>
          <w:spacing w:val="-11"/>
        </w:rPr>
        <w:t> </w:t>
      </w:r>
      <w:r>
        <w:rPr>
          <w:color w:val="231F20"/>
        </w:rPr>
        <w:t>and</w:t>
      </w:r>
      <w:r>
        <w:rPr>
          <w:color w:val="231F20"/>
          <w:spacing w:val="-11"/>
        </w:rPr>
        <w:t> </w:t>
      </w:r>
      <w:r>
        <w:rPr>
          <w:color w:val="231F20"/>
        </w:rPr>
        <w:t>Jardine</w:t>
      </w:r>
      <w:r>
        <w:rPr>
          <w:color w:val="231F20"/>
          <w:spacing w:val="-11"/>
        </w:rPr>
        <w:t> </w:t>
      </w:r>
      <w:r>
        <w:rPr>
          <w:color w:val="231F20"/>
        </w:rPr>
        <w:t>Lloyd</w:t>
      </w:r>
      <w:r>
        <w:rPr>
          <w:color w:val="231F20"/>
          <w:spacing w:val="-11"/>
        </w:rPr>
        <w:t> </w:t>
      </w:r>
      <w:r>
        <w:rPr>
          <w:color w:val="231F20"/>
        </w:rPr>
        <w:t>Thompson</w:t>
      </w:r>
      <w:r>
        <w:rPr>
          <w:color w:val="231F20"/>
          <w:spacing w:val="-11"/>
        </w:rPr>
        <w:t> </w:t>
      </w:r>
      <w:r>
        <w:rPr>
          <w:color w:val="231F20"/>
        </w:rPr>
        <w:t>Group</w:t>
      </w:r>
      <w:r>
        <w:rPr>
          <w:color w:val="231F20"/>
          <w:spacing w:val="-11"/>
        </w:rPr>
        <w:t> </w:t>
      </w:r>
      <w:r>
        <w:rPr>
          <w:color w:val="231F20"/>
        </w:rPr>
        <w:t>plc.</w:t>
      </w:r>
      <w:r>
        <w:rPr>
          <w:color w:val="231F20"/>
          <w:spacing w:val="-11"/>
        </w:rPr>
        <w:t> </w:t>
      </w:r>
      <w:r>
        <w:rPr>
          <w:color w:val="231F20"/>
        </w:rPr>
        <w:t>He</w:t>
      </w:r>
      <w:r>
        <w:rPr>
          <w:color w:val="231F20"/>
          <w:spacing w:val="-11"/>
        </w:rPr>
        <w:t> </w:t>
      </w:r>
      <w:r>
        <w:rPr>
          <w:color w:val="231F20"/>
        </w:rPr>
        <w:t>is</w:t>
      </w:r>
      <w:r>
        <w:rPr>
          <w:color w:val="231F20"/>
          <w:spacing w:val="-11"/>
        </w:rPr>
        <w:t> </w:t>
      </w:r>
      <w:r>
        <w:rPr>
          <w:color w:val="231F20"/>
        </w:rPr>
        <w:t>a</w:t>
      </w:r>
      <w:r>
        <w:rPr>
          <w:color w:val="231F20"/>
          <w:spacing w:val="-11"/>
        </w:rPr>
        <w:t> </w:t>
      </w:r>
      <w:r>
        <w:rPr>
          <w:color w:val="231F20"/>
        </w:rPr>
        <w:t>Fellow</w:t>
      </w:r>
      <w:r>
        <w:rPr>
          <w:color w:val="231F20"/>
          <w:spacing w:val="-11"/>
        </w:rPr>
        <w:t> </w:t>
      </w:r>
      <w:r>
        <w:rPr>
          <w:color w:val="231F20"/>
        </w:rPr>
        <w:t>of</w:t>
      </w:r>
      <w:r>
        <w:rPr>
          <w:color w:val="231F20"/>
          <w:spacing w:val="-11"/>
        </w:rPr>
        <w:t> </w:t>
      </w:r>
      <w:r>
        <w:rPr>
          <w:color w:val="231F20"/>
        </w:rPr>
        <w:t>the Institute</w:t>
      </w:r>
      <w:r>
        <w:rPr>
          <w:color w:val="231F20"/>
          <w:spacing w:val="-1"/>
        </w:rPr>
        <w:t> </w:t>
      </w:r>
      <w:r>
        <w:rPr>
          <w:color w:val="231F20"/>
        </w:rPr>
        <w:t>of</w:t>
      </w:r>
      <w:r>
        <w:rPr>
          <w:color w:val="231F20"/>
          <w:spacing w:val="-1"/>
        </w:rPr>
        <w:t> </w:t>
      </w:r>
      <w:r>
        <w:rPr>
          <w:color w:val="231F20"/>
        </w:rPr>
        <w:t>Chartered</w:t>
      </w:r>
      <w:r>
        <w:rPr>
          <w:color w:val="231F20"/>
          <w:spacing w:val="-1"/>
        </w:rPr>
        <w:t> </w:t>
      </w:r>
      <w:r>
        <w:rPr>
          <w:color w:val="231F20"/>
        </w:rPr>
        <w:t>Accountants</w:t>
      </w:r>
      <w:r>
        <w:rPr>
          <w:color w:val="231F20"/>
          <w:spacing w:val="-1"/>
        </w:rPr>
        <w:t> </w:t>
      </w:r>
      <w:r>
        <w:rPr>
          <w:color w:val="231F20"/>
        </w:rPr>
        <w:t>in</w:t>
      </w:r>
      <w:r>
        <w:rPr>
          <w:color w:val="231F20"/>
          <w:spacing w:val="-1"/>
        </w:rPr>
        <w:t> </w:t>
      </w:r>
      <w:r>
        <w:rPr>
          <w:color w:val="231F20"/>
        </w:rPr>
        <w:t>England</w:t>
      </w:r>
      <w:r>
        <w:rPr>
          <w:color w:val="231F20"/>
          <w:spacing w:val="-1"/>
        </w:rPr>
        <w:t> </w:t>
      </w:r>
      <w:r>
        <w:rPr>
          <w:color w:val="231F20"/>
        </w:rPr>
        <w:t>and</w:t>
      </w:r>
      <w:r>
        <w:rPr>
          <w:color w:val="231F20"/>
          <w:spacing w:val="-1"/>
        </w:rPr>
        <w:t> </w:t>
      </w:r>
      <w:r>
        <w:rPr>
          <w:color w:val="231F20"/>
        </w:rPr>
        <w:t>Wales.</w:t>
      </w:r>
    </w:p>
    <w:p>
      <w:pPr>
        <w:pStyle w:val="BodyText"/>
        <w:spacing w:before="4"/>
        <w:rPr>
          <w:sz w:val="15"/>
        </w:rPr>
      </w:pPr>
    </w:p>
    <w:p>
      <w:pPr>
        <w:pStyle w:val="BodyText"/>
        <w:spacing w:line="206" w:lineRule="auto"/>
        <w:ind w:left="3553" w:right="269"/>
      </w:pPr>
      <w:r>
        <w:rPr>
          <w:color w:val="231F20"/>
          <w:spacing w:val="-2"/>
        </w:rPr>
        <w:t>Christopher’s</w:t>
      </w:r>
      <w:r>
        <w:rPr>
          <w:color w:val="231F20"/>
          <w:spacing w:val="-5"/>
        </w:rPr>
        <w:t> </w:t>
      </w:r>
      <w:r>
        <w:rPr>
          <w:color w:val="231F20"/>
          <w:spacing w:val="-2"/>
        </w:rPr>
        <w:t>background</w:t>
      </w:r>
      <w:r>
        <w:rPr>
          <w:color w:val="231F20"/>
          <w:spacing w:val="-5"/>
        </w:rPr>
        <w:t> </w:t>
      </w:r>
      <w:r>
        <w:rPr>
          <w:color w:val="231F20"/>
          <w:spacing w:val="-2"/>
        </w:rPr>
        <w:t>in</w:t>
      </w:r>
      <w:r>
        <w:rPr>
          <w:color w:val="231F20"/>
          <w:spacing w:val="-5"/>
        </w:rPr>
        <w:t> </w:t>
      </w:r>
      <w:r>
        <w:rPr>
          <w:color w:val="231F20"/>
          <w:spacing w:val="-2"/>
        </w:rPr>
        <w:t>finance,</w:t>
      </w:r>
      <w:r>
        <w:rPr>
          <w:color w:val="231F20"/>
          <w:spacing w:val="-5"/>
        </w:rPr>
        <w:t> </w:t>
      </w:r>
      <w:r>
        <w:rPr>
          <w:color w:val="231F20"/>
          <w:spacing w:val="-2"/>
        </w:rPr>
        <w:t>and</w:t>
      </w:r>
      <w:r>
        <w:rPr>
          <w:color w:val="231F20"/>
          <w:spacing w:val="-5"/>
        </w:rPr>
        <w:t> </w:t>
      </w:r>
      <w:r>
        <w:rPr>
          <w:color w:val="231F20"/>
          <w:spacing w:val="-2"/>
        </w:rPr>
        <w:t>experience</w:t>
      </w:r>
      <w:r>
        <w:rPr>
          <w:color w:val="231F20"/>
          <w:spacing w:val="-5"/>
        </w:rPr>
        <w:t> </w:t>
      </w:r>
      <w:r>
        <w:rPr>
          <w:color w:val="231F20"/>
          <w:spacing w:val="-2"/>
        </w:rPr>
        <w:t>through</w:t>
      </w:r>
      <w:r>
        <w:rPr>
          <w:color w:val="231F20"/>
          <w:spacing w:val="-5"/>
        </w:rPr>
        <w:t> </w:t>
      </w:r>
      <w:r>
        <w:rPr>
          <w:color w:val="231F20"/>
          <w:spacing w:val="-2"/>
        </w:rPr>
        <w:t>a</w:t>
      </w:r>
      <w:r>
        <w:rPr>
          <w:color w:val="231F20"/>
          <w:spacing w:val="-5"/>
        </w:rPr>
        <w:t> </w:t>
      </w:r>
      <w:r>
        <w:rPr>
          <w:color w:val="231F20"/>
          <w:spacing w:val="-2"/>
        </w:rPr>
        <w:t>variety</w:t>
      </w:r>
      <w:r>
        <w:rPr>
          <w:color w:val="231F20"/>
          <w:spacing w:val="-5"/>
        </w:rPr>
        <w:t> </w:t>
      </w:r>
      <w:r>
        <w:rPr>
          <w:color w:val="231F20"/>
          <w:spacing w:val="-2"/>
        </w:rPr>
        <w:t>of</w:t>
      </w:r>
      <w:r>
        <w:rPr>
          <w:color w:val="231F20"/>
          <w:spacing w:val="-5"/>
        </w:rPr>
        <w:t> </w:t>
      </w:r>
      <w:r>
        <w:rPr>
          <w:color w:val="231F20"/>
          <w:spacing w:val="-2"/>
        </w:rPr>
        <w:t>executive </w:t>
      </w:r>
      <w:r>
        <w:rPr>
          <w:color w:val="231F20"/>
        </w:rPr>
        <w:t>and</w:t>
      </w:r>
      <w:r>
        <w:rPr>
          <w:color w:val="231F20"/>
          <w:spacing w:val="-6"/>
        </w:rPr>
        <w:t> </w:t>
      </w:r>
      <w:r>
        <w:rPr>
          <w:color w:val="231F20"/>
        </w:rPr>
        <w:t>non-executive</w:t>
      </w:r>
      <w:r>
        <w:rPr>
          <w:color w:val="231F20"/>
          <w:spacing w:val="-6"/>
        </w:rPr>
        <w:t> </w:t>
      </w:r>
      <w:r>
        <w:rPr>
          <w:color w:val="231F20"/>
        </w:rPr>
        <w:t>roles</w:t>
      </w:r>
      <w:r>
        <w:rPr>
          <w:color w:val="231F20"/>
          <w:spacing w:val="-6"/>
        </w:rPr>
        <w:t> </w:t>
      </w:r>
      <w:r>
        <w:rPr>
          <w:color w:val="231F20"/>
        </w:rPr>
        <w:t>makes</w:t>
      </w:r>
      <w:r>
        <w:rPr>
          <w:color w:val="231F20"/>
          <w:spacing w:val="-6"/>
        </w:rPr>
        <w:t> </w:t>
      </w:r>
      <w:r>
        <w:rPr>
          <w:color w:val="231F20"/>
        </w:rPr>
        <w:t>him</w:t>
      </w:r>
      <w:r>
        <w:rPr>
          <w:color w:val="231F20"/>
          <w:spacing w:val="-6"/>
        </w:rPr>
        <w:t> </w:t>
      </w:r>
      <w:r>
        <w:rPr>
          <w:color w:val="231F20"/>
        </w:rPr>
        <w:t>a</w:t>
      </w:r>
      <w:r>
        <w:rPr>
          <w:color w:val="231F20"/>
          <w:spacing w:val="-6"/>
        </w:rPr>
        <w:t> </w:t>
      </w:r>
      <w:r>
        <w:rPr>
          <w:color w:val="231F20"/>
        </w:rPr>
        <w:t>valuable</w:t>
      </w:r>
      <w:r>
        <w:rPr>
          <w:color w:val="231F20"/>
          <w:spacing w:val="-6"/>
        </w:rPr>
        <w:t> </w:t>
      </w:r>
      <w:r>
        <w:rPr>
          <w:color w:val="231F20"/>
        </w:rPr>
        <w:t>member</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Board.</w:t>
      </w:r>
      <w:r>
        <w:rPr>
          <w:color w:val="231F20"/>
          <w:spacing w:val="-6"/>
        </w:rPr>
        <w:t> </w:t>
      </w:r>
      <w:r>
        <w:rPr>
          <w:color w:val="231F20"/>
        </w:rPr>
        <w:t>Christopher </w:t>
      </w:r>
      <w:r>
        <w:rPr>
          <w:color w:val="231F20"/>
          <w:spacing w:val="-2"/>
        </w:rPr>
        <w:t>remained</w:t>
      </w:r>
      <w:r>
        <w:rPr>
          <w:color w:val="231F20"/>
          <w:spacing w:val="-7"/>
        </w:rPr>
        <w:t> </w:t>
      </w:r>
      <w:r>
        <w:rPr>
          <w:color w:val="231F20"/>
          <w:spacing w:val="-2"/>
        </w:rPr>
        <w:t>free</w:t>
      </w:r>
      <w:r>
        <w:rPr>
          <w:color w:val="231F20"/>
          <w:spacing w:val="-7"/>
        </w:rPr>
        <w:t> </w:t>
      </w:r>
      <w:r>
        <w:rPr>
          <w:color w:val="231F20"/>
          <w:spacing w:val="-2"/>
        </w:rPr>
        <w:t>from</w:t>
      </w:r>
      <w:r>
        <w:rPr>
          <w:color w:val="231F20"/>
          <w:spacing w:val="-7"/>
        </w:rPr>
        <w:t> </w:t>
      </w:r>
      <w:r>
        <w:rPr>
          <w:color w:val="231F20"/>
          <w:spacing w:val="-2"/>
        </w:rPr>
        <w:t>conflict</w:t>
      </w:r>
      <w:r>
        <w:rPr>
          <w:color w:val="231F20"/>
          <w:spacing w:val="-7"/>
        </w:rPr>
        <w:t> </w:t>
      </w:r>
      <w:r>
        <w:rPr>
          <w:color w:val="231F20"/>
          <w:spacing w:val="-2"/>
        </w:rPr>
        <w:t>and</w:t>
      </w:r>
      <w:r>
        <w:rPr>
          <w:color w:val="231F20"/>
          <w:spacing w:val="-7"/>
        </w:rPr>
        <w:t> </w:t>
      </w:r>
      <w:r>
        <w:rPr>
          <w:color w:val="231F20"/>
          <w:spacing w:val="-2"/>
        </w:rPr>
        <w:t>had</w:t>
      </w:r>
      <w:r>
        <w:rPr>
          <w:color w:val="231F20"/>
          <w:spacing w:val="-7"/>
        </w:rPr>
        <w:t> </w:t>
      </w:r>
      <w:r>
        <w:rPr>
          <w:color w:val="231F20"/>
          <w:spacing w:val="-2"/>
        </w:rPr>
        <w:t>sufficient</w:t>
      </w:r>
      <w:r>
        <w:rPr>
          <w:color w:val="231F20"/>
          <w:spacing w:val="-7"/>
        </w:rPr>
        <w:t> </w:t>
      </w:r>
      <w:r>
        <w:rPr>
          <w:color w:val="231F20"/>
          <w:spacing w:val="-2"/>
        </w:rPr>
        <w:t>time</w:t>
      </w:r>
      <w:r>
        <w:rPr>
          <w:color w:val="231F20"/>
          <w:spacing w:val="-7"/>
        </w:rPr>
        <w:t> </w:t>
      </w:r>
      <w:r>
        <w:rPr>
          <w:color w:val="231F20"/>
          <w:spacing w:val="-2"/>
        </w:rPr>
        <w:t>available</w:t>
      </w:r>
      <w:r>
        <w:rPr>
          <w:color w:val="231F20"/>
          <w:spacing w:val="-7"/>
        </w:rPr>
        <w:t> </w:t>
      </w:r>
      <w:r>
        <w:rPr>
          <w:color w:val="231F20"/>
          <w:spacing w:val="-2"/>
        </w:rPr>
        <w:t>to</w:t>
      </w:r>
      <w:r>
        <w:rPr>
          <w:color w:val="231F20"/>
          <w:spacing w:val="-7"/>
        </w:rPr>
        <w:t> </w:t>
      </w:r>
      <w:r>
        <w:rPr>
          <w:color w:val="231F20"/>
          <w:spacing w:val="-2"/>
        </w:rPr>
        <w:t>discharge</w:t>
      </w:r>
      <w:r>
        <w:rPr>
          <w:color w:val="231F20"/>
          <w:spacing w:val="-7"/>
        </w:rPr>
        <w:t> </w:t>
      </w:r>
      <w:r>
        <w:rPr>
          <w:color w:val="231F20"/>
          <w:spacing w:val="-2"/>
        </w:rPr>
        <w:t>his</w:t>
      </w:r>
      <w:r>
        <w:rPr>
          <w:color w:val="231F20"/>
          <w:spacing w:val="-7"/>
        </w:rPr>
        <w:t> </w:t>
      </w:r>
      <w:r>
        <w:rPr>
          <w:color w:val="231F20"/>
          <w:spacing w:val="-2"/>
        </w:rPr>
        <w:t>duties effectively.</w:t>
      </w:r>
    </w:p>
    <w:p>
      <w:pPr>
        <w:pStyle w:val="BodyText"/>
        <w:spacing w:before="13"/>
        <w:rPr>
          <w:sz w:val="14"/>
        </w:rPr>
      </w:pPr>
    </w:p>
    <w:p>
      <w:pPr>
        <w:spacing w:line="206" w:lineRule="auto" w:before="0"/>
        <w:ind w:left="3553" w:right="0" w:firstLine="0"/>
        <w:jc w:val="left"/>
        <w:rPr>
          <w:sz w:val="17"/>
        </w:rPr>
      </w:pPr>
      <w:r>
        <w:rPr>
          <w:b/>
          <w:color w:val="231F20"/>
          <w:spacing w:val="-2"/>
          <w:sz w:val="17"/>
        </w:rPr>
        <w:t>Committee</w:t>
      </w:r>
      <w:r>
        <w:rPr>
          <w:b/>
          <w:color w:val="231F20"/>
          <w:spacing w:val="-8"/>
          <w:sz w:val="17"/>
        </w:rPr>
        <w:t> </w:t>
      </w:r>
      <w:r>
        <w:rPr>
          <w:b/>
          <w:color w:val="231F20"/>
          <w:spacing w:val="-2"/>
          <w:sz w:val="17"/>
        </w:rPr>
        <w:t>membership:</w:t>
      </w:r>
      <w:r>
        <w:rPr>
          <w:b/>
          <w:color w:val="231F20"/>
          <w:spacing w:val="-8"/>
          <w:sz w:val="17"/>
        </w:rPr>
        <w:t> </w:t>
      </w:r>
      <w:r>
        <w:rPr>
          <w:color w:val="231F20"/>
          <w:spacing w:val="-2"/>
          <w:sz w:val="17"/>
        </w:rPr>
        <w:t>audit</w:t>
      </w:r>
      <w:r>
        <w:rPr>
          <w:color w:val="231F20"/>
          <w:spacing w:val="-8"/>
          <w:sz w:val="17"/>
        </w:rPr>
        <w:t> </w:t>
      </w:r>
      <w:r>
        <w:rPr>
          <w:color w:val="231F20"/>
          <w:spacing w:val="-2"/>
          <w:sz w:val="17"/>
        </w:rPr>
        <w:t>and</w:t>
      </w:r>
      <w:r>
        <w:rPr>
          <w:color w:val="231F20"/>
          <w:spacing w:val="-8"/>
          <w:sz w:val="17"/>
        </w:rPr>
        <w:t> </w:t>
      </w:r>
      <w:r>
        <w:rPr>
          <w:color w:val="231F20"/>
          <w:spacing w:val="-2"/>
          <w:sz w:val="17"/>
        </w:rPr>
        <w:t>risk,</w:t>
      </w:r>
      <w:r>
        <w:rPr>
          <w:color w:val="231F20"/>
          <w:spacing w:val="-8"/>
          <w:sz w:val="17"/>
        </w:rPr>
        <w:t> </w:t>
      </w:r>
      <w:r>
        <w:rPr>
          <w:color w:val="231F20"/>
          <w:spacing w:val="-2"/>
          <w:sz w:val="17"/>
        </w:rPr>
        <w:t>management</w:t>
      </w:r>
      <w:r>
        <w:rPr>
          <w:color w:val="231F20"/>
          <w:spacing w:val="-8"/>
          <w:sz w:val="17"/>
        </w:rPr>
        <w:t> </w:t>
      </w:r>
      <w:r>
        <w:rPr>
          <w:color w:val="231F20"/>
          <w:spacing w:val="-2"/>
          <w:sz w:val="17"/>
        </w:rPr>
        <w:t>engagement</w:t>
      </w:r>
      <w:r>
        <w:rPr>
          <w:color w:val="231F20"/>
          <w:spacing w:val="-8"/>
          <w:sz w:val="17"/>
        </w:rPr>
        <w:t> </w:t>
      </w:r>
      <w:r>
        <w:rPr>
          <w:color w:val="231F20"/>
          <w:spacing w:val="-2"/>
          <w:sz w:val="17"/>
        </w:rPr>
        <w:t>(Chair)</w:t>
      </w:r>
      <w:r>
        <w:rPr>
          <w:color w:val="231F20"/>
          <w:spacing w:val="-8"/>
          <w:sz w:val="17"/>
        </w:rPr>
        <w:t> </w:t>
      </w:r>
      <w:r>
        <w:rPr>
          <w:color w:val="231F20"/>
          <w:spacing w:val="-2"/>
          <w:sz w:val="17"/>
        </w:rPr>
        <w:t>and </w:t>
      </w:r>
      <w:r>
        <w:rPr>
          <w:color w:val="231F20"/>
          <w:sz w:val="17"/>
        </w:rPr>
        <w:t>nominations</w:t>
      </w:r>
      <w:r>
        <w:rPr>
          <w:color w:val="231F20"/>
          <w:spacing w:val="-7"/>
          <w:sz w:val="17"/>
        </w:rPr>
        <w:t> </w:t>
      </w:r>
      <w:r>
        <w:rPr>
          <w:color w:val="231F20"/>
          <w:sz w:val="17"/>
        </w:rPr>
        <w:t>committees</w:t>
      </w:r>
    </w:p>
    <w:p>
      <w:pPr>
        <w:spacing w:line="193" w:lineRule="exact" w:before="0"/>
        <w:ind w:left="3553" w:right="0" w:firstLine="0"/>
        <w:jc w:val="left"/>
        <w:rPr>
          <w:sz w:val="17"/>
        </w:rPr>
      </w:pPr>
      <w:r>
        <w:rPr>
          <w:b/>
          <w:color w:val="231F20"/>
          <w:spacing w:val="-2"/>
          <w:sz w:val="17"/>
        </w:rPr>
        <w:t>Current</w:t>
      </w:r>
      <w:r>
        <w:rPr>
          <w:b/>
          <w:color w:val="231F20"/>
          <w:spacing w:val="-11"/>
          <w:sz w:val="17"/>
        </w:rPr>
        <w:t> </w:t>
      </w:r>
      <w:r>
        <w:rPr>
          <w:b/>
          <w:color w:val="231F20"/>
          <w:spacing w:val="-2"/>
          <w:sz w:val="17"/>
        </w:rPr>
        <w:t>remuneration:</w:t>
      </w:r>
      <w:r>
        <w:rPr>
          <w:b/>
          <w:color w:val="231F20"/>
          <w:spacing w:val="-9"/>
          <w:sz w:val="17"/>
        </w:rPr>
        <w:t> </w:t>
      </w:r>
      <w:r>
        <w:rPr>
          <w:color w:val="231F20"/>
          <w:spacing w:val="-2"/>
          <w:sz w:val="17"/>
        </w:rPr>
        <w:t>£31,500</w:t>
      </w:r>
      <w:r>
        <w:rPr>
          <w:color w:val="231F20"/>
          <w:spacing w:val="-8"/>
          <w:sz w:val="17"/>
        </w:rPr>
        <w:t> </w:t>
      </w:r>
      <w:r>
        <w:rPr>
          <w:color w:val="231F20"/>
          <w:spacing w:val="-2"/>
          <w:sz w:val="17"/>
        </w:rPr>
        <w:t>per</w:t>
      </w:r>
      <w:r>
        <w:rPr>
          <w:color w:val="231F20"/>
          <w:spacing w:val="-9"/>
          <w:sz w:val="17"/>
        </w:rPr>
        <w:t> </w:t>
      </w:r>
      <w:r>
        <w:rPr>
          <w:color w:val="231F20"/>
          <w:spacing w:val="-2"/>
          <w:sz w:val="17"/>
        </w:rPr>
        <w:t>annum</w:t>
      </w:r>
      <w:r>
        <w:rPr>
          <w:color w:val="231F20"/>
          <w:spacing w:val="-8"/>
          <w:sz w:val="17"/>
        </w:rPr>
        <w:t> </w:t>
      </w:r>
      <w:r>
        <w:rPr>
          <w:color w:val="231F20"/>
          <w:spacing w:val="-2"/>
          <w:sz w:val="17"/>
        </w:rPr>
        <w:t>(effective</w:t>
      </w:r>
      <w:r>
        <w:rPr>
          <w:color w:val="231F20"/>
          <w:spacing w:val="-9"/>
          <w:sz w:val="17"/>
        </w:rPr>
        <w:t> </w:t>
      </w:r>
      <w:r>
        <w:rPr>
          <w:color w:val="231F20"/>
          <w:spacing w:val="-2"/>
          <w:sz w:val="17"/>
        </w:rPr>
        <w:t>from</w:t>
      </w:r>
      <w:r>
        <w:rPr>
          <w:color w:val="231F20"/>
          <w:spacing w:val="-8"/>
          <w:sz w:val="17"/>
        </w:rPr>
        <w:t> </w:t>
      </w:r>
      <w:r>
        <w:rPr>
          <w:color w:val="231F20"/>
          <w:spacing w:val="-2"/>
          <w:sz w:val="17"/>
        </w:rPr>
        <w:t>1</w:t>
      </w:r>
      <w:r>
        <w:rPr>
          <w:color w:val="231F20"/>
          <w:spacing w:val="-9"/>
          <w:sz w:val="17"/>
        </w:rPr>
        <w:t> </w:t>
      </w:r>
      <w:r>
        <w:rPr>
          <w:color w:val="231F20"/>
          <w:spacing w:val="-2"/>
          <w:sz w:val="17"/>
        </w:rPr>
        <w:t>April</w:t>
      </w:r>
      <w:r>
        <w:rPr>
          <w:color w:val="231F20"/>
          <w:spacing w:val="-8"/>
          <w:sz w:val="17"/>
        </w:rPr>
        <w:t> </w:t>
      </w:r>
      <w:r>
        <w:rPr>
          <w:color w:val="231F20"/>
          <w:spacing w:val="-2"/>
          <w:sz w:val="17"/>
        </w:rPr>
        <w:t>2022)</w:t>
      </w:r>
    </w:p>
    <w:p>
      <w:pPr>
        <w:spacing w:line="216" w:lineRule="exact" w:before="0"/>
        <w:ind w:left="3553" w:right="0" w:firstLine="0"/>
        <w:jc w:val="left"/>
        <w:rPr>
          <w:sz w:val="17"/>
        </w:rPr>
      </w:pPr>
      <w:r>
        <w:rPr>
          <w:b/>
          <w:color w:val="231F20"/>
          <w:spacing w:val="-2"/>
          <w:sz w:val="17"/>
        </w:rPr>
        <w:t>Number</w:t>
      </w:r>
      <w:r>
        <w:rPr>
          <w:b/>
          <w:color w:val="231F20"/>
          <w:spacing w:val="-7"/>
          <w:sz w:val="17"/>
        </w:rPr>
        <w:t> </w:t>
      </w:r>
      <w:r>
        <w:rPr>
          <w:b/>
          <w:color w:val="231F20"/>
          <w:spacing w:val="-2"/>
          <w:sz w:val="17"/>
        </w:rPr>
        <w:t>of</w:t>
      </w:r>
      <w:r>
        <w:rPr>
          <w:b/>
          <w:color w:val="231F20"/>
          <w:spacing w:val="-7"/>
          <w:sz w:val="17"/>
        </w:rPr>
        <w:t> </w:t>
      </w:r>
      <w:r>
        <w:rPr>
          <w:b/>
          <w:color w:val="231F20"/>
          <w:spacing w:val="-2"/>
          <w:sz w:val="17"/>
        </w:rPr>
        <w:t>shares</w:t>
      </w:r>
      <w:r>
        <w:rPr>
          <w:b/>
          <w:color w:val="231F20"/>
          <w:spacing w:val="-7"/>
          <w:sz w:val="17"/>
        </w:rPr>
        <w:t> </w:t>
      </w:r>
      <w:r>
        <w:rPr>
          <w:b/>
          <w:color w:val="231F20"/>
          <w:spacing w:val="-2"/>
          <w:sz w:val="17"/>
        </w:rPr>
        <w:t>held:</w:t>
      </w:r>
      <w:r>
        <w:rPr>
          <w:b/>
          <w:color w:val="231F20"/>
          <w:spacing w:val="-7"/>
          <w:sz w:val="17"/>
        </w:rPr>
        <w:t> </w:t>
      </w:r>
      <w:r>
        <w:rPr>
          <w:color w:val="231F20"/>
          <w:spacing w:val="-2"/>
          <w:sz w:val="17"/>
        </w:rPr>
        <w:t>138,468*</w:t>
      </w:r>
    </w:p>
    <w:p>
      <w:pPr>
        <w:pStyle w:val="BodyText"/>
        <w:spacing w:before="5"/>
        <w:rPr>
          <w:sz w:val="20"/>
        </w:rPr>
      </w:pPr>
    </w:p>
    <w:p>
      <w:pPr>
        <w:pStyle w:val="BodyText"/>
        <w:spacing w:line="206" w:lineRule="auto"/>
        <w:ind w:left="152" w:right="772"/>
      </w:pPr>
      <w:r>
        <w:rPr>
          <w:color w:val="231F20"/>
          <w:spacing w:val="-2"/>
        </w:rPr>
        <w:t>*Shareholdings</w:t>
      </w:r>
      <w:r>
        <w:rPr>
          <w:color w:val="231F20"/>
          <w:spacing w:val="-6"/>
        </w:rPr>
        <w:t> </w:t>
      </w:r>
      <w:r>
        <w:rPr>
          <w:color w:val="231F20"/>
          <w:spacing w:val="-2"/>
        </w:rPr>
        <w:t>are</w:t>
      </w:r>
      <w:r>
        <w:rPr>
          <w:color w:val="231F20"/>
          <w:spacing w:val="-6"/>
        </w:rPr>
        <w:t> </w:t>
      </w:r>
      <w:r>
        <w:rPr>
          <w:color w:val="231F20"/>
          <w:spacing w:val="-2"/>
        </w:rPr>
        <w:t>as</w:t>
      </w:r>
      <w:r>
        <w:rPr>
          <w:color w:val="231F20"/>
          <w:spacing w:val="-6"/>
        </w:rPr>
        <w:t> </w:t>
      </w:r>
      <w:r>
        <w:rPr>
          <w:color w:val="231F20"/>
          <w:spacing w:val="-2"/>
        </w:rPr>
        <w:t>at</w:t>
      </w:r>
      <w:r>
        <w:rPr>
          <w:color w:val="231F20"/>
          <w:spacing w:val="-6"/>
        </w:rPr>
        <w:t> </w:t>
      </w:r>
      <w:r>
        <w:rPr>
          <w:color w:val="231F20"/>
          <w:spacing w:val="-2"/>
        </w:rPr>
        <w:t>13</w:t>
      </w:r>
      <w:r>
        <w:rPr>
          <w:color w:val="231F20"/>
          <w:spacing w:val="-6"/>
        </w:rPr>
        <w:t> </w:t>
      </w:r>
      <w:r>
        <w:rPr>
          <w:color w:val="231F20"/>
          <w:spacing w:val="-2"/>
        </w:rPr>
        <w:t>July</w:t>
      </w:r>
      <w:r>
        <w:rPr>
          <w:color w:val="231F20"/>
          <w:spacing w:val="-6"/>
        </w:rPr>
        <w:t> </w:t>
      </w:r>
      <w:r>
        <w:rPr>
          <w:color w:val="231F20"/>
          <w:spacing w:val="-2"/>
        </w:rPr>
        <w:t>2022,</w:t>
      </w:r>
      <w:r>
        <w:rPr>
          <w:color w:val="231F20"/>
          <w:spacing w:val="-6"/>
        </w:rPr>
        <w:t> </w:t>
      </w:r>
      <w:r>
        <w:rPr>
          <w:color w:val="231F20"/>
          <w:spacing w:val="-2"/>
        </w:rPr>
        <w:t>full</w:t>
      </w:r>
      <w:r>
        <w:rPr>
          <w:color w:val="231F20"/>
          <w:spacing w:val="-6"/>
        </w:rPr>
        <w:t> </w:t>
      </w:r>
      <w:r>
        <w:rPr>
          <w:color w:val="231F20"/>
          <w:spacing w:val="-2"/>
        </w:rPr>
        <w:t>details</w:t>
      </w:r>
      <w:r>
        <w:rPr>
          <w:color w:val="231F20"/>
          <w:spacing w:val="-6"/>
        </w:rPr>
        <w:t> </w:t>
      </w:r>
      <w:r>
        <w:rPr>
          <w:color w:val="231F20"/>
          <w:spacing w:val="-2"/>
        </w:rPr>
        <w:t>of</w:t>
      </w:r>
      <w:r>
        <w:rPr>
          <w:color w:val="231F20"/>
          <w:spacing w:val="-6"/>
        </w:rPr>
        <w:t> </w:t>
      </w:r>
      <w:r>
        <w:rPr>
          <w:color w:val="231F20"/>
          <w:spacing w:val="-2"/>
        </w:rPr>
        <w:t>Directors’</w:t>
      </w:r>
      <w:r>
        <w:rPr>
          <w:color w:val="231F20"/>
          <w:spacing w:val="-6"/>
        </w:rPr>
        <w:t> </w:t>
      </w:r>
      <w:r>
        <w:rPr>
          <w:color w:val="231F20"/>
          <w:spacing w:val="-2"/>
        </w:rPr>
        <w:t>shareholdings</w:t>
      </w:r>
      <w:r>
        <w:rPr>
          <w:color w:val="231F20"/>
          <w:spacing w:val="-6"/>
        </w:rPr>
        <w:t> </w:t>
      </w:r>
      <w:r>
        <w:rPr>
          <w:color w:val="231F20"/>
          <w:spacing w:val="-2"/>
        </w:rPr>
        <w:t>are</w:t>
      </w:r>
      <w:r>
        <w:rPr>
          <w:color w:val="231F20"/>
          <w:spacing w:val="-6"/>
        </w:rPr>
        <w:t> </w:t>
      </w:r>
      <w:r>
        <w:rPr>
          <w:color w:val="231F20"/>
          <w:spacing w:val="-2"/>
        </w:rPr>
        <w:t>set</w:t>
      </w:r>
      <w:r>
        <w:rPr>
          <w:color w:val="231F20"/>
          <w:spacing w:val="-6"/>
        </w:rPr>
        <w:t> </w:t>
      </w:r>
      <w:r>
        <w:rPr>
          <w:color w:val="231F20"/>
          <w:spacing w:val="-2"/>
        </w:rPr>
        <w:t>out</w:t>
      </w:r>
      <w:r>
        <w:rPr>
          <w:color w:val="231F20"/>
          <w:spacing w:val="-6"/>
        </w:rPr>
        <w:t> </w:t>
      </w:r>
      <w:r>
        <w:rPr>
          <w:color w:val="231F20"/>
          <w:spacing w:val="-2"/>
        </w:rPr>
        <w:t>in</w:t>
      </w:r>
      <w:r>
        <w:rPr>
          <w:color w:val="231F20"/>
          <w:spacing w:val="-6"/>
        </w:rPr>
        <w:t> </w:t>
      </w:r>
      <w:r>
        <w:rPr>
          <w:color w:val="231F20"/>
          <w:spacing w:val="-2"/>
        </w:rPr>
        <w:t>the</w:t>
      </w:r>
      <w:r>
        <w:rPr>
          <w:color w:val="231F20"/>
          <w:spacing w:val="-6"/>
        </w:rPr>
        <w:t> </w:t>
      </w:r>
      <w:r>
        <w:rPr>
          <w:color w:val="231F20"/>
          <w:spacing w:val="-2"/>
        </w:rPr>
        <w:t>Remuneration</w:t>
      </w:r>
      <w:r>
        <w:rPr>
          <w:color w:val="231F20"/>
          <w:spacing w:val="-6"/>
        </w:rPr>
        <w:t> </w:t>
      </w:r>
      <w:r>
        <w:rPr>
          <w:color w:val="231F20"/>
          <w:spacing w:val="-2"/>
        </w:rPr>
        <w:t>Report</w:t>
      </w:r>
      <w:r>
        <w:rPr>
          <w:color w:val="231F20"/>
          <w:spacing w:val="-6"/>
        </w:rPr>
        <w:t> </w:t>
      </w:r>
      <w:r>
        <w:rPr>
          <w:color w:val="231F20"/>
          <w:spacing w:val="-2"/>
        </w:rPr>
        <w:t>on </w:t>
      </w:r>
      <w:r>
        <w:rPr>
          <w:color w:val="231F20"/>
        </w:rPr>
        <w:t>page</w:t>
      </w:r>
      <w:r>
        <w:rPr>
          <w:color w:val="231F20"/>
          <w:spacing w:val="-7"/>
        </w:rPr>
        <w:t> </w:t>
      </w:r>
      <w:r>
        <w:rPr>
          <w:color w:val="231F20"/>
        </w:rPr>
        <w:t>42.</w:t>
      </w:r>
    </w:p>
    <w:p>
      <w:pPr>
        <w:spacing w:after="0" w:line="206" w:lineRule="auto"/>
        <w:sectPr>
          <w:headerReference w:type="default" r:id="rId28"/>
          <w:pgSz w:w="11910" w:h="16840"/>
          <w:pgMar w:header="0" w:footer="813" w:top="700" w:bottom="1000" w:left="840" w:right="740"/>
        </w:sectPr>
      </w:pPr>
    </w:p>
    <w:p>
      <w:pPr>
        <w:pStyle w:val="BodyText"/>
        <w:rPr>
          <w:sz w:val="20"/>
        </w:rPr>
      </w:pPr>
    </w:p>
    <w:p>
      <w:pPr>
        <w:pStyle w:val="BodyText"/>
        <w:rPr>
          <w:sz w:val="20"/>
        </w:rPr>
      </w:pPr>
    </w:p>
    <w:p>
      <w:pPr>
        <w:pStyle w:val="BodyText"/>
        <w:rPr>
          <w:sz w:val="20"/>
        </w:rPr>
      </w:pPr>
    </w:p>
    <w:p>
      <w:pPr>
        <w:pStyle w:val="BodyText"/>
        <w:spacing w:before="2"/>
        <w:rPr>
          <w:sz w:val="21"/>
        </w:rPr>
      </w:pPr>
    </w:p>
    <w:p>
      <w:pPr>
        <w:spacing w:after="0"/>
        <w:rPr>
          <w:sz w:val="21"/>
        </w:rPr>
        <w:sectPr>
          <w:headerReference w:type="even" r:id="rId29"/>
          <w:headerReference w:type="default" r:id="rId30"/>
          <w:footerReference w:type="even" r:id="rId31"/>
          <w:footerReference w:type="default" r:id="rId32"/>
          <w:pgSz w:w="11910" w:h="16840"/>
          <w:pgMar w:header="780" w:footer="813" w:top="1340" w:bottom="1000" w:left="840" w:right="740"/>
          <w:pgNumType w:start="32"/>
        </w:sectPr>
      </w:pPr>
    </w:p>
    <w:p>
      <w:pPr>
        <w:pStyle w:val="BodyText"/>
        <w:spacing w:line="206" w:lineRule="auto" w:before="122"/>
        <w:ind w:left="151"/>
      </w:pPr>
      <w:r>
        <w:rPr>
          <w:color w:val="231F20"/>
        </w:rPr>
        <w:t>The</w:t>
      </w:r>
      <w:r>
        <w:rPr>
          <w:color w:val="231F20"/>
          <w:spacing w:val="-2"/>
        </w:rPr>
        <w:t> </w:t>
      </w:r>
      <w:r>
        <w:rPr>
          <w:color w:val="231F20"/>
        </w:rPr>
        <w:t>Directors</w:t>
      </w:r>
      <w:r>
        <w:rPr>
          <w:color w:val="231F20"/>
          <w:spacing w:val="-2"/>
        </w:rPr>
        <w:t> </w:t>
      </w:r>
      <w:r>
        <w:rPr>
          <w:color w:val="231F20"/>
        </w:rPr>
        <w:t>submit</w:t>
      </w:r>
      <w:r>
        <w:rPr>
          <w:color w:val="231F20"/>
          <w:spacing w:val="-2"/>
        </w:rPr>
        <w:t> </w:t>
      </w:r>
      <w:r>
        <w:rPr>
          <w:color w:val="231F20"/>
        </w:rPr>
        <w:t>their</w:t>
      </w:r>
      <w:r>
        <w:rPr>
          <w:color w:val="231F20"/>
          <w:spacing w:val="-2"/>
        </w:rPr>
        <w:t> </w:t>
      </w:r>
      <w:r>
        <w:rPr>
          <w:color w:val="231F20"/>
        </w:rPr>
        <w:t>report</w:t>
      </w:r>
      <w:r>
        <w:rPr>
          <w:color w:val="231F20"/>
          <w:spacing w:val="-2"/>
        </w:rPr>
        <w:t> </w:t>
      </w:r>
      <w:r>
        <w:rPr>
          <w:color w:val="231F20"/>
        </w:rPr>
        <w:t>and</w:t>
      </w:r>
      <w:r>
        <w:rPr>
          <w:color w:val="231F20"/>
          <w:spacing w:val="-2"/>
        </w:rPr>
        <w:t> </w:t>
      </w:r>
      <w:r>
        <w:rPr>
          <w:color w:val="231F20"/>
        </w:rPr>
        <w:t>the</w:t>
      </w:r>
      <w:r>
        <w:rPr>
          <w:color w:val="231F20"/>
          <w:spacing w:val="-2"/>
        </w:rPr>
        <w:t> </w:t>
      </w:r>
      <w:r>
        <w:rPr>
          <w:color w:val="231F20"/>
        </w:rPr>
        <w:t>audited</w:t>
      </w:r>
      <w:r>
        <w:rPr>
          <w:color w:val="231F20"/>
          <w:spacing w:val="-2"/>
        </w:rPr>
        <w:t> </w:t>
      </w:r>
      <w:r>
        <w:rPr>
          <w:color w:val="231F20"/>
        </w:rPr>
        <w:t>financial </w:t>
      </w:r>
      <w:r>
        <w:rPr>
          <w:color w:val="231F20"/>
          <w:spacing w:val="-2"/>
        </w:rPr>
        <w:t>statements</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Company</w:t>
      </w:r>
      <w:r>
        <w:rPr>
          <w:color w:val="231F20"/>
          <w:spacing w:val="-7"/>
        </w:rPr>
        <w:t> </w:t>
      </w:r>
      <w:r>
        <w:rPr>
          <w:color w:val="231F20"/>
          <w:spacing w:val="-2"/>
        </w:rPr>
        <w:t>for</w:t>
      </w:r>
      <w:r>
        <w:rPr>
          <w:color w:val="231F20"/>
          <w:spacing w:val="-7"/>
        </w:rPr>
        <w:t> </w:t>
      </w:r>
      <w:r>
        <w:rPr>
          <w:color w:val="231F20"/>
          <w:spacing w:val="-2"/>
        </w:rPr>
        <w:t>the</w:t>
      </w:r>
      <w:r>
        <w:rPr>
          <w:color w:val="231F20"/>
          <w:spacing w:val="-7"/>
        </w:rPr>
        <w:t> </w:t>
      </w:r>
      <w:r>
        <w:rPr>
          <w:color w:val="231F20"/>
          <w:spacing w:val="-2"/>
        </w:rPr>
        <w:t>period</w:t>
      </w:r>
      <w:r>
        <w:rPr>
          <w:color w:val="231F20"/>
          <w:spacing w:val="-7"/>
        </w:rPr>
        <w:t> </w:t>
      </w:r>
      <w:r>
        <w:rPr>
          <w:color w:val="231F20"/>
          <w:spacing w:val="-2"/>
        </w:rPr>
        <w:t>from</w:t>
      </w:r>
      <w:r>
        <w:rPr>
          <w:color w:val="231F20"/>
          <w:spacing w:val="-7"/>
        </w:rPr>
        <w:t> </w:t>
      </w:r>
      <w:r>
        <w:rPr>
          <w:color w:val="231F20"/>
          <w:spacing w:val="-2"/>
        </w:rPr>
        <w:t>1</w:t>
      </w:r>
      <w:r>
        <w:rPr>
          <w:color w:val="231F20"/>
          <w:spacing w:val="-7"/>
        </w:rPr>
        <w:t> </w:t>
      </w:r>
      <w:r>
        <w:rPr>
          <w:color w:val="231F20"/>
          <w:spacing w:val="-2"/>
        </w:rPr>
        <w:t>July</w:t>
      </w:r>
      <w:r>
        <w:rPr>
          <w:color w:val="231F20"/>
          <w:spacing w:val="-7"/>
        </w:rPr>
        <w:t> </w:t>
      </w:r>
      <w:r>
        <w:rPr>
          <w:color w:val="231F20"/>
          <w:spacing w:val="-2"/>
        </w:rPr>
        <w:t>2021</w:t>
      </w:r>
      <w:r>
        <w:rPr>
          <w:color w:val="231F20"/>
          <w:spacing w:val="-7"/>
        </w:rPr>
        <w:t> </w:t>
      </w:r>
      <w:r>
        <w:rPr>
          <w:color w:val="231F20"/>
          <w:spacing w:val="-2"/>
        </w:rPr>
        <w:t>to </w:t>
      </w:r>
      <w:r>
        <w:rPr>
          <w:color w:val="231F20"/>
        </w:rPr>
        <w:t>31 March 2022.</w:t>
      </w:r>
    </w:p>
    <w:p>
      <w:pPr>
        <w:pStyle w:val="BodyText"/>
        <w:spacing w:before="9"/>
        <w:rPr>
          <w:sz w:val="23"/>
        </w:rPr>
      </w:pPr>
    </w:p>
    <w:p>
      <w:pPr>
        <w:pStyle w:val="Heading4"/>
      </w:pPr>
      <w:r>
        <w:rPr>
          <w:color w:val="231F20"/>
          <w:spacing w:val="-6"/>
        </w:rPr>
        <w:t>Directors</w:t>
      </w:r>
      <w:r>
        <w:rPr>
          <w:color w:val="231F20"/>
          <w:spacing w:val="-9"/>
        </w:rPr>
        <w:t> </w:t>
      </w:r>
      <w:r>
        <w:rPr>
          <w:color w:val="231F20"/>
          <w:spacing w:val="-6"/>
        </w:rPr>
        <w:t>and</w:t>
      </w:r>
      <w:r>
        <w:rPr>
          <w:color w:val="231F20"/>
          <w:spacing w:val="-8"/>
        </w:rPr>
        <w:t> </w:t>
      </w:r>
      <w:r>
        <w:rPr>
          <w:color w:val="231F20"/>
          <w:spacing w:val="-6"/>
        </w:rPr>
        <w:t>officers</w:t>
      </w:r>
    </w:p>
    <w:p>
      <w:pPr>
        <w:pStyle w:val="Heading8"/>
        <w:ind w:left="152"/>
      </w:pPr>
      <w:r>
        <w:rPr>
          <w:color w:val="231F20"/>
          <w:spacing w:val="-2"/>
        </w:rPr>
        <w:t>Chairman</w:t>
      </w:r>
    </w:p>
    <w:p>
      <w:pPr>
        <w:pStyle w:val="BodyText"/>
        <w:spacing w:line="206" w:lineRule="auto" w:before="45"/>
        <w:ind w:left="152" w:right="110"/>
      </w:pPr>
      <w:r>
        <w:rPr>
          <w:color w:val="231F20"/>
          <w:spacing w:val="-2"/>
        </w:rPr>
        <w:t>The</w:t>
      </w:r>
      <w:r>
        <w:rPr>
          <w:color w:val="231F20"/>
          <w:spacing w:val="-9"/>
        </w:rPr>
        <w:t> </w:t>
      </w:r>
      <w:r>
        <w:rPr>
          <w:color w:val="231F20"/>
          <w:spacing w:val="-2"/>
        </w:rPr>
        <w:t>Chairman</w:t>
      </w:r>
      <w:r>
        <w:rPr>
          <w:color w:val="231F20"/>
          <w:spacing w:val="-9"/>
        </w:rPr>
        <w:t> </w:t>
      </w:r>
      <w:r>
        <w:rPr>
          <w:color w:val="231F20"/>
          <w:spacing w:val="-2"/>
        </w:rPr>
        <w:t>is</w:t>
      </w:r>
      <w:r>
        <w:rPr>
          <w:color w:val="231F20"/>
          <w:spacing w:val="-9"/>
        </w:rPr>
        <w:t> </w:t>
      </w:r>
      <w:r>
        <w:rPr>
          <w:color w:val="231F20"/>
          <w:spacing w:val="-2"/>
        </w:rPr>
        <w:t>an</w:t>
      </w:r>
      <w:r>
        <w:rPr>
          <w:color w:val="231F20"/>
          <w:spacing w:val="-9"/>
        </w:rPr>
        <w:t> </w:t>
      </w:r>
      <w:r>
        <w:rPr>
          <w:color w:val="231F20"/>
          <w:spacing w:val="-2"/>
        </w:rPr>
        <w:t>independent</w:t>
      </w:r>
      <w:r>
        <w:rPr>
          <w:color w:val="231F20"/>
          <w:spacing w:val="-9"/>
        </w:rPr>
        <w:t> </w:t>
      </w:r>
      <w:r>
        <w:rPr>
          <w:color w:val="231F20"/>
          <w:spacing w:val="-2"/>
        </w:rPr>
        <w:t>non-executive</w:t>
      </w:r>
      <w:r>
        <w:rPr>
          <w:color w:val="231F20"/>
          <w:spacing w:val="-9"/>
        </w:rPr>
        <w:t> </w:t>
      </w:r>
      <w:r>
        <w:rPr>
          <w:color w:val="231F20"/>
          <w:spacing w:val="-2"/>
        </w:rPr>
        <w:t>Director</w:t>
      </w:r>
      <w:r>
        <w:rPr>
          <w:color w:val="231F20"/>
          <w:spacing w:val="-9"/>
        </w:rPr>
        <w:t> </w:t>
      </w:r>
      <w:r>
        <w:rPr>
          <w:color w:val="231F20"/>
          <w:spacing w:val="-2"/>
        </w:rPr>
        <w:t>who </w:t>
      </w:r>
      <w:r>
        <w:rPr>
          <w:color w:val="231F20"/>
        </w:rPr>
        <w:t>is</w:t>
      </w:r>
      <w:r>
        <w:rPr>
          <w:color w:val="231F20"/>
          <w:spacing w:val="-2"/>
        </w:rPr>
        <w:t> </w:t>
      </w:r>
      <w:r>
        <w:rPr>
          <w:color w:val="231F20"/>
        </w:rPr>
        <w:t>responsible</w:t>
      </w:r>
      <w:r>
        <w:rPr>
          <w:color w:val="231F20"/>
          <w:spacing w:val="-2"/>
        </w:rPr>
        <w:t> </w:t>
      </w:r>
      <w:r>
        <w:rPr>
          <w:color w:val="231F20"/>
        </w:rPr>
        <w:t>for</w:t>
      </w:r>
      <w:r>
        <w:rPr>
          <w:color w:val="231F20"/>
          <w:spacing w:val="-2"/>
        </w:rPr>
        <w:t> </w:t>
      </w:r>
      <w:r>
        <w:rPr>
          <w:color w:val="231F20"/>
        </w:rPr>
        <w:t>leadership</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Board</w:t>
      </w:r>
      <w:r>
        <w:rPr>
          <w:color w:val="231F20"/>
          <w:spacing w:val="-2"/>
        </w:rPr>
        <w:t> </w:t>
      </w:r>
      <w:r>
        <w:rPr>
          <w:color w:val="231F20"/>
        </w:rPr>
        <w:t>and</w:t>
      </w:r>
      <w:r>
        <w:rPr>
          <w:color w:val="231F20"/>
          <w:spacing w:val="-2"/>
        </w:rPr>
        <w:t> </w:t>
      </w:r>
      <w:r>
        <w:rPr>
          <w:color w:val="231F20"/>
        </w:rPr>
        <w:t>ensuring</w:t>
      </w:r>
      <w:r>
        <w:rPr>
          <w:color w:val="231F20"/>
          <w:spacing w:val="-2"/>
        </w:rPr>
        <w:t> </w:t>
      </w:r>
      <w:r>
        <w:rPr>
          <w:color w:val="231F20"/>
        </w:rPr>
        <w:t>its effectiveness</w:t>
      </w:r>
      <w:r>
        <w:rPr>
          <w:color w:val="231F20"/>
          <w:spacing w:val="-3"/>
        </w:rPr>
        <w:t> </w:t>
      </w:r>
      <w:r>
        <w:rPr>
          <w:color w:val="231F20"/>
        </w:rPr>
        <w:t>in</w:t>
      </w:r>
      <w:r>
        <w:rPr>
          <w:color w:val="231F20"/>
          <w:spacing w:val="-3"/>
        </w:rPr>
        <w:t> </w:t>
      </w:r>
      <w:r>
        <w:rPr>
          <w:color w:val="231F20"/>
        </w:rPr>
        <w:t>all</w:t>
      </w:r>
      <w:r>
        <w:rPr>
          <w:color w:val="231F20"/>
          <w:spacing w:val="-3"/>
        </w:rPr>
        <w:t> </w:t>
      </w:r>
      <w:r>
        <w:rPr>
          <w:color w:val="231F20"/>
        </w:rPr>
        <w:t>aspects</w:t>
      </w:r>
      <w:r>
        <w:rPr>
          <w:color w:val="231F20"/>
          <w:spacing w:val="-3"/>
        </w:rPr>
        <w:t> </w:t>
      </w:r>
      <w:r>
        <w:rPr>
          <w:color w:val="231F20"/>
        </w:rPr>
        <w:t>of</w:t>
      </w:r>
      <w:r>
        <w:rPr>
          <w:color w:val="231F20"/>
          <w:spacing w:val="-3"/>
        </w:rPr>
        <w:t> </w:t>
      </w:r>
      <w:r>
        <w:rPr>
          <w:color w:val="231F20"/>
        </w:rPr>
        <w:t>its</w:t>
      </w:r>
      <w:r>
        <w:rPr>
          <w:color w:val="231F20"/>
          <w:spacing w:val="-3"/>
        </w:rPr>
        <w:t> </w:t>
      </w:r>
      <w:r>
        <w:rPr>
          <w:color w:val="231F20"/>
        </w:rPr>
        <w:t>role.</w:t>
      </w:r>
      <w:r>
        <w:rPr>
          <w:color w:val="231F20"/>
          <w:spacing w:val="-3"/>
        </w:rPr>
        <w:t> </w:t>
      </w:r>
      <w:r>
        <w:rPr>
          <w:color w:val="231F20"/>
        </w:rPr>
        <w:t>The</w:t>
      </w:r>
      <w:r>
        <w:rPr>
          <w:color w:val="231F20"/>
          <w:spacing w:val="-3"/>
        </w:rPr>
        <w:t> </w:t>
      </w:r>
      <w:r>
        <w:rPr>
          <w:color w:val="231F20"/>
        </w:rPr>
        <w:t>Chairman’s</w:t>
      </w:r>
      <w:r>
        <w:rPr>
          <w:color w:val="231F20"/>
          <w:spacing w:val="-3"/>
        </w:rPr>
        <w:t> </w:t>
      </w:r>
      <w:r>
        <w:rPr>
          <w:color w:val="231F20"/>
        </w:rPr>
        <w:t>other significant</w:t>
      </w:r>
      <w:r>
        <w:rPr>
          <w:color w:val="231F20"/>
          <w:spacing w:val="-12"/>
        </w:rPr>
        <w:t> </w:t>
      </w:r>
      <w:r>
        <w:rPr>
          <w:color w:val="231F20"/>
        </w:rPr>
        <w:t>commitments</w:t>
      </w:r>
      <w:r>
        <w:rPr>
          <w:color w:val="231F20"/>
          <w:spacing w:val="-11"/>
        </w:rPr>
        <w:t> </w:t>
      </w:r>
      <w:r>
        <w:rPr>
          <w:color w:val="231F20"/>
        </w:rPr>
        <w:t>are</w:t>
      </w:r>
      <w:r>
        <w:rPr>
          <w:color w:val="231F20"/>
          <w:spacing w:val="-11"/>
        </w:rPr>
        <w:t> </w:t>
      </w:r>
      <w:r>
        <w:rPr>
          <w:color w:val="231F20"/>
        </w:rPr>
        <w:t>detailed</w:t>
      </w:r>
      <w:r>
        <w:rPr>
          <w:color w:val="231F20"/>
          <w:spacing w:val="-11"/>
        </w:rPr>
        <w:t> </w:t>
      </w:r>
      <w:r>
        <w:rPr>
          <w:color w:val="231F20"/>
        </w:rPr>
        <w:t>on</w:t>
      </w:r>
      <w:r>
        <w:rPr>
          <w:color w:val="231F20"/>
          <w:spacing w:val="-11"/>
        </w:rPr>
        <w:t> </w:t>
      </w:r>
      <w:r>
        <w:rPr>
          <w:color w:val="231F20"/>
        </w:rPr>
        <w:t>page</w:t>
      </w:r>
      <w:r>
        <w:rPr>
          <w:color w:val="231F20"/>
          <w:spacing w:val="-11"/>
        </w:rPr>
        <w:t> </w:t>
      </w:r>
      <w:r>
        <w:rPr>
          <w:color w:val="231F20"/>
        </w:rPr>
        <w:t>30.</w:t>
      </w:r>
      <w:r>
        <w:rPr>
          <w:color w:val="231F20"/>
          <w:spacing w:val="-11"/>
        </w:rPr>
        <w:t> </w:t>
      </w:r>
      <w:r>
        <w:rPr>
          <w:color w:val="231F20"/>
        </w:rPr>
        <w:t>He</w:t>
      </w:r>
      <w:r>
        <w:rPr>
          <w:color w:val="231F20"/>
          <w:spacing w:val="-11"/>
        </w:rPr>
        <w:t> </w:t>
      </w:r>
      <w:r>
        <w:rPr>
          <w:color w:val="231F20"/>
        </w:rPr>
        <w:t>has</w:t>
      </w:r>
      <w:r>
        <w:rPr>
          <w:color w:val="231F20"/>
          <w:spacing w:val="-11"/>
        </w:rPr>
        <w:t> </w:t>
      </w:r>
      <w:r>
        <w:rPr>
          <w:color w:val="231F20"/>
        </w:rPr>
        <w:t>no conflicting</w:t>
      </w:r>
      <w:r>
        <w:rPr>
          <w:color w:val="231F20"/>
          <w:spacing w:val="-7"/>
        </w:rPr>
        <w:t> </w:t>
      </w:r>
      <w:r>
        <w:rPr>
          <w:color w:val="231F20"/>
        </w:rPr>
        <w:t>relationships.</w:t>
      </w:r>
    </w:p>
    <w:p>
      <w:pPr>
        <w:pStyle w:val="Heading8"/>
        <w:spacing w:before="148"/>
        <w:ind w:left="152"/>
      </w:pPr>
      <w:r>
        <w:rPr>
          <w:color w:val="231F20"/>
          <w:spacing w:val="-2"/>
        </w:rPr>
        <w:t>Company</w:t>
      </w:r>
      <w:r>
        <w:rPr>
          <w:color w:val="231F20"/>
          <w:spacing w:val="-9"/>
        </w:rPr>
        <w:t> </w:t>
      </w:r>
      <w:r>
        <w:rPr>
          <w:color w:val="231F20"/>
          <w:spacing w:val="-2"/>
        </w:rPr>
        <w:t>Secretary</w:t>
      </w:r>
    </w:p>
    <w:p>
      <w:pPr>
        <w:pStyle w:val="BodyText"/>
        <w:spacing w:line="206" w:lineRule="auto" w:before="45"/>
        <w:ind w:left="152" w:right="110"/>
      </w:pPr>
      <w:r>
        <w:rPr>
          <w:color w:val="231F20"/>
        </w:rPr>
        <w:t>Schroder Investment Management Limited provides company</w:t>
      </w:r>
      <w:r>
        <w:rPr>
          <w:color w:val="231F20"/>
          <w:spacing w:val="-12"/>
        </w:rPr>
        <w:t> </w:t>
      </w:r>
      <w:r>
        <w:rPr>
          <w:color w:val="231F20"/>
        </w:rPr>
        <w:t>secretarial</w:t>
      </w:r>
      <w:r>
        <w:rPr>
          <w:color w:val="231F20"/>
          <w:spacing w:val="-11"/>
        </w:rPr>
        <w:t> </w:t>
      </w:r>
      <w:r>
        <w:rPr>
          <w:color w:val="231F20"/>
        </w:rPr>
        <w:t>support</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Board</w:t>
      </w:r>
      <w:r>
        <w:rPr>
          <w:color w:val="231F20"/>
          <w:spacing w:val="-11"/>
        </w:rPr>
        <w:t> </w:t>
      </w:r>
      <w:r>
        <w:rPr>
          <w:color w:val="231F20"/>
        </w:rPr>
        <w:t>and</w:t>
      </w:r>
      <w:r>
        <w:rPr>
          <w:color w:val="231F20"/>
          <w:spacing w:val="-11"/>
        </w:rPr>
        <w:t> </w:t>
      </w:r>
      <w:r>
        <w:rPr>
          <w:color w:val="231F20"/>
        </w:rPr>
        <w:t>is</w:t>
      </w:r>
      <w:r>
        <w:rPr>
          <w:color w:val="231F20"/>
          <w:spacing w:val="-11"/>
        </w:rPr>
        <w:t> </w:t>
      </w:r>
      <w:r>
        <w:rPr>
          <w:color w:val="231F20"/>
        </w:rPr>
        <w:t>responsible </w:t>
      </w:r>
      <w:r>
        <w:rPr>
          <w:color w:val="231F20"/>
          <w:spacing w:val="-2"/>
        </w:rPr>
        <w:t>for</w:t>
      </w:r>
      <w:r>
        <w:rPr>
          <w:color w:val="231F20"/>
          <w:spacing w:val="-7"/>
        </w:rPr>
        <w:t> </w:t>
      </w:r>
      <w:r>
        <w:rPr>
          <w:color w:val="231F20"/>
          <w:spacing w:val="-2"/>
        </w:rPr>
        <w:t>assisting</w:t>
      </w:r>
      <w:r>
        <w:rPr>
          <w:color w:val="231F20"/>
          <w:spacing w:val="-7"/>
        </w:rPr>
        <w:t> </w:t>
      </w:r>
      <w:r>
        <w:rPr>
          <w:color w:val="231F20"/>
          <w:spacing w:val="-2"/>
        </w:rPr>
        <w:t>the</w:t>
      </w:r>
      <w:r>
        <w:rPr>
          <w:color w:val="231F20"/>
          <w:spacing w:val="-7"/>
        </w:rPr>
        <w:t> </w:t>
      </w:r>
      <w:r>
        <w:rPr>
          <w:color w:val="231F20"/>
          <w:spacing w:val="-2"/>
        </w:rPr>
        <w:t>Chairman</w:t>
      </w:r>
      <w:r>
        <w:rPr>
          <w:color w:val="231F20"/>
          <w:spacing w:val="-7"/>
        </w:rPr>
        <w:t> </w:t>
      </w:r>
      <w:r>
        <w:rPr>
          <w:color w:val="231F20"/>
          <w:spacing w:val="-2"/>
        </w:rPr>
        <w:t>with</w:t>
      </w:r>
      <w:r>
        <w:rPr>
          <w:color w:val="231F20"/>
          <w:spacing w:val="-7"/>
        </w:rPr>
        <w:t> </w:t>
      </w:r>
      <w:r>
        <w:rPr>
          <w:color w:val="231F20"/>
          <w:spacing w:val="-2"/>
        </w:rPr>
        <w:t>Board</w:t>
      </w:r>
      <w:r>
        <w:rPr>
          <w:color w:val="231F20"/>
          <w:spacing w:val="-7"/>
        </w:rPr>
        <w:t> </w:t>
      </w:r>
      <w:r>
        <w:rPr>
          <w:color w:val="231F20"/>
          <w:spacing w:val="-2"/>
        </w:rPr>
        <w:t>meetings</w:t>
      </w:r>
      <w:r>
        <w:rPr>
          <w:color w:val="231F20"/>
          <w:spacing w:val="-7"/>
        </w:rPr>
        <w:t> </w:t>
      </w:r>
      <w:r>
        <w:rPr>
          <w:color w:val="231F20"/>
          <w:spacing w:val="-2"/>
        </w:rPr>
        <w:t>and</w:t>
      </w:r>
      <w:r>
        <w:rPr>
          <w:color w:val="231F20"/>
          <w:spacing w:val="-7"/>
        </w:rPr>
        <w:t> </w:t>
      </w:r>
      <w:r>
        <w:rPr>
          <w:color w:val="231F20"/>
          <w:spacing w:val="-2"/>
        </w:rPr>
        <w:t>advising </w:t>
      </w:r>
      <w:r>
        <w:rPr>
          <w:color w:val="231F20"/>
        </w:rPr>
        <w:t>the Board with respect to governance. The Company Secretary</w:t>
      </w:r>
      <w:r>
        <w:rPr>
          <w:color w:val="231F20"/>
          <w:spacing w:val="-12"/>
        </w:rPr>
        <w:t> </w:t>
      </w:r>
      <w:r>
        <w:rPr>
          <w:color w:val="231F20"/>
        </w:rPr>
        <w:t>also</w:t>
      </w:r>
      <w:r>
        <w:rPr>
          <w:color w:val="231F20"/>
          <w:spacing w:val="-11"/>
        </w:rPr>
        <w:t> </w:t>
      </w:r>
      <w:r>
        <w:rPr>
          <w:color w:val="231F20"/>
        </w:rPr>
        <w:t>manages</w:t>
      </w:r>
      <w:r>
        <w:rPr>
          <w:color w:val="231F20"/>
          <w:spacing w:val="-11"/>
        </w:rPr>
        <w:t> </w:t>
      </w:r>
      <w:r>
        <w:rPr>
          <w:color w:val="231F20"/>
        </w:rPr>
        <w:t>the</w:t>
      </w:r>
      <w:r>
        <w:rPr>
          <w:color w:val="231F20"/>
          <w:spacing w:val="-11"/>
        </w:rPr>
        <w:t> </w:t>
      </w:r>
      <w:r>
        <w:rPr>
          <w:color w:val="231F20"/>
        </w:rPr>
        <w:t>relationship</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Company’s service</w:t>
      </w:r>
      <w:r>
        <w:rPr>
          <w:color w:val="231F20"/>
          <w:spacing w:val="-1"/>
        </w:rPr>
        <w:t> </w:t>
      </w:r>
      <w:r>
        <w:rPr>
          <w:color w:val="231F20"/>
        </w:rPr>
        <w:t>providers,</w:t>
      </w:r>
      <w:r>
        <w:rPr>
          <w:color w:val="231F20"/>
          <w:spacing w:val="-1"/>
        </w:rPr>
        <w:t> </w:t>
      </w:r>
      <w:r>
        <w:rPr>
          <w:color w:val="231F20"/>
        </w:rPr>
        <w:t>except</w:t>
      </w:r>
      <w:r>
        <w:rPr>
          <w:color w:val="231F20"/>
          <w:spacing w:val="-1"/>
        </w:rPr>
        <w:t> </w:t>
      </w:r>
      <w:r>
        <w:rPr>
          <w:color w:val="231F20"/>
        </w:rPr>
        <w:t>for</w:t>
      </w:r>
      <w:r>
        <w:rPr>
          <w:color w:val="231F20"/>
          <w:spacing w:val="-1"/>
        </w:rPr>
        <w:t> </w:t>
      </w:r>
      <w:r>
        <w:rPr>
          <w:color w:val="231F20"/>
        </w:rPr>
        <w:t>the</w:t>
      </w:r>
      <w:r>
        <w:rPr>
          <w:color w:val="231F20"/>
          <w:spacing w:val="-1"/>
        </w:rPr>
        <w:t> </w:t>
      </w:r>
      <w:r>
        <w:rPr>
          <w:color w:val="231F20"/>
        </w:rPr>
        <w:t>Manager.</w:t>
      </w:r>
      <w:r>
        <w:rPr>
          <w:color w:val="231F20"/>
          <w:spacing w:val="-1"/>
        </w:rPr>
        <w:t> </w:t>
      </w:r>
      <w:r>
        <w:rPr>
          <w:color w:val="231F20"/>
        </w:rPr>
        <w:t>Shareholders </w:t>
      </w:r>
      <w:r>
        <w:rPr>
          <w:color w:val="231F20"/>
          <w:spacing w:val="-2"/>
        </w:rPr>
        <w:t>wishing</w:t>
      </w:r>
      <w:r>
        <w:rPr>
          <w:color w:val="231F20"/>
          <w:spacing w:val="-7"/>
        </w:rPr>
        <w:t> </w:t>
      </w:r>
      <w:r>
        <w:rPr>
          <w:color w:val="231F20"/>
          <w:spacing w:val="-2"/>
        </w:rPr>
        <w:t>to</w:t>
      </w:r>
      <w:r>
        <w:rPr>
          <w:color w:val="231F20"/>
          <w:spacing w:val="-7"/>
        </w:rPr>
        <w:t> </w:t>
      </w:r>
      <w:r>
        <w:rPr>
          <w:color w:val="231F20"/>
          <w:spacing w:val="-2"/>
        </w:rPr>
        <w:t>lodge</w:t>
      </w:r>
      <w:r>
        <w:rPr>
          <w:color w:val="231F20"/>
          <w:spacing w:val="-7"/>
        </w:rPr>
        <w:t> </w:t>
      </w:r>
      <w:r>
        <w:rPr>
          <w:color w:val="231F20"/>
          <w:spacing w:val="-2"/>
        </w:rPr>
        <w:t>questions</w:t>
      </w:r>
      <w:r>
        <w:rPr>
          <w:color w:val="231F20"/>
          <w:spacing w:val="-7"/>
        </w:rPr>
        <w:t> </w:t>
      </w:r>
      <w:r>
        <w:rPr>
          <w:color w:val="231F20"/>
          <w:spacing w:val="-2"/>
        </w:rPr>
        <w:t>in</w:t>
      </w:r>
      <w:r>
        <w:rPr>
          <w:color w:val="231F20"/>
          <w:spacing w:val="-7"/>
        </w:rPr>
        <w:t> </w:t>
      </w:r>
      <w:r>
        <w:rPr>
          <w:color w:val="231F20"/>
          <w:spacing w:val="-2"/>
        </w:rPr>
        <w:t>advance</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AGM</w:t>
      </w:r>
      <w:r>
        <w:rPr>
          <w:color w:val="231F20"/>
          <w:spacing w:val="-7"/>
        </w:rPr>
        <w:t> </w:t>
      </w:r>
      <w:r>
        <w:rPr>
          <w:color w:val="231F20"/>
          <w:spacing w:val="-2"/>
        </w:rPr>
        <w:t>are</w:t>
      </w:r>
      <w:r>
        <w:rPr>
          <w:color w:val="231F20"/>
          <w:spacing w:val="-7"/>
        </w:rPr>
        <w:t> </w:t>
      </w:r>
      <w:r>
        <w:rPr>
          <w:color w:val="231F20"/>
          <w:spacing w:val="-2"/>
        </w:rPr>
        <w:t>invited </w:t>
      </w:r>
      <w:r>
        <w:rPr>
          <w:color w:val="231F20"/>
        </w:rPr>
        <w:t>to</w:t>
      </w:r>
      <w:r>
        <w:rPr>
          <w:color w:val="231F20"/>
          <w:spacing w:val="-7"/>
        </w:rPr>
        <w:t> </w:t>
      </w:r>
      <w:r>
        <w:rPr>
          <w:color w:val="231F20"/>
        </w:rPr>
        <w:t>do</w:t>
      </w:r>
      <w:r>
        <w:rPr>
          <w:color w:val="231F20"/>
          <w:spacing w:val="-7"/>
        </w:rPr>
        <w:t> </w:t>
      </w:r>
      <w:r>
        <w:rPr>
          <w:color w:val="231F20"/>
        </w:rPr>
        <w:t>so</w:t>
      </w:r>
      <w:r>
        <w:rPr>
          <w:color w:val="231F20"/>
          <w:spacing w:val="-7"/>
        </w:rPr>
        <w:t> </w:t>
      </w:r>
      <w:r>
        <w:rPr>
          <w:color w:val="231F20"/>
        </w:rPr>
        <w:t>by</w:t>
      </w:r>
      <w:r>
        <w:rPr>
          <w:color w:val="231F20"/>
          <w:spacing w:val="-7"/>
        </w:rPr>
        <w:t> </w:t>
      </w:r>
      <w:r>
        <w:rPr>
          <w:color w:val="231F20"/>
        </w:rPr>
        <w:t>writing</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Company</w:t>
      </w:r>
      <w:r>
        <w:rPr>
          <w:color w:val="231F20"/>
          <w:spacing w:val="-7"/>
        </w:rPr>
        <w:t> </w:t>
      </w:r>
      <w:r>
        <w:rPr>
          <w:color w:val="231F20"/>
        </w:rPr>
        <w:t>Secretary</w:t>
      </w:r>
      <w:r>
        <w:rPr>
          <w:color w:val="231F20"/>
          <w:spacing w:val="-7"/>
        </w:rPr>
        <w:t> </w:t>
      </w:r>
      <w:r>
        <w:rPr>
          <w:color w:val="231F20"/>
        </w:rPr>
        <w:t>at</w:t>
      </w:r>
      <w:r>
        <w:rPr>
          <w:color w:val="231F20"/>
          <w:spacing w:val="-7"/>
        </w:rPr>
        <w:t> </w:t>
      </w:r>
      <w:r>
        <w:rPr>
          <w:color w:val="231F20"/>
        </w:rPr>
        <w:t>the</w:t>
      </w:r>
      <w:r>
        <w:rPr>
          <w:color w:val="231F20"/>
          <w:spacing w:val="-7"/>
        </w:rPr>
        <w:t> </w:t>
      </w:r>
      <w:r>
        <w:rPr>
          <w:color w:val="231F20"/>
        </w:rPr>
        <w:t>address given on the outside back cover or by email to: </w:t>
      </w:r>
      <w:hyperlink r:id="rId10">
        <w:r>
          <w:rPr>
            <w:color w:val="231F20"/>
            <w:spacing w:val="-2"/>
          </w:rPr>
          <w:t>amcompanysecretary@schroders.com.</w:t>
        </w:r>
      </w:hyperlink>
    </w:p>
    <w:p>
      <w:pPr>
        <w:pStyle w:val="BodyText"/>
        <w:spacing w:before="2"/>
        <w:rPr>
          <w:sz w:val="24"/>
        </w:rPr>
      </w:pPr>
    </w:p>
    <w:p>
      <w:pPr>
        <w:pStyle w:val="Heading4"/>
      </w:pPr>
      <w:r>
        <w:rPr>
          <w:color w:val="231F20"/>
          <w:spacing w:val="-6"/>
        </w:rPr>
        <w:t>Role</w:t>
      </w:r>
      <w:r>
        <w:rPr>
          <w:color w:val="231F20"/>
          <w:spacing w:val="-10"/>
        </w:rPr>
        <w:t> </w:t>
      </w:r>
      <w:r>
        <w:rPr>
          <w:color w:val="231F20"/>
          <w:spacing w:val="-6"/>
        </w:rPr>
        <w:t>and</w:t>
      </w:r>
      <w:r>
        <w:rPr>
          <w:color w:val="231F20"/>
          <w:spacing w:val="-8"/>
        </w:rPr>
        <w:t> </w:t>
      </w:r>
      <w:r>
        <w:rPr>
          <w:color w:val="231F20"/>
          <w:spacing w:val="-6"/>
        </w:rPr>
        <w:t>operation</w:t>
      </w:r>
      <w:r>
        <w:rPr>
          <w:color w:val="231F20"/>
          <w:spacing w:val="-9"/>
        </w:rPr>
        <w:t> </w:t>
      </w:r>
      <w:r>
        <w:rPr>
          <w:color w:val="231F20"/>
          <w:spacing w:val="-6"/>
        </w:rPr>
        <w:t>of</w:t>
      </w:r>
      <w:r>
        <w:rPr>
          <w:color w:val="231F20"/>
          <w:spacing w:val="-9"/>
        </w:rPr>
        <w:t> </w:t>
      </w:r>
      <w:r>
        <w:rPr>
          <w:color w:val="231F20"/>
          <w:spacing w:val="-6"/>
        </w:rPr>
        <w:t>the</w:t>
      </w:r>
      <w:r>
        <w:rPr>
          <w:color w:val="231F20"/>
          <w:spacing w:val="-8"/>
        </w:rPr>
        <w:t> </w:t>
      </w:r>
      <w:r>
        <w:rPr>
          <w:color w:val="231F20"/>
          <w:spacing w:val="-6"/>
        </w:rPr>
        <w:t>Board</w:t>
      </w:r>
    </w:p>
    <w:p>
      <w:pPr>
        <w:pStyle w:val="BodyText"/>
        <w:spacing w:line="206" w:lineRule="auto" w:before="87"/>
        <w:ind w:left="152"/>
      </w:pPr>
      <w:r>
        <w:rPr>
          <w:color w:val="231F20"/>
        </w:rPr>
        <w:t>The</w:t>
      </w:r>
      <w:r>
        <w:rPr>
          <w:color w:val="231F20"/>
          <w:spacing w:val="-9"/>
        </w:rPr>
        <w:t> </w:t>
      </w:r>
      <w:r>
        <w:rPr>
          <w:color w:val="231F20"/>
        </w:rPr>
        <w:t>Board</w:t>
      </w:r>
      <w:r>
        <w:rPr>
          <w:color w:val="231F20"/>
          <w:spacing w:val="-9"/>
        </w:rPr>
        <w:t> </w:t>
      </w:r>
      <w:r>
        <w:rPr>
          <w:color w:val="231F20"/>
        </w:rPr>
        <w:t>(of</w:t>
      </w:r>
      <w:r>
        <w:rPr>
          <w:color w:val="231F20"/>
          <w:spacing w:val="-9"/>
        </w:rPr>
        <w:t> </w:t>
      </w:r>
      <w:r>
        <w:rPr>
          <w:color w:val="231F20"/>
        </w:rPr>
        <w:t>four</w:t>
      </w:r>
      <w:r>
        <w:rPr>
          <w:color w:val="231F20"/>
          <w:spacing w:val="-9"/>
        </w:rPr>
        <w:t> </w:t>
      </w:r>
      <w:r>
        <w:rPr>
          <w:color w:val="231F20"/>
        </w:rPr>
        <w:t>Directors,</w:t>
      </w:r>
      <w:r>
        <w:rPr>
          <w:color w:val="231F20"/>
          <w:spacing w:val="-9"/>
        </w:rPr>
        <w:t> </w:t>
      </w:r>
      <w:r>
        <w:rPr>
          <w:color w:val="231F20"/>
        </w:rPr>
        <w:t>listed</w:t>
      </w:r>
      <w:r>
        <w:rPr>
          <w:color w:val="231F20"/>
          <w:spacing w:val="-9"/>
        </w:rPr>
        <w:t> </w:t>
      </w:r>
      <w:r>
        <w:rPr>
          <w:color w:val="231F20"/>
        </w:rPr>
        <w:t>on</w:t>
      </w:r>
      <w:r>
        <w:rPr>
          <w:color w:val="231F20"/>
          <w:spacing w:val="-9"/>
        </w:rPr>
        <w:t> </w:t>
      </w:r>
      <w:r>
        <w:rPr>
          <w:color w:val="231F20"/>
        </w:rPr>
        <w:t>pages</w:t>
      </w:r>
      <w:r>
        <w:rPr>
          <w:color w:val="231F20"/>
          <w:spacing w:val="-9"/>
        </w:rPr>
        <w:t> </w:t>
      </w:r>
      <w:r>
        <w:rPr>
          <w:color w:val="231F20"/>
        </w:rPr>
        <w:t>30</w:t>
      </w:r>
      <w:r>
        <w:rPr>
          <w:color w:val="231F20"/>
          <w:spacing w:val="-9"/>
        </w:rPr>
        <w:t> </w:t>
      </w:r>
      <w:r>
        <w:rPr>
          <w:color w:val="231F20"/>
        </w:rPr>
        <w:t>and</w:t>
      </w:r>
      <w:r>
        <w:rPr>
          <w:color w:val="231F20"/>
          <w:spacing w:val="-9"/>
        </w:rPr>
        <w:t> </w:t>
      </w:r>
      <w:r>
        <w:rPr>
          <w:color w:val="231F20"/>
        </w:rPr>
        <w:t>31)</w:t>
      </w:r>
      <w:r>
        <w:rPr>
          <w:color w:val="231F20"/>
          <w:spacing w:val="-9"/>
        </w:rPr>
        <w:t> </w:t>
      </w:r>
      <w:r>
        <w:rPr>
          <w:color w:val="231F20"/>
        </w:rPr>
        <w:t>is</w:t>
      </w:r>
      <w:r>
        <w:rPr>
          <w:color w:val="231F20"/>
          <w:spacing w:val="-9"/>
        </w:rPr>
        <w:t> </w:t>
      </w:r>
      <w:r>
        <w:rPr>
          <w:color w:val="231F20"/>
        </w:rPr>
        <w:t>the Company’s governing body; it sets the Company’s strategy and</w:t>
      </w:r>
      <w:r>
        <w:rPr>
          <w:color w:val="231F20"/>
          <w:spacing w:val="-3"/>
        </w:rPr>
        <w:t> </w:t>
      </w:r>
      <w:r>
        <w:rPr>
          <w:color w:val="231F20"/>
        </w:rPr>
        <w:t>is</w:t>
      </w:r>
      <w:r>
        <w:rPr>
          <w:color w:val="231F20"/>
          <w:spacing w:val="-3"/>
        </w:rPr>
        <w:t> </w:t>
      </w:r>
      <w:r>
        <w:rPr>
          <w:color w:val="231F20"/>
        </w:rPr>
        <w:t>collectively</w:t>
      </w:r>
      <w:r>
        <w:rPr>
          <w:color w:val="231F20"/>
          <w:spacing w:val="-3"/>
        </w:rPr>
        <w:t> </w:t>
      </w:r>
      <w:r>
        <w:rPr>
          <w:color w:val="231F20"/>
        </w:rPr>
        <w:t>responsible</w:t>
      </w:r>
      <w:r>
        <w:rPr>
          <w:color w:val="231F20"/>
          <w:spacing w:val="-3"/>
        </w:rPr>
        <w:t> </w:t>
      </w:r>
      <w:r>
        <w:rPr>
          <w:color w:val="231F20"/>
        </w:rPr>
        <w:t>to</w:t>
      </w:r>
      <w:r>
        <w:rPr>
          <w:color w:val="231F20"/>
          <w:spacing w:val="-3"/>
        </w:rPr>
        <w:t> </w:t>
      </w:r>
      <w:r>
        <w:rPr>
          <w:color w:val="231F20"/>
        </w:rPr>
        <w:t>shareholders</w:t>
      </w:r>
      <w:r>
        <w:rPr>
          <w:color w:val="231F20"/>
          <w:spacing w:val="-3"/>
        </w:rPr>
        <w:t> </w:t>
      </w:r>
      <w:r>
        <w:rPr>
          <w:color w:val="231F20"/>
        </w:rPr>
        <w:t>for</w:t>
      </w:r>
      <w:r>
        <w:rPr>
          <w:color w:val="231F20"/>
          <w:spacing w:val="-3"/>
        </w:rPr>
        <w:t> </w:t>
      </w:r>
      <w:r>
        <w:rPr>
          <w:color w:val="231F20"/>
        </w:rPr>
        <w:t>its</w:t>
      </w:r>
      <w:r>
        <w:rPr>
          <w:color w:val="231F20"/>
          <w:spacing w:val="-3"/>
        </w:rPr>
        <w:t> </w:t>
      </w:r>
      <w:r>
        <w:rPr>
          <w:color w:val="231F20"/>
        </w:rPr>
        <w:t>long- term</w:t>
      </w:r>
      <w:r>
        <w:rPr>
          <w:color w:val="231F20"/>
          <w:spacing w:val="-1"/>
        </w:rPr>
        <w:t> </w:t>
      </w:r>
      <w:r>
        <w:rPr>
          <w:color w:val="231F20"/>
        </w:rPr>
        <w:t>success.</w:t>
      </w:r>
      <w:r>
        <w:rPr>
          <w:color w:val="231F20"/>
          <w:spacing w:val="-1"/>
        </w:rPr>
        <w:t> </w:t>
      </w:r>
      <w:r>
        <w:rPr>
          <w:color w:val="231F20"/>
        </w:rPr>
        <w:t>The</w:t>
      </w:r>
      <w:r>
        <w:rPr>
          <w:color w:val="231F20"/>
          <w:spacing w:val="-1"/>
        </w:rPr>
        <w:t> </w:t>
      </w:r>
      <w:r>
        <w:rPr>
          <w:color w:val="231F20"/>
        </w:rPr>
        <w:t>Board</w:t>
      </w:r>
      <w:r>
        <w:rPr>
          <w:color w:val="231F20"/>
          <w:spacing w:val="-1"/>
        </w:rPr>
        <w:t> </w:t>
      </w:r>
      <w:r>
        <w:rPr>
          <w:color w:val="231F20"/>
        </w:rPr>
        <w:t>is</w:t>
      </w:r>
      <w:r>
        <w:rPr>
          <w:color w:val="231F20"/>
          <w:spacing w:val="-1"/>
        </w:rPr>
        <w:t> </w:t>
      </w:r>
      <w:r>
        <w:rPr>
          <w:color w:val="231F20"/>
        </w:rPr>
        <w:t>responsible</w:t>
      </w:r>
      <w:r>
        <w:rPr>
          <w:color w:val="231F20"/>
          <w:spacing w:val="-1"/>
        </w:rPr>
        <w:t> </w:t>
      </w:r>
      <w:r>
        <w:rPr>
          <w:color w:val="231F20"/>
        </w:rPr>
        <w:t>for</w:t>
      </w:r>
      <w:r>
        <w:rPr>
          <w:color w:val="231F20"/>
          <w:spacing w:val="-1"/>
        </w:rPr>
        <w:t> </w:t>
      </w:r>
      <w:r>
        <w:rPr>
          <w:color w:val="231F20"/>
        </w:rPr>
        <w:t>appointing</w:t>
      </w:r>
      <w:r>
        <w:rPr>
          <w:color w:val="231F20"/>
          <w:spacing w:val="-1"/>
        </w:rPr>
        <w:t> </w:t>
      </w:r>
      <w:r>
        <w:rPr>
          <w:color w:val="231F20"/>
        </w:rPr>
        <w:t>and subsequently</w:t>
      </w:r>
      <w:r>
        <w:rPr>
          <w:color w:val="231F20"/>
          <w:spacing w:val="-1"/>
        </w:rPr>
        <w:t> </w:t>
      </w:r>
      <w:r>
        <w:rPr>
          <w:color w:val="231F20"/>
        </w:rPr>
        <w:t>monitoring</w:t>
      </w:r>
      <w:r>
        <w:rPr>
          <w:color w:val="231F20"/>
          <w:spacing w:val="-1"/>
        </w:rPr>
        <w:t> </w:t>
      </w:r>
      <w:r>
        <w:rPr>
          <w:color w:val="231F20"/>
        </w:rPr>
        <w:t>the</w:t>
      </w:r>
      <w:r>
        <w:rPr>
          <w:color w:val="231F20"/>
          <w:spacing w:val="-1"/>
        </w:rPr>
        <w:t> </w:t>
      </w:r>
      <w:r>
        <w:rPr>
          <w:color w:val="231F20"/>
        </w:rPr>
        <w:t>activities</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Manager</w:t>
      </w:r>
      <w:r>
        <w:rPr>
          <w:color w:val="231F20"/>
          <w:spacing w:val="-1"/>
        </w:rPr>
        <w:t> </w:t>
      </w:r>
      <w:r>
        <w:rPr>
          <w:color w:val="231F20"/>
        </w:rPr>
        <w:t>and other service providers to ensure that the investment</w:t>
      </w:r>
      <w:r>
        <w:rPr>
          <w:color w:val="231F20"/>
        </w:rPr>
        <w:t> </w:t>
      </w:r>
      <w:r>
        <w:rPr>
          <w:color w:val="231F20"/>
          <w:spacing w:val="-2"/>
        </w:rPr>
        <w:t>objective</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Company</w:t>
      </w:r>
      <w:r>
        <w:rPr>
          <w:color w:val="231F20"/>
          <w:spacing w:val="-7"/>
        </w:rPr>
        <w:t> </w:t>
      </w:r>
      <w:r>
        <w:rPr>
          <w:color w:val="231F20"/>
          <w:spacing w:val="-2"/>
        </w:rPr>
        <w:t>continues</w:t>
      </w:r>
      <w:r>
        <w:rPr>
          <w:color w:val="231F20"/>
          <w:spacing w:val="-7"/>
        </w:rPr>
        <w:t> </w:t>
      </w:r>
      <w:r>
        <w:rPr>
          <w:color w:val="231F20"/>
          <w:spacing w:val="-2"/>
        </w:rPr>
        <w:t>to</w:t>
      </w:r>
      <w:r>
        <w:rPr>
          <w:color w:val="231F20"/>
          <w:spacing w:val="-7"/>
        </w:rPr>
        <w:t> </w:t>
      </w:r>
      <w:r>
        <w:rPr>
          <w:color w:val="231F20"/>
          <w:spacing w:val="-2"/>
        </w:rPr>
        <w:t>be</w:t>
      </w:r>
      <w:r>
        <w:rPr>
          <w:color w:val="231F20"/>
          <w:spacing w:val="-7"/>
        </w:rPr>
        <w:t> </w:t>
      </w:r>
      <w:r>
        <w:rPr>
          <w:color w:val="231F20"/>
          <w:spacing w:val="-2"/>
        </w:rPr>
        <w:t>met.</w:t>
      </w:r>
      <w:r>
        <w:rPr>
          <w:color w:val="231F20"/>
          <w:spacing w:val="-7"/>
        </w:rPr>
        <w:t> </w:t>
      </w:r>
      <w:r>
        <w:rPr>
          <w:color w:val="231F20"/>
          <w:spacing w:val="-2"/>
        </w:rPr>
        <w:t>The</w:t>
      </w:r>
      <w:r>
        <w:rPr>
          <w:color w:val="231F20"/>
          <w:spacing w:val="-7"/>
        </w:rPr>
        <w:t> </w:t>
      </w:r>
      <w:r>
        <w:rPr>
          <w:color w:val="231F20"/>
          <w:spacing w:val="-2"/>
        </w:rPr>
        <w:t>Board</w:t>
      </w:r>
      <w:r>
        <w:rPr>
          <w:color w:val="231F20"/>
          <w:spacing w:val="-7"/>
        </w:rPr>
        <w:t> </w:t>
      </w:r>
      <w:r>
        <w:rPr>
          <w:color w:val="231F20"/>
          <w:spacing w:val="-2"/>
        </w:rPr>
        <w:t>also </w:t>
      </w:r>
      <w:r>
        <w:rPr>
          <w:color w:val="231F20"/>
        </w:rPr>
        <w:t>ensures that the Manager adheres to the investment restrictions</w:t>
      </w:r>
      <w:r>
        <w:rPr>
          <w:color w:val="231F20"/>
          <w:spacing w:val="-2"/>
        </w:rPr>
        <w:t> </w:t>
      </w:r>
      <w:r>
        <w:rPr>
          <w:color w:val="231F20"/>
        </w:rPr>
        <w:t>set</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Board</w:t>
      </w:r>
      <w:r>
        <w:rPr>
          <w:color w:val="231F20"/>
          <w:spacing w:val="-2"/>
        </w:rPr>
        <w:t> </w:t>
      </w:r>
      <w:r>
        <w:rPr>
          <w:color w:val="231F20"/>
        </w:rPr>
        <w:t>and</w:t>
      </w:r>
      <w:r>
        <w:rPr>
          <w:color w:val="231F20"/>
          <w:spacing w:val="-2"/>
        </w:rPr>
        <w:t> </w:t>
      </w:r>
      <w:r>
        <w:rPr>
          <w:color w:val="231F20"/>
        </w:rPr>
        <w:t>acts</w:t>
      </w:r>
      <w:r>
        <w:rPr>
          <w:color w:val="231F20"/>
          <w:spacing w:val="-2"/>
        </w:rPr>
        <w:t> </w:t>
      </w:r>
      <w:r>
        <w:rPr>
          <w:color w:val="231F20"/>
        </w:rPr>
        <w:t>within</w:t>
      </w:r>
      <w:r>
        <w:rPr>
          <w:color w:val="231F20"/>
          <w:spacing w:val="-2"/>
        </w:rPr>
        <w:t> </w:t>
      </w:r>
      <w:r>
        <w:rPr>
          <w:color w:val="231F20"/>
        </w:rPr>
        <w:t>the</w:t>
      </w:r>
      <w:r>
        <w:rPr>
          <w:color w:val="231F20"/>
          <w:spacing w:val="-2"/>
        </w:rPr>
        <w:t> </w:t>
      </w:r>
      <w:r>
        <w:rPr>
          <w:color w:val="231F20"/>
        </w:rPr>
        <w:t>parameters set</w:t>
      </w:r>
      <w:r>
        <w:rPr>
          <w:color w:val="231F20"/>
          <w:spacing w:val="-2"/>
        </w:rPr>
        <w:t> </w:t>
      </w:r>
      <w:r>
        <w:rPr>
          <w:color w:val="231F20"/>
        </w:rPr>
        <w:t>by</w:t>
      </w:r>
      <w:r>
        <w:rPr>
          <w:color w:val="231F20"/>
          <w:spacing w:val="-2"/>
        </w:rPr>
        <w:t> </w:t>
      </w:r>
      <w:r>
        <w:rPr>
          <w:color w:val="231F20"/>
        </w:rPr>
        <w:t>it</w:t>
      </w:r>
      <w:r>
        <w:rPr>
          <w:color w:val="231F20"/>
          <w:spacing w:val="-2"/>
        </w:rPr>
        <w:t> </w:t>
      </w:r>
      <w:r>
        <w:rPr>
          <w:color w:val="231F20"/>
        </w:rPr>
        <w:t>in</w:t>
      </w:r>
      <w:r>
        <w:rPr>
          <w:color w:val="231F20"/>
          <w:spacing w:val="-2"/>
        </w:rPr>
        <w:t> </w:t>
      </w:r>
      <w:r>
        <w:rPr>
          <w:color w:val="231F20"/>
        </w:rPr>
        <w:t>respect</w:t>
      </w:r>
      <w:r>
        <w:rPr>
          <w:color w:val="231F20"/>
          <w:spacing w:val="-2"/>
        </w:rPr>
        <w:t> </w:t>
      </w:r>
      <w:r>
        <w:rPr>
          <w:color w:val="231F20"/>
        </w:rPr>
        <w:t>of</w:t>
      </w:r>
      <w:r>
        <w:rPr>
          <w:color w:val="231F20"/>
          <w:spacing w:val="-2"/>
        </w:rPr>
        <w:t> </w:t>
      </w:r>
      <w:r>
        <w:rPr>
          <w:color w:val="231F20"/>
        </w:rPr>
        <w:t>any</w:t>
      </w:r>
      <w:r>
        <w:rPr>
          <w:color w:val="231F20"/>
          <w:spacing w:val="-2"/>
        </w:rPr>
        <w:t> </w:t>
      </w:r>
      <w:r>
        <w:rPr>
          <w:color w:val="231F20"/>
        </w:rPr>
        <w:t>gearing.</w:t>
      </w:r>
      <w:r>
        <w:rPr>
          <w:color w:val="231F20"/>
          <w:spacing w:val="-2"/>
        </w:rPr>
        <w:t> </w:t>
      </w:r>
      <w:r>
        <w:rPr>
          <w:color w:val="231F20"/>
        </w:rPr>
        <w:t>The</w:t>
      </w:r>
      <w:r>
        <w:rPr>
          <w:color w:val="231F20"/>
          <w:spacing w:val="-2"/>
        </w:rPr>
        <w:t> </w:t>
      </w:r>
      <w:r>
        <w:rPr>
          <w:color w:val="231F20"/>
        </w:rPr>
        <w:t>Strategic</w:t>
      </w:r>
      <w:r>
        <w:rPr>
          <w:color w:val="231F20"/>
          <w:spacing w:val="-2"/>
        </w:rPr>
        <w:t> </w:t>
      </w:r>
      <w:r>
        <w:rPr>
          <w:color w:val="231F20"/>
        </w:rPr>
        <w:t>Report</w:t>
      </w:r>
      <w:r>
        <w:rPr>
          <w:color w:val="231F20"/>
          <w:spacing w:val="-2"/>
        </w:rPr>
        <w:t> </w:t>
      </w:r>
      <w:r>
        <w:rPr>
          <w:color w:val="231F20"/>
        </w:rPr>
        <w:t>on pages 16 to 29 sets out further detail of how the Board reviews the Company’s strategy, risk management and </w:t>
      </w:r>
      <w:r>
        <w:rPr>
          <w:color w:val="231F20"/>
          <w:spacing w:val="-2"/>
        </w:rPr>
        <w:t>internal</w:t>
      </w:r>
      <w:r>
        <w:rPr>
          <w:color w:val="231F20"/>
          <w:spacing w:val="-7"/>
        </w:rPr>
        <w:t> </w:t>
      </w:r>
      <w:r>
        <w:rPr>
          <w:color w:val="231F20"/>
          <w:spacing w:val="-2"/>
        </w:rPr>
        <w:t>controls</w:t>
      </w:r>
      <w:r>
        <w:rPr>
          <w:color w:val="231F20"/>
          <w:spacing w:val="-7"/>
        </w:rPr>
        <w:t> </w:t>
      </w:r>
      <w:r>
        <w:rPr>
          <w:color w:val="231F20"/>
          <w:spacing w:val="-2"/>
        </w:rPr>
        <w:t>and</w:t>
      </w:r>
      <w:r>
        <w:rPr>
          <w:color w:val="231F20"/>
          <w:spacing w:val="-7"/>
        </w:rPr>
        <w:t> </w:t>
      </w:r>
      <w:r>
        <w:rPr>
          <w:color w:val="231F20"/>
          <w:spacing w:val="-2"/>
        </w:rPr>
        <w:t>also</w:t>
      </w:r>
      <w:r>
        <w:rPr>
          <w:color w:val="231F20"/>
          <w:spacing w:val="-7"/>
        </w:rPr>
        <w:t> </w:t>
      </w:r>
      <w:r>
        <w:rPr>
          <w:color w:val="231F20"/>
          <w:spacing w:val="-2"/>
        </w:rPr>
        <w:t>includes</w:t>
      </w:r>
      <w:r>
        <w:rPr>
          <w:color w:val="231F20"/>
          <w:spacing w:val="-7"/>
        </w:rPr>
        <w:t> </w:t>
      </w:r>
      <w:r>
        <w:rPr>
          <w:color w:val="231F20"/>
          <w:spacing w:val="-2"/>
        </w:rPr>
        <w:t>other</w:t>
      </w:r>
      <w:r>
        <w:rPr>
          <w:color w:val="231F20"/>
          <w:spacing w:val="-7"/>
        </w:rPr>
        <w:t> </w:t>
      </w:r>
      <w:r>
        <w:rPr>
          <w:color w:val="231F20"/>
          <w:spacing w:val="-2"/>
        </w:rPr>
        <w:t>information</w:t>
      </w:r>
      <w:r>
        <w:rPr>
          <w:color w:val="231F20"/>
          <w:spacing w:val="-7"/>
        </w:rPr>
        <w:t> </w:t>
      </w:r>
      <w:r>
        <w:rPr>
          <w:color w:val="231F20"/>
          <w:spacing w:val="-2"/>
        </w:rPr>
        <w:t>required </w:t>
      </w:r>
      <w:r>
        <w:rPr>
          <w:color w:val="231F20"/>
        </w:rPr>
        <w:t>for</w:t>
      </w:r>
      <w:r>
        <w:rPr>
          <w:color w:val="231F20"/>
          <w:spacing w:val="-3"/>
        </w:rPr>
        <w:t> </w:t>
      </w:r>
      <w:r>
        <w:rPr>
          <w:color w:val="231F20"/>
        </w:rPr>
        <w:t>the</w:t>
      </w:r>
      <w:r>
        <w:rPr>
          <w:color w:val="231F20"/>
          <w:spacing w:val="-3"/>
        </w:rPr>
        <w:t> </w:t>
      </w:r>
      <w:r>
        <w:rPr>
          <w:color w:val="231F20"/>
        </w:rPr>
        <w:t>Directors’</w:t>
      </w:r>
      <w:r>
        <w:rPr>
          <w:color w:val="231F20"/>
          <w:spacing w:val="-3"/>
        </w:rPr>
        <w:t> </w:t>
      </w:r>
      <w:r>
        <w:rPr>
          <w:color w:val="231F20"/>
        </w:rPr>
        <w:t>Report,</w:t>
      </w:r>
      <w:r>
        <w:rPr>
          <w:color w:val="231F20"/>
          <w:spacing w:val="-3"/>
        </w:rPr>
        <w:t> </w:t>
      </w:r>
      <w:r>
        <w:rPr>
          <w:color w:val="231F20"/>
        </w:rPr>
        <w:t>and</w:t>
      </w:r>
      <w:r>
        <w:rPr>
          <w:color w:val="231F20"/>
          <w:spacing w:val="-3"/>
        </w:rPr>
        <w:t> </w:t>
      </w:r>
      <w:r>
        <w:rPr>
          <w:color w:val="231F20"/>
        </w:rPr>
        <w:t>is</w:t>
      </w:r>
      <w:r>
        <w:rPr>
          <w:color w:val="231F20"/>
          <w:spacing w:val="-3"/>
        </w:rPr>
        <w:t> </w:t>
      </w:r>
      <w:r>
        <w:rPr>
          <w:color w:val="231F20"/>
        </w:rPr>
        <w:t>incorporated</w:t>
      </w:r>
      <w:r>
        <w:rPr>
          <w:color w:val="231F20"/>
          <w:spacing w:val="-3"/>
        </w:rPr>
        <w:t> </w:t>
      </w:r>
      <w:r>
        <w:rPr>
          <w:color w:val="231F20"/>
        </w:rPr>
        <w:t>by</w:t>
      </w:r>
      <w:r>
        <w:rPr>
          <w:color w:val="231F20"/>
          <w:spacing w:val="-3"/>
        </w:rPr>
        <w:t> </w:t>
      </w:r>
      <w:r>
        <w:rPr>
          <w:color w:val="231F20"/>
        </w:rPr>
        <w:t>reference.</w:t>
      </w:r>
    </w:p>
    <w:p>
      <w:pPr>
        <w:pStyle w:val="BodyText"/>
        <w:spacing w:line="206" w:lineRule="auto" w:before="124"/>
        <w:ind w:left="152"/>
      </w:pPr>
      <w:r>
        <w:rPr>
          <w:color w:val="231F20"/>
          <w:spacing w:val="-2"/>
        </w:rPr>
        <w:t>A</w:t>
      </w:r>
      <w:r>
        <w:rPr>
          <w:color w:val="231F20"/>
          <w:spacing w:val="-8"/>
        </w:rPr>
        <w:t> </w:t>
      </w:r>
      <w:r>
        <w:rPr>
          <w:color w:val="231F20"/>
          <w:spacing w:val="-2"/>
        </w:rPr>
        <w:t>formal</w:t>
      </w:r>
      <w:r>
        <w:rPr>
          <w:color w:val="231F20"/>
          <w:spacing w:val="-8"/>
        </w:rPr>
        <w:t> </w:t>
      </w:r>
      <w:r>
        <w:rPr>
          <w:color w:val="231F20"/>
          <w:spacing w:val="-2"/>
        </w:rPr>
        <w:t>schedule</w:t>
      </w:r>
      <w:r>
        <w:rPr>
          <w:color w:val="231F20"/>
          <w:spacing w:val="-8"/>
        </w:rPr>
        <w:t> </w:t>
      </w:r>
      <w:r>
        <w:rPr>
          <w:color w:val="231F20"/>
          <w:spacing w:val="-2"/>
        </w:rPr>
        <w:t>of</w:t>
      </w:r>
      <w:r>
        <w:rPr>
          <w:color w:val="231F20"/>
          <w:spacing w:val="-8"/>
        </w:rPr>
        <w:t> </w:t>
      </w:r>
      <w:r>
        <w:rPr>
          <w:color w:val="231F20"/>
          <w:spacing w:val="-2"/>
        </w:rPr>
        <w:t>matters</w:t>
      </w:r>
      <w:r>
        <w:rPr>
          <w:color w:val="231F20"/>
          <w:spacing w:val="-8"/>
        </w:rPr>
        <w:t> </w:t>
      </w:r>
      <w:r>
        <w:rPr>
          <w:color w:val="231F20"/>
          <w:spacing w:val="-2"/>
        </w:rPr>
        <w:t>specifically</w:t>
      </w:r>
      <w:r>
        <w:rPr>
          <w:color w:val="231F20"/>
          <w:spacing w:val="-8"/>
        </w:rPr>
        <w:t> </w:t>
      </w:r>
      <w:r>
        <w:rPr>
          <w:color w:val="231F20"/>
          <w:spacing w:val="-2"/>
        </w:rPr>
        <w:t>reserved</w:t>
      </w:r>
      <w:r>
        <w:rPr>
          <w:color w:val="231F20"/>
          <w:spacing w:val="-8"/>
        </w:rPr>
        <w:t> </w:t>
      </w:r>
      <w:r>
        <w:rPr>
          <w:color w:val="231F20"/>
          <w:spacing w:val="-2"/>
        </w:rPr>
        <w:t>for</w:t>
      </w:r>
      <w:r>
        <w:rPr>
          <w:color w:val="231F20"/>
          <w:spacing w:val="-8"/>
        </w:rPr>
        <w:t> </w:t>
      </w:r>
      <w:r>
        <w:rPr>
          <w:color w:val="231F20"/>
          <w:spacing w:val="-2"/>
        </w:rPr>
        <w:t>decision </w:t>
      </w:r>
      <w:r>
        <w:rPr>
          <w:color w:val="231F20"/>
        </w:rPr>
        <w:t>by</w:t>
      </w:r>
      <w:r>
        <w:rPr>
          <w:color w:val="231F20"/>
          <w:spacing w:val="-4"/>
        </w:rPr>
        <w:t> </w:t>
      </w:r>
      <w:r>
        <w:rPr>
          <w:color w:val="231F20"/>
        </w:rPr>
        <w:t>the</w:t>
      </w:r>
      <w:r>
        <w:rPr>
          <w:color w:val="231F20"/>
          <w:spacing w:val="-4"/>
        </w:rPr>
        <w:t> </w:t>
      </w:r>
      <w:r>
        <w:rPr>
          <w:color w:val="231F20"/>
        </w:rPr>
        <w:t>Board</w:t>
      </w:r>
      <w:r>
        <w:rPr>
          <w:color w:val="231F20"/>
          <w:spacing w:val="-4"/>
        </w:rPr>
        <w:t> </w:t>
      </w:r>
      <w:r>
        <w:rPr>
          <w:color w:val="231F20"/>
        </w:rPr>
        <w:t>has</w:t>
      </w:r>
      <w:r>
        <w:rPr>
          <w:color w:val="231F20"/>
          <w:spacing w:val="-4"/>
        </w:rPr>
        <w:t> </w:t>
      </w:r>
      <w:r>
        <w:rPr>
          <w:color w:val="231F20"/>
        </w:rPr>
        <w:t>been</w:t>
      </w:r>
      <w:r>
        <w:rPr>
          <w:color w:val="231F20"/>
          <w:spacing w:val="-4"/>
        </w:rPr>
        <w:t> </w:t>
      </w:r>
      <w:r>
        <w:rPr>
          <w:color w:val="231F20"/>
        </w:rPr>
        <w:t>defined</w:t>
      </w:r>
      <w:r>
        <w:rPr>
          <w:color w:val="231F20"/>
          <w:spacing w:val="-4"/>
        </w:rPr>
        <w:t> </w:t>
      </w:r>
      <w:r>
        <w:rPr>
          <w:color w:val="231F20"/>
        </w:rPr>
        <w:t>and</w:t>
      </w:r>
      <w:r>
        <w:rPr>
          <w:color w:val="231F20"/>
          <w:spacing w:val="-4"/>
        </w:rPr>
        <w:t> </w:t>
      </w:r>
      <w:r>
        <w:rPr>
          <w:color w:val="231F20"/>
        </w:rPr>
        <w:t>a</w:t>
      </w:r>
      <w:r>
        <w:rPr>
          <w:color w:val="231F20"/>
          <w:spacing w:val="-4"/>
        </w:rPr>
        <w:t> </w:t>
      </w:r>
      <w:r>
        <w:rPr>
          <w:color w:val="231F20"/>
        </w:rPr>
        <w:t>procedure</w:t>
      </w:r>
      <w:r>
        <w:rPr>
          <w:color w:val="231F20"/>
          <w:spacing w:val="-4"/>
        </w:rPr>
        <w:t> </w:t>
      </w:r>
      <w:r>
        <w:rPr>
          <w:color w:val="231F20"/>
        </w:rPr>
        <w:t>adopted</w:t>
      </w:r>
      <w:r>
        <w:rPr>
          <w:color w:val="231F20"/>
          <w:spacing w:val="-4"/>
        </w:rPr>
        <w:t> </w:t>
      </w:r>
      <w:r>
        <w:rPr>
          <w:color w:val="231F20"/>
        </w:rPr>
        <w:t>for Directors, in the furtherance of their duties, to take independent professional advice at the expense of the </w:t>
      </w:r>
      <w:r>
        <w:rPr>
          <w:color w:val="231F20"/>
          <w:spacing w:val="-2"/>
        </w:rPr>
        <w:t>Company.</w:t>
      </w:r>
    </w:p>
    <w:p>
      <w:pPr>
        <w:pStyle w:val="BodyText"/>
        <w:spacing w:line="206" w:lineRule="auto" w:before="118"/>
        <w:ind w:left="152"/>
      </w:pPr>
      <w:r>
        <w:rPr>
          <w:color w:val="231F20"/>
        </w:rPr>
        <w:t>The</w:t>
      </w:r>
      <w:r>
        <w:rPr>
          <w:color w:val="231F20"/>
          <w:spacing w:val="-1"/>
        </w:rPr>
        <w:t> </w:t>
      </w:r>
      <w:r>
        <w:rPr>
          <w:color w:val="231F20"/>
        </w:rPr>
        <w:t>Chairman</w:t>
      </w:r>
      <w:r>
        <w:rPr>
          <w:color w:val="231F20"/>
          <w:spacing w:val="-1"/>
        </w:rPr>
        <w:t> </w:t>
      </w:r>
      <w:r>
        <w:rPr>
          <w:color w:val="231F20"/>
        </w:rPr>
        <w:t>ensures</w:t>
      </w:r>
      <w:r>
        <w:rPr>
          <w:color w:val="231F20"/>
          <w:spacing w:val="-1"/>
        </w:rPr>
        <w:t> </w:t>
      </w:r>
      <w:r>
        <w:rPr>
          <w:color w:val="231F20"/>
        </w:rPr>
        <w:t>that</w:t>
      </w:r>
      <w:r>
        <w:rPr>
          <w:color w:val="231F20"/>
          <w:spacing w:val="-1"/>
        </w:rPr>
        <w:t> </w:t>
      </w:r>
      <w:r>
        <w:rPr>
          <w:color w:val="231F20"/>
        </w:rPr>
        <w:t>all</w:t>
      </w:r>
      <w:r>
        <w:rPr>
          <w:color w:val="231F20"/>
          <w:spacing w:val="-1"/>
        </w:rPr>
        <w:t> </w:t>
      </w:r>
      <w:r>
        <w:rPr>
          <w:color w:val="231F20"/>
        </w:rPr>
        <w:t>Directors</w:t>
      </w:r>
      <w:r>
        <w:rPr>
          <w:color w:val="231F20"/>
          <w:spacing w:val="-1"/>
        </w:rPr>
        <w:t> </w:t>
      </w:r>
      <w:r>
        <w:rPr>
          <w:color w:val="231F20"/>
        </w:rPr>
        <w:t>receive</w:t>
      </w:r>
      <w:r>
        <w:rPr>
          <w:color w:val="231F20"/>
          <w:spacing w:val="-1"/>
        </w:rPr>
        <w:t> </w:t>
      </w:r>
      <w:r>
        <w:rPr>
          <w:color w:val="231F20"/>
        </w:rPr>
        <w:t>relevant </w:t>
      </w:r>
      <w:r>
        <w:rPr>
          <w:color w:val="231F20"/>
          <w:spacing w:val="-2"/>
        </w:rPr>
        <w:t>management,</w:t>
      </w:r>
      <w:r>
        <w:rPr>
          <w:color w:val="231F20"/>
          <w:spacing w:val="-9"/>
        </w:rPr>
        <w:t> </w:t>
      </w:r>
      <w:r>
        <w:rPr>
          <w:color w:val="231F20"/>
          <w:spacing w:val="-2"/>
        </w:rPr>
        <w:t>regulatory</w:t>
      </w:r>
      <w:r>
        <w:rPr>
          <w:color w:val="231F20"/>
          <w:spacing w:val="-9"/>
        </w:rPr>
        <w:t> </w:t>
      </w:r>
      <w:r>
        <w:rPr>
          <w:color w:val="231F20"/>
          <w:spacing w:val="-2"/>
        </w:rPr>
        <w:t>and</w:t>
      </w:r>
      <w:r>
        <w:rPr>
          <w:color w:val="231F20"/>
          <w:spacing w:val="-9"/>
        </w:rPr>
        <w:t> </w:t>
      </w:r>
      <w:r>
        <w:rPr>
          <w:color w:val="231F20"/>
          <w:spacing w:val="-2"/>
        </w:rPr>
        <w:t>financial</w:t>
      </w:r>
      <w:r>
        <w:rPr>
          <w:color w:val="231F20"/>
          <w:spacing w:val="-9"/>
        </w:rPr>
        <w:t> </w:t>
      </w:r>
      <w:r>
        <w:rPr>
          <w:color w:val="231F20"/>
          <w:spacing w:val="-2"/>
        </w:rPr>
        <w:t>information</w:t>
      </w:r>
      <w:r>
        <w:rPr>
          <w:color w:val="231F20"/>
          <w:spacing w:val="-9"/>
        </w:rPr>
        <w:t> </w:t>
      </w:r>
      <w:r>
        <w:rPr>
          <w:color w:val="231F20"/>
          <w:spacing w:val="-2"/>
        </w:rPr>
        <w:t>in</w:t>
      </w:r>
      <w:r>
        <w:rPr>
          <w:color w:val="231F20"/>
          <w:spacing w:val="-9"/>
        </w:rPr>
        <w:t> </w:t>
      </w:r>
      <w:r>
        <w:rPr>
          <w:color w:val="231F20"/>
          <w:spacing w:val="-2"/>
        </w:rPr>
        <w:t>a</w:t>
      </w:r>
      <w:r>
        <w:rPr>
          <w:color w:val="231F20"/>
          <w:spacing w:val="-9"/>
        </w:rPr>
        <w:t> </w:t>
      </w:r>
      <w:r>
        <w:rPr>
          <w:color w:val="231F20"/>
          <w:spacing w:val="-2"/>
        </w:rPr>
        <w:t>timely </w:t>
      </w:r>
      <w:r>
        <w:rPr>
          <w:color w:val="231F20"/>
        </w:rPr>
        <w:t>manner</w:t>
      </w:r>
      <w:r>
        <w:rPr>
          <w:color w:val="231F20"/>
          <w:spacing w:val="-2"/>
        </w:rPr>
        <w:t> </w:t>
      </w:r>
      <w:r>
        <w:rPr>
          <w:color w:val="231F20"/>
        </w:rPr>
        <w:t>and</w:t>
      </w:r>
      <w:r>
        <w:rPr>
          <w:color w:val="231F20"/>
          <w:spacing w:val="-2"/>
        </w:rPr>
        <w:t> </w:t>
      </w:r>
      <w:r>
        <w:rPr>
          <w:color w:val="231F20"/>
        </w:rPr>
        <w:t>that</w:t>
      </w:r>
      <w:r>
        <w:rPr>
          <w:color w:val="231F20"/>
          <w:spacing w:val="-2"/>
        </w:rPr>
        <w:t> </w:t>
      </w:r>
      <w:r>
        <w:rPr>
          <w:color w:val="231F20"/>
        </w:rPr>
        <w:t>they</w:t>
      </w:r>
      <w:r>
        <w:rPr>
          <w:color w:val="231F20"/>
          <w:spacing w:val="-2"/>
        </w:rPr>
        <w:t> </w:t>
      </w:r>
      <w:r>
        <w:rPr>
          <w:color w:val="231F20"/>
        </w:rPr>
        <w:t>are</w:t>
      </w:r>
      <w:r>
        <w:rPr>
          <w:color w:val="231F20"/>
          <w:spacing w:val="-2"/>
        </w:rPr>
        <w:t> </w:t>
      </w:r>
      <w:r>
        <w:rPr>
          <w:color w:val="231F20"/>
        </w:rPr>
        <w:t>provided,</w:t>
      </w:r>
      <w:r>
        <w:rPr>
          <w:color w:val="231F20"/>
          <w:spacing w:val="-2"/>
        </w:rPr>
        <w:t> </w:t>
      </w:r>
      <w:r>
        <w:rPr>
          <w:color w:val="231F20"/>
        </w:rPr>
        <w:t>on</w:t>
      </w:r>
      <w:r>
        <w:rPr>
          <w:color w:val="231F20"/>
          <w:spacing w:val="-2"/>
        </w:rPr>
        <w:t> </w:t>
      </w:r>
      <w:r>
        <w:rPr>
          <w:color w:val="231F20"/>
        </w:rPr>
        <w:t>a</w:t>
      </w:r>
      <w:r>
        <w:rPr>
          <w:color w:val="231F20"/>
          <w:spacing w:val="-2"/>
        </w:rPr>
        <w:t> </w:t>
      </w:r>
      <w:r>
        <w:rPr>
          <w:color w:val="231F20"/>
        </w:rPr>
        <w:t>regular</w:t>
      </w:r>
      <w:r>
        <w:rPr>
          <w:color w:val="231F20"/>
          <w:spacing w:val="-2"/>
        </w:rPr>
        <w:t> </w:t>
      </w:r>
      <w:r>
        <w:rPr>
          <w:color w:val="231F20"/>
        </w:rPr>
        <w:t>basis,</w:t>
      </w:r>
      <w:r>
        <w:rPr>
          <w:color w:val="231F20"/>
          <w:spacing w:val="-2"/>
        </w:rPr>
        <w:t> </w:t>
      </w:r>
      <w:r>
        <w:rPr>
          <w:color w:val="231F20"/>
        </w:rPr>
        <w:t>with key information on the Company’s policies, regulatory requirements</w:t>
      </w:r>
      <w:r>
        <w:rPr>
          <w:color w:val="231F20"/>
          <w:spacing w:val="-12"/>
        </w:rPr>
        <w:t> </w:t>
      </w:r>
      <w:r>
        <w:rPr>
          <w:color w:val="231F20"/>
        </w:rPr>
        <w:t>and</w:t>
      </w:r>
      <w:r>
        <w:rPr>
          <w:color w:val="231F20"/>
          <w:spacing w:val="-11"/>
        </w:rPr>
        <w:t> </w:t>
      </w:r>
      <w:r>
        <w:rPr>
          <w:color w:val="231F20"/>
        </w:rPr>
        <w:t>internal</w:t>
      </w:r>
      <w:r>
        <w:rPr>
          <w:color w:val="231F20"/>
          <w:spacing w:val="-11"/>
        </w:rPr>
        <w:t> </w:t>
      </w:r>
      <w:r>
        <w:rPr>
          <w:color w:val="231F20"/>
        </w:rPr>
        <w:t>controls.</w:t>
      </w:r>
      <w:r>
        <w:rPr>
          <w:color w:val="231F20"/>
          <w:spacing w:val="-11"/>
        </w:rPr>
        <w:t> </w:t>
      </w:r>
      <w:r>
        <w:rPr>
          <w:color w:val="231F20"/>
        </w:rPr>
        <w:t>The</w:t>
      </w:r>
      <w:r>
        <w:rPr>
          <w:color w:val="231F20"/>
          <w:spacing w:val="-11"/>
        </w:rPr>
        <w:t> </w:t>
      </w:r>
      <w:r>
        <w:rPr>
          <w:color w:val="231F20"/>
        </w:rPr>
        <w:t>Board</w:t>
      </w:r>
      <w:r>
        <w:rPr>
          <w:color w:val="231F20"/>
          <w:spacing w:val="-11"/>
        </w:rPr>
        <w:t> </w:t>
      </w:r>
      <w:r>
        <w:rPr>
          <w:color w:val="231F20"/>
        </w:rPr>
        <w:t>meets</w:t>
      </w:r>
      <w:r>
        <w:rPr>
          <w:color w:val="231F20"/>
          <w:spacing w:val="-11"/>
        </w:rPr>
        <w:t> </w:t>
      </w:r>
      <w:r>
        <w:rPr>
          <w:color w:val="231F20"/>
        </w:rPr>
        <w:t>at</w:t>
      </w:r>
      <w:r>
        <w:rPr>
          <w:color w:val="231F20"/>
          <w:spacing w:val="-11"/>
        </w:rPr>
        <w:t> </w:t>
      </w:r>
      <w:r>
        <w:rPr>
          <w:color w:val="231F20"/>
        </w:rPr>
        <w:t>least quarterly</w:t>
      </w:r>
      <w:r>
        <w:rPr>
          <w:color w:val="231F20"/>
          <w:spacing w:val="-3"/>
        </w:rPr>
        <w:t> </w:t>
      </w:r>
      <w:r>
        <w:rPr>
          <w:color w:val="231F20"/>
        </w:rPr>
        <w:t>and</w:t>
      </w:r>
      <w:r>
        <w:rPr>
          <w:color w:val="231F20"/>
          <w:spacing w:val="-3"/>
        </w:rPr>
        <w:t> </w:t>
      </w:r>
      <w:r>
        <w:rPr>
          <w:color w:val="231F20"/>
        </w:rPr>
        <w:t>receives</w:t>
      </w:r>
      <w:r>
        <w:rPr>
          <w:color w:val="231F20"/>
          <w:spacing w:val="-3"/>
        </w:rPr>
        <w:t> </w:t>
      </w:r>
      <w:r>
        <w:rPr>
          <w:color w:val="231F20"/>
        </w:rPr>
        <w:t>and</w:t>
      </w:r>
      <w:r>
        <w:rPr>
          <w:color w:val="231F20"/>
          <w:spacing w:val="-3"/>
        </w:rPr>
        <w:t> </w:t>
      </w:r>
      <w:r>
        <w:rPr>
          <w:color w:val="231F20"/>
        </w:rPr>
        <w:t>considers</w:t>
      </w:r>
      <w:r>
        <w:rPr>
          <w:color w:val="231F20"/>
          <w:spacing w:val="-3"/>
        </w:rPr>
        <w:t> </w:t>
      </w:r>
      <w:r>
        <w:rPr>
          <w:color w:val="231F20"/>
        </w:rPr>
        <w:t>reports</w:t>
      </w:r>
      <w:r>
        <w:rPr>
          <w:color w:val="231F20"/>
          <w:spacing w:val="-3"/>
        </w:rPr>
        <w:t> </w:t>
      </w:r>
      <w:r>
        <w:rPr>
          <w:color w:val="231F20"/>
        </w:rPr>
        <w:t>regularly</w:t>
      </w:r>
      <w:r>
        <w:rPr>
          <w:color w:val="231F20"/>
          <w:spacing w:val="-3"/>
        </w:rPr>
        <w:t> </w:t>
      </w:r>
      <w:r>
        <w:rPr>
          <w:color w:val="231F20"/>
        </w:rPr>
        <w:t>from the</w:t>
      </w:r>
      <w:r>
        <w:rPr>
          <w:color w:val="231F20"/>
          <w:spacing w:val="-3"/>
        </w:rPr>
        <w:t> </w:t>
      </w:r>
      <w:r>
        <w:rPr>
          <w:color w:val="231F20"/>
        </w:rPr>
        <w:t>Manager</w:t>
      </w:r>
      <w:r>
        <w:rPr>
          <w:color w:val="231F20"/>
          <w:spacing w:val="-3"/>
        </w:rPr>
        <w:t> </w:t>
      </w:r>
      <w:r>
        <w:rPr>
          <w:color w:val="231F20"/>
        </w:rPr>
        <w:t>and</w:t>
      </w:r>
      <w:r>
        <w:rPr>
          <w:color w:val="231F20"/>
          <w:spacing w:val="-3"/>
        </w:rPr>
        <w:t> </w:t>
      </w:r>
      <w:r>
        <w:rPr>
          <w:color w:val="231F20"/>
        </w:rPr>
        <w:t>other</w:t>
      </w:r>
      <w:r>
        <w:rPr>
          <w:color w:val="231F20"/>
          <w:spacing w:val="-3"/>
        </w:rPr>
        <w:t> </w:t>
      </w:r>
      <w:r>
        <w:rPr>
          <w:color w:val="231F20"/>
        </w:rPr>
        <w:t>key</w:t>
      </w:r>
      <w:r>
        <w:rPr>
          <w:color w:val="231F20"/>
          <w:spacing w:val="-3"/>
        </w:rPr>
        <w:t> </w:t>
      </w:r>
      <w:r>
        <w:rPr>
          <w:color w:val="231F20"/>
        </w:rPr>
        <w:t>advisers</w:t>
      </w:r>
      <w:r>
        <w:rPr>
          <w:color w:val="231F20"/>
          <w:spacing w:val="-3"/>
        </w:rPr>
        <w:t> </w:t>
      </w:r>
      <w:r>
        <w:rPr>
          <w:color w:val="231F20"/>
        </w:rPr>
        <w:t>and</w:t>
      </w:r>
      <w:r>
        <w:rPr>
          <w:color w:val="231F20"/>
          <w:spacing w:val="-3"/>
        </w:rPr>
        <w:t> </w:t>
      </w:r>
      <w:r>
        <w:rPr>
          <w:color w:val="231F20"/>
        </w:rPr>
        <w:t>ad</w:t>
      </w:r>
      <w:r>
        <w:rPr>
          <w:color w:val="231F20"/>
          <w:spacing w:val="-3"/>
        </w:rPr>
        <w:t> </w:t>
      </w:r>
      <w:r>
        <w:rPr>
          <w:color w:val="231F20"/>
        </w:rPr>
        <w:t>hoc</w:t>
      </w:r>
      <w:r>
        <w:rPr>
          <w:color w:val="231F20"/>
          <w:spacing w:val="-3"/>
        </w:rPr>
        <w:t> </w:t>
      </w:r>
      <w:r>
        <w:rPr>
          <w:color w:val="231F20"/>
        </w:rPr>
        <w:t>reports</w:t>
      </w:r>
      <w:r>
        <w:rPr>
          <w:color w:val="231F20"/>
          <w:spacing w:val="-3"/>
        </w:rPr>
        <w:t> </w:t>
      </w:r>
      <w:r>
        <w:rPr>
          <w:color w:val="231F20"/>
        </w:rPr>
        <w:t>and information are supplied to the Board as required.</w:t>
      </w:r>
    </w:p>
    <w:p>
      <w:pPr>
        <w:pStyle w:val="BodyText"/>
        <w:spacing w:line="208" w:lineRule="auto" w:before="118"/>
        <w:ind w:left="152"/>
      </w:pPr>
      <w:r>
        <w:rPr>
          <w:color w:val="231F20"/>
          <w:spacing w:val="-2"/>
        </w:rPr>
        <w:t>Four</w:t>
      </w:r>
      <w:r>
        <w:rPr>
          <w:color w:val="231F20"/>
          <w:spacing w:val="-8"/>
        </w:rPr>
        <w:t> </w:t>
      </w:r>
      <w:r>
        <w:rPr>
          <w:color w:val="231F20"/>
          <w:spacing w:val="-2"/>
        </w:rPr>
        <w:t>Board</w:t>
      </w:r>
      <w:r>
        <w:rPr>
          <w:color w:val="231F20"/>
          <w:spacing w:val="-8"/>
        </w:rPr>
        <w:t> </w:t>
      </w:r>
      <w:r>
        <w:rPr>
          <w:color w:val="231F20"/>
          <w:spacing w:val="-2"/>
        </w:rPr>
        <w:t>meetings</w:t>
      </w:r>
      <w:r>
        <w:rPr>
          <w:color w:val="231F20"/>
          <w:spacing w:val="-8"/>
        </w:rPr>
        <w:t> </w:t>
      </w:r>
      <w:r>
        <w:rPr>
          <w:color w:val="231F20"/>
          <w:spacing w:val="-2"/>
        </w:rPr>
        <w:t>are</w:t>
      </w:r>
      <w:r>
        <w:rPr>
          <w:color w:val="231F20"/>
          <w:spacing w:val="-8"/>
        </w:rPr>
        <w:t> </w:t>
      </w:r>
      <w:r>
        <w:rPr>
          <w:color w:val="231F20"/>
          <w:spacing w:val="-2"/>
        </w:rPr>
        <w:t>usually</w:t>
      </w:r>
      <w:r>
        <w:rPr>
          <w:color w:val="231F20"/>
          <w:spacing w:val="-8"/>
        </w:rPr>
        <w:t> </w:t>
      </w:r>
      <w:r>
        <w:rPr>
          <w:color w:val="231F20"/>
          <w:spacing w:val="-2"/>
        </w:rPr>
        <w:t>scheduled</w:t>
      </w:r>
      <w:r>
        <w:rPr>
          <w:color w:val="231F20"/>
          <w:spacing w:val="-8"/>
        </w:rPr>
        <w:t> </w:t>
      </w:r>
      <w:r>
        <w:rPr>
          <w:color w:val="231F20"/>
          <w:spacing w:val="-2"/>
        </w:rPr>
        <w:t>each</w:t>
      </w:r>
      <w:r>
        <w:rPr>
          <w:color w:val="231F20"/>
          <w:spacing w:val="-8"/>
        </w:rPr>
        <w:t> </w:t>
      </w:r>
      <w:r>
        <w:rPr>
          <w:color w:val="231F20"/>
          <w:spacing w:val="-2"/>
        </w:rPr>
        <w:t>year</w:t>
      </w:r>
      <w:r>
        <w:rPr>
          <w:color w:val="231F20"/>
          <w:spacing w:val="-8"/>
        </w:rPr>
        <w:t> </w:t>
      </w:r>
      <w:r>
        <w:rPr>
          <w:color w:val="231F20"/>
          <w:spacing w:val="-2"/>
        </w:rPr>
        <w:t>to</w:t>
      </w:r>
      <w:r>
        <w:rPr>
          <w:color w:val="231F20"/>
          <w:spacing w:val="-8"/>
        </w:rPr>
        <w:t> </w:t>
      </w:r>
      <w:r>
        <w:rPr>
          <w:color w:val="231F20"/>
          <w:spacing w:val="-2"/>
        </w:rPr>
        <w:t>deal </w:t>
      </w:r>
      <w:r>
        <w:rPr>
          <w:color w:val="231F20"/>
        </w:rPr>
        <w:t>with matters including: the setting and monitoring of investment</w:t>
      </w:r>
      <w:r>
        <w:rPr>
          <w:color w:val="231F20"/>
          <w:spacing w:val="-1"/>
        </w:rPr>
        <w:t> </w:t>
      </w:r>
      <w:r>
        <w:rPr>
          <w:color w:val="231F20"/>
        </w:rPr>
        <w:t>strategy;</w:t>
      </w:r>
      <w:r>
        <w:rPr>
          <w:color w:val="231F20"/>
          <w:spacing w:val="-1"/>
        </w:rPr>
        <w:t> </w:t>
      </w:r>
      <w:r>
        <w:rPr>
          <w:color w:val="231F20"/>
        </w:rPr>
        <w:t>approval</w:t>
      </w:r>
      <w:r>
        <w:rPr>
          <w:color w:val="231F20"/>
          <w:spacing w:val="-1"/>
        </w:rPr>
        <w:t> </w:t>
      </w:r>
      <w:r>
        <w:rPr>
          <w:color w:val="231F20"/>
        </w:rPr>
        <w:t>of</w:t>
      </w:r>
      <w:r>
        <w:rPr>
          <w:color w:val="231F20"/>
          <w:spacing w:val="-1"/>
        </w:rPr>
        <w:t> </w:t>
      </w:r>
      <w:r>
        <w:rPr>
          <w:color w:val="231F20"/>
        </w:rPr>
        <w:t>borrowings</w:t>
      </w:r>
      <w:r>
        <w:rPr>
          <w:color w:val="231F20"/>
          <w:spacing w:val="-1"/>
        </w:rPr>
        <w:t> </w:t>
      </w:r>
      <w:r>
        <w:rPr>
          <w:color w:val="231F20"/>
        </w:rPr>
        <w:t>and/or</w:t>
      </w:r>
      <w:r>
        <w:rPr>
          <w:color w:val="231F20"/>
          <w:spacing w:val="-1"/>
        </w:rPr>
        <w:t> </w:t>
      </w:r>
      <w:r>
        <w:rPr>
          <w:color w:val="231F20"/>
        </w:rPr>
        <w:t>cash positions;</w:t>
      </w:r>
      <w:r>
        <w:rPr>
          <w:color w:val="231F20"/>
          <w:spacing w:val="-2"/>
        </w:rPr>
        <w:t> </w:t>
      </w:r>
      <w:r>
        <w:rPr>
          <w:color w:val="231F20"/>
        </w:rPr>
        <w:t>review</w:t>
      </w:r>
      <w:r>
        <w:rPr>
          <w:color w:val="231F20"/>
          <w:spacing w:val="-2"/>
        </w:rPr>
        <w:t> </w:t>
      </w:r>
      <w:r>
        <w:rPr>
          <w:color w:val="231F20"/>
        </w:rPr>
        <w:t>of</w:t>
      </w:r>
      <w:r>
        <w:rPr>
          <w:color w:val="231F20"/>
          <w:spacing w:val="-2"/>
        </w:rPr>
        <w:t> </w:t>
      </w:r>
      <w:r>
        <w:rPr>
          <w:color w:val="231F20"/>
        </w:rPr>
        <w:t>investment</w:t>
      </w:r>
      <w:r>
        <w:rPr>
          <w:color w:val="231F20"/>
          <w:spacing w:val="-2"/>
        </w:rPr>
        <w:t> </w:t>
      </w:r>
      <w:r>
        <w:rPr>
          <w:color w:val="231F20"/>
        </w:rPr>
        <w:t>performance;</w:t>
      </w:r>
      <w:r>
        <w:rPr>
          <w:color w:val="231F20"/>
          <w:spacing w:val="-2"/>
        </w:rPr>
        <w:t> </w:t>
      </w:r>
      <w:r>
        <w:rPr>
          <w:color w:val="231F20"/>
        </w:rPr>
        <w:t>the</w:t>
      </w:r>
      <w:r>
        <w:rPr>
          <w:color w:val="231F20"/>
          <w:spacing w:val="-2"/>
        </w:rPr>
        <w:t> </w:t>
      </w:r>
      <w:r>
        <w:rPr>
          <w:color w:val="231F20"/>
        </w:rPr>
        <w:t>level</w:t>
      </w:r>
      <w:r>
        <w:rPr>
          <w:color w:val="231F20"/>
          <w:spacing w:val="-2"/>
        </w:rPr>
        <w:t> </w:t>
      </w:r>
      <w:r>
        <w:rPr>
          <w:color w:val="231F20"/>
        </w:rPr>
        <w:t>of premium or discount of the Company’s shares to NAV per </w:t>
      </w:r>
      <w:r>
        <w:rPr>
          <w:color w:val="231F20"/>
          <w:spacing w:val="-2"/>
        </w:rPr>
        <w:t>share</w:t>
      </w:r>
      <w:r>
        <w:rPr>
          <w:color w:val="231F20"/>
          <w:spacing w:val="-6"/>
        </w:rPr>
        <w:t> </w:t>
      </w:r>
      <w:r>
        <w:rPr>
          <w:color w:val="231F20"/>
          <w:spacing w:val="-2"/>
        </w:rPr>
        <w:t>and</w:t>
      </w:r>
      <w:r>
        <w:rPr>
          <w:color w:val="231F20"/>
          <w:spacing w:val="-6"/>
        </w:rPr>
        <w:t> </w:t>
      </w:r>
      <w:r>
        <w:rPr>
          <w:color w:val="231F20"/>
          <w:spacing w:val="-2"/>
        </w:rPr>
        <w:t>promotion</w:t>
      </w:r>
      <w:r>
        <w:rPr>
          <w:color w:val="231F20"/>
          <w:spacing w:val="-6"/>
        </w:rPr>
        <w:t> </w:t>
      </w:r>
      <w:r>
        <w:rPr>
          <w:color w:val="231F20"/>
          <w:spacing w:val="-2"/>
        </w:rPr>
        <w:t>of</w:t>
      </w:r>
      <w:r>
        <w:rPr>
          <w:color w:val="231F20"/>
          <w:spacing w:val="-6"/>
        </w:rPr>
        <w:t> </w:t>
      </w:r>
      <w:r>
        <w:rPr>
          <w:color w:val="231F20"/>
          <w:spacing w:val="-2"/>
        </w:rPr>
        <w:t>the</w:t>
      </w:r>
      <w:r>
        <w:rPr>
          <w:color w:val="231F20"/>
          <w:spacing w:val="-6"/>
        </w:rPr>
        <w:t> </w:t>
      </w:r>
      <w:r>
        <w:rPr>
          <w:color w:val="231F20"/>
          <w:spacing w:val="-2"/>
        </w:rPr>
        <w:t>Company;</w:t>
      </w:r>
      <w:r>
        <w:rPr>
          <w:color w:val="231F20"/>
          <w:spacing w:val="-6"/>
        </w:rPr>
        <w:t> </w:t>
      </w:r>
      <w:r>
        <w:rPr>
          <w:color w:val="231F20"/>
          <w:spacing w:val="-2"/>
        </w:rPr>
        <w:t>and</w:t>
      </w:r>
      <w:r>
        <w:rPr>
          <w:color w:val="231F20"/>
          <w:spacing w:val="-6"/>
        </w:rPr>
        <w:t> </w:t>
      </w:r>
      <w:r>
        <w:rPr>
          <w:color w:val="231F20"/>
          <w:spacing w:val="-2"/>
        </w:rPr>
        <w:t>services</w:t>
      </w:r>
      <w:r>
        <w:rPr>
          <w:color w:val="231F20"/>
          <w:spacing w:val="-6"/>
        </w:rPr>
        <w:t> </w:t>
      </w:r>
      <w:r>
        <w:rPr>
          <w:color w:val="231F20"/>
          <w:spacing w:val="-2"/>
        </w:rPr>
        <w:t>provided</w:t>
      </w:r>
    </w:p>
    <w:p>
      <w:pPr>
        <w:pStyle w:val="BodyText"/>
        <w:spacing w:line="206" w:lineRule="auto" w:before="122"/>
        <w:ind w:left="152" w:right="288"/>
      </w:pPr>
      <w:r>
        <w:rPr/>
        <w:br w:type="column"/>
      </w:r>
      <w:r>
        <w:rPr>
          <w:color w:val="231F20"/>
          <w:spacing w:val="-2"/>
        </w:rPr>
        <w:t>by</w:t>
      </w:r>
      <w:r>
        <w:rPr>
          <w:color w:val="231F20"/>
          <w:spacing w:val="-8"/>
        </w:rPr>
        <w:t> </w:t>
      </w:r>
      <w:r>
        <w:rPr>
          <w:color w:val="231F20"/>
          <w:spacing w:val="-2"/>
        </w:rPr>
        <w:t>third</w:t>
      </w:r>
      <w:r>
        <w:rPr>
          <w:color w:val="231F20"/>
          <w:spacing w:val="-8"/>
        </w:rPr>
        <w:t> </w:t>
      </w:r>
      <w:r>
        <w:rPr>
          <w:color w:val="231F20"/>
          <w:spacing w:val="-2"/>
        </w:rPr>
        <w:t>parties.</w:t>
      </w:r>
      <w:r>
        <w:rPr>
          <w:color w:val="231F20"/>
          <w:spacing w:val="-8"/>
        </w:rPr>
        <w:t> </w:t>
      </w:r>
      <w:r>
        <w:rPr>
          <w:color w:val="231F20"/>
          <w:spacing w:val="-2"/>
        </w:rPr>
        <w:t>Additional</w:t>
      </w:r>
      <w:r>
        <w:rPr>
          <w:color w:val="231F20"/>
          <w:spacing w:val="-8"/>
        </w:rPr>
        <w:t> </w:t>
      </w:r>
      <w:r>
        <w:rPr>
          <w:color w:val="231F20"/>
          <w:spacing w:val="-2"/>
        </w:rPr>
        <w:t>meetings</w:t>
      </w:r>
      <w:r>
        <w:rPr>
          <w:color w:val="231F20"/>
          <w:spacing w:val="-8"/>
        </w:rPr>
        <w:t> </w:t>
      </w:r>
      <w:r>
        <w:rPr>
          <w:color w:val="231F20"/>
          <w:spacing w:val="-2"/>
        </w:rPr>
        <w:t>of</w:t>
      </w:r>
      <w:r>
        <w:rPr>
          <w:color w:val="231F20"/>
          <w:spacing w:val="-8"/>
        </w:rPr>
        <w:t> </w:t>
      </w:r>
      <w:r>
        <w:rPr>
          <w:color w:val="231F20"/>
          <w:spacing w:val="-2"/>
        </w:rPr>
        <w:t>the</w:t>
      </w:r>
      <w:r>
        <w:rPr>
          <w:color w:val="231F20"/>
          <w:spacing w:val="-8"/>
        </w:rPr>
        <w:t> </w:t>
      </w:r>
      <w:r>
        <w:rPr>
          <w:color w:val="231F20"/>
          <w:spacing w:val="-2"/>
        </w:rPr>
        <w:t>Board</w:t>
      </w:r>
      <w:r>
        <w:rPr>
          <w:color w:val="231F20"/>
          <w:spacing w:val="-8"/>
        </w:rPr>
        <w:t> </w:t>
      </w:r>
      <w:r>
        <w:rPr>
          <w:color w:val="231F20"/>
          <w:spacing w:val="-2"/>
        </w:rPr>
        <w:t>are </w:t>
      </w:r>
      <w:r>
        <w:rPr>
          <w:color w:val="231F20"/>
        </w:rPr>
        <w:t>arranged as required.</w:t>
      </w:r>
    </w:p>
    <w:p>
      <w:pPr>
        <w:pStyle w:val="BodyText"/>
        <w:spacing w:line="206" w:lineRule="auto" w:before="115"/>
        <w:ind w:left="152" w:right="288"/>
      </w:pPr>
      <w:r>
        <w:rPr>
          <w:color w:val="231F20"/>
        </w:rPr>
        <w:t>The</w:t>
      </w:r>
      <w:r>
        <w:rPr>
          <w:color w:val="231F20"/>
          <w:spacing w:val="-2"/>
        </w:rPr>
        <w:t> </w:t>
      </w:r>
      <w:r>
        <w:rPr>
          <w:color w:val="231F20"/>
        </w:rPr>
        <w:t>Board</w:t>
      </w:r>
      <w:r>
        <w:rPr>
          <w:color w:val="231F20"/>
          <w:spacing w:val="-2"/>
        </w:rPr>
        <w:t> </w:t>
      </w:r>
      <w:r>
        <w:rPr>
          <w:color w:val="231F20"/>
        </w:rPr>
        <w:t>has</w:t>
      </w:r>
      <w:r>
        <w:rPr>
          <w:color w:val="231F20"/>
          <w:spacing w:val="-2"/>
        </w:rPr>
        <w:t> </w:t>
      </w:r>
      <w:r>
        <w:rPr>
          <w:color w:val="231F20"/>
        </w:rPr>
        <w:t>approved</w:t>
      </w:r>
      <w:r>
        <w:rPr>
          <w:color w:val="231F20"/>
          <w:spacing w:val="-2"/>
        </w:rPr>
        <w:t> </w:t>
      </w:r>
      <w:r>
        <w:rPr>
          <w:color w:val="231F20"/>
        </w:rPr>
        <w:t>a</w:t>
      </w:r>
      <w:r>
        <w:rPr>
          <w:color w:val="231F20"/>
          <w:spacing w:val="-2"/>
        </w:rPr>
        <w:t> </w:t>
      </w:r>
      <w:r>
        <w:rPr>
          <w:color w:val="231F20"/>
        </w:rPr>
        <w:t>policy</w:t>
      </w:r>
      <w:r>
        <w:rPr>
          <w:color w:val="231F20"/>
          <w:spacing w:val="-2"/>
        </w:rPr>
        <w:t> </w:t>
      </w:r>
      <w:r>
        <w:rPr>
          <w:color w:val="231F20"/>
        </w:rPr>
        <w:t>on</w:t>
      </w:r>
      <w:r>
        <w:rPr>
          <w:color w:val="231F20"/>
          <w:spacing w:val="-2"/>
        </w:rPr>
        <w:t> </w:t>
      </w:r>
      <w:r>
        <w:rPr>
          <w:color w:val="231F20"/>
        </w:rPr>
        <w:t>Directors’</w:t>
      </w:r>
      <w:r>
        <w:rPr>
          <w:color w:val="231F20"/>
          <w:spacing w:val="-2"/>
        </w:rPr>
        <w:t> </w:t>
      </w:r>
      <w:r>
        <w:rPr>
          <w:color w:val="231F20"/>
        </w:rPr>
        <w:t>conflicts</w:t>
      </w:r>
      <w:r>
        <w:rPr>
          <w:color w:val="231F20"/>
          <w:spacing w:val="-2"/>
        </w:rPr>
        <w:t> </w:t>
      </w:r>
      <w:r>
        <w:rPr>
          <w:color w:val="231F20"/>
        </w:rPr>
        <w:t>of interest.</w:t>
      </w:r>
      <w:r>
        <w:rPr>
          <w:color w:val="231F20"/>
          <w:spacing w:val="-7"/>
        </w:rPr>
        <w:t> </w:t>
      </w:r>
      <w:r>
        <w:rPr>
          <w:color w:val="231F20"/>
        </w:rPr>
        <w:t>Under</w:t>
      </w:r>
      <w:r>
        <w:rPr>
          <w:color w:val="231F20"/>
          <w:spacing w:val="-7"/>
        </w:rPr>
        <w:t> </w:t>
      </w:r>
      <w:r>
        <w:rPr>
          <w:color w:val="231F20"/>
        </w:rPr>
        <w:t>this</w:t>
      </w:r>
      <w:r>
        <w:rPr>
          <w:color w:val="231F20"/>
          <w:spacing w:val="-7"/>
        </w:rPr>
        <w:t> </w:t>
      </w:r>
      <w:r>
        <w:rPr>
          <w:color w:val="231F20"/>
        </w:rPr>
        <w:t>policy,</w:t>
      </w:r>
      <w:r>
        <w:rPr>
          <w:color w:val="231F20"/>
          <w:spacing w:val="-7"/>
        </w:rPr>
        <w:t> </w:t>
      </w:r>
      <w:r>
        <w:rPr>
          <w:color w:val="231F20"/>
        </w:rPr>
        <w:t>Directors</w:t>
      </w:r>
      <w:r>
        <w:rPr>
          <w:color w:val="231F20"/>
          <w:spacing w:val="-7"/>
        </w:rPr>
        <w:t> </w:t>
      </w:r>
      <w:r>
        <w:rPr>
          <w:color w:val="231F20"/>
        </w:rPr>
        <w:t>are</w:t>
      </w:r>
      <w:r>
        <w:rPr>
          <w:color w:val="231F20"/>
          <w:spacing w:val="-7"/>
        </w:rPr>
        <w:t> </w:t>
      </w:r>
      <w:r>
        <w:rPr>
          <w:color w:val="231F20"/>
        </w:rPr>
        <w:t>required</w:t>
      </w:r>
      <w:r>
        <w:rPr>
          <w:color w:val="231F20"/>
          <w:spacing w:val="-7"/>
        </w:rPr>
        <w:t> </w:t>
      </w:r>
      <w:r>
        <w:rPr>
          <w:color w:val="231F20"/>
        </w:rPr>
        <w:t>to</w:t>
      </w:r>
      <w:r>
        <w:rPr>
          <w:color w:val="231F20"/>
          <w:spacing w:val="-7"/>
        </w:rPr>
        <w:t> </w:t>
      </w:r>
      <w:r>
        <w:rPr>
          <w:color w:val="231F20"/>
        </w:rPr>
        <w:t>disclose all</w:t>
      </w:r>
      <w:r>
        <w:rPr>
          <w:color w:val="231F20"/>
          <w:spacing w:val="-2"/>
        </w:rPr>
        <w:t> </w:t>
      </w:r>
      <w:r>
        <w:rPr>
          <w:color w:val="231F20"/>
        </w:rPr>
        <w:t>actual</w:t>
      </w:r>
      <w:r>
        <w:rPr>
          <w:color w:val="231F20"/>
          <w:spacing w:val="-2"/>
        </w:rPr>
        <w:t> </w:t>
      </w:r>
      <w:r>
        <w:rPr>
          <w:color w:val="231F20"/>
        </w:rPr>
        <w:t>and</w:t>
      </w:r>
      <w:r>
        <w:rPr>
          <w:color w:val="231F20"/>
          <w:spacing w:val="-2"/>
        </w:rPr>
        <w:t> </w:t>
      </w:r>
      <w:r>
        <w:rPr>
          <w:color w:val="231F20"/>
        </w:rPr>
        <w:t>potential</w:t>
      </w:r>
      <w:r>
        <w:rPr>
          <w:color w:val="231F20"/>
          <w:spacing w:val="-2"/>
        </w:rPr>
        <w:t> </w:t>
      </w:r>
      <w:r>
        <w:rPr>
          <w:color w:val="231F20"/>
        </w:rPr>
        <w:t>conflicts</w:t>
      </w:r>
      <w:r>
        <w:rPr>
          <w:color w:val="231F20"/>
          <w:spacing w:val="-2"/>
        </w:rPr>
        <w:t> </w:t>
      </w:r>
      <w:r>
        <w:rPr>
          <w:color w:val="231F20"/>
        </w:rPr>
        <w:t>of</w:t>
      </w:r>
      <w:r>
        <w:rPr>
          <w:color w:val="231F20"/>
          <w:spacing w:val="-2"/>
        </w:rPr>
        <w:t> </w:t>
      </w:r>
      <w:r>
        <w:rPr>
          <w:color w:val="231F20"/>
        </w:rPr>
        <w:t>interest</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Board</w:t>
      </w:r>
      <w:r>
        <w:rPr>
          <w:color w:val="231F20"/>
          <w:spacing w:val="-2"/>
        </w:rPr>
        <w:t> </w:t>
      </w:r>
      <w:r>
        <w:rPr>
          <w:color w:val="231F20"/>
        </w:rPr>
        <w:t>as they</w:t>
      </w:r>
      <w:r>
        <w:rPr>
          <w:color w:val="231F20"/>
          <w:spacing w:val="-1"/>
        </w:rPr>
        <w:t> </w:t>
      </w:r>
      <w:r>
        <w:rPr>
          <w:color w:val="231F20"/>
        </w:rPr>
        <w:t>arise</w:t>
      </w:r>
      <w:r>
        <w:rPr>
          <w:color w:val="231F20"/>
          <w:spacing w:val="-1"/>
        </w:rPr>
        <w:t> </w:t>
      </w:r>
      <w:r>
        <w:rPr>
          <w:color w:val="231F20"/>
        </w:rPr>
        <w:t>for</w:t>
      </w:r>
      <w:r>
        <w:rPr>
          <w:color w:val="231F20"/>
          <w:spacing w:val="-1"/>
        </w:rPr>
        <w:t> </w:t>
      </w:r>
      <w:r>
        <w:rPr>
          <w:color w:val="231F20"/>
        </w:rPr>
        <w:t>consideration</w:t>
      </w:r>
      <w:r>
        <w:rPr>
          <w:color w:val="231F20"/>
          <w:spacing w:val="-1"/>
        </w:rPr>
        <w:t> </w:t>
      </w:r>
      <w:r>
        <w:rPr>
          <w:color w:val="231F20"/>
        </w:rPr>
        <w:t>and</w:t>
      </w:r>
      <w:r>
        <w:rPr>
          <w:color w:val="231F20"/>
          <w:spacing w:val="-1"/>
        </w:rPr>
        <w:t> </w:t>
      </w:r>
      <w:r>
        <w:rPr>
          <w:color w:val="231F20"/>
        </w:rPr>
        <w:t>approval.</w:t>
      </w:r>
      <w:r>
        <w:rPr>
          <w:color w:val="231F20"/>
          <w:spacing w:val="-1"/>
        </w:rPr>
        <w:t> </w:t>
      </w:r>
      <w:r>
        <w:rPr>
          <w:color w:val="231F20"/>
        </w:rPr>
        <w:t>The</w:t>
      </w:r>
      <w:r>
        <w:rPr>
          <w:color w:val="231F20"/>
          <w:spacing w:val="-1"/>
        </w:rPr>
        <w:t> </w:t>
      </w:r>
      <w:r>
        <w:rPr>
          <w:color w:val="231F20"/>
        </w:rPr>
        <w:t>Board</w:t>
      </w:r>
      <w:r>
        <w:rPr>
          <w:color w:val="231F20"/>
          <w:spacing w:val="-1"/>
        </w:rPr>
        <w:t> </w:t>
      </w:r>
      <w:r>
        <w:rPr>
          <w:color w:val="231F20"/>
        </w:rPr>
        <w:t>may impose</w:t>
      </w:r>
      <w:r>
        <w:rPr>
          <w:color w:val="231F20"/>
          <w:spacing w:val="-2"/>
        </w:rPr>
        <w:t> </w:t>
      </w:r>
      <w:r>
        <w:rPr>
          <w:color w:val="231F20"/>
        </w:rPr>
        <w:t>restrictions</w:t>
      </w:r>
      <w:r>
        <w:rPr>
          <w:color w:val="231F20"/>
          <w:spacing w:val="-2"/>
        </w:rPr>
        <w:t> </w:t>
      </w:r>
      <w:r>
        <w:rPr>
          <w:color w:val="231F20"/>
        </w:rPr>
        <w:t>or</w:t>
      </w:r>
      <w:r>
        <w:rPr>
          <w:color w:val="231F20"/>
          <w:spacing w:val="-2"/>
        </w:rPr>
        <w:t> </w:t>
      </w:r>
      <w:r>
        <w:rPr>
          <w:color w:val="231F20"/>
        </w:rPr>
        <w:t>refuse</w:t>
      </w:r>
      <w:r>
        <w:rPr>
          <w:color w:val="231F20"/>
          <w:spacing w:val="-2"/>
        </w:rPr>
        <w:t> </w:t>
      </w:r>
      <w:r>
        <w:rPr>
          <w:color w:val="231F20"/>
        </w:rPr>
        <w:t>to</w:t>
      </w:r>
      <w:r>
        <w:rPr>
          <w:color w:val="231F20"/>
          <w:spacing w:val="-2"/>
        </w:rPr>
        <w:t> </w:t>
      </w:r>
      <w:r>
        <w:rPr>
          <w:color w:val="231F20"/>
        </w:rPr>
        <w:t>authorise</w:t>
      </w:r>
      <w:r>
        <w:rPr>
          <w:color w:val="231F20"/>
          <w:spacing w:val="-2"/>
        </w:rPr>
        <w:t> </w:t>
      </w:r>
      <w:r>
        <w:rPr>
          <w:color w:val="231F20"/>
        </w:rPr>
        <w:t>such</w:t>
      </w:r>
      <w:r>
        <w:rPr>
          <w:color w:val="231F20"/>
          <w:spacing w:val="-2"/>
        </w:rPr>
        <w:t> </w:t>
      </w:r>
      <w:r>
        <w:rPr>
          <w:color w:val="231F20"/>
        </w:rPr>
        <w:t>conflicts</w:t>
      </w:r>
      <w:r>
        <w:rPr>
          <w:color w:val="231F20"/>
          <w:spacing w:val="-2"/>
        </w:rPr>
        <w:t> </w:t>
      </w:r>
      <w:r>
        <w:rPr>
          <w:color w:val="231F20"/>
        </w:rPr>
        <w:t>if </w:t>
      </w:r>
      <w:r>
        <w:rPr>
          <w:color w:val="231F20"/>
          <w:spacing w:val="-2"/>
        </w:rPr>
        <w:t>deemed</w:t>
      </w:r>
      <w:r>
        <w:rPr>
          <w:color w:val="231F20"/>
          <w:spacing w:val="-9"/>
        </w:rPr>
        <w:t> </w:t>
      </w:r>
      <w:r>
        <w:rPr>
          <w:color w:val="231F20"/>
          <w:spacing w:val="-2"/>
        </w:rPr>
        <w:t>appropriate.</w:t>
      </w:r>
      <w:r>
        <w:rPr>
          <w:color w:val="231F20"/>
          <w:spacing w:val="-9"/>
        </w:rPr>
        <w:t> </w:t>
      </w:r>
      <w:r>
        <w:rPr>
          <w:color w:val="231F20"/>
          <w:spacing w:val="-2"/>
        </w:rPr>
        <w:t>No</w:t>
      </w:r>
      <w:r>
        <w:rPr>
          <w:color w:val="231F20"/>
          <w:spacing w:val="-9"/>
        </w:rPr>
        <w:t> </w:t>
      </w:r>
      <w:r>
        <w:rPr>
          <w:color w:val="231F20"/>
          <w:spacing w:val="-2"/>
        </w:rPr>
        <w:t>Directors</w:t>
      </w:r>
      <w:r>
        <w:rPr>
          <w:color w:val="231F20"/>
          <w:spacing w:val="-9"/>
        </w:rPr>
        <w:t> </w:t>
      </w:r>
      <w:r>
        <w:rPr>
          <w:color w:val="231F20"/>
          <w:spacing w:val="-2"/>
        </w:rPr>
        <w:t>have</w:t>
      </w:r>
      <w:r>
        <w:rPr>
          <w:color w:val="231F20"/>
          <w:spacing w:val="-9"/>
        </w:rPr>
        <w:t> </w:t>
      </w:r>
      <w:r>
        <w:rPr>
          <w:color w:val="231F20"/>
          <w:spacing w:val="-2"/>
        </w:rPr>
        <w:t>any</w:t>
      </w:r>
      <w:r>
        <w:rPr>
          <w:color w:val="231F20"/>
          <w:spacing w:val="-9"/>
        </w:rPr>
        <w:t> </w:t>
      </w:r>
      <w:r>
        <w:rPr>
          <w:color w:val="231F20"/>
          <w:spacing w:val="-2"/>
        </w:rPr>
        <w:t>connections</w:t>
      </w:r>
      <w:r>
        <w:rPr>
          <w:color w:val="231F20"/>
          <w:spacing w:val="-9"/>
        </w:rPr>
        <w:t> </w:t>
      </w:r>
      <w:r>
        <w:rPr>
          <w:color w:val="231F20"/>
          <w:spacing w:val="-2"/>
        </w:rPr>
        <w:t>with </w:t>
      </w:r>
      <w:r>
        <w:rPr>
          <w:color w:val="231F20"/>
        </w:rPr>
        <w:t>the</w:t>
      </w:r>
      <w:r>
        <w:rPr>
          <w:color w:val="231F20"/>
          <w:spacing w:val="-2"/>
        </w:rPr>
        <w:t> </w:t>
      </w:r>
      <w:r>
        <w:rPr>
          <w:color w:val="231F20"/>
        </w:rPr>
        <w:t>Manager,</w:t>
      </w:r>
      <w:r>
        <w:rPr>
          <w:color w:val="231F20"/>
          <w:spacing w:val="-2"/>
        </w:rPr>
        <w:t> </w:t>
      </w:r>
      <w:r>
        <w:rPr>
          <w:color w:val="231F20"/>
        </w:rPr>
        <w:t>shared</w:t>
      </w:r>
      <w:r>
        <w:rPr>
          <w:color w:val="231F20"/>
          <w:spacing w:val="-2"/>
        </w:rPr>
        <w:t> </w:t>
      </w:r>
      <w:r>
        <w:rPr>
          <w:color w:val="231F20"/>
        </w:rPr>
        <w:t>directorships</w:t>
      </w:r>
      <w:r>
        <w:rPr>
          <w:color w:val="231F20"/>
          <w:spacing w:val="-2"/>
        </w:rPr>
        <w:t> </w:t>
      </w:r>
      <w:r>
        <w:rPr>
          <w:color w:val="231F20"/>
        </w:rPr>
        <w:t>with</w:t>
      </w:r>
      <w:r>
        <w:rPr>
          <w:color w:val="231F20"/>
          <w:spacing w:val="-2"/>
        </w:rPr>
        <w:t> </w:t>
      </w:r>
      <w:r>
        <w:rPr>
          <w:color w:val="231F20"/>
        </w:rPr>
        <w:t>other</w:t>
      </w:r>
      <w:r>
        <w:rPr>
          <w:color w:val="231F20"/>
          <w:spacing w:val="-2"/>
        </w:rPr>
        <w:t> </w:t>
      </w:r>
      <w:r>
        <w:rPr>
          <w:color w:val="231F20"/>
        </w:rPr>
        <w:t>Directors</w:t>
      </w:r>
      <w:r>
        <w:rPr>
          <w:color w:val="231F20"/>
          <w:spacing w:val="-2"/>
        </w:rPr>
        <w:t> </w:t>
      </w:r>
      <w:r>
        <w:rPr>
          <w:color w:val="231F20"/>
        </w:rPr>
        <w:t>or material</w:t>
      </w:r>
      <w:r>
        <w:rPr>
          <w:color w:val="231F20"/>
          <w:spacing w:val="-3"/>
        </w:rPr>
        <w:t> </w:t>
      </w:r>
      <w:r>
        <w:rPr>
          <w:color w:val="231F20"/>
        </w:rPr>
        <w:t>interests</w:t>
      </w:r>
      <w:r>
        <w:rPr>
          <w:color w:val="231F20"/>
          <w:spacing w:val="-3"/>
        </w:rPr>
        <w:t> </w:t>
      </w:r>
      <w:r>
        <w:rPr>
          <w:color w:val="231F20"/>
        </w:rPr>
        <w:t>in</w:t>
      </w:r>
      <w:r>
        <w:rPr>
          <w:color w:val="231F20"/>
          <w:spacing w:val="-3"/>
        </w:rPr>
        <w:t> </w:t>
      </w:r>
      <w:r>
        <w:rPr>
          <w:color w:val="231F20"/>
        </w:rPr>
        <w:t>any</w:t>
      </w:r>
      <w:r>
        <w:rPr>
          <w:color w:val="231F20"/>
          <w:spacing w:val="-3"/>
        </w:rPr>
        <w:t> </w:t>
      </w:r>
      <w:r>
        <w:rPr>
          <w:color w:val="231F20"/>
        </w:rPr>
        <w:t>contract</w:t>
      </w:r>
      <w:r>
        <w:rPr>
          <w:color w:val="231F20"/>
          <w:spacing w:val="-3"/>
        </w:rPr>
        <w:t> </w:t>
      </w:r>
      <w:r>
        <w:rPr>
          <w:color w:val="231F20"/>
        </w:rPr>
        <w:t>which</w:t>
      </w:r>
      <w:r>
        <w:rPr>
          <w:color w:val="231F20"/>
          <w:spacing w:val="-3"/>
        </w:rPr>
        <w:t> </w:t>
      </w:r>
      <w:r>
        <w:rPr>
          <w:color w:val="231F20"/>
        </w:rPr>
        <w:t>is</w:t>
      </w:r>
      <w:r>
        <w:rPr>
          <w:color w:val="231F20"/>
          <w:spacing w:val="-3"/>
        </w:rPr>
        <w:t> </w:t>
      </w:r>
      <w:r>
        <w:rPr>
          <w:color w:val="231F20"/>
        </w:rPr>
        <w:t>significant</w:t>
      </w:r>
      <w:r>
        <w:rPr>
          <w:color w:val="231F20"/>
          <w:spacing w:val="-3"/>
        </w:rPr>
        <w:t> </w:t>
      </w:r>
      <w:r>
        <w:rPr>
          <w:color w:val="231F20"/>
        </w:rPr>
        <w:t>to</w:t>
      </w:r>
      <w:r>
        <w:rPr>
          <w:color w:val="231F20"/>
          <w:spacing w:val="-3"/>
        </w:rPr>
        <w:t> </w:t>
      </w:r>
      <w:r>
        <w:rPr>
          <w:color w:val="231F20"/>
        </w:rPr>
        <w:t>the Company’s</w:t>
      </w:r>
      <w:r>
        <w:rPr>
          <w:color w:val="231F20"/>
          <w:spacing w:val="-7"/>
        </w:rPr>
        <w:t> </w:t>
      </w:r>
      <w:r>
        <w:rPr>
          <w:color w:val="231F20"/>
        </w:rPr>
        <w:t>business.</w:t>
      </w:r>
    </w:p>
    <w:p>
      <w:pPr>
        <w:pStyle w:val="BodyText"/>
        <w:spacing w:before="3"/>
        <w:rPr>
          <w:sz w:val="28"/>
        </w:rPr>
      </w:pPr>
    </w:p>
    <w:p>
      <w:pPr>
        <w:pStyle w:val="Heading4"/>
        <w:spacing w:before="1"/>
      </w:pPr>
      <w:r>
        <w:rPr>
          <w:color w:val="231F20"/>
          <w:spacing w:val="-6"/>
        </w:rPr>
        <w:t>Key</w:t>
      </w:r>
      <w:r>
        <w:rPr>
          <w:color w:val="231F20"/>
          <w:spacing w:val="-11"/>
        </w:rPr>
        <w:t> </w:t>
      </w:r>
      <w:r>
        <w:rPr>
          <w:color w:val="231F20"/>
          <w:spacing w:val="-6"/>
        </w:rPr>
        <w:t>service</w:t>
      </w:r>
      <w:r>
        <w:rPr>
          <w:color w:val="231F20"/>
          <w:spacing w:val="-11"/>
        </w:rPr>
        <w:t> </w:t>
      </w:r>
      <w:r>
        <w:rPr>
          <w:color w:val="231F20"/>
          <w:spacing w:val="-6"/>
        </w:rPr>
        <w:t>providers</w:t>
      </w:r>
    </w:p>
    <w:p>
      <w:pPr>
        <w:pStyle w:val="BodyText"/>
        <w:spacing w:line="206" w:lineRule="auto" w:before="86"/>
        <w:ind w:left="152" w:right="520"/>
      </w:pPr>
      <w:r>
        <w:rPr>
          <w:color w:val="231F20"/>
          <w:spacing w:val="-2"/>
        </w:rPr>
        <w:t>The</w:t>
      </w:r>
      <w:r>
        <w:rPr>
          <w:color w:val="231F20"/>
          <w:spacing w:val="-8"/>
        </w:rPr>
        <w:t> </w:t>
      </w:r>
      <w:r>
        <w:rPr>
          <w:color w:val="231F20"/>
          <w:spacing w:val="-2"/>
        </w:rPr>
        <w:t>Board</w:t>
      </w:r>
      <w:r>
        <w:rPr>
          <w:color w:val="231F20"/>
          <w:spacing w:val="-8"/>
        </w:rPr>
        <w:t> </w:t>
      </w:r>
      <w:r>
        <w:rPr>
          <w:color w:val="231F20"/>
          <w:spacing w:val="-2"/>
        </w:rPr>
        <w:t>has</w:t>
      </w:r>
      <w:r>
        <w:rPr>
          <w:color w:val="231F20"/>
          <w:spacing w:val="-8"/>
        </w:rPr>
        <w:t> </w:t>
      </w:r>
      <w:r>
        <w:rPr>
          <w:color w:val="231F20"/>
          <w:spacing w:val="-2"/>
        </w:rPr>
        <w:t>adopted</w:t>
      </w:r>
      <w:r>
        <w:rPr>
          <w:color w:val="231F20"/>
          <w:spacing w:val="-8"/>
        </w:rPr>
        <w:t> </w:t>
      </w:r>
      <w:r>
        <w:rPr>
          <w:color w:val="231F20"/>
          <w:spacing w:val="-2"/>
        </w:rPr>
        <w:t>an</w:t>
      </w:r>
      <w:r>
        <w:rPr>
          <w:color w:val="231F20"/>
          <w:spacing w:val="-8"/>
        </w:rPr>
        <w:t> </w:t>
      </w:r>
      <w:r>
        <w:rPr>
          <w:color w:val="231F20"/>
          <w:spacing w:val="-2"/>
        </w:rPr>
        <w:t>outsourced</w:t>
      </w:r>
      <w:r>
        <w:rPr>
          <w:color w:val="231F20"/>
          <w:spacing w:val="-8"/>
        </w:rPr>
        <w:t> </w:t>
      </w:r>
      <w:r>
        <w:rPr>
          <w:color w:val="231F20"/>
          <w:spacing w:val="-2"/>
        </w:rPr>
        <w:t>business</w:t>
      </w:r>
      <w:r>
        <w:rPr>
          <w:color w:val="231F20"/>
          <w:spacing w:val="-8"/>
        </w:rPr>
        <w:t> </w:t>
      </w:r>
      <w:r>
        <w:rPr>
          <w:color w:val="231F20"/>
          <w:spacing w:val="-2"/>
        </w:rPr>
        <w:t>model</w:t>
      </w:r>
      <w:r>
        <w:rPr>
          <w:color w:val="231F20"/>
          <w:spacing w:val="-8"/>
        </w:rPr>
        <w:t> </w:t>
      </w:r>
      <w:r>
        <w:rPr>
          <w:color w:val="231F20"/>
          <w:spacing w:val="-2"/>
        </w:rPr>
        <w:t>and </w:t>
      </w:r>
      <w:r>
        <w:rPr>
          <w:color w:val="231F20"/>
        </w:rPr>
        <w:t>has appointed the following key service providers:</w:t>
      </w:r>
    </w:p>
    <w:p>
      <w:pPr>
        <w:pStyle w:val="Heading5"/>
        <w:spacing w:before="183"/>
      </w:pPr>
      <w:r>
        <w:rPr>
          <w:color w:val="231F20"/>
          <w:spacing w:val="-2"/>
        </w:rPr>
        <w:t>Manager</w:t>
      </w:r>
    </w:p>
    <w:p>
      <w:pPr>
        <w:pStyle w:val="BodyText"/>
        <w:spacing w:line="206" w:lineRule="auto" w:before="42"/>
        <w:ind w:left="152" w:right="288"/>
      </w:pPr>
      <w:r>
        <w:rPr>
          <w:color w:val="231F20"/>
          <w:spacing w:val="-2"/>
        </w:rPr>
        <w:t>The</w:t>
      </w:r>
      <w:r>
        <w:rPr>
          <w:color w:val="231F20"/>
          <w:spacing w:val="-7"/>
        </w:rPr>
        <w:t> </w:t>
      </w:r>
      <w:r>
        <w:rPr>
          <w:color w:val="231F20"/>
          <w:spacing w:val="-2"/>
        </w:rPr>
        <w:t>Company</w:t>
      </w:r>
      <w:r>
        <w:rPr>
          <w:color w:val="231F20"/>
          <w:spacing w:val="-7"/>
        </w:rPr>
        <w:t> </w:t>
      </w:r>
      <w:r>
        <w:rPr>
          <w:color w:val="231F20"/>
          <w:spacing w:val="-2"/>
        </w:rPr>
        <w:t>is</w:t>
      </w:r>
      <w:r>
        <w:rPr>
          <w:color w:val="231F20"/>
          <w:spacing w:val="-7"/>
        </w:rPr>
        <w:t> </w:t>
      </w:r>
      <w:r>
        <w:rPr>
          <w:color w:val="231F20"/>
          <w:spacing w:val="-2"/>
        </w:rPr>
        <w:t>an</w:t>
      </w:r>
      <w:r>
        <w:rPr>
          <w:color w:val="231F20"/>
          <w:spacing w:val="-7"/>
        </w:rPr>
        <w:t> </w:t>
      </w:r>
      <w:r>
        <w:rPr>
          <w:color w:val="231F20"/>
          <w:spacing w:val="-2"/>
        </w:rPr>
        <w:t>Alternative</w:t>
      </w:r>
      <w:r>
        <w:rPr>
          <w:color w:val="231F20"/>
          <w:spacing w:val="-7"/>
        </w:rPr>
        <w:t> </w:t>
      </w:r>
      <w:r>
        <w:rPr>
          <w:color w:val="231F20"/>
          <w:spacing w:val="-2"/>
        </w:rPr>
        <w:t>Investment</w:t>
      </w:r>
      <w:r>
        <w:rPr>
          <w:color w:val="231F20"/>
          <w:spacing w:val="-7"/>
        </w:rPr>
        <w:t> </w:t>
      </w:r>
      <w:r>
        <w:rPr>
          <w:color w:val="231F20"/>
          <w:spacing w:val="-2"/>
        </w:rPr>
        <w:t>Fund</w:t>
      </w:r>
      <w:r>
        <w:rPr>
          <w:color w:val="231F20"/>
          <w:spacing w:val="-7"/>
        </w:rPr>
        <w:t> </w:t>
      </w:r>
      <w:r>
        <w:rPr>
          <w:color w:val="231F20"/>
          <w:spacing w:val="-2"/>
        </w:rPr>
        <w:t>as</w:t>
      </w:r>
      <w:r>
        <w:rPr>
          <w:color w:val="231F20"/>
          <w:spacing w:val="-7"/>
        </w:rPr>
        <w:t> </w:t>
      </w:r>
      <w:r>
        <w:rPr>
          <w:color w:val="231F20"/>
          <w:spacing w:val="-2"/>
        </w:rPr>
        <w:t>defined</w:t>
      </w:r>
      <w:r>
        <w:rPr>
          <w:color w:val="231F20"/>
          <w:spacing w:val="-7"/>
        </w:rPr>
        <w:t> </w:t>
      </w:r>
      <w:r>
        <w:rPr>
          <w:color w:val="231F20"/>
          <w:spacing w:val="-2"/>
        </w:rPr>
        <w:t>by </w:t>
      </w:r>
      <w:r>
        <w:rPr>
          <w:color w:val="231F20"/>
        </w:rPr>
        <w:t>the</w:t>
      </w:r>
      <w:r>
        <w:rPr>
          <w:color w:val="231F20"/>
          <w:spacing w:val="-2"/>
        </w:rPr>
        <w:t> </w:t>
      </w:r>
      <w:r>
        <w:rPr>
          <w:color w:val="231F20"/>
        </w:rPr>
        <w:t>AIFM</w:t>
      </w:r>
      <w:r>
        <w:rPr>
          <w:color w:val="231F20"/>
          <w:spacing w:val="-2"/>
        </w:rPr>
        <w:t> </w:t>
      </w:r>
      <w:r>
        <w:rPr>
          <w:color w:val="231F20"/>
        </w:rPr>
        <w:t>Directive</w:t>
      </w:r>
      <w:r>
        <w:rPr>
          <w:color w:val="231F20"/>
          <w:spacing w:val="-2"/>
        </w:rPr>
        <w:t> </w:t>
      </w:r>
      <w:r>
        <w:rPr>
          <w:color w:val="231F20"/>
        </w:rPr>
        <w:t>and</w:t>
      </w:r>
      <w:r>
        <w:rPr>
          <w:color w:val="231F20"/>
          <w:spacing w:val="-2"/>
        </w:rPr>
        <w:t> </w:t>
      </w:r>
      <w:r>
        <w:rPr>
          <w:color w:val="231F20"/>
        </w:rPr>
        <w:t>has</w:t>
      </w:r>
      <w:r>
        <w:rPr>
          <w:color w:val="231F20"/>
          <w:spacing w:val="-2"/>
        </w:rPr>
        <w:t> </w:t>
      </w:r>
      <w:r>
        <w:rPr>
          <w:color w:val="231F20"/>
        </w:rPr>
        <w:t>appointed</w:t>
      </w:r>
      <w:r>
        <w:rPr>
          <w:color w:val="231F20"/>
          <w:spacing w:val="-2"/>
        </w:rPr>
        <w:t> </w:t>
      </w:r>
      <w:r>
        <w:rPr>
          <w:color w:val="231F20"/>
        </w:rPr>
        <w:t>Schroder</w:t>
      </w:r>
      <w:r>
        <w:rPr>
          <w:color w:val="231F20"/>
          <w:spacing w:val="-2"/>
        </w:rPr>
        <w:t> </w:t>
      </w:r>
      <w:r>
        <w:rPr>
          <w:color w:val="231F20"/>
        </w:rPr>
        <w:t>Unit</w:t>
      </w:r>
      <w:r>
        <w:rPr>
          <w:color w:val="231F20"/>
          <w:spacing w:val="-2"/>
        </w:rPr>
        <w:t> </w:t>
      </w:r>
      <w:r>
        <w:rPr>
          <w:color w:val="231F20"/>
        </w:rPr>
        <w:t>Trusts </w:t>
      </w:r>
      <w:r>
        <w:rPr>
          <w:color w:val="231F20"/>
          <w:spacing w:val="-2"/>
        </w:rPr>
        <w:t>Limited</w:t>
      </w:r>
      <w:r>
        <w:rPr>
          <w:color w:val="231F20"/>
          <w:spacing w:val="-5"/>
        </w:rPr>
        <w:t> </w:t>
      </w:r>
      <w:r>
        <w:rPr>
          <w:color w:val="231F20"/>
          <w:spacing w:val="-2"/>
        </w:rPr>
        <w:t>(“SUTL”)</w:t>
      </w:r>
      <w:r>
        <w:rPr>
          <w:color w:val="231F20"/>
          <w:spacing w:val="-5"/>
        </w:rPr>
        <w:t> </w:t>
      </w:r>
      <w:r>
        <w:rPr>
          <w:color w:val="231F20"/>
          <w:spacing w:val="-2"/>
        </w:rPr>
        <w:t>as</w:t>
      </w:r>
      <w:r>
        <w:rPr>
          <w:color w:val="231F20"/>
          <w:spacing w:val="-5"/>
        </w:rPr>
        <w:t> </w:t>
      </w:r>
      <w:r>
        <w:rPr>
          <w:color w:val="231F20"/>
          <w:spacing w:val="-2"/>
        </w:rPr>
        <w:t>the</w:t>
      </w:r>
      <w:r>
        <w:rPr>
          <w:color w:val="231F20"/>
          <w:spacing w:val="-5"/>
        </w:rPr>
        <w:t> </w:t>
      </w:r>
      <w:r>
        <w:rPr>
          <w:color w:val="231F20"/>
          <w:spacing w:val="-2"/>
        </w:rPr>
        <w:t>Manager</w:t>
      </w:r>
      <w:r>
        <w:rPr>
          <w:color w:val="231F20"/>
          <w:spacing w:val="-5"/>
        </w:rPr>
        <w:t> </w:t>
      </w:r>
      <w:r>
        <w:rPr>
          <w:color w:val="231F20"/>
          <w:spacing w:val="-2"/>
        </w:rPr>
        <w:t>in</w:t>
      </w:r>
      <w:r>
        <w:rPr>
          <w:color w:val="231F20"/>
          <w:spacing w:val="-5"/>
        </w:rPr>
        <w:t> </w:t>
      </w:r>
      <w:r>
        <w:rPr>
          <w:color w:val="231F20"/>
          <w:spacing w:val="-2"/>
        </w:rPr>
        <w:t>accordance</w:t>
      </w:r>
      <w:r>
        <w:rPr>
          <w:color w:val="231F20"/>
          <w:spacing w:val="-5"/>
        </w:rPr>
        <w:t> </w:t>
      </w:r>
      <w:r>
        <w:rPr>
          <w:color w:val="231F20"/>
          <w:spacing w:val="-2"/>
        </w:rPr>
        <w:t>with</w:t>
      </w:r>
      <w:r>
        <w:rPr>
          <w:color w:val="231F20"/>
          <w:spacing w:val="-5"/>
        </w:rPr>
        <w:t> </w:t>
      </w:r>
      <w:r>
        <w:rPr>
          <w:color w:val="231F20"/>
          <w:spacing w:val="-2"/>
        </w:rPr>
        <w:t>the</w:t>
      </w:r>
      <w:r>
        <w:rPr>
          <w:color w:val="231F20"/>
          <w:spacing w:val="-5"/>
        </w:rPr>
        <w:t> </w:t>
      </w:r>
      <w:r>
        <w:rPr>
          <w:color w:val="231F20"/>
          <w:spacing w:val="-2"/>
        </w:rPr>
        <w:t>terms </w:t>
      </w:r>
      <w:r>
        <w:rPr>
          <w:color w:val="231F20"/>
        </w:rPr>
        <w:t>of an Alternative Investment Fund Manager (“AIFM”) agreement.</w:t>
      </w:r>
      <w:r>
        <w:rPr>
          <w:color w:val="231F20"/>
          <w:spacing w:val="-1"/>
        </w:rPr>
        <w:t> </w:t>
      </w:r>
      <w:r>
        <w:rPr>
          <w:color w:val="231F20"/>
        </w:rPr>
        <w:t>The</w:t>
      </w:r>
      <w:r>
        <w:rPr>
          <w:color w:val="231F20"/>
          <w:spacing w:val="-1"/>
        </w:rPr>
        <w:t> </w:t>
      </w:r>
      <w:r>
        <w:rPr>
          <w:color w:val="231F20"/>
        </w:rPr>
        <w:t>AIFM</w:t>
      </w:r>
      <w:r>
        <w:rPr>
          <w:color w:val="231F20"/>
          <w:spacing w:val="-1"/>
        </w:rPr>
        <w:t> </w:t>
      </w:r>
      <w:r>
        <w:rPr>
          <w:color w:val="231F20"/>
        </w:rPr>
        <w:t>agreement,</w:t>
      </w:r>
      <w:r>
        <w:rPr>
          <w:color w:val="231F20"/>
          <w:spacing w:val="-1"/>
        </w:rPr>
        <w:t> </w:t>
      </w:r>
      <w:r>
        <w:rPr>
          <w:color w:val="231F20"/>
        </w:rPr>
        <w:t>which</w:t>
      </w:r>
      <w:r>
        <w:rPr>
          <w:color w:val="231F20"/>
          <w:spacing w:val="-1"/>
        </w:rPr>
        <w:t> </w:t>
      </w:r>
      <w:r>
        <w:rPr>
          <w:color w:val="231F20"/>
        </w:rPr>
        <w:t>is</w:t>
      </w:r>
      <w:r>
        <w:rPr>
          <w:color w:val="231F20"/>
          <w:spacing w:val="-1"/>
        </w:rPr>
        <w:t> </w:t>
      </w:r>
      <w:r>
        <w:rPr>
          <w:color w:val="231F20"/>
        </w:rPr>
        <w:t>governed</w:t>
      </w:r>
      <w:r>
        <w:rPr>
          <w:color w:val="231F20"/>
          <w:spacing w:val="-1"/>
        </w:rPr>
        <w:t> </w:t>
      </w:r>
      <w:r>
        <w:rPr>
          <w:color w:val="231F20"/>
        </w:rPr>
        <w:t>by</w:t>
      </w:r>
      <w:r>
        <w:rPr>
          <w:color w:val="231F20"/>
          <w:spacing w:val="-1"/>
        </w:rPr>
        <w:t> </w:t>
      </w:r>
      <w:r>
        <w:rPr>
          <w:color w:val="231F20"/>
        </w:rPr>
        <w:t>the laws</w:t>
      </w:r>
      <w:r>
        <w:rPr>
          <w:color w:val="231F20"/>
          <w:spacing w:val="-12"/>
        </w:rPr>
        <w:t> </w:t>
      </w:r>
      <w:r>
        <w:rPr>
          <w:color w:val="231F20"/>
        </w:rPr>
        <w:t>of</w:t>
      </w:r>
      <w:r>
        <w:rPr>
          <w:color w:val="231F20"/>
          <w:spacing w:val="-11"/>
        </w:rPr>
        <w:t> </w:t>
      </w:r>
      <w:r>
        <w:rPr>
          <w:color w:val="231F20"/>
        </w:rPr>
        <w:t>England</w:t>
      </w:r>
      <w:r>
        <w:rPr>
          <w:color w:val="231F20"/>
          <w:spacing w:val="-11"/>
        </w:rPr>
        <w:t> </w:t>
      </w:r>
      <w:r>
        <w:rPr>
          <w:color w:val="231F20"/>
        </w:rPr>
        <w:t>and</w:t>
      </w:r>
      <w:r>
        <w:rPr>
          <w:color w:val="231F20"/>
          <w:spacing w:val="-11"/>
        </w:rPr>
        <w:t> </w:t>
      </w:r>
      <w:r>
        <w:rPr>
          <w:color w:val="231F20"/>
        </w:rPr>
        <w:t>Wales,</w:t>
      </w:r>
      <w:r>
        <w:rPr>
          <w:color w:val="231F20"/>
          <w:spacing w:val="-11"/>
        </w:rPr>
        <w:t> </w:t>
      </w:r>
      <w:r>
        <w:rPr>
          <w:color w:val="231F20"/>
        </w:rPr>
        <w:t>can</w:t>
      </w:r>
      <w:r>
        <w:rPr>
          <w:color w:val="231F20"/>
          <w:spacing w:val="-11"/>
        </w:rPr>
        <w:t> </w:t>
      </w:r>
      <w:r>
        <w:rPr>
          <w:color w:val="231F20"/>
        </w:rPr>
        <w:t>be</w:t>
      </w:r>
      <w:r>
        <w:rPr>
          <w:color w:val="231F20"/>
          <w:spacing w:val="-11"/>
        </w:rPr>
        <w:t> </w:t>
      </w:r>
      <w:r>
        <w:rPr>
          <w:color w:val="231F20"/>
        </w:rPr>
        <w:t>terminated</w:t>
      </w:r>
      <w:r>
        <w:rPr>
          <w:color w:val="231F20"/>
          <w:spacing w:val="-11"/>
        </w:rPr>
        <w:t> </w:t>
      </w:r>
      <w:r>
        <w:rPr>
          <w:color w:val="231F20"/>
        </w:rPr>
        <w:t>by</w:t>
      </w:r>
      <w:r>
        <w:rPr>
          <w:color w:val="231F20"/>
          <w:spacing w:val="-11"/>
        </w:rPr>
        <w:t> </w:t>
      </w:r>
      <w:r>
        <w:rPr>
          <w:color w:val="231F20"/>
        </w:rPr>
        <w:t>either</w:t>
      </w:r>
      <w:r>
        <w:rPr>
          <w:color w:val="231F20"/>
          <w:spacing w:val="-11"/>
        </w:rPr>
        <w:t> </w:t>
      </w:r>
      <w:r>
        <w:rPr>
          <w:color w:val="231F20"/>
        </w:rPr>
        <w:t>party on</w:t>
      </w:r>
      <w:r>
        <w:rPr>
          <w:color w:val="231F20"/>
          <w:spacing w:val="-2"/>
        </w:rPr>
        <w:t> </w:t>
      </w:r>
      <w:r>
        <w:rPr>
          <w:color w:val="231F20"/>
        </w:rPr>
        <w:t>six</w:t>
      </w:r>
      <w:r>
        <w:rPr>
          <w:color w:val="231F20"/>
          <w:spacing w:val="-2"/>
        </w:rPr>
        <w:t> </w:t>
      </w:r>
      <w:r>
        <w:rPr>
          <w:color w:val="231F20"/>
        </w:rPr>
        <w:t>months’</w:t>
      </w:r>
      <w:r>
        <w:rPr>
          <w:color w:val="231F20"/>
          <w:spacing w:val="-2"/>
        </w:rPr>
        <w:t> </w:t>
      </w:r>
      <w:r>
        <w:rPr>
          <w:color w:val="231F20"/>
        </w:rPr>
        <w:t>notice</w:t>
      </w:r>
      <w:r>
        <w:rPr>
          <w:color w:val="231F20"/>
          <w:spacing w:val="-2"/>
        </w:rPr>
        <w:t> </w:t>
      </w:r>
      <w:r>
        <w:rPr>
          <w:color w:val="231F20"/>
        </w:rPr>
        <w:t>or</w:t>
      </w:r>
      <w:r>
        <w:rPr>
          <w:color w:val="231F20"/>
          <w:spacing w:val="-2"/>
        </w:rPr>
        <w:t> </w:t>
      </w:r>
      <w:r>
        <w:rPr>
          <w:color w:val="231F20"/>
        </w:rPr>
        <w:t>on</w:t>
      </w:r>
      <w:r>
        <w:rPr>
          <w:color w:val="231F20"/>
          <w:spacing w:val="-2"/>
        </w:rPr>
        <w:t> </w:t>
      </w:r>
      <w:r>
        <w:rPr>
          <w:color w:val="231F20"/>
        </w:rPr>
        <w:t>immediate</w:t>
      </w:r>
      <w:r>
        <w:rPr>
          <w:color w:val="231F20"/>
          <w:spacing w:val="-2"/>
        </w:rPr>
        <w:t> </w:t>
      </w:r>
      <w:r>
        <w:rPr>
          <w:color w:val="231F20"/>
        </w:rPr>
        <w:t>notice</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event</w:t>
      </w:r>
      <w:r>
        <w:rPr>
          <w:color w:val="231F20"/>
          <w:spacing w:val="-2"/>
        </w:rPr>
        <w:t> </w:t>
      </w:r>
      <w:r>
        <w:rPr>
          <w:color w:val="231F20"/>
        </w:rPr>
        <w:t>of certain</w:t>
      </w:r>
      <w:r>
        <w:rPr>
          <w:color w:val="231F20"/>
          <w:spacing w:val="-2"/>
        </w:rPr>
        <w:t> </w:t>
      </w:r>
      <w:r>
        <w:rPr>
          <w:color w:val="231F20"/>
        </w:rPr>
        <w:t>breaches</w:t>
      </w:r>
      <w:r>
        <w:rPr>
          <w:color w:val="231F20"/>
          <w:spacing w:val="-2"/>
        </w:rPr>
        <w:t> </w:t>
      </w:r>
      <w:r>
        <w:rPr>
          <w:color w:val="231F20"/>
        </w:rPr>
        <w:t>or</w:t>
      </w:r>
      <w:r>
        <w:rPr>
          <w:color w:val="231F20"/>
          <w:spacing w:val="-2"/>
        </w:rPr>
        <w:t> </w:t>
      </w:r>
      <w:r>
        <w:rPr>
          <w:color w:val="231F20"/>
        </w:rPr>
        <w:t>the</w:t>
      </w:r>
      <w:r>
        <w:rPr>
          <w:color w:val="231F20"/>
          <w:spacing w:val="-2"/>
        </w:rPr>
        <w:t> </w:t>
      </w:r>
      <w:r>
        <w:rPr>
          <w:color w:val="231F20"/>
        </w:rPr>
        <w:t>insolvency</w:t>
      </w:r>
      <w:r>
        <w:rPr>
          <w:color w:val="231F20"/>
          <w:spacing w:val="-2"/>
        </w:rPr>
        <w:t> </w:t>
      </w:r>
      <w:r>
        <w:rPr>
          <w:color w:val="231F20"/>
        </w:rPr>
        <w:t>of</w:t>
      </w:r>
      <w:r>
        <w:rPr>
          <w:color w:val="231F20"/>
          <w:spacing w:val="-2"/>
        </w:rPr>
        <w:t> </w:t>
      </w:r>
      <w:r>
        <w:rPr>
          <w:color w:val="231F20"/>
        </w:rPr>
        <w:t>either</w:t>
      </w:r>
      <w:r>
        <w:rPr>
          <w:color w:val="231F20"/>
          <w:spacing w:val="-2"/>
        </w:rPr>
        <w:t> </w:t>
      </w:r>
      <w:r>
        <w:rPr>
          <w:color w:val="231F20"/>
        </w:rPr>
        <w:t>party.</w:t>
      </w:r>
      <w:r>
        <w:rPr>
          <w:color w:val="231F20"/>
          <w:spacing w:val="-2"/>
        </w:rPr>
        <w:t> </w:t>
      </w:r>
      <w:r>
        <w:rPr>
          <w:color w:val="231F20"/>
        </w:rPr>
        <w:t>As</w:t>
      </w:r>
      <w:r>
        <w:rPr>
          <w:color w:val="231F20"/>
          <w:spacing w:val="-2"/>
        </w:rPr>
        <w:t> </w:t>
      </w:r>
      <w:r>
        <w:rPr>
          <w:color w:val="231F20"/>
        </w:rPr>
        <w:t>at</w:t>
      </w:r>
      <w:r>
        <w:rPr>
          <w:color w:val="231F20"/>
          <w:spacing w:val="-2"/>
        </w:rPr>
        <w:t> </w:t>
      </w:r>
      <w:r>
        <w:rPr>
          <w:color w:val="231F20"/>
        </w:rPr>
        <w:t>the date</w:t>
      </w:r>
      <w:r>
        <w:rPr>
          <w:color w:val="231F20"/>
          <w:spacing w:val="-1"/>
        </w:rPr>
        <w:t> </w:t>
      </w:r>
      <w:r>
        <w:rPr>
          <w:color w:val="231F20"/>
        </w:rPr>
        <w:t>of</w:t>
      </w:r>
      <w:r>
        <w:rPr>
          <w:color w:val="231F20"/>
          <w:spacing w:val="-1"/>
        </w:rPr>
        <w:t> </w:t>
      </w:r>
      <w:r>
        <w:rPr>
          <w:color w:val="231F20"/>
        </w:rPr>
        <w:t>this</w:t>
      </w:r>
      <w:r>
        <w:rPr>
          <w:color w:val="231F20"/>
          <w:spacing w:val="-1"/>
        </w:rPr>
        <w:t> </w:t>
      </w:r>
      <w:r>
        <w:rPr>
          <w:color w:val="231F20"/>
        </w:rPr>
        <w:t>report</w:t>
      </w:r>
      <w:r>
        <w:rPr>
          <w:color w:val="231F20"/>
          <w:spacing w:val="-1"/>
        </w:rPr>
        <w:t> </w:t>
      </w:r>
      <w:r>
        <w:rPr>
          <w:color w:val="231F20"/>
        </w:rPr>
        <w:t>no</w:t>
      </w:r>
      <w:r>
        <w:rPr>
          <w:color w:val="231F20"/>
          <w:spacing w:val="-1"/>
        </w:rPr>
        <w:t> </w:t>
      </w:r>
      <w:r>
        <w:rPr>
          <w:color w:val="231F20"/>
        </w:rPr>
        <w:t>such</w:t>
      </w:r>
      <w:r>
        <w:rPr>
          <w:color w:val="231F20"/>
          <w:spacing w:val="-1"/>
        </w:rPr>
        <w:t> </w:t>
      </w:r>
      <w:r>
        <w:rPr>
          <w:color w:val="231F20"/>
        </w:rPr>
        <w:t>notice</w:t>
      </w:r>
      <w:r>
        <w:rPr>
          <w:color w:val="231F20"/>
          <w:spacing w:val="-1"/>
        </w:rPr>
        <w:t> </w:t>
      </w:r>
      <w:r>
        <w:rPr>
          <w:color w:val="231F20"/>
        </w:rPr>
        <w:t>had</w:t>
      </w:r>
      <w:r>
        <w:rPr>
          <w:color w:val="231F20"/>
          <w:spacing w:val="-1"/>
        </w:rPr>
        <w:t> </w:t>
      </w:r>
      <w:r>
        <w:rPr>
          <w:color w:val="231F20"/>
        </w:rPr>
        <w:t>been</w:t>
      </w:r>
      <w:r>
        <w:rPr>
          <w:color w:val="231F20"/>
          <w:spacing w:val="-1"/>
        </w:rPr>
        <w:t> </w:t>
      </w:r>
      <w:r>
        <w:rPr>
          <w:color w:val="231F20"/>
        </w:rPr>
        <w:t>given</w:t>
      </w:r>
      <w:r>
        <w:rPr>
          <w:color w:val="231F20"/>
          <w:spacing w:val="-1"/>
        </w:rPr>
        <w:t> </w:t>
      </w:r>
      <w:r>
        <w:rPr>
          <w:color w:val="231F20"/>
        </w:rPr>
        <w:t>by</w:t>
      </w:r>
      <w:r>
        <w:rPr>
          <w:color w:val="231F20"/>
          <w:spacing w:val="-1"/>
        </w:rPr>
        <w:t> </w:t>
      </w:r>
      <w:r>
        <w:rPr>
          <w:color w:val="231F20"/>
        </w:rPr>
        <w:t>either </w:t>
      </w:r>
      <w:r>
        <w:rPr>
          <w:color w:val="231F20"/>
          <w:spacing w:val="-2"/>
        </w:rPr>
        <w:t>party.</w:t>
      </w:r>
    </w:p>
    <w:p>
      <w:pPr>
        <w:pStyle w:val="BodyText"/>
        <w:spacing w:line="206" w:lineRule="auto" w:before="122"/>
        <w:ind w:left="152" w:right="288"/>
      </w:pPr>
      <w:r>
        <w:rPr>
          <w:color w:val="231F20"/>
        </w:rPr>
        <w:t>SUTL</w:t>
      </w:r>
      <w:r>
        <w:rPr>
          <w:color w:val="231F20"/>
          <w:spacing w:val="-1"/>
        </w:rPr>
        <w:t> </w:t>
      </w:r>
      <w:r>
        <w:rPr>
          <w:color w:val="231F20"/>
        </w:rPr>
        <w:t>is</w:t>
      </w:r>
      <w:r>
        <w:rPr>
          <w:color w:val="231F20"/>
          <w:spacing w:val="-1"/>
        </w:rPr>
        <w:t> </w:t>
      </w:r>
      <w:r>
        <w:rPr>
          <w:color w:val="231F20"/>
        </w:rPr>
        <w:t>authorised</w:t>
      </w:r>
      <w:r>
        <w:rPr>
          <w:color w:val="231F20"/>
          <w:spacing w:val="-1"/>
        </w:rPr>
        <w:t> </w:t>
      </w:r>
      <w:r>
        <w:rPr>
          <w:color w:val="231F20"/>
        </w:rPr>
        <w:t>and</w:t>
      </w:r>
      <w:r>
        <w:rPr>
          <w:color w:val="231F20"/>
          <w:spacing w:val="-1"/>
        </w:rPr>
        <w:t> </w:t>
      </w:r>
      <w:r>
        <w:rPr>
          <w:color w:val="231F20"/>
        </w:rPr>
        <w:t>regulated</w:t>
      </w:r>
      <w:r>
        <w:rPr>
          <w:color w:val="231F20"/>
          <w:spacing w:val="-1"/>
        </w:rPr>
        <w:t> </w:t>
      </w:r>
      <w:r>
        <w:rPr>
          <w:color w:val="231F20"/>
        </w:rPr>
        <w:t>by</w:t>
      </w:r>
      <w:r>
        <w:rPr>
          <w:color w:val="231F20"/>
          <w:spacing w:val="-1"/>
        </w:rPr>
        <w:t> </w:t>
      </w:r>
      <w:r>
        <w:rPr>
          <w:color w:val="231F20"/>
        </w:rPr>
        <w:t>the</w:t>
      </w:r>
      <w:r>
        <w:rPr>
          <w:color w:val="231F20"/>
          <w:spacing w:val="-1"/>
        </w:rPr>
        <w:t> </w:t>
      </w:r>
      <w:r>
        <w:rPr>
          <w:color w:val="231F20"/>
        </w:rPr>
        <w:t>FCA</w:t>
      </w:r>
      <w:r>
        <w:rPr>
          <w:color w:val="231F20"/>
          <w:spacing w:val="-1"/>
        </w:rPr>
        <w:t> </w:t>
      </w:r>
      <w:r>
        <w:rPr>
          <w:color w:val="231F20"/>
        </w:rPr>
        <w:t>and</w:t>
      </w:r>
      <w:r>
        <w:rPr>
          <w:color w:val="231F20"/>
          <w:spacing w:val="-1"/>
        </w:rPr>
        <w:t> </w:t>
      </w:r>
      <w:r>
        <w:rPr>
          <w:color w:val="231F20"/>
        </w:rPr>
        <w:t>provides portfolio management, risk management, accounting and </w:t>
      </w:r>
      <w:r>
        <w:rPr>
          <w:color w:val="231F20"/>
          <w:spacing w:val="-2"/>
        </w:rPr>
        <w:t>company</w:t>
      </w:r>
      <w:r>
        <w:rPr>
          <w:color w:val="231F20"/>
          <w:spacing w:val="-4"/>
        </w:rPr>
        <w:t> </w:t>
      </w:r>
      <w:r>
        <w:rPr>
          <w:color w:val="231F20"/>
          <w:spacing w:val="-2"/>
        </w:rPr>
        <w:t>secretarial</w:t>
      </w:r>
      <w:r>
        <w:rPr>
          <w:color w:val="231F20"/>
          <w:spacing w:val="-4"/>
        </w:rPr>
        <w:t> </w:t>
      </w:r>
      <w:r>
        <w:rPr>
          <w:color w:val="231F20"/>
          <w:spacing w:val="-2"/>
        </w:rPr>
        <w:t>services</w:t>
      </w:r>
      <w:r>
        <w:rPr>
          <w:color w:val="231F20"/>
          <w:spacing w:val="-4"/>
        </w:rPr>
        <w:t> </w:t>
      </w:r>
      <w:r>
        <w:rPr>
          <w:color w:val="231F20"/>
          <w:spacing w:val="-2"/>
        </w:rPr>
        <w:t>to</w:t>
      </w:r>
      <w:r>
        <w:rPr>
          <w:color w:val="231F20"/>
          <w:spacing w:val="-4"/>
        </w:rPr>
        <w:t> </w:t>
      </w:r>
      <w:r>
        <w:rPr>
          <w:color w:val="231F20"/>
          <w:spacing w:val="-2"/>
        </w:rPr>
        <w:t>the</w:t>
      </w:r>
      <w:r>
        <w:rPr>
          <w:color w:val="231F20"/>
          <w:spacing w:val="-4"/>
        </w:rPr>
        <w:t> </w:t>
      </w:r>
      <w:r>
        <w:rPr>
          <w:color w:val="231F20"/>
          <w:spacing w:val="-2"/>
        </w:rPr>
        <w:t>Company</w:t>
      </w:r>
      <w:r>
        <w:rPr>
          <w:color w:val="231F20"/>
          <w:spacing w:val="-4"/>
        </w:rPr>
        <w:t> </w:t>
      </w:r>
      <w:r>
        <w:rPr>
          <w:color w:val="231F20"/>
          <w:spacing w:val="-2"/>
        </w:rPr>
        <w:t>under</w:t>
      </w:r>
      <w:r>
        <w:rPr>
          <w:color w:val="231F20"/>
          <w:spacing w:val="-4"/>
        </w:rPr>
        <w:t> </w:t>
      </w:r>
      <w:r>
        <w:rPr>
          <w:color w:val="231F20"/>
          <w:spacing w:val="-2"/>
        </w:rPr>
        <w:t>the</w:t>
      </w:r>
      <w:r>
        <w:rPr>
          <w:color w:val="231F20"/>
          <w:spacing w:val="-4"/>
        </w:rPr>
        <w:t> </w:t>
      </w:r>
      <w:r>
        <w:rPr>
          <w:color w:val="231F20"/>
          <w:spacing w:val="-2"/>
        </w:rPr>
        <w:t>AIFM </w:t>
      </w:r>
      <w:r>
        <w:rPr>
          <w:color w:val="231F20"/>
        </w:rPr>
        <w:t>agreement.</w:t>
      </w:r>
      <w:r>
        <w:rPr>
          <w:color w:val="231F20"/>
          <w:spacing w:val="-1"/>
        </w:rPr>
        <w:t> </w:t>
      </w:r>
      <w:r>
        <w:rPr>
          <w:color w:val="231F20"/>
        </w:rPr>
        <w:t>The</w:t>
      </w:r>
      <w:r>
        <w:rPr>
          <w:color w:val="231F20"/>
          <w:spacing w:val="-1"/>
        </w:rPr>
        <w:t> </w:t>
      </w:r>
      <w:r>
        <w:rPr>
          <w:color w:val="231F20"/>
        </w:rPr>
        <w:t>Manager</w:t>
      </w:r>
      <w:r>
        <w:rPr>
          <w:color w:val="231F20"/>
          <w:spacing w:val="-1"/>
        </w:rPr>
        <w:t> </w:t>
      </w:r>
      <w:r>
        <w:rPr>
          <w:color w:val="231F20"/>
        </w:rPr>
        <w:t>also</w:t>
      </w:r>
      <w:r>
        <w:rPr>
          <w:color w:val="231F20"/>
          <w:spacing w:val="-1"/>
        </w:rPr>
        <w:t> </w:t>
      </w:r>
      <w:r>
        <w:rPr>
          <w:color w:val="231F20"/>
        </w:rPr>
        <w:t>provides</w:t>
      </w:r>
      <w:r>
        <w:rPr>
          <w:color w:val="231F20"/>
          <w:spacing w:val="-1"/>
        </w:rPr>
        <w:t> </w:t>
      </w:r>
      <w:r>
        <w:rPr>
          <w:color w:val="231F20"/>
        </w:rPr>
        <w:t>general</w:t>
      </w:r>
      <w:r>
        <w:rPr>
          <w:color w:val="231F20"/>
          <w:spacing w:val="-1"/>
        </w:rPr>
        <w:t> </w:t>
      </w:r>
      <w:r>
        <w:rPr>
          <w:color w:val="231F20"/>
        </w:rPr>
        <w:t>marketing </w:t>
      </w:r>
      <w:r>
        <w:rPr>
          <w:color w:val="231F20"/>
          <w:spacing w:val="-2"/>
        </w:rPr>
        <w:t>support</w:t>
      </w:r>
      <w:r>
        <w:rPr>
          <w:color w:val="231F20"/>
          <w:spacing w:val="-8"/>
        </w:rPr>
        <w:t> </w:t>
      </w:r>
      <w:r>
        <w:rPr>
          <w:color w:val="231F20"/>
          <w:spacing w:val="-2"/>
        </w:rPr>
        <w:t>for</w:t>
      </w:r>
      <w:r>
        <w:rPr>
          <w:color w:val="231F20"/>
          <w:spacing w:val="-8"/>
        </w:rPr>
        <w:t> </w:t>
      </w:r>
      <w:r>
        <w:rPr>
          <w:color w:val="231F20"/>
          <w:spacing w:val="-2"/>
        </w:rPr>
        <w:t>the</w:t>
      </w:r>
      <w:r>
        <w:rPr>
          <w:color w:val="231F20"/>
          <w:spacing w:val="-8"/>
        </w:rPr>
        <w:t> </w:t>
      </w:r>
      <w:r>
        <w:rPr>
          <w:color w:val="231F20"/>
          <w:spacing w:val="-2"/>
        </w:rPr>
        <w:t>Company</w:t>
      </w:r>
      <w:r>
        <w:rPr>
          <w:color w:val="231F20"/>
          <w:spacing w:val="-8"/>
        </w:rPr>
        <w:t> </w:t>
      </w:r>
      <w:r>
        <w:rPr>
          <w:color w:val="231F20"/>
          <w:spacing w:val="-2"/>
        </w:rPr>
        <w:t>and</w:t>
      </w:r>
      <w:r>
        <w:rPr>
          <w:color w:val="231F20"/>
          <w:spacing w:val="-8"/>
        </w:rPr>
        <w:t> </w:t>
      </w:r>
      <w:r>
        <w:rPr>
          <w:color w:val="231F20"/>
          <w:spacing w:val="-2"/>
        </w:rPr>
        <w:t>manages</w:t>
      </w:r>
      <w:r>
        <w:rPr>
          <w:color w:val="231F20"/>
          <w:spacing w:val="-8"/>
        </w:rPr>
        <w:t> </w:t>
      </w:r>
      <w:r>
        <w:rPr>
          <w:color w:val="231F20"/>
          <w:spacing w:val="-2"/>
        </w:rPr>
        <w:t>relationships</w:t>
      </w:r>
      <w:r>
        <w:rPr>
          <w:color w:val="231F20"/>
          <w:spacing w:val="-8"/>
        </w:rPr>
        <w:t> </w:t>
      </w:r>
      <w:r>
        <w:rPr>
          <w:color w:val="231F20"/>
          <w:spacing w:val="-2"/>
        </w:rPr>
        <w:t>with</w:t>
      </w:r>
      <w:r>
        <w:rPr>
          <w:color w:val="231F20"/>
          <w:spacing w:val="-8"/>
        </w:rPr>
        <w:t> </w:t>
      </w:r>
      <w:r>
        <w:rPr>
          <w:color w:val="231F20"/>
          <w:spacing w:val="-2"/>
        </w:rPr>
        <w:t>key </w:t>
      </w:r>
      <w:r>
        <w:rPr>
          <w:color w:val="231F20"/>
        </w:rPr>
        <w:t>investors, in conjunction with the Chairman, other Board members or the Corporate Broker as appropriate. The Manager has delegated investment management,</w:t>
      </w:r>
      <w:r>
        <w:rPr>
          <w:color w:val="231F20"/>
        </w:rPr>
        <w:t> accounting,</w:t>
      </w:r>
      <w:r>
        <w:rPr>
          <w:color w:val="231F20"/>
          <w:spacing w:val="-12"/>
        </w:rPr>
        <w:t> </w:t>
      </w:r>
      <w:r>
        <w:rPr>
          <w:color w:val="231F20"/>
        </w:rPr>
        <w:t>administration</w:t>
      </w:r>
      <w:r>
        <w:rPr>
          <w:color w:val="231F20"/>
          <w:spacing w:val="-11"/>
        </w:rPr>
        <w:t> </w:t>
      </w:r>
      <w:r>
        <w:rPr>
          <w:color w:val="231F20"/>
        </w:rPr>
        <w:t>and</w:t>
      </w:r>
      <w:r>
        <w:rPr>
          <w:color w:val="231F20"/>
          <w:spacing w:val="-11"/>
        </w:rPr>
        <w:t> </w:t>
      </w:r>
      <w:r>
        <w:rPr>
          <w:color w:val="231F20"/>
        </w:rPr>
        <w:t>company</w:t>
      </w:r>
      <w:r>
        <w:rPr>
          <w:color w:val="231F20"/>
          <w:spacing w:val="-11"/>
        </w:rPr>
        <w:t> </w:t>
      </w:r>
      <w:r>
        <w:rPr>
          <w:color w:val="231F20"/>
        </w:rPr>
        <w:t>secretarial</w:t>
      </w:r>
      <w:r>
        <w:rPr>
          <w:color w:val="231F20"/>
          <w:spacing w:val="-11"/>
        </w:rPr>
        <w:t> </w:t>
      </w:r>
      <w:r>
        <w:rPr>
          <w:color w:val="231F20"/>
        </w:rPr>
        <w:t>services to another wholly owned subsidiary of Schroders plc, Schroder Investment Management Limited (“SIM”). The Company</w:t>
      </w:r>
      <w:r>
        <w:rPr>
          <w:color w:val="231F20"/>
          <w:spacing w:val="-9"/>
        </w:rPr>
        <w:t> </w:t>
      </w:r>
      <w:r>
        <w:rPr>
          <w:color w:val="231F20"/>
        </w:rPr>
        <w:t>Secretary</w:t>
      </w:r>
      <w:r>
        <w:rPr>
          <w:color w:val="231F20"/>
          <w:spacing w:val="-9"/>
        </w:rPr>
        <w:t> </w:t>
      </w:r>
      <w:r>
        <w:rPr>
          <w:color w:val="231F20"/>
        </w:rPr>
        <w:t>has</w:t>
      </w:r>
      <w:r>
        <w:rPr>
          <w:color w:val="231F20"/>
          <w:spacing w:val="-9"/>
        </w:rPr>
        <w:t> </w:t>
      </w:r>
      <w:r>
        <w:rPr>
          <w:color w:val="231F20"/>
        </w:rPr>
        <w:t>an</w:t>
      </w:r>
      <w:r>
        <w:rPr>
          <w:color w:val="231F20"/>
          <w:spacing w:val="-9"/>
        </w:rPr>
        <w:t> </w:t>
      </w:r>
      <w:r>
        <w:rPr>
          <w:color w:val="231F20"/>
        </w:rPr>
        <w:t>independent</w:t>
      </w:r>
      <w:r>
        <w:rPr>
          <w:color w:val="231F20"/>
          <w:spacing w:val="-9"/>
        </w:rPr>
        <w:t> </w:t>
      </w:r>
      <w:r>
        <w:rPr>
          <w:color w:val="231F20"/>
        </w:rPr>
        <w:t>reporting</w:t>
      </w:r>
      <w:r>
        <w:rPr>
          <w:color w:val="231F20"/>
          <w:spacing w:val="-9"/>
        </w:rPr>
        <w:t> </w:t>
      </w:r>
      <w:r>
        <w:rPr>
          <w:color w:val="231F20"/>
        </w:rPr>
        <w:t>line</w:t>
      </w:r>
      <w:r>
        <w:rPr>
          <w:color w:val="231F20"/>
          <w:spacing w:val="-9"/>
        </w:rPr>
        <w:t> </w:t>
      </w:r>
      <w:r>
        <w:rPr>
          <w:color w:val="231F20"/>
        </w:rPr>
        <w:t>to</w:t>
      </w:r>
      <w:r>
        <w:rPr>
          <w:color w:val="231F20"/>
          <w:spacing w:val="-9"/>
        </w:rPr>
        <w:t> </w:t>
      </w:r>
      <w:r>
        <w:rPr>
          <w:color w:val="231F20"/>
        </w:rPr>
        <w:t>the Manager</w:t>
      </w:r>
      <w:r>
        <w:rPr>
          <w:color w:val="231F20"/>
          <w:spacing w:val="-1"/>
        </w:rPr>
        <w:t> </w:t>
      </w:r>
      <w:r>
        <w:rPr>
          <w:color w:val="231F20"/>
        </w:rPr>
        <w:t>and</w:t>
      </w:r>
      <w:r>
        <w:rPr>
          <w:color w:val="231F20"/>
          <w:spacing w:val="-1"/>
        </w:rPr>
        <w:t> </w:t>
      </w:r>
      <w:r>
        <w:rPr>
          <w:color w:val="231F20"/>
        </w:rPr>
        <w:t>distribution</w:t>
      </w:r>
      <w:r>
        <w:rPr>
          <w:color w:val="231F20"/>
          <w:spacing w:val="-1"/>
        </w:rPr>
        <w:t> </w:t>
      </w:r>
      <w:r>
        <w:rPr>
          <w:color w:val="231F20"/>
        </w:rPr>
        <w:t>functions</w:t>
      </w:r>
      <w:r>
        <w:rPr>
          <w:color w:val="231F20"/>
          <w:spacing w:val="-1"/>
        </w:rPr>
        <w:t> </w:t>
      </w:r>
      <w:r>
        <w:rPr>
          <w:color w:val="231F20"/>
        </w:rPr>
        <w:t>within</w:t>
      </w:r>
      <w:r>
        <w:rPr>
          <w:color w:val="231F20"/>
          <w:spacing w:val="-1"/>
        </w:rPr>
        <w:t> </w:t>
      </w:r>
      <w:r>
        <w:rPr>
          <w:color w:val="231F20"/>
        </w:rPr>
        <w:t>Schroders.</w:t>
      </w:r>
      <w:r>
        <w:rPr>
          <w:color w:val="231F20"/>
          <w:spacing w:val="-1"/>
        </w:rPr>
        <w:t> </w:t>
      </w:r>
      <w:r>
        <w:rPr>
          <w:color w:val="231F20"/>
        </w:rPr>
        <w:t>The Manager</w:t>
      </w:r>
      <w:r>
        <w:rPr>
          <w:color w:val="231F20"/>
          <w:spacing w:val="-1"/>
        </w:rPr>
        <w:t> </w:t>
      </w:r>
      <w:r>
        <w:rPr>
          <w:color w:val="231F20"/>
        </w:rPr>
        <w:t>has</w:t>
      </w:r>
      <w:r>
        <w:rPr>
          <w:color w:val="231F20"/>
          <w:spacing w:val="-1"/>
        </w:rPr>
        <w:t> </w:t>
      </w:r>
      <w:r>
        <w:rPr>
          <w:color w:val="231F20"/>
        </w:rPr>
        <w:t>in</w:t>
      </w:r>
      <w:r>
        <w:rPr>
          <w:color w:val="231F20"/>
          <w:spacing w:val="-1"/>
        </w:rPr>
        <w:t> </w:t>
      </w:r>
      <w:r>
        <w:rPr>
          <w:color w:val="231F20"/>
        </w:rPr>
        <w:t>place</w:t>
      </w:r>
      <w:r>
        <w:rPr>
          <w:color w:val="231F20"/>
          <w:spacing w:val="-1"/>
        </w:rPr>
        <w:t> </w:t>
      </w:r>
      <w:r>
        <w:rPr>
          <w:color w:val="231F20"/>
        </w:rPr>
        <w:t>appropriate</w:t>
      </w:r>
      <w:r>
        <w:rPr>
          <w:color w:val="231F20"/>
          <w:spacing w:val="-1"/>
        </w:rPr>
        <w:t> </w:t>
      </w:r>
      <w:r>
        <w:rPr>
          <w:color w:val="231F20"/>
        </w:rPr>
        <w:t>professional</w:t>
      </w:r>
      <w:r>
        <w:rPr>
          <w:color w:val="231F20"/>
          <w:spacing w:val="-1"/>
        </w:rPr>
        <w:t> </w:t>
      </w:r>
      <w:r>
        <w:rPr>
          <w:color w:val="231F20"/>
        </w:rPr>
        <w:t>indemnity </w:t>
      </w:r>
      <w:r>
        <w:rPr>
          <w:color w:val="231F20"/>
          <w:spacing w:val="-2"/>
        </w:rPr>
        <w:t>cover.</w:t>
      </w:r>
    </w:p>
    <w:p>
      <w:pPr>
        <w:pStyle w:val="BodyText"/>
        <w:spacing w:line="206" w:lineRule="auto" w:before="125"/>
        <w:ind w:left="152" w:right="288"/>
      </w:pPr>
      <w:r>
        <w:rPr>
          <w:color w:val="231F20"/>
        </w:rPr>
        <w:t>Private</w:t>
      </w:r>
      <w:r>
        <w:rPr>
          <w:color w:val="231F20"/>
          <w:spacing w:val="-1"/>
        </w:rPr>
        <w:t> </w:t>
      </w:r>
      <w:r>
        <w:rPr>
          <w:color w:val="231F20"/>
        </w:rPr>
        <w:t>investments</w:t>
      </w:r>
      <w:r>
        <w:rPr>
          <w:color w:val="231F20"/>
          <w:spacing w:val="-1"/>
        </w:rPr>
        <w:t> </w:t>
      </w:r>
      <w:r>
        <w:rPr>
          <w:color w:val="231F20"/>
        </w:rPr>
        <w:t>are</w:t>
      </w:r>
      <w:r>
        <w:rPr>
          <w:color w:val="231F20"/>
          <w:spacing w:val="-1"/>
        </w:rPr>
        <w:t> </w:t>
      </w:r>
      <w:r>
        <w:rPr>
          <w:color w:val="231F20"/>
        </w:rPr>
        <w:t>managed</w:t>
      </w:r>
      <w:r>
        <w:rPr>
          <w:color w:val="231F20"/>
          <w:spacing w:val="-1"/>
        </w:rPr>
        <w:t> </w:t>
      </w:r>
      <w:r>
        <w:rPr>
          <w:color w:val="231F20"/>
        </w:rPr>
        <w:t>by</w:t>
      </w:r>
      <w:r>
        <w:rPr>
          <w:color w:val="231F20"/>
          <w:spacing w:val="-1"/>
        </w:rPr>
        <w:t> </w:t>
      </w:r>
      <w:r>
        <w:rPr>
          <w:color w:val="231F20"/>
        </w:rPr>
        <w:t>Schroders’</w:t>
      </w:r>
      <w:r>
        <w:rPr>
          <w:color w:val="231F20"/>
          <w:spacing w:val="-1"/>
        </w:rPr>
        <w:t> </w:t>
      </w:r>
      <w:r>
        <w:rPr>
          <w:color w:val="231F20"/>
        </w:rPr>
        <w:t>specialist private</w:t>
      </w:r>
      <w:r>
        <w:rPr>
          <w:color w:val="231F20"/>
          <w:spacing w:val="-12"/>
        </w:rPr>
        <w:t> </w:t>
      </w:r>
      <w:r>
        <w:rPr>
          <w:color w:val="231F20"/>
        </w:rPr>
        <w:t>equity</w:t>
      </w:r>
      <w:r>
        <w:rPr>
          <w:color w:val="231F20"/>
          <w:spacing w:val="-11"/>
        </w:rPr>
        <w:t> </w:t>
      </w:r>
      <w:r>
        <w:rPr>
          <w:color w:val="231F20"/>
        </w:rPr>
        <w:t>team,</w:t>
      </w:r>
      <w:r>
        <w:rPr>
          <w:color w:val="231F20"/>
          <w:spacing w:val="-11"/>
        </w:rPr>
        <w:t> </w:t>
      </w:r>
      <w:r>
        <w:rPr>
          <w:color w:val="231F20"/>
        </w:rPr>
        <w:t>Schroders</w:t>
      </w:r>
      <w:r>
        <w:rPr>
          <w:color w:val="231F20"/>
          <w:spacing w:val="-11"/>
        </w:rPr>
        <w:t> </w:t>
      </w:r>
      <w:r>
        <w:rPr>
          <w:color w:val="231F20"/>
        </w:rPr>
        <w:t>Capital.</w:t>
      </w:r>
      <w:r>
        <w:rPr>
          <w:color w:val="231F20"/>
          <w:spacing w:val="-11"/>
        </w:rPr>
        <w:t> </w:t>
      </w:r>
      <w:r>
        <w:rPr>
          <w:color w:val="231F20"/>
        </w:rPr>
        <w:t>Schroders</w:t>
      </w:r>
      <w:r>
        <w:rPr>
          <w:color w:val="231F20"/>
          <w:spacing w:val="-11"/>
        </w:rPr>
        <w:t> </w:t>
      </w:r>
      <w:r>
        <w:rPr>
          <w:color w:val="231F20"/>
        </w:rPr>
        <w:t>Capital</w:t>
      </w:r>
      <w:r>
        <w:rPr>
          <w:color w:val="231F20"/>
          <w:spacing w:val="-11"/>
        </w:rPr>
        <w:t> </w:t>
      </w:r>
      <w:r>
        <w:rPr>
          <w:color w:val="231F20"/>
        </w:rPr>
        <w:t>has </w:t>
      </w:r>
      <w:r>
        <w:rPr>
          <w:color w:val="231F20"/>
          <w:spacing w:val="-2"/>
        </w:rPr>
        <w:t>over</w:t>
      </w:r>
      <w:r>
        <w:rPr>
          <w:color w:val="231F20"/>
          <w:spacing w:val="-8"/>
        </w:rPr>
        <w:t> </w:t>
      </w:r>
      <w:r>
        <w:rPr>
          <w:color w:val="231F20"/>
          <w:spacing w:val="-2"/>
        </w:rPr>
        <w:t>20</w:t>
      </w:r>
      <w:r>
        <w:rPr>
          <w:color w:val="231F20"/>
          <w:spacing w:val="-8"/>
        </w:rPr>
        <w:t> </w:t>
      </w:r>
      <w:r>
        <w:rPr>
          <w:color w:val="231F20"/>
          <w:spacing w:val="-2"/>
        </w:rPr>
        <w:t>years’</w:t>
      </w:r>
      <w:r>
        <w:rPr>
          <w:color w:val="231F20"/>
          <w:spacing w:val="-8"/>
        </w:rPr>
        <w:t> </w:t>
      </w:r>
      <w:r>
        <w:rPr>
          <w:color w:val="231F20"/>
          <w:spacing w:val="-2"/>
        </w:rPr>
        <w:t>experience</w:t>
      </w:r>
      <w:r>
        <w:rPr>
          <w:color w:val="231F20"/>
          <w:spacing w:val="-8"/>
        </w:rPr>
        <w:t> </w:t>
      </w:r>
      <w:r>
        <w:rPr>
          <w:color w:val="231F20"/>
          <w:spacing w:val="-2"/>
        </w:rPr>
        <w:t>successfully</w:t>
      </w:r>
      <w:r>
        <w:rPr>
          <w:color w:val="231F20"/>
          <w:spacing w:val="-8"/>
        </w:rPr>
        <w:t> </w:t>
      </w:r>
      <w:r>
        <w:rPr>
          <w:color w:val="231F20"/>
          <w:spacing w:val="-2"/>
        </w:rPr>
        <w:t>investing</w:t>
      </w:r>
      <w:r>
        <w:rPr>
          <w:color w:val="231F20"/>
          <w:spacing w:val="-8"/>
        </w:rPr>
        <w:t> </w:t>
      </w:r>
      <w:r>
        <w:rPr>
          <w:color w:val="231F20"/>
          <w:spacing w:val="-2"/>
        </w:rPr>
        <w:t>in</w:t>
      </w:r>
      <w:r>
        <w:rPr>
          <w:color w:val="231F20"/>
          <w:spacing w:val="-8"/>
        </w:rPr>
        <w:t> </w:t>
      </w:r>
      <w:r>
        <w:rPr>
          <w:color w:val="231F20"/>
          <w:spacing w:val="-2"/>
        </w:rPr>
        <w:t>companies, </w:t>
      </w:r>
      <w:r>
        <w:rPr>
          <w:color w:val="231F20"/>
        </w:rPr>
        <w:t>both</w:t>
      </w:r>
      <w:r>
        <w:rPr>
          <w:color w:val="231F20"/>
          <w:spacing w:val="-2"/>
        </w:rPr>
        <w:t> </w:t>
      </w:r>
      <w:r>
        <w:rPr>
          <w:color w:val="231F20"/>
        </w:rPr>
        <w:t>directly</w:t>
      </w:r>
      <w:r>
        <w:rPr>
          <w:color w:val="231F20"/>
          <w:spacing w:val="-2"/>
        </w:rPr>
        <w:t> </w:t>
      </w:r>
      <w:r>
        <w:rPr>
          <w:color w:val="231F20"/>
        </w:rPr>
        <w:t>via</w:t>
      </w:r>
      <w:r>
        <w:rPr>
          <w:color w:val="231F20"/>
          <w:spacing w:val="-2"/>
        </w:rPr>
        <w:t> </w:t>
      </w:r>
      <w:r>
        <w:rPr>
          <w:color w:val="231F20"/>
        </w:rPr>
        <w:t>direct</w:t>
      </w:r>
      <w:r>
        <w:rPr>
          <w:color w:val="231F20"/>
          <w:spacing w:val="-2"/>
        </w:rPr>
        <w:t> </w:t>
      </w:r>
      <w:r>
        <w:rPr>
          <w:color w:val="231F20"/>
        </w:rPr>
        <w:t>co-investment</w:t>
      </w:r>
      <w:r>
        <w:rPr>
          <w:color w:val="231F20"/>
          <w:spacing w:val="-2"/>
        </w:rPr>
        <w:t> </w:t>
      </w:r>
      <w:r>
        <w:rPr>
          <w:color w:val="231F20"/>
        </w:rPr>
        <w:t>and</w:t>
      </w:r>
      <w:r>
        <w:rPr>
          <w:color w:val="231F20"/>
          <w:spacing w:val="-2"/>
        </w:rPr>
        <w:t> </w:t>
      </w:r>
      <w:r>
        <w:rPr>
          <w:color w:val="231F20"/>
        </w:rPr>
        <w:t>through</w:t>
      </w:r>
      <w:r>
        <w:rPr>
          <w:color w:val="231F20"/>
          <w:spacing w:val="-2"/>
        </w:rPr>
        <w:t> </w:t>
      </w:r>
      <w:r>
        <w:rPr>
          <w:color w:val="231F20"/>
        </w:rPr>
        <w:t>funds.</w:t>
      </w:r>
    </w:p>
    <w:p>
      <w:pPr>
        <w:pStyle w:val="BodyText"/>
        <w:spacing w:line="206" w:lineRule="auto" w:before="4"/>
        <w:ind w:left="152" w:right="288"/>
      </w:pPr>
      <w:r>
        <w:rPr>
          <w:color w:val="231F20"/>
          <w:spacing w:val="-2"/>
        </w:rPr>
        <w:t>They</w:t>
      </w:r>
      <w:r>
        <w:rPr>
          <w:color w:val="231F20"/>
          <w:spacing w:val="-5"/>
        </w:rPr>
        <w:t> </w:t>
      </w:r>
      <w:r>
        <w:rPr>
          <w:color w:val="231F20"/>
          <w:spacing w:val="-2"/>
        </w:rPr>
        <w:t>manage</w:t>
      </w:r>
      <w:r>
        <w:rPr>
          <w:color w:val="231F20"/>
          <w:spacing w:val="-5"/>
        </w:rPr>
        <w:t> </w:t>
      </w:r>
      <w:r>
        <w:rPr>
          <w:color w:val="231F20"/>
          <w:spacing w:val="-2"/>
        </w:rPr>
        <w:t>over</w:t>
      </w:r>
      <w:r>
        <w:rPr>
          <w:color w:val="231F20"/>
          <w:spacing w:val="-5"/>
        </w:rPr>
        <w:t> </w:t>
      </w:r>
      <w:r>
        <w:rPr>
          <w:color w:val="231F20"/>
          <w:spacing w:val="-2"/>
        </w:rPr>
        <w:t>£12.9</w:t>
      </w:r>
      <w:r>
        <w:rPr>
          <w:color w:val="231F20"/>
          <w:spacing w:val="-5"/>
        </w:rPr>
        <w:t> </w:t>
      </w:r>
      <w:r>
        <w:rPr>
          <w:color w:val="231F20"/>
          <w:spacing w:val="-2"/>
        </w:rPr>
        <w:t>billion</w:t>
      </w:r>
      <w:r>
        <w:rPr>
          <w:color w:val="231F20"/>
          <w:spacing w:val="-5"/>
        </w:rPr>
        <w:t> </w:t>
      </w:r>
      <w:r>
        <w:rPr>
          <w:color w:val="231F20"/>
          <w:spacing w:val="-2"/>
        </w:rPr>
        <w:t>of</w:t>
      </w:r>
      <w:r>
        <w:rPr>
          <w:color w:val="231F20"/>
          <w:spacing w:val="-5"/>
        </w:rPr>
        <w:t> </w:t>
      </w:r>
      <w:r>
        <w:rPr>
          <w:color w:val="231F20"/>
          <w:spacing w:val="-2"/>
        </w:rPr>
        <w:t>assets</w:t>
      </w:r>
      <w:r>
        <w:rPr>
          <w:color w:val="231F20"/>
          <w:spacing w:val="-5"/>
        </w:rPr>
        <w:t> </w:t>
      </w:r>
      <w:r>
        <w:rPr>
          <w:color w:val="231F20"/>
          <w:spacing w:val="-2"/>
        </w:rPr>
        <w:t>under</w:t>
      </w:r>
      <w:r>
        <w:rPr>
          <w:color w:val="231F20"/>
          <w:spacing w:val="-5"/>
        </w:rPr>
        <w:t> </w:t>
      </w:r>
      <w:r>
        <w:rPr>
          <w:color w:val="231F20"/>
          <w:spacing w:val="-2"/>
        </w:rPr>
        <w:t>management across several specialist strategies. The private portion of the </w:t>
      </w:r>
      <w:r>
        <w:rPr>
          <w:color w:val="231F20"/>
        </w:rPr>
        <w:t>Company’s portfolio is managed by Tim Creed, Schroders </w:t>
      </w:r>
      <w:r>
        <w:rPr>
          <w:color w:val="231F20"/>
          <w:spacing w:val="-2"/>
        </w:rPr>
        <w:t>Capital’s</w:t>
      </w:r>
      <w:r>
        <w:rPr>
          <w:color w:val="231F20"/>
          <w:spacing w:val="-7"/>
        </w:rPr>
        <w:t> </w:t>
      </w:r>
      <w:r>
        <w:rPr>
          <w:color w:val="231F20"/>
          <w:spacing w:val="-2"/>
        </w:rPr>
        <w:t>Head</w:t>
      </w:r>
      <w:r>
        <w:rPr>
          <w:color w:val="231F20"/>
          <w:spacing w:val="-7"/>
        </w:rPr>
        <w:t> </w:t>
      </w:r>
      <w:r>
        <w:rPr>
          <w:color w:val="231F20"/>
          <w:spacing w:val="-2"/>
        </w:rPr>
        <w:t>of</w:t>
      </w:r>
      <w:r>
        <w:rPr>
          <w:color w:val="231F20"/>
          <w:spacing w:val="-7"/>
        </w:rPr>
        <w:t> </w:t>
      </w:r>
      <w:r>
        <w:rPr>
          <w:color w:val="231F20"/>
          <w:spacing w:val="-2"/>
        </w:rPr>
        <w:t>European</w:t>
      </w:r>
      <w:r>
        <w:rPr>
          <w:color w:val="231F20"/>
          <w:spacing w:val="-7"/>
        </w:rPr>
        <w:t> </w:t>
      </w:r>
      <w:r>
        <w:rPr>
          <w:color w:val="231F20"/>
          <w:spacing w:val="-2"/>
        </w:rPr>
        <w:t>Private</w:t>
      </w:r>
      <w:r>
        <w:rPr>
          <w:color w:val="231F20"/>
          <w:spacing w:val="-7"/>
        </w:rPr>
        <w:t> </w:t>
      </w:r>
      <w:r>
        <w:rPr>
          <w:color w:val="231F20"/>
          <w:spacing w:val="-2"/>
        </w:rPr>
        <w:t>Equity.</w:t>
      </w:r>
      <w:r>
        <w:rPr>
          <w:color w:val="231F20"/>
          <w:spacing w:val="-7"/>
        </w:rPr>
        <w:t> </w:t>
      </w:r>
      <w:r>
        <w:rPr>
          <w:color w:val="231F20"/>
          <w:spacing w:val="-2"/>
        </w:rPr>
        <w:t>Tim</w:t>
      </w:r>
      <w:r>
        <w:rPr>
          <w:color w:val="231F20"/>
          <w:spacing w:val="-7"/>
        </w:rPr>
        <w:t> </w:t>
      </w:r>
      <w:r>
        <w:rPr>
          <w:color w:val="231F20"/>
          <w:spacing w:val="-2"/>
        </w:rPr>
        <w:t>is</w:t>
      </w:r>
      <w:r>
        <w:rPr>
          <w:color w:val="231F20"/>
          <w:spacing w:val="-7"/>
        </w:rPr>
        <w:t> </w:t>
      </w:r>
      <w:r>
        <w:rPr>
          <w:color w:val="231F20"/>
          <w:spacing w:val="-2"/>
        </w:rPr>
        <w:t>a</w:t>
      </w:r>
      <w:r>
        <w:rPr>
          <w:color w:val="231F20"/>
          <w:spacing w:val="-7"/>
        </w:rPr>
        <w:t> </w:t>
      </w:r>
      <w:r>
        <w:rPr>
          <w:color w:val="231F20"/>
          <w:spacing w:val="-2"/>
        </w:rPr>
        <w:t>member</w:t>
      </w:r>
      <w:r>
        <w:rPr>
          <w:color w:val="231F20"/>
          <w:spacing w:val="-7"/>
        </w:rPr>
        <w:t> </w:t>
      </w:r>
      <w:r>
        <w:rPr>
          <w:color w:val="231F20"/>
          <w:spacing w:val="-2"/>
        </w:rPr>
        <w:t>of </w:t>
      </w:r>
      <w:r>
        <w:rPr>
          <w:color w:val="231F20"/>
        </w:rPr>
        <w:t>the</w:t>
      </w:r>
      <w:r>
        <w:rPr>
          <w:color w:val="231F20"/>
          <w:spacing w:val="-10"/>
        </w:rPr>
        <w:t> </w:t>
      </w:r>
      <w:r>
        <w:rPr>
          <w:color w:val="231F20"/>
        </w:rPr>
        <w:t>firm’s</w:t>
      </w:r>
      <w:r>
        <w:rPr>
          <w:color w:val="231F20"/>
          <w:spacing w:val="-10"/>
        </w:rPr>
        <w:t> </w:t>
      </w:r>
      <w:r>
        <w:rPr>
          <w:color w:val="231F20"/>
        </w:rPr>
        <w:t>Global</w:t>
      </w:r>
      <w:r>
        <w:rPr>
          <w:color w:val="231F20"/>
          <w:spacing w:val="-10"/>
        </w:rPr>
        <w:t> </w:t>
      </w:r>
      <w:r>
        <w:rPr>
          <w:color w:val="231F20"/>
        </w:rPr>
        <w:t>Investment</w:t>
      </w:r>
      <w:r>
        <w:rPr>
          <w:color w:val="231F20"/>
          <w:spacing w:val="-10"/>
        </w:rPr>
        <w:t> </w:t>
      </w:r>
      <w:r>
        <w:rPr>
          <w:color w:val="231F20"/>
        </w:rPr>
        <w:t>Committee</w:t>
      </w:r>
      <w:r>
        <w:rPr>
          <w:color w:val="231F20"/>
          <w:spacing w:val="-10"/>
        </w:rPr>
        <w:t> </w:t>
      </w:r>
      <w:r>
        <w:rPr>
          <w:color w:val="231F20"/>
        </w:rPr>
        <w:t>and</w:t>
      </w:r>
      <w:r>
        <w:rPr>
          <w:color w:val="231F20"/>
          <w:spacing w:val="-10"/>
        </w:rPr>
        <w:t> </w:t>
      </w:r>
      <w:r>
        <w:rPr>
          <w:color w:val="231F20"/>
        </w:rPr>
        <w:t>he</w:t>
      </w:r>
      <w:r>
        <w:rPr>
          <w:color w:val="231F20"/>
          <w:spacing w:val="-10"/>
        </w:rPr>
        <w:t> </w:t>
      </w:r>
      <w:r>
        <w:rPr>
          <w:color w:val="231F20"/>
        </w:rPr>
        <w:t>is</w:t>
      </w:r>
      <w:r>
        <w:rPr>
          <w:color w:val="231F20"/>
          <w:spacing w:val="-10"/>
        </w:rPr>
        <w:t> </w:t>
      </w:r>
      <w:r>
        <w:rPr>
          <w:color w:val="231F20"/>
        </w:rPr>
        <w:t>supported by</w:t>
      </w:r>
      <w:r>
        <w:rPr>
          <w:color w:val="231F20"/>
          <w:spacing w:val="-3"/>
        </w:rPr>
        <w:t> </w:t>
      </w:r>
      <w:r>
        <w:rPr>
          <w:color w:val="231F20"/>
        </w:rPr>
        <w:t>a</w:t>
      </w:r>
      <w:r>
        <w:rPr>
          <w:color w:val="231F20"/>
          <w:spacing w:val="-3"/>
        </w:rPr>
        <w:t> </w:t>
      </w:r>
      <w:r>
        <w:rPr>
          <w:color w:val="231F20"/>
        </w:rPr>
        <w:t>sizable</w:t>
      </w:r>
      <w:r>
        <w:rPr>
          <w:color w:val="231F20"/>
          <w:spacing w:val="-3"/>
        </w:rPr>
        <w:t> </w:t>
      </w:r>
      <w:r>
        <w:rPr>
          <w:color w:val="231F20"/>
        </w:rPr>
        <w:t>team</w:t>
      </w:r>
      <w:r>
        <w:rPr>
          <w:color w:val="231F20"/>
          <w:spacing w:val="-3"/>
        </w:rPr>
        <w:t> </w:t>
      </w:r>
      <w:r>
        <w:rPr>
          <w:color w:val="231F20"/>
        </w:rPr>
        <w:t>of</w:t>
      </w:r>
      <w:r>
        <w:rPr>
          <w:color w:val="231F20"/>
          <w:spacing w:val="-3"/>
        </w:rPr>
        <w:t> </w:t>
      </w:r>
      <w:r>
        <w:rPr>
          <w:color w:val="231F20"/>
        </w:rPr>
        <w:t>private</w:t>
      </w:r>
      <w:r>
        <w:rPr>
          <w:color w:val="231F20"/>
          <w:spacing w:val="-3"/>
        </w:rPr>
        <w:t> </w:t>
      </w:r>
      <w:r>
        <w:rPr>
          <w:color w:val="231F20"/>
        </w:rPr>
        <w:t>equity</w:t>
      </w:r>
      <w:r>
        <w:rPr>
          <w:color w:val="231F20"/>
          <w:spacing w:val="-3"/>
        </w:rPr>
        <w:t> </w:t>
      </w:r>
      <w:r>
        <w:rPr>
          <w:color w:val="231F20"/>
        </w:rPr>
        <w:t>investment</w:t>
      </w:r>
      <w:r>
        <w:rPr>
          <w:color w:val="231F20"/>
          <w:spacing w:val="-3"/>
        </w:rPr>
        <w:t> </w:t>
      </w:r>
      <w:r>
        <w:rPr>
          <w:color w:val="231F20"/>
        </w:rPr>
        <w:t>professionals that</w:t>
      </w:r>
      <w:r>
        <w:rPr>
          <w:color w:val="231F20"/>
          <w:spacing w:val="-12"/>
        </w:rPr>
        <w:t> </w:t>
      </w:r>
      <w:r>
        <w:rPr>
          <w:color w:val="231F20"/>
        </w:rPr>
        <w:t>are</w:t>
      </w:r>
      <w:r>
        <w:rPr>
          <w:color w:val="231F20"/>
          <w:spacing w:val="-11"/>
        </w:rPr>
        <w:t> </w:t>
      </w:r>
      <w:r>
        <w:rPr>
          <w:color w:val="231F20"/>
        </w:rPr>
        <w:t>committing</w:t>
      </w:r>
      <w:r>
        <w:rPr>
          <w:color w:val="231F20"/>
          <w:spacing w:val="-11"/>
        </w:rPr>
        <w:t> </w:t>
      </w:r>
      <w:r>
        <w:rPr>
          <w:color w:val="231F20"/>
        </w:rPr>
        <w:t>a</w:t>
      </w:r>
      <w:r>
        <w:rPr>
          <w:color w:val="231F20"/>
          <w:spacing w:val="-11"/>
        </w:rPr>
        <w:t> </w:t>
      </w:r>
      <w:r>
        <w:rPr>
          <w:color w:val="231F20"/>
        </w:rPr>
        <w:t>substantial</w:t>
      </w:r>
      <w:r>
        <w:rPr>
          <w:color w:val="231F20"/>
          <w:spacing w:val="-11"/>
        </w:rPr>
        <w:t> </w:t>
      </w:r>
      <w:r>
        <w:rPr>
          <w:color w:val="231F20"/>
        </w:rPr>
        <w:t>amount</w:t>
      </w:r>
      <w:r>
        <w:rPr>
          <w:color w:val="231F20"/>
          <w:spacing w:val="-11"/>
        </w:rPr>
        <w:t> </w:t>
      </w:r>
      <w:r>
        <w:rPr>
          <w:color w:val="231F20"/>
        </w:rPr>
        <w:t>of</w:t>
      </w:r>
      <w:r>
        <w:rPr>
          <w:color w:val="231F20"/>
          <w:spacing w:val="-11"/>
        </w:rPr>
        <w:t> </w:t>
      </w:r>
      <w:r>
        <w:rPr>
          <w:color w:val="231F20"/>
        </w:rPr>
        <w:t>their</w:t>
      </w:r>
      <w:r>
        <w:rPr>
          <w:color w:val="231F20"/>
          <w:spacing w:val="-11"/>
        </w:rPr>
        <w:t> </w:t>
      </w:r>
      <w:r>
        <w:rPr>
          <w:color w:val="231F20"/>
        </w:rPr>
        <w:t>time</w:t>
      </w:r>
      <w:r>
        <w:rPr>
          <w:color w:val="231F20"/>
          <w:spacing w:val="-11"/>
        </w:rPr>
        <w:t> </w:t>
      </w:r>
      <w:r>
        <w:rPr>
          <w:color w:val="231F20"/>
        </w:rPr>
        <w:t>to</w:t>
      </w:r>
      <w:r>
        <w:rPr>
          <w:color w:val="231F20"/>
          <w:spacing w:val="-11"/>
        </w:rPr>
        <w:t> </w:t>
      </w:r>
      <w:r>
        <w:rPr>
          <w:color w:val="231F20"/>
        </w:rPr>
        <w:t>the </w:t>
      </w:r>
      <w:r>
        <w:rPr>
          <w:color w:val="231F20"/>
          <w:spacing w:val="-2"/>
        </w:rPr>
        <w:t>portfolio.</w:t>
      </w:r>
    </w:p>
    <w:p>
      <w:pPr>
        <w:pStyle w:val="BodyText"/>
        <w:spacing w:line="206" w:lineRule="auto" w:before="122"/>
        <w:ind w:left="151" w:right="252"/>
      </w:pPr>
      <w:r>
        <w:rPr>
          <w:color w:val="231F20"/>
        </w:rPr>
        <w:t>The</w:t>
      </w:r>
      <w:r>
        <w:rPr>
          <w:color w:val="231F20"/>
          <w:spacing w:val="-8"/>
        </w:rPr>
        <w:t> </w:t>
      </w:r>
      <w:r>
        <w:rPr>
          <w:color w:val="231F20"/>
        </w:rPr>
        <w:t>Schroders</w:t>
      </w:r>
      <w:r>
        <w:rPr>
          <w:color w:val="231F20"/>
          <w:spacing w:val="-8"/>
        </w:rPr>
        <w:t> </w:t>
      </w:r>
      <w:r>
        <w:rPr>
          <w:color w:val="231F20"/>
        </w:rPr>
        <w:t>Group</w:t>
      </w:r>
      <w:r>
        <w:rPr>
          <w:color w:val="231F20"/>
          <w:spacing w:val="-8"/>
        </w:rPr>
        <w:t> </w:t>
      </w:r>
      <w:r>
        <w:rPr>
          <w:color w:val="231F20"/>
        </w:rPr>
        <w:t>manages</w:t>
      </w:r>
      <w:r>
        <w:rPr>
          <w:color w:val="231F20"/>
          <w:spacing w:val="-8"/>
        </w:rPr>
        <w:t> </w:t>
      </w:r>
      <w:r>
        <w:rPr>
          <w:color w:val="231F20"/>
        </w:rPr>
        <w:t>£752.7</w:t>
      </w:r>
      <w:r>
        <w:rPr>
          <w:color w:val="231F20"/>
          <w:spacing w:val="-8"/>
        </w:rPr>
        <w:t> </w:t>
      </w:r>
      <w:r>
        <w:rPr>
          <w:color w:val="231F20"/>
        </w:rPr>
        <w:t>billion</w:t>
      </w:r>
      <w:r>
        <w:rPr>
          <w:color w:val="231F20"/>
          <w:spacing w:val="-8"/>
        </w:rPr>
        <w:t> </w:t>
      </w:r>
      <w:r>
        <w:rPr>
          <w:color w:val="231F20"/>
        </w:rPr>
        <w:t>(as</w:t>
      </w:r>
      <w:r>
        <w:rPr>
          <w:color w:val="231F20"/>
          <w:spacing w:val="-8"/>
        </w:rPr>
        <w:t> </w:t>
      </w:r>
      <w:r>
        <w:rPr>
          <w:color w:val="231F20"/>
        </w:rPr>
        <w:t>at</w:t>
      </w:r>
      <w:r>
        <w:rPr>
          <w:color w:val="231F20"/>
          <w:spacing w:val="-8"/>
        </w:rPr>
        <w:t> </w:t>
      </w:r>
      <w:r>
        <w:rPr>
          <w:color w:val="231F20"/>
        </w:rPr>
        <w:t>31</w:t>
      </w:r>
      <w:r>
        <w:rPr>
          <w:color w:val="231F20"/>
          <w:spacing w:val="-8"/>
        </w:rPr>
        <w:t> </w:t>
      </w:r>
      <w:r>
        <w:rPr>
          <w:color w:val="231F20"/>
        </w:rPr>
        <w:t>March 2022)</w:t>
      </w:r>
      <w:r>
        <w:rPr>
          <w:color w:val="231F20"/>
          <w:spacing w:val="-4"/>
        </w:rPr>
        <w:t> </w:t>
      </w:r>
      <w:r>
        <w:rPr>
          <w:color w:val="231F20"/>
        </w:rPr>
        <w:t>on</w:t>
      </w:r>
      <w:r>
        <w:rPr>
          <w:color w:val="231F20"/>
          <w:spacing w:val="-4"/>
        </w:rPr>
        <w:t> </w:t>
      </w:r>
      <w:r>
        <w:rPr>
          <w:color w:val="231F20"/>
        </w:rPr>
        <w:t>behalf</w:t>
      </w:r>
      <w:r>
        <w:rPr>
          <w:color w:val="231F20"/>
          <w:spacing w:val="-4"/>
        </w:rPr>
        <w:t> </w:t>
      </w:r>
      <w:r>
        <w:rPr>
          <w:color w:val="231F20"/>
        </w:rPr>
        <w:t>of</w:t>
      </w:r>
      <w:r>
        <w:rPr>
          <w:color w:val="231F20"/>
          <w:spacing w:val="-4"/>
        </w:rPr>
        <w:t> </w:t>
      </w:r>
      <w:r>
        <w:rPr>
          <w:color w:val="231F20"/>
        </w:rPr>
        <w:t>institutional</w:t>
      </w:r>
      <w:r>
        <w:rPr>
          <w:color w:val="231F20"/>
          <w:spacing w:val="-4"/>
        </w:rPr>
        <w:t> </w:t>
      </w:r>
      <w:r>
        <w:rPr>
          <w:color w:val="231F20"/>
        </w:rPr>
        <w:t>and</w:t>
      </w:r>
      <w:r>
        <w:rPr>
          <w:color w:val="231F20"/>
          <w:spacing w:val="-4"/>
        </w:rPr>
        <w:t> </w:t>
      </w:r>
      <w:r>
        <w:rPr>
          <w:color w:val="231F20"/>
        </w:rPr>
        <w:t>retail</w:t>
      </w:r>
      <w:r>
        <w:rPr>
          <w:color w:val="231F20"/>
          <w:spacing w:val="-4"/>
        </w:rPr>
        <w:t> </w:t>
      </w:r>
      <w:r>
        <w:rPr>
          <w:color w:val="231F20"/>
        </w:rPr>
        <w:t>investors,</w:t>
      </w:r>
      <w:r>
        <w:rPr>
          <w:color w:val="231F20"/>
          <w:spacing w:val="-4"/>
        </w:rPr>
        <w:t> </w:t>
      </w:r>
      <w:r>
        <w:rPr>
          <w:color w:val="231F20"/>
        </w:rPr>
        <w:t>financial </w:t>
      </w:r>
      <w:r>
        <w:rPr>
          <w:color w:val="231F20"/>
          <w:spacing w:val="-2"/>
        </w:rPr>
        <w:t>institutions</w:t>
      </w:r>
      <w:r>
        <w:rPr>
          <w:color w:val="231F20"/>
          <w:spacing w:val="-7"/>
        </w:rPr>
        <w:t> </w:t>
      </w:r>
      <w:r>
        <w:rPr>
          <w:color w:val="231F20"/>
          <w:spacing w:val="-2"/>
        </w:rPr>
        <w:t>and</w:t>
      </w:r>
      <w:r>
        <w:rPr>
          <w:color w:val="231F20"/>
          <w:spacing w:val="-7"/>
        </w:rPr>
        <w:t> </w:t>
      </w:r>
      <w:r>
        <w:rPr>
          <w:color w:val="231F20"/>
          <w:spacing w:val="-2"/>
        </w:rPr>
        <w:t>high</w:t>
      </w:r>
      <w:r>
        <w:rPr>
          <w:color w:val="231F20"/>
          <w:spacing w:val="-7"/>
        </w:rPr>
        <w:t> </w:t>
      </w:r>
      <w:r>
        <w:rPr>
          <w:color w:val="231F20"/>
          <w:spacing w:val="-2"/>
        </w:rPr>
        <w:t>net</w:t>
      </w:r>
      <w:r>
        <w:rPr>
          <w:color w:val="231F20"/>
          <w:spacing w:val="-7"/>
        </w:rPr>
        <w:t> </w:t>
      </w:r>
      <w:r>
        <w:rPr>
          <w:color w:val="231F20"/>
          <w:spacing w:val="-2"/>
        </w:rPr>
        <w:t>worth</w:t>
      </w:r>
      <w:r>
        <w:rPr>
          <w:color w:val="231F20"/>
          <w:spacing w:val="-7"/>
        </w:rPr>
        <w:t> </w:t>
      </w:r>
      <w:r>
        <w:rPr>
          <w:color w:val="231F20"/>
          <w:spacing w:val="-2"/>
        </w:rPr>
        <w:t>clients</w:t>
      </w:r>
      <w:r>
        <w:rPr>
          <w:color w:val="231F20"/>
          <w:spacing w:val="-7"/>
        </w:rPr>
        <w:t> </w:t>
      </w:r>
      <w:r>
        <w:rPr>
          <w:color w:val="231F20"/>
          <w:spacing w:val="-2"/>
        </w:rPr>
        <w:t>from</w:t>
      </w:r>
      <w:r>
        <w:rPr>
          <w:color w:val="231F20"/>
          <w:spacing w:val="-7"/>
        </w:rPr>
        <w:t> </w:t>
      </w:r>
      <w:r>
        <w:rPr>
          <w:color w:val="231F20"/>
          <w:spacing w:val="-2"/>
        </w:rPr>
        <w:t>around</w:t>
      </w:r>
      <w:r>
        <w:rPr>
          <w:color w:val="231F20"/>
          <w:spacing w:val="-7"/>
        </w:rPr>
        <w:t> </w:t>
      </w:r>
      <w:r>
        <w:rPr>
          <w:color w:val="231F20"/>
          <w:spacing w:val="-2"/>
        </w:rPr>
        <w:t>the</w:t>
      </w:r>
      <w:r>
        <w:rPr>
          <w:color w:val="231F20"/>
          <w:spacing w:val="-7"/>
        </w:rPr>
        <w:t> </w:t>
      </w:r>
      <w:r>
        <w:rPr>
          <w:color w:val="231F20"/>
          <w:spacing w:val="-2"/>
        </w:rPr>
        <w:t>world, </w:t>
      </w:r>
      <w:r>
        <w:rPr>
          <w:color w:val="231F20"/>
        </w:rPr>
        <w:t>invested</w:t>
      </w:r>
      <w:r>
        <w:rPr>
          <w:color w:val="231F20"/>
          <w:spacing w:val="-2"/>
        </w:rPr>
        <w:t> </w:t>
      </w:r>
      <w:r>
        <w:rPr>
          <w:color w:val="231F20"/>
        </w:rPr>
        <w:t>in</w:t>
      </w:r>
      <w:r>
        <w:rPr>
          <w:color w:val="231F20"/>
          <w:spacing w:val="-2"/>
        </w:rPr>
        <w:t> </w:t>
      </w:r>
      <w:r>
        <w:rPr>
          <w:color w:val="231F20"/>
        </w:rPr>
        <w:t>a</w:t>
      </w:r>
      <w:r>
        <w:rPr>
          <w:color w:val="231F20"/>
          <w:spacing w:val="-2"/>
        </w:rPr>
        <w:t> </w:t>
      </w:r>
      <w:r>
        <w:rPr>
          <w:color w:val="231F20"/>
        </w:rPr>
        <w:t>broad</w:t>
      </w:r>
      <w:r>
        <w:rPr>
          <w:color w:val="231F20"/>
          <w:spacing w:val="-2"/>
        </w:rPr>
        <w:t> </w:t>
      </w:r>
      <w:r>
        <w:rPr>
          <w:color w:val="231F20"/>
        </w:rPr>
        <w:t>range</w:t>
      </w:r>
      <w:r>
        <w:rPr>
          <w:color w:val="231F20"/>
          <w:spacing w:val="-2"/>
        </w:rPr>
        <w:t> </w:t>
      </w:r>
      <w:r>
        <w:rPr>
          <w:color w:val="231F20"/>
        </w:rPr>
        <w:t>of</w:t>
      </w:r>
      <w:r>
        <w:rPr>
          <w:color w:val="231F20"/>
          <w:spacing w:val="-2"/>
        </w:rPr>
        <w:t> </w:t>
      </w:r>
      <w:r>
        <w:rPr>
          <w:color w:val="231F20"/>
        </w:rPr>
        <w:t>asset</w:t>
      </w:r>
      <w:r>
        <w:rPr>
          <w:color w:val="231F20"/>
          <w:spacing w:val="-2"/>
        </w:rPr>
        <w:t> </w:t>
      </w:r>
      <w:r>
        <w:rPr>
          <w:color w:val="231F20"/>
        </w:rPr>
        <w:t>classes</w:t>
      </w:r>
      <w:r>
        <w:rPr>
          <w:color w:val="231F20"/>
          <w:spacing w:val="-2"/>
        </w:rPr>
        <w:t> </w:t>
      </w:r>
      <w:r>
        <w:rPr>
          <w:color w:val="231F20"/>
        </w:rPr>
        <w:t>across</w:t>
      </w:r>
      <w:r>
        <w:rPr>
          <w:color w:val="231F20"/>
          <w:spacing w:val="-2"/>
        </w:rPr>
        <w:t> </w:t>
      </w:r>
      <w:r>
        <w:rPr>
          <w:color w:val="231F20"/>
        </w:rPr>
        <w:t>equities, fixed income, multi-asset and alternatives.</w:t>
      </w:r>
    </w:p>
    <w:p>
      <w:pPr>
        <w:spacing w:after="0" w:line="206" w:lineRule="auto"/>
        <w:sectPr>
          <w:type w:val="continuous"/>
          <w:pgSz w:w="11910" w:h="16840"/>
          <w:pgMar w:header="780" w:footer="813" w:top="380" w:bottom="280" w:left="840" w:right="740"/>
          <w:cols w:num="2" w:equalWidth="0">
            <w:col w:w="5018" w:space="49"/>
            <w:col w:w="5263"/>
          </w:cols>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pgSz w:w="11910" w:h="16840"/>
          <w:pgMar w:header="780" w:footer="813" w:top="1340" w:bottom="1000" w:left="840" w:right="740"/>
        </w:sectPr>
      </w:pPr>
    </w:p>
    <w:p>
      <w:pPr>
        <w:pStyle w:val="Heading5"/>
      </w:pPr>
      <w:r>
        <w:rPr/>
        <w:pict>
          <v:shape style="position:absolute;margin-left:573.874878pt;margin-top:339.228058pt;width:15.25pt;height:58.55pt;mso-position-horizontal-relative:page;mso-position-vertical-relative:page;z-index:15744512" type="#_x0000_t202" id="docshape55"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r>
        <w:rPr>
          <w:color w:val="231F20"/>
          <w:spacing w:val="-6"/>
        </w:rPr>
        <w:t>Management</w:t>
      </w:r>
      <w:r>
        <w:rPr>
          <w:color w:val="231F20"/>
          <w:spacing w:val="1"/>
        </w:rPr>
        <w:t> </w:t>
      </w:r>
      <w:r>
        <w:rPr>
          <w:color w:val="231F20"/>
          <w:spacing w:val="-6"/>
        </w:rPr>
        <w:t>and</w:t>
      </w:r>
      <w:r>
        <w:rPr>
          <w:color w:val="231F20"/>
          <w:spacing w:val="3"/>
        </w:rPr>
        <w:t> </w:t>
      </w:r>
      <w:r>
        <w:rPr>
          <w:color w:val="231F20"/>
          <w:spacing w:val="-6"/>
        </w:rPr>
        <w:t>performance</w:t>
      </w:r>
      <w:r>
        <w:rPr>
          <w:color w:val="231F20"/>
          <w:spacing w:val="3"/>
        </w:rPr>
        <w:t> </w:t>
      </w:r>
      <w:r>
        <w:rPr>
          <w:color w:val="231F20"/>
          <w:spacing w:val="-6"/>
        </w:rPr>
        <w:t>fees</w:t>
      </w:r>
    </w:p>
    <w:p>
      <w:pPr>
        <w:pStyle w:val="BodyText"/>
        <w:spacing w:line="206" w:lineRule="auto" w:before="42"/>
        <w:ind w:left="151"/>
      </w:pPr>
      <w:r>
        <w:rPr>
          <w:color w:val="231F20"/>
        </w:rPr>
        <w:t>The AIFM is entitled to receive from the Company a </w:t>
      </w:r>
      <w:r>
        <w:rPr>
          <w:color w:val="231F20"/>
          <w:spacing w:val="-2"/>
        </w:rPr>
        <w:t>management</w:t>
      </w:r>
      <w:r>
        <w:rPr>
          <w:color w:val="231F20"/>
          <w:spacing w:val="-7"/>
        </w:rPr>
        <w:t> </w:t>
      </w:r>
      <w:r>
        <w:rPr>
          <w:color w:val="231F20"/>
          <w:spacing w:val="-2"/>
        </w:rPr>
        <w:t>fee</w:t>
      </w:r>
      <w:r>
        <w:rPr>
          <w:color w:val="231F20"/>
          <w:spacing w:val="-7"/>
        </w:rPr>
        <w:t> </w:t>
      </w:r>
      <w:r>
        <w:rPr>
          <w:color w:val="231F20"/>
          <w:spacing w:val="-2"/>
        </w:rPr>
        <w:t>calculated</w:t>
      </w:r>
      <w:r>
        <w:rPr>
          <w:color w:val="231F20"/>
          <w:spacing w:val="-7"/>
        </w:rPr>
        <w:t> </w:t>
      </w:r>
      <w:r>
        <w:rPr>
          <w:color w:val="231F20"/>
          <w:spacing w:val="-2"/>
        </w:rPr>
        <w:t>and</w:t>
      </w:r>
      <w:r>
        <w:rPr>
          <w:color w:val="231F20"/>
          <w:spacing w:val="-7"/>
        </w:rPr>
        <w:t> </w:t>
      </w:r>
      <w:r>
        <w:rPr>
          <w:color w:val="231F20"/>
          <w:spacing w:val="-2"/>
        </w:rPr>
        <w:t>paid</w:t>
      </w:r>
      <w:r>
        <w:rPr>
          <w:color w:val="231F20"/>
          <w:spacing w:val="-7"/>
        </w:rPr>
        <w:t> </w:t>
      </w:r>
      <w:r>
        <w:rPr>
          <w:color w:val="231F20"/>
          <w:spacing w:val="-2"/>
        </w:rPr>
        <w:t>quarterly</w:t>
      </w:r>
      <w:r>
        <w:rPr>
          <w:color w:val="231F20"/>
          <w:spacing w:val="-7"/>
        </w:rPr>
        <w:t> </w:t>
      </w:r>
      <w:r>
        <w:rPr>
          <w:color w:val="231F20"/>
          <w:spacing w:val="-2"/>
        </w:rPr>
        <w:t>in</w:t>
      </w:r>
      <w:r>
        <w:rPr>
          <w:color w:val="231F20"/>
          <w:spacing w:val="-7"/>
        </w:rPr>
        <w:t> </w:t>
      </w:r>
      <w:r>
        <w:rPr>
          <w:color w:val="231F20"/>
          <w:spacing w:val="-2"/>
        </w:rPr>
        <w:t>arrears,</w:t>
      </w:r>
      <w:r>
        <w:rPr>
          <w:color w:val="231F20"/>
          <w:spacing w:val="-7"/>
        </w:rPr>
        <w:t> </w:t>
      </w:r>
      <w:r>
        <w:rPr>
          <w:color w:val="231F20"/>
          <w:spacing w:val="-2"/>
        </w:rPr>
        <w:t>on </w:t>
      </w:r>
      <w:r>
        <w:rPr>
          <w:color w:val="231F20"/>
        </w:rPr>
        <w:t>the last Business Day of March, June, September and December,</w:t>
      </w:r>
      <w:r>
        <w:rPr>
          <w:color w:val="231F20"/>
          <w:spacing w:val="-1"/>
        </w:rPr>
        <w:t> </w:t>
      </w:r>
      <w:r>
        <w:rPr>
          <w:color w:val="231F20"/>
        </w:rPr>
        <w:t>at</w:t>
      </w:r>
      <w:r>
        <w:rPr>
          <w:color w:val="231F20"/>
          <w:spacing w:val="-1"/>
        </w:rPr>
        <w:t> </w:t>
      </w:r>
      <w:r>
        <w:rPr>
          <w:color w:val="231F20"/>
        </w:rPr>
        <w:t>an</w:t>
      </w:r>
      <w:r>
        <w:rPr>
          <w:color w:val="231F20"/>
          <w:spacing w:val="-1"/>
        </w:rPr>
        <w:t> </w:t>
      </w:r>
      <w:r>
        <w:rPr>
          <w:color w:val="231F20"/>
        </w:rPr>
        <w:t>annual</w:t>
      </w:r>
      <w:r>
        <w:rPr>
          <w:color w:val="231F20"/>
          <w:spacing w:val="-1"/>
        </w:rPr>
        <w:t> </w:t>
      </w:r>
      <w:r>
        <w:rPr>
          <w:color w:val="231F20"/>
        </w:rPr>
        <w:t>rate</w:t>
      </w:r>
      <w:r>
        <w:rPr>
          <w:color w:val="231F20"/>
          <w:spacing w:val="-1"/>
        </w:rPr>
        <w:t> </w:t>
      </w:r>
      <w:r>
        <w:rPr>
          <w:color w:val="231F20"/>
        </w:rPr>
        <w:t>of</w:t>
      </w:r>
      <w:r>
        <w:rPr>
          <w:color w:val="231F20"/>
          <w:spacing w:val="-1"/>
        </w:rPr>
        <w:t> </w:t>
      </w:r>
      <w:r>
        <w:rPr>
          <w:color w:val="231F20"/>
        </w:rPr>
        <w:t>0.6</w:t>
      </w:r>
      <w:r>
        <w:rPr>
          <w:color w:val="231F20"/>
          <w:spacing w:val="-1"/>
        </w:rPr>
        <w:t> </w:t>
      </w:r>
      <w:r>
        <w:rPr>
          <w:color w:val="231F20"/>
        </w:rPr>
        <w:t>per</w:t>
      </w:r>
      <w:r>
        <w:rPr>
          <w:color w:val="231F20"/>
          <w:spacing w:val="-1"/>
        </w:rPr>
        <w:t> </w:t>
      </w:r>
      <w:r>
        <w:rPr>
          <w:color w:val="231F20"/>
        </w:rPr>
        <w:t>cent.</w:t>
      </w:r>
      <w:r>
        <w:rPr>
          <w:color w:val="231F20"/>
          <w:spacing w:val="-1"/>
        </w:rPr>
        <w:t> </w:t>
      </w:r>
      <w:r>
        <w:rPr>
          <w:color w:val="231F20"/>
        </w:rPr>
        <w:t>per</w:t>
      </w:r>
      <w:r>
        <w:rPr>
          <w:color w:val="231F20"/>
          <w:spacing w:val="-1"/>
        </w:rPr>
        <w:t> </w:t>
      </w:r>
      <w:r>
        <w:rPr>
          <w:color w:val="231F20"/>
        </w:rPr>
        <w:t>annum</w:t>
      </w:r>
      <w:r>
        <w:rPr>
          <w:color w:val="231F20"/>
          <w:spacing w:val="-1"/>
        </w:rPr>
        <w:t> </w:t>
      </w:r>
      <w:r>
        <w:rPr>
          <w:color w:val="231F20"/>
        </w:rPr>
        <w:t>of </w:t>
      </w:r>
      <w:r>
        <w:rPr>
          <w:color w:val="231F20"/>
          <w:spacing w:val="-2"/>
        </w:rPr>
        <w:t>the</w:t>
      </w:r>
      <w:r>
        <w:rPr>
          <w:color w:val="231F20"/>
          <w:spacing w:val="-7"/>
        </w:rPr>
        <w:t> </w:t>
      </w:r>
      <w:r>
        <w:rPr>
          <w:color w:val="231F20"/>
          <w:spacing w:val="-2"/>
        </w:rPr>
        <w:t>quarterly</w:t>
      </w:r>
      <w:r>
        <w:rPr>
          <w:color w:val="231F20"/>
          <w:spacing w:val="-7"/>
        </w:rPr>
        <w:t> </w:t>
      </w:r>
      <w:r>
        <w:rPr>
          <w:color w:val="231F20"/>
          <w:spacing w:val="-2"/>
        </w:rPr>
        <w:t>cum</w:t>
      </w:r>
      <w:r>
        <w:rPr>
          <w:color w:val="231F20"/>
          <w:spacing w:val="-7"/>
        </w:rPr>
        <w:t> </w:t>
      </w:r>
      <w:r>
        <w:rPr>
          <w:color w:val="231F20"/>
          <w:spacing w:val="-2"/>
        </w:rPr>
        <w:t>income</w:t>
      </w:r>
      <w:r>
        <w:rPr>
          <w:color w:val="231F20"/>
          <w:spacing w:val="-7"/>
        </w:rPr>
        <w:t> </w:t>
      </w:r>
      <w:r>
        <w:rPr>
          <w:color w:val="231F20"/>
          <w:spacing w:val="-2"/>
        </w:rPr>
        <w:t>Net</w:t>
      </w:r>
      <w:r>
        <w:rPr>
          <w:color w:val="231F20"/>
          <w:spacing w:val="-7"/>
        </w:rPr>
        <w:t> </w:t>
      </w:r>
      <w:r>
        <w:rPr>
          <w:color w:val="231F20"/>
          <w:spacing w:val="-2"/>
        </w:rPr>
        <w:t>Asset</w:t>
      </w:r>
      <w:r>
        <w:rPr>
          <w:color w:val="231F20"/>
          <w:spacing w:val="-7"/>
        </w:rPr>
        <w:t> </w:t>
      </w:r>
      <w:r>
        <w:rPr>
          <w:color w:val="231F20"/>
          <w:spacing w:val="-2"/>
        </w:rPr>
        <w:t>Value.</w:t>
      </w:r>
      <w:r>
        <w:rPr>
          <w:color w:val="231F20"/>
          <w:spacing w:val="-7"/>
        </w:rPr>
        <w:t> </w:t>
      </w:r>
      <w:r>
        <w:rPr>
          <w:color w:val="231F20"/>
          <w:spacing w:val="-2"/>
        </w:rPr>
        <w:t>The</w:t>
      </w:r>
      <w:r>
        <w:rPr>
          <w:color w:val="231F20"/>
          <w:spacing w:val="-7"/>
        </w:rPr>
        <w:t> </w:t>
      </w:r>
      <w:r>
        <w:rPr>
          <w:color w:val="231F20"/>
          <w:spacing w:val="-2"/>
        </w:rPr>
        <w:t>AIFM</w:t>
      </w:r>
      <w:r>
        <w:rPr>
          <w:color w:val="231F20"/>
          <w:spacing w:val="-7"/>
        </w:rPr>
        <w:t> </w:t>
      </w:r>
      <w:r>
        <w:rPr>
          <w:color w:val="231F20"/>
          <w:spacing w:val="-2"/>
        </w:rPr>
        <w:t>will</w:t>
      </w:r>
      <w:r>
        <w:rPr>
          <w:color w:val="231F20"/>
          <w:spacing w:val="-7"/>
        </w:rPr>
        <w:t> </w:t>
      </w:r>
      <w:r>
        <w:rPr>
          <w:color w:val="231F20"/>
          <w:spacing w:val="-2"/>
        </w:rPr>
        <w:t>also </w:t>
      </w:r>
      <w:r>
        <w:rPr>
          <w:color w:val="231F20"/>
        </w:rPr>
        <w:t>be</w:t>
      </w:r>
      <w:r>
        <w:rPr>
          <w:color w:val="231F20"/>
          <w:spacing w:val="-1"/>
        </w:rPr>
        <w:t> </w:t>
      </w:r>
      <w:r>
        <w:rPr>
          <w:color w:val="231F20"/>
        </w:rPr>
        <w:t>entitled</w:t>
      </w:r>
      <w:r>
        <w:rPr>
          <w:color w:val="231F20"/>
          <w:spacing w:val="-1"/>
        </w:rPr>
        <w:t> </w:t>
      </w:r>
      <w:r>
        <w:rPr>
          <w:color w:val="231F20"/>
        </w:rPr>
        <w:t>to</w:t>
      </w:r>
      <w:r>
        <w:rPr>
          <w:color w:val="231F20"/>
          <w:spacing w:val="-1"/>
        </w:rPr>
        <w:t> </w:t>
      </w:r>
      <w:r>
        <w:rPr>
          <w:color w:val="231F20"/>
        </w:rPr>
        <w:t>receive</w:t>
      </w:r>
      <w:r>
        <w:rPr>
          <w:color w:val="231F20"/>
          <w:spacing w:val="-1"/>
        </w:rPr>
        <w:t> </w:t>
      </w:r>
      <w:r>
        <w:rPr>
          <w:color w:val="231F20"/>
        </w:rPr>
        <w:t>a</w:t>
      </w:r>
      <w:r>
        <w:rPr>
          <w:color w:val="231F20"/>
          <w:spacing w:val="-1"/>
        </w:rPr>
        <w:t> </w:t>
      </w:r>
      <w:r>
        <w:rPr>
          <w:color w:val="231F20"/>
        </w:rPr>
        <w:t>performance</w:t>
      </w:r>
      <w:r>
        <w:rPr>
          <w:color w:val="231F20"/>
          <w:spacing w:val="-1"/>
        </w:rPr>
        <w:t> </w:t>
      </w:r>
      <w:r>
        <w:rPr>
          <w:color w:val="231F20"/>
        </w:rPr>
        <w:t>fee,</w:t>
      </w:r>
      <w:r>
        <w:rPr>
          <w:color w:val="231F20"/>
          <w:spacing w:val="-1"/>
        </w:rPr>
        <w:t> </w:t>
      </w:r>
      <w:r>
        <w:rPr>
          <w:color w:val="231F20"/>
        </w:rPr>
        <w:t>the</w:t>
      </w:r>
      <w:r>
        <w:rPr>
          <w:color w:val="231F20"/>
          <w:spacing w:val="-1"/>
        </w:rPr>
        <w:t> </w:t>
      </w:r>
      <w:r>
        <w:rPr>
          <w:color w:val="231F20"/>
        </w:rPr>
        <w:t>sum</w:t>
      </w:r>
      <w:r>
        <w:rPr>
          <w:color w:val="231F20"/>
          <w:spacing w:val="-1"/>
        </w:rPr>
        <w:t> </w:t>
      </w:r>
      <w:r>
        <w:rPr>
          <w:color w:val="231F20"/>
        </w:rPr>
        <w:t>of</w:t>
      </w:r>
      <w:r>
        <w:rPr>
          <w:color w:val="231F20"/>
          <w:spacing w:val="-1"/>
        </w:rPr>
        <w:t> </w:t>
      </w:r>
      <w:r>
        <w:rPr>
          <w:color w:val="231F20"/>
        </w:rPr>
        <w:t>which will</w:t>
      </w:r>
      <w:r>
        <w:rPr>
          <w:color w:val="231F20"/>
          <w:spacing w:val="-3"/>
        </w:rPr>
        <w:t> </w:t>
      </w:r>
      <w:r>
        <w:rPr>
          <w:color w:val="231F20"/>
        </w:rPr>
        <w:t>be</w:t>
      </w:r>
      <w:r>
        <w:rPr>
          <w:color w:val="231F20"/>
          <w:spacing w:val="-3"/>
        </w:rPr>
        <w:t> </w:t>
      </w:r>
      <w:r>
        <w:rPr>
          <w:color w:val="231F20"/>
        </w:rPr>
        <w:t>equal</w:t>
      </w:r>
      <w:r>
        <w:rPr>
          <w:color w:val="231F20"/>
          <w:spacing w:val="-3"/>
        </w:rPr>
        <w:t> </w:t>
      </w:r>
      <w:r>
        <w:rPr>
          <w:color w:val="231F20"/>
        </w:rPr>
        <w:t>to</w:t>
      </w:r>
      <w:r>
        <w:rPr>
          <w:color w:val="231F20"/>
          <w:spacing w:val="-3"/>
        </w:rPr>
        <w:t> </w:t>
      </w:r>
      <w:r>
        <w:rPr>
          <w:color w:val="231F20"/>
        </w:rPr>
        <w:t>15</w:t>
      </w:r>
      <w:r>
        <w:rPr>
          <w:color w:val="231F20"/>
          <w:spacing w:val="-3"/>
        </w:rPr>
        <w:t> </w:t>
      </w:r>
      <w:r>
        <w:rPr>
          <w:color w:val="231F20"/>
        </w:rPr>
        <w:t>per</w:t>
      </w:r>
      <w:r>
        <w:rPr>
          <w:color w:val="231F20"/>
          <w:spacing w:val="-3"/>
        </w:rPr>
        <w:t> </w:t>
      </w:r>
      <w:r>
        <w:rPr>
          <w:color w:val="231F20"/>
        </w:rPr>
        <w:t>cent.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amount</w:t>
      </w:r>
      <w:r>
        <w:rPr>
          <w:color w:val="231F20"/>
          <w:spacing w:val="-3"/>
        </w:rPr>
        <w:t> </w:t>
      </w:r>
      <w:r>
        <w:rPr>
          <w:color w:val="231F20"/>
        </w:rPr>
        <w:t>by</w:t>
      </w:r>
      <w:r>
        <w:rPr>
          <w:color w:val="231F20"/>
          <w:spacing w:val="-3"/>
        </w:rPr>
        <w:t> </w:t>
      </w:r>
      <w:r>
        <w:rPr>
          <w:color w:val="231F20"/>
        </w:rPr>
        <w:t>which</w:t>
      </w:r>
      <w:r>
        <w:rPr>
          <w:color w:val="231F20"/>
          <w:spacing w:val="-3"/>
        </w:rPr>
        <w:t> </w:t>
      </w:r>
      <w:r>
        <w:rPr>
          <w:color w:val="231F20"/>
        </w:rPr>
        <w:t>the</w:t>
      </w:r>
      <w:r>
        <w:rPr>
          <w:color w:val="231F20"/>
          <w:spacing w:val="-3"/>
        </w:rPr>
        <w:t> </w:t>
      </w:r>
      <w:r>
        <w:rPr>
          <w:color w:val="231F20"/>
        </w:rPr>
        <w:t>“PE Portfolio</w:t>
      </w:r>
      <w:r>
        <w:rPr>
          <w:color w:val="231F20"/>
          <w:spacing w:val="-2"/>
        </w:rPr>
        <w:t> </w:t>
      </w:r>
      <w:r>
        <w:rPr>
          <w:color w:val="231F20"/>
        </w:rPr>
        <w:t>Total</w:t>
      </w:r>
      <w:r>
        <w:rPr>
          <w:color w:val="231F20"/>
          <w:spacing w:val="-2"/>
        </w:rPr>
        <w:t> </w:t>
      </w:r>
      <w:r>
        <w:rPr>
          <w:color w:val="231F20"/>
        </w:rPr>
        <w:t>Return”</w:t>
      </w:r>
      <w:r>
        <w:rPr>
          <w:color w:val="231F20"/>
          <w:spacing w:val="-2"/>
        </w:rPr>
        <w:t> </w:t>
      </w:r>
      <w:r>
        <w:rPr>
          <w:color w:val="231F20"/>
        </w:rPr>
        <w:t>at</w:t>
      </w:r>
      <w:r>
        <w:rPr>
          <w:color w:val="231F20"/>
          <w:spacing w:val="-2"/>
        </w:rPr>
        <w:t> </w:t>
      </w:r>
      <w:r>
        <w:rPr>
          <w:color w:val="231F20"/>
        </w:rPr>
        <w:t>the</w:t>
      </w:r>
      <w:r>
        <w:rPr>
          <w:color w:val="231F20"/>
          <w:spacing w:val="-2"/>
        </w:rPr>
        <w:t> </w:t>
      </w:r>
      <w:r>
        <w:rPr>
          <w:color w:val="231F20"/>
        </w:rPr>
        <w:t>end</w:t>
      </w:r>
      <w:r>
        <w:rPr>
          <w:color w:val="231F20"/>
          <w:spacing w:val="-2"/>
        </w:rPr>
        <w:t> </w:t>
      </w:r>
      <w:r>
        <w:rPr>
          <w:color w:val="231F20"/>
        </w:rPr>
        <w:t>of</w:t>
      </w:r>
      <w:r>
        <w:rPr>
          <w:color w:val="231F20"/>
          <w:spacing w:val="-2"/>
        </w:rPr>
        <w:t> </w:t>
      </w:r>
      <w:r>
        <w:rPr>
          <w:color w:val="231F20"/>
        </w:rPr>
        <w:t>a</w:t>
      </w:r>
      <w:r>
        <w:rPr>
          <w:color w:val="231F20"/>
          <w:spacing w:val="-2"/>
        </w:rPr>
        <w:t> </w:t>
      </w:r>
      <w:r>
        <w:rPr>
          <w:color w:val="231F20"/>
        </w:rPr>
        <w:t>“</w:t>
      </w:r>
      <w:r>
        <w:rPr>
          <w:b/>
          <w:color w:val="231F20"/>
        </w:rPr>
        <w:t>Calculation</w:t>
      </w:r>
      <w:r>
        <w:rPr>
          <w:b/>
          <w:color w:val="231F20"/>
          <w:spacing w:val="-2"/>
        </w:rPr>
        <w:t> </w:t>
      </w:r>
      <w:r>
        <w:rPr>
          <w:b/>
          <w:color w:val="231F20"/>
        </w:rPr>
        <w:t>Period</w:t>
      </w:r>
      <w:r>
        <w:rPr>
          <w:color w:val="231F20"/>
        </w:rPr>
        <w:t>” exceeds a hurdle of 10% per annum.</w:t>
      </w:r>
    </w:p>
    <w:p>
      <w:pPr>
        <w:pStyle w:val="BodyText"/>
        <w:spacing w:line="206" w:lineRule="auto" w:before="121"/>
        <w:ind w:left="151"/>
      </w:pPr>
      <w:r>
        <w:rPr>
          <w:color w:val="231F20"/>
        </w:rPr>
        <w:t>“</w:t>
      </w:r>
      <w:r>
        <w:rPr>
          <w:b/>
          <w:color w:val="231F20"/>
        </w:rPr>
        <w:t>PE Portfolio</w:t>
      </w:r>
      <w:r>
        <w:rPr>
          <w:color w:val="231F20"/>
        </w:rPr>
        <w:t>” shall mean the Company’s private equity </w:t>
      </w:r>
      <w:r>
        <w:rPr>
          <w:color w:val="231F20"/>
          <w:spacing w:val="-2"/>
        </w:rPr>
        <w:t>investments</w:t>
      </w:r>
      <w:r>
        <w:rPr>
          <w:color w:val="231F20"/>
          <w:spacing w:val="-8"/>
        </w:rPr>
        <w:t> </w:t>
      </w:r>
      <w:r>
        <w:rPr>
          <w:color w:val="231F20"/>
          <w:spacing w:val="-2"/>
        </w:rPr>
        <w:t>and</w:t>
      </w:r>
      <w:r>
        <w:rPr>
          <w:color w:val="231F20"/>
          <w:spacing w:val="-8"/>
        </w:rPr>
        <w:t> </w:t>
      </w:r>
      <w:r>
        <w:rPr>
          <w:color w:val="231F20"/>
          <w:spacing w:val="-2"/>
        </w:rPr>
        <w:t>any</w:t>
      </w:r>
      <w:r>
        <w:rPr>
          <w:color w:val="231F20"/>
          <w:spacing w:val="-8"/>
        </w:rPr>
        <w:t> </w:t>
      </w:r>
      <w:r>
        <w:rPr>
          <w:color w:val="231F20"/>
          <w:spacing w:val="-2"/>
        </w:rPr>
        <w:t>public</w:t>
      </w:r>
      <w:r>
        <w:rPr>
          <w:color w:val="231F20"/>
          <w:spacing w:val="-8"/>
        </w:rPr>
        <w:t> </w:t>
      </w:r>
      <w:r>
        <w:rPr>
          <w:color w:val="231F20"/>
          <w:spacing w:val="-2"/>
        </w:rPr>
        <w:t>equity</w:t>
      </w:r>
      <w:r>
        <w:rPr>
          <w:color w:val="231F20"/>
          <w:spacing w:val="-8"/>
        </w:rPr>
        <w:t> </w:t>
      </w:r>
      <w:r>
        <w:rPr>
          <w:color w:val="231F20"/>
          <w:spacing w:val="-2"/>
        </w:rPr>
        <w:t>investments</w:t>
      </w:r>
      <w:r>
        <w:rPr>
          <w:color w:val="231F20"/>
          <w:spacing w:val="-8"/>
        </w:rPr>
        <w:t> </w:t>
      </w:r>
      <w:r>
        <w:rPr>
          <w:color w:val="231F20"/>
          <w:spacing w:val="-2"/>
        </w:rPr>
        <w:t>which,</w:t>
      </w:r>
      <w:r>
        <w:rPr>
          <w:color w:val="231F20"/>
          <w:spacing w:val="-8"/>
        </w:rPr>
        <w:t> </w:t>
      </w:r>
      <w:r>
        <w:rPr>
          <w:color w:val="231F20"/>
          <w:spacing w:val="-2"/>
        </w:rPr>
        <w:t>at</w:t>
      </w:r>
      <w:r>
        <w:rPr>
          <w:color w:val="231F20"/>
          <w:spacing w:val="-8"/>
        </w:rPr>
        <w:t> </w:t>
      </w:r>
      <w:r>
        <w:rPr>
          <w:color w:val="231F20"/>
          <w:spacing w:val="-2"/>
        </w:rPr>
        <w:t>the </w:t>
      </w:r>
      <w:r>
        <w:rPr>
          <w:color w:val="231F20"/>
        </w:rPr>
        <w:t>time</w:t>
      </w:r>
      <w:r>
        <w:rPr>
          <w:color w:val="231F20"/>
          <w:spacing w:val="-10"/>
        </w:rPr>
        <w:t> </w:t>
      </w:r>
      <w:r>
        <w:rPr>
          <w:color w:val="231F20"/>
        </w:rPr>
        <w:t>of</w:t>
      </w:r>
      <w:r>
        <w:rPr>
          <w:color w:val="231F20"/>
          <w:spacing w:val="-10"/>
        </w:rPr>
        <w:t> </w:t>
      </w:r>
      <w:r>
        <w:rPr>
          <w:color w:val="231F20"/>
        </w:rPr>
        <w:t>investment,</w:t>
      </w:r>
      <w:r>
        <w:rPr>
          <w:color w:val="231F20"/>
          <w:spacing w:val="-10"/>
        </w:rPr>
        <w:t> </w:t>
      </w:r>
      <w:r>
        <w:rPr>
          <w:color w:val="231F20"/>
        </w:rPr>
        <w:t>constituted</w:t>
      </w:r>
      <w:r>
        <w:rPr>
          <w:color w:val="231F20"/>
          <w:spacing w:val="-10"/>
        </w:rPr>
        <w:t> </w:t>
      </w:r>
      <w:r>
        <w:rPr>
          <w:color w:val="231F20"/>
        </w:rPr>
        <w:t>private</w:t>
      </w:r>
      <w:r>
        <w:rPr>
          <w:color w:val="231F20"/>
          <w:spacing w:val="-10"/>
        </w:rPr>
        <w:t> </w:t>
      </w:r>
      <w:r>
        <w:rPr>
          <w:color w:val="231F20"/>
        </w:rPr>
        <w:t>equity</w:t>
      </w:r>
      <w:r>
        <w:rPr>
          <w:color w:val="231F20"/>
          <w:spacing w:val="-10"/>
        </w:rPr>
        <w:t> </w:t>
      </w:r>
      <w:r>
        <w:rPr>
          <w:color w:val="231F20"/>
        </w:rPr>
        <w:t>investments.</w:t>
      </w:r>
    </w:p>
    <w:p>
      <w:pPr>
        <w:pStyle w:val="BodyText"/>
        <w:spacing w:line="206" w:lineRule="auto" w:before="116"/>
        <w:ind w:left="151"/>
      </w:pPr>
      <w:r>
        <w:rPr>
          <w:color w:val="231F20"/>
        </w:rPr>
        <w:t>“</w:t>
      </w:r>
      <w:r>
        <w:rPr>
          <w:b/>
          <w:color w:val="231F20"/>
        </w:rPr>
        <w:t>PE Portfolio Total Return</w:t>
      </w:r>
      <w:r>
        <w:rPr>
          <w:color w:val="231F20"/>
        </w:rPr>
        <w:t>” shall mean realised and </w:t>
      </w:r>
      <w:r>
        <w:rPr>
          <w:color w:val="231F20"/>
          <w:spacing w:val="-2"/>
        </w:rPr>
        <w:t>unrealised</w:t>
      </w:r>
      <w:r>
        <w:rPr>
          <w:color w:val="231F20"/>
          <w:spacing w:val="-4"/>
        </w:rPr>
        <w:t> </w:t>
      </w:r>
      <w:r>
        <w:rPr>
          <w:color w:val="231F20"/>
          <w:spacing w:val="-2"/>
        </w:rPr>
        <w:t>gains</w:t>
      </w:r>
      <w:r>
        <w:rPr>
          <w:color w:val="231F20"/>
          <w:spacing w:val="-4"/>
        </w:rPr>
        <w:t> </w:t>
      </w:r>
      <w:r>
        <w:rPr>
          <w:color w:val="231F20"/>
          <w:spacing w:val="-2"/>
        </w:rPr>
        <w:t>and</w:t>
      </w:r>
      <w:r>
        <w:rPr>
          <w:color w:val="231F20"/>
          <w:spacing w:val="-4"/>
        </w:rPr>
        <w:t> </w:t>
      </w:r>
      <w:r>
        <w:rPr>
          <w:color w:val="231F20"/>
          <w:spacing w:val="-2"/>
        </w:rPr>
        <w:t>losses</w:t>
      </w:r>
      <w:r>
        <w:rPr>
          <w:color w:val="231F20"/>
          <w:spacing w:val="-4"/>
        </w:rPr>
        <w:t> </w:t>
      </w:r>
      <w:r>
        <w:rPr>
          <w:color w:val="231F20"/>
          <w:spacing w:val="-2"/>
        </w:rPr>
        <w:t>on</w:t>
      </w:r>
      <w:r>
        <w:rPr>
          <w:color w:val="231F20"/>
          <w:spacing w:val="-4"/>
        </w:rPr>
        <w:t> </w:t>
      </w:r>
      <w:r>
        <w:rPr>
          <w:color w:val="231F20"/>
          <w:spacing w:val="-2"/>
        </w:rPr>
        <w:t>the</w:t>
      </w:r>
      <w:r>
        <w:rPr>
          <w:color w:val="231F20"/>
          <w:spacing w:val="-4"/>
        </w:rPr>
        <w:t> </w:t>
      </w:r>
      <w:r>
        <w:rPr>
          <w:color w:val="231F20"/>
          <w:spacing w:val="-2"/>
        </w:rPr>
        <w:t>PE</w:t>
      </w:r>
      <w:r>
        <w:rPr>
          <w:color w:val="231F20"/>
          <w:spacing w:val="-4"/>
        </w:rPr>
        <w:t> </w:t>
      </w:r>
      <w:r>
        <w:rPr>
          <w:color w:val="231F20"/>
          <w:spacing w:val="-2"/>
        </w:rPr>
        <w:t>portfolio</w:t>
      </w:r>
      <w:r>
        <w:rPr>
          <w:color w:val="231F20"/>
          <w:spacing w:val="-4"/>
        </w:rPr>
        <w:t> </w:t>
      </w:r>
      <w:r>
        <w:rPr>
          <w:color w:val="231F20"/>
          <w:spacing w:val="-2"/>
        </w:rPr>
        <w:t>during</w:t>
      </w:r>
      <w:r>
        <w:rPr>
          <w:color w:val="231F20"/>
          <w:spacing w:val="-4"/>
        </w:rPr>
        <w:t> </w:t>
      </w:r>
      <w:r>
        <w:rPr>
          <w:color w:val="231F20"/>
          <w:spacing w:val="-2"/>
        </w:rPr>
        <w:t>the </w:t>
      </w:r>
      <w:r>
        <w:rPr>
          <w:color w:val="231F20"/>
        </w:rPr>
        <w:t>Calculation Period, plus any dividends paid during the </w:t>
      </w:r>
      <w:r>
        <w:rPr>
          <w:color w:val="231F20"/>
          <w:spacing w:val="-2"/>
        </w:rPr>
        <w:t>Calculation</w:t>
      </w:r>
      <w:r>
        <w:rPr>
          <w:color w:val="231F20"/>
          <w:spacing w:val="-9"/>
        </w:rPr>
        <w:t> </w:t>
      </w:r>
      <w:r>
        <w:rPr>
          <w:color w:val="231F20"/>
          <w:spacing w:val="-2"/>
        </w:rPr>
        <w:t>Period,</w:t>
      </w:r>
      <w:r>
        <w:rPr>
          <w:color w:val="231F20"/>
          <w:spacing w:val="-9"/>
        </w:rPr>
        <w:t> </w:t>
      </w:r>
      <w:r>
        <w:rPr>
          <w:color w:val="231F20"/>
          <w:spacing w:val="-2"/>
        </w:rPr>
        <w:t>minus</w:t>
      </w:r>
      <w:r>
        <w:rPr>
          <w:color w:val="231F20"/>
          <w:spacing w:val="-9"/>
        </w:rPr>
        <w:t> </w:t>
      </w:r>
      <w:r>
        <w:rPr>
          <w:color w:val="231F20"/>
          <w:spacing w:val="-2"/>
        </w:rPr>
        <w:t>any</w:t>
      </w:r>
      <w:r>
        <w:rPr>
          <w:color w:val="231F20"/>
          <w:spacing w:val="-9"/>
        </w:rPr>
        <w:t> </w:t>
      </w:r>
      <w:r>
        <w:rPr>
          <w:color w:val="231F20"/>
          <w:spacing w:val="-2"/>
        </w:rPr>
        <w:t>management</w:t>
      </w:r>
      <w:r>
        <w:rPr>
          <w:color w:val="231F20"/>
          <w:spacing w:val="-9"/>
        </w:rPr>
        <w:t> </w:t>
      </w:r>
      <w:r>
        <w:rPr>
          <w:color w:val="231F20"/>
          <w:spacing w:val="-2"/>
        </w:rPr>
        <w:t>fee</w:t>
      </w:r>
      <w:r>
        <w:rPr>
          <w:color w:val="231F20"/>
          <w:spacing w:val="-9"/>
        </w:rPr>
        <w:t> </w:t>
      </w:r>
      <w:r>
        <w:rPr>
          <w:color w:val="231F20"/>
          <w:spacing w:val="-2"/>
        </w:rPr>
        <w:t>or</w:t>
      </w:r>
      <w:r>
        <w:rPr>
          <w:color w:val="231F20"/>
          <w:spacing w:val="-9"/>
        </w:rPr>
        <w:t> </w:t>
      </w:r>
      <w:r>
        <w:rPr>
          <w:color w:val="231F20"/>
          <w:spacing w:val="-2"/>
        </w:rPr>
        <w:t>dealing </w:t>
      </w:r>
      <w:r>
        <w:rPr>
          <w:color w:val="231F20"/>
        </w:rPr>
        <w:t>costs payable in respect of the PE Portfolio during the Calculation</w:t>
      </w:r>
      <w:r>
        <w:rPr>
          <w:color w:val="231F20"/>
          <w:spacing w:val="-12"/>
        </w:rPr>
        <w:t> </w:t>
      </w:r>
      <w:r>
        <w:rPr>
          <w:color w:val="231F20"/>
        </w:rPr>
        <w:t>Period,</w:t>
      </w:r>
      <w:r>
        <w:rPr>
          <w:color w:val="231F20"/>
          <w:spacing w:val="-11"/>
        </w:rPr>
        <w:t> </w:t>
      </w:r>
      <w:r>
        <w:rPr>
          <w:color w:val="231F20"/>
        </w:rPr>
        <w:t>expressed</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percentage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time weighted invested capital of the PE Portfolio.</w:t>
      </w:r>
    </w:p>
    <w:p>
      <w:pPr>
        <w:pStyle w:val="BodyText"/>
        <w:spacing w:line="206" w:lineRule="auto" w:before="119"/>
        <w:ind w:left="151" w:right="7"/>
      </w:pPr>
      <w:r>
        <w:rPr>
          <w:color w:val="231F20"/>
        </w:rPr>
        <w:t>If</w:t>
      </w:r>
      <w:r>
        <w:rPr>
          <w:color w:val="231F20"/>
          <w:spacing w:val="-10"/>
        </w:rPr>
        <w:t> </w:t>
      </w:r>
      <w:r>
        <w:rPr>
          <w:color w:val="231F20"/>
        </w:rPr>
        <w:t>a</w:t>
      </w:r>
      <w:r>
        <w:rPr>
          <w:color w:val="231F20"/>
          <w:spacing w:val="-10"/>
        </w:rPr>
        <w:t> </w:t>
      </w:r>
      <w:r>
        <w:rPr>
          <w:color w:val="231F20"/>
        </w:rPr>
        <w:t>performance</w:t>
      </w:r>
      <w:r>
        <w:rPr>
          <w:color w:val="231F20"/>
          <w:spacing w:val="-10"/>
        </w:rPr>
        <w:t> </w:t>
      </w:r>
      <w:r>
        <w:rPr>
          <w:color w:val="231F20"/>
        </w:rPr>
        <w:t>fee</w:t>
      </w:r>
      <w:r>
        <w:rPr>
          <w:color w:val="231F20"/>
          <w:spacing w:val="-10"/>
        </w:rPr>
        <w:t> </w:t>
      </w:r>
      <w:r>
        <w:rPr>
          <w:color w:val="231F20"/>
        </w:rPr>
        <w:t>shall</w:t>
      </w:r>
      <w:r>
        <w:rPr>
          <w:color w:val="231F20"/>
          <w:spacing w:val="-10"/>
        </w:rPr>
        <w:t> </w:t>
      </w:r>
      <w:r>
        <w:rPr>
          <w:color w:val="231F20"/>
        </w:rPr>
        <w:t>be</w:t>
      </w:r>
      <w:r>
        <w:rPr>
          <w:color w:val="231F20"/>
          <w:spacing w:val="-10"/>
        </w:rPr>
        <w:t> </w:t>
      </w:r>
      <w:r>
        <w:rPr>
          <w:color w:val="231F20"/>
        </w:rPr>
        <w:t>payable</w:t>
      </w:r>
      <w:r>
        <w:rPr>
          <w:color w:val="231F20"/>
          <w:spacing w:val="-10"/>
        </w:rPr>
        <w:t> </w:t>
      </w:r>
      <w:r>
        <w:rPr>
          <w:color w:val="231F20"/>
        </w:rPr>
        <w:t>in</w:t>
      </w:r>
      <w:r>
        <w:rPr>
          <w:color w:val="231F20"/>
          <w:spacing w:val="-10"/>
        </w:rPr>
        <w:t> </w:t>
      </w:r>
      <w:r>
        <w:rPr>
          <w:color w:val="231F20"/>
        </w:rPr>
        <w:t>accordance</w:t>
      </w:r>
      <w:r>
        <w:rPr>
          <w:color w:val="231F20"/>
          <w:spacing w:val="-10"/>
        </w:rPr>
        <w:t> </w:t>
      </w:r>
      <w:r>
        <w:rPr>
          <w:color w:val="231F20"/>
        </w:rPr>
        <w:t>with</w:t>
      </w:r>
      <w:r>
        <w:rPr>
          <w:color w:val="231F20"/>
          <w:spacing w:val="-10"/>
        </w:rPr>
        <w:t> </w:t>
      </w:r>
      <w:r>
        <w:rPr>
          <w:color w:val="231F20"/>
        </w:rPr>
        <w:t>the </w:t>
      </w:r>
      <w:r>
        <w:rPr>
          <w:color w:val="231F20"/>
          <w:spacing w:val="-2"/>
        </w:rPr>
        <w:t>above,</w:t>
      </w:r>
      <w:r>
        <w:rPr>
          <w:color w:val="231F20"/>
          <w:spacing w:val="-6"/>
        </w:rPr>
        <w:t> </w:t>
      </w:r>
      <w:r>
        <w:rPr>
          <w:color w:val="231F20"/>
          <w:spacing w:val="-2"/>
        </w:rPr>
        <w:t>it</w:t>
      </w:r>
      <w:r>
        <w:rPr>
          <w:color w:val="231F20"/>
          <w:spacing w:val="-6"/>
        </w:rPr>
        <w:t> </w:t>
      </w:r>
      <w:r>
        <w:rPr>
          <w:color w:val="231F20"/>
          <w:spacing w:val="-2"/>
        </w:rPr>
        <w:t>shall</w:t>
      </w:r>
      <w:r>
        <w:rPr>
          <w:color w:val="231F20"/>
          <w:spacing w:val="-6"/>
        </w:rPr>
        <w:t> </w:t>
      </w:r>
      <w:r>
        <w:rPr>
          <w:color w:val="231F20"/>
          <w:spacing w:val="-2"/>
        </w:rPr>
        <w:t>only</w:t>
      </w:r>
      <w:r>
        <w:rPr>
          <w:color w:val="231F20"/>
          <w:spacing w:val="-6"/>
        </w:rPr>
        <w:t> </w:t>
      </w:r>
      <w:r>
        <w:rPr>
          <w:color w:val="231F20"/>
          <w:spacing w:val="-2"/>
        </w:rPr>
        <w:t>be</w:t>
      </w:r>
      <w:r>
        <w:rPr>
          <w:color w:val="231F20"/>
          <w:spacing w:val="-6"/>
        </w:rPr>
        <w:t> </w:t>
      </w:r>
      <w:r>
        <w:rPr>
          <w:color w:val="231F20"/>
          <w:spacing w:val="-2"/>
        </w:rPr>
        <w:t>paid</w:t>
      </w:r>
      <w:r>
        <w:rPr>
          <w:color w:val="231F20"/>
          <w:spacing w:val="-6"/>
        </w:rPr>
        <w:t> </w:t>
      </w:r>
      <w:r>
        <w:rPr>
          <w:color w:val="231F20"/>
          <w:spacing w:val="-2"/>
        </w:rPr>
        <w:t>in</w:t>
      </w:r>
      <w:r>
        <w:rPr>
          <w:color w:val="231F20"/>
          <w:spacing w:val="-6"/>
        </w:rPr>
        <w:t> </w:t>
      </w:r>
      <w:r>
        <w:rPr>
          <w:color w:val="231F20"/>
          <w:spacing w:val="-2"/>
        </w:rPr>
        <w:t>full</w:t>
      </w:r>
      <w:r>
        <w:rPr>
          <w:color w:val="231F20"/>
          <w:spacing w:val="-6"/>
        </w:rPr>
        <w:t> </w:t>
      </w:r>
      <w:r>
        <w:rPr>
          <w:color w:val="231F20"/>
          <w:spacing w:val="-2"/>
        </w:rPr>
        <w:t>if</w:t>
      </w:r>
      <w:r>
        <w:rPr>
          <w:color w:val="231F20"/>
          <w:spacing w:val="-6"/>
        </w:rPr>
        <w:t> </w:t>
      </w:r>
      <w:r>
        <w:rPr>
          <w:color w:val="231F20"/>
          <w:spacing w:val="-2"/>
        </w:rPr>
        <w:t>the</w:t>
      </w:r>
      <w:r>
        <w:rPr>
          <w:color w:val="231F20"/>
          <w:spacing w:val="-6"/>
        </w:rPr>
        <w:t> </w:t>
      </w:r>
      <w:r>
        <w:rPr>
          <w:color w:val="231F20"/>
          <w:spacing w:val="-2"/>
        </w:rPr>
        <w:t>“</w:t>
      </w:r>
      <w:r>
        <w:rPr>
          <w:b/>
          <w:color w:val="231F20"/>
          <w:spacing w:val="-2"/>
        </w:rPr>
        <w:t>Payment</w:t>
      </w:r>
      <w:r>
        <w:rPr>
          <w:b/>
          <w:color w:val="231F20"/>
          <w:spacing w:val="-6"/>
        </w:rPr>
        <w:t> </w:t>
      </w:r>
      <w:r>
        <w:rPr>
          <w:b/>
          <w:color w:val="231F20"/>
          <w:spacing w:val="-2"/>
        </w:rPr>
        <w:t>Amount</w:t>
      </w:r>
      <w:r>
        <w:rPr>
          <w:color w:val="231F20"/>
          <w:spacing w:val="-2"/>
        </w:rPr>
        <w:t>”</w:t>
      </w:r>
      <w:r>
        <w:rPr>
          <w:color w:val="231F20"/>
          <w:spacing w:val="-6"/>
        </w:rPr>
        <w:t> </w:t>
      </w:r>
      <w:r>
        <w:rPr>
          <w:color w:val="231F20"/>
          <w:spacing w:val="-2"/>
        </w:rPr>
        <w:t>is </w:t>
      </w:r>
      <w:r>
        <w:rPr>
          <w:color w:val="231F20"/>
        </w:rPr>
        <w:t>greater than the performance fee.</w:t>
      </w:r>
    </w:p>
    <w:p>
      <w:pPr>
        <w:pStyle w:val="BodyText"/>
        <w:spacing w:line="206" w:lineRule="auto" w:before="116"/>
        <w:ind w:left="151" w:right="129"/>
      </w:pPr>
      <w:r>
        <w:rPr>
          <w:color w:val="231F20"/>
        </w:rPr>
        <w:t>“</w:t>
      </w:r>
      <w:r>
        <w:rPr>
          <w:b/>
          <w:color w:val="231F20"/>
        </w:rPr>
        <w:t>Payment Amount</w:t>
      </w:r>
      <w:r>
        <w:rPr>
          <w:color w:val="231F20"/>
        </w:rPr>
        <w:t>” means the sum of: (i) aggregate net </w:t>
      </w:r>
      <w:r>
        <w:rPr>
          <w:color w:val="231F20"/>
          <w:spacing w:val="-2"/>
        </w:rPr>
        <w:t>realised</w:t>
      </w:r>
      <w:r>
        <w:rPr>
          <w:color w:val="231F20"/>
          <w:spacing w:val="-7"/>
        </w:rPr>
        <w:t> </w:t>
      </w:r>
      <w:r>
        <w:rPr>
          <w:color w:val="231F20"/>
          <w:spacing w:val="-2"/>
        </w:rPr>
        <w:t>profits</w:t>
      </w:r>
      <w:r>
        <w:rPr>
          <w:color w:val="231F20"/>
          <w:spacing w:val="-7"/>
        </w:rPr>
        <w:t> </w:t>
      </w:r>
      <w:r>
        <w:rPr>
          <w:color w:val="231F20"/>
          <w:spacing w:val="-2"/>
        </w:rPr>
        <w:t>on</w:t>
      </w:r>
      <w:r>
        <w:rPr>
          <w:color w:val="231F20"/>
          <w:spacing w:val="-7"/>
        </w:rPr>
        <w:t> </w:t>
      </w:r>
      <w:r>
        <w:rPr>
          <w:color w:val="231F20"/>
          <w:spacing w:val="-2"/>
        </w:rPr>
        <w:t>PE</w:t>
      </w:r>
      <w:r>
        <w:rPr>
          <w:color w:val="231F20"/>
          <w:spacing w:val="-7"/>
        </w:rPr>
        <w:t> </w:t>
      </w:r>
      <w:r>
        <w:rPr>
          <w:color w:val="231F20"/>
          <w:spacing w:val="-2"/>
        </w:rPr>
        <w:t>Portfolio</w:t>
      </w:r>
      <w:r>
        <w:rPr>
          <w:color w:val="231F20"/>
          <w:spacing w:val="-7"/>
        </w:rPr>
        <w:t> </w:t>
      </w:r>
      <w:r>
        <w:rPr>
          <w:color w:val="231F20"/>
          <w:spacing w:val="-2"/>
        </w:rPr>
        <w:t>Investments</w:t>
      </w:r>
      <w:r>
        <w:rPr>
          <w:color w:val="231F20"/>
          <w:spacing w:val="-7"/>
        </w:rPr>
        <w:t> </w:t>
      </w:r>
      <w:r>
        <w:rPr>
          <w:color w:val="231F20"/>
          <w:spacing w:val="-2"/>
        </w:rPr>
        <w:t>since</w:t>
      </w:r>
      <w:r>
        <w:rPr>
          <w:color w:val="231F20"/>
          <w:spacing w:val="-7"/>
        </w:rPr>
        <w:t> </w:t>
      </w:r>
      <w:r>
        <w:rPr>
          <w:color w:val="231F20"/>
          <w:spacing w:val="-2"/>
        </w:rPr>
        <w:t>the</w:t>
      </w:r>
      <w:r>
        <w:rPr>
          <w:color w:val="231F20"/>
          <w:spacing w:val="-7"/>
        </w:rPr>
        <w:t> </w:t>
      </w:r>
      <w:r>
        <w:rPr>
          <w:color w:val="231F20"/>
          <w:spacing w:val="-2"/>
        </w:rPr>
        <w:t>start</w:t>
      </w:r>
      <w:r>
        <w:rPr>
          <w:color w:val="231F20"/>
          <w:spacing w:val="-7"/>
        </w:rPr>
        <w:t> </w:t>
      </w:r>
      <w:r>
        <w:rPr>
          <w:color w:val="231F20"/>
          <w:spacing w:val="-2"/>
        </w:rPr>
        <w:t>of </w:t>
      </w:r>
      <w:r>
        <w:rPr>
          <w:color w:val="231F20"/>
        </w:rPr>
        <w:t>the</w:t>
      </w:r>
      <w:r>
        <w:rPr>
          <w:color w:val="231F20"/>
          <w:spacing w:val="-6"/>
        </w:rPr>
        <w:t> </w:t>
      </w:r>
      <w:r>
        <w:rPr>
          <w:color w:val="231F20"/>
        </w:rPr>
        <w:t>relevant</w:t>
      </w:r>
      <w:r>
        <w:rPr>
          <w:color w:val="231F20"/>
          <w:spacing w:val="-6"/>
        </w:rPr>
        <w:t> </w:t>
      </w:r>
      <w:r>
        <w:rPr>
          <w:color w:val="231F20"/>
        </w:rPr>
        <w:t>Calculation</w:t>
      </w:r>
      <w:r>
        <w:rPr>
          <w:color w:val="231F20"/>
          <w:spacing w:val="-6"/>
        </w:rPr>
        <w:t> </w:t>
      </w:r>
      <w:r>
        <w:rPr>
          <w:color w:val="231F20"/>
        </w:rPr>
        <w:t>Period;</w:t>
      </w:r>
      <w:r>
        <w:rPr>
          <w:color w:val="231F20"/>
          <w:spacing w:val="-6"/>
        </w:rPr>
        <w:t> </w:t>
      </w:r>
      <w:r>
        <w:rPr>
          <w:color w:val="231F20"/>
        </w:rPr>
        <w:t>(ii)</w:t>
      </w:r>
      <w:r>
        <w:rPr>
          <w:color w:val="231F20"/>
          <w:spacing w:val="-6"/>
        </w:rPr>
        <w:t> </w:t>
      </w:r>
      <w:r>
        <w:rPr>
          <w:color w:val="231F20"/>
        </w:rPr>
        <w:t>plus</w:t>
      </w:r>
      <w:r>
        <w:rPr>
          <w:color w:val="231F20"/>
          <w:spacing w:val="-6"/>
        </w:rPr>
        <w:t> </w:t>
      </w:r>
      <w:r>
        <w:rPr>
          <w:color w:val="231F20"/>
        </w:rPr>
        <w:t>an</w:t>
      </w:r>
      <w:r>
        <w:rPr>
          <w:color w:val="231F20"/>
          <w:spacing w:val="-6"/>
        </w:rPr>
        <w:t> </w:t>
      </w:r>
      <w:r>
        <w:rPr>
          <w:color w:val="231F20"/>
        </w:rPr>
        <w:t>amount</w:t>
      </w:r>
      <w:r>
        <w:rPr>
          <w:color w:val="231F20"/>
          <w:spacing w:val="-6"/>
        </w:rPr>
        <w:t> </w:t>
      </w:r>
      <w:r>
        <w:rPr>
          <w:color w:val="231F20"/>
        </w:rPr>
        <w:t>equal</w:t>
      </w:r>
      <w:r>
        <w:rPr>
          <w:color w:val="231F20"/>
          <w:spacing w:val="-6"/>
        </w:rPr>
        <w:t> </w:t>
      </w:r>
      <w:r>
        <w:rPr>
          <w:color w:val="231F20"/>
        </w:rPr>
        <w:t>to each</w:t>
      </w:r>
      <w:r>
        <w:rPr>
          <w:color w:val="231F20"/>
          <w:spacing w:val="-1"/>
        </w:rPr>
        <w:t> </w:t>
      </w:r>
      <w:r>
        <w:rPr>
          <w:color w:val="231F20"/>
        </w:rPr>
        <w:t>IPO</w:t>
      </w:r>
      <w:r>
        <w:rPr>
          <w:color w:val="231F20"/>
          <w:spacing w:val="-1"/>
        </w:rPr>
        <w:t> </w:t>
      </w:r>
      <w:r>
        <w:rPr>
          <w:color w:val="231F20"/>
        </w:rPr>
        <w:t>Unrealised</w:t>
      </w:r>
      <w:r>
        <w:rPr>
          <w:color w:val="231F20"/>
          <w:spacing w:val="-1"/>
        </w:rPr>
        <w:t> </w:t>
      </w:r>
      <w:r>
        <w:rPr>
          <w:color w:val="231F20"/>
        </w:rPr>
        <w:t>Gain</w:t>
      </w:r>
      <w:r>
        <w:rPr>
          <w:color w:val="231F20"/>
          <w:spacing w:val="-1"/>
        </w:rPr>
        <w:t> </w:t>
      </w:r>
      <w:r>
        <w:rPr>
          <w:color w:val="231F20"/>
        </w:rPr>
        <w:t>where</w:t>
      </w:r>
      <w:r>
        <w:rPr>
          <w:color w:val="231F20"/>
          <w:spacing w:val="-1"/>
        </w:rPr>
        <w:t> </w:t>
      </w:r>
      <w:r>
        <w:rPr>
          <w:color w:val="231F20"/>
        </w:rPr>
        <w:t>the</w:t>
      </w:r>
      <w:r>
        <w:rPr>
          <w:color w:val="231F20"/>
          <w:spacing w:val="-1"/>
        </w:rPr>
        <w:t> </w:t>
      </w:r>
      <w:r>
        <w:rPr>
          <w:color w:val="231F20"/>
        </w:rPr>
        <w:t>IPO</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relevant</w:t>
      </w:r>
      <w:r>
        <w:rPr>
          <w:color w:val="231F20"/>
          <w:spacing w:val="-1"/>
        </w:rPr>
        <w:t> </w:t>
      </w:r>
      <w:r>
        <w:rPr>
          <w:color w:val="231F20"/>
        </w:rPr>
        <w:t>PE Portfolio Investment takes place during the relevant Calculation</w:t>
      </w:r>
      <w:r>
        <w:rPr>
          <w:color w:val="231F20"/>
          <w:spacing w:val="-3"/>
        </w:rPr>
        <w:t> </w:t>
      </w:r>
      <w:r>
        <w:rPr>
          <w:color w:val="231F20"/>
        </w:rPr>
        <w:t>Period;</w:t>
      </w:r>
      <w:r>
        <w:rPr>
          <w:color w:val="231F20"/>
          <w:spacing w:val="-3"/>
        </w:rPr>
        <w:t> </w:t>
      </w:r>
      <w:r>
        <w:rPr>
          <w:color w:val="231F20"/>
        </w:rPr>
        <w:t>(iii)</w:t>
      </w:r>
      <w:r>
        <w:rPr>
          <w:color w:val="231F20"/>
          <w:spacing w:val="-3"/>
        </w:rPr>
        <w:t> </w:t>
      </w:r>
      <w:r>
        <w:rPr>
          <w:color w:val="231F20"/>
        </w:rPr>
        <w:t>if</w:t>
      </w:r>
      <w:r>
        <w:rPr>
          <w:color w:val="231F20"/>
          <w:spacing w:val="-3"/>
        </w:rPr>
        <w:t> </w:t>
      </w:r>
      <w:r>
        <w:rPr>
          <w:color w:val="231F20"/>
        </w:rPr>
        <w:t>Listed</w:t>
      </w:r>
      <w:r>
        <w:rPr>
          <w:color w:val="231F20"/>
          <w:spacing w:val="-3"/>
        </w:rPr>
        <w:t> </w:t>
      </w:r>
      <w:r>
        <w:rPr>
          <w:color w:val="231F20"/>
        </w:rPr>
        <w:t>Value</w:t>
      </w:r>
      <w:r>
        <w:rPr>
          <w:color w:val="231F20"/>
          <w:spacing w:val="-3"/>
        </w:rPr>
        <w:t> </w:t>
      </w:r>
      <w:r>
        <w:rPr>
          <w:color w:val="231F20"/>
        </w:rPr>
        <w:t>Change</w:t>
      </w:r>
      <w:r>
        <w:rPr>
          <w:color w:val="231F20"/>
          <w:spacing w:val="-3"/>
        </w:rPr>
        <w:t> </w:t>
      </w:r>
      <w:r>
        <w:rPr>
          <w:color w:val="231F20"/>
        </w:rPr>
        <w:t>is</w:t>
      </w:r>
      <w:r>
        <w:rPr>
          <w:color w:val="231F20"/>
          <w:spacing w:val="-3"/>
        </w:rPr>
        <w:t> </w:t>
      </w:r>
      <w:r>
        <w:rPr>
          <w:color w:val="231F20"/>
        </w:rPr>
        <w:t>positive</w:t>
      </w:r>
      <w:r>
        <w:rPr>
          <w:color w:val="231F20"/>
          <w:spacing w:val="-3"/>
        </w:rPr>
        <w:t> </w:t>
      </w:r>
      <w:r>
        <w:rPr>
          <w:color w:val="231F20"/>
        </w:rPr>
        <w:t>in </w:t>
      </w:r>
      <w:r>
        <w:rPr>
          <w:color w:val="231F20"/>
          <w:spacing w:val="-2"/>
        </w:rPr>
        <w:t>respect</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Calculation</w:t>
      </w:r>
      <w:r>
        <w:rPr>
          <w:color w:val="231F20"/>
          <w:spacing w:val="-7"/>
        </w:rPr>
        <w:t> </w:t>
      </w:r>
      <w:r>
        <w:rPr>
          <w:color w:val="231F20"/>
          <w:spacing w:val="-2"/>
        </w:rPr>
        <w:t>Period,</w:t>
      </w:r>
      <w:r>
        <w:rPr>
          <w:color w:val="231F20"/>
          <w:spacing w:val="-7"/>
        </w:rPr>
        <w:t> </w:t>
      </w:r>
      <w:r>
        <w:rPr>
          <w:color w:val="231F20"/>
          <w:spacing w:val="-2"/>
        </w:rPr>
        <w:t>then</w:t>
      </w:r>
      <w:r>
        <w:rPr>
          <w:color w:val="231F20"/>
          <w:spacing w:val="-7"/>
        </w:rPr>
        <w:t> </w:t>
      </w:r>
      <w:r>
        <w:rPr>
          <w:color w:val="231F20"/>
          <w:spacing w:val="-2"/>
        </w:rPr>
        <w:t>plus</w:t>
      </w:r>
      <w:r>
        <w:rPr>
          <w:color w:val="231F20"/>
          <w:spacing w:val="-7"/>
        </w:rPr>
        <w:t> </w:t>
      </w:r>
      <w:r>
        <w:rPr>
          <w:color w:val="231F20"/>
          <w:spacing w:val="-2"/>
        </w:rPr>
        <w:t>an</w:t>
      </w:r>
      <w:r>
        <w:rPr>
          <w:color w:val="231F20"/>
          <w:spacing w:val="-7"/>
        </w:rPr>
        <w:t> </w:t>
      </w:r>
      <w:r>
        <w:rPr>
          <w:color w:val="231F20"/>
          <w:spacing w:val="-2"/>
        </w:rPr>
        <w:t>amount</w:t>
      </w:r>
      <w:r>
        <w:rPr>
          <w:color w:val="231F20"/>
          <w:spacing w:val="-7"/>
        </w:rPr>
        <w:t> </w:t>
      </w:r>
      <w:r>
        <w:rPr>
          <w:color w:val="231F20"/>
          <w:spacing w:val="-2"/>
        </w:rPr>
        <w:t>equal </w:t>
      </w:r>
      <w:r>
        <w:rPr>
          <w:color w:val="231F20"/>
        </w:rPr>
        <w:t>to</w:t>
      </w:r>
      <w:r>
        <w:rPr>
          <w:color w:val="231F20"/>
          <w:spacing w:val="-1"/>
        </w:rPr>
        <w:t> </w:t>
      </w:r>
      <w:r>
        <w:rPr>
          <w:color w:val="231F20"/>
        </w:rPr>
        <w:t>the</w:t>
      </w:r>
      <w:r>
        <w:rPr>
          <w:color w:val="231F20"/>
          <w:spacing w:val="-1"/>
        </w:rPr>
        <w:t> </w:t>
      </w:r>
      <w:r>
        <w:rPr>
          <w:color w:val="231F20"/>
        </w:rPr>
        <w:t>Listed</w:t>
      </w:r>
      <w:r>
        <w:rPr>
          <w:color w:val="231F20"/>
          <w:spacing w:val="-1"/>
        </w:rPr>
        <w:t> </w:t>
      </w:r>
      <w:r>
        <w:rPr>
          <w:color w:val="231F20"/>
        </w:rPr>
        <w:t>Value</w:t>
      </w:r>
      <w:r>
        <w:rPr>
          <w:color w:val="231F20"/>
          <w:spacing w:val="-1"/>
        </w:rPr>
        <w:t> </w:t>
      </w:r>
      <w:r>
        <w:rPr>
          <w:color w:val="231F20"/>
        </w:rPr>
        <w:t>Change</w:t>
      </w:r>
      <w:r>
        <w:rPr>
          <w:color w:val="231F20"/>
          <w:spacing w:val="-1"/>
        </w:rPr>
        <w:t> </w:t>
      </w:r>
      <w:r>
        <w:rPr>
          <w:color w:val="231F20"/>
        </w:rPr>
        <w:t>or,</w:t>
      </w:r>
      <w:r>
        <w:rPr>
          <w:color w:val="231F20"/>
          <w:spacing w:val="-1"/>
        </w:rPr>
        <w:t> </w:t>
      </w:r>
      <w:r>
        <w:rPr>
          <w:color w:val="231F20"/>
        </w:rPr>
        <w:t>if</w:t>
      </w:r>
      <w:r>
        <w:rPr>
          <w:color w:val="231F20"/>
          <w:spacing w:val="-1"/>
        </w:rPr>
        <w:t> </w:t>
      </w:r>
      <w:r>
        <w:rPr>
          <w:color w:val="231F20"/>
        </w:rPr>
        <w:t>Listed</w:t>
      </w:r>
      <w:r>
        <w:rPr>
          <w:color w:val="231F20"/>
          <w:spacing w:val="-1"/>
        </w:rPr>
        <w:t> </w:t>
      </w:r>
      <w:r>
        <w:rPr>
          <w:color w:val="231F20"/>
        </w:rPr>
        <w:t>Value</w:t>
      </w:r>
      <w:r>
        <w:rPr>
          <w:color w:val="231F20"/>
          <w:spacing w:val="-1"/>
        </w:rPr>
        <w:t> </w:t>
      </w:r>
      <w:r>
        <w:rPr>
          <w:color w:val="231F20"/>
        </w:rPr>
        <w:t>Change</w:t>
      </w:r>
      <w:r>
        <w:rPr>
          <w:color w:val="231F20"/>
          <w:spacing w:val="-1"/>
        </w:rPr>
        <w:t> </w:t>
      </w:r>
      <w:r>
        <w:rPr>
          <w:color w:val="231F20"/>
        </w:rPr>
        <w:t>is negative</w:t>
      </w:r>
      <w:r>
        <w:rPr>
          <w:color w:val="231F20"/>
          <w:spacing w:val="-1"/>
        </w:rPr>
        <w:t> </w:t>
      </w:r>
      <w:r>
        <w:rPr>
          <w:color w:val="231F20"/>
        </w:rPr>
        <w:t>in</w:t>
      </w:r>
      <w:r>
        <w:rPr>
          <w:color w:val="231F20"/>
          <w:spacing w:val="-1"/>
        </w:rPr>
        <w:t> </w:t>
      </w:r>
      <w:r>
        <w:rPr>
          <w:color w:val="231F20"/>
        </w:rPr>
        <w:t>respect</w:t>
      </w:r>
      <w:r>
        <w:rPr>
          <w:color w:val="231F20"/>
          <w:spacing w:val="-1"/>
        </w:rPr>
        <w:t> </w:t>
      </w:r>
      <w:r>
        <w:rPr>
          <w:color w:val="231F20"/>
        </w:rPr>
        <w:t>of</w:t>
      </w:r>
      <w:r>
        <w:rPr>
          <w:color w:val="231F20"/>
          <w:spacing w:val="-1"/>
        </w:rPr>
        <w:t> </w:t>
      </w:r>
      <w:r>
        <w:rPr>
          <w:color w:val="231F20"/>
        </w:rPr>
        <w:t>that</w:t>
      </w:r>
      <w:r>
        <w:rPr>
          <w:color w:val="231F20"/>
          <w:spacing w:val="-1"/>
        </w:rPr>
        <w:t> </w:t>
      </w:r>
      <w:r>
        <w:rPr>
          <w:color w:val="231F20"/>
        </w:rPr>
        <w:t>Calculation</w:t>
      </w:r>
      <w:r>
        <w:rPr>
          <w:color w:val="231F20"/>
          <w:spacing w:val="-1"/>
        </w:rPr>
        <w:t> </w:t>
      </w:r>
      <w:r>
        <w:rPr>
          <w:color w:val="231F20"/>
        </w:rPr>
        <w:t>Period,</w:t>
      </w:r>
      <w:r>
        <w:rPr>
          <w:color w:val="231F20"/>
          <w:spacing w:val="-1"/>
        </w:rPr>
        <w:t> </w:t>
      </w:r>
      <w:r>
        <w:rPr>
          <w:color w:val="231F20"/>
        </w:rPr>
        <w:t>minus</w:t>
      </w:r>
      <w:r>
        <w:rPr>
          <w:color w:val="231F20"/>
          <w:spacing w:val="-1"/>
        </w:rPr>
        <w:t> </w:t>
      </w:r>
      <w:r>
        <w:rPr>
          <w:color w:val="231F20"/>
        </w:rPr>
        <w:t>an amount</w:t>
      </w:r>
      <w:r>
        <w:rPr>
          <w:color w:val="231F20"/>
          <w:spacing w:val="-1"/>
        </w:rPr>
        <w:t> </w:t>
      </w:r>
      <w:r>
        <w:rPr>
          <w:color w:val="231F20"/>
        </w:rPr>
        <w:t>equal</w:t>
      </w:r>
      <w:r>
        <w:rPr>
          <w:color w:val="231F20"/>
          <w:spacing w:val="-1"/>
        </w:rPr>
        <w:t> </w:t>
      </w:r>
      <w:r>
        <w:rPr>
          <w:color w:val="231F20"/>
        </w:rPr>
        <w:t>to</w:t>
      </w:r>
      <w:r>
        <w:rPr>
          <w:color w:val="231F20"/>
          <w:spacing w:val="-1"/>
        </w:rPr>
        <w:t> </w:t>
      </w:r>
      <w:r>
        <w:rPr>
          <w:color w:val="231F20"/>
        </w:rPr>
        <w:t>the</w:t>
      </w:r>
      <w:r>
        <w:rPr>
          <w:color w:val="231F20"/>
          <w:spacing w:val="-1"/>
        </w:rPr>
        <w:t> </w:t>
      </w:r>
      <w:r>
        <w:rPr>
          <w:color w:val="231F20"/>
        </w:rPr>
        <w:t>Listed</w:t>
      </w:r>
      <w:r>
        <w:rPr>
          <w:color w:val="231F20"/>
          <w:spacing w:val="-1"/>
        </w:rPr>
        <w:t> </w:t>
      </w:r>
      <w:r>
        <w:rPr>
          <w:color w:val="231F20"/>
        </w:rPr>
        <w:t>Value</w:t>
      </w:r>
      <w:r>
        <w:rPr>
          <w:color w:val="231F20"/>
          <w:spacing w:val="-1"/>
        </w:rPr>
        <w:t> </w:t>
      </w:r>
      <w:r>
        <w:rPr>
          <w:color w:val="231F20"/>
        </w:rPr>
        <w:t>Change;</w:t>
      </w:r>
      <w:r>
        <w:rPr>
          <w:color w:val="231F20"/>
          <w:spacing w:val="-1"/>
        </w:rPr>
        <w:t> </w:t>
      </w:r>
      <w:r>
        <w:rPr>
          <w:color w:val="231F20"/>
        </w:rPr>
        <w:t>and</w:t>
      </w:r>
      <w:r>
        <w:rPr>
          <w:color w:val="231F20"/>
          <w:spacing w:val="-1"/>
        </w:rPr>
        <w:t> </w:t>
      </w:r>
      <w:r>
        <w:rPr>
          <w:color w:val="231F20"/>
        </w:rPr>
        <w:t>(iv)</w:t>
      </w:r>
      <w:r>
        <w:rPr>
          <w:color w:val="231F20"/>
          <w:spacing w:val="-1"/>
        </w:rPr>
        <w:t> </w:t>
      </w:r>
      <w:r>
        <w:rPr>
          <w:color w:val="231F20"/>
        </w:rPr>
        <w:t>plus</w:t>
      </w:r>
      <w:r>
        <w:rPr>
          <w:color w:val="231F20"/>
          <w:spacing w:val="-1"/>
        </w:rPr>
        <w:t> </w:t>
      </w:r>
      <w:r>
        <w:rPr>
          <w:color w:val="231F20"/>
        </w:rPr>
        <w:t>the </w:t>
      </w:r>
      <w:r>
        <w:rPr>
          <w:color w:val="231F20"/>
          <w:spacing w:val="-2"/>
        </w:rPr>
        <w:t>aggregate</w:t>
      </w:r>
      <w:r>
        <w:rPr>
          <w:color w:val="231F20"/>
          <w:spacing w:val="-3"/>
        </w:rPr>
        <w:t> </w:t>
      </w:r>
      <w:r>
        <w:rPr>
          <w:color w:val="231F20"/>
          <w:spacing w:val="-2"/>
        </w:rPr>
        <w:t>amount</w:t>
      </w:r>
      <w:r>
        <w:rPr>
          <w:color w:val="231F20"/>
          <w:spacing w:val="-3"/>
        </w:rPr>
        <w:t> </w:t>
      </w:r>
      <w:r>
        <w:rPr>
          <w:color w:val="231F20"/>
          <w:spacing w:val="-2"/>
        </w:rPr>
        <w:t>of</w:t>
      </w:r>
      <w:r>
        <w:rPr>
          <w:color w:val="231F20"/>
          <w:spacing w:val="-3"/>
        </w:rPr>
        <w:t> </w:t>
      </w:r>
      <w:r>
        <w:rPr>
          <w:color w:val="231F20"/>
          <w:spacing w:val="-2"/>
        </w:rPr>
        <w:t>all</w:t>
      </w:r>
      <w:r>
        <w:rPr>
          <w:color w:val="231F20"/>
          <w:spacing w:val="-3"/>
        </w:rPr>
        <w:t> </w:t>
      </w:r>
      <w:r>
        <w:rPr>
          <w:color w:val="231F20"/>
          <w:spacing w:val="-2"/>
        </w:rPr>
        <w:t>dividends</w:t>
      </w:r>
      <w:r>
        <w:rPr>
          <w:color w:val="231F20"/>
          <w:spacing w:val="-3"/>
        </w:rPr>
        <w:t> </w:t>
      </w:r>
      <w:r>
        <w:rPr>
          <w:color w:val="231F20"/>
          <w:spacing w:val="-2"/>
        </w:rPr>
        <w:t>or</w:t>
      </w:r>
      <w:r>
        <w:rPr>
          <w:color w:val="231F20"/>
          <w:spacing w:val="-3"/>
        </w:rPr>
        <w:t> </w:t>
      </w:r>
      <w:r>
        <w:rPr>
          <w:color w:val="231F20"/>
          <w:spacing w:val="-2"/>
        </w:rPr>
        <w:t>other</w:t>
      </w:r>
      <w:r>
        <w:rPr>
          <w:color w:val="231F20"/>
          <w:spacing w:val="-3"/>
        </w:rPr>
        <w:t> </w:t>
      </w:r>
      <w:r>
        <w:rPr>
          <w:color w:val="231F20"/>
          <w:spacing w:val="-2"/>
        </w:rPr>
        <w:t>income</w:t>
      </w:r>
      <w:r>
        <w:rPr>
          <w:color w:val="231F20"/>
          <w:spacing w:val="-3"/>
        </w:rPr>
        <w:t> </w:t>
      </w:r>
      <w:r>
        <w:rPr>
          <w:color w:val="231F20"/>
          <w:spacing w:val="-2"/>
        </w:rPr>
        <w:t>received </w:t>
      </w:r>
      <w:r>
        <w:rPr>
          <w:color w:val="231F20"/>
        </w:rPr>
        <w:t>from PE Portfolio Investments of the Company in that Calculation</w:t>
      </w:r>
      <w:r>
        <w:rPr>
          <w:color w:val="231F20"/>
          <w:spacing w:val="-1"/>
        </w:rPr>
        <w:t> </w:t>
      </w:r>
      <w:r>
        <w:rPr>
          <w:color w:val="231F20"/>
        </w:rPr>
        <w:t>Period.</w:t>
      </w:r>
      <w:r>
        <w:rPr>
          <w:color w:val="231F20"/>
          <w:spacing w:val="-1"/>
        </w:rPr>
        <w:t> </w:t>
      </w:r>
      <w:r>
        <w:rPr>
          <w:color w:val="231F20"/>
        </w:rPr>
        <w:t>If</w:t>
      </w:r>
      <w:r>
        <w:rPr>
          <w:color w:val="231F20"/>
          <w:spacing w:val="-1"/>
        </w:rPr>
        <w:t> </w:t>
      </w:r>
      <w:r>
        <w:rPr>
          <w:color w:val="231F20"/>
        </w:rPr>
        <w:t>the</w:t>
      </w:r>
      <w:r>
        <w:rPr>
          <w:color w:val="231F20"/>
          <w:spacing w:val="-1"/>
        </w:rPr>
        <w:t> </w:t>
      </w:r>
      <w:r>
        <w:rPr>
          <w:color w:val="231F20"/>
        </w:rPr>
        <w:t>NAV</w:t>
      </w:r>
      <w:r>
        <w:rPr>
          <w:color w:val="231F20"/>
          <w:spacing w:val="-1"/>
        </w:rPr>
        <w:t> </w:t>
      </w:r>
      <w:r>
        <w:rPr>
          <w:color w:val="231F20"/>
        </w:rPr>
        <w:t>has</w:t>
      </w:r>
      <w:r>
        <w:rPr>
          <w:color w:val="231F20"/>
          <w:spacing w:val="-1"/>
        </w:rPr>
        <w:t> </w:t>
      </w:r>
      <w:r>
        <w:rPr>
          <w:color w:val="231F20"/>
        </w:rPr>
        <w:t>decreased</w:t>
      </w:r>
      <w:r>
        <w:rPr>
          <w:color w:val="231F20"/>
          <w:spacing w:val="-1"/>
        </w:rPr>
        <w:t> </w:t>
      </w:r>
      <w:r>
        <w:rPr>
          <w:color w:val="231F20"/>
        </w:rPr>
        <w:t>any</w:t>
      </w:r>
      <w:r>
        <w:rPr>
          <w:color w:val="231F20"/>
          <w:spacing w:val="-1"/>
        </w:rPr>
        <w:t> </w:t>
      </w:r>
      <w:r>
        <w:rPr>
          <w:color w:val="231F20"/>
        </w:rPr>
        <w:t>accrued performance</w:t>
      </w:r>
      <w:r>
        <w:rPr>
          <w:color w:val="231F20"/>
          <w:spacing w:val="-12"/>
        </w:rPr>
        <w:t> </w:t>
      </w:r>
      <w:r>
        <w:rPr>
          <w:color w:val="231F20"/>
        </w:rPr>
        <w:t>fee</w:t>
      </w:r>
      <w:r>
        <w:rPr>
          <w:color w:val="231F20"/>
          <w:spacing w:val="-11"/>
        </w:rPr>
        <w:t> </w:t>
      </w:r>
      <w:r>
        <w:rPr>
          <w:color w:val="231F20"/>
        </w:rPr>
        <w:t>is</w:t>
      </w:r>
      <w:r>
        <w:rPr>
          <w:color w:val="231F20"/>
          <w:spacing w:val="-11"/>
        </w:rPr>
        <w:t> </w:t>
      </w:r>
      <w:r>
        <w:rPr>
          <w:color w:val="231F20"/>
        </w:rPr>
        <w:t>carried</w:t>
      </w:r>
      <w:r>
        <w:rPr>
          <w:color w:val="231F20"/>
          <w:spacing w:val="-11"/>
        </w:rPr>
        <w:t> </w:t>
      </w:r>
      <w:r>
        <w:rPr>
          <w:color w:val="231F20"/>
        </w:rPr>
        <w:t>forward</w:t>
      </w:r>
      <w:r>
        <w:rPr>
          <w:color w:val="231F20"/>
          <w:spacing w:val="-11"/>
        </w:rPr>
        <w:t> </w:t>
      </w:r>
      <w:r>
        <w:rPr>
          <w:color w:val="231F20"/>
        </w:rPr>
        <w:t>and</w:t>
      </w:r>
      <w:r>
        <w:rPr>
          <w:color w:val="231F20"/>
          <w:spacing w:val="-11"/>
        </w:rPr>
        <w:t> </w:t>
      </w:r>
      <w:r>
        <w:rPr>
          <w:color w:val="231F20"/>
        </w:rPr>
        <w:t>becomes</w:t>
      </w:r>
      <w:r>
        <w:rPr>
          <w:color w:val="231F20"/>
          <w:spacing w:val="-11"/>
        </w:rPr>
        <w:t> </w:t>
      </w:r>
      <w:r>
        <w:rPr>
          <w:color w:val="231F20"/>
        </w:rPr>
        <w:t>payable</w:t>
      </w:r>
      <w:r>
        <w:rPr>
          <w:color w:val="231F20"/>
          <w:spacing w:val="-11"/>
        </w:rPr>
        <w:t> </w:t>
      </w:r>
      <w:r>
        <w:rPr>
          <w:color w:val="231F20"/>
        </w:rPr>
        <w:t>in the next period in which the NAV increases.</w:t>
      </w:r>
    </w:p>
    <w:p>
      <w:pPr>
        <w:pStyle w:val="BodyText"/>
        <w:spacing w:line="206" w:lineRule="auto" w:before="125"/>
        <w:ind w:left="151"/>
      </w:pPr>
      <w:r>
        <w:rPr>
          <w:color w:val="231F20"/>
        </w:rPr>
        <w:t>“</w:t>
      </w:r>
      <w:r>
        <w:rPr>
          <w:b/>
          <w:color w:val="231F20"/>
        </w:rPr>
        <w:t>Calculation</w:t>
      </w:r>
      <w:r>
        <w:rPr>
          <w:b/>
          <w:color w:val="231F20"/>
          <w:spacing w:val="-10"/>
        </w:rPr>
        <w:t> </w:t>
      </w:r>
      <w:r>
        <w:rPr>
          <w:b/>
          <w:color w:val="231F20"/>
        </w:rPr>
        <w:t>Period</w:t>
      </w:r>
      <w:r>
        <w:rPr>
          <w:color w:val="231F20"/>
        </w:rPr>
        <w:t>”</w:t>
      </w:r>
      <w:r>
        <w:rPr>
          <w:color w:val="231F20"/>
          <w:spacing w:val="-10"/>
        </w:rPr>
        <w:t> </w:t>
      </w:r>
      <w:r>
        <w:rPr>
          <w:color w:val="231F20"/>
        </w:rPr>
        <w:t>means</w:t>
      </w:r>
      <w:r>
        <w:rPr>
          <w:color w:val="231F20"/>
          <w:spacing w:val="-10"/>
        </w:rPr>
        <w:t> </w:t>
      </w:r>
      <w:r>
        <w:rPr>
          <w:color w:val="231F20"/>
        </w:rPr>
        <w:t>each</w:t>
      </w:r>
      <w:r>
        <w:rPr>
          <w:color w:val="231F20"/>
          <w:spacing w:val="-10"/>
        </w:rPr>
        <w:t> </w:t>
      </w:r>
      <w:r>
        <w:rPr>
          <w:color w:val="231F20"/>
        </w:rPr>
        <w:t>financial</w:t>
      </w:r>
      <w:r>
        <w:rPr>
          <w:color w:val="231F20"/>
          <w:spacing w:val="-10"/>
        </w:rPr>
        <w:t> </w:t>
      </w:r>
      <w:r>
        <w:rPr>
          <w:color w:val="231F20"/>
        </w:rPr>
        <w:t>period</w:t>
      </w:r>
      <w:r>
        <w:rPr>
          <w:color w:val="231F20"/>
          <w:spacing w:val="-10"/>
        </w:rPr>
        <w:t> </w:t>
      </w:r>
      <w:r>
        <w:rPr>
          <w:color w:val="231F20"/>
        </w:rPr>
        <w:t>ending</w:t>
      </w:r>
      <w:r>
        <w:rPr>
          <w:color w:val="231F20"/>
          <w:spacing w:val="-10"/>
        </w:rPr>
        <w:t> </w:t>
      </w:r>
      <w:r>
        <w:rPr>
          <w:color w:val="231F20"/>
        </w:rPr>
        <w:t>on the</w:t>
      </w:r>
      <w:r>
        <w:rPr>
          <w:color w:val="231F20"/>
          <w:spacing w:val="-7"/>
        </w:rPr>
        <w:t> </w:t>
      </w:r>
      <w:r>
        <w:rPr>
          <w:color w:val="231F20"/>
        </w:rPr>
        <w:t>Company’s</w:t>
      </w:r>
      <w:r>
        <w:rPr>
          <w:color w:val="231F20"/>
          <w:spacing w:val="-7"/>
        </w:rPr>
        <w:t> </w:t>
      </w:r>
      <w:r>
        <w:rPr>
          <w:color w:val="231F20"/>
        </w:rPr>
        <w:t>accounting</w:t>
      </w:r>
      <w:r>
        <w:rPr>
          <w:color w:val="231F20"/>
          <w:spacing w:val="-7"/>
        </w:rPr>
        <w:t> </w:t>
      </w:r>
      <w:r>
        <w:rPr>
          <w:color w:val="231F20"/>
        </w:rPr>
        <w:t>reference</w:t>
      </w:r>
      <w:r>
        <w:rPr>
          <w:color w:val="231F20"/>
          <w:spacing w:val="-7"/>
        </w:rPr>
        <w:t> </w:t>
      </w:r>
      <w:r>
        <w:rPr>
          <w:color w:val="231F20"/>
        </w:rPr>
        <w:t>date,</w:t>
      </w:r>
      <w:r>
        <w:rPr>
          <w:color w:val="231F20"/>
          <w:spacing w:val="-7"/>
        </w:rPr>
        <w:t> </w:t>
      </w:r>
      <w:r>
        <w:rPr>
          <w:color w:val="231F20"/>
        </w:rPr>
        <w:t>except</w:t>
      </w:r>
      <w:r>
        <w:rPr>
          <w:color w:val="231F20"/>
          <w:spacing w:val="-7"/>
        </w:rPr>
        <w:t> </w:t>
      </w:r>
      <w:r>
        <w:rPr>
          <w:color w:val="231F20"/>
        </w:rPr>
        <w:t>that</w:t>
      </w:r>
      <w:r>
        <w:rPr>
          <w:color w:val="231F20"/>
          <w:spacing w:val="-7"/>
        </w:rPr>
        <w:t> </w:t>
      </w:r>
      <w:r>
        <w:rPr>
          <w:color w:val="231F20"/>
        </w:rPr>
        <w:t>(i)</w:t>
      </w:r>
      <w:r>
        <w:rPr>
          <w:color w:val="231F20"/>
          <w:spacing w:val="-7"/>
        </w:rPr>
        <w:t> </w:t>
      </w:r>
      <w:r>
        <w:rPr>
          <w:color w:val="231F20"/>
        </w:rPr>
        <w:t>the first</w:t>
      </w:r>
      <w:r>
        <w:rPr>
          <w:color w:val="231F20"/>
          <w:spacing w:val="-1"/>
        </w:rPr>
        <w:t> </w:t>
      </w:r>
      <w:r>
        <w:rPr>
          <w:color w:val="231F20"/>
        </w:rPr>
        <w:t>Calculation</w:t>
      </w:r>
      <w:r>
        <w:rPr>
          <w:color w:val="231F20"/>
          <w:spacing w:val="-1"/>
        </w:rPr>
        <w:t> </w:t>
      </w:r>
      <w:r>
        <w:rPr>
          <w:color w:val="231F20"/>
        </w:rPr>
        <w:t>Period</w:t>
      </w:r>
      <w:r>
        <w:rPr>
          <w:color w:val="231F20"/>
          <w:spacing w:val="-1"/>
        </w:rPr>
        <w:t> </w:t>
      </w:r>
      <w:r>
        <w:rPr>
          <w:color w:val="231F20"/>
        </w:rPr>
        <w:t>shall</w:t>
      </w:r>
      <w:r>
        <w:rPr>
          <w:color w:val="231F20"/>
          <w:spacing w:val="-1"/>
        </w:rPr>
        <w:t> </w:t>
      </w:r>
      <w:r>
        <w:rPr>
          <w:color w:val="231F20"/>
        </w:rPr>
        <w:t>be</w:t>
      </w:r>
      <w:r>
        <w:rPr>
          <w:color w:val="231F20"/>
          <w:spacing w:val="-1"/>
        </w:rPr>
        <w:t> </w:t>
      </w:r>
      <w:r>
        <w:rPr>
          <w:color w:val="231F20"/>
        </w:rPr>
        <w:t>the</w:t>
      </w:r>
      <w:r>
        <w:rPr>
          <w:color w:val="231F20"/>
          <w:spacing w:val="-1"/>
        </w:rPr>
        <w:t> </w:t>
      </w:r>
      <w:r>
        <w:rPr>
          <w:color w:val="231F20"/>
        </w:rPr>
        <w:t>period</w:t>
      </w:r>
      <w:r>
        <w:rPr>
          <w:color w:val="231F20"/>
          <w:spacing w:val="-1"/>
        </w:rPr>
        <w:t> </w:t>
      </w:r>
      <w:r>
        <w:rPr>
          <w:color w:val="231F20"/>
        </w:rPr>
        <w:t>commencing</w:t>
      </w:r>
      <w:r>
        <w:rPr>
          <w:color w:val="231F20"/>
          <w:spacing w:val="-1"/>
        </w:rPr>
        <w:t> </w:t>
      </w:r>
      <w:r>
        <w:rPr>
          <w:color w:val="231F20"/>
        </w:rPr>
        <w:t>on </w:t>
      </w:r>
      <w:r>
        <w:rPr>
          <w:color w:val="231F20"/>
          <w:spacing w:val="-2"/>
        </w:rPr>
        <w:t>Initial</w:t>
      </w:r>
      <w:r>
        <w:rPr>
          <w:color w:val="231F20"/>
          <w:spacing w:val="-7"/>
        </w:rPr>
        <w:t> </w:t>
      </w:r>
      <w:r>
        <w:rPr>
          <w:color w:val="231F20"/>
          <w:spacing w:val="-2"/>
        </w:rPr>
        <w:t>Admission</w:t>
      </w:r>
      <w:r>
        <w:rPr>
          <w:color w:val="231F20"/>
          <w:spacing w:val="-7"/>
        </w:rPr>
        <w:t> </w:t>
      </w:r>
      <w:r>
        <w:rPr>
          <w:color w:val="231F20"/>
          <w:spacing w:val="-2"/>
        </w:rPr>
        <w:t>and</w:t>
      </w:r>
      <w:r>
        <w:rPr>
          <w:color w:val="231F20"/>
          <w:spacing w:val="-7"/>
        </w:rPr>
        <w:t> </w:t>
      </w:r>
      <w:r>
        <w:rPr>
          <w:color w:val="231F20"/>
          <w:spacing w:val="-2"/>
        </w:rPr>
        <w:t>ending</w:t>
      </w:r>
      <w:r>
        <w:rPr>
          <w:color w:val="231F20"/>
          <w:spacing w:val="-7"/>
        </w:rPr>
        <w:t> </w:t>
      </w:r>
      <w:r>
        <w:rPr>
          <w:color w:val="231F20"/>
          <w:spacing w:val="-2"/>
        </w:rPr>
        <w:t>on</w:t>
      </w:r>
      <w:r>
        <w:rPr>
          <w:color w:val="231F20"/>
          <w:spacing w:val="-7"/>
        </w:rPr>
        <w:t> </w:t>
      </w:r>
      <w:r>
        <w:rPr>
          <w:color w:val="231F20"/>
          <w:spacing w:val="-2"/>
        </w:rPr>
        <w:t>30</w:t>
      </w:r>
      <w:r>
        <w:rPr>
          <w:color w:val="231F20"/>
          <w:spacing w:val="-7"/>
        </w:rPr>
        <w:t> </w:t>
      </w:r>
      <w:r>
        <w:rPr>
          <w:color w:val="231F20"/>
          <w:spacing w:val="-2"/>
        </w:rPr>
        <w:t>June</w:t>
      </w:r>
      <w:r>
        <w:rPr>
          <w:color w:val="231F20"/>
          <w:spacing w:val="-7"/>
        </w:rPr>
        <w:t> </w:t>
      </w:r>
      <w:r>
        <w:rPr>
          <w:color w:val="231F20"/>
          <w:spacing w:val="-2"/>
        </w:rPr>
        <w:t>2021;</w:t>
      </w:r>
      <w:r>
        <w:rPr>
          <w:color w:val="231F20"/>
          <w:spacing w:val="-7"/>
        </w:rPr>
        <w:t> </w:t>
      </w:r>
      <w:r>
        <w:rPr>
          <w:color w:val="231F20"/>
          <w:spacing w:val="-2"/>
        </w:rPr>
        <w:t>and</w:t>
      </w:r>
      <w:r>
        <w:rPr>
          <w:color w:val="231F20"/>
          <w:spacing w:val="-7"/>
        </w:rPr>
        <w:t> </w:t>
      </w:r>
      <w:r>
        <w:rPr>
          <w:color w:val="231F20"/>
          <w:spacing w:val="-2"/>
        </w:rPr>
        <w:t>(ii)</w:t>
      </w:r>
      <w:r>
        <w:rPr>
          <w:color w:val="231F20"/>
          <w:spacing w:val="-7"/>
        </w:rPr>
        <w:t> </w:t>
      </w:r>
      <w:r>
        <w:rPr>
          <w:color w:val="231F20"/>
          <w:spacing w:val="-2"/>
        </w:rPr>
        <w:t>the</w:t>
      </w:r>
      <w:r>
        <w:rPr>
          <w:color w:val="231F20"/>
          <w:spacing w:val="-7"/>
        </w:rPr>
        <w:t> </w:t>
      </w:r>
      <w:r>
        <w:rPr>
          <w:color w:val="231F20"/>
          <w:spacing w:val="-2"/>
        </w:rPr>
        <w:t>final </w:t>
      </w:r>
      <w:r>
        <w:rPr>
          <w:color w:val="231F20"/>
        </w:rPr>
        <w:t>Calculation</w:t>
      </w:r>
      <w:r>
        <w:rPr>
          <w:color w:val="231F20"/>
          <w:spacing w:val="-1"/>
        </w:rPr>
        <w:t> </w:t>
      </w:r>
      <w:r>
        <w:rPr>
          <w:color w:val="231F20"/>
        </w:rPr>
        <w:t>Period</w:t>
      </w:r>
      <w:r>
        <w:rPr>
          <w:color w:val="231F20"/>
          <w:spacing w:val="-1"/>
        </w:rPr>
        <w:t> </w:t>
      </w:r>
      <w:r>
        <w:rPr>
          <w:color w:val="231F20"/>
        </w:rPr>
        <w:t>shall</w:t>
      </w:r>
      <w:r>
        <w:rPr>
          <w:color w:val="231F20"/>
          <w:spacing w:val="-1"/>
        </w:rPr>
        <w:t> </w:t>
      </w:r>
      <w:r>
        <w:rPr>
          <w:color w:val="231F20"/>
        </w:rPr>
        <w:t>be</w:t>
      </w:r>
      <w:r>
        <w:rPr>
          <w:color w:val="231F20"/>
          <w:spacing w:val="-1"/>
        </w:rPr>
        <w:t> </w:t>
      </w:r>
      <w:r>
        <w:rPr>
          <w:color w:val="231F20"/>
        </w:rPr>
        <w:t>the</w:t>
      </w:r>
      <w:r>
        <w:rPr>
          <w:color w:val="231F20"/>
          <w:spacing w:val="-1"/>
        </w:rPr>
        <w:t> </w:t>
      </w:r>
      <w:r>
        <w:rPr>
          <w:color w:val="231F20"/>
        </w:rPr>
        <w:t>period</w:t>
      </w:r>
      <w:r>
        <w:rPr>
          <w:color w:val="231F20"/>
          <w:spacing w:val="-1"/>
        </w:rPr>
        <w:t> </w:t>
      </w:r>
      <w:r>
        <w:rPr>
          <w:color w:val="231F20"/>
        </w:rPr>
        <w:t>commencing</w:t>
      </w:r>
      <w:r>
        <w:rPr>
          <w:color w:val="231F20"/>
          <w:spacing w:val="-1"/>
        </w:rPr>
        <w:t> </w:t>
      </w:r>
      <w:r>
        <w:rPr>
          <w:color w:val="231F20"/>
        </w:rPr>
        <w:t>on</w:t>
      </w:r>
      <w:r>
        <w:rPr>
          <w:color w:val="231F20"/>
          <w:spacing w:val="-1"/>
        </w:rPr>
        <w:t> </w:t>
      </w:r>
      <w:r>
        <w:rPr>
          <w:color w:val="231F20"/>
        </w:rPr>
        <w:t>the</w:t>
      </w:r>
      <w:r>
        <w:rPr>
          <w:color w:val="231F20"/>
        </w:rPr>
        <w:t> day</w:t>
      </w:r>
      <w:r>
        <w:rPr>
          <w:color w:val="231F20"/>
          <w:spacing w:val="-12"/>
        </w:rPr>
        <w:t> </w:t>
      </w:r>
      <w:r>
        <w:rPr>
          <w:color w:val="231F20"/>
        </w:rPr>
        <w:t>after</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then</w:t>
      </w:r>
      <w:r>
        <w:rPr>
          <w:color w:val="231F20"/>
          <w:spacing w:val="-11"/>
        </w:rPr>
        <w:t> </w:t>
      </w:r>
      <w:r>
        <w:rPr>
          <w:color w:val="231F20"/>
        </w:rPr>
        <w:t>accounting</w:t>
      </w:r>
      <w:r>
        <w:rPr>
          <w:color w:val="231F20"/>
          <w:spacing w:val="-11"/>
        </w:rPr>
        <w:t> </w:t>
      </w:r>
      <w:r>
        <w:rPr>
          <w:color w:val="231F20"/>
        </w:rPr>
        <w:t>reference</w:t>
      </w:r>
      <w:r>
        <w:rPr>
          <w:color w:val="231F20"/>
          <w:spacing w:val="-11"/>
        </w:rPr>
        <w:t> </w:t>
      </w:r>
      <w:r>
        <w:rPr>
          <w:color w:val="231F20"/>
        </w:rPr>
        <w:t>date</w:t>
      </w:r>
      <w:r>
        <w:rPr>
          <w:color w:val="231F20"/>
          <w:spacing w:val="-11"/>
        </w:rPr>
        <w:t> </w:t>
      </w:r>
      <w:r>
        <w:rPr>
          <w:color w:val="231F20"/>
        </w:rPr>
        <w:t>and ending on the Winding-Up Date.</w:t>
      </w:r>
    </w:p>
    <w:p>
      <w:pPr>
        <w:pStyle w:val="BodyText"/>
        <w:spacing w:line="206" w:lineRule="auto" w:before="120"/>
        <w:ind w:left="151" w:right="129"/>
      </w:pPr>
      <w:r>
        <w:rPr>
          <w:color w:val="231F20"/>
        </w:rPr>
        <w:t>The</w:t>
      </w:r>
      <w:r>
        <w:rPr>
          <w:color w:val="231F20"/>
          <w:spacing w:val="-1"/>
        </w:rPr>
        <w:t> </w:t>
      </w:r>
      <w:r>
        <w:rPr>
          <w:color w:val="231F20"/>
        </w:rPr>
        <w:t>accrued</w:t>
      </w:r>
      <w:r>
        <w:rPr>
          <w:color w:val="231F20"/>
          <w:spacing w:val="-1"/>
        </w:rPr>
        <w:t> </w:t>
      </w:r>
      <w:r>
        <w:rPr>
          <w:color w:val="231F20"/>
        </w:rPr>
        <w:t>performance</w:t>
      </w:r>
      <w:r>
        <w:rPr>
          <w:color w:val="231F20"/>
          <w:spacing w:val="-1"/>
        </w:rPr>
        <w:t> </w:t>
      </w:r>
      <w:r>
        <w:rPr>
          <w:color w:val="231F20"/>
        </w:rPr>
        <w:t>fee</w:t>
      </w:r>
      <w:r>
        <w:rPr>
          <w:color w:val="231F20"/>
          <w:spacing w:val="-1"/>
        </w:rPr>
        <w:t> </w:t>
      </w:r>
      <w:r>
        <w:rPr>
          <w:color w:val="231F20"/>
        </w:rPr>
        <w:t>shall</w:t>
      </w:r>
      <w:r>
        <w:rPr>
          <w:color w:val="231F20"/>
          <w:spacing w:val="-1"/>
        </w:rPr>
        <w:t> </w:t>
      </w:r>
      <w:r>
        <w:rPr>
          <w:color w:val="231F20"/>
        </w:rPr>
        <w:t>only</w:t>
      </w:r>
      <w:r>
        <w:rPr>
          <w:color w:val="231F20"/>
          <w:spacing w:val="-1"/>
        </w:rPr>
        <w:t> </w:t>
      </w:r>
      <w:r>
        <w:rPr>
          <w:color w:val="231F20"/>
        </w:rPr>
        <w:t>be</w:t>
      </w:r>
      <w:r>
        <w:rPr>
          <w:color w:val="231F20"/>
          <w:spacing w:val="-1"/>
        </w:rPr>
        <w:t> </w:t>
      </w:r>
      <w:r>
        <w:rPr>
          <w:color w:val="231F20"/>
        </w:rPr>
        <w:t>payable</w:t>
      </w:r>
      <w:r>
        <w:rPr>
          <w:color w:val="231F20"/>
          <w:spacing w:val="-1"/>
        </w:rPr>
        <w:t> </w:t>
      </w:r>
      <w:r>
        <w:rPr>
          <w:color w:val="231F20"/>
        </w:rPr>
        <w:t>by</w:t>
      </w:r>
      <w:r>
        <w:rPr>
          <w:color w:val="231F20"/>
          <w:spacing w:val="-1"/>
        </w:rPr>
        <w:t> </w:t>
      </w:r>
      <w:r>
        <w:rPr>
          <w:color w:val="231F20"/>
        </w:rPr>
        <w:t>the Company</w:t>
      </w:r>
      <w:r>
        <w:rPr>
          <w:color w:val="231F20"/>
          <w:spacing w:val="-12"/>
        </w:rPr>
        <w:t> </w:t>
      </w:r>
      <w:r>
        <w:rPr>
          <w:color w:val="231F20"/>
        </w:rPr>
        <w:t>in</w:t>
      </w:r>
      <w:r>
        <w:rPr>
          <w:color w:val="231F20"/>
          <w:spacing w:val="-11"/>
        </w:rPr>
        <w:t> </w:t>
      </w:r>
      <w:r>
        <w:rPr>
          <w:color w:val="231F20"/>
        </w:rPr>
        <w:t>respect</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Calculation</w:t>
      </w:r>
      <w:r>
        <w:rPr>
          <w:color w:val="231F20"/>
          <w:spacing w:val="-11"/>
        </w:rPr>
        <w:t> </w:t>
      </w:r>
      <w:r>
        <w:rPr>
          <w:color w:val="231F20"/>
        </w:rPr>
        <w:t>Period</w:t>
      </w:r>
      <w:r>
        <w:rPr>
          <w:color w:val="231F20"/>
          <w:spacing w:val="-11"/>
        </w:rPr>
        <w:t> </w:t>
      </w:r>
      <w:r>
        <w:rPr>
          <w:color w:val="231F20"/>
        </w:rPr>
        <w:t>if</w:t>
      </w:r>
      <w:r>
        <w:rPr>
          <w:color w:val="231F20"/>
          <w:spacing w:val="-11"/>
        </w:rPr>
        <w:t> </w:t>
      </w:r>
      <w:r>
        <w:rPr>
          <w:color w:val="231F20"/>
        </w:rPr>
        <w:t>the</w:t>
      </w:r>
      <w:r>
        <w:rPr>
          <w:color w:val="231F20"/>
          <w:spacing w:val="-11"/>
        </w:rPr>
        <w:t> </w:t>
      </w:r>
      <w:r>
        <w:rPr>
          <w:color w:val="231F20"/>
        </w:rPr>
        <w:t>Company’s </w:t>
      </w:r>
      <w:r>
        <w:rPr>
          <w:color w:val="231F20"/>
          <w:spacing w:val="-2"/>
        </w:rPr>
        <w:t>net</w:t>
      </w:r>
      <w:r>
        <w:rPr>
          <w:color w:val="231F20"/>
          <w:spacing w:val="-8"/>
        </w:rPr>
        <w:t> </w:t>
      </w:r>
      <w:r>
        <w:rPr>
          <w:color w:val="231F20"/>
          <w:spacing w:val="-2"/>
        </w:rPr>
        <w:t>asset</w:t>
      </w:r>
      <w:r>
        <w:rPr>
          <w:color w:val="231F20"/>
          <w:spacing w:val="-8"/>
        </w:rPr>
        <w:t> </w:t>
      </w:r>
      <w:r>
        <w:rPr>
          <w:color w:val="231F20"/>
          <w:spacing w:val="-2"/>
        </w:rPr>
        <w:t>value</w:t>
      </w:r>
      <w:r>
        <w:rPr>
          <w:color w:val="231F20"/>
          <w:spacing w:val="-8"/>
        </w:rPr>
        <w:t> </w:t>
      </w:r>
      <w:r>
        <w:rPr>
          <w:color w:val="231F20"/>
          <w:spacing w:val="-2"/>
        </w:rPr>
        <w:t>per</w:t>
      </w:r>
      <w:r>
        <w:rPr>
          <w:color w:val="231F20"/>
          <w:spacing w:val="-8"/>
        </w:rPr>
        <w:t> </w:t>
      </w:r>
      <w:r>
        <w:rPr>
          <w:color w:val="231F20"/>
          <w:spacing w:val="-2"/>
        </w:rPr>
        <w:t>share</w:t>
      </w:r>
      <w:r>
        <w:rPr>
          <w:color w:val="231F20"/>
          <w:spacing w:val="-8"/>
        </w:rPr>
        <w:t> </w:t>
      </w:r>
      <w:r>
        <w:rPr>
          <w:color w:val="231F20"/>
          <w:spacing w:val="-2"/>
        </w:rPr>
        <w:t>has</w:t>
      </w:r>
      <w:r>
        <w:rPr>
          <w:color w:val="231F20"/>
          <w:spacing w:val="-8"/>
        </w:rPr>
        <w:t> </w:t>
      </w:r>
      <w:r>
        <w:rPr>
          <w:color w:val="231F20"/>
          <w:spacing w:val="-2"/>
        </w:rPr>
        <w:t>increased</w:t>
      </w:r>
      <w:r>
        <w:rPr>
          <w:color w:val="231F20"/>
          <w:spacing w:val="-8"/>
        </w:rPr>
        <w:t> </w:t>
      </w:r>
      <w:r>
        <w:rPr>
          <w:color w:val="231F20"/>
          <w:spacing w:val="-2"/>
        </w:rPr>
        <w:t>over</w:t>
      </w:r>
      <w:r>
        <w:rPr>
          <w:color w:val="231F20"/>
          <w:spacing w:val="-8"/>
        </w:rPr>
        <w:t> </w:t>
      </w:r>
      <w:r>
        <w:rPr>
          <w:color w:val="231F20"/>
          <w:spacing w:val="-2"/>
        </w:rPr>
        <w:t>that</w:t>
      </w:r>
      <w:r>
        <w:rPr>
          <w:color w:val="231F20"/>
          <w:spacing w:val="-8"/>
        </w:rPr>
        <w:t> </w:t>
      </w:r>
      <w:r>
        <w:rPr>
          <w:color w:val="231F20"/>
          <w:spacing w:val="-2"/>
        </w:rPr>
        <w:t>Calculation Period.</w:t>
      </w:r>
    </w:p>
    <w:p>
      <w:pPr>
        <w:pStyle w:val="BodyText"/>
        <w:spacing w:line="208" w:lineRule="auto" w:before="114"/>
        <w:ind w:left="151" w:right="7"/>
      </w:pPr>
      <w:r>
        <w:rPr>
          <w:color w:val="231F20"/>
        </w:rPr>
        <w:t>The</w:t>
      </w:r>
      <w:r>
        <w:rPr>
          <w:color w:val="231F20"/>
          <w:spacing w:val="-10"/>
        </w:rPr>
        <w:t> </w:t>
      </w:r>
      <w:r>
        <w:rPr>
          <w:color w:val="231F20"/>
        </w:rPr>
        <w:t>Company</w:t>
      </w:r>
      <w:r>
        <w:rPr>
          <w:color w:val="231F20"/>
          <w:spacing w:val="-10"/>
        </w:rPr>
        <w:t> </w:t>
      </w:r>
      <w:r>
        <w:rPr>
          <w:color w:val="231F20"/>
        </w:rPr>
        <w:t>may</w:t>
      </w:r>
      <w:r>
        <w:rPr>
          <w:color w:val="231F20"/>
          <w:spacing w:val="-10"/>
        </w:rPr>
        <w:t> </w:t>
      </w:r>
      <w:r>
        <w:rPr>
          <w:color w:val="231F20"/>
        </w:rPr>
        <w:t>make</w:t>
      </w:r>
      <w:r>
        <w:rPr>
          <w:color w:val="231F20"/>
          <w:spacing w:val="-10"/>
        </w:rPr>
        <w:t> </w:t>
      </w:r>
      <w:r>
        <w:rPr>
          <w:color w:val="231F20"/>
        </w:rPr>
        <w:t>private</w:t>
      </w:r>
      <w:r>
        <w:rPr>
          <w:color w:val="231F20"/>
          <w:spacing w:val="-10"/>
        </w:rPr>
        <w:t> </w:t>
      </w:r>
      <w:r>
        <w:rPr>
          <w:color w:val="231F20"/>
        </w:rPr>
        <w:t>equity</w:t>
      </w:r>
      <w:r>
        <w:rPr>
          <w:color w:val="231F20"/>
          <w:spacing w:val="-10"/>
        </w:rPr>
        <w:t> </w:t>
      </w:r>
      <w:r>
        <w:rPr>
          <w:color w:val="231F20"/>
        </w:rPr>
        <w:t>investments</w:t>
      </w:r>
      <w:r>
        <w:rPr>
          <w:color w:val="231F20"/>
          <w:spacing w:val="-10"/>
        </w:rPr>
        <w:t> </w:t>
      </w:r>
      <w:r>
        <w:rPr>
          <w:color w:val="231F20"/>
        </w:rPr>
        <w:t>through underlying</w:t>
      </w:r>
      <w:r>
        <w:rPr>
          <w:color w:val="231F20"/>
          <w:spacing w:val="-3"/>
        </w:rPr>
        <w:t> </w:t>
      </w:r>
      <w:r>
        <w:rPr>
          <w:color w:val="231F20"/>
        </w:rPr>
        <w:t>investment</w:t>
      </w:r>
      <w:r>
        <w:rPr>
          <w:color w:val="231F20"/>
          <w:spacing w:val="-3"/>
        </w:rPr>
        <w:t> </w:t>
      </w:r>
      <w:r>
        <w:rPr>
          <w:color w:val="231F20"/>
        </w:rPr>
        <w:t>vehicles</w:t>
      </w:r>
      <w:r>
        <w:rPr>
          <w:color w:val="231F20"/>
          <w:spacing w:val="-3"/>
        </w:rPr>
        <w:t> </w:t>
      </w:r>
      <w:r>
        <w:rPr>
          <w:color w:val="231F20"/>
        </w:rPr>
        <w:t>in</w:t>
      </w:r>
      <w:r>
        <w:rPr>
          <w:color w:val="231F20"/>
          <w:spacing w:val="-3"/>
        </w:rPr>
        <w:t> </w:t>
      </w:r>
      <w:r>
        <w:rPr>
          <w:color w:val="231F20"/>
        </w:rPr>
        <w:t>respect</w:t>
      </w:r>
      <w:r>
        <w:rPr>
          <w:color w:val="231F20"/>
          <w:spacing w:val="-3"/>
        </w:rPr>
        <w:t> </w:t>
      </w:r>
      <w:r>
        <w:rPr>
          <w:color w:val="231F20"/>
        </w:rPr>
        <w:t>of</w:t>
      </w:r>
      <w:r>
        <w:rPr>
          <w:color w:val="231F20"/>
          <w:spacing w:val="-3"/>
        </w:rPr>
        <w:t> </w:t>
      </w:r>
      <w:r>
        <w:rPr>
          <w:color w:val="231F20"/>
        </w:rPr>
        <w:t>which</w:t>
      </w:r>
      <w:r>
        <w:rPr>
          <w:color w:val="231F20"/>
          <w:spacing w:val="-3"/>
        </w:rPr>
        <w:t> </w:t>
      </w:r>
      <w:r>
        <w:rPr>
          <w:color w:val="231F20"/>
        </w:rPr>
        <w:t>the</w:t>
      </w:r>
      <w:r>
        <w:rPr>
          <w:color w:val="231F20"/>
          <w:spacing w:val="-3"/>
        </w:rPr>
        <w:t> </w:t>
      </w:r>
      <w:r>
        <w:rPr>
          <w:color w:val="231F20"/>
        </w:rPr>
        <w:t>AIFM or</w:t>
      </w:r>
      <w:r>
        <w:rPr>
          <w:color w:val="231F20"/>
          <w:spacing w:val="-1"/>
        </w:rPr>
        <w:t> </w:t>
      </w:r>
      <w:r>
        <w:rPr>
          <w:color w:val="231F20"/>
        </w:rPr>
        <w:t>other</w:t>
      </w:r>
      <w:r>
        <w:rPr>
          <w:color w:val="231F20"/>
          <w:spacing w:val="-1"/>
        </w:rPr>
        <w:t> </w:t>
      </w:r>
      <w:r>
        <w:rPr>
          <w:color w:val="231F20"/>
        </w:rPr>
        <w:t>members</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Schroders</w:t>
      </w:r>
      <w:r>
        <w:rPr>
          <w:color w:val="231F20"/>
          <w:spacing w:val="-1"/>
        </w:rPr>
        <w:t> </w:t>
      </w:r>
      <w:r>
        <w:rPr>
          <w:color w:val="231F20"/>
        </w:rPr>
        <w:t>group</w:t>
      </w:r>
      <w:r>
        <w:rPr>
          <w:color w:val="231F20"/>
          <w:spacing w:val="-1"/>
        </w:rPr>
        <w:t> </w:t>
      </w:r>
      <w:r>
        <w:rPr>
          <w:color w:val="231F20"/>
        </w:rPr>
        <w:t>may</w:t>
      </w:r>
      <w:r>
        <w:rPr>
          <w:color w:val="231F20"/>
          <w:spacing w:val="-1"/>
        </w:rPr>
        <w:t> </w:t>
      </w:r>
      <w:r>
        <w:rPr>
          <w:color w:val="231F20"/>
        </w:rPr>
        <w:t>receive</w:t>
      </w:r>
      <w:r>
        <w:rPr>
          <w:color w:val="231F20"/>
          <w:spacing w:val="-1"/>
        </w:rPr>
        <w:t> </w:t>
      </w:r>
      <w:r>
        <w:rPr>
          <w:color w:val="231F20"/>
        </w:rPr>
        <w:t>fees.</w:t>
      </w:r>
      <w:r>
        <w:rPr>
          <w:color w:val="231F20"/>
        </w:rPr>
        <w:t> In</w:t>
      </w:r>
      <w:r>
        <w:rPr>
          <w:color w:val="231F20"/>
          <w:spacing w:val="-1"/>
        </w:rPr>
        <w:t> </w:t>
      </w:r>
      <w:r>
        <w:rPr>
          <w:color w:val="231F20"/>
        </w:rPr>
        <w:t>such</w:t>
      </w:r>
      <w:r>
        <w:rPr>
          <w:color w:val="231F20"/>
          <w:spacing w:val="-1"/>
        </w:rPr>
        <w:t> </w:t>
      </w:r>
      <w:r>
        <w:rPr>
          <w:color w:val="231F20"/>
        </w:rPr>
        <w:t>circumstances,</w:t>
      </w:r>
      <w:r>
        <w:rPr>
          <w:color w:val="231F20"/>
          <w:spacing w:val="-1"/>
        </w:rPr>
        <w:t> </w:t>
      </w:r>
      <w:r>
        <w:rPr>
          <w:color w:val="231F20"/>
        </w:rPr>
        <w:t>the</w:t>
      </w:r>
      <w:r>
        <w:rPr>
          <w:color w:val="231F20"/>
          <w:spacing w:val="-1"/>
        </w:rPr>
        <w:t> </w:t>
      </w:r>
      <w:r>
        <w:rPr>
          <w:color w:val="231F20"/>
        </w:rPr>
        <w:t>AIFM</w:t>
      </w:r>
      <w:r>
        <w:rPr>
          <w:color w:val="231F20"/>
          <w:spacing w:val="-1"/>
        </w:rPr>
        <w:t> </w:t>
      </w:r>
      <w:r>
        <w:rPr>
          <w:color w:val="231F20"/>
        </w:rPr>
        <w:t>will</w:t>
      </w:r>
      <w:r>
        <w:rPr>
          <w:color w:val="231F20"/>
          <w:spacing w:val="-1"/>
        </w:rPr>
        <w:t> </w:t>
      </w:r>
      <w:r>
        <w:rPr>
          <w:color w:val="231F20"/>
        </w:rPr>
        <w:t>not</w:t>
      </w:r>
      <w:r>
        <w:rPr>
          <w:color w:val="231F20"/>
          <w:spacing w:val="-1"/>
        </w:rPr>
        <w:t> </w:t>
      </w:r>
      <w:r>
        <w:rPr>
          <w:color w:val="231F20"/>
        </w:rPr>
        <w:t>charge</w:t>
      </w:r>
      <w:r>
        <w:rPr>
          <w:color w:val="231F20"/>
          <w:spacing w:val="-1"/>
        </w:rPr>
        <w:t> </w:t>
      </w:r>
      <w:r>
        <w:rPr>
          <w:color w:val="231F20"/>
        </w:rPr>
        <w:t>any</w:t>
      </w:r>
      <w:r>
        <w:rPr>
          <w:color w:val="231F20"/>
          <w:spacing w:val="-1"/>
        </w:rPr>
        <w:t> </w:t>
      </w:r>
      <w:r>
        <w:rPr>
          <w:color w:val="231F20"/>
        </w:rPr>
        <w:t>fees</w:t>
      </w:r>
      <w:r>
        <w:rPr>
          <w:color w:val="231F20"/>
          <w:spacing w:val="-1"/>
        </w:rPr>
        <w:t> </w:t>
      </w:r>
      <w:r>
        <w:rPr>
          <w:color w:val="231F20"/>
        </w:rPr>
        <w:t>to the</w:t>
      </w:r>
      <w:r>
        <w:rPr>
          <w:color w:val="231F20"/>
          <w:spacing w:val="-2"/>
        </w:rPr>
        <w:t> </w:t>
      </w:r>
      <w:r>
        <w:rPr>
          <w:color w:val="231F20"/>
        </w:rPr>
        <w:t>Company</w:t>
      </w:r>
      <w:r>
        <w:rPr>
          <w:color w:val="231F20"/>
          <w:spacing w:val="-2"/>
        </w:rPr>
        <w:t> </w:t>
      </w:r>
      <w:r>
        <w:rPr>
          <w:color w:val="231F20"/>
        </w:rPr>
        <w:t>in</w:t>
      </w:r>
      <w:r>
        <w:rPr>
          <w:color w:val="231F20"/>
          <w:spacing w:val="-2"/>
        </w:rPr>
        <w:t> </w:t>
      </w:r>
      <w:r>
        <w:rPr>
          <w:color w:val="231F20"/>
        </w:rPr>
        <w:t>respect</w:t>
      </w:r>
      <w:r>
        <w:rPr>
          <w:color w:val="231F20"/>
          <w:spacing w:val="-2"/>
        </w:rPr>
        <w:t> </w:t>
      </w:r>
      <w:r>
        <w:rPr>
          <w:color w:val="231F20"/>
        </w:rPr>
        <w:t>of</w:t>
      </w:r>
      <w:r>
        <w:rPr>
          <w:color w:val="231F20"/>
          <w:spacing w:val="-2"/>
        </w:rPr>
        <w:t> </w:t>
      </w:r>
      <w:r>
        <w:rPr>
          <w:color w:val="231F20"/>
        </w:rPr>
        <w:t>such</w:t>
      </w:r>
      <w:r>
        <w:rPr>
          <w:color w:val="231F20"/>
          <w:spacing w:val="-2"/>
        </w:rPr>
        <w:t> </w:t>
      </w:r>
      <w:r>
        <w:rPr>
          <w:color w:val="231F20"/>
        </w:rPr>
        <w:t>investment.</w:t>
      </w:r>
      <w:r>
        <w:rPr>
          <w:color w:val="231F20"/>
          <w:spacing w:val="-2"/>
        </w:rPr>
        <w:t> </w:t>
      </w:r>
      <w:r>
        <w:rPr>
          <w:color w:val="231F20"/>
        </w:rPr>
        <w:t>In</w:t>
      </w:r>
      <w:r>
        <w:rPr>
          <w:color w:val="231F20"/>
          <w:spacing w:val="-2"/>
        </w:rPr>
        <w:t> </w:t>
      </w:r>
      <w:r>
        <w:rPr>
          <w:color w:val="231F20"/>
        </w:rPr>
        <w:t>addition,</w:t>
      </w:r>
      <w:r>
        <w:rPr>
          <w:color w:val="231F20"/>
          <w:spacing w:val="-2"/>
        </w:rPr>
        <w:t> </w:t>
      </w:r>
      <w:r>
        <w:rPr>
          <w:color w:val="231F20"/>
        </w:rPr>
        <w:t>the AIFM</w:t>
      </w:r>
      <w:r>
        <w:rPr>
          <w:color w:val="231F20"/>
          <w:spacing w:val="-1"/>
        </w:rPr>
        <w:t> </w:t>
      </w:r>
      <w:r>
        <w:rPr>
          <w:color w:val="231F20"/>
        </w:rPr>
        <w:t>will</w:t>
      </w:r>
      <w:r>
        <w:rPr>
          <w:color w:val="231F20"/>
          <w:spacing w:val="-1"/>
        </w:rPr>
        <w:t> </w:t>
      </w:r>
      <w:r>
        <w:rPr>
          <w:color w:val="231F20"/>
        </w:rPr>
        <w:t>take</w:t>
      </w:r>
      <w:r>
        <w:rPr>
          <w:color w:val="231F20"/>
          <w:spacing w:val="-1"/>
        </w:rPr>
        <w:t> </w:t>
      </w:r>
      <w:r>
        <w:rPr>
          <w:color w:val="231F20"/>
        </w:rPr>
        <w:t>all</w:t>
      </w:r>
      <w:r>
        <w:rPr>
          <w:color w:val="231F20"/>
          <w:spacing w:val="-1"/>
        </w:rPr>
        <w:t> </w:t>
      </w:r>
      <w:r>
        <w:rPr>
          <w:color w:val="231F20"/>
        </w:rPr>
        <w:t>reasonable</w:t>
      </w:r>
      <w:r>
        <w:rPr>
          <w:color w:val="231F20"/>
          <w:spacing w:val="-1"/>
        </w:rPr>
        <w:t> </w:t>
      </w:r>
      <w:r>
        <w:rPr>
          <w:color w:val="231F20"/>
        </w:rPr>
        <w:t>steps</w:t>
      </w:r>
      <w:r>
        <w:rPr>
          <w:color w:val="231F20"/>
          <w:spacing w:val="-1"/>
        </w:rPr>
        <w:t> </w:t>
      </w:r>
      <w:r>
        <w:rPr>
          <w:color w:val="231F20"/>
        </w:rPr>
        <w:t>to</w:t>
      </w:r>
      <w:r>
        <w:rPr>
          <w:color w:val="231F20"/>
          <w:spacing w:val="-1"/>
        </w:rPr>
        <w:t> </w:t>
      </w:r>
      <w:r>
        <w:rPr>
          <w:color w:val="231F20"/>
        </w:rPr>
        <w:t>ensure</w:t>
      </w:r>
      <w:r>
        <w:rPr>
          <w:color w:val="231F20"/>
          <w:spacing w:val="-1"/>
        </w:rPr>
        <w:t> </w:t>
      </w:r>
      <w:r>
        <w:rPr>
          <w:color w:val="231F20"/>
        </w:rPr>
        <w:t>that</w:t>
      </w:r>
      <w:r>
        <w:rPr>
          <w:color w:val="231F20"/>
          <w:spacing w:val="-1"/>
        </w:rPr>
        <w:t> </w:t>
      </w:r>
      <w:r>
        <w:rPr>
          <w:color w:val="231F20"/>
        </w:rPr>
        <w:t>any</w:t>
      </w:r>
      <w:r>
        <w:rPr>
          <w:color w:val="231F20"/>
          <w:spacing w:val="-1"/>
        </w:rPr>
        <w:t> </w:t>
      </w:r>
      <w:r>
        <w:rPr>
          <w:color w:val="231F20"/>
        </w:rPr>
        <w:t>fee </w:t>
      </w:r>
      <w:r>
        <w:rPr>
          <w:color w:val="231F20"/>
          <w:spacing w:val="-2"/>
        </w:rPr>
        <w:t>charged</w:t>
      </w:r>
      <w:r>
        <w:rPr>
          <w:color w:val="231F20"/>
          <w:spacing w:val="-8"/>
        </w:rPr>
        <w:t> </w:t>
      </w:r>
      <w:r>
        <w:rPr>
          <w:color w:val="231F20"/>
          <w:spacing w:val="-2"/>
        </w:rPr>
        <w:t>by</w:t>
      </w:r>
      <w:r>
        <w:rPr>
          <w:color w:val="231F20"/>
          <w:spacing w:val="-8"/>
        </w:rPr>
        <w:t> </w:t>
      </w:r>
      <w:r>
        <w:rPr>
          <w:color w:val="231F20"/>
          <w:spacing w:val="-2"/>
        </w:rPr>
        <w:t>an</w:t>
      </w:r>
      <w:r>
        <w:rPr>
          <w:color w:val="231F20"/>
          <w:spacing w:val="-8"/>
        </w:rPr>
        <w:t> </w:t>
      </w:r>
      <w:r>
        <w:rPr>
          <w:color w:val="231F20"/>
          <w:spacing w:val="-2"/>
        </w:rPr>
        <w:t>underlying</w:t>
      </w:r>
      <w:r>
        <w:rPr>
          <w:color w:val="231F20"/>
          <w:spacing w:val="-8"/>
        </w:rPr>
        <w:t> </w:t>
      </w:r>
      <w:r>
        <w:rPr>
          <w:color w:val="231F20"/>
          <w:spacing w:val="-2"/>
        </w:rPr>
        <w:t>investment</w:t>
      </w:r>
      <w:r>
        <w:rPr>
          <w:color w:val="231F20"/>
          <w:spacing w:val="-8"/>
        </w:rPr>
        <w:t> </w:t>
      </w:r>
      <w:r>
        <w:rPr>
          <w:color w:val="231F20"/>
          <w:spacing w:val="-2"/>
        </w:rPr>
        <w:t>vehicle</w:t>
      </w:r>
      <w:r>
        <w:rPr>
          <w:color w:val="231F20"/>
          <w:spacing w:val="-8"/>
        </w:rPr>
        <w:t> </w:t>
      </w:r>
      <w:r>
        <w:rPr>
          <w:color w:val="231F20"/>
          <w:spacing w:val="-2"/>
        </w:rPr>
        <w:t>does</w:t>
      </w:r>
      <w:r>
        <w:rPr>
          <w:color w:val="231F20"/>
          <w:spacing w:val="-8"/>
        </w:rPr>
        <w:t> </w:t>
      </w:r>
      <w:r>
        <w:rPr>
          <w:color w:val="231F20"/>
          <w:spacing w:val="-2"/>
        </w:rPr>
        <w:t>not</w:t>
      </w:r>
      <w:r>
        <w:rPr>
          <w:color w:val="231F20"/>
          <w:spacing w:val="-8"/>
        </w:rPr>
        <w:t> </w:t>
      </w:r>
      <w:r>
        <w:rPr>
          <w:color w:val="231F20"/>
          <w:spacing w:val="-2"/>
        </w:rPr>
        <w:t>exceed a</w:t>
      </w:r>
      <w:r>
        <w:rPr>
          <w:color w:val="231F20"/>
          <w:spacing w:val="-7"/>
        </w:rPr>
        <w:t> </w:t>
      </w:r>
      <w:r>
        <w:rPr>
          <w:color w:val="231F20"/>
          <w:spacing w:val="-2"/>
        </w:rPr>
        <w:t>fee</w:t>
      </w:r>
      <w:r>
        <w:rPr>
          <w:color w:val="231F20"/>
          <w:spacing w:val="-7"/>
        </w:rPr>
        <w:t> </w:t>
      </w:r>
      <w:r>
        <w:rPr>
          <w:color w:val="231F20"/>
          <w:spacing w:val="-2"/>
        </w:rPr>
        <w:t>that</w:t>
      </w:r>
      <w:r>
        <w:rPr>
          <w:color w:val="231F20"/>
          <w:spacing w:val="-7"/>
        </w:rPr>
        <w:t> </w:t>
      </w:r>
      <w:r>
        <w:rPr>
          <w:color w:val="231F20"/>
          <w:spacing w:val="-2"/>
        </w:rPr>
        <w:t>is</w:t>
      </w:r>
      <w:r>
        <w:rPr>
          <w:color w:val="231F20"/>
          <w:spacing w:val="-7"/>
        </w:rPr>
        <w:t> </w:t>
      </w:r>
      <w:r>
        <w:rPr>
          <w:color w:val="231F20"/>
          <w:spacing w:val="-2"/>
        </w:rPr>
        <w:t>approximately</w:t>
      </w:r>
      <w:r>
        <w:rPr>
          <w:color w:val="231F20"/>
          <w:spacing w:val="-7"/>
        </w:rPr>
        <w:t> </w:t>
      </w:r>
      <w:r>
        <w:rPr>
          <w:color w:val="231F20"/>
          <w:spacing w:val="-2"/>
        </w:rPr>
        <w:t>15</w:t>
      </w:r>
      <w:r>
        <w:rPr>
          <w:color w:val="231F20"/>
          <w:spacing w:val="-7"/>
        </w:rPr>
        <w:t> </w:t>
      </w:r>
      <w:r>
        <w:rPr>
          <w:color w:val="231F20"/>
          <w:spacing w:val="-2"/>
        </w:rPr>
        <w:t>per</w:t>
      </w:r>
      <w:r>
        <w:rPr>
          <w:color w:val="231F20"/>
          <w:spacing w:val="-7"/>
        </w:rPr>
        <w:t> </w:t>
      </w:r>
      <w:r>
        <w:rPr>
          <w:color w:val="231F20"/>
          <w:spacing w:val="-2"/>
        </w:rPr>
        <w:t>cent.</w:t>
      </w:r>
      <w:r>
        <w:rPr>
          <w:color w:val="231F20"/>
          <w:spacing w:val="-7"/>
        </w:rPr>
        <w:t> </w:t>
      </w:r>
      <w:r>
        <w:rPr>
          <w:color w:val="231F20"/>
          <w:spacing w:val="-2"/>
        </w:rPr>
        <w:t>on</w:t>
      </w:r>
      <w:r>
        <w:rPr>
          <w:color w:val="231F20"/>
          <w:spacing w:val="-7"/>
        </w:rPr>
        <w:t> </w:t>
      </w:r>
      <w:r>
        <w:rPr>
          <w:color w:val="231F20"/>
          <w:spacing w:val="-2"/>
        </w:rPr>
        <w:t>gains</w:t>
      </w:r>
      <w:r>
        <w:rPr>
          <w:color w:val="231F20"/>
          <w:spacing w:val="-7"/>
        </w:rPr>
        <w:t> </w:t>
      </w:r>
      <w:r>
        <w:rPr>
          <w:color w:val="231F20"/>
          <w:spacing w:val="-2"/>
        </w:rPr>
        <w:t>over</w:t>
      </w:r>
      <w:r>
        <w:rPr>
          <w:color w:val="231F20"/>
          <w:spacing w:val="-7"/>
        </w:rPr>
        <w:t> </w:t>
      </w:r>
      <w:r>
        <w:rPr>
          <w:color w:val="231F20"/>
          <w:spacing w:val="-2"/>
        </w:rPr>
        <w:t>a</w:t>
      </w:r>
      <w:r>
        <w:rPr>
          <w:color w:val="231F20"/>
          <w:spacing w:val="-7"/>
        </w:rPr>
        <w:t> </w:t>
      </w:r>
      <w:r>
        <w:rPr>
          <w:color w:val="231F20"/>
          <w:spacing w:val="-2"/>
        </w:rPr>
        <w:t>hurdle </w:t>
      </w:r>
      <w:r>
        <w:rPr>
          <w:color w:val="231F20"/>
        </w:rPr>
        <w:t>that</w:t>
      </w:r>
      <w:r>
        <w:rPr>
          <w:color w:val="231F20"/>
          <w:spacing w:val="-3"/>
        </w:rPr>
        <w:t> </w:t>
      </w:r>
      <w:r>
        <w:rPr>
          <w:color w:val="231F20"/>
        </w:rPr>
        <w:t>is,</w:t>
      </w:r>
      <w:r>
        <w:rPr>
          <w:color w:val="231F20"/>
          <w:spacing w:val="-3"/>
        </w:rPr>
        <w:t> </w:t>
      </w:r>
      <w:r>
        <w:rPr>
          <w:color w:val="231F20"/>
        </w:rPr>
        <w:t>as</w:t>
      </w:r>
      <w:r>
        <w:rPr>
          <w:color w:val="231F20"/>
          <w:spacing w:val="-3"/>
        </w:rPr>
        <w:t> </w:t>
      </w:r>
      <w:r>
        <w:rPr>
          <w:color w:val="231F20"/>
        </w:rPr>
        <w:t>far</w:t>
      </w:r>
      <w:r>
        <w:rPr>
          <w:color w:val="231F20"/>
          <w:spacing w:val="-3"/>
        </w:rPr>
        <w:t> </w:t>
      </w:r>
      <w:r>
        <w:rPr>
          <w:color w:val="231F20"/>
        </w:rPr>
        <w:t>as</w:t>
      </w:r>
      <w:r>
        <w:rPr>
          <w:color w:val="231F20"/>
          <w:spacing w:val="-3"/>
        </w:rPr>
        <w:t> </w:t>
      </w:r>
      <w:r>
        <w:rPr>
          <w:color w:val="231F20"/>
        </w:rPr>
        <w:t>reasonably</w:t>
      </w:r>
      <w:r>
        <w:rPr>
          <w:color w:val="231F20"/>
          <w:spacing w:val="-3"/>
        </w:rPr>
        <w:t> </w:t>
      </w:r>
      <w:r>
        <w:rPr>
          <w:color w:val="231F20"/>
        </w:rPr>
        <w:t>practicable,</w:t>
      </w:r>
      <w:r>
        <w:rPr>
          <w:color w:val="231F20"/>
          <w:spacing w:val="-3"/>
        </w:rPr>
        <w:t> </w:t>
      </w:r>
      <w:r>
        <w:rPr>
          <w:color w:val="231F20"/>
        </w:rPr>
        <w:t>commensurate</w:t>
      </w:r>
      <w:r>
        <w:rPr>
          <w:color w:val="231F20"/>
          <w:spacing w:val="-3"/>
        </w:rPr>
        <w:t> </w:t>
      </w:r>
      <w:r>
        <w:rPr>
          <w:color w:val="231F20"/>
        </w:rPr>
        <w:t>with the</w:t>
      </w:r>
      <w:r>
        <w:rPr>
          <w:color w:val="231F20"/>
          <w:spacing w:val="-4"/>
        </w:rPr>
        <w:t> </w:t>
      </w:r>
      <w:r>
        <w:rPr>
          <w:color w:val="231F20"/>
        </w:rPr>
        <w:t>Performance</w:t>
      </w:r>
      <w:r>
        <w:rPr>
          <w:color w:val="231F20"/>
          <w:spacing w:val="-4"/>
        </w:rPr>
        <w:t> </w:t>
      </w:r>
      <w:r>
        <w:rPr>
          <w:color w:val="231F20"/>
        </w:rPr>
        <w:t>Hurdle.</w:t>
      </w:r>
      <w:r>
        <w:rPr>
          <w:color w:val="231F20"/>
          <w:spacing w:val="-4"/>
        </w:rPr>
        <w:t> </w:t>
      </w:r>
      <w:r>
        <w:rPr>
          <w:color w:val="231F20"/>
        </w:rPr>
        <w:t>The</w:t>
      </w:r>
      <w:r>
        <w:rPr>
          <w:color w:val="231F20"/>
          <w:spacing w:val="-4"/>
        </w:rPr>
        <w:t> </w:t>
      </w:r>
      <w:r>
        <w:rPr>
          <w:color w:val="231F20"/>
        </w:rPr>
        <w:t>AIFM</w:t>
      </w:r>
      <w:r>
        <w:rPr>
          <w:color w:val="231F20"/>
          <w:spacing w:val="-4"/>
        </w:rPr>
        <w:t> </w:t>
      </w:r>
      <w:r>
        <w:rPr>
          <w:color w:val="231F20"/>
        </w:rPr>
        <w:t>shall</w:t>
      </w:r>
      <w:r>
        <w:rPr>
          <w:color w:val="231F20"/>
          <w:spacing w:val="-4"/>
        </w:rPr>
        <w:t> </w:t>
      </w:r>
      <w:r>
        <w:rPr>
          <w:color w:val="231F20"/>
        </w:rPr>
        <w:t>also</w:t>
      </w:r>
      <w:r>
        <w:rPr>
          <w:color w:val="231F20"/>
          <w:spacing w:val="-4"/>
        </w:rPr>
        <w:t> </w:t>
      </w:r>
      <w:r>
        <w:rPr>
          <w:color w:val="231F20"/>
        </w:rPr>
        <w:t>be</w:t>
      </w:r>
      <w:r>
        <w:rPr>
          <w:color w:val="231F20"/>
          <w:spacing w:val="-4"/>
        </w:rPr>
        <w:t> </w:t>
      </w:r>
      <w:r>
        <w:rPr>
          <w:color w:val="231F20"/>
        </w:rPr>
        <w:t>entitled</w:t>
      </w:r>
      <w:r>
        <w:rPr>
          <w:color w:val="231F20"/>
          <w:spacing w:val="-4"/>
        </w:rPr>
        <w:t> </w:t>
      </w:r>
      <w:r>
        <w:rPr>
          <w:color w:val="231F20"/>
        </w:rPr>
        <w:t>to</w:t>
      </w:r>
      <w:r>
        <w:rPr>
          <w:color w:val="231F20"/>
          <w:spacing w:val="-4"/>
        </w:rPr>
        <w:t> </w:t>
      </w:r>
      <w:r>
        <w:rPr>
          <w:color w:val="231F20"/>
        </w:rPr>
        <w:t>a company secretarial and administrative fee from the</w:t>
      </w:r>
    </w:p>
    <w:p>
      <w:pPr>
        <w:pStyle w:val="BodyText"/>
        <w:spacing w:line="206" w:lineRule="auto" w:before="125"/>
        <w:ind w:left="151" w:right="288"/>
      </w:pPr>
      <w:r>
        <w:rPr/>
        <w:br w:type="column"/>
      </w:r>
      <w:r>
        <w:rPr>
          <w:color w:val="231F20"/>
          <w:spacing w:val="-2"/>
        </w:rPr>
        <w:t>Company,</w:t>
      </w:r>
      <w:r>
        <w:rPr>
          <w:color w:val="231F20"/>
          <w:spacing w:val="-6"/>
        </w:rPr>
        <w:t> </w:t>
      </w:r>
      <w:r>
        <w:rPr>
          <w:color w:val="231F20"/>
          <w:spacing w:val="-2"/>
        </w:rPr>
        <w:t>equal</w:t>
      </w:r>
      <w:r>
        <w:rPr>
          <w:color w:val="231F20"/>
          <w:spacing w:val="-6"/>
        </w:rPr>
        <w:t> </w:t>
      </w:r>
      <w:r>
        <w:rPr>
          <w:color w:val="231F20"/>
          <w:spacing w:val="-2"/>
        </w:rPr>
        <w:t>to</w:t>
      </w:r>
      <w:r>
        <w:rPr>
          <w:color w:val="231F20"/>
          <w:spacing w:val="-6"/>
        </w:rPr>
        <w:t> </w:t>
      </w:r>
      <w:r>
        <w:rPr>
          <w:color w:val="231F20"/>
          <w:spacing w:val="-2"/>
        </w:rPr>
        <w:t>the</w:t>
      </w:r>
      <w:r>
        <w:rPr>
          <w:color w:val="231F20"/>
          <w:spacing w:val="-6"/>
        </w:rPr>
        <w:t> </w:t>
      </w:r>
      <w:r>
        <w:rPr>
          <w:color w:val="231F20"/>
          <w:spacing w:val="-2"/>
        </w:rPr>
        <w:t>lower</w:t>
      </w:r>
      <w:r>
        <w:rPr>
          <w:color w:val="231F20"/>
          <w:spacing w:val="-6"/>
        </w:rPr>
        <w:t> </w:t>
      </w:r>
      <w:r>
        <w:rPr>
          <w:color w:val="231F20"/>
          <w:spacing w:val="-2"/>
        </w:rPr>
        <w:t>of:</w:t>
      </w:r>
      <w:r>
        <w:rPr>
          <w:color w:val="231F20"/>
          <w:spacing w:val="-6"/>
        </w:rPr>
        <w:t> </w:t>
      </w:r>
      <w:r>
        <w:rPr>
          <w:color w:val="231F20"/>
          <w:spacing w:val="-2"/>
        </w:rPr>
        <w:t>(i)</w:t>
      </w:r>
      <w:r>
        <w:rPr>
          <w:color w:val="231F20"/>
          <w:spacing w:val="-6"/>
        </w:rPr>
        <w:t> </w:t>
      </w:r>
      <w:r>
        <w:rPr>
          <w:color w:val="231F20"/>
          <w:spacing w:val="-2"/>
        </w:rPr>
        <w:t>0.2</w:t>
      </w:r>
      <w:r>
        <w:rPr>
          <w:color w:val="231F20"/>
          <w:spacing w:val="-6"/>
        </w:rPr>
        <w:t> </w:t>
      </w:r>
      <w:r>
        <w:rPr>
          <w:color w:val="231F20"/>
          <w:spacing w:val="-2"/>
        </w:rPr>
        <w:t>per</w:t>
      </w:r>
      <w:r>
        <w:rPr>
          <w:color w:val="231F20"/>
          <w:spacing w:val="-6"/>
        </w:rPr>
        <w:t> </w:t>
      </w:r>
      <w:r>
        <w:rPr>
          <w:color w:val="231F20"/>
          <w:spacing w:val="-2"/>
        </w:rPr>
        <w:t>cent.</w:t>
      </w:r>
      <w:r>
        <w:rPr>
          <w:color w:val="231F20"/>
          <w:spacing w:val="-6"/>
        </w:rPr>
        <w:t> </w:t>
      </w:r>
      <w:r>
        <w:rPr>
          <w:color w:val="231F20"/>
          <w:spacing w:val="-2"/>
        </w:rPr>
        <w:t>per</w:t>
      </w:r>
      <w:r>
        <w:rPr>
          <w:color w:val="231F20"/>
          <w:spacing w:val="-6"/>
        </w:rPr>
        <w:t> </w:t>
      </w:r>
      <w:r>
        <w:rPr>
          <w:color w:val="231F20"/>
          <w:spacing w:val="-2"/>
        </w:rPr>
        <w:t>annum</w:t>
      </w:r>
      <w:r>
        <w:rPr>
          <w:color w:val="231F20"/>
          <w:spacing w:val="-6"/>
        </w:rPr>
        <w:t> </w:t>
      </w:r>
      <w:r>
        <w:rPr>
          <w:color w:val="231F20"/>
          <w:spacing w:val="-2"/>
        </w:rPr>
        <w:t>of </w:t>
      </w:r>
      <w:r>
        <w:rPr>
          <w:color w:val="231F20"/>
        </w:rPr>
        <w:t>the</w:t>
      </w:r>
      <w:r>
        <w:rPr>
          <w:color w:val="231F20"/>
          <w:spacing w:val="-2"/>
        </w:rPr>
        <w:t> </w:t>
      </w:r>
      <w:r>
        <w:rPr>
          <w:color w:val="231F20"/>
        </w:rPr>
        <w:t>quarterly</w:t>
      </w:r>
      <w:r>
        <w:rPr>
          <w:color w:val="231F20"/>
          <w:spacing w:val="-2"/>
        </w:rPr>
        <w:t> </w:t>
      </w:r>
      <w:r>
        <w:rPr>
          <w:color w:val="231F20"/>
        </w:rPr>
        <w:t>cum</w:t>
      </w:r>
      <w:r>
        <w:rPr>
          <w:color w:val="231F20"/>
          <w:spacing w:val="-2"/>
        </w:rPr>
        <w:t> </w:t>
      </w:r>
      <w:r>
        <w:rPr>
          <w:color w:val="231F20"/>
        </w:rPr>
        <w:t>income</w:t>
      </w:r>
      <w:r>
        <w:rPr>
          <w:color w:val="231F20"/>
          <w:spacing w:val="-2"/>
        </w:rPr>
        <w:t> </w:t>
      </w:r>
      <w:r>
        <w:rPr>
          <w:color w:val="231F20"/>
        </w:rPr>
        <w:t>Net</w:t>
      </w:r>
      <w:r>
        <w:rPr>
          <w:color w:val="231F20"/>
          <w:spacing w:val="-2"/>
        </w:rPr>
        <w:t> </w:t>
      </w:r>
      <w:r>
        <w:rPr>
          <w:color w:val="231F20"/>
        </w:rPr>
        <w:t>Asset</w:t>
      </w:r>
      <w:r>
        <w:rPr>
          <w:color w:val="231F20"/>
          <w:spacing w:val="-2"/>
        </w:rPr>
        <w:t> </w:t>
      </w:r>
      <w:r>
        <w:rPr>
          <w:color w:val="231F20"/>
        </w:rPr>
        <w:t>Value;</w:t>
      </w:r>
      <w:r>
        <w:rPr>
          <w:color w:val="231F20"/>
          <w:spacing w:val="-2"/>
        </w:rPr>
        <w:t> </w:t>
      </w:r>
      <w:r>
        <w:rPr>
          <w:color w:val="231F20"/>
        </w:rPr>
        <w:t>and</w:t>
      </w:r>
      <w:r>
        <w:rPr>
          <w:color w:val="231F20"/>
          <w:spacing w:val="-2"/>
        </w:rPr>
        <w:t> </w:t>
      </w:r>
      <w:r>
        <w:rPr>
          <w:color w:val="231F20"/>
        </w:rPr>
        <w:t>(ii)</w:t>
      </w:r>
      <w:r>
        <w:rPr>
          <w:color w:val="231F20"/>
          <w:spacing w:val="-2"/>
        </w:rPr>
        <w:t> </w:t>
      </w:r>
      <w:r>
        <w:rPr>
          <w:color w:val="231F20"/>
        </w:rPr>
        <w:t>£250,000 </w:t>
      </w:r>
      <w:r>
        <w:rPr>
          <w:color w:val="231F20"/>
          <w:spacing w:val="-2"/>
        </w:rPr>
        <w:t>per</w:t>
      </w:r>
      <w:r>
        <w:rPr>
          <w:color w:val="231F20"/>
          <w:spacing w:val="-6"/>
        </w:rPr>
        <w:t> </w:t>
      </w:r>
      <w:r>
        <w:rPr>
          <w:color w:val="231F20"/>
          <w:spacing w:val="-2"/>
        </w:rPr>
        <w:t>annum,</w:t>
      </w:r>
      <w:r>
        <w:rPr>
          <w:color w:val="231F20"/>
          <w:spacing w:val="-6"/>
        </w:rPr>
        <w:t> </w:t>
      </w:r>
      <w:r>
        <w:rPr>
          <w:color w:val="231F20"/>
          <w:spacing w:val="-2"/>
        </w:rPr>
        <w:t>paid</w:t>
      </w:r>
      <w:r>
        <w:rPr>
          <w:color w:val="231F20"/>
          <w:spacing w:val="-6"/>
        </w:rPr>
        <w:t> </w:t>
      </w:r>
      <w:r>
        <w:rPr>
          <w:color w:val="231F20"/>
          <w:spacing w:val="-2"/>
        </w:rPr>
        <w:t>quarterly</w:t>
      </w:r>
      <w:r>
        <w:rPr>
          <w:color w:val="231F20"/>
          <w:spacing w:val="-6"/>
        </w:rPr>
        <w:t> </w:t>
      </w:r>
      <w:r>
        <w:rPr>
          <w:color w:val="231F20"/>
          <w:spacing w:val="-2"/>
        </w:rPr>
        <w:t>in</w:t>
      </w:r>
      <w:r>
        <w:rPr>
          <w:color w:val="231F20"/>
          <w:spacing w:val="-6"/>
        </w:rPr>
        <w:t> </w:t>
      </w:r>
      <w:r>
        <w:rPr>
          <w:color w:val="231F20"/>
          <w:spacing w:val="-2"/>
        </w:rPr>
        <w:t>arrears</w:t>
      </w:r>
      <w:r>
        <w:rPr>
          <w:color w:val="231F20"/>
          <w:spacing w:val="-6"/>
        </w:rPr>
        <w:t> </w:t>
      </w:r>
      <w:r>
        <w:rPr>
          <w:color w:val="231F20"/>
          <w:spacing w:val="-2"/>
        </w:rPr>
        <w:t>on</w:t>
      </w:r>
      <w:r>
        <w:rPr>
          <w:color w:val="231F20"/>
          <w:spacing w:val="-6"/>
        </w:rPr>
        <w:t> </w:t>
      </w:r>
      <w:r>
        <w:rPr>
          <w:color w:val="231F20"/>
          <w:spacing w:val="-2"/>
        </w:rPr>
        <w:t>the</w:t>
      </w:r>
      <w:r>
        <w:rPr>
          <w:color w:val="231F20"/>
          <w:spacing w:val="-6"/>
        </w:rPr>
        <w:t> </w:t>
      </w:r>
      <w:r>
        <w:rPr>
          <w:color w:val="231F20"/>
          <w:spacing w:val="-2"/>
        </w:rPr>
        <w:t>last</w:t>
      </w:r>
      <w:r>
        <w:rPr>
          <w:color w:val="231F20"/>
          <w:spacing w:val="-6"/>
        </w:rPr>
        <w:t> </w:t>
      </w:r>
      <w:r>
        <w:rPr>
          <w:color w:val="231F20"/>
          <w:spacing w:val="-2"/>
        </w:rPr>
        <w:t>Business</w:t>
      </w:r>
      <w:r>
        <w:rPr>
          <w:color w:val="231F20"/>
          <w:spacing w:val="-6"/>
        </w:rPr>
        <w:t> </w:t>
      </w:r>
      <w:r>
        <w:rPr>
          <w:color w:val="231F20"/>
          <w:spacing w:val="-2"/>
        </w:rPr>
        <w:t>Day </w:t>
      </w:r>
      <w:r>
        <w:rPr>
          <w:color w:val="231F20"/>
        </w:rPr>
        <w:t>of March, June, September and December.</w:t>
      </w:r>
    </w:p>
    <w:p>
      <w:pPr>
        <w:pStyle w:val="BodyText"/>
        <w:spacing w:line="206" w:lineRule="auto" w:before="117"/>
        <w:ind w:left="151" w:right="252"/>
      </w:pPr>
      <w:r>
        <w:rPr>
          <w:color w:val="231F20"/>
          <w:spacing w:val="-2"/>
        </w:rPr>
        <w:t>Details</w:t>
      </w:r>
      <w:r>
        <w:rPr>
          <w:color w:val="231F20"/>
          <w:spacing w:val="-6"/>
        </w:rPr>
        <w:t> </w:t>
      </w:r>
      <w:r>
        <w:rPr>
          <w:color w:val="231F20"/>
          <w:spacing w:val="-2"/>
        </w:rPr>
        <w:t>of</w:t>
      </w:r>
      <w:r>
        <w:rPr>
          <w:color w:val="231F20"/>
          <w:spacing w:val="-6"/>
        </w:rPr>
        <w:t> </w:t>
      </w:r>
      <w:r>
        <w:rPr>
          <w:color w:val="231F20"/>
          <w:spacing w:val="-2"/>
        </w:rPr>
        <w:t>all</w:t>
      </w:r>
      <w:r>
        <w:rPr>
          <w:color w:val="231F20"/>
          <w:spacing w:val="-6"/>
        </w:rPr>
        <w:t> </w:t>
      </w:r>
      <w:r>
        <w:rPr>
          <w:color w:val="231F20"/>
          <w:spacing w:val="-2"/>
        </w:rPr>
        <w:t>amounts</w:t>
      </w:r>
      <w:r>
        <w:rPr>
          <w:color w:val="231F20"/>
          <w:spacing w:val="-6"/>
        </w:rPr>
        <w:t> </w:t>
      </w:r>
      <w:r>
        <w:rPr>
          <w:color w:val="231F20"/>
          <w:spacing w:val="-2"/>
        </w:rPr>
        <w:t>payable</w:t>
      </w:r>
      <w:r>
        <w:rPr>
          <w:color w:val="231F20"/>
          <w:spacing w:val="-6"/>
        </w:rPr>
        <w:t> </w:t>
      </w:r>
      <w:r>
        <w:rPr>
          <w:color w:val="231F20"/>
          <w:spacing w:val="-2"/>
        </w:rPr>
        <w:t>to</w:t>
      </w:r>
      <w:r>
        <w:rPr>
          <w:color w:val="231F20"/>
          <w:spacing w:val="-6"/>
        </w:rPr>
        <w:t> </w:t>
      </w:r>
      <w:r>
        <w:rPr>
          <w:color w:val="231F20"/>
          <w:spacing w:val="-2"/>
        </w:rPr>
        <w:t>the</w:t>
      </w:r>
      <w:r>
        <w:rPr>
          <w:color w:val="231F20"/>
          <w:spacing w:val="-6"/>
        </w:rPr>
        <w:t> </w:t>
      </w:r>
      <w:r>
        <w:rPr>
          <w:color w:val="231F20"/>
          <w:spacing w:val="-2"/>
        </w:rPr>
        <w:t>Manager</w:t>
      </w:r>
      <w:r>
        <w:rPr>
          <w:color w:val="231F20"/>
          <w:spacing w:val="-6"/>
        </w:rPr>
        <w:t> </w:t>
      </w:r>
      <w:r>
        <w:rPr>
          <w:color w:val="231F20"/>
          <w:spacing w:val="-2"/>
        </w:rPr>
        <w:t>are</w:t>
      </w:r>
      <w:r>
        <w:rPr>
          <w:color w:val="231F20"/>
          <w:spacing w:val="-6"/>
        </w:rPr>
        <w:t> </w:t>
      </w:r>
      <w:r>
        <w:rPr>
          <w:color w:val="231F20"/>
          <w:spacing w:val="-2"/>
        </w:rPr>
        <w:t>set</w:t>
      </w:r>
      <w:r>
        <w:rPr>
          <w:color w:val="231F20"/>
          <w:spacing w:val="-6"/>
        </w:rPr>
        <w:t> </w:t>
      </w:r>
      <w:r>
        <w:rPr>
          <w:color w:val="231F20"/>
          <w:spacing w:val="-2"/>
        </w:rPr>
        <w:t>out</w:t>
      </w:r>
      <w:r>
        <w:rPr>
          <w:color w:val="231F20"/>
          <w:spacing w:val="-6"/>
        </w:rPr>
        <w:t> </w:t>
      </w:r>
      <w:r>
        <w:rPr>
          <w:color w:val="231F20"/>
          <w:spacing w:val="-2"/>
        </w:rPr>
        <w:t>in </w:t>
      </w:r>
      <w:r>
        <w:rPr>
          <w:color w:val="231F20"/>
        </w:rPr>
        <w:t>note 19 to the accounts on page 64.</w:t>
      </w:r>
    </w:p>
    <w:p>
      <w:pPr>
        <w:pStyle w:val="Heading5"/>
        <w:spacing w:before="183"/>
        <w:ind w:left="151"/>
      </w:pPr>
      <w:r>
        <w:rPr>
          <w:color w:val="231F20"/>
          <w:spacing w:val="-2"/>
        </w:rPr>
        <w:t>Depositary</w:t>
      </w:r>
    </w:p>
    <w:p>
      <w:pPr>
        <w:pStyle w:val="BodyText"/>
        <w:spacing w:line="206" w:lineRule="auto" w:before="42"/>
        <w:ind w:left="151" w:right="288"/>
      </w:pPr>
      <w:r>
        <w:rPr>
          <w:color w:val="231F20"/>
        </w:rPr>
        <w:t>HSBC Bank plc, which is authorised by the Prudential Regulation</w:t>
      </w:r>
      <w:r>
        <w:rPr>
          <w:color w:val="231F20"/>
          <w:spacing w:val="-12"/>
        </w:rPr>
        <w:t> </w:t>
      </w:r>
      <w:r>
        <w:rPr>
          <w:color w:val="231F20"/>
        </w:rPr>
        <w:t>Authority</w:t>
      </w:r>
      <w:r>
        <w:rPr>
          <w:color w:val="231F20"/>
          <w:spacing w:val="-11"/>
        </w:rPr>
        <w:t> </w:t>
      </w:r>
      <w:r>
        <w:rPr>
          <w:color w:val="231F20"/>
        </w:rPr>
        <w:t>and</w:t>
      </w:r>
      <w:r>
        <w:rPr>
          <w:color w:val="231F20"/>
          <w:spacing w:val="-11"/>
        </w:rPr>
        <w:t> </w:t>
      </w:r>
      <w:r>
        <w:rPr>
          <w:color w:val="231F20"/>
        </w:rPr>
        <w:t>regulated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Conduct </w:t>
      </w:r>
      <w:r>
        <w:rPr>
          <w:color w:val="231F20"/>
          <w:spacing w:val="-2"/>
        </w:rPr>
        <w:t>Authority</w:t>
      </w:r>
      <w:r>
        <w:rPr>
          <w:color w:val="231F20"/>
          <w:spacing w:val="-9"/>
        </w:rPr>
        <w:t> </w:t>
      </w:r>
      <w:r>
        <w:rPr>
          <w:color w:val="231F20"/>
          <w:spacing w:val="-2"/>
        </w:rPr>
        <w:t>and</w:t>
      </w:r>
      <w:r>
        <w:rPr>
          <w:color w:val="231F20"/>
          <w:spacing w:val="-9"/>
        </w:rPr>
        <w:t> </w:t>
      </w:r>
      <w:r>
        <w:rPr>
          <w:color w:val="231F20"/>
          <w:spacing w:val="-2"/>
        </w:rPr>
        <w:t>the</w:t>
      </w:r>
      <w:r>
        <w:rPr>
          <w:color w:val="231F20"/>
          <w:spacing w:val="-9"/>
        </w:rPr>
        <w:t> </w:t>
      </w:r>
      <w:r>
        <w:rPr>
          <w:color w:val="231F20"/>
          <w:spacing w:val="-2"/>
        </w:rPr>
        <w:t>Prudential</w:t>
      </w:r>
      <w:r>
        <w:rPr>
          <w:color w:val="231F20"/>
          <w:spacing w:val="-9"/>
        </w:rPr>
        <w:t> </w:t>
      </w:r>
      <w:r>
        <w:rPr>
          <w:color w:val="231F20"/>
          <w:spacing w:val="-2"/>
        </w:rPr>
        <w:t>Regulation</w:t>
      </w:r>
      <w:r>
        <w:rPr>
          <w:color w:val="231F20"/>
          <w:spacing w:val="-9"/>
        </w:rPr>
        <w:t> </w:t>
      </w:r>
      <w:r>
        <w:rPr>
          <w:color w:val="231F20"/>
          <w:spacing w:val="-2"/>
        </w:rPr>
        <w:t>Authority,</w:t>
      </w:r>
      <w:r>
        <w:rPr>
          <w:color w:val="231F20"/>
          <w:spacing w:val="-9"/>
        </w:rPr>
        <w:t> </w:t>
      </w:r>
      <w:r>
        <w:rPr>
          <w:color w:val="231F20"/>
          <w:spacing w:val="-2"/>
        </w:rPr>
        <w:t>carries</w:t>
      </w:r>
      <w:r>
        <w:rPr>
          <w:color w:val="231F20"/>
          <w:spacing w:val="-9"/>
        </w:rPr>
        <w:t> </w:t>
      </w:r>
      <w:r>
        <w:rPr>
          <w:color w:val="231F20"/>
          <w:spacing w:val="-2"/>
        </w:rPr>
        <w:t>out </w:t>
      </w:r>
      <w:r>
        <w:rPr>
          <w:color w:val="231F20"/>
        </w:rPr>
        <w:t>certain</w:t>
      </w:r>
      <w:r>
        <w:rPr>
          <w:color w:val="231F20"/>
          <w:spacing w:val="-4"/>
        </w:rPr>
        <w:t> </w:t>
      </w:r>
      <w:r>
        <w:rPr>
          <w:color w:val="231F20"/>
        </w:rPr>
        <w:t>duties</w:t>
      </w:r>
      <w:r>
        <w:rPr>
          <w:color w:val="231F20"/>
          <w:spacing w:val="-4"/>
        </w:rPr>
        <w:t> </w:t>
      </w:r>
      <w:r>
        <w:rPr>
          <w:color w:val="231F20"/>
        </w:rPr>
        <w:t>of</w:t>
      </w:r>
      <w:r>
        <w:rPr>
          <w:color w:val="231F20"/>
          <w:spacing w:val="-4"/>
        </w:rPr>
        <w:t> </w:t>
      </w:r>
      <w:r>
        <w:rPr>
          <w:color w:val="231F20"/>
        </w:rPr>
        <w:t>a</w:t>
      </w:r>
      <w:r>
        <w:rPr>
          <w:color w:val="231F20"/>
          <w:spacing w:val="-4"/>
        </w:rPr>
        <w:t> </w:t>
      </w:r>
      <w:r>
        <w:rPr>
          <w:color w:val="231F20"/>
        </w:rPr>
        <w:t>depositary</w:t>
      </w:r>
      <w:r>
        <w:rPr>
          <w:color w:val="231F20"/>
          <w:spacing w:val="-4"/>
        </w:rPr>
        <w:t> </w:t>
      </w:r>
      <w:r>
        <w:rPr>
          <w:color w:val="231F20"/>
        </w:rPr>
        <w:t>specified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AIFM</w:t>
      </w:r>
      <w:r>
        <w:rPr>
          <w:color w:val="231F20"/>
          <w:spacing w:val="-4"/>
        </w:rPr>
        <w:t> </w:t>
      </w:r>
      <w:r>
        <w:rPr>
          <w:color w:val="231F20"/>
        </w:rPr>
        <w:t>Directive including, in relation to the Company:</w:t>
      </w:r>
    </w:p>
    <w:p>
      <w:pPr>
        <w:pStyle w:val="ListParagraph"/>
        <w:numPr>
          <w:ilvl w:val="0"/>
          <w:numId w:val="2"/>
        </w:numPr>
        <w:tabs>
          <w:tab w:pos="491" w:val="left" w:leader="none"/>
          <w:tab w:pos="492" w:val="left" w:leader="none"/>
        </w:tabs>
        <w:spacing w:line="206" w:lineRule="auto" w:before="118" w:after="0"/>
        <w:ind w:left="491" w:right="710" w:hanging="341"/>
        <w:jc w:val="left"/>
        <w:rPr>
          <w:sz w:val="17"/>
        </w:rPr>
      </w:pPr>
      <w:r>
        <w:rPr>
          <w:color w:val="231F20"/>
          <w:spacing w:val="-2"/>
          <w:sz w:val="17"/>
        </w:rPr>
        <w:t>safekeeping</w:t>
      </w:r>
      <w:r>
        <w:rPr>
          <w:color w:val="231F20"/>
          <w:spacing w:val="-7"/>
          <w:sz w:val="17"/>
        </w:rPr>
        <w:t> </w:t>
      </w:r>
      <w:r>
        <w:rPr>
          <w:color w:val="231F20"/>
          <w:spacing w:val="-2"/>
          <w:sz w:val="17"/>
        </w:rPr>
        <w:t>of</w:t>
      </w:r>
      <w:r>
        <w:rPr>
          <w:color w:val="231F20"/>
          <w:spacing w:val="-7"/>
          <w:sz w:val="17"/>
        </w:rPr>
        <w:t> </w:t>
      </w:r>
      <w:r>
        <w:rPr>
          <w:color w:val="231F20"/>
          <w:spacing w:val="-2"/>
          <w:sz w:val="17"/>
        </w:rPr>
        <w:t>the</w:t>
      </w:r>
      <w:r>
        <w:rPr>
          <w:color w:val="231F20"/>
          <w:spacing w:val="-7"/>
          <w:sz w:val="17"/>
        </w:rPr>
        <w:t> </w:t>
      </w:r>
      <w:r>
        <w:rPr>
          <w:color w:val="231F20"/>
          <w:spacing w:val="-2"/>
          <w:sz w:val="17"/>
        </w:rPr>
        <w:t>assets</w:t>
      </w:r>
      <w:r>
        <w:rPr>
          <w:color w:val="231F20"/>
          <w:spacing w:val="-7"/>
          <w:sz w:val="17"/>
        </w:rPr>
        <w:t> </w:t>
      </w:r>
      <w:r>
        <w:rPr>
          <w:color w:val="231F20"/>
          <w:spacing w:val="-2"/>
          <w:sz w:val="17"/>
        </w:rPr>
        <w:t>of</w:t>
      </w:r>
      <w:r>
        <w:rPr>
          <w:color w:val="231F20"/>
          <w:spacing w:val="-7"/>
          <w:sz w:val="17"/>
        </w:rPr>
        <w:t> </w:t>
      </w:r>
      <w:r>
        <w:rPr>
          <w:color w:val="231F20"/>
          <w:spacing w:val="-2"/>
          <w:sz w:val="17"/>
        </w:rPr>
        <w:t>the</w:t>
      </w:r>
      <w:r>
        <w:rPr>
          <w:color w:val="231F20"/>
          <w:spacing w:val="-7"/>
          <w:sz w:val="17"/>
        </w:rPr>
        <w:t> </w:t>
      </w:r>
      <w:r>
        <w:rPr>
          <w:color w:val="231F20"/>
          <w:spacing w:val="-2"/>
          <w:sz w:val="17"/>
        </w:rPr>
        <w:t>Company</w:t>
      </w:r>
      <w:r>
        <w:rPr>
          <w:color w:val="231F20"/>
          <w:spacing w:val="-7"/>
          <w:sz w:val="17"/>
        </w:rPr>
        <w:t> </w:t>
      </w:r>
      <w:r>
        <w:rPr>
          <w:color w:val="231F20"/>
          <w:spacing w:val="-2"/>
          <w:sz w:val="17"/>
        </w:rPr>
        <w:t>which</w:t>
      </w:r>
      <w:r>
        <w:rPr>
          <w:color w:val="231F20"/>
          <w:spacing w:val="-7"/>
          <w:sz w:val="17"/>
        </w:rPr>
        <w:t> </w:t>
      </w:r>
      <w:r>
        <w:rPr>
          <w:color w:val="231F20"/>
          <w:spacing w:val="-2"/>
          <w:sz w:val="17"/>
        </w:rPr>
        <w:t>are </w:t>
      </w:r>
      <w:r>
        <w:rPr>
          <w:color w:val="231F20"/>
          <w:sz w:val="17"/>
        </w:rPr>
        <w:t>entrusted to it;</w:t>
      </w:r>
    </w:p>
    <w:p>
      <w:pPr>
        <w:pStyle w:val="ListParagraph"/>
        <w:numPr>
          <w:ilvl w:val="0"/>
          <w:numId w:val="2"/>
        </w:numPr>
        <w:tabs>
          <w:tab w:pos="491" w:val="left" w:leader="none"/>
          <w:tab w:pos="492" w:val="left" w:leader="none"/>
        </w:tabs>
        <w:spacing w:line="206" w:lineRule="auto" w:before="86" w:after="0"/>
        <w:ind w:left="491" w:right="346" w:hanging="341"/>
        <w:jc w:val="left"/>
        <w:rPr>
          <w:sz w:val="17"/>
        </w:rPr>
      </w:pPr>
      <w:r>
        <w:rPr>
          <w:color w:val="231F20"/>
          <w:spacing w:val="-2"/>
          <w:sz w:val="17"/>
        </w:rPr>
        <w:t>cash</w:t>
      </w:r>
      <w:r>
        <w:rPr>
          <w:color w:val="231F20"/>
          <w:spacing w:val="-8"/>
          <w:sz w:val="17"/>
        </w:rPr>
        <w:t> </w:t>
      </w:r>
      <w:r>
        <w:rPr>
          <w:color w:val="231F20"/>
          <w:spacing w:val="-2"/>
          <w:sz w:val="17"/>
        </w:rPr>
        <w:t>monitoring</w:t>
      </w:r>
      <w:r>
        <w:rPr>
          <w:color w:val="231F20"/>
          <w:spacing w:val="-8"/>
          <w:sz w:val="17"/>
        </w:rPr>
        <w:t> </w:t>
      </w:r>
      <w:r>
        <w:rPr>
          <w:color w:val="231F20"/>
          <w:spacing w:val="-2"/>
          <w:sz w:val="17"/>
        </w:rPr>
        <w:t>and</w:t>
      </w:r>
      <w:r>
        <w:rPr>
          <w:color w:val="231F20"/>
          <w:spacing w:val="-8"/>
          <w:sz w:val="17"/>
        </w:rPr>
        <w:t> </w:t>
      </w:r>
      <w:r>
        <w:rPr>
          <w:color w:val="231F20"/>
          <w:spacing w:val="-2"/>
          <w:sz w:val="17"/>
        </w:rPr>
        <w:t>verifying</w:t>
      </w:r>
      <w:r>
        <w:rPr>
          <w:color w:val="231F20"/>
          <w:spacing w:val="-8"/>
          <w:sz w:val="17"/>
        </w:rPr>
        <w:t> </w:t>
      </w:r>
      <w:r>
        <w:rPr>
          <w:color w:val="231F20"/>
          <w:spacing w:val="-2"/>
          <w:sz w:val="17"/>
        </w:rPr>
        <w:t>the</w:t>
      </w:r>
      <w:r>
        <w:rPr>
          <w:color w:val="231F20"/>
          <w:spacing w:val="-8"/>
          <w:sz w:val="17"/>
        </w:rPr>
        <w:t> </w:t>
      </w:r>
      <w:r>
        <w:rPr>
          <w:color w:val="231F20"/>
          <w:spacing w:val="-2"/>
          <w:sz w:val="17"/>
        </w:rPr>
        <w:t>Company’s</w:t>
      </w:r>
      <w:r>
        <w:rPr>
          <w:color w:val="231F20"/>
          <w:spacing w:val="-8"/>
          <w:sz w:val="17"/>
        </w:rPr>
        <w:t> </w:t>
      </w:r>
      <w:r>
        <w:rPr>
          <w:color w:val="231F20"/>
          <w:spacing w:val="-2"/>
          <w:sz w:val="17"/>
        </w:rPr>
        <w:t>cash</w:t>
      </w:r>
      <w:r>
        <w:rPr>
          <w:color w:val="231F20"/>
          <w:spacing w:val="-8"/>
          <w:sz w:val="17"/>
        </w:rPr>
        <w:t> </w:t>
      </w:r>
      <w:r>
        <w:rPr>
          <w:color w:val="231F20"/>
          <w:spacing w:val="-2"/>
          <w:sz w:val="17"/>
        </w:rPr>
        <w:t>flows; </w:t>
      </w:r>
      <w:r>
        <w:rPr>
          <w:color w:val="231F20"/>
          <w:spacing w:val="-4"/>
          <w:sz w:val="17"/>
        </w:rPr>
        <w:t>and</w:t>
      </w:r>
    </w:p>
    <w:p>
      <w:pPr>
        <w:pStyle w:val="ListParagraph"/>
        <w:numPr>
          <w:ilvl w:val="0"/>
          <w:numId w:val="2"/>
        </w:numPr>
        <w:tabs>
          <w:tab w:pos="491" w:val="left" w:leader="none"/>
          <w:tab w:pos="492" w:val="left" w:leader="none"/>
        </w:tabs>
        <w:spacing w:line="240" w:lineRule="auto" w:before="62" w:after="0"/>
        <w:ind w:left="491" w:right="0" w:hanging="341"/>
        <w:jc w:val="left"/>
        <w:rPr>
          <w:sz w:val="17"/>
        </w:rPr>
      </w:pPr>
      <w:r>
        <w:rPr>
          <w:color w:val="231F20"/>
          <w:spacing w:val="-2"/>
          <w:sz w:val="17"/>
        </w:rPr>
        <w:t>oversight</w:t>
      </w:r>
      <w:r>
        <w:rPr>
          <w:color w:val="231F20"/>
          <w:spacing w:val="-7"/>
          <w:sz w:val="17"/>
        </w:rPr>
        <w:t> </w:t>
      </w:r>
      <w:r>
        <w:rPr>
          <w:color w:val="231F20"/>
          <w:spacing w:val="-2"/>
          <w:sz w:val="17"/>
        </w:rPr>
        <w:t>of</w:t>
      </w:r>
      <w:r>
        <w:rPr>
          <w:color w:val="231F20"/>
          <w:spacing w:val="-7"/>
          <w:sz w:val="17"/>
        </w:rPr>
        <w:t> </w:t>
      </w:r>
      <w:r>
        <w:rPr>
          <w:color w:val="231F20"/>
          <w:spacing w:val="-2"/>
          <w:sz w:val="17"/>
        </w:rPr>
        <w:t>the</w:t>
      </w:r>
      <w:r>
        <w:rPr>
          <w:color w:val="231F20"/>
          <w:spacing w:val="-6"/>
          <w:sz w:val="17"/>
        </w:rPr>
        <w:t> </w:t>
      </w:r>
      <w:r>
        <w:rPr>
          <w:color w:val="231F20"/>
          <w:spacing w:val="-2"/>
          <w:sz w:val="17"/>
        </w:rPr>
        <w:t>Company</w:t>
      </w:r>
      <w:r>
        <w:rPr>
          <w:color w:val="231F20"/>
          <w:spacing w:val="-7"/>
          <w:sz w:val="17"/>
        </w:rPr>
        <w:t> </w:t>
      </w:r>
      <w:r>
        <w:rPr>
          <w:color w:val="231F20"/>
          <w:spacing w:val="-2"/>
          <w:sz w:val="17"/>
        </w:rPr>
        <w:t>and</w:t>
      </w:r>
      <w:r>
        <w:rPr>
          <w:color w:val="231F20"/>
          <w:spacing w:val="-7"/>
          <w:sz w:val="17"/>
        </w:rPr>
        <w:t> </w:t>
      </w:r>
      <w:r>
        <w:rPr>
          <w:color w:val="231F20"/>
          <w:spacing w:val="-2"/>
          <w:sz w:val="17"/>
        </w:rPr>
        <w:t>the</w:t>
      </w:r>
      <w:r>
        <w:rPr>
          <w:color w:val="231F20"/>
          <w:spacing w:val="-6"/>
          <w:sz w:val="17"/>
        </w:rPr>
        <w:t> </w:t>
      </w:r>
      <w:r>
        <w:rPr>
          <w:color w:val="231F20"/>
          <w:spacing w:val="-2"/>
          <w:sz w:val="17"/>
        </w:rPr>
        <w:t>Manager.</w:t>
      </w:r>
    </w:p>
    <w:p>
      <w:pPr>
        <w:pStyle w:val="BodyText"/>
        <w:spacing w:line="206" w:lineRule="auto" w:before="79"/>
        <w:ind w:left="151" w:right="399"/>
      </w:pPr>
      <w:r>
        <w:rPr>
          <w:color w:val="231F20"/>
        </w:rPr>
        <w:t>The Company, the Manager and the Depositary may terminate</w:t>
      </w:r>
      <w:r>
        <w:rPr>
          <w:color w:val="231F20"/>
          <w:spacing w:val="-1"/>
        </w:rPr>
        <w:t> </w:t>
      </w:r>
      <w:r>
        <w:rPr>
          <w:color w:val="231F20"/>
        </w:rPr>
        <w:t>the</w:t>
      </w:r>
      <w:r>
        <w:rPr>
          <w:color w:val="231F20"/>
          <w:spacing w:val="-1"/>
        </w:rPr>
        <w:t> </w:t>
      </w:r>
      <w:r>
        <w:rPr>
          <w:color w:val="231F20"/>
        </w:rPr>
        <w:t>depositary</w:t>
      </w:r>
      <w:r>
        <w:rPr>
          <w:color w:val="231F20"/>
          <w:spacing w:val="-1"/>
        </w:rPr>
        <w:t> </w:t>
      </w:r>
      <w:r>
        <w:rPr>
          <w:color w:val="231F20"/>
        </w:rPr>
        <w:t>agreement</w:t>
      </w:r>
      <w:r>
        <w:rPr>
          <w:color w:val="231F20"/>
          <w:spacing w:val="-1"/>
        </w:rPr>
        <w:t> </w:t>
      </w:r>
      <w:r>
        <w:rPr>
          <w:color w:val="231F20"/>
        </w:rPr>
        <w:t>at</w:t>
      </w:r>
      <w:r>
        <w:rPr>
          <w:color w:val="231F20"/>
          <w:spacing w:val="-1"/>
        </w:rPr>
        <w:t> </w:t>
      </w:r>
      <w:r>
        <w:rPr>
          <w:color w:val="231F20"/>
        </w:rPr>
        <w:t>any</w:t>
      </w:r>
      <w:r>
        <w:rPr>
          <w:color w:val="231F20"/>
          <w:spacing w:val="-1"/>
        </w:rPr>
        <w:t> </w:t>
      </w:r>
      <w:r>
        <w:rPr>
          <w:color w:val="231F20"/>
        </w:rPr>
        <w:t>time</w:t>
      </w:r>
      <w:r>
        <w:rPr>
          <w:color w:val="231F20"/>
          <w:spacing w:val="-1"/>
        </w:rPr>
        <w:t> </w:t>
      </w:r>
      <w:r>
        <w:rPr>
          <w:color w:val="231F20"/>
        </w:rPr>
        <w:t>by</w:t>
      </w:r>
      <w:r>
        <w:rPr>
          <w:color w:val="231F20"/>
          <w:spacing w:val="-1"/>
        </w:rPr>
        <w:t> </w:t>
      </w:r>
      <w:r>
        <w:rPr>
          <w:color w:val="231F20"/>
        </w:rPr>
        <w:t>giving</w:t>
      </w:r>
      <w:r>
        <w:rPr>
          <w:color w:val="231F20"/>
        </w:rPr>
        <w:t> 90 days’ notice in writing. The Depositary may only be </w:t>
      </w:r>
      <w:r>
        <w:rPr>
          <w:color w:val="231F20"/>
          <w:spacing w:val="-2"/>
        </w:rPr>
        <w:t>removed</w:t>
      </w:r>
      <w:r>
        <w:rPr>
          <w:color w:val="231F20"/>
          <w:spacing w:val="-8"/>
        </w:rPr>
        <w:t> </w:t>
      </w:r>
      <w:r>
        <w:rPr>
          <w:color w:val="231F20"/>
          <w:spacing w:val="-2"/>
        </w:rPr>
        <w:t>from</w:t>
      </w:r>
      <w:r>
        <w:rPr>
          <w:color w:val="231F20"/>
          <w:spacing w:val="-8"/>
        </w:rPr>
        <w:t> </w:t>
      </w:r>
      <w:r>
        <w:rPr>
          <w:color w:val="231F20"/>
          <w:spacing w:val="-2"/>
        </w:rPr>
        <w:t>office</w:t>
      </w:r>
      <w:r>
        <w:rPr>
          <w:color w:val="231F20"/>
          <w:spacing w:val="-8"/>
        </w:rPr>
        <w:t> </w:t>
      </w:r>
      <w:r>
        <w:rPr>
          <w:color w:val="231F20"/>
          <w:spacing w:val="-2"/>
        </w:rPr>
        <w:t>when</w:t>
      </w:r>
      <w:r>
        <w:rPr>
          <w:color w:val="231F20"/>
          <w:spacing w:val="-8"/>
        </w:rPr>
        <w:t> </w:t>
      </w:r>
      <w:r>
        <w:rPr>
          <w:color w:val="231F20"/>
          <w:spacing w:val="-2"/>
        </w:rPr>
        <w:t>a</w:t>
      </w:r>
      <w:r>
        <w:rPr>
          <w:color w:val="231F20"/>
          <w:spacing w:val="-8"/>
        </w:rPr>
        <w:t> </w:t>
      </w:r>
      <w:r>
        <w:rPr>
          <w:color w:val="231F20"/>
          <w:spacing w:val="-2"/>
        </w:rPr>
        <w:t>new</w:t>
      </w:r>
      <w:r>
        <w:rPr>
          <w:color w:val="231F20"/>
          <w:spacing w:val="-8"/>
        </w:rPr>
        <w:t> </w:t>
      </w:r>
      <w:r>
        <w:rPr>
          <w:color w:val="231F20"/>
          <w:spacing w:val="-2"/>
        </w:rPr>
        <w:t>Depositary</w:t>
      </w:r>
      <w:r>
        <w:rPr>
          <w:color w:val="231F20"/>
          <w:spacing w:val="-8"/>
        </w:rPr>
        <w:t> </w:t>
      </w:r>
      <w:r>
        <w:rPr>
          <w:color w:val="231F20"/>
          <w:spacing w:val="-2"/>
        </w:rPr>
        <w:t>is</w:t>
      </w:r>
      <w:r>
        <w:rPr>
          <w:color w:val="231F20"/>
          <w:spacing w:val="-8"/>
        </w:rPr>
        <w:t> </w:t>
      </w:r>
      <w:r>
        <w:rPr>
          <w:color w:val="231F20"/>
          <w:spacing w:val="-2"/>
        </w:rPr>
        <w:t>appointed</w:t>
      </w:r>
      <w:r>
        <w:rPr>
          <w:color w:val="231F20"/>
          <w:spacing w:val="-8"/>
        </w:rPr>
        <w:t> </w:t>
      </w:r>
      <w:r>
        <w:rPr>
          <w:color w:val="231F20"/>
          <w:spacing w:val="-2"/>
        </w:rPr>
        <w:t>by </w:t>
      </w:r>
      <w:r>
        <w:rPr>
          <w:color w:val="231F20"/>
        </w:rPr>
        <w:t>the</w:t>
      </w:r>
      <w:r>
        <w:rPr>
          <w:color w:val="231F20"/>
          <w:spacing w:val="-7"/>
        </w:rPr>
        <w:t> </w:t>
      </w:r>
      <w:r>
        <w:rPr>
          <w:color w:val="231F20"/>
        </w:rPr>
        <w:t>Company.</w:t>
      </w:r>
    </w:p>
    <w:p>
      <w:pPr>
        <w:pStyle w:val="BodyText"/>
        <w:spacing w:before="7"/>
        <w:rPr>
          <w:sz w:val="28"/>
        </w:rPr>
      </w:pPr>
    </w:p>
    <w:p>
      <w:pPr>
        <w:pStyle w:val="Heading4"/>
        <w:spacing w:line="206" w:lineRule="auto" w:before="1"/>
        <w:ind w:left="151" w:right="288"/>
      </w:pPr>
      <w:r>
        <w:rPr>
          <w:color w:val="231F20"/>
        </w:rPr>
        <w:t>Compliance</w:t>
      </w:r>
      <w:r>
        <w:rPr>
          <w:color w:val="231F20"/>
          <w:spacing w:val="-16"/>
        </w:rPr>
        <w:t> </w:t>
      </w:r>
      <w:r>
        <w:rPr>
          <w:color w:val="231F20"/>
        </w:rPr>
        <w:t>with</w:t>
      </w:r>
      <w:r>
        <w:rPr>
          <w:color w:val="231F20"/>
          <w:spacing w:val="-14"/>
        </w:rPr>
        <w:t> </w:t>
      </w:r>
      <w:r>
        <w:rPr>
          <w:color w:val="231F20"/>
        </w:rPr>
        <w:t>the</w:t>
      </w:r>
      <w:r>
        <w:rPr>
          <w:color w:val="231F20"/>
          <w:spacing w:val="-15"/>
        </w:rPr>
        <w:t> </w:t>
      </w:r>
      <w:r>
        <w:rPr>
          <w:color w:val="231F20"/>
        </w:rPr>
        <w:t>Association</w:t>
      </w:r>
      <w:r>
        <w:rPr>
          <w:color w:val="231F20"/>
          <w:spacing w:val="-15"/>
        </w:rPr>
        <w:t> </w:t>
      </w:r>
      <w:r>
        <w:rPr>
          <w:color w:val="231F20"/>
        </w:rPr>
        <w:t>of </w:t>
      </w:r>
      <w:r>
        <w:rPr>
          <w:color w:val="231F20"/>
          <w:spacing w:val="-6"/>
        </w:rPr>
        <w:t>Investment</w:t>
      </w:r>
      <w:r>
        <w:rPr>
          <w:color w:val="231F20"/>
          <w:spacing w:val="-15"/>
        </w:rPr>
        <w:t> </w:t>
      </w:r>
      <w:r>
        <w:rPr>
          <w:color w:val="231F20"/>
          <w:spacing w:val="-6"/>
        </w:rPr>
        <w:t>Companies</w:t>
      </w:r>
      <w:r>
        <w:rPr>
          <w:color w:val="231F20"/>
          <w:spacing w:val="-13"/>
        </w:rPr>
        <w:t> </w:t>
      </w:r>
      <w:r>
        <w:rPr>
          <w:color w:val="231F20"/>
          <w:spacing w:val="-6"/>
        </w:rPr>
        <w:t>(“AIC”)</w:t>
      </w:r>
      <w:r>
        <w:rPr>
          <w:color w:val="231F20"/>
          <w:spacing w:val="-12"/>
        </w:rPr>
        <w:t> </w:t>
      </w:r>
      <w:r>
        <w:rPr>
          <w:color w:val="231F20"/>
          <w:spacing w:val="-6"/>
        </w:rPr>
        <w:t>Code</w:t>
      </w:r>
      <w:r>
        <w:rPr>
          <w:color w:val="231F20"/>
          <w:spacing w:val="-13"/>
        </w:rPr>
        <w:t> </w:t>
      </w:r>
      <w:r>
        <w:rPr>
          <w:color w:val="231F20"/>
          <w:spacing w:val="-6"/>
        </w:rPr>
        <w:t>of </w:t>
      </w:r>
      <w:r>
        <w:rPr>
          <w:color w:val="231F20"/>
        </w:rPr>
        <w:t>Corporate</w:t>
      </w:r>
      <w:r>
        <w:rPr>
          <w:color w:val="231F20"/>
          <w:spacing w:val="-2"/>
        </w:rPr>
        <w:t> </w:t>
      </w:r>
      <w:r>
        <w:rPr>
          <w:color w:val="231F20"/>
        </w:rPr>
        <w:t>Governance</w:t>
      </w:r>
    </w:p>
    <w:p>
      <w:pPr>
        <w:pStyle w:val="BodyText"/>
        <w:spacing w:line="206" w:lineRule="auto" w:before="94"/>
        <w:ind w:left="151" w:right="288"/>
      </w:pPr>
      <w:r>
        <w:rPr>
          <w:color w:val="231F20"/>
        </w:rPr>
        <w:t>The</w:t>
      </w:r>
      <w:r>
        <w:rPr>
          <w:color w:val="231F20"/>
          <w:spacing w:val="-11"/>
        </w:rPr>
        <w:t> </w:t>
      </w:r>
      <w:r>
        <w:rPr>
          <w:color w:val="231F20"/>
        </w:rPr>
        <w:t>Board</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has</w:t>
      </w:r>
      <w:r>
        <w:rPr>
          <w:color w:val="231F20"/>
          <w:spacing w:val="-11"/>
        </w:rPr>
        <w:t> </w:t>
      </w:r>
      <w:r>
        <w:rPr>
          <w:color w:val="231F20"/>
        </w:rPr>
        <w:t>considered</w:t>
      </w:r>
      <w:r>
        <w:rPr>
          <w:color w:val="231F20"/>
          <w:spacing w:val="-11"/>
        </w:rPr>
        <w:t> </w:t>
      </w:r>
      <w:r>
        <w:rPr>
          <w:color w:val="231F20"/>
        </w:rPr>
        <w:t>the</w:t>
      </w:r>
      <w:r>
        <w:rPr>
          <w:color w:val="231F20"/>
          <w:spacing w:val="-11"/>
        </w:rPr>
        <w:t> </w:t>
      </w:r>
      <w:r>
        <w:rPr>
          <w:color w:val="231F20"/>
        </w:rPr>
        <w:t>principles</w:t>
      </w:r>
      <w:r>
        <w:rPr>
          <w:color w:val="231F20"/>
          <w:spacing w:val="-11"/>
        </w:rPr>
        <w:t> </w:t>
      </w:r>
      <w:r>
        <w:rPr>
          <w:color w:val="231F20"/>
        </w:rPr>
        <w:t>and </w:t>
      </w:r>
      <w:r>
        <w:rPr>
          <w:color w:val="231F20"/>
          <w:spacing w:val="-2"/>
        </w:rPr>
        <w:t>provisions</w:t>
      </w:r>
      <w:r>
        <w:rPr>
          <w:color w:val="231F20"/>
          <w:spacing w:val="-4"/>
        </w:rPr>
        <w:t> </w:t>
      </w:r>
      <w:r>
        <w:rPr>
          <w:color w:val="231F20"/>
          <w:spacing w:val="-2"/>
        </w:rPr>
        <w:t>of</w:t>
      </w:r>
      <w:r>
        <w:rPr>
          <w:color w:val="231F20"/>
          <w:spacing w:val="-4"/>
        </w:rPr>
        <w:t> </w:t>
      </w:r>
      <w:r>
        <w:rPr>
          <w:color w:val="231F20"/>
          <w:spacing w:val="-2"/>
        </w:rPr>
        <w:t>the</w:t>
      </w:r>
      <w:r>
        <w:rPr>
          <w:color w:val="231F20"/>
          <w:spacing w:val="-4"/>
        </w:rPr>
        <w:t> </w:t>
      </w:r>
      <w:r>
        <w:rPr>
          <w:color w:val="231F20"/>
          <w:spacing w:val="-2"/>
        </w:rPr>
        <w:t>AIC</w:t>
      </w:r>
      <w:r>
        <w:rPr>
          <w:color w:val="231F20"/>
          <w:spacing w:val="-4"/>
        </w:rPr>
        <w:t> </w:t>
      </w:r>
      <w:r>
        <w:rPr>
          <w:color w:val="231F20"/>
          <w:spacing w:val="-2"/>
        </w:rPr>
        <w:t>Code</w:t>
      </w:r>
      <w:r>
        <w:rPr>
          <w:color w:val="231F20"/>
          <w:spacing w:val="-4"/>
        </w:rPr>
        <w:t> </w:t>
      </w:r>
      <w:r>
        <w:rPr>
          <w:color w:val="231F20"/>
          <w:spacing w:val="-2"/>
        </w:rPr>
        <w:t>of</w:t>
      </w:r>
      <w:r>
        <w:rPr>
          <w:color w:val="231F20"/>
          <w:spacing w:val="-4"/>
        </w:rPr>
        <w:t> </w:t>
      </w:r>
      <w:r>
        <w:rPr>
          <w:color w:val="231F20"/>
          <w:spacing w:val="-2"/>
        </w:rPr>
        <w:t>Corporate</w:t>
      </w:r>
      <w:r>
        <w:rPr>
          <w:color w:val="231F20"/>
          <w:spacing w:val="-4"/>
        </w:rPr>
        <w:t> </w:t>
      </w:r>
      <w:r>
        <w:rPr>
          <w:color w:val="231F20"/>
          <w:spacing w:val="-2"/>
        </w:rPr>
        <w:t>Governance</w:t>
      </w:r>
      <w:r>
        <w:rPr>
          <w:color w:val="231F20"/>
          <w:spacing w:val="-4"/>
        </w:rPr>
        <w:t> </w:t>
      </w:r>
      <w:r>
        <w:rPr>
          <w:color w:val="231F20"/>
          <w:spacing w:val="-2"/>
        </w:rPr>
        <w:t>(the</w:t>
      </w:r>
      <w:r>
        <w:rPr>
          <w:color w:val="231F20"/>
          <w:spacing w:val="-4"/>
        </w:rPr>
        <w:t> </w:t>
      </w:r>
      <w:r>
        <w:rPr>
          <w:color w:val="231F20"/>
          <w:spacing w:val="-2"/>
        </w:rPr>
        <w:t>“AIC </w:t>
      </w:r>
      <w:r>
        <w:rPr>
          <w:color w:val="231F20"/>
        </w:rPr>
        <w:t>Code”).</w:t>
      </w:r>
      <w:r>
        <w:rPr>
          <w:color w:val="231F20"/>
          <w:spacing w:val="-12"/>
        </w:rPr>
        <w:t> </w:t>
      </w:r>
      <w:r>
        <w:rPr>
          <w:color w:val="231F20"/>
        </w:rPr>
        <w:t>The</w:t>
      </w:r>
      <w:r>
        <w:rPr>
          <w:color w:val="231F20"/>
          <w:spacing w:val="-11"/>
        </w:rPr>
        <w:t> </w:t>
      </w:r>
      <w:r>
        <w:rPr>
          <w:color w:val="231F20"/>
        </w:rPr>
        <w:t>AIC</w:t>
      </w:r>
      <w:r>
        <w:rPr>
          <w:color w:val="231F20"/>
          <w:spacing w:val="-11"/>
        </w:rPr>
        <w:t> </w:t>
      </w:r>
      <w:r>
        <w:rPr>
          <w:color w:val="231F20"/>
        </w:rPr>
        <w:t>Code</w:t>
      </w:r>
      <w:r>
        <w:rPr>
          <w:color w:val="231F20"/>
          <w:spacing w:val="-11"/>
        </w:rPr>
        <w:t> </w:t>
      </w:r>
      <w:r>
        <w:rPr>
          <w:color w:val="231F20"/>
        </w:rPr>
        <w:t>addresses</w:t>
      </w:r>
      <w:r>
        <w:rPr>
          <w:color w:val="231F20"/>
          <w:spacing w:val="-11"/>
        </w:rPr>
        <w:t> </w:t>
      </w:r>
      <w:r>
        <w:rPr>
          <w:color w:val="231F20"/>
        </w:rPr>
        <w:t>the</w:t>
      </w:r>
      <w:r>
        <w:rPr>
          <w:color w:val="231F20"/>
          <w:spacing w:val="-11"/>
        </w:rPr>
        <w:t> </w:t>
      </w:r>
      <w:r>
        <w:rPr>
          <w:color w:val="231F20"/>
        </w:rPr>
        <w:t>Principles</w:t>
      </w:r>
      <w:r>
        <w:rPr>
          <w:color w:val="231F20"/>
          <w:spacing w:val="-11"/>
        </w:rPr>
        <w:t> </w:t>
      </w:r>
      <w:r>
        <w:rPr>
          <w:color w:val="231F20"/>
        </w:rPr>
        <w:t>and</w:t>
      </w:r>
      <w:r>
        <w:rPr>
          <w:color w:val="231F20"/>
          <w:spacing w:val="-11"/>
        </w:rPr>
        <w:t> </w:t>
      </w:r>
      <w:r>
        <w:rPr>
          <w:color w:val="231F20"/>
        </w:rPr>
        <w:t>Provisions set</w:t>
      </w:r>
      <w:r>
        <w:rPr>
          <w:color w:val="231F20"/>
          <w:spacing w:val="-1"/>
        </w:rPr>
        <w:t> </w:t>
      </w:r>
      <w:r>
        <w:rPr>
          <w:color w:val="231F20"/>
        </w:rPr>
        <w:t>out</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Financial</w:t>
      </w:r>
      <w:r>
        <w:rPr>
          <w:color w:val="231F20"/>
          <w:spacing w:val="-1"/>
        </w:rPr>
        <w:t> </w:t>
      </w:r>
      <w:r>
        <w:rPr>
          <w:color w:val="231F20"/>
        </w:rPr>
        <w:t>Reporting</w:t>
      </w:r>
      <w:r>
        <w:rPr>
          <w:color w:val="231F20"/>
          <w:spacing w:val="-1"/>
        </w:rPr>
        <w:t> </w:t>
      </w:r>
      <w:r>
        <w:rPr>
          <w:color w:val="231F20"/>
        </w:rPr>
        <w:t>Councils</w:t>
      </w:r>
      <w:r>
        <w:rPr>
          <w:color w:val="231F20"/>
          <w:spacing w:val="-1"/>
        </w:rPr>
        <w:t> </w:t>
      </w:r>
      <w:r>
        <w:rPr>
          <w:color w:val="231F20"/>
        </w:rPr>
        <w:t>UK</w:t>
      </w:r>
      <w:r>
        <w:rPr>
          <w:color w:val="231F20"/>
          <w:spacing w:val="-1"/>
        </w:rPr>
        <w:t> </w:t>
      </w:r>
      <w:r>
        <w:rPr>
          <w:color w:val="231F20"/>
        </w:rPr>
        <w:t>Corporate Governance Code (the “UK Code”), as well as setting out additional</w:t>
      </w:r>
      <w:r>
        <w:rPr>
          <w:color w:val="231F20"/>
          <w:spacing w:val="-3"/>
        </w:rPr>
        <w:t> </w:t>
      </w:r>
      <w:r>
        <w:rPr>
          <w:color w:val="231F20"/>
        </w:rPr>
        <w:t>Provisions</w:t>
      </w:r>
      <w:r>
        <w:rPr>
          <w:color w:val="231F20"/>
          <w:spacing w:val="-3"/>
        </w:rPr>
        <w:t> </w:t>
      </w:r>
      <w:r>
        <w:rPr>
          <w:color w:val="231F20"/>
        </w:rPr>
        <w:t>on</w:t>
      </w:r>
      <w:r>
        <w:rPr>
          <w:color w:val="231F20"/>
          <w:spacing w:val="-3"/>
        </w:rPr>
        <w:t> </w:t>
      </w:r>
      <w:r>
        <w:rPr>
          <w:color w:val="231F20"/>
        </w:rPr>
        <w:t>issues</w:t>
      </w:r>
      <w:r>
        <w:rPr>
          <w:color w:val="231F20"/>
          <w:spacing w:val="-3"/>
        </w:rPr>
        <w:t> </w:t>
      </w:r>
      <w:r>
        <w:rPr>
          <w:color w:val="231F20"/>
        </w:rPr>
        <w:t>that</w:t>
      </w:r>
      <w:r>
        <w:rPr>
          <w:color w:val="231F20"/>
          <w:spacing w:val="-3"/>
        </w:rPr>
        <w:t> </w:t>
      </w:r>
      <w:r>
        <w:rPr>
          <w:color w:val="231F20"/>
        </w:rPr>
        <w:t>are</w:t>
      </w:r>
      <w:r>
        <w:rPr>
          <w:color w:val="231F20"/>
          <w:spacing w:val="-3"/>
        </w:rPr>
        <w:t> </w:t>
      </w:r>
      <w:r>
        <w:rPr>
          <w:color w:val="231F20"/>
        </w:rPr>
        <w:t>of</w:t>
      </w:r>
      <w:r>
        <w:rPr>
          <w:color w:val="231F20"/>
          <w:spacing w:val="-3"/>
        </w:rPr>
        <w:t> </w:t>
      </w:r>
      <w:r>
        <w:rPr>
          <w:color w:val="231F20"/>
        </w:rPr>
        <w:t>specific</w:t>
      </w:r>
      <w:r>
        <w:rPr>
          <w:color w:val="231F20"/>
          <w:spacing w:val="-3"/>
        </w:rPr>
        <w:t> </w:t>
      </w:r>
      <w:r>
        <w:rPr>
          <w:color w:val="231F20"/>
        </w:rPr>
        <w:t>relevance</w:t>
      </w:r>
      <w:r>
        <w:rPr>
          <w:color w:val="231F20"/>
        </w:rPr>
        <w:t> to</w:t>
      </w:r>
      <w:r>
        <w:rPr>
          <w:color w:val="231F20"/>
          <w:spacing w:val="-3"/>
        </w:rPr>
        <w:t> </w:t>
      </w:r>
      <w:r>
        <w:rPr>
          <w:color w:val="231F20"/>
        </w:rPr>
        <w:t>the</w:t>
      </w:r>
      <w:r>
        <w:rPr>
          <w:color w:val="231F20"/>
          <w:spacing w:val="-3"/>
        </w:rPr>
        <w:t> </w:t>
      </w:r>
      <w:r>
        <w:rPr>
          <w:color w:val="231F20"/>
        </w:rPr>
        <w:t>Company.</w:t>
      </w:r>
      <w:r>
        <w:rPr>
          <w:color w:val="231F20"/>
          <w:spacing w:val="-3"/>
        </w:rPr>
        <w:t> </w:t>
      </w:r>
      <w:r>
        <w:rPr>
          <w:color w:val="231F20"/>
        </w:rPr>
        <w:t>The</w:t>
      </w:r>
      <w:r>
        <w:rPr>
          <w:color w:val="231F20"/>
          <w:spacing w:val="-3"/>
        </w:rPr>
        <w:t> </w:t>
      </w:r>
      <w:r>
        <w:rPr>
          <w:color w:val="231F20"/>
        </w:rPr>
        <w:t>Board</w:t>
      </w:r>
      <w:r>
        <w:rPr>
          <w:color w:val="231F20"/>
          <w:spacing w:val="-3"/>
        </w:rPr>
        <w:t> </w:t>
      </w:r>
      <w:r>
        <w:rPr>
          <w:color w:val="231F20"/>
        </w:rPr>
        <w:t>considers</w:t>
      </w:r>
      <w:r>
        <w:rPr>
          <w:color w:val="231F20"/>
          <w:spacing w:val="-3"/>
        </w:rPr>
        <w:t> </w:t>
      </w:r>
      <w:r>
        <w:rPr>
          <w:color w:val="231F20"/>
        </w:rPr>
        <w:t>that</w:t>
      </w:r>
      <w:r>
        <w:rPr>
          <w:color w:val="231F20"/>
          <w:spacing w:val="-3"/>
        </w:rPr>
        <w:t> </w:t>
      </w:r>
      <w:r>
        <w:rPr>
          <w:color w:val="231F20"/>
        </w:rPr>
        <w:t>reporting</w:t>
      </w:r>
      <w:r>
        <w:rPr>
          <w:color w:val="231F20"/>
          <w:spacing w:val="-3"/>
        </w:rPr>
        <w:t> </w:t>
      </w:r>
      <w:r>
        <w:rPr>
          <w:color w:val="231F20"/>
        </w:rPr>
        <w:t>against the</w:t>
      </w:r>
      <w:r>
        <w:rPr>
          <w:color w:val="231F20"/>
          <w:spacing w:val="-6"/>
        </w:rPr>
        <w:t> </w:t>
      </w:r>
      <w:r>
        <w:rPr>
          <w:color w:val="231F20"/>
        </w:rPr>
        <w:t>Principles</w:t>
      </w:r>
      <w:r>
        <w:rPr>
          <w:color w:val="231F20"/>
          <w:spacing w:val="-6"/>
        </w:rPr>
        <w:t> </w:t>
      </w:r>
      <w:r>
        <w:rPr>
          <w:color w:val="231F20"/>
        </w:rPr>
        <w:t>and</w:t>
      </w:r>
      <w:r>
        <w:rPr>
          <w:color w:val="231F20"/>
          <w:spacing w:val="-6"/>
        </w:rPr>
        <w:t> </w:t>
      </w:r>
      <w:r>
        <w:rPr>
          <w:color w:val="231F20"/>
        </w:rPr>
        <w:t>Provisions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AIC</w:t>
      </w:r>
      <w:r>
        <w:rPr>
          <w:color w:val="231F20"/>
          <w:spacing w:val="-6"/>
        </w:rPr>
        <w:t> </w:t>
      </w:r>
      <w:r>
        <w:rPr>
          <w:color w:val="231F20"/>
        </w:rPr>
        <w:t>Code,</w:t>
      </w:r>
      <w:r>
        <w:rPr>
          <w:color w:val="231F20"/>
          <w:spacing w:val="-6"/>
        </w:rPr>
        <w:t> </w:t>
      </w:r>
      <w:r>
        <w:rPr>
          <w:color w:val="231F20"/>
        </w:rPr>
        <w:t>provides</w:t>
      </w:r>
      <w:r>
        <w:rPr>
          <w:color w:val="231F20"/>
          <w:spacing w:val="-6"/>
        </w:rPr>
        <w:t> </w:t>
      </w:r>
      <w:r>
        <w:rPr>
          <w:color w:val="231F20"/>
        </w:rPr>
        <w:t>more relevant information to shareholders. The AIC Code is </w:t>
      </w:r>
      <w:r>
        <w:rPr>
          <w:color w:val="231F20"/>
          <w:spacing w:val="-2"/>
        </w:rPr>
        <w:t>available</w:t>
      </w:r>
      <w:r>
        <w:rPr>
          <w:color w:val="231F20"/>
          <w:spacing w:val="-8"/>
        </w:rPr>
        <w:t> </w:t>
      </w:r>
      <w:r>
        <w:rPr>
          <w:color w:val="231F20"/>
          <w:spacing w:val="-2"/>
        </w:rPr>
        <w:t>on</w:t>
      </w:r>
      <w:r>
        <w:rPr>
          <w:color w:val="231F20"/>
          <w:spacing w:val="-8"/>
        </w:rPr>
        <w:t> </w:t>
      </w:r>
      <w:r>
        <w:rPr>
          <w:color w:val="231F20"/>
          <w:spacing w:val="-2"/>
        </w:rPr>
        <w:t>the</w:t>
      </w:r>
      <w:r>
        <w:rPr>
          <w:color w:val="231F20"/>
          <w:spacing w:val="-8"/>
        </w:rPr>
        <w:t> </w:t>
      </w:r>
      <w:r>
        <w:rPr>
          <w:color w:val="231F20"/>
          <w:spacing w:val="-2"/>
        </w:rPr>
        <w:t>AIC</w:t>
      </w:r>
      <w:r>
        <w:rPr>
          <w:color w:val="231F20"/>
          <w:spacing w:val="-8"/>
        </w:rPr>
        <w:t> </w:t>
      </w:r>
      <w:r>
        <w:rPr>
          <w:color w:val="231F20"/>
          <w:spacing w:val="-2"/>
        </w:rPr>
        <w:t>website</w:t>
      </w:r>
      <w:r>
        <w:rPr>
          <w:color w:val="231F20"/>
          <w:spacing w:val="-8"/>
        </w:rPr>
        <w:t> </w:t>
      </w:r>
      <w:r>
        <w:rPr>
          <w:color w:val="231F20"/>
          <w:spacing w:val="-2"/>
        </w:rPr>
        <w:t>(www.theaic.co.uk).</w:t>
      </w:r>
      <w:r>
        <w:rPr>
          <w:color w:val="231F20"/>
          <w:spacing w:val="-8"/>
        </w:rPr>
        <w:t> </w:t>
      </w:r>
      <w:r>
        <w:rPr>
          <w:color w:val="231F20"/>
          <w:spacing w:val="-2"/>
        </w:rPr>
        <w:t>It</w:t>
      </w:r>
      <w:r>
        <w:rPr>
          <w:color w:val="231F20"/>
          <w:spacing w:val="-8"/>
        </w:rPr>
        <w:t> </w:t>
      </w:r>
      <w:r>
        <w:rPr>
          <w:color w:val="231F20"/>
          <w:spacing w:val="-2"/>
        </w:rPr>
        <w:t>includes</w:t>
      </w:r>
      <w:r>
        <w:rPr>
          <w:color w:val="231F20"/>
          <w:spacing w:val="-8"/>
        </w:rPr>
        <w:t> </w:t>
      </w:r>
      <w:r>
        <w:rPr>
          <w:color w:val="231F20"/>
          <w:spacing w:val="-2"/>
        </w:rPr>
        <w:t>an </w:t>
      </w:r>
      <w:r>
        <w:rPr>
          <w:color w:val="231F20"/>
        </w:rPr>
        <w:t>explanation</w:t>
      </w:r>
      <w:r>
        <w:rPr>
          <w:color w:val="231F20"/>
          <w:spacing w:val="-1"/>
        </w:rPr>
        <w:t> </w:t>
      </w:r>
      <w:r>
        <w:rPr>
          <w:color w:val="231F20"/>
        </w:rPr>
        <w:t>of</w:t>
      </w:r>
      <w:r>
        <w:rPr>
          <w:color w:val="231F20"/>
          <w:spacing w:val="-1"/>
        </w:rPr>
        <w:t> </w:t>
      </w:r>
      <w:r>
        <w:rPr>
          <w:color w:val="231F20"/>
        </w:rPr>
        <w:t>how</w:t>
      </w:r>
      <w:r>
        <w:rPr>
          <w:color w:val="231F20"/>
          <w:spacing w:val="-1"/>
        </w:rPr>
        <w:t> </w:t>
      </w:r>
      <w:r>
        <w:rPr>
          <w:color w:val="231F20"/>
        </w:rPr>
        <w:t>the</w:t>
      </w:r>
      <w:r>
        <w:rPr>
          <w:color w:val="231F20"/>
          <w:spacing w:val="-1"/>
        </w:rPr>
        <w:t> </w:t>
      </w:r>
      <w:r>
        <w:rPr>
          <w:color w:val="231F20"/>
        </w:rPr>
        <w:t>AIC</w:t>
      </w:r>
      <w:r>
        <w:rPr>
          <w:color w:val="231F20"/>
          <w:spacing w:val="-1"/>
        </w:rPr>
        <w:t> </w:t>
      </w:r>
      <w:r>
        <w:rPr>
          <w:color w:val="231F20"/>
        </w:rPr>
        <w:t>Code</w:t>
      </w:r>
      <w:r>
        <w:rPr>
          <w:color w:val="231F20"/>
          <w:spacing w:val="-1"/>
        </w:rPr>
        <w:t> </w:t>
      </w:r>
      <w:r>
        <w:rPr>
          <w:color w:val="231F20"/>
        </w:rPr>
        <w:t>adopts</w:t>
      </w:r>
      <w:r>
        <w:rPr>
          <w:color w:val="231F20"/>
          <w:spacing w:val="-1"/>
        </w:rPr>
        <w:t> </w:t>
      </w:r>
      <w:r>
        <w:rPr>
          <w:color w:val="231F20"/>
        </w:rPr>
        <w:t>the</w:t>
      </w:r>
      <w:r>
        <w:rPr>
          <w:color w:val="231F20"/>
          <w:spacing w:val="-1"/>
        </w:rPr>
        <w:t> </w:t>
      </w:r>
      <w:r>
        <w:rPr>
          <w:color w:val="231F20"/>
        </w:rPr>
        <w:t>Principles</w:t>
      </w:r>
      <w:r>
        <w:rPr>
          <w:color w:val="231F20"/>
          <w:spacing w:val="-1"/>
        </w:rPr>
        <w:t> </w:t>
      </w:r>
      <w:r>
        <w:rPr>
          <w:color w:val="231F20"/>
        </w:rPr>
        <w:t>and Provisions</w:t>
      </w:r>
      <w:r>
        <w:rPr>
          <w:color w:val="231F20"/>
          <w:spacing w:val="-2"/>
        </w:rPr>
        <w:t> </w:t>
      </w:r>
      <w:r>
        <w:rPr>
          <w:color w:val="231F20"/>
        </w:rPr>
        <w:t>set</w:t>
      </w:r>
      <w:r>
        <w:rPr>
          <w:color w:val="231F20"/>
          <w:spacing w:val="-2"/>
        </w:rPr>
        <w:t> </w:t>
      </w:r>
      <w:r>
        <w:rPr>
          <w:color w:val="231F20"/>
        </w:rPr>
        <w:t>out</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UK</w:t>
      </w:r>
      <w:r>
        <w:rPr>
          <w:color w:val="231F20"/>
          <w:spacing w:val="-2"/>
        </w:rPr>
        <w:t> </w:t>
      </w:r>
      <w:r>
        <w:rPr>
          <w:color w:val="231F20"/>
        </w:rPr>
        <w:t>Code</w:t>
      </w:r>
      <w:r>
        <w:rPr>
          <w:color w:val="231F20"/>
          <w:spacing w:val="-2"/>
        </w:rPr>
        <w:t> </w:t>
      </w:r>
      <w:r>
        <w:rPr>
          <w:color w:val="231F20"/>
        </w:rPr>
        <w:t>to</w:t>
      </w:r>
      <w:r>
        <w:rPr>
          <w:color w:val="231F20"/>
          <w:spacing w:val="-2"/>
        </w:rPr>
        <w:t> </w:t>
      </w:r>
      <w:r>
        <w:rPr>
          <w:color w:val="231F20"/>
        </w:rPr>
        <w:t>make</w:t>
      </w:r>
      <w:r>
        <w:rPr>
          <w:color w:val="231F20"/>
          <w:spacing w:val="-2"/>
        </w:rPr>
        <w:t> </w:t>
      </w:r>
      <w:r>
        <w:rPr>
          <w:color w:val="231F20"/>
        </w:rPr>
        <w:t>them</w:t>
      </w:r>
      <w:r>
        <w:rPr>
          <w:color w:val="231F20"/>
          <w:spacing w:val="-2"/>
        </w:rPr>
        <w:t> </w:t>
      </w:r>
      <w:r>
        <w:rPr>
          <w:color w:val="231F20"/>
        </w:rPr>
        <w:t>relevant</w:t>
      </w:r>
      <w:r>
        <w:rPr>
          <w:color w:val="231F20"/>
          <w:spacing w:val="-2"/>
        </w:rPr>
        <w:t> </w:t>
      </w:r>
      <w:r>
        <w:rPr>
          <w:color w:val="231F20"/>
        </w:rPr>
        <w:t>for investment companies. The FCA requires all UK listed companies to disclose how they have complied with the provisions</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UK</w:t>
      </w:r>
      <w:r>
        <w:rPr>
          <w:color w:val="231F20"/>
          <w:spacing w:val="-5"/>
        </w:rPr>
        <w:t> </w:t>
      </w:r>
      <w:r>
        <w:rPr>
          <w:color w:val="231F20"/>
        </w:rPr>
        <w:t>Code.</w:t>
      </w:r>
      <w:r>
        <w:rPr>
          <w:color w:val="231F20"/>
          <w:spacing w:val="-5"/>
        </w:rPr>
        <w:t> </w:t>
      </w:r>
      <w:r>
        <w:rPr>
          <w:color w:val="231F20"/>
        </w:rPr>
        <w:t>This</w:t>
      </w:r>
      <w:r>
        <w:rPr>
          <w:color w:val="231F20"/>
          <w:spacing w:val="-5"/>
        </w:rPr>
        <w:t> </w:t>
      </w:r>
      <w:r>
        <w:rPr>
          <w:color w:val="231F20"/>
        </w:rPr>
        <w:t>statement,</w:t>
      </w:r>
      <w:r>
        <w:rPr>
          <w:color w:val="231F20"/>
          <w:spacing w:val="-5"/>
        </w:rPr>
        <w:t> </w:t>
      </w:r>
      <w:r>
        <w:rPr>
          <w:color w:val="231F20"/>
        </w:rPr>
        <w:t>together</w:t>
      </w:r>
      <w:r>
        <w:rPr>
          <w:color w:val="231F20"/>
          <w:spacing w:val="-5"/>
        </w:rPr>
        <w:t> </w:t>
      </w:r>
      <w:r>
        <w:rPr>
          <w:color w:val="231F20"/>
        </w:rPr>
        <w:t>with</w:t>
      </w:r>
      <w:r>
        <w:rPr>
          <w:color w:val="231F20"/>
          <w:spacing w:val="-5"/>
        </w:rPr>
        <w:t> </w:t>
      </w:r>
      <w:r>
        <w:rPr>
          <w:color w:val="231F20"/>
        </w:rPr>
        <w:t>the Statement</w:t>
      </w:r>
      <w:r>
        <w:rPr>
          <w:color w:val="231F20"/>
          <w:spacing w:val="-4"/>
        </w:rPr>
        <w:t> </w:t>
      </w:r>
      <w:r>
        <w:rPr>
          <w:color w:val="231F20"/>
        </w:rPr>
        <w:t>of</w:t>
      </w:r>
      <w:r>
        <w:rPr>
          <w:color w:val="231F20"/>
          <w:spacing w:val="-4"/>
        </w:rPr>
        <w:t> </w:t>
      </w:r>
      <w:r>
        <w:rPr>
          <w:color w:val="231F20"/>
        </w:rPr>
        <w:t>Directors’</w:t>
      </w:r>
      <w:r>
        <w:rPr>
          <w:color w:val="231F20"/>
          <w:spacing w:val="-4"/>
        </w:rPr>
        <w:t> </w:t>
      </w:r>
      <w:r>
        <w:rPr>
          <w:color w:val="231F20"/>
        </w:rPr>
        <w:t>Responsibilities,</w:t>
      </w:r>
      <w:r>
        <w:rPr>
          <w:color w:val="231F20"/>
          <w:spacing w:val="-4"/>
        </w:rPr>
        <w:t> </w:t>
      </w:r>
      <w:r>
        <w:rPr>
          <w:color w:val="231F20"/>
        </w:rPr>
        <w:t>viability</w:t>
      </w:r>
      <w:r>
        <w:rPr>
          <w:color w:val="231F20"/>
          <w:spacing w:val="-4"/>
        </w:rPr>
        <w:t> </w:t>
      </w:r>
      <w:r>
        <w:rPr>
          <w:color w:val="231F20"/>
        </w:rPr>
        <w:t>statement and going concern statement set out on page 29, respectively,</w:t>
      </w:r>
      <w:r>
        <w:rPr>
          <w:color w:val="231F20"/>
          <w:spacing w:val="-2"/>
        </w:rPr>
        <w:t> </w:t>
      </w:r>
      <w:r>
        <w:rPr>
          <w:color w:val="231F20"/>
        </w:rPr>
        <w:t>indicates</w:t>
      </w:r>
      <w:r>
        <w:rPr>
          <w:color w:val="231F20"/>
          <w:spacing w:val="-2"/>
        </w:rPr>
        <w:t> </w:t>
      </w:r>
      <w:r>
        <w:rPr>
          <w:color w:val="231F20"/>
        </w:rPr>
        <w:t>how</w:t>
      </w:r>
      <w:r>
        <w:rPr>
          <w:color w:val="231F20"/>
          <w:spacing w:val="-2"/>
        </w:rPr>
        <w:t> </w:t>
      </w:r>
      <w:r>
        <w:rPr>
          <w:color w:val="231F20"/>
        </w:rPr>
        <w:t>the</w:t>
      </w:r>
      <w:r>
        <w:rPr>
          <w:color w:val="231F20"/>
          <w:spacing w:val="-2"/>
        </w:rPr>
        <w:t> </w:t>
      </w:r>
      <w:r>
        <w:rPr>
          <w:color w:val="231F20"/>
        </w:rPr>
        <w:t>Company</w:t>
      </w:r>
      <w:r>
        <w:rPr>
          <w:color w:val="231F20"/>
          <w:spacing w:val="-2"/>
        </w:rPr>
        <w:t> </w:t>
      </w:r>
      <w:r>
        <w:rPr>
          <w:color w:val="231F20"/>
        </w:rPr>
        <w:t>has</w:t>
      </w:r>
      <w:r>
        <w:rPr>
          <w:color w:val="231F20"/>
          <w:spacing w:val="-2"/>
        </w:rPr>
        <w:t> </w:t>
      </w:r>
      <w:r>
        <w:rPr>
          <w:color w:val="231F20"/>
        </w:rPr>
        <w:t>complied</w:t>
      </w:r>
      <w:r>
        <w:rPr>
          <w:color w:val="231F20"/>
          <w:spacing w:val="-2"/>
        </w:rPr>
        <w:t> </w:t>
      </w:r>
      <w:r>
        <w:rPr>
          <w:color w:val="231F20"/>
        </w:rPr>
        <w:t>with the</w:t>
      </w:r>
      <w:r>
        <w:rPr>
          <w:color w:val="231F20"/>
          <w:spacing w:val="-1"/>
        </w:rPr>
        <w:t> </w:t>
      </w:r>
      <w:r>
        <w:rPr>
          <w:color w:val="231F20"/>
        </w:rPr>
        <w:t>principles</w:t>
      </w:r>
      <w:r>
        <w:rPr>
          <w:color w:val="231F20"/>
          <w:spacing w:val="-1"/>
        </w:rPr>
        <w:t> </w:t>
      </w:r>
      <w:r>
        <w:rPr>
          <w:color w:val="231F20"/>
        </w:rPr>
        <w:t>of</w:t>
      </w:r>
      <w:r>
        <w:rPr>
          <w:color w:val="231F20"/>
          <w:spacing w:val="-1"/>
        </w:rPr>
        <w:t> </w:t>
      </w:r>
      <w:r>
        <w:rPr>
          <w:color w:val="231F20"/>
        </w:rPr>
        <w:t>good</w:t>
      </w:r>
      <w:r>
        <w:rPr>
          <w:color w:val="231F20"/>
          <w:spacing w:val="-1"/>
        </w:rPr>
        <w:t> </w:t>
      </w:r>
      <w:r>
        <w:rPr>
          <w:color w:val="231F20"/>
        </w:rPr>
        <w:t>governance</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AIC</w:t>
      </w:r>
      <w:r>
        <w:rPr>
          <w:color w:val="231F20"/>
          <w:spacing w:val="-1"/>
        </w:rPr>
        <w:t> </w:t>
      </w:r>
      <w:r>
        <w:rPr>
          <w:color w:val="231F20"/>
        </w:rPr>
        <w:t>Code</w:t>
      </w:r>
      <w:r>
        <w:rPr>
          <w:color w:val="231F20"/>
          <w:spacing w:val="-1"/>
        </w:rPr>
        <w:t> </w:t>
      </w:r>
      <w:r>
        <w:rPr>
          <w:color w:val="231F20"/>
        </w:rPr>
        <w:t>and</w:t>
      </w:r>
      <w:r>
        <w:rPr>
          <w:color w:val="231F20"/>
          <w:spacing w:val="-1"/>
        </w:rPr>
        <w:t> </w:t>
      </w:r>
      <w:r>
        <w:rPr>
          <w:color w:val="231F20"/>
        </w:rPr>
        <w:t>its requirements</w:t>
      </w:r>
      <w:r>
        <w:rPr>
          <w:color w:val="231F20"/>
          <w:spacing w:val="-2"/>
        </w:rPr>
        <w:t> </w:t>
      </w:r>
      <w:r>
        <w:rPr>
          <w:color w:val="231F20"/>
        </w:rPr>
        <w:t>on</w:t>
      </w:r>
      <w:r>
        <w:rPr>
          <w:color w:val="231F20"/>
          <w:spacing w:val="-2"/>
        </w:rPr>
        <w:t> </w:t>
      </w:r>
      <w:r>
        <w:rPr>
          <w:color w:val="231F20"/>
        </w:rPr>
        <w:t>internal</w:t>
      </w:r>
      <w:r>
        <w:rPr>
          <w:color w:val="231F20"/>
          <w:spacing w:val="-2"/>
        </w:rPr>
        <w:t> </w:t>
      </w:r>
      <w:r>
        <w:rPr>
          <w:color w:val="231F20"/>
        </w:rPr>
        <w:t>control.</w:t>
      </w:r>
      <w:r>
        <w:rPr>
          <w:color w:val="231F20"/>
          <w:spacing w:val="-2"/>
        </w:rPr>
        <w:t> </w:t>
      </w:r>
      <w:r>
        <w:rPr>
          <w:color w:val="231F20"/>
        </w:rPr>
        <w:t>The</w:t>
      </w:r>
      <w:r>
        <w:rPr>
          <w:color w:val="231F20"/>
          <w:spacing w:val="-2"/>
        </w:rPr>
        <w:t> </w:t>
      </w:r>
      <w:r>
        <w:rPr>
          <w:color w:val="231F20"/>
        </w:rPr>
        <w:t>Strategic</w:t>
      </w:r>
      <w:r>
        <w:rPr>
          <w:color w:val="231F20"/>
          <w:spacing w:val="-2"/>
        </w:rPr>
        <w:t> </w:t>
      </w:r>
      <w:r>
        <w:rPr>
          <w:color w:val="231F20"/>
        </w:rPr>
        <w:t>Report</w:t>
      </w:r>
      <w:r>
        <w:rPr>
          <w:color w:val="231F20"/>
          <w:spacing w:val="-2"/>
        </w:rPr>
        <w:t> </w:t>
      </w:r>
      <w:r>
        <w:rPr>
          <w:color w:val="231F20"/>
        </w:rPr>
        <w:t>and Directors’</w:t>
      </w:r>
      <w:r>
        <w:rPr>
          <w:color w:val="231F20"/>
          <w:spacing w:val="-1"/>
        </w:rPr>
        <w:t> </w:t>
      </w:r>
      <w:r>
        <w:rPr>
          <w:color w:val="231F20"/>
        </w:rPr>
        <w:t>Report</w:t>
      </w:r>
      <w:r>
        <w:rPr>
          <w:color w:val="231F20"/>
          <w:spacing w:val="-1"/>
        </w:rPr>
        <w:t> </w:t>
      </w:r>
      <w:r>
        <w:rPr>
          <w:color w:val="231F20"/>
        </w:rPr>
        <w:t>provide</w:t>
      </w:r>
      <w:r>
        <w:rPr>
          <w:color w:val="231F20"/>
          <w:spacing w:val="-1"/>
        </w:rPr>
        <w:t> </w:t>
      </w:r>
      <w:r>
        <w:rPr>
          <w:color w:val="231F20"/>
        </w:rPr>
        <w:t>further</w:t>
      </w:r>
      <w:r>
        <w:rPr>
          <w:color w:val="231F20"/>
          <w:spacing w:val="-1"/>
        </w:rPr>
        <w:t> </w:t>
      </w:r>
      <w:r>
        <w:rPr>
          <w:color w:val="231F20"/>
        </w:rPr>
        <w:t>details</w:t>
      </w:r>
      <w:r>
        <w:rPr>
          <w:color w:val="231F20"/>
          <w:spacing w:val="-1"/>
        </w:rPr>
        <w:t> </w:t>
      </w:r>
      <w:r>
        <w:rPr>
          <w:color w:val="231F20"/>
        </w:rPr>
        <w:t>on</w:t>
      </w:r>
      <w:r>
        <w:rPr>
          <w:color w:val="231F20"/>
          <w:spacing w:val="-1"/>
        </w:rPr>
        <w:t> </w:t>
      </w:r>
      <w:r>
        <w:rPr>
          <w:color w:val="231F20"/>
        </w:rPr>
        <w:t>the</w:t>
      </w:r>
      <w:r>
        <w:rPr>
          <w:color w:val="231F20"/>
          <w:spacing w:val="-1"/>
        </w:rPr>
        <w:t> </w:t>
      </w:r>
      <w:r>
        <w:rPr>
          <w:color w:val="231F20"/>
        </w:rPr>
        <w:t>Company’s internal</w:t>
      </w:r>
      <w:r>
        <w:rPr>
          <w:color w:val="231F20"/>
          <w:spacing w:val="-2"/>
        </w:rPr>
        <w:t> </w:t>
      </w:r>
      <w:r>
        <w:rPr>
          <w:color w:val="231F20"/>
        </w:rPr>
        <w:t>controls</w:t>
      </w:r>
      <w:r>
        <w:rPr>
          <w:color w:val="231F20"/>
          <w:spacing w:val="-2"/>
        </w:rPr>
        <w:t> </w:t>
      </w:r>
      <w:r>
        <w:rPr>
          <w:color w:val="231F20"/>
        </w:rPr>
        <w:t>(including</w:t>
      </w:r>
      <w:r>
        <w:rPr>
          <w:color w:val="231F20"/>
          <w:spacing w:val="-2"/>
        </w:rPr>
        <w:t> </w:t>
      </w:r>
      <w:r>
        <w:rPr>
          <w:color w:val="231F20"/>
        </w:rPr>
        <w:t>risk</w:t>
      </w:r>
      <w:r>
        <w:rPr>
          <w:color w:val="231F20"/>
          <w:spacing w:val="-2"/>
        </w:rPr>
        <w:t> </w:t>
      </w:r>
      <w:r>
        <w:rPr>
          <w:color w:val="231F20"/>
        </w:rPr>
        <w:t>management),</w:t>
      </w:r>
      <w:r>
        <w:rPr>
          <w:color w:val="231F20"/>
          <w:spacing w:val="-2"/>
        </w:rPr>
        <w:t> </w:t>
      </w:r>
      <w:r>
        <w:rPr>
          <w:color w:val="231F20"/>
        </w:rPr>
        <w:t>governance and diversity policy.</w:t>
      </w:r>
    </w:p>
    <w:p>
      <w:pPr>
        <w:pStyle w:val="BodyText"/>
        <w:spacing w:line="206" w:lineRule="auto" w:before="134"/>
        <w:ind w:left="151" w:right="272"/>
      </w:pPr>
      <w:r>
        <w:rPr>
          <w:color w:val="231F20"/>
          <w:spacing w:val="-2"/>
        </w:rPr>
        <w:t>The</w:t>
      </w:r>
      <w:r>
        <w:rPr>
          <w:color w:val="231F20"/>
          <w:spacing w:val="-3"/>
        </w:rPr>
        <w:t> </w:t>
      </w:r>
      <w:r>
        <w:rPr>
          <w:color w:val="231F20"/>
          <w:spacing w:val="-2"/>
        </w:rPr>
        <w:t>Board</w:t>
      </w:r>
      <w:r>
        <w:rPr>
          <w:color w:val="231F20"/>
          <w:spacing w:val="-3"/>
        </w:rPr>
        <w:t> </w:t>
      </w:r>
      <w:r>
        <w:rPr>
          <w:color w:val="231F20"/>
          <w:spacing w:val="-2"/>
        </w:rPr>
        <w:t>is</w:t>
      </w:r>
      <w:r>
        <w:rPr>
          <w:color w:val="231F20"/>
          <w:spacing w:val="-3"/>
        </w:rPr>
        <w:t> </w:t>
      </w:r>
      <w:r>
        <w:rPr>
          <w:color w:val="231F20"/>
          <w:spacing w:val="-2"/>
        </w:rPr>
        <w:t>satisfied</w:t>
      </w:r>
      <w:r>
        <w:rPr>
          <w:color w:val="231F20"/>
          <w:spacing w:val="-3"/>
        </w:rPr>
        <w:t> </w:t>
      </w:r>
      <w:r>
        <w:rPr>
          <w:color w:val="231F20"/>
          <w:spacing w:val="-2"/>
        </w:rPr>
        <w:t>that</w:t>
      </w:r>
      <w:r>
        <w:rPr>
          <w:color w:val="231F20"/>
          <w:spacing w:val="-3"/>
        </w:rPr>
        <w:t> </w:t>
      </w:r>
      <w:r>
        <w:rPr>
          <w:color w:val="231F20"/>
          <w:spacing w:val="-2"/>
        </w:rPr>
        <w:t>the</w:t>
      </w:r>
      <w:r>
        <w:rPr>
          <w:color w:val="231F20"/>
          <w:spacing w:val="-3"/>
        </w:rPr>
        <w:t> </w:t>
      </w:r>
      <w:r>
        <w:rPr>
          <w:color w:val="231F20"/>
          <w:spacing w:val="-2"/>
        </w:rPr>
        <w:t>Company’s</w:t>
      </w:r>
      <w:r>
        <w:rPr>
          <w:color w:val="231F20"/>
          <w:spacing w:val="-3"/>
        </w:rPr>
        <w:t> </w:t>
      </w:r>
      <w:r>
        <w:rPr>
          <w:color w:val="231F20"/>
          <w:spacing w:val="-2"/>
        </w:rPr>
        <w:t>current</w:t>
      </w:r>
      <w:r>
        <w:rPr>
          <w:color w:val="231F20"/>
          <w:spacing w:val="-3"/>
        </w:rPr>
        <w:t> </w:t>
      </w:r>
      <w:r>
        <w:rPr>
          <w:color w:val="231F20"/>
          <w:spacing w:val="-2"/>
        </w:rPr>
        <w:t>governance framework</w:t>
      </w:r>
      <w:r>
        <w:rPr>
          <w:color w:val="231F20"/>
          <w:spacing w:val="-7"/>
        </w:rPr>
        <w:t> </w:t>
      </w:r>
      <w:r>
        <w:rPr>
          <w:color w:val="231F20"/>
          <w:spacing w:val="-2"/>
        </w:rPr>
        <w:t>is</w:t>
      </w:r>
      <w:r>
        <w:rPr>
          <w:color w:val="231F20"/>
          <w:spacing w:val="-7"/>
        </w:rPr>
        <w:t> </w:t>
      </w:r>
      <w:r>
        <w:rPr>
          <w:color w:val="231F20"/>
          <w:spacing w:val="-2"/>
        </w:rPr>
        <w:t>compliant</w:t>
      </w:r>
      <w:r>
        <w:rPr>
          <w:color w:val="231F20"/>
          <w:spacing w:val="-7"/>
        </w:rPr>
        <w:t> </w:t>
      </w:r>
      <w:r>
        <w:rPr>
          <w:color w:val="231F20"/>
          <w:spacing w:val="-2"/>
        </w:rPr>
        <w:t>with</w:t>
      </w:r>
      <w:r>
        <w:rPr>
          <w:color w:val="231F20"/>
          <w:spacing w:val="-7"/>
        </w:rPr>
        <w:t> </w:t>
      </w:r>
      <w:r>
        <w:rPr>
          <w:color w:val="231F20"/>
          <w:spacing w:val="-2"/>
        </w:rPr>
        <w:t>the</w:t>
      </w:r>
      <w:r>
        <w:rPr>
          <w:color w:val="231F20"/>
          <w:spacing w:val="-7"/>
        </w:rPr>
        <w:t> </w:t>
      </w:r>
      <w:r>
        <w:rPr>
          <w:color w:val="231F20"/>
          <w:spacing w:val="-2"/>
        </w:rPr>
        <w:t>AIC</w:t>
      </w:r>
      <w:r>
        <w:rPr>
          <w:color w:val="231F20"/>
          <w:spacing w:val="-7"/>
        </w:rPr>
        <w:t> </w:t>
      </w:r>
      <w:r>
        <w:rPr>
          <w:color w:val="231F20"/>
          <w:spacing w:val="-2"/>
        </w:rPr>
        <w:t>Code</w:t>
      </w:r>
      <w:r>
        <w:rPr>
          <w:color w:val="231F20"/>
          <w:spacing w:val="-7"/>
        </w:rPr>
        <w:t> </w:t>
      </w:r>
      <w:r>
        <w:rPr>
          <w:color w:val="231F20"/>
          <w:spacing w:val="-2"/>
        </w:rPr>
        <w:t>except</w:t>
      </w:r>
      <w:r>
        <w:rPr>
          <w:color w:val="231F20"/>
          <w:spacing w:val="-7"/>
        </w:rPr>
        <w:t> </w:t>
      </w:r>
      <w:r>
        <w:rPr>
          <w:color w:val="231F20"/>
          <w:spacing w:val="-2"/>
        </w:rPr>
        <w:t>in</w:t>
      </w:r>
      <w:r>
        <w:rPr>
          <w:color w:val="231F20"/>
          <w:spacing w:val="-7"/>
        </w:rPr>
        <w:t> </w:t>
      </w:r>
      <w:r>
        <w:rPr>
          <w:color w:val="231F20"/>
          <w:spacing w:val="-2"/>
        </w:rPr>
        <w:t>respect</w:t>
      </w:r>
      <w:r>
        <w:rPr>
          <w:color w:val="231F20"/>
          <w:spacing w:val="-7"/>
        </w:rPr>
        <w:t> </w:t>
      </w:r>
      <w:r>
        <w:rPr>
          <w:color w:val="231F20"/>
          <w:spacing w:val="-2"/>
        </w:rPr>
        <w:t>of </w:t>
      </w:r>
      <w:r>
        <w:rPr>
          <w:color w:val="231F20"/>
        </w:rPr>
        <w:t>the appointment of a Senior Independent Director, where departure</w:t>
      </w:r>
      <w:r>
        <w:rPr>
          <w:color w:val="231F20"/>
          <w:spacing w:val="-11"/>
        </w:rPr>
        <w:t> </w:t>
      </w:r>
      <w:r>
        <w:rPr>
          <w:color w:val="231F20"/>
        </w:rPr>
        <w:t>from</w:t>
      </w:r>
      <w:r>
        <w:rPr>
          <w:color w:val="231F20"/>
          <w:spacing w:val="-11"/>
        </w:rPr>
        <w:t> </w:t>
      </w:r>
      <w:r>
        <w:rPr>
          <w:color w:val="231F20"/>
        </w:rPr>
        <w:t>the</w:t>
      </w:r>
      <w:r>
        <w:rPr>
          <w:color w:val="231F20"/>
          <w:spacing w:val="-11"/>
        </w:rPr>
        <w:t> </w:t>
      </w:r>
      <w:r>
        <w:rPr>
          <w:color w:val="231F20"/>
        </w:rPr>
        <w:t>Code</w:t>
      </w:r>
      <w:r>
        <w:rPr>
          <w:color w:val="231F20"/>
          <w:spacing w:val="-11"/>
        </w:rPr>
        <w:t> </w:t>
      </w:r>
      <w:r>
        <w:rPr>
          <w:color w:val="231F20"/>
        </w:rPr>
        <w:t>is</w:t>
      </w:r>
      <w:r>
        <w:rPr>
          <w:color w:val="231F20"/>
          <w:spacing w:val="-11"/>
        </w:rPr>
        <w:t> </w:t>
      </w:r>
      <w:r>
        <w:rPr>
          <w:color w:val="231F20"/>
        </w:rPr>
        <w:t>considered</w:t>
      </w:r>
      <w:r>
        <w:rPr>
          <w:color w:val="231F20"/>
          <w:spacing w:val="-11"/>
        </w:rPr>
        <w:t> </w:t>
      </w:r>
      <w:r>
        <w:rPr>
          <w:color w:val="231F20"/>
        </w:rPr>
        <w:t>appropriate</w:t>
      </w:r>
      <w:r>
        <w:rPr>
          <w:color w:val="231F20"/>
          <w:spacing w:val="-11"/>
        </w:rPr>
        <w:t> </w:t>
      </w:r>
      <w:r>
        <w:rPr>
          <w:color w:val="231F20"/>
        </w:rPr>
        <w:t>given</w:t>
      </w:r>
      <w:r>
        <w:rPr>
          <w:color w:val="231F20"/>
          <w:spacing w:val="-11"/>
        </w:rPr>
        <w:t> </w:t>
      </w:r>
      <w:r>
        <w:rPr>
          <w:color w:val="231F20"/>
        </w:rPr>
        <w:t>the Company’s position as an investment trust. The</w:t>
      </w:r>
      <w:r>
        <w:rPr>
          <w:color w:val="231F20"/>
          <w:spacing w:val="-2"/>
        </w:rPr>
        <w:t> </w:t>
      </w:r>
      <w:r>
        <w:rPr>
          <w:color w:val="231F20"/>
        </w:rPr>
        <w:t>Board has considered</w:t>
      </w:r>
      <w:r>
        <w:rPr>
          <w:color w:val="231F20"/>
          <w:spacing w:val="-12"/>
        </w:rPr>
        <w:t> </w:t>
      </w:r>
      <w:r>
        <w:rPr>
          <w:color w:val="231F20"/>
        </w:rPr>
        <w:t>whether</w:t>
      </w:r>
      <w:r>
        <w:rPr>
          <w:color w:val="231F20"/>
          <w:spacing w:val="-11"/>
        </w:rPr>
        <w:t> </w:t>
      </w:r>
      <w:r>
        <w:rPr>
          <w:color w:val="231F20"/>
        </w:rPr>
        <w:t>a</w:t>
      </w:r>
      <w:r>
        <w:rPr>
          <w:color w:val="231F20"/>
          <w:spacing w:val="-11"/>
        </w:rPr>
        <w:t> </w:t>
      </w:r>
      <w:r>
        <w:rPr>
          <w:color w:val="231F20"/>
        </w:rPr>
        <w:t>Senior</w:t>
      </w:r>
      <w:r>
        <w:rPr>
          <w:color w:val="231F20"/>
          <w:spacing w:val="-11"/>
        </w:rPr>
        <w:t> </w:t>
      </w:r>
      <w:r>
        <w:rPr>
          <w:color w:val="231F20"/>
        </w:rPr>
        <w:t>Independent</w:t>
      </w:r>
      <w:r>
        <w:rPr>
          <w:color w:val="231F20"/>
          <w:spacing w:val="-11"/>
        </w:rPr>
        <w:t> </w:t>
      </w:r>
      <w:r>
        <w:rPr>
          <w:color w:val="231F20"/>
        </w:rPr>
        <w:t>Director</w:t>
      </w:r>
      <w:r>
        <w:rPr>
          <w:color w:val="231F20"/>
          <w:spacing w:val="-11"/>
        </w:rPr>
        <w:t> </w:t>
      </w:r>
      <w:r>
        <w:rPr>
          <w:color w:val="231F20"/>
        </w:rPr>
        <w:t>should</w:t>
      </w:r>
      <w:r>
        <w:rPr>
          <w:color w:val="231F20"/>
          <w:spacing w:val="-11"/>
        </w:rPr>
        <w:t> </w:t>
      </w:r>
      <w:r>
        <w:rPr>
          <w:color w:val="231F20"/>
        </w:rPr>
        <w:t>be appointed.</w:t>
      </w:r>
      <w:r>
        <w:rPr>
          <w:color w:val="231F20"/>
          <w:spacing w:val="-2"/>
        </w:rPr>
        <w:t> </w:t>
      </w:r>
      <w:r>
        <w:rPr>
          <w:color w:val="231F20"/>
        </w:rPr>
        <w:t>As</w:t>
      </w:r>
      <w:r>
        <w:rPr>
          <w:color w:val="231F20"/>
          <w:spacing w:val="-2"/>
        </w:rPr>
        <w:t> </w:t>
      </w:r>
      <w:r>
        <w:rPr>
          <w:color w:val="231F20"/>
        </w:rPr>
        <w:t>the</w:t>
      </w:r>
      <w:r>
        <w:rPr>
          <w:color w:val="231F20"/>
          <w:spacing w:val="-2"/>
        </w:rPr>
        <w:t> </w:t>
      </w:r>
      <w:r>
        <w:rPr>
          <w:color w:val="231F20"/>
        </w:rPr>
        <w:t>Board</w:t>
      </w:r>
      <w:r>
        <w:rPr>
          <w:color w:val="231F20"/>
          <w:spacing w:val="-2"/>
        </w:rPr>
        <w:t> </w:t>
      </w:r>
      <w:r>
        <w:rPr>
          <w:color w:val="231F20"/>
        </w:rPr>
        <w:t>comprises</w:t>
      </w:r>
      <w:r>
        <w:rPr>
          <w:color w:val="231F20"/>
          <w:spacing w:val="-2"/>
        </w:rPr>
        <w:t> </w:t>
      </w:r>
      <w:r>
        <w:rPr>
          <w:color w:val="231F20"/>
        </w:rPr>
        <w:t>entirely</w:t>
      </w:r>
      <w:r>
        <w:rPr>
          <w:color w:val="231F20"/>
          <w:spacing w:val="-2"/>
        </w:rPr>
        <w:t> </w:t>
      </w:r>
      <w:r>
        <w:rPr>
          <w:color w:val="231F20"/>
        </w:rPr>
        <w:t>non-executive directors,</w:t>
      </w:r>
      <w:r>
        <w:rPr>
          <w:color w:val="231F20"/>
          <w:spacing w:val="-5"/>
        </w:rPr>
        <w:t> </w:t>
      </w:r>
      <w:r>
        <w:rPr>
          <w:color w:val="231F20"/>
        </w:rPr>
        <w:t>the</w:t>
      </w:r>
      <w:r>
        <w:rPr>
          <w:color w:val="231F20"/>
          <w:spacing w:val="-5"/>
        </w:rPr>
        <w:t> </w:t>
      </w:r>
      <w:r>
        <w:rPr>
          <w:color w:val="231F20"/>
        </w:rPr>
        <w:t>appointment</w:t>
      </w:r>
      <w:r>
        <w:rPr>
          <w:color w:val="231F20"/>
          <w:spacing w:val="-5"/>
        </w:rPr>
        <w:t> </w:t>
      </w:r>
      <w:r>
        <w:rPr>
          <w:color w:val="231F20"/>
        </w:rPr>
        <w:t>of</w:t>
      </w:r>
      <w:r>
        <w:rPr>
          <w:color w:val="231F20"/>
          <w:spacing w:val="-5"/>
        </w:rPr>
        <w:t> </w:t>
      </w:r>
      <w:r>
        <w:rPr>
          <w:color w:val="231F20"/>
        </w:rPr>
        <w:t>a</w:t>
      </w:r>
      <w:r>
        <w:rPr>
          <w:color w:val="231F20"/>
          <w:spacing w:val="-5"/>
        </w:rPr>
        <w:t> </w:t>
      </w:r>
      <w:r>
        <w:rPr>
          <w:color w:val="231F20"/>
        </w:rPr>
        <w:t>Senior</w:t>
      </w:r>
      <w:r>
        <w:rPr>
          <w:color w:val="231F20"/>
          <w:spacing w:val="-5"/>
        </w:rPr>
        <w:t> </w:t>
      </w:r>
      <w:r>
        <w:rPr>
          <w:color w:val="231F20"/>
        </w:rPr>
        <w:t>Independent</w:t>
      </w:r>
      <w:r>
        <w:rPr>
          <w:color w:val="231F20"/>
          <w:spacing w:val="-5"/>
        </w:rPr>
        <w:t> </w:t>
      </w:r>
      <w:r>
        <w:rPr>
          <w:color w:val="231F20"/>
        </w:rPr>
        <w:t>Director</w:t>
      </w:r>
    </w:p>
    <w:p>
      <w:pPr>
        <w:spacing w:after="0" w:line="206" w:lineRule="auto"/>
        <w:sectPr>
          <w:type w:val="continuous"/>
          <w:pgSz w:w="11910" w:h="16840"/>
          <w:pgMar w:header="780" w:footer="813" w:top="380" w:bottom="280" w:left="840" w:right="740"/>
          <w:cols w:num="2" w:equalWidth="0">
            <w:col w:w="4998" w:space="69"/>
            <w:col w:w="5263"/>
          </w:cols>
        </w:sectPr>
      </w:pPr>
    </w:p>
    <w:p>
      <w:pPr>
        <w:pStyle w:val="BodyText"/>
        <w:rPr>
          <w:sz w:val="20"/>
        </w:rPr>
      </w:pPr>
    </w:p>
    <w:p>
      <w:pPr>
        <w:pStyle w:val="BodyText"/>
        <w:rPr>
          <w:sz w:val="20"/>
        </w:rPr>
      </w:pPr>
    </w:p>
    <w:p>
      <w:pPr>
        <w:pStyle w:val="BodyText"/>
        <w:rPr>
          <w:sz w:val="20"/>
        </w:rPr>
      </w:pPr>
    </w:p>
    <w:p>
      <w:pPr>
        <w:pStyle w:val="BodyText"/>
        <w:spacing w:before="1"/>
        <w:rPr>
          <w:sz w:val="21"/>
        </w:rPr>
      </w:pPr>
    </w:p>
    <w:p>
      <w:pPr>
        <w:spacing w:after="0"/>
        <w:rPr>
          <w:sz w:val="21"/>
        </w:rPr>
        <w:sectPr>
          <w:pgSz w:w="11910" w:h="16840"/>
          <w:pgMar w:header="780" w:footer="813" w:top="1340" w:bottom="1000" w:left="840" w:right="740"/>
        </w:sectPr>
      </w:pPr>
    </w:p>
    <w:p>
      <w:pPr>
        <w:pStyle w:val="BodyText"/>
        <w:spacing w:line="206" w:lineRule="auto" w:before="123"/>
        <w:ind w:left="151"/>
      </w:pPr>
      <w:r>
        <w:rPr>
          <w:color w:val="231F20"/>
        </w:rPr>
        <w:t>is</w:t>
      </w:r>
      <w:r>
        <w:rPr>
          <w:color w:val="231F20"/>
          <w:spacing w:val="-12"/>
        </w:rPr>
        <w:t> </w:t>
      </w:r>
      <w:r>
        <w:rPr>
          <w:color w:val="231F20"/>
        </w:rPr>
        <w:t>not</w:t>
      </w:r>
      <w:r>
        <w:rPr>
          <w:color w:val="231F20"/>
          <w:spacing w:val="-11"/>
        </w:rPr>
        <w:t> </w:t>
      </w:r>
      <w:r>
        <w:rPr>
          <w:color w:val="231F20"/>
        </w:rPr>
        <w:t>considered</w:t>
      </w:r>
      <w:r>
        <w:rPr>
          <w:color w:val="231F20"/>
          <w:spacing w:val="-11"/>
        </w:rPr>
        <w:t> </w:t>
      </w:r>
      <w:r>
        <w:rPr>
          <w:color w:val="231F20"/>
        </w:rPr>
        <w:t>necessary.</w:t>
      </w:r>
      <w:r>
        <w:rPr>
          <w:color w:val="231F20"/>
          <w:spacing w:val="-11"/>
        </w:rPr>
        <w:t> </w:t>
      </w:r>
      <w:r>
        <w:rPr>
          <w:color w:val="231F20"/>
        </w:rPr>
        <w:t>However,</w:t>
      </w:r>
      <w:r>
        <w:rPr>
          <w:color w:val="231F20"/>
          <w:spacing w:val="-11"/>
        </w:rPr>
        <w:t> </w:t>
      </w:r>
      <w:r>
        <w:rPr>
          <w:color w:val="231F20"/>
        </w:rPr>
        <w:t>the</w:t>
      </w:r>
      <w:r>
        <w:rPr>
          <w:color w:val="231F20"/>
          <w:spacing w:val="-11"/>
        </w:rPr>
        <w:t> </w:t>
      </w:r>
      <w:r>
        <w:rPr>
          <w:color w:val="231F20"/>
        </w:rPr>
        <w:t>chairman</w:t>
      </w:r>
      <w:r>
        <w:rPr>
          <w:color w:val="231F20"/>
          <w:spacing w:val="-11"/>
        </w:rPr>
        <w:t> </w:t>
      </w:r>
      <w:r>
        <w:rPr>
          <w:color w:val="231F20"/>
        </w:rPr>
        <w:t>of</w:t>
      </w:r>
      <w:r>
        <w:rPr>
          <w:color w:val="231F20"/>
          <w:spacing w:val="-11"/>
        </w:rPr>
        <w:t> </w:t>
      </w:r>
      <w:r>
        <w:rPr>
          <w:color w:val="231F20"/>
        </w:rPr>
        <w:t>the audit and risk committee effectively acts as the Senior Independent Director, leads the evaluation of the performance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Chairman</w:t>
      </w:r>
      <w:r>
        <w:rPr>
          <w:color w:val="231F20"/>
          <w:spacing w:val="-8"/>
        </w:rPr>
        <w:t> </w:t>
      </w:r>
      <w:r>
        <w:rPr>
          <w:color w:val="231F20"/>
        </w:rPr>
        <w:t>and</w:t>
      </w:r>
      <w:r>
        <w:rPr>
          <w:color w:val="231F20"/>
          <w:spacing w:val="-8"/>
        </w:rPr>
        <w:t> </w:t>
      </w:r>
      <w:r>
        <w:rPr>
          <w:color w:val="231F20"/>
        </w:rPr>
        <w:t>is</w:t>
      </w:r>
      <w:r>
        <w:rPr>
          <w:color w:val="231F20"/>
          <w:spacing w:val="-8"/>
        </w:rPr>
        <w:t> </w:t>
      </w:r>
      <w:r>
        <w:rPr>
          <w:color w:val="231F20"/>
        </w:rPr>
        <w:t>available</w:t>
      </w:r>
      <w:r>
        <w:rPr>
          <w:color w:val="231F20"/>
          <w:spacing w:val="-8"/>
        </w:rPr>
        <w:t> </w:t>
      </w:r>
      <w:r>
        <w:rPr>
          <w:color w:val="231F20"/>
        </w:rPr>
        <w:t>to</w:t>
      </w:r>
      <w:r>
        <w:rPr>
          <w:color w:val="231F20"/>
          <w:spacing w:val="-8"/>
        </w:rPr>
        <w:t> </w:t>
      </w:r>
      <w:r>
        <w:rPr>
          <w:color w:val="231F20"/>
        </w:rPr>
        <w:t>Directors </w:t>
      </w:r>
      <w:r>
        <w:rPr>
          <w:color w:val="231F20"/>
          <w:spacing w:val="-2"/>
        </w:rPr>
        <w:t>and/or</w:t>
      </w:r>
      <w:r>
        <w:rPr>
          <w:color w:val="231F20"/>
          <w:spacing w:val="-8"/>
        </w:rPr>
        <w:t> </w:t>
      </w:r>
      <w:r>
        <w:rPr>
          <w:color w:val="231F20"/>
          <w:spacing w:val="-2"/>
        </w:rPr>
        <w:t>shareholders</w:t>
      </w:r>
      <w:r>
        <w:rPr>
          <w:color w:val="231F20"/>
          <w:spacing w:val="-8"/>
        </w:rPr>
        <w:t> </w:t>
      </w:r>
      <w:r>
        <w:rPr>
          <w:color w:val="231F20"/>
          <w:spacing w:val="-2"/>
        </w:rPr>
        <w:t>if</w:t>
      </w:r>
      <w:r>
        <w:rPr>
          <w:color w:val="231F20"/>
          <w:spacing w:val="-8"/>
        </w:rPr>
        <w:t> </w:t>
      </w:r>
      <w:r>
        <w:rPr>
          <w:color w:val="231F20"/>
          <w:spacing w:val="-2"/>
        </w:rPr>
        <w:t>they</w:t>
      </w:r>
      <w:r>
        <w:rPr>
          <w:color w:val="231F20"/>
          <w:spacing w:val="-8"/>
        </w:rPr>
        <w:t> </w:t>
      </w:r>
      <w:r>
        <w:rPr>
          <w:color w:val="231F20"/>
          <w:spacing w:val="-2"/>
        </w:rPr>
        <w:t>have</w:t>
      </w:r>
      <w:r>
        <w:rPr>
          <w:color w:val="231F20"/>
          <w:spacing w:val="-8"/>
        </w:rPr>
        <w:t> </w:t>
      </w:r>
      <w:r>
        <w:rPr>
          <w:color w:val="231F20"/>
          <w:spacing w:val="-2"/>
        </w:rPr>
        <w:t>concerns</w:t>
      </w:r>
      <w:r>
        <w:rPr>
          <w:color w:val="231F20"/>
          <w:spacing w:val="-8"/>
        </w:rPr>
        <w:t> </w:t>
      </w:r>
      <w:r>
        <w:rPr>
          <w:color w:val="231F20"/>
          <w:spacing w:val="-2"/>
        </w:rPr>
        <w:t>which</w:t>
      </w:r>
      <w:r>
        <w:rPr>
          <w:color w:val="231F20"/>
          <w:spacing w:val="-8"/>
        </w:rPr>
        <w:t> </w:t>
      </w:r>
      <w:r>
        <w:rPr>
          <w:color w:val="231F20"/>
          <w:spacing w:val="-2"/>
        </w:rPr>
        <w:t>cannot</w:t>
      </w:r>
      <w:r>
        <w:rPr>
          <w:color w:val="231F20"/>
          <w:spacing w:val="-8"/>
        </w:rPr>
        <w:t> </w:t>
      </w:r>
      <w:r>
        <w:rPr>
          <w:color w:val="231F20"/>
          <w:spacing w:val="-2"/>
        </w:rPr>
        <w:t>be </w:t>
      </w:r>
      <w:r>
        <w:rPr>
          <w:color w:val="231F20"/>
        </w:rPr>
        <w:t>resolved through discussion with the Chairman.</w:t>
      </w:r>
    </w:p>
    <w:p>
      <w:pPr>
        <w:pStyle w:val="BodyText"/>
        <w:spacing w:line="206" w:lineRule="auto" w:before="118"/>
        <w:ind w:left="151"/>
      </w:pPr>
      <w:r>
        <w:rPr>
          <w:color w:val="231F20"/>
          <w:spacing w:val="-2"/>
        </w:rPr>
        <w:t>Also,</w:t>
      </w:r>
      <w:r>
        <w:rPr>
          <w:color w:val="231F20"/>
          <w:spacing w:val="-10"/>
        </w:rPr>
        <w:t> </w:t>
      </w:r>
      <w:r>
        <w:rPr>
          <w:color w:val="231F20"/>
          <w:spacing w:val="-2"/>
        </w:rPr>
        <w:t>the</w:t>
      </w:r>
      <w:r>
        <w:rPr>
          <w:color w:val="231F20"/>
          <w:spacing w:val="-9"/>
        </w:rPr>
        <w:t> </w:t>
      </w:r>
      <w:r>
        <w:rPr>
          <w:color w:val="231F20"/>
          <w:spacing w:val="-2"/>
        </w:rPr>
        <w:t>nomination</w:t>
      </w:r>
      <w:r>
        <w:rPr>
          <w:color w:val="231F20"/>
          <w:spacing w:val="-9"/>
        </w:rPr>
        <w:t> </w:t>
      </w:r>
      <w:r>
        <w:rPr>
          <w:color w:val="231F20"/>
          <w:spacing w:val="-2"/>
        </w:rPr>
        <w:t>committee</w:t>
      </w:r>
      <w:r>
        <w:rPr>
          <w:color w:val="231F20"/>
          <w:spacing w:val="-9"/>
        </w:rPr>
        <w:t> </w:t>
      </w:r>
      <w:r>
        <w:rPr>
          <w:color w:val="231F20"/>
          <w:spacing w:val="-2"/>
        </w:rPr>
        <w:t>is</w:t>
      </w:r>
      <w:r>
        <w:rPr>
          <w:color w:val="231F20"/>
          <w:spacing w:val="-9"/>
        </w:rPr>
        <w:t> </w:t>
      </w:r>
      <w:r>
        <w:rPr>
          <w:color w:val="231F20"/>
          <w:spacing w:val="-2"/>
        </w:rPr>
        <w:t>responsible</w:t>
      </w:r>
      <w:r>
        <w:rPr>
          <w:color w:val="231F20"/>
          <w:spacing w:val="-9"/>
        </w:rPr>
        <w:t> </w:t>
      </w:r>
      <w:r>
        <w:rPr>
          <w:color w:val="231F20"/>
          <w:spacing w:val="-2"/>
        </w:rPr>
        <w:t>for</w:t>
      </w:r>
      <w:r>
        <w:rPr>
          <w:color w:val="231F20"/>
          <w:spacing w:val="-9"/>
        </w:rPr>
        <w:t> </w:t>
      </w:r>
      <w:r>
        <w:rPr>
          <w:color w:val="231F20"/>
          <w:spacing w:val="-2"/>
        </w:rPr>
        <w:t>reviewing </w:t>
      </w:r>
      <w:r>
        <w:rPr>
          <w:color w:val="231F20"/>
        </w:rPr>
        <w:t>Directors'</w:t>
      </w:r>
      <w:r>
        <w:rPr>
          <w:color w:val="231F20"/>
          <w:spacing w:val="-1"/>
        </w:rPr>
        <w:t> </w:t>
      </w:r>
      <w:r>
        <w:rPr>
          <w:color w:val="231F20"/>
        </w:rPr>
        <w:t>remuneration</w:t>
      </w:r>
      <w:r>
        <w:rPr>
          <w:color w:val="231F20"/>
          <w:spacing w:val="-1"/>
        </w:rPr>
        <w:t> </w:t>
      </w:r>
      <w:r>
        <w:rPr>
          <w:color w:val="231F20"/>
        </w:rPr>
        <w:t>and</w:t>
      </w:r>
      <w:r>
        <w:rPr>
          <w:color w:val="231F20"/>
          <w:spacing w:val="-1"/>
        </w:rPr>
        <w:t> </w:t>
      </w:r>
      <w:r>
        <w:rPr>
          <w:color w:val="231F20"/>
        </w:rPr>
        <w:t>as</w:t>
      </w:r>
      <w:r>
        <w:rPr>
          <w:color w:val="231F20"/>
          <w:spacing w:val="-1"/>
        </w:rPr>
        <w:t> </w:t>
      </w:r>
      <w:r>
        <w:rPr>
          <w:color w:val="231F20"/>
        </w:rPr>
        <w:t>such</w:t>
      </w:r>
      <w:r>
        <w:rPr>
          <w:color w:val="231F20"/>
          <w:spacing w:val="-1"/>
        </w:rPr>
        <w:t> </w:t>
      </w:r>
      <w:r>
        <w:rPr>
          <w:color w:val="231F20"/>
        </w:rPr>
        <w:t>there</w:t>
      </w:r>
      <w:r>
        <w:rPr>
          <w:color w:val="231F20"/>
          <w:spacing w:val="-1"/>
        </w:rPr>
        <w:t> </w:t>
      </w:r>
      <w:r>
        <w:rPr>
          <w:color w:val="231F20"/>
        </w:rPr>
        <w:t>is</w:t>
      </w:r>
      <w:r>
        <w:rPr>
          <w:color w:val="231F20"/>
          <w:spacing w:val="-1"/>
        </w:rPr>
        <w:t> </w:t>
      </w:r>
      <w:r>
        <w:rPr>
          <w:color w:val="231F20"/>
        </w:rPr>
        <w:t>no</w:t>
      </w:r>
      <w:r>
        <w:rPr>
          <w:color w:val="231F20"/>
          <w:spacing w:val="-1"/>
        </w:rPr>
        <w:t> </w:t>
      </w:r>
      <w:r>
        <w:rPr>
          <w:color w:val="231F20"/>
        </w:rPr>
        <w:t>separate remuneration</w:t>
      </w:r>
      <w:r>
        <w:rPr>
          <w:color w:val="231F20"/>
          <w:spacing w:val="-7"/>
        </w:rPr>
        <w:t> </w:t>
      </w:r>
      <w:r>
        <w:rPr>
          <w:color w:val="231F20"/>
        </w:rPr>
        <w:t>committee.</w:t>
      </w:r>
    </w:p>
    <w:p>
      <w:pPr>
        <w:pStyle w:val="BodyText"/>
        <w:spacing w:before="5"/>
        <w:rPr>
          <w:sz w:val="26"/>
        </w:rPr>
      </w:pPr>
    </w:p>
    <w:p>
      <w:pPr>
        <w:pStyle w:val="Heading4"/>
        <w:spacing w:line="206" w:lineRule="auto"/>
      </w:pPr>
      <w:r>
        <w:rPr>
          <w:color w:val="231F20"/>
          <w:spacing w:val="-6"/>
        </w:rPr>
        <w:t>Revenue,</w:t>
      </w:r>
      <w:r>
        <w:rPr>
          <w:color w:val="231F20"/>
          <w:spacing w:val="-12"/>
        </w:rPr>
        <w:t> </w:t>
      </w:r>
      <w:r>
        <w:rPr>
          <w:color w:val="231F20"/>
          <w:spacing w:val="-6"/>
        </w:rPr>
        <w:t>final</w:t>
      </w:r>
      <w:r>
        <w:rPr>
          <w:color w:val="231F20"/>
          <w:spacing w:val="-13"/>
        </w:rPr>
        <w:t> </w:t>
      </w:r>
      <w:r>
        <w:rPr>
          <w:color w:val="231F20"/>
          <w:spacing w:val="-6"/>
        </w:rPr>
        <w:t>dividend</w:t>
      </w:r>
      <w:r>
        <w:rPr>
          <w:color w:val="231F20"/>
          <w:spacing w:val="-12"/>
        </w:rPr>
        <w:t> </w:t>
      </w:r>
      <w:r>
        <w:rPr>
          <w:color w:val="231F20"/>
          <w:spacing w:val="-6"/>
        </w:rPr>
        <w:t>and</w:t>
      </w:r>
      <w:r>
        <w:rPr>
          <w:color w:val="231F20"/>
          <w:spacing w:val="-12"/>
        </w:rPr>
        <w:t> </w:t>
      </w:r>
      <w:r>
        <w:rPr>
          <w:color w:val="231F20"/>
          <w:spacing w:val="-6"/>
        </w:rPr>
        <w:t>dividend </w:t>
      </w:r>
      <w:r>
        <w:rPr>
          <w:color w:val="231F20"/>
          <w:spacing w:val="-2"/>
        </w:rPr>
        <w:t>policy</w:t>
      </w:r>
    </w:p>
    <w:p>
      <w:pPr>
        <w:pStyle w:val="BodyText"/>
        <w:spacing w:line="206" w:lineRule="auto" w:before="96"/>
        <w:ind w:left="151"/>
      </w:pPr>
      <w:r>
        <w:rPr>
          <w:color w:val="231F20"/>
          <w:spacing w:val="-2"/>
        </w:rPr>
        <w:t>The</w:t>
      </w:r>
      <w:r>
        <w:rPr>
          <w:color w:val="231F20"/>
          <w:spacing w:val="-7"/>
        </w:rPr>
        <w:t> </w:t>
      </w:r>
      <w:r>
        <w:rPr>
          <w:color w:val="231F20"/>
          <w:spacing w:val="-2"/>
        </w:rPr>
        <w:t>net</w:t>
      </w:r>
      <w:r>
        <w:rPr>
          <w:color w:val="231F20"/>
          <w:spacing w:val="-7"/>
        </w:rPr>
        <w:t> </w:t>
      </w:r>
      <w:r>
        <w:rPr>
          <w:color w:val="231F20"/>
          <w:spacing w:val="-2"/>
        </w:rPr>
        <w:t>revenue</w:t>
      </w:r>
      <w:r>
        <w:rPr>
          <w:color w:val="231F20"/>
          <w:spacing w:val="-7"/>
        </w:rPr>
        <w:t> </w:t>
      </w:r>
      <w:r>
        <w:rPr>
          <w:color w:val="231F20"/>
          <w:spacing w:val="-2"/>
        </w:rPr>
        <w:t>loss</w:t>
      </w:r>
      <w:r>
        <w:rPr>
          <w:color w:val="231F20"/>
          <w:spacing w:val="-7"/>
        </w:rPr>
        <w:t> </w:t>
      </w:r>
      <w:r>
        <w:rPr>
          <w:color w:val="231F20"/>
          <w:spacing w:val="-2"/>
        </w:rPr>
        <w:t>for</w:t>
      </w:r>
      <w:r>
        <w:rPr>
          <w:color w:val="231F20"/>
          <w:spacing w:val="-7"/>
        </w:rPr>
        <w:t> </w:t>
      </w:r>
      <w:r>
        <w:rPr>
          <w:color w:val="231F20"/>
          <w:spacing w:val="-2"/>
        </w:rPr>
        <w:t>the</w:t>
      </w:r>
      <w:r>
        <w:rPr>
          <w:color w:val="231F20"/>
          <w:spacing w:val="-7"/>
        </w:rPr>
        <w:t> </w:t>
      </w:r>
      <w:r>
        <w:rPr>
          <w:color w:val="231F20"/>
          <w:spacing w:val="-2"/>
        </w:rPr>
        <w:t>period,</w:t>
      </w:r>
      <w:r>
        <w:rPr>
          <w:color w:val="231F20"/>
          <w:spacing w:val="-7"/>
        </w:rPr>
        <w:t> </w:t>
      </w:r>
      <w:r>
        <w:rPr>
          <w:color w:val="231F20"/>
          <w:spacing w:val="-2"/>
        </w:rPr>
        <w:t>after</w:t>
      </w:r>
      <w:r>
        <w:rPr>
          <w:color w:val="231F20"/>
          <w:spacing w:val="-7"/>
        </w:rPr>
        <w:t> </w:t>
      </w:r>
      <w:r>
        <w:rPr>
          <w:color w:val="231F20"/>
          <w:spacing w:val="-2"/>
        </w:rPr>
        <w:t>finance</w:t>
      </w:r>
      <w:r>
        <w:rPr>
          <w:color w:val="231F20"/>
          <w:spacing w:val="-7"/>
        </w:rPr>
        <w:t> </w:t>
      </w:r>
      <w:r>
        <w:rPr>
          <w:color w:val="231F20"/>
          <w:spacing w:val="-2"/>
        </w:rPr>
        <w:t>costs</w:t>
      </w:r>
      <w:r>
        <w:rPr>
          <w:color w:val="231F20"/>
          <w:spacing w:val="-7"/>
        </w:rPr>
        <w:t> </w:t>
      </w:r>
      <w:r>
        <w:rPr>
          <w:color w:val="231F20"/>
          <w:spacing w:val="-2"/>
        </w:rPr>
        <w:t>and </w:t>
      </w:r>
      <w:r>
        <w:rPr>
          <w:color w:val="231F20"/>
        </w:rPr>
        <w:t>taxation,</w:t>
      </w:r>
      <w:r>
        <w:rPr>
          <w:color w:val="231F20"/>
          <w:spacing w:val="-1"/>
        </w:rPr>
        <w:t> </w:t>
      </w:r>
      <w:r>
        <w:rPr>
          <w:color w:val="231F20"/>
        </w:rPr>
        <w:t>was</w:t>
      </w:r>
      <w:r>
        <w:rPr>
          <w:color w:val="231F20"/>
          <w:spacing w:val="-1"/>
        </w:rPr>
        <w:t> </w:t>
      </w:r>
      <w:r>
        <w:rPr>
          <w:color w:val="231F20"/>
        </w:rPr>
        <w:t>£577,000,</w:t>
      </w:r>
      <w:r>
        <w:rPr>
          <w:color w:val="231F20"/>
          <w:spacing w:val="-1"/>
        </w:rPr>
        <w:t> </w:t>
      </w:r>
      <w:r>
        <w:rPr>
          <w:color w:val="231F20"/>
        </w:rPr>
        <w:t>equivalent</w:t>
      </w:r>
      <w:r>
        <w:rPr>
          <w:color w:val="231F20"/>
          <w:spacing w:val="-1"/>
        </w:rPr>
        <w:t> </w:t>
      </w:r>
      <w:r>
        <w:rPr>
          <w:color w:val="231F20"/>
        </w:rPr>
        <w:t>to</w:t>
      </w:r>
      <w:r>
        <w:rPr>
          <w:color w:val="231F20"/>
          <w:spacing w:val="-1"/>
        </w:rPr>
        <w:t> </w:t>
      </w:r>
      <w:r>
        <w:rPr>
          <w:color w:val="231F20"/>
        </w:rPr>
        <w:t>a</w:t>
      </w:r>
      <w:r>
        <w:rPr>
          <w:color w:val="231F20"/>
          <w:spacing w:val="-1"/>
        </w:rPr>
        <w:t> </w:t>
      </w:r>
      <w:r>
        <w:rPr>
          <w:color w:val="231F20"/>
        </w:rPr>
        <w:t>revenue</w:t>
      </w:r>
      <w:r>
        <w:rPr>
          <w:color w:val="231F20"/>
          <w:spacing w:val="-1"/>
        </w:rPr>
        <w:t> </w:t>
      </w:r>
      <w:r>
        <w:rPr>
          <w:color w:val="231F20"/>
        </w:rPr>
        <w:t>loss</w:t>
      </w:r>
      <w:r>
        <w:rPr>
          <w:color w:val="231F20"/>
          <w:spacing w:val="-1"/>
        </w:rPr>
        <w:t> </w:t>
      </w:r>
      <w:r>
        <w:rPr>
          <w:color w:val="231F20"/>
        </w:rPr>
        <w:t>per ordinary share of 0.77 pence.</w:t>
      </w:r>
    </w:p>
    <w:p>
      <w:pPr>
        <w:pStyle w:val="BodyText"/>
        <w:spacing w:line="206" w:lineRule="auto" w:before="116"/>
        <w:ind w:left="151"/>
      </w:pPr>
      <w:r>
        <w:rPr>
          <w:color w:val="231F20"/>
        </w:rPr>
        <w:t>The</w:t>
      </w:r>
      <w:r>
        <w:rPr>
          <w:color w:val="231F20"/>
          <w:spacing w:val="-2"/>
        </w:rPr>
        <w:t> </w:t>
      </w:r>
      <w:r>
        <w:rPr>
          <w:color w:val="231F20"/>
        </w:rPr>
        <w:t>Company’s</w:t>
      </w:r>
      <w:r>
        <w:rPr>
          <w:color w:val="231F20"/>
          <w:spacing w:val="-2"/>
        </w:rPr>
        <w:t> </w:t>
      </w:r>
      <w:r>
        <w:rPr>
          <w:color w:val="231F20"/>
        </w:rPr>
        <w:t>intention</w:t>
      </w:r>
      <w:r>
        <w:rPr>
          <w:color w:val="231F20"/>
          <w:spacing w:val="-2"/>
        </w:rPr>
        <w:t> </w:t>
      </w:r>
      <w:r>
        <w:rPr>
          <w:color w:val="231F20"/>
        </w:rPr>
        <w:t>is</w:t>
      </w:r>
      <w:r>
        <w:rPr>
          <w:color w:val="231F20"/>
          <w:spacing w:val="-2"/>
        </w:rPr>
        <w:t> </w:t>
      </w:r>
      <w:r>
        <w:rPr>
          <w:color w:val="231F20"/>
        </w:rPr>
        <w:t>to</w:t>
      </w:r>
      <w:r>
        <w:rPr>
          <w:color w:val="231F20"/>
          <w:spacing w:val="-2"/>
        </w:rPr>
        <w:t> </w:t>
      </w:r>
      <w:r>
        <w:rPr>
          <w:color w:val="231F20"/>
        </w:rPr>
        <w:t>look</w:t>
      </w:r>
      <w:r>
        <w:rPr>
          <w:color w:val="231F20"/>
          <w:spacing w:val="-2"/>
        </w:rPr>
        <w:t> </w:t>
      </w:r>
      <w:r>
        <w:rPr>
          <w:color w:val="231F20"/>
        </w:rPr>
        <w:t>for</w:t>
      </w:r>
      <w:r>
        <w:rPr>
          <w:color w:val="231F20"/>
          <w:spacing w:val="-2"/>
        </w:rPr>
        <w:t> </w:t>
      </w:r>
      <w:r>
        <w:rPr>
          <w:color w:val="231F20"/>
        </w:rPr>
        <w:t>overall</w:t>
      </w:r>
      <w:r>
        <w:rPr>
          <w:color w:val="231F20"/>
          <w:spacing w:val="-2"/>
        </w:rPr>
        <w:t> </w:t>
      </w:r>
      <w:r>
        <w:rPr>
          <w:color w:val="231F20"/>
        </w:rPr>
        <w:t>return</w:t>
      </w:r>
      <w:r>
        <w:rPr>
          <w:color w:val="231F20"/>
          <w:spacing w:val="-2"/>
        </w:rPr>
        <w:t> </w:t>
      </w:r>
      <w:r>
        <w:rPr>
          <w:color w:val="231F20"/>
        </w:rPr>
        <w:t>rather than</w:t>
      </w:r>
      <w:r>
        <w:rPr>
          <w:color w:val="231F20"/>
          <w:spacing w:val="-10"/>
        </w:rPr>
        <w:t> </w:t>
      </w:r>
      <w:r>
        <w:rPr>
          <w:color w:val="231F20"/>
        </w:rPr>
        <w:t>seeking</w:t>
      </w:r>
      <w:r>
        <w:rPr>
          <w:color w:val="231F20"/>
          <w:spacing w:val="-10"/>
        </w:rPr>
        <w:t> </w:t>
      </w:r>
      <w:r>
        <w:rPr>
          <w:color w:val="231F20"/>
        </w:rPr>
        <w:t>any</w:t>
      </w:r>
      <w:r>
        <w:rPr>
          <w:color w:val="231F20"/>
          <w:spacing w:val="-10"/>
        </w:rPr>
        <w:t> </w:t>
      </w:r>
      <w:r>
        <w:rPr>
          <w:color w:val="231F20"/>
        </w:rPr>
        <w:t>particular</w:t>
      </w:r>
      <w:r>
        <w:rPr>
          <w:color w:val="231F20"/>
          <w:spacing w:val="-10"/>
        </w:rPr>
        <w:t> </w:t>
      </w:r>
      <w:r>
        <w:rPr>
          <w:color w:val="231F20"/>
        </w:rPr>
        <w:t>level</w:t>
      </w:r>
      <w:r>
        <w:rPr>
          <w:color w:val="231F20"/>
          <w:spacing w:val="-10"/>
        </w:rPr>
        <w:t> </w:t>
      </w:r>
      <w:r>
        <w:rPr>
          <w:color w:val="231F20"/>
        </w:rPr>
        <w:t>of</w:t>
      </w:r>
      <w:r>
        <w:rPr>
          <w:color w:val="231F20"/>
          <w:spacing w:val="-10"/>
        </w:rPr>
        <w:t> </w:t>
      </w:r>
      <w:r>
        <w:rPr>
          <w:color w:val="231F20"/>
        </w:rPr>
        <w:t>dividend</w:t>
      </w:r>
      <w:r>
        <w:rPr>
          <w:color w:val="231F20"/>
          <w:spacing w:val="-10"/>
        </w:rPr>
        <w:t> </w:t>
      </w:r>
      <w:r>
        <w:rPr>
          <w:color w:val="231F20"/>
        </w:rPr>
        <w:t>income.</w:t>
      </w:r>
      <w:r>
        <w:rPr>
          <w:color w:val="231F20"/>
          <w:spacing w:val="-10"/>
        </w:rPr>
        <w:t> </w:t>
      </w:r>
      <w:r>
        <w:rPr>
          <w:color w:val="231F20"/>
        </w:rPr>
        <w:t>Subject to the requirement to make distributions to maintain </w:t>
      </w:r>
      <w:r>
        <w:rPr>
          <w:color w:val="231F20"/>
          <w:spacing w:val="-2"/>
        </w:rPr>
        <w:t>investment</w:t>
      </w:r>
      <w:r>
        <w:rPr>
          <w:color w:val="231F20"/>
          <w:spacing w:val="-9"/>
        </w:rPr>
        <w:t> </w:t>
      </w:r>
      <w:r>
        <w:rPr>
          <w:color w:val="231F20"/>
          <w:spacing w:val="-2"/>
        </w:rPr>
        <w:t>trust</w:t>
      </w:r>
      <w:r>
        <w:rPr>
          <w:color w:val="231F20"/>
          <w:spacing w:val="-9"/>
        </w:rPr>
        <w:t> </w:t>
      </w:r>
      <w:r>
        <w:rPr>
          <w:color w:val="231F20"/>
          <w:spacing w:val="-2"/>
        </w:rPr>
        <w:t>status,</w:t>
      </w:r>
      <w:r>
        <w:rPr>
          <w:color w:val="231F20"/>
          <w:spacing w:val="-9"/>
        </w:rPr>
        <w:t> </w:t>
      </w:r>
      <w:r>
        <w:rPr>
          <w:color w:val="231F20"/>
          <w:spacing w:val="-2"/>
        </w:rPr>
        <w:t>any</w:t>
      </w:r>
      <w:r>
        <w:rPr>
          <w:color w:val="231F20"/>
          <w:spacing w:val="-9"/>
        </w:rPr>
        <w:t> </w:t>
      </w:r>
      <w:r>
        <w:rPr>
          <w:color w:val="231F20"/>
          <w:spacing w:val="-2"/>
        </w:rPr>
        <w:t>dividends</w:t>
      </w:r>
      <w:r>
        <w:rPr>
          <w:color w:val="231F20"/>
          <w:spacing w:val="-9"/>
        </w:rPr>
        <w:t> </w:t>
      </w:r>
      <w:r>
        <w:rPr>
          <w:color w:val="231F20"/>
          <w:spacing w:val="-2"/>
        </w:rPr>
        <w:t>and</w:t>
      </w:r>
      <w:r>
        <w:rPr>
          <w:color w:val="231F20"/>
          <w:spacing w:val="-9"/>
        </w:rPr>
        <w:t> </w:t>
      </w:r>
      <w:r>
        <w:rPr>
          <w:color w:val="231F20"/>
          <w:spacing w:val="-2"/>
        </w:rPr>
        <w:t>other</w:t>
      </w:r>
      <w:r>
        <w:rPr>
          <w:color w:val="231F20"/>
          <w:spacing w:val="-9"/>
        </w:rPr>
        <w:t> </w:t>
      </w:r>
      <w:r>
        <w:rPr>
          <w:color w:val="231F20"/>
          <w:spacing w:val="-2"/>
        </w:rPr>
        <w:t>distributions </w:t>
      </w:r>
      <w:r>
        <w:rPr>
          <w:color w:val="231F20"/>
        </w:rPr>
        <w:t>paid</w:t>
      </w:r>
      <w:r>
        <w:rPr>
          <w:color w:val="231F20"/>
          <w:spacing w:val="-1"/>
        </w:rPr>
        <w:t> </w:t>
      </w:r>
      <w:r>
        <w:rPr>
          <w:color w:val="231F20"/>
        </w:rPr>
        <w:t>by</w:t>
      </w:r>
      <w:r>
        <w:rPr>
          <w:color w:val="231F20"/>
          <w:spacing w:val="-1"/>
        </w:rPr>
        <w:t> </w:t>
      </w:r>
      <w:r>
        <w:rPr>
          <w:color w:val="231F20"/>
        </w:rPr>
        <w:t>the</w:t>
      </w:r>
      <w:r>
        <w:rPr>
          <w:color w:val="231F20"/>
          <w:spacing w:val="-1"/>
        </w:rPr>
        <w:t> </w:t>
      </w:r>
      <w:r>
        <w:rPr>
          <w:color w:val="231F20"/>
        </w:rPr>
        <w:t>Company</w:t>
      </w:r>
      <w:r>
        <w:rPr>
          <w:color w:val="231F20"/>
          <w:spacing w:val="-1"/>
        </w:rPr>
        <w:t> </w:t>
      </w:r>
      <w:r>
        <w:rPr>
          <w:color w:val="231F20"/>
        </w:rPr>
        <w:t>will</w:t>
      </w:r>
      <w:r>
        <w:rPr>
          <w:color w:val="231F20"/>
          <w:spacing w:val="-1"/>
        </w:rPr>
        <w:t> </w:t>
      </w:r>
      <w:r>
        <w:rPr>
          <w:color w:val="231F20"/>
        </w:rPr>
        <w:t>be</w:t>
      </w:r>
      <w:r>
        <w:rPr>
          <w:color w:val="231F20"/>
          <w:spacing w:val="-1"/>
        </w:rPr>
        <w:t> </w:t>
      </w:r>
      <w:r>
        <w:rPr>
          <w:color w:val="231F20"/>
        </w:rPr>
        <w:t>made</w:t>
      </w:r>
      <w:r>
        <w:rPr>
          <w:color w:val="231F20"/>
          <w:spacing w:val="-1"/>
        </w:rPr>
        <w:t> </w:t>
      </w:r>
      <w:r>
        <w:rPr>
          <w:color w:val="231F20"/>
        </w:rPr>
        <w:t>at</w:t>
      </w:r>
      <w:r>
        <w:rPr>
          <w:color w:val="231F20"/>
          <w:spacing w:val="-1"/>
        </w:rPr>
        <w:t> </w:t>
      </w:r>
      <w:r>
        <w:rPr>
          <w:color w:val="231F20"/>
        </w:rPr>
        <w:t>the</w:t>
      </w:r>
      <w:r>
        <w:rPr>
          <w:color w:val="231F20"/>
          <w:spacing w:val="-1"/>
        </w:rPr>
        <w:t> </w:t>
      </w:r>
      <w:r>
        <w:rPr>
          <w:color w:val="231F20"/>
        </w:rPr>
        <w:t>discretion</w:t>
      </w:r>
      <w:r>
        <w:rPr>
          <w:color w:val="231F20"/>
          <w:spacing w:val="-1"/>
        </w:rPr>
        <w:t> </w:t>
      </w:r>
      <w:r>
        <w:rPr>
          <w:color w:val="231F20"/>
        </w:rPr>
        <w:t>of</w:t>
      </w:r>
      <w:r>
        <w:rPr>
          <w:color w:val="231F20"/>
          <w:spacing w:val="-1"/>
        </w:rPr>
        <w:t> </w:t>
      </w:r>
      <w:r>
        <w:rPr>
          <w:color w:val="231F20"/>
        </w:rPr>
        <w:t>the Board. The payment of any such dividends or other distributions</w:t>
      </w:r>
      <w:r>
        <w:rPr>
          <w:color w:val="231F20"/>
          <w:spacing w:val="-2"/>
        </w:rPr>
        <w:t> </w:t>
      </w:r>
      <w:r>
        <w:rPr>
          <w:color w:val="231F20"/>
        </w:rPr>
        <w:t>(if</w:t>
      </w:r>
      <w:r>
        <w:rPr>
          <w:color w:val="231F20"/>
          <w:spacing w:val="-2"/>
        </w:rPr>
        <w:t> </w:t>
      </w:r>
      <w:r>
        <w:rPr>
          <w:color w:val="231F20"/>
        </w:rPr>
        <w:t>any)</w:t>
      </w:r>
      <w:r>
        <w:rPr>
          <w:color w:val="231F20"/>
          <w:spacing w:val="-2"/>
        </w:rPr>
        <w:t> </w:t>
      </w:r>
      <w:r>
        <w:rPr>
          <w:color w:val="231F20"/>
        </w:rPr>
        <w:t>will</w:t>
      </w:r>
      <w:r>
        <w:rPr>
          <w:color w:val="231F20"/>
          <w:spacing w:val="-2"/>
        </w:rPr>
        <w:t> </w:t>
      </w:r>
      <w:r>
        <w:rPr>
          <w:color w:val="231F20"/>
        </w:rPr>
        <w:t>depend</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Company’s</w:t>
      </w:r>
      <w:r>
        <w:rPr>
          <w:color w:val="231F20"/>
          <w:spacing w:val="-2"/>
        </w:rPr>
        <w:t> </w:t>
      </w:r>
      <w:r>
        <w:rPr>
          <w:color w:val="231F20"/>
        </w:rPr>
        <w:t>ability</w:t>
      </w:r>
      <w:r>
        <w:rPr>
          <w:color w:val="231F20"/>
          <w:spacing w:val="-2"/>
        </w:rPr>
        <w:t> </w:t>
      </w:r>
      <w:r>
        <w:rPr>
          <w:color w:val="231F20"/>
        </w:rPr>
        <w:t>to generate</w:t>
      </w:r>
      <w:r>
        <w:rPr>
          <w:color w:val="231F20"/>
          <w:spacing w:val="-2"/>
        </w:rPr>
        <w:t> </w:t>
      </w:r>
      <w:r>
        <w:rPr>
          <w:color w:val="231F20"/>
        </w:rPr>
        <w:t>realised</w:t>
      </w:r>
      <w:r>
        <w:rPr>
          <w:color w:val="231F20"/>
          <w:spacing w:val="-2"/>
        </w:rPr>
        <w:t> </w:t>
      </w:r>
      <w:r>
        <w:rPr>
          <w:color w:val="231F20"/>
        </w:rPr>
        <w:t>profits</w:t>
      </w:r>
      <w:r>
        <w:rPr>
          <w:color w:val="231F20"/>
          <w:spacing w:val="-2"/>
        </w:rPr>
        <w:t> </w:t>
      </w:r>
      <w:r>
        <w:rPr>
          <w:color w:val="231F20"/>
        </w:rPr>
        <w:t>and</w:t>
      </w:r>
      <w:r>
        <w:rPr>
          <w:color w:val="231F20"/>
          <w:spacing w:val="-2"/>
        </w:rPr>
        <w:t> </w:t>
      </w:r>
      <w:r>
        <w:rPr>
          <w:color w:val="231F20"/>
        </w:rPr>
        <w:t>to</w:t>
      </w:r>
      <w:r>
        <w:rPr>
          <w:color w:val="231F20"/>
          <w:spacing w:val="-2"/>
        </w:rPr>
        <w:t> </w:t>
      </w:r>
      <w:r>
        <w:rPr>
          <w:color w:val="231F20"/>
        </w:rPr>
        <w:t>acquire</w:t>
      </w:r>
      <w:r>
        <w:rPr>
          <w:color w:val="231F20"/>
          <w:spacing w:val="-2"/>
        </w:rPr>
        <w:t> </w:t>
      </w:r>
      <w:r>
        <w:rPr>
          <w:color w:val="231F20"/>
        </w:rPr>
        <w:t>investments</w:t>
      </w:r>
      <w:r>
        <w:rPr>
          <w:color w:val="231F20"/>
          <w:spacing w:val="-2"/>
        </w:rPr>
        <w:t> </w:t>
      </w:r>
      <w:r>
        <w:rPr>
          <w:color w:val="231F20"/>
        </w:rPr>
        <w:t>which pay dividends, its financial condition, its current and anticipated</w:t>
      </w:r>
      <w:r>
        <w:rPr>
          <w:color w:val="231F20"/>
          <w:spacing w:val="-6"/>
        </w:rPr>
        <w:t> </w:t>
      </w:r>
      <w:r>
        <w:rPr>
          <w:color w:val="231F20"/>
        </w:rPr>
        <w:t>cash</w:t>
      </w:r>
      <w:r>
        <w:rPr>
          <w:color w:val="231F20"/>
          <w:spacing w:val="-6"/>
        </w:rPr>
        <w:t> </w:t>
      </w:r>
      <w:r>
        <w:rPr>
          <w:color w:val="231F20"/>
        </w:rPr>
        <w:t>needs,</w:t>
      </w:r>
      <w:r>
        <w:rPr>
          <w:color w:val="231F20"/>
          <w:spacing w:val="-6"/>
        </w:rPr>
        <w:t> </w:t>
      </w:r>
      <w:r>
        <w:rPr>
          <w:color w:val="231F20"/>
        </w:rPr>
        <w:t>its</w:t>
      </w:r>
      <w:r>
        <w:rPr>
          <w:color w:val="231F20"/>
          <w:spacing w:val="-6"/>
        </w:rPr>
        <w:t> </w:t>
      </w:r>
      <w:r>
        <w:rPr>
          <w:color w:val="231F20"/>
        </w:rPr>
        <w:t>costs</w:t>
      </w:r>
      <w:r>
        <w:rPr>
          <w:color w:val="231F20"/>
          <w:spacing w:val="-6"/>
        </w:rPr>
        <w:t> </w:t>
      </w:r>
      <w:r>
        <w:rPr>
          <w:color w:val="231F20"/>
        </w:rPr>
        <w:t>and</w:t>
      </w:r>
      <w:r>
        <w:rPr>
          <w:color w:val="231F20"/>
          <w:spacing w:val="-6"/>
        </w:rPr>
        <w:t> </w:t>
      </w:r>
      <w:r>
        <w:rPr>
          <w:color w:val="231F20"/>
        </w:rPr>
        <w:t>net</w:t>
      </w:r>
      <w:r>
        <w:rPr>
          <w:color w:val="231F20"/>
          <w:spacing w:val="-6"/>
        </w:rPr>
        <w:t> </w:t>
      </w:r>
      <w:r>
        <w:rPr>
          <w:color w:val="231F20"/>
        </w:rPr>
        <w:t>proceeds</w:t>
      </w:r>
      <w:r>
        <w:rPr>
          <w:color w:val="231F20"/>
          <w:spacing w:val="-6"/>
        </w:rPr>
        <w:t> </w:t>
      </w:r>
      <w:r>
        <w:rPr>
          <w:color w:val="231F20"/>
        </w:rPr>
        <w:t>on</w:t>
      </w:r>
      <w:r>
        <w:rPr>
          <w:color w:val="231F20"/>
          <w:spacing w:val="-6"/>
        </w:rPr>
        <w:t> </w:t>
      </w:r>
      <w:r>
        <w:rPr>
          <w:color w:val="231F20"/>
        </w:rPr>
        <w:t>sale</w:t>
      </w:r>
      <w:r>
        <w:rPr>
          <w:color w:val="231F20"/>
          <w:spacing w:val="-6"/>
        </w:rPr>
        <w:t> </w:t>
      </w:r>
      <w:r>
        <w:rPr>
          <w:color w:val="231F20"/>
        </w:rPr>
        <w:t>of its</w:t>
      </w:r>
      <w:r>
        <w:rPr>
          <w:color w:val="231F20"/>
          <w:spacing w:val="-2"/>
        </w:rPr>
        <w:t> </w:t>
      </w:r>
      <w:r>
        <w:rPr>
          <w:color w:val="231F20"/>
        </w:rPr>
        <w:t>investments,</w:t>
      </w:r>
      <w:r>
        <w:rPr>
          <w:color w:val="231F20"/>
          <w:spacing w:val="-2"/>
        </w:rPr>
        <w:t> </w:t>
      </w:r>
      <w:r>
        <w:rPr>
          <w:color w:val="231F20"/>
        </w:rPr>
        <w:t>legal</w:t>
      </w:r>
      <w:r>
        <w:rPr>
          <w:color w:val="231F20"/>
          <w:spacing w:val="-2"/>
        </w:rPr>
        <w:t> </w:t>
      </w:r>
      <w:r>
        <w:rPr>
          <w:color w:val="231F20"/>
        </w:rPr>
        <w:t>and</w:t>
      </w:r>
      <w:r>
        <w:rPr>
          <w:color w:val="231F20"/>
          <w:spacing w:val="-2"/>
        </w:rPr>
        <w:t> </w:t>
      </w:r>
      <w:r>
        <w:rPr>
          <w:color w:val="231F20"/>
        </w:rPr>
        <w:t>regulatory</w:t>
      </w:r>
      <w:r>
        <w:rPr>
          <w:color w:val="231F20"/>
          <w:spacing w:val="-2"/>
        </w:rPr>
        <w:t> </w:t>
      </w:r>
      <w:r>
        <w:rPr>
          <w:color w:val="231F20"/>
        </w:rPr>
        <w:t>restrictions</w:t>
      </w:r>
      <w:r>
        <w:rPr>
          <w:color w:val="231F20"/>
          <w:spacing w:val="-2"/>
        </w:rPr>
        <w:t> </w:t>
      </w:r>
      <w:r>
        <w:rPr>
          <w:color w:val="231F20"/>
        </w:rPr>
        <w:t>and</w:t>
      </w:r>
      <w:r>
        <w:rPr>
          <w:color w:val="231F20"/>
          <w:spacing w:val="-2"/>
        </w:rPr>
        <w:t> </w:t>
      </w:r>
      <w:r>
        <w:rPr>
          <w:color w:val="231F20"/>
        </w:rPr>
        <w:t>such other</w:t>
      </w:r>
      <w:r>
        <w:rPr>
          <w:color w:val="231F20"/>
          <w:spacing w:val="-1"/>
        </w:rPr>
        <w:t> </w:t>
      </w:r>
      <w:r>
        <w:rPr>
          <w:color w:val="231F20"/>
        </w:rPr>
        <w:t>factors</w:t>
      </w:r>
      <w:r>
        <w:rPr>
          <w:color w:val="231F20"/>
          <w:spacing w:val="-1"/>
        </w:rPr>
        <w:t> </w:t>
      </w:r>
      <w:r>
        <w:rPr>
          <w:color w:val="231F20"/>
        </w:rPr>
        <w:t>as</w:t>
      </w:r>
      <w:r>
        <w:rPr>
          <w:color w:val="231F20"/>
          <w:spacing w:val="-1"/>
        </w:rPr>
        <w:t> </w:t>
      </w:r>
      <w:r>
        <w:rPr>
          <w:color w:val="231F20"/>
        </w:rPr>
        <w:t>the</w:t>
      </w:r>
      <w:r>
        <w:rPr>
          <w:color w:val="231F20"/>
          <w:spacing w:val="-1"/>
        </w:rPr>
        <w:t> </w:t>
      </w:r>
      <w:r>
        <w:rPr>
          <w:color w:val="231F20"/>
        </w:rPr>
        <w:t>Board</w:t>
      </w:r>
      <w:r>
        <w:rPr>
          <w:color w:val="231F20"/>
          <w:spacing w:val="-1"/>
        </w:rPr>
        <w:t> </w:t>
      </w:r>
      <w:r>
        <w:rPr>
          <w:color w:val="231F20"/>
        </w:rPr>
        <w:t>may</w:t>
      </w:r>
      <w:r>
        <w:rPr>
          <w:color w:val="231F20"/>
          <w:spacing w:val="-1"/>
        </w:rPr>
        <w:t> </w:t>
      </w:r>
      <w:r>
        <w:rPr>
          <w:color w:val="231F20"/>
        </w:rPr>
        <w:t>deem</w:t>
      </w:r>
      <w:r>
        <w:rPr>
          <w:color w:val="231F20"/>
          <w:spacing w:val="-1"/>
        </w:rPr>
        <w:t> </w:t>
      </w:r>
      <w:r>
        <w:rPr>
          <w:color w:val="231F20"/>
        </w:rPr>
        <w:t>relevant</w:t>
      </w:r>
      <w:r>
        <w:rPr>
          <w:color w:val="231F20"/>
          <w:spacing w:val="-1"/>
        </w:rPr>
        <w:t> </w:t>
      </w:r>
      <w:r>
        <w:rPr>
          <w:color w:val="231F20"/>
        </w:rPr>
        <w:t>from</w:t>
      </w:r>
      <w:r>
        <w:rPr>
          <w:color w:val="231F20"/>
          <w:spacing w:val="-1"/>
        </w:rPr>
        <w:t> </w:t>
      </w:r>
      <w:r>
        <w:rPr>
          <w:color w:val="231F20"/>
        </w:rPr>
        <w:t>time</w:t>
      </w:r>
      <w:r>
        <w:rPr>
          <w:color w:val="231F20"/>
          <w:spacing w:val="-1"/>
        </w:rPr>
        <w:t> </w:t>
      </w:r>
      <w:r>
        <w:rPr>
          <w:color w:val="231F20"/>
        </w:rPr>
        <w:t>to time.</w:t>
      </w:r>
      <w:r>
        <w:rPr>
          <w:color w:val="231F20"/>
          <w:spacing w:val="-1"/>
        </w:rPr>
        <w:t> </w:t>
      </w:r>
      <w:r>
        <w:rPr>
          <w:color w:val="231F20"/>
        </w:rPr>
        <w:t>As</w:t>
      </w:r>
      <w:r>
        <w:rPr>
          <w:color w:val="231F20"/>
          <w:spacing w:val="-1"/>
        </w:rPr>
        <w:t> </w:t>
      </w:r>
      <w:r>
        <w:rPr>
          <w:color w:val="231F20"/>
        </w:rPr>
        <w:t>such,</w:t>
      </w:r>
      <w:r>
        <w:rPr>
          <w:color w:val="231F20"/>
          <w:spacing w:val="-1"/>
        </w:rPr>
        <w:t> </w:t>
      </w:r>
      <w:r>
        <w:rPr>
          <w:color w:val="231F20"/>
        </w:rPr>
        <w:t>investors</w:t>
      </w:r>
      <w:r>
        <w:rPr>
          <w:color w:val="231F20"/>
          <w:spacing w:val="-1"/>
        </w:rPr>
        <w:t> </w:t>
      </w:r>
      <w:r>
        <w:rPr>
          <w:color w:val="231F20"/>
        </w:rPr>
        <w:t>should</w:t>
      </w:r>
      <w:r>
        <w:rPr>
          <w:color w:val="231F20"/>
          <w:spacing w:val="-1"/>
        </w:rPr>
        <w:t> </w:t>
      </w:r>
      <w:r>
        <w:rPr>
          <w:color w:val="231F20"/>
        </w:rPr>
        <w:t>have</w:t>
      </w:r>
      <w:r>
        <w:rPr>
          <w:color w:val="231F20"/>
          <w:spacing w:val="-1"/>
        </w:rPr>
        <w:t> </w:t>
      </w:r>
      <w:r>
        <w:rPr>
          <w:color w:val="231F20"/>
        </w:rPr>
        <w:t>no</w:t>
      </w:r>
      <w:r>
        <w:rPr>
          <w:color w:val="231F20"/>
          <w:spacing w:val="-1"/>
        </w:rPr>
        <w:t> </w:t>
      </w:r>
      <w:r>
        <w:rPr>
          <w:color w:val="231F20"/>
        </w:rPr>
        <w:t>expectation</w:t>
      </w:r>
      <w:r>
        <w:rPr>
          <w:color w:val="231F20"/>
          <w:spacing w:val="-1"/>
        </w:rPr>
        <w:t> </w:t>
      </w:r>
      <w:r>
        <w:rPr>
          <w:color w:val="231F20"/>
        </w:rPr>
        <w:t>that dividends or distributions will be paid at all.</w:t>
      </w:r>
    </w:p>
    <w:p>
      <w:pPr>
        <w:pStyle w:val="BodyText"/>
        <w:spacing w:before="5"/>
        <w:rPr>
          <w:sz w:val="24"/>
        </w:rPr>
      </w:pPr>
    </w:p>
    <w:p>
      <w:pPr>
        <w:pStyle w:val="Heading4"/>
        <w:spacing w:before="1"/>
      </w:pPr>
      <w:r>
        <w:rPr>
          <w:color w:val="231F20"/>
          <w:spacing w:val="-2"/>
        </w:rPr>
        <w:t>Committees</w:t>
      </w:r>
    </w:p>
    <w:p>
      <w:pPr>
        <w:pStyle w:val="BodyText"/>
        <w:spacing w:line="206" w:lineRule="auto" w:before="86"/>
        <w:ind w:left="152"/>
      </w:pPr>
      <w:r>
        <w:rPr>
          <w:color w:val="231F20"/>
        </w:rPr>
        <w:t>In</w:t>
      </w:r>
      <w:r>
        <w:rPr>
          <w:color w:val="231F20"/>
          <w:spacing w:val="-1"/>
        </w:rPr>
        <w:t> </w:t>
      </w:r>
      <w:r>
        <w:rPr>
          <w:color w:val="231F20"/>
        </w:rPr>
        <w:t>order</w:t>
      </w:r>
      <w:r>
        <w:rPr>
          <w:color w:val="231F20"/>
          <w:spacing w:val="-1"/>
        </w:rPr>
        <w:t> </w:t>
      </w:r>
      <w:r>
        <w:rPr>
          <w:color w:val="231F20"/>
        </w:rPr>
        <w:t>to</w:t>
      </w:r>
      <w:r>
        <w:rPr>
          <w:color w:val="231F20"/>
          <w:spacing w:val="-1"/>
        </w:rPr>
        <w:t> </w:t>
      </w:r>
      <w:r>
        <w:rPr>
          <w:color w:val="231F20"/>
        </w:rPr>
        <w:t>assist</w:t>
      </w:r>
      <w:r>
        <w:rPr>
          <w:color w:val="231F20"/>
          <w:spacing w:val="-1"/>
        </w:rPr>
        <w:t> </w:t>
      </w:r>
      <w:r>
        <w:rPr>
          <w:color w:val="231F20"/>
        </w:rPr>
        <w:t>the</w:t>
      </w:r>
      <w:r>
        <w:rPr>
          <w:color w:val="231F20"/>
          <w:spacing w:val="-1"/>
        </w:rPr>
        <w:t> </w:t>
      </w:r>
      <w:r>
        <w:rPr>
          <w:color w:val="231F20"/>
        </w:rPr>
        <w:t>Board</w:t>
      </w:r>
      <w:r>
        <w:rPr>
          <w:color w:val="231F20"/>
          <w:spacing w:val="-1"/>
        </w:rPr>
        <w:t> </w:t>
      </w:r>
      <w:r>
        <w:rPr>
          <w:color w:val="231F20"/>
        </w:rPr>
        <w:t>in</w:t>
      </w:r>
      <w:r>
        <w:rPr>
          <w:color w:val="231F20"/>
          <w:spacing w:val="-1"/>
        </w:rPr>
        <w:t> </w:t>
      </w:r>
      <w:r>
        <w:rPr>
          <w:color w:val="231F20"/>
        </w:rPr>
        <w:t>fulfilling</w:t>
      </w:r>
      <w:r>
        <w:rPr>
          <w:color w:val="231F20"/>
          <w:spacing w:val="-1"/>
        </w:rPr>
        <w:t> </w:t>
      </w:r>
      <w:r>
        <w:rPr>
          <w:color w:val="231F20"/>
        </w:rPr>
        <w:t>its</w:t>
      </w:r>
      <w:r>
        <w:rPr>
          <w:color w:val="231F20"/>
          <w:spacing w:val="-1"/>
        </w:rPr>
        <w:t> </w:t>
      </w:r>
      <w:r>
        <w:rPr>
          <w:color w:val="231F20"/>
        </w:rPr>
        <w:t>governance responsibilities,</w:t>
      </w:r>
      <w:r>
        <w:rPr>
          <w:color w:val="231F20"/>
          <w:spacing w:val="-1"/>
        </w:rPr>
        <w:t> </w:t>
      </w:r>
      <w:r>
        <w:rPr>
          <w:color w:val="231F20"/>
        </w:rPr>
        <w:t>it</w:t>
      </w:r>
      <w:r>
        <w:rPr>
          <w:color w:val="231F20"/>
          <w:spacing w:val="-1"/>
        </w:rPr>
        <w:t> </w:t>
      </w:r>
      <w:r>
        <w:rPr>
          <w:color w:val="231F20"/>
        </w:rPr>
        <w:t>has</w:t>
      </w:r>
      <w:r>
        <w:rPr>
          <w:color w:val="231F20"/>
          <w:spacing w:val="-1"/>
        </w:rPr>
        <w:t> </w:t>
      </w:r>
      <w:r>
        <w:rPr>
          <w:color w:val="231F20"/>
        </w:rPr>
        <w:t>delegated</w:t>
      </w:r>
      <w:r>
        <w:rPr>
          <w:color w:val="231F20"/>
          <w:spacing w:val="-1"/>
        </w:rPr>
        <w:t> </w:t>
      </w:r>
      <w:r>
        <w:rPr>
          <w:color w:val="231F20"/>
        </w:rPr>
        <w:t>certain</w:t>
      </w:r>
      <w:r>
        <w:rPr>
          <w:color w:val="231F20"/>
          <w:spacing w:val="-1"/>
        </w:rPr>
        <w:t> </w:t>
      </w:r>
      <w:r>
        <w:rPr>
          <w:color w:val="231F20"/>
        </w:rPr>
        <w:t>functions</w:t>
      </w:r>
      <w:r>
        <w:rPr>
          <w:color w:val="231F20"/>
          <w:spacing w:val="-1"/>
        </w:rPr>
        <w:t> </w:t>
      </w:r>
      <w:r>
        <w:rPr>
          <w:color w:val="231F20"/>
        </w:rPr>
        <w:t>to committees. The roles and responsibilities of these </w:t>
      </w:r>
      <w:r>
        <w:rPr>
          <w:color w:val="231F20"/>
          <w:spacing w:val="-2"/>
        </w:rPr>
        <w:t>committees,</w:t>
      </w:r>
      <w:r>
        <w:rPr>
          <w:color w:val="231F20"/>
          <w:spacing w:val="-9"/>
        </w:rPr>
        <w:t> </w:t>
      </w:r>
      <w:r>
        <w:rPr>
          <w:color w:val="231F20"/>
          <w:spacing w:val="-2"/>
        </w:rPr>
        <w:t>together</w:t>
      </w:r>
      <w:r>
        <w:rPr>
          <w:color w:val="231F20"/>
          <w:spacing w:val="-9"/>
        </w:rPr>
        <w:t> </w:t>
      </w:r>
      <w:r>
        <w:rPr>
          <w:color w:val="231F20"/>
          <w:spacing w:val="-2"/>
        </w:rPr>
        <w:t>with</w:t>
      </w:r>
      <w:r>
        <w:rPr>
          <w:color w:val="231F20"/>
          <w:spacing w:val="-9"/>
        </w:rPr>
        <w:t> </w:t>
      </w:r>
      <w:r>
        <w:rPr>
          <w:color w:val="231F20"/>
          <w:spacing w:val="-2"/>
        </w:rPr>
        <w:t>details</w:t>
      </w:r>
      <w:r>
        <w:rPr>
          <w:color w:val="231F20"/>
          <w:spacing w:val="-9"/>
        </w:rPr>
        <w:t> </w:t>
      </w:r>
      <w:r>
        <w:rPr>
          <w:color w:val="231F20"/>
          <w:spacing w:val="-2"/>
        </w:rPr>
        <w:t>of</w:t>
      </w:r>
      <w:r>
        <w:rPr>
          <w:color w:val="231F20"/>
          <w:spacing w:val="-9"/>
        </w:rPr>
        <w:t> </w:t>
      </w:r>
      <w:r>
        <w:rPr>
          <w:color w:val="231F20"/>
          <w:spacing w:val="-2"/>
        </w:rPr>
        <w:t>work</w:t>
      </w:r>
      <w:r>
        <w:rPr>
          <w:color w:val="231F20"/>
          <w:spacing w:val="-9"/>
        </w:rPr>
        <w:t> </w:t>
      </w:r>
      <w:r>
        <w:rPr>
          <w:color w:val="231F20"/>
          <w:spacing w:val="-2"/>
        </w:rPr>
        <w:t>undertaken</w:t>
      </w:r>
      <w:r>
        <w:rPr>
          <w:color w:val="231F20"/>
          <w:spacing w:val="-9"/>
        </w:rPr>
        <w:t> </w:t>
      </w:r>
      <w:r>
        <w:rPr>
          <w:color w:val="231F20"/>
          <w:spacing w:val="-2"/>
        </w:rPr>
        <w:t>during </w:t>
      </w:r>
      <w:r>
        <w:rPr>
          <w:color w:val="231F20"/>
        </w:rPr>
        <w:t>the</w:t>
      </w:r>
      <w:r>
        <w:rPr>
          <w:color w:val="231F20"/>
          <w:spacing w:val="-6"/>
        </w:rPr>
        <w:t> </w:t>
      </w:r>
      <w:r>
        <w:rPr>
          <w:color w:val="231F20"/>
        </w:rPr>
        <w:t>period</w:t>
      </w:r>
      <w:r>
        <w:rPr>
          <w:color w:val="231F20"/>
          <w:spacing w:val="-6"/>
        </w:rPr>
        <w:t> </w:t>
      </w:r>
      <w:r>
        <w:rPr>
          <w:color w:val="231F20"/>
        </w:rPr>
        <w:t>under</w:t>
      </w:r>
      <w:r>
        <w:rPr>
          <w:color w:val="231F20"/>
          <w:spacing w:val="-6"/>
        </w:rPr>
        <w:t> </w:t>
      </w:r>
      <w:r>
        <w:rPr>
          <w:color w:val="231F20"/>
        </w:rPr>
        <w:t>review,</w:t>
      </w:r>
      <w:r>
        <w:rPr>
          <w:color w:val="231F20"/>
          <w:spacing w:val="-6"/>
        </w:rPr>
        <w:t> </w:t>
      </w:r>
      <w:r>
        <w:rPr>
          <w:color w:val="231F20"/>
        </w:rPr>
        <w:t>are</w:t>
      </w:r>
      <w:r>
        <w:rPr>
          <w:color w:val="231F20"/>
          <w:spacing w:val="-6"/>
        </w:rPr>
        <w:t> </w:t>
      </w:r>
      <w:r>
        <w:rPr>
          <w:color w:val="231F20"/>
        </w:rPr>
        <w:t>outlined</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next</w:t>
      </w:r>
      <w:r>
        <w:rPr>
          <w:color w:val="231F20"/>
          <w:spacing w:val="-6"/>
        </w:rPr>
        <w:t> </w:t>
      </w:r>
      <w:r>
        <w:rPr>
          <w:color w:val="231F20"/>
        </w:rPr>
        <w:t>few</w:t>
      </w:r>
      <w:r>
        <w:rPr>
          <w:color w:val="231F20"/>
          <w:spacing w:val="-6"/>
        </w:rPr>
        <w:t> </w:t>
      </w:r>
      <w:r>
        <w:rPr>
          <w:color w:val="231F20"/>
        </w:rPr>
        <w:t>pages.</w:t>
      </w:r>
    </w:p>
    <w:p>
      <w:pPr>
        <w:pStyle w:val="BodyText"/>
        <w:spacing w:line="206" w:lineRule="auto" w:before="118"/>
        <w:ind w:left="152"/>
      </w:pPr>
      <w:r>
        <w:rPr>
          <w:color w:val="231F20"/>
          <w:spacing w:val="-2"/>
        </w:rPr>
        <w:t>The</w:t>
      </w:r>
      <w:r>
        <w:rPr>
          <w:color w:val="231F20"/>
          <w:spacing w:val="-8"/>
        </w:rPr>
        <w:t> </w:t>
      </w:r>
      <w:r>
        <w:rPr>
          <w:color w:val="231F20"/>
          <w:spacing w:val="-2"/>
        </w:rPr>
        <w:t>reports</w:t>
      </w:r>
      <w:r>
        <w:rPr>
          <w:color w:val="231F20"/>
          <w:spacing w:val="-8"/>
        </w:rPr>
        <w:t> </w:t>
      </w:r>
      <w:r>
        <w:rPr>
          <w:color w:val="231F20"/>
          <w:spacing w:val="-2"/>
        </w:rPr>
        <w:t>of</w:t>
      </w:r>
      <w:r>
        <w:rPr>
          <w:color w:val="231F20"/>
          <w:spacing w:val="-8"/>
        </w:rPr>
        <w:t> </w:t>
      </w:r>
      <w:r>
        <w:rPr>
          <w:color w:val="231F20"/>
          <w:spacing w:val="-2"/>
        </w:rPr>
        <w:t>the</w:t>
      </w:r>
      <w:r>
        <w:rPr>
          <w:color w:val="231F20"/>
          <w:spacing w:val="-8"/>
        </w:rPr>
        <w:t> </w:t>
      </w:r>
      <w:r>
        <w:rPr>
          <w:color w:val="231F20"/>
          <w:spacing w:val="-2"/>
        </w:rPr>
        <w:t>audit</w:t>
      </w:r>
      <w:r>
        <w:rPr>
          <w:color w:val="231F20"/>
          <w:spacing w:val="-8"/>
        </w:rPr>
        <w:t> </w:t>
      </w:r>
      <w:r>
        <w:rPr>
          <w:color w:val="231F20"/>
          <w:spacing w:val="-2"/>
        </w:rPr>
        <w:t>and</w:t>
      </w:r>
      <w:r>
        <w:rPr>
          <w:color w:val="231F20"/>
          <w:spacing w:val="-8"/>
        </w:rPr>
        <w:t> </w:t>
      </w:r>
      <w:r>
        <w:rPr>
          <w:color w:val="231F20"/>
          <w:spacing w:val="-2"/>
        </w:rPr>
        <w:t>risk</w:t>
      </w:r>
      <w:r>
        <w:rPr>
          <w:color w:val="231F20"/>
          <w:spacing w:val="-8"/>
        </w:rPr>
        <w:t> </w:t>
      </w:r>
      <w:r>
        <w:rPr>
          <w:color w:val="231F20"/>
          <w:spacing w:val="-2"/>
        </w:rPr>
        <w:t>committee,</w:t>
      </w:r>
      <w:r>
        <w:rPr>
          <w:color w:val="231F20"/>
          <w:spacing w:val="-8"/>
        </w:rPr>
        <w:t> </w:t>
      </w:r>
      <w:r>
        <w:rPr>
          <w:color w:val="231F20"/>
          <w:spacing w:val="-2"/>
        </w:rPr>
        <w:t>management </w:t>
      </w:r>
      <w:r>
        <w:rPr>
          <w:color w:val="231F20"/>
        </w:rPr>
        <w:t>engagement committee and nomination committee are incorporated</w:t>
      </w:r>
      <w:r>
        <w:rPr>
          <w:color w:val="231F20"/>
          <w:spacing w:val="-2"/>
        </w:rPr>
        <w:t> </w:t>
      </w:r>
      <w:r>
        <w:rPr>
          <w:color w:val="231F20"/>
        </w:rPr>
        <w:t>into</w:t>
      </w:r>
      <w:r>
        <w:rPr>
          <w:color w:val="231F20"/>
          <w:spacing w:val="-2"/>
        </w:rPr>
        <w:t> </w:t>
      </w:r>
      <w:r>
        <w:rPr>
          <w:color w:val="231F20"/>
        </w:rPr>
        <w:t>and</w:t>
      </w:r>
      <w:r>
        <w:rPr>
          <w:color w:val="231F20"/>
          <w:spacing w:val="-2"/>
        </w:rPr>
        <w:t> </w:t>
      </w:r>
      <w:r>
        <w:rPr>
          <w:color w:val="231F20"/>
        </w:rPr>
        <w:t>form</w:t>
      </w:r>
      <w:r>
        <w:rPr>
          <w:color w:val="231F20"/>
          <w:spacing w:val="-2"/>
        </w:rPr>
        <w:t> </w:t>
      </w:r>
      <w:r>
        <w:rPr>
          <w:color w:val="231F20"/>
        </w:rPr>
        <w:t>part</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Directors’</w:t>
      </w:r>
      <w:r>
        <w:rPr>
          <w:color w:val="231F20"/>
          <w:spacing w:val="-2"/>
        </w:rPr>
        <w:t> </w:t>
      </w:r>
      <w:r>
        <w:rPr>
          <w:color w:val="231F20"/>
        </w:rPr>
        <w:t>Report.</w:t>
      </w:r>
    </w:p>
    <w:p>
      <w:pPr>
        <w:pStyle w:val="BodyText"/>
        <w:spacing w:before="7"/>
        <w:rPr>
          <w:sz w:val="19"/>
        </w:rPr>
      </w:pPr>
    </w:p>
    <w:p>
      <w:pPr>
        <w:pStyle w:val="Heading4"/>
      </w:pPr>
      <w:r>
        <w:rPr>
          <w:color w:val="231F20"/>
          <w:spacing w:val="-7"/>
        </w:rPr>
        <w:t>Company</w:t>
      </w:r>
      <w:r>
        <w:rPr>
          <w:color w:val="231F20"/>
          <w:spacing w:val="-6"/>
        </w:rPr>
        <w:t> </w:t>
      </w:r>
      <w:r>
        <w:rPr>
          <w:color w:val="231F20"/>
          <w:spacing w:val="-2"/>
        </w:rPr>
        <w:t>Status</w:t>
      </w:r>
    </w:p>
    <w:p>
      <w:pPr>
        <w:pStyle w:val="BodyText"/>
        <w:spacing w:line="206" w:lineRule="auto" w:before="87"/>
        <w:ind w:left="152"/>
      </w:pPr>
      <w:r>
        <w:rPr>
          <w:color w:val="231F20"/>
        </w:rPr>
        <w:t>The</w:t>
      </w:r>
      <w:r>
        <w:rPr>
          <w:color w:val="231F20"/>
          <w:spacing w:val="-2"/>
        </w:rPr>
        <w:t> </w:t>
      </w:r>
      <w:r>
        <w:rPr>
          <w:color w:val="231F20"/>
        </w:rPr>
        <w:t>Company</w:t>
      </w:r>
      <w:r>
        <w:rPr>
          <w:color w:val="231F20"/>
          <w:spacing w:val="-2"/>
        </w:rPr>
        <w:t> </w:t>
      </w:r>
      <w:r>
        <w:rPr>
          <w:color w:val="231F20"/>
        </w:rPr>
        <w:t>carries</w:t>
      </w:r>
      <w:r>
        <w:rPr>
          <w:color w:val="231F20"/>
          <w:spacing w:val="-2"/>
        </w:rPr>
        <w:t> </w:t>
      </w:r>
      <w:r>
        <w:rPr>
          <w:color w:val="231F20"/>
        </w:rPr>
        <w:t>on</w:t>
      </w:r>
      <w:r>
        <w:rPr>
          <w:color w:val="231F20"/>
          <w:spacing w:val="-2"/>
        </w:rPr>
        <w:t> </w:t>
      </w:r>
      <w:r>
        <w:rPr>
          <w:color w:val="231F20"/>
        </w:rPr>
        <w:t>business</w:t>
      </w:r>
      <w:r>
        <w:rPr>
          <w:color w:val="231F20"/>
          <w:spacing w:val="-2"/>
        </w:rPr>
        <w:t> </w:t>
      </w:r>
      <w:r>
        <w:rPr>
          <w:color w:val="231F20"/>
        </w:rPr>
        <w:t>as</w:t>
      </w:r>
      <w:r>
        <w:rPr>
          <w:color w:val="231F20"/>
          <w:spacing w:val="-2"/>
        </w:rPr>
        <w:t> </w:t>
      </w:r>
      <w:r>
        <w:rPr>
          <w:color w:val="231F20"/>
        </w:rPr>
        <w:t>an</w:t>
      </w:r>
      <w:r>
        <w:rPr>
          <w:color w:val="231F20"/>
          <w:spacing w:val="-2"/>
        </w:rPr>
        <w:t> </w:t>
      </w:r>
      <w:r>
        <w:rPr>
          <w:color w:val="231F20"/>
        </w:rPr>
        <w:t>investment</w:t>
      </w:r>
      <w:r>
        <w:rPr>
          <w:color w:val="231F20"/>
          <w:spacing w:val="-2"/>
        </w:rPr>
        <w:t> </w:t>
      </w:r>
      <w:r>
        <w:rPr>
          <w:color w:val="231F20"/>
        </w:rPr>
        <w:t>trust.</w:t>
      </w:r>
      <w:r>
        <w:rPr>
          <w:color w:val="231F20"/>
          <w:spacing w:val="-2"/>
        </w:rPr>
        <w:t> </w:t>
      </w:r>
      <w:r>
        <w:rPr>
          <w:color w:val="231F20"/>
        </w:rPr>
        <w:t>Its shares</w:t>
      </w:r>
      <w:r>
        <w:rPr>
          <w:color w:val="231F20"/>
          <w:spacing w:val="-1"/>
        </w:rPr>
        <w:t> </w:t>
      </w:r>
      <w:r>
        <w:rPr>
          <w:color w:val="231F20"/>
        </w:rPr>
        <w:t>are</w:t>
      </w:r>
      <w:r>
        <w:rPr>
          <w:color w:val="231F20"/>
          <w:spacing w:val="-1"/>
        </w:rPr>
        <w:t> </w:t>
      </w:r>
      <w:r>
        <w:rPr>
          <w:color w:val="231F20"/>
        </w:rPr>
        <w:t>listed</w:t>
      </w:r>
      <w:r>
        <w:rPr>
          <w:color w:val="231F20"/>
          <w:spacing w:val="-1"/>
        </w:rPr>
        <w:t> </w:t>
      </w:r>
      <w:r>
        <w:rPr>
          <w:color w:val="231F20"/>
        </w:rPr>
        <w:t>and</w:t>
      </w:r>
      <w:r>
        <w:rPr>
          <w:color w:val="231F20"/>
          <w:spacing w:val="-1"/>
        </w:rPr>
        <w:t> </w:t>
      </w:r>
      <w:r>
        <w:rPr>
          <w:color w:val="231F20"/>
        </w:rPr>
        <w:t>admitted</w:t>
      </w:r>
      <w:r>
        <w:rPr>
          <w:color w:val="231F20"/>
          <w:spacing w:val="-1"/>
        </w:rPr>
        <w:t> </w:t>
      </w:r>
      <w:r>
        <w:rPr>
          <w:color w:val="231F20"/>
        </w:rPr>
        <w:t>to</w:t>
      </w:r>
      <w:r>
        <w:rPr>
          <w:color w:val="231F20"/>
          <w:spacing w:val="-1"/>
        </w:rPr>
        <w:t> </w:t>
      </w:r>
      <w:r>
        <w:rPr>
          <w:color w:val="231F20"/>
        </w:rPr>
        <w:t>trading</w:t>
      </w:r>
      <w:r>
        <w:rPr>
          <w:color w:val="231F20"/>
          <w:spacing w:val="-1"/>
        </w:rPr>
        <w:t> </w:t>
      </w:r>
      <w:r>
        <w:rPr>
          <w:color w:val="231F20"/>
        </w:rPr>
        <w:t>on</w:t>
      </w:r>
      <w:r>
        <w:rPr>
          <w:color w:val="231F20"/>
          <w:spacing w:val="-1"/>
        </w:rPr>
        <w:t> </w:t>
      </w:r>
      <w:r>
        <w:rPr>
          <w:color w:val="231F20"/>
        </w:rPr>
        <w:t>the</w:t>
      </w:r>
      <w:r>
        <w:rPr>
          <w:color w:val="231F20"/>
          <w:spacing w:val="-1"/>
        </w:rPr>
        <w:t> </w:t>
      </w:r>
      <w:r>
        <w:rPr>
          <w:color w:val="231F20"/>
        </w:rPr>
        <w:t>premium </w:t>
      </w:r>
      <w:r>
        <w:rPr>
          <w:color w:val="231F20"/>
          <w:spacing w:val="-2"/>
        </w:rPr>
        <w:t>segment</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main</w:t>
      </w:r>
      <w:r>
        <w:rPr>
          <w:color w:val="231F20"/>
          <w:spacing w:val="-7"/>
        </w:rPr>
        <w:t> </w:t>
      </w:r>
      <w:r>
        <w:rPr>
          <w:color w:val="231F20"/>
          <w:spacing w:val="-2"/>
        </w:rPr>
        <w:t>market</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London</w:t>
      </w:r>
      <w:r>
        <w:rPr>
          <w:color w:val="231F20"/>
          <w:spacing w:val="-7"/>
        </w:rPr>
        <w:t> </w:t>
      </w:r>
      <w:r>
        <w:rPr>
          <w:color w:val="231F20"/>
          <w:spacing w:val="-2"/>
        </w:rPr>
        <w:t>Stock</w:t>
      </w:r>
      <w:r>
        <w:rPr>
          <w:color w:val="231F20"/>
          <w:spacing w:val="-7"/>
        </w:rPr>
        <w:t> </w:t>
      </w:r>
      <w:r>
        <w:rPr>
          <w:color w:val="231F20"/>
          <w:spacing w:val="-2"/>
        </w:rPr>
        <w:t>Exchange.</w:t>
      </w:r>
      <w:r>
        <w:rPr>
          <w:color w:val="231F20"/>
          <w:spacing w:val="-7"/>
        </w:rPr>
        <w:t> </w:t>
      </w:r>
      <w:r>
        <w:rPr>
          <w:color w:val="231F20"/>
          <w:spacing w:val="-2"/>
        </w:rPr>
        <w:t>It </w:t>
      </w:r>
      <w:r>
        <w:rPr>
          <w:color w:val="231F20"/>
        </w:rPr>
        <w:t>has been approved by HM Revenue &amp; Customs as an investment trust in accordance with section 1158 of the Corporation</w:t>
      </w:r>
      <w:r>
        <w:rPr>
          <w:color w:val="231F20"/>
          <w:spacing w:val="-12"/>
        </w:rPr>
        <w:t> </w:t>
      </w:r>
      <w:r>
        <w:rPr>
          <w:color w:val="231F20"/>
        </w:rPr>
        <w:t>Tax</w:t>
      </w:r>
      <w:r>
        <w:rPr>
          <w:color w:val="231F20"/>
          <w:spacing w:val="-11"/>
        </w:rPr>
        <w:t> </w:t>
      </w:r>
      <w:r>
        <w:rPr>
          <w:color w:val="231F20"/>
        </w:rPr>
        <w:t>Act</w:t>
      </w:r>
      <w:r>
        <w:rPr>
          <w:color w:val="231F20"/>
          <w:spacing w:val="-11"/>
        </w:rPr>
        <w:t> </w:t>
      </w:r>
      <w:r>
        <w:rPr>
          <w:color w:val="231F20"/>
        </w:rPr>
        <w:t>2010,</w:t>
      </w:r>
      <w:r>
        <w:rPr>
          <w:color w:val="231F20"/>
          <w:spacing w:val="-11"/>
        </w:rPr>
        <w:t> </w:t>
      </w:r>
      <w:r>
        <w:rPr>
          <w:color w:val="231F20"/>
        </w:rPr>
        <w:t>by</w:t>
      </w:r>
      <w:r>
        <w:rPr>
          <w:color w:val="231F20"/>
          <w:spacing w:val="-11"/>
        </w:rPr>
        <w:t> </w:t>
      </w:r>
      <w:r>
        <w:rPr>
          <w:color w:val="231F20"/>
        </w:rPr>
        <w:t>way</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one-off</w:t>
      </w:r>
      <w:r>
        <w:rPr>
          <w:color w:val="231F20"/>
          <w:spacing w:val="-11"/>
        </w:rPr>
        <w:t> </w:t>
      </w:r>
      <w:r>
        <w:rPr>
          <w:color w:val="231F20"/>
        </w:rPr>
        <w:t>application</w:t>
      </w:r>
      <w:r>
        <w:rPr>
          <w:color w:val="231F20"/>
          <w:spacing w:val="-11"/>
        </w:rPr>
        <w:t> </w:t>
      </w:r>
      <w:r>
        <w:rPr>
          <w:color w:val="231F20"/>
        </w:rPr>
        <w:t>and it</w:t>
      </w:r>
      <w:r>
        <w:rPr>
          <w:color w:val="231F20"/>
          <w:spacing w:val="-2"/>
        </w:rPr>
        <w:t> </w:t>
      </w:r>
      <w:r>
        <w:rPr>
          <w:color w:val="231F20"/>
        </w:rPr>
        <w:t>is</w:t>
      </w:r>
      <w:r>
        <w:rPr>
          <w:color w:val="231F20"/>
          <w:spacing w:val="-2"/>
        </w:rPr>
        <w:t> </w:t>
      </w:r>
      <w:r>
        <w:rPr>
          <w:color w:val="231F20"/>
        </w:rPr>
        <w:t>intended</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Company</w:t>
      </w:r>
      <w:r>
        <w:rPr>
          <w:color w:val="231F20"/>
          <w:spacing w:val="-2"/>
        </w:rPr>
        <w:t> </w:t>
      </w:r>
      <w:r>
        <w:rPr>
          <w:color w:val="231F20"/>
        </w:rPr>
        <w:t>will</w:t>
      </w:r>
      <w:r>
        <w:rPr>
          <w:color w:val="231F20"/>
          <w:spacing w:val="-2"/>
        </w:rPr>
        <w:t> </w:t>
      </w:r>
      <w:r>
        <w:rPr>
          <w:color w:val="231F20"/>
        </w:rPr>
        <w:t>continue</w:t>
      </w:r>
      <w:r>
        <w:rPr>
          <w:color w:val="231F20"/>
          <w:spacing w:val="-2"/>
        </w:rPr>
        <w:t> </w:t>
      </w:r>
      <w:r>
        <w:rPr>
          <w:color w:val="231F20"/>
        </w:rPr>
        <w:t>to</w:t>
      </w:r>
      <w:r>
        <w:rPr>
          <w:color w:val="231F20"/>
          <w:spacing w:val="-2"/>
        </w:rPr>
        <w:t> </w:t>
      </w:r>
      <w:r>
        <w:rPr>
          <w:color w:val="231F20"/>
        </w:rPr>
        <w:t>conduct</w:t>
      </w:r>
      <w:r>
        <w:rPr>
          <w:color w:val="231F20"/>
          <w:spacing w:val="-2"/>
        </w:rPr>
        <w:t> </w:t>
      </w:r>
      <w:r>
        <w:rPr>
          <w:color w:val="231F20"/>
        </w:rPr>
        <w:t>its affairs</w:t>
      </w:r>
      <w:r>
        <w:rPr>
          <w:color w:val="231F20"/>
          <w:spacing w:val="-2"/>
        </w:rPr>
        <w:t> </w:t>
      </w:r>
      <w:r>
        <w:rPr>
          <w:color w:val="231F20"/>
        </w:rPr>
        <w:t>in</w:t>
      </w:r>
      <w:r>
        <w:rPr>
          <w:color w:val="231F20"/>
          <w:spacing w:val="-2"/>
        </w:rPr>
        <w:t> </w:t>
      </w:r>
      <w:r>
        <w:rPr>
          <w:color w:val="231F20"/>
        </w:rPr>
        <w:t>a</w:t>
      </w:r>
      <w:r>
        <w:rPr>
          <w:color w:val="231F20"/>
          <w:spacing w:val="-2"/>
        </w:rPr>
        <w:t> </w:t>
      </w:r>
      <w:r>
        <w:rPr>
          <w:color w:val="231F20"/>
        </w:rPr>
        <w:t>manner</w:t>
      </w:r>
      <w:r>
        <w:rPr>
          <w:color w:val="231F20"/>
          <w:spacing w:val="-2"/>
        </w:rPr>
        <w:t> </w:t>
      </w:r>
      <w:r>
        <w:rPr>
          <w:color w:val="231F20"/>
        </w:rPr>
        <w:t>which</w:t>
      </w:r>
      <w:r>
        <w:rPr>
          <w:color w:val="231F20"/>
          <w:spacing w:val="-2"/>
        </w:rPr>
        <w:t> </w:t>
      </w:r>
      <w:r>
        <w:rPr>
          <w:color w:val="231F20"/>
        </w:rPr>
        <w:t>will</w:t>
      </w:r>
      <w:r>
        <w:rPr>
          <w:color w:val="231F20"/>
          <w:spacing w:val="-2"/>
        </w:rPr>
        <w:t> </w:t>
      </w:r>
      <w:r>
        <w:rPr>
          <w:color w:val="231F20"/>
        </w:rPr>
        <w:t>enable</w:t>
      </w:r>
      <w:r>
        <w:rPr>
          <w:color w:val="231F20"/>
          <w:spacing w:val="-2"/>
        </w:rPr>
        <w:t> </w:t>
      </w:r>
      <w:r>
        <w:rPr>
          <w:color w:val="231F20"/>
        </w:rPr>
        <w:t>it</w:t>
      </w:r>
      <w:r>
        <w:rPr>
          <w:color w:val="231F20"/>
          <w:spacing w:val="-2"/>
        </w:rPr>
        <w:t> </w:t>
      </w:r>
      <w:r>
        <w:rPr>
          <w:color w:val="231F20"/>
        </w:rPr>
        <w:t>to</w:t>
      </w:r>
      <w:r>
        <w:rPr>
          <w:color w:val="231F20"/>
          <w:spacing w:val="-2"/>
        </w:rPr>
        <w:t> </w:t>
      </w:r>
      <w:r>
        <w:rPr>
          <w:color w:val="231F20"/>
        </w:rPr>
        <w:t>retain</w:t>
      </w:r>
      <w:r>
        <w:rPr>
          <w:color w:val="231F20"/>
          <w:spacing w:val="-2"/>
        </w:rPr>
        <w:t> </w:t>
      </w:r>
      <w:r>
        <w:rPr>
          <w:color w:val="231F20"/>
        </w:rPr>
        <w:t>this</w:t>
      </w:r>
      <w:r>
        <w:rPr>
          <w:color w:val="231F20"/>
          <w:spacing w:val="-2"/>
        </w:rPr>
        <w:t> </w:t>
      </w:r>
      <w:r>
        <w:rPr>
          <w:color w:val="231F20"/>
        </w:rPr>
        <w:t>status.</w:t>
      </w:r>
    </w:p>
    <w:p>
      <w:pPr>
        <w:pStyle w:val="BodyText"/>
        <w:spacing w:line="206" w:lineRule="auto" w:before="120"/>
        <w:ind w:left="152"/>
      </w:pPr>
      <w:r>
        <w:rPr>
          <w:color w:val="231F20"/>
        </w:rPr>
        <w:t>The Company is domiciled in the UK and is an investment </w:t>
      </w:r>
      <w:r>
        <w:rPr>
          <w:color w:val="231F20"/>
          <w:spacing w:val="-2"/>
        </w:rPr>
        <w:t>company</w:t>
      </w:r>
      <w:r>
        <w:rPr>
          <w:color w:val="231F20"/>
          <w:spacing w:val="-7"/>
        </w:rPr>
        <w:t> </w:t>
      </w:r>
      <w:r>
        <w:rPr>
          <w:color w:val="231F20"/>
          <w:spacing w:val="-2"/>
        </w:rPr>
        <w:t>within</w:t>
      </w:r>
      <w:r>
        <w:rPr>
          <w:color w:val="231F20"/>
          <w:spacing w:val="-7"/>
        </w:rPr>
        <w:t> </w:t>
      </w:r>
      <w:r>
        <w:rPr>
          <w:color w:val="231F20"/>
          <w:spacing w:val="-2"/>
        </w:rPr>
        <w:t>the</w:t>
      </w:r>
      <w:r>
        <w:rPr>
          <w:color w:val="231F20"/>
          <w:spacing w:val="-7"/>
        </w:rPr>
        <w:t> </w:t>
      </w:r>
      <w:r>
        <w:rPr>
          <w:color w:val="231F20"/>
          <w:spacing w:val="-2"/>
        </w:rPr>
        <w:t>meaning</w:t>
      </w:r>
      <w:r>
        <w:rPr>
          <w:color w:val="231F20"/>
          <w:spacing w:val="-7"/>
        </w:rPr>
        <w:t> </w:t>
      </w:r>
      <w:r>
        <w:rPr>
          <w:color w:val="231F20"/>
          <w:spacing w:val="-2"/>
        </w:rPr>
        <w:t>of</w:t>
      </w:r>
      <w:r>
        <w:rPr>
          <w:color w:val="231F20"/>
          <w:spacing w:val="-7"/>
        </w:rPr>
        <w:t> </w:t>
      </w:r>
      <w:r>
        <w:rPr>
          <w:color w:val="231F20"/>
          <w:spacing w:val="-2"/>
        </w:rPr>
        <w:t>section</w:t>
      </w:r>
      <w:r>
        <w:rPr>
          <w:color w:val="231F20"/>
          <w:spacing w:val="-7"/>
        </w:rPr>
        <w:t> </w:t>
      </w:r>
      <w:r>
        <w:rPr>
          <w:color w:val="231F20"/>
          <w:spacing w:val="-2"/>
        </w:rPr>
        <w:t>833</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Companies </w:t>
      </w:r>
      <w:r>
        <w:rPr>
          <w:color w:val="231F20"/>
        </w:rPr>
        <w:t>Act</w:t>
      </w:r>
      <w:r>
        <w:rPr>
          <w:color w:val="231F20"/>
          <w:spacing w:val="-5"/>
        </w:rPr>
        <w:t> </w:t>
      </w:r>
      <w:r>
        <w:rPr>
          <w:color w:val="231F20"/>
        </w:rPr>
        <w:t>2006.</w:t>
      </w:r>
      <w:r>
        <w:rPr>
          <w:color w:val="231F20"/>
          <w:spacing w:val="-5"/>
        </w:rPr>
        <w:t> </w:t>
      </w:r>
      <w:r>
        <w:rPr>
          <w:color w:val="231F20"/>
        </w:rPr>
        <w:t>The</w:t>
      </w:r>
      <w:r>
        <w:rPr>
          <w:color w:val="231F20"/>
          <w:spacing w:val="-5"/>
        </w:rPr>
        <w:t> </w:t>
      </w:r>
      <w:r>
        <w:rPr>
          <w:color w:val="231F20"/>
        </w:rPr>
        <w:t>Company</w:t>
      </w:r>
      <w:r>
        <w:rPr>
          <w:color w:val="231F20"/>
          <w:spacing w:val="-5"/>
        </w:rPr>
        <w:t> </w:t>
      </w:r>
      <w:r>
        <w:rPr>
          <w:color w:val="231F20"/>
        </w:rPr>
        <w:t>is</w:t>
      </w:r>
      <w:r>
        <w:rPr>
          <w:color w:val="231F20"/>
          <w:spacing w:val="-5"/>
        </w:rPr>
        <w:t> </w:t>
      </w:r>
      <w:r>
        <w:rPr>
          <w:color w:val="231F20"/>
        </w:rPr>
        <w:t>not</w:t>
      </w:r>
      <w:r>
        <w:rPr>
          <w:color w:val="231F20"/>
          <w:spacing w:val="-5"/>
        </w:rPr>
        <w:t> </w:t>
      </w:r>
      <w:r>
        <w:rPr>
          <w:color w:val="231F20"/>
        </w:rPr>
        <w:t>a</w:t>
      </w:r>
      <w:r>
        <w:rPr>
          <w:color w:val="231F20"/>
          <w:spacing w:val="-5"/>
        </w:rPr>
        <w:t> </w:t>
      </w:r>
      <w:r>
        <w:rPr>
          <w:color w:val="231F20"/>
        </w:rPr>
        <w:t>“close”</w:t>
      </w:r>
      <w:r>
        <w:rPr>
          <w:color w:val="231F20"/>
          <w:spacing w:val="-5"/>
        </w:rPr>
        <w:t> </w:t>
      </w:r>
      <w:r>
        <w:rPr>
          <w:color w:val="231F20"/>
        </w:rPr>
        <w:t>company</w:t>
      </w:r>
      <w:r>
        <w:rPr>
          <w:color w:val="231F20"/>
          <w:spacing w:val="-5"/>
        </w:rPr>
        <w:t> </w:t>
      </w:r>
      <w:r>
        <w:rPr>
          <w:color w:val="231F20"/>
        </w:rPr>
        <w:t>for</w:t>
      </w:r>
      <w:r>
        <w:rPr>
          <w:color w:val="231F20"/>
          <w:spacing w:val="-5"/>
        </w:rPr>
        <w:t> </w:t>
      </w:r>
      <w:r>
        <w:rPr>
          <w:color w:val="231F20"/>
        </w:rPr>
        <w:t>taxation </w:t>
      </w:r>
      <w:r>
        <w:rPr>
          <w:color w:val="231F20"/>
          <w:spacing w:val="-2"/>
        </w:rPr>
        <w:t>purposes.</w:t>
      </w:r>
    </w:p>
    <w:p>
      <w:pPr>
        <w:pStyle w:val="BodyText"/>
        <w:spacing w:line="206" w:lineRule="auto" w:before="117"/>
        <w:ind w:left="152"/>
      </w:pPr>
      <w:r>
        <w:rPr>
          <w:color w:val="231F20"/>
          <w:spacing w:val="-2"/>
        </w:rPr>
        <w:t>The</w:t>
      </w:r>
      <w:r>
        <w:rPr>
          <w:color w:val="231F20"/>
          <w:spacing w:val="-8"/>
        </w:rPr>
        <w:t> </w:t>
      </w:r>
      <w:r>
        <w:rPr>
          <w:color w:val="231F20"/>
          <w:spacing w:val="-2"/>
        </w:rPr>
        <w:t>Articles</w:t>
      </w:r>
      <w:r>
        <w:rPr>
          <w:color w:val="231F20"/>
          <w:spacing w:val="-8"/>
        </w:rPr>
        <w:t> </w:t>
      </w:r>
      <w:r>
        <w:rPr>
          <w:color w:val="231F20"/>
          <w:spacing w:val="-2"/>
        </w:rPr>
        <w:t>require</w:t>
      </w:r>
      <w:r>
        <w:rPr>
          <w:color w:val="231F20"/>
          <w:spacing w:val="-8"/>
        </w:rPr>
        <w:t> </w:t>
      </w:r>
      <w:r>
        <w:rPr>
          <w:color w:val="231F20"/>
          <w:spacing w:val="-2"/>
        </w:rPr>
        <w:t>the</w:t>
      </w:r>
      <w:r>
        <w:rPr>
          <w:color w:val="231F20"/>
          <w:spacing w:val="-8"/>
        </w:rPr>
        <w:t> </w:t>
      </w:r>
      <w:r>
        <w:rPr>
          <w:color w:val="231F20"/>
          <w:spacing w:val="-2"/>
        </w:rPr>
        <w:t>Directors</w:t>
      </w:r>
      <w:r>
        <w:rPr>
          <w:color w:val="231F20"/>
          <w:spacing w:val="-8"/>
        </w:rPr>
        <w:t> </w:t>
      </w:r>
      <w:r>
        <w:rPr>
          <w:color w:val="231F20"/>
          <w:spacing w:val="-2"/>
        </w:rPr>
        <w:t>to</w:t>
      </w:r>
      <w:r>
        <w:rPr>
          <w:color w:val="231F20"/>
          <w:spacing w:val="-8"/>
        </w:rPr>
        <w:t> </w:t>
      </w:r>
      <w:r>
        <w:rPr>
          <w:color w:val="231F20"/>
          <w:spacing w:val="-2"/>
        </w:rPr>
        <w:t>put</w:t>
      </w:r>
      <w:r>
        <w:rPr>
          <w:color w:val="231F20"/>
          <w:spacing w:val="-8"/>
        </w:rPr>
        <w:t> </w:t>
      </w:r>
      <w:r>
        <w:rPr>
          <w:color w:val="231F20"/>
          <w:spacing w:val="-2"/>
        </w:rPr>
        <w:t>forward,</w:t>
      </w:r>
      <w:r>
        <w:rPr>
          <w:color w:val="231F20"/>
          <w:spacing w:val="-8"/>
        </w:rPr>
        <w:t> </w:t>
      </w:r>
      <w:r>
        <w:rPr>
          <w:color w:val="231F20"/>
          <w:spacing w:val="-2"/>
        </w:rPr>
        <w:t>at</w:t>
      </w:r>
      <w:r>
        <w:rPr>
          <w:color w:val="231F20"/>
          <w:spacing w:val="-8"/>
        </w:rPr>
        <w:t> </w:t>
      </w:r>
      <w:r>
        <w:rPr>
          <w:color w:val="231F20"/>
          <w:spacing w:val="-2"/>
        </w:rPr>
        <w:t>a</w:t>
      </w:r>
      <w:r>
        <w:rPr>
          <w:color w:val="231F20"/>
          <w:spacing w:val="-8"/>
        </w:rPr>
        <w:t> </w:t>
      </w:r>
      <w:r>
        <w:rPr>
          <w:color w:val="231F20"/>
          <w:spacing w:val="-2"/>
        </w:rPr>
        <w:t>general </w:t>
      </w:r>
      <w:r>
        <w:rPr>
          <w:color w:val="231F20"/>
        </w:rPr>
        <w:t>meeting of the Company to be held in the year 2028 but in any event no later than 31 May 2028, a Winding-Up</w:t>
      </w:r>
    </w:p>
    <w:p>
      <w:pPr>
        <w:pStyle w:val="BodyText"/>
        <w:spacing w:line="206" w:lineRule="auto" w:before="122"/>
        <w:ind w:left="152" w:right="288"/>
      </w:pPr>
      <w:r>
        <w:rPr/>
        <w:br w:type="column"/>
      </w:r>
      <w:r>
        <w:rPr>
          <w:color w:val="231F20"/>
        </w:rPr>
        <w:t>Resolution</w:t>
      </w:r>
      <w:r>
        <w:rPr>
          <w:color w:val="231F20"/>
          <w:spacing w:val="-2"/>
        </w:rPr>
        <w:t> </w:t>
      </w:r>
      <w:r>
        <w:rPr>
          <w:color w:val="231F20"/>
        </w:rPr>
        <w:t>to</w:t>
      </w:r>
      <w:r>
        <w:rPr>
          <w:color w:val="231F20"/>
          <w:spacing w:val="-2"/>
        </w:rPr>
        <w:t> </w:t>
      </w:r>
      <w:r>
        <w:rPr>
          <w:color w:val="231F20"/>
        </w:rPr>
        <w:t>place</w:t>
      </w:r>
      <w:r>
        <w:rPr>
          <w:color w:val="231F20"/>
          <w:spacing w:val="-2"/>
        </w:rPr>
        <w:t> </w:t>
      </w:r>
      <w:r>
        <w:rPr>
          <w:color w:val="231F20"/>
        </w:rPr>
        <w:t>the</w:t>
      </w:r>
      <w:r>
        <w:rPr>
          <w:color w:val="231F20"/>
          <w:spacing w:val="-2"/>
        </w:rPr>
        <w:t> </w:t>
      </w:r>
      <w:r>
        <w:rPr>
          <w:color w:val="231F20"/>
        </w:rPr>
        <w:t>Company</w:t>
      </w:r>
      <w:r>
        <w:rPr>
          <w:color w:val="231F20"/>
          <w:spacing w:val="-2"/>
        </w:rPr>
        <w:t> </w:t>
      </w:r>
      <w:r>
        <w:rPr>
          <w:color w:val="231F20"/>
        </w:rPr>
        <w:t>into</w:t>
      </w:r>
      <w:r>
        <w:rPr>
          <w:color w:val="231F20"/>
          <w:spacing w:val="-2"/>
        </w:rPr>
        <w:t> </w:t>
      </w:r>
      <w:r>
        <w:rPr>
          <w:color w:val="231F20"/>
        </w:rPr>
        <w:t>voluntary</w:t>
      </w:r>
      <w:r>
        <w:rPr>
          <w:color w:val="231F20"/>
          <w:spacing w:val="-2"/>
        </w:rPr>
        <w:t> </w:t>
      </w:r>
      <w:r>
        <w:rPr>
          <w:color w:val="231F20"/>
        </w:rPr>
        <w:t>liquidation. </w:t>
      </w:r>
      <w:r>
        <w:rPr>
          <w:color w:val="231F20"/>
          <w:spacing w:val="-2"/>
        </w:rPr>
        <w:t>The</w:t>
      </w:r>
      <w:r>
        <w:rPr>
          <w:color w:val="231F20"/>
          <w:spacing w:val="-8"/>
        </w:rPr>
        <w:t> </w:t>
      </w:r>
      <w:r>
        <w:rPr>
          <w:color w:val="231F20"/>
          <w:spacing w:val="-2"/>
        </w:rPr>
        <w:t>Articles</w:t>
      </w:r>
      <w:r>
        <w:rPr>
          <w:color w:val="231F20"/>
          <w:spacing w:val="-8"/>
        </w:rPr>
        <w:t> </w:t>
      </w:r>
      <w:r>
        <w:rPr>
          <w:color w:val="231F20"/>
          <w:spacing w:val="-2"/>
        </w:rPr>
        <w:t>provide</w:t>
      </w:r>
      <w:r>
        <w:rPr>
          <w:color w:val="231F20"/>
          <w:spacing w:val="-8"/>
        </w:rPr>
        <w:t> </w:t>
      </w:r>
      <w:r>
        <w:rPr>
          <w:color w:val="231F20"/>
          <w:spacing w:val="-2"/>
        </w:rPr>
        <w:t>that</w:t>
      </w:r>
      <w:r>
        <w:rPr>
          <w:color w:val="231F20"/>
          <w:spacing w:val="-8"/>
        </w:rPr>
        <w:t> </w:t>
      </w:r>
      <w:r>
        <w:rPr>
          <w:color w:val="231F20"/>
          <w:spacing w:val="-2"/>
        </w:rPr>
        <w:t>voting</w:t>
      </w:r>
      <w:r>
        <w:rPr>
          <w:color w:val="231F20"/>
          <w:spacing w:val="-8"/>
        </w:rPr>
        <w:t> </w:t>
      </w:r>
      <w:r>
        <w:rPr>
          <w:color w:val="231F20"/>
          <w:spacing w:val="-2"/>
        </w:rPr>
        <w:t>on</w:t>
      </w:r>
      <w:r>
        <w:rPr>
          <w:color w:val="231F20"/>
          <w:spacing w:val="-8"/>
        </w:rPr>
        <w:t> </w:t>
      </w:r>
      <w:r>
        <w:rPr>
          <w:color w:val="231F20"/>
          <w:spacing w:val="-2"/>
        </w:rPr>
        <w:t>the</w:t>
      </w:r>
      <w:r>
        <w:rPr>
          <w:color w:val="231F20"/>
          <w:spacing w:val="-8"/>
        </w:rPr>
        <w:t> </w:t>
      </w:r>
      <w:r>
        <w:rPr>
          <w:color w:val="231F20"/>
          <w:spacing w:val="-2"/>
        </w:rPr>
        <w:t>Winding-Up</w:t>
      </w:r>
      <w:r>
        <w:rPr>
          <w:color w:val="231F20"/>
          <w:spacing w:val="-8"/>
        </w:rPr>
        <w:t> </w:t>
      </w:r>
      <w:r>
        <w:rPr>
          <w:color w:val="231F20"/>
          <w:spacing w:val="-2"/>
        </w:rPr>
        <w:t>Resolution </w:t>
      </w:r>
      <w:r>
        <w:rPr>
          <w:color w:val="231F20"/>
        </w:rPr>
        <w:t>will</w:t>
      </w:r>
      <w:r>
        <w:rPr>
          <w:color w:val="231F20"/>
          <w:spacing w:val="-12"/>
        </w:rPr>
        <w:t> </w:t>
      </w:r>
      <w:r>
        <w:rPr>
          <w:color w:val="231F20"/>
        </w:rPr>
        <w:t>be</w:t>
      </w:r>
      <w:r>
        <w:rPr>
          <w:color w:val="231F20"/>
          <w:spacing w:val="-11"/>
        </w:rPr>
        <w:t> </w:t>
      </w:r>
      <w:r>
        <w:rPr>
          <w:color w:val="231F20"/>
        </w:rPr>
        <w:t>enhanced</w:t>
      </w:r>
      <w:r>
        <w:rPr>
          <w:color w:val="231F20"/>
          <w:spacing w:val="-11"/>
        </w:rPr>
        <w:t> </w:t>
      </w:r>
      <w:r>
        <w:rPr>
          <w:color w:val="231F20"/>
        </w:rPr>
        <w:t>such</w:t>
      </w:r>
      <w:r>
        <w:rPr>
          <w:color w:val="231F20"/>
          <w:spacing w:val="-11"/>
        </w:rPr>
        <w:t> </w:t>
      </w:r>
      <w:r>
        <w:rPr>
          <w:color w:val="231F20"/>
        </w:rPr>
        <w:t>that,</w:t>
      </w:r>
      <w:r>
        <w:rPr>
          <w:color w:val="231F20"/>
          <w:spacing w:val="-11"/>
        </w:rPr>
        <w:t> </w:t>
      </w:r>
      <w:r>
        <w:rPr>
          <w:color w:val="231F20"/>
        </w:rPr>
        <w:t>provided</w:t>
      </w:r>
      <w:r>
        <w:rPr>
          <w:color w:val="231F20"/>
          <w:spacing w:val="-11"/>
        </w:rPr>
        <w:t> </w:t>
      </w:r>
      <w:r>
        <w:rPr>
          <w:color w:val="231F20"/>
        </w:rPr>
        <w:t>any</w:t>
      </w:r>
      <w:r>
        <w:rPr>
          <w:color w:val="231F20"/>
          <w:spacing w:val="-11"/>
        </w:rPr>
        <w:t> </w:t>
      </w:r>
      <w:r>
        <w:rPr>
          <w:color w:val="231F20"/>
        </w:rPr>
        <w:t>single</w:t>
      </w:r>
      <w:r>
        <w:rPr>
          <w:color w:val="231F20"/>
          <w:spacing w:val="-11"/>
        </w:rPr>
        <w:t> </w:t>
      </w:r>
      <w:r>
        <w:rPr>
          <w:color w:val="231F20"/>
        </w:rPr>
        <w:t>vote</w:t>
      </w:r>
      <w:r>
        <w:rPr>
          <w:color w:val="231F20"/>
          <w:spacing w:val="-11"/>
        </w:rPr>
        <w:t> </w:t>
      </w:r>
      <w:r>
        <w:rPr>
          <w:color w:val="231F20"/>
        </w:rPr>
        <w:t>is</w:t>
      </w:r>
      <w:r>
        <w:rPr>
          <w:color w:val="231F20"/>
          <w:spacing w:val="-11"/>
        </w:rPr>
        <w:t> </w:t>
      </w:r>
      <w:r>
        <w:rPr>
          <w:color w:val="231F20"/>
        </w:rPr>
        <w:t>cast</w:t>
      </w:r>
      <w:r>
        <w:rPr>
          <w:color w:val="231F20"/>
          <w:spacing w:val="-11"/>
        </w:rPr>
        <w:t> </w:t>
      </w:r>
      <w:r>
        <w:rPr>
          <w:color w:val="231F20"/>
        </w:rPr>
        <w:t>in favour,</w:t>
      </w:r>
      <w:r>
        <w:rPr>
          <w:color w:val="231F20"/>
          <w:spacing w:val="-1"/>
        </w:rPr>
        <w:t> </w:t>
      </w:r>
      <w:r>
        <w:rPr>
          <w:color w:val="231F20"/>
        </w:rPr>
        <w:t>the</w:t>
      </w:r>
      <w:r>
        <w:rPr>
          <w:color w:val="231F20"/>
          <w:spacing w:val="-1"/>
        </w:rPr>
        <w:t> </w:t>
      </w:r>
      <w:r>
        <w:rPr>
          <w:color w:val="231F20"/>
        </w:rPr>
        <w:t>Winding-Up</w:t>
      </w:r>
      <w:r>
        <w:rPr>
          <w:color w:val="231F20"/>
          <w:spacing w:val="-1"/>
        </w:rPr>
        <w:t> </w:t>
      </w:r>
      <w:r>
        <w:rPr>
          <w:color w:val="231F20"/>
        </w:rPr>
        <w:t>Resolution</w:t>
      </w:r>
      <w:r>
        <w:rPr>
          <w:color w:val="231F20"/>
          <w:spacing w:val="-1"/>
        </w:rPr>
        <w:t> </w:t>
      </w:r>
      <w:r>
        <w:rPr>
          <w:color w:val="231F20"/>
        </w:rPr>
        <w:t>will</w:t>
      </w:r>
      <w:r>
        <w:rPr>
          <w:color w:val="231F20"/>
          <w:spacing w:val="-1"/>
        </w:rPr>
        <w:t> </w:t>
      </w:r>
      <w:r>
        <w:rPr>
          <w:color w:val="231F20"/>
        </w:rPr>
        <w:t>be</w:t>
      </w:r>
      <w:r>
        <w:rPr>
          <w:color w:val="231F20"/>
          <w:spacing w:val="-1"/>
        </w:rPr>
        <w:t> </w:t>
      </w:r>
      <w:r>
        <w:rPr>
          <w:color w:val="231F20"/>
        </w:rPr>
        <w:t>passed,</w:t>
      </w:r>
      <w:r>
        <w:rPr>
          <w:color w:val="231F20"/>
          <w:spacing w:val="-1"/>
        </w:rPr>
        <w:t> </w:t>
      </w:r>
      <w:r>
        <w:rPr>
          <w:color w:val="231F20"/>
        </w:rPr>
        <w:t>unless alternative</w:t>
      </w:r>
      <w:r>
        <w:rPr>
          <w:color w:val="231F20"/>
          <w:spacing w:val="-2"/>
        </w:rPr>
        <w:t> </w:t>
      </w:r>
      <w:r>
        <w:rPr>
          <w:color w:val="231F20"/>
        </w:rPr>
        <w:t>proposals</w:t>
      </w:r>
      <w:r>
        <w:rPr>
          <w:color w:val="231F20"/>
          <w:spacing w:val="-2"/>
        </w:rPr>
        <w:t> </w:t>
      </w:r>
      <w:r>
        <w:rPr>
          <w:color w:val="231F20"/>
        </w:rPr>
        <w:t>have</w:t>
      </w:r>
      <w:r>
        <w:rPr>
          <w:color w:val="231F20"/>
          <w:spacing w:val="-2"/>
        </w:rPr>
        <w:t> </w:t>
      </w:r>
      <w:r>
        <w:rPr>
          <w:color w:val="231F20"/>
        </w:rPr>
        <w:t>been</w:t>
      </w:r>
      <w:r>
        <w:rPr>
          <w:color w:val="231F20"/>
          <w:spacing w:val="-2"/>
        </w:rPr>
        <w:t> </w:t>
      </w:r>
      <w:r>
        <w:rPr>
          <w:color w:val="231F20"/>
        </w:rPr>
        <w:t>approved</w:t>
      </w:r>
      <w:r>
        <w:rPr>
          <w:color w:val="231F20"/>
          <w:spacing w:val="-2"/>
        </w:rPr>
        <w:t> </w:t>
      </w:r>
      <w:r>
        <w:rPr>
          <w:color w:val="231F20"/>
        </w:rPr>
        <w:t>by</w:t>
      </w:r>
      <w:r>
        <w:rPr>
          <w:color w:val="231F20"/>
          <w:spacing w:val="-2"/>
        </w:rPr>
        <w:t> </w:t>
      </w:r>
      <w:r>
        <w:rPr>
          <w:color w:val="231F20"/>
        </w:rPr>
        <w:t>shareholders.</w:t>
      </w:r>
    </w:p>
    <w:p>
      <w:pPr>
        <w:pStyle w:val="BodyText"/>
        <w:spacing w:before="5"/>
        <w:rPr>
          <w:sz w:val="22"/>
        </w:rPr>
      </w:pPr>
    </w:p>
    <w:p>
      <w:pPr>
        <w:pStyle w:val="Heading4"/>
        <w:spacing w:line="206" w:lineRule="auto"/>
        <w:ind w:left="151" w:right="288"/>
      </w:pPr>
      <w:r>
        <w:rPr>
          <w:color w:val="231F20"/>
          <w:spacing w:val="-6"/>
        </w:rPr>
        <w:t>Share</w:t>
      </w:r>
      <w:r>
        <w:rPr>
          <w:color w:val="231F20"/>
          <w:spacing w:val="-14"/>
        </w:rPr>
        <w:t> </w:t>
      </w:r>
      <w:r>
        <w:rPr>
          <w:color w:val="231F20"/>
          <w:spacing w:val="-6"/>
        </w:rPr>
        <w:t>capital</w:t>
      </w:r>
      <w:r>
        <w:rPr>
          <w:color w:val="231F20"/>
          <w:spacing w:val="-13"/>
        </w:rPr>
        <w:t> </w:t>
      </w:r>
      <w:r>
        <w:rPr>
          <w:color w:val="231F20"/>
          <w:spacing w:val="-6"/>
        </w:rPr>
        <w:t>and</w:t>
      </w:r>
      <w:r>
        <w:rPr>
          <w:color w:val="231F20"/>
          <w:spacing w:val="-12"/>
        </w:rPr>
        <w:t> </w:t>
      </w:r>
      <w:r>
        <w:rPr>
          <w:color w:val="231F20"/>
          <w:spacing w:val="-6"/>
        </w:rPr>
        <w:t>substantial</w:t>
      </w:r>
      <w:r>
        <w:rPr>
          <w:color w:val="231F20"/>
          <w:spacing w:val="-12"/>
        </w:rPr>
        <w:t> </w:t>
      </w:r>
      <w:r>
        <w:rPr>
          <w:color w:val="231F20"/>
          <w:spacing w:val="-6"/>
        </w:rPr>
        <w:t>share </w:t>
      </w:r>
      <w:r>
        <w:rPr>
          <w:color w:val="231F20"/>
          <w:spacing w:val="-2"/>
        </w:rPr>
        <w:t>interests</w:t>
      </w:r>
    </w:p>
    <w:p>
      <w:pPr>
        <w:pStyle w:val="BodyText"/>
        <w:spacing w:line="206" w:lineRule="auto" w:before="96"/>
        <w:ind w:left="151" w:right="288"/>
      </w:pPr>
      <w:r>
        <w:rPr>
          <w:color w:val="231F20"/>
          <w:spacing w:val="-2"/>
        </w:rPr>
        <w:t>As</w:t>
      </w:r>
      <w:r>
        <w:rPr>
          <w:color w:val="231F20"/>
          <w:spacing w:val="-7"/>
        </w:rPr>
        <w:t> </w:t>
      </w:r>
      <w:r>
        <w:rPr>
          <w:color w:val="231F20"/>
          <w:spacing w:val="-2"/>
        </w:rPr>
        <w:t>at</w:t>
      </w:r>
      <w:r>
        <w:rPr>
          <w:color w:val="231F20"/>
          <w:spacing w:val="-7"/>
        </w:rPr>
        <w:t> </w:t>
      </w:r>
      <w:r>
        <w:rPr>
          <w:color w:val="231F20"/>
          <w:spacing w:val="-2"/>
        </w:rPr>
        <w:t>31</w:t>
      </w:r>
      <w:r>
        <w:rPr>
          <w:color w:val="231F20"/>
          <w:spacing w:val="-7"/>
        </w:rPr>
        <w:t> </w:t>
      </w:r>
      <w:r>
        <w:rPr>
          <w:color w:val="231F20"/>
          <w:spacing w:val="-2"/>
        </w:rPr>
        <w:t>March</w:t>
      </w:r>
      <w:r>
        <w:rPr>
          <w:color w:val="231F20"/>
          <w:spacing w:val="-7"/>
        </w:rPr>
        <w:t> </w:t>
      </w:r>
      <w:r>
        <w:rPr>
          <w:color w:val="231F20"/>
          <w:spacing w:val="-2"/>
        </w:rPr>
        <w:t>2022,</w:t>
      </w:r>
      <w:r>
        <w:rPr>
          <w:color w:val="231F20"/>
          <w:spacing w:val="-7"/>
        </w:rPr>
        <w:t> </w:t>
      </w:r>
      <w:r>
        <w:rPr>
          <w:color w:val="231F20"/>
          <w:spacing w:val="-2"/>
        </w:rPr>
        <w:t>the</w:t>
      </w:r>
      <w:r>
        <w:rPr>
          <w:color w:val="231F20"/>
          <w:spacing w:val="-7"/>
        </w:rPr>
        <w:t> </w:t>
      </w:r>
      <w:r>
        <w:rPr>
          <w:color w:val="231F20"/>
          <w:spacing w:val="-2"/>
        </w:rPr>
        <w:t>Company</w:t>
      </w:r>
      <w:r>
        <w:rPr>
          <w:color w:val="231F20"/>
          <w:spacing w:val="-7"/>
        </w:rPr>
        <w:t> </w:t>
      </w:r>
      <w:r>
        <w:rPr>
          <w:color w:val="231F20"/>
          <w:spacing w:val="-2"/>
        </w:rPr>
        <w:t>had</w:t>
      </w:r>
      <w:r>
        <w:rPr>
          <w:color w:val="231F20"/>
          <w:spacing w:val="-7"/>
        </w:rPr>
        <w:t> </w:t>
      </w:r>
      <w:r>
        <w:rPr>
          <w:color w:val="231F20"/>
          <w:spacing w:val="-2"/>
        </w:rPr>
        <w:t>75,000,000</w:t>
      </w:r>
      <w:r>
        <w:rPr>
          <w:color w:val="231F20"/>
          <w:spacing w:val="-7"/>
        </w:rPr>
        <w:t> </w:t>
      </w:r>
      <w:r>
        <w:rPr>
          <w:color w:val="231F20"/>
          <w:spacing w:val="-2"/>
        </w:rPr>
        <w:t>ordinary </w:t>
      </w:r>
      <w:r>
        <w:rPr>
          <w:color w:val="231F20"/>
        </w:rPr>
        <w:t>shares of 1p in issue. No shares were held in treasury.</w:t>
      </w:r>
    </w:p>
    <w:p>
      <w:pPr>
        <w:pStyle w:val="BodyText"/>
        <w:spacing w:line="206" w:lineRule="auto" w:before="1"/>
        <w:ind w:left="151" w:right="252"/>
      </w:pPr>
      <w:r>
        <w:rPr>
          <w:color w:val="231F20"/>
          <w:spacing w:val="-2"/>
        </w:rPr>
        <w:t>Accordingly,</w:t>
      </w:r>
      <w:r>
        <w:rPr>
          <w:color w:val="231F20"/>
          <w:spacing w:val="-7"/>
        </w:rPr>
        <w:t> </w:t>
      </w:r>
      <w:r>
        <w:rPr>
          <w:color w:val="231F20"/>
          <w:spacing w:val="-2"/>
        </w:rPr>
        <w:t>the</w:t>
      </w:r>
      <w:r>
        <w:rPr>
          <w:color w:val="231F20"/>
          <w:spacing w:val="-7"/>
        </w:rPr>
        <w:t> </w:t>
      </w:r>
      <w:r>
        <w:rPr>
          <w:color w:val="231F20"/>
          <w:spacing w:val="-2"/>
        </w:rPr>
        <w:t>total</w:t>
      </w:r>
      <w:r>
        <w:rPr>
          <w:color w:val="231F20"/>
          <w:spacing w:val="-7"/>
        </w:rPr>
        <w:t> </w:t>
      </w:r>
      <w:r>
        <w:rPr>
          <w:color w:val="231F20"/>
          <w:spacing w:val="-2"/>
        </w:rPr>
        <w:t>number</w:t>
      </w:r>
      <w:r>
        <w:rPr>
          <w:color w:val="231F20"/>
          <w:spacing w:val="-7"/>
        </w:rPr>
        <w:t> </w:t>
      </w:r>
      <w:r>
        <w:rPr>
          <w:color w:val="231F20"/>
          <w:spacing w:val="-2"/>
        </w:rPr>
        <w:t>of</w:t>
      </w:r>
      <w:r>
        <w:rPr>
          <w:color w:val="231F20"/>
          <w:spacing w:val="-7"/>
        </w:rPr>
        <w:t> </w:t>
      </w:r>
      <w:r>
        <w:rPr>
          <w:color w:val="231F20"/>
          <w:spacing w:val="-2"/>
        </w:rPr>
        <w:t>voting</w:t>
      </w:r>
      <w:r>
        <w:rPr>
          <w:color w:val="231F20"/>
          <w:spacing w:val="-7"/>
        </w:rPr>
        <w:t> </w:t>
      </w:r>
      <w:r>
        <w:rPr>
          <w:color w:val="231F20"/>
          <w:spacing w:val="-2"/>
        </w:rPr>
        <w:t>rights</w:t>
      </w:r>
      <w:r>
        <w:rPr>
          <w:color w:val="231F20"/>
          <w:spacing w:val="-7"/>
        </w:rPr>
        <w:t> </w:t>
      </w:r>
      <w:r>
        <w:rPr>
          <w:color w:val="231F20"/>
          <w:spacing w:val="-2"/>
        </w:rPr>
        <w:t>in</w:t>
      </w:r>
      <w:r>
        <w:rPr>
          <w:color w:val="231F20"/>
          <w:spacing w:val="-7"/>
        </w:rPr>
        <w:t> </w:t>
      </w:r>
      <w:r>
        <w:rPr>
          <w:color w:val="231F20"/>
          <w:spacing w:val="-2"/>
        </w:rPr>
        <w:t>the</w:t>
      </w:r>
      <w:r>
        <w:rPr>
          <w:color w:val="231F20"/>
          <w:spacing w:val="-7"/>
        </w:rPr>
        <w:t> </w:t>
      </w:r>
      <w:r>
        <w:rPr>
          <w:color w:val="231F20"/>
          <w:spacing w:val="-2"/>
        </w:rPr>
        <w:t>Company </w:t>
      </w:r>
      <w:r>
        <w:rPr>
          <w:color w:val="231F20"/>
        </w:rPr>
        <w:t>at</w:t>
      </w:r>
      <w:r>
        <w:rPr>
          <w:color w:val="231F20"/>
          <w:spacing w:val="-1"/>
        </w:rPr>
        <w:t> </w:t>
      </w:r>
      <w:r>
        <w:rPr>
          <w:color w:val="231F20"/>
        </w:rPr>
        <w:t>31</w:t>
      </w:r>
      <w:r>
        <w:rPr>
          <w:color w:val="231F20"/>
          <w:spacing w:val="-1"/>
        </w:rPr>
        <w:t> </w:t>
      </w:r>
      <w:r>
        <w:rPr>
          <w:color w:val="231F20"/>
        </w:rPr>
        <w:t>March</w:t>
      </w:r>
      <w:r>
        <w:rPr>
          <w:color w:val="231F20"/>
          <w:spacing w:val="-1"/>
        </w:rPr>
        <w:t> </w:t>
      </w:r>
      <w:r>
        <w:rPr>
          <w:color w:val="231F20"/>
        </w:rPr>
        <w:t>2022</w:t>
      </w:r>
      <w:r>
        <w:rPr>
          <w:color w:val="231F20"/>
          <w:spacing w:val="-1"/>
        </w:rPr>
        <w:t> </w:t>
      </w:r>
      <w:r>
        <w:rPr>
          <w:color w:val="231F20"/>
        </w:rPr>
        <w:t>was</w:t>
      </w:r>
      <w:r>
        <w:rPr>
          <w:color w:val="231F20"/>
          <w:spacing w:val="-1"/>
        </w:rPr>
        <w:t> </w:t>
      </w:r>
      <w:r>
        <w:rPr>
          <w:color w:val="231F20"/>
        </w:rPr>
        <w:t>75,000,000.</w:t>
      </w:r>
      <w:r>
        <w:rPr>
          <w:color w:val="231F20"/>
          <w:spacing w:val="-1"/>
        </w:rPr>
        <w:t> </w:t>
      </w:r>
      <w:r>
        <w:rPr>
          <w:color w:val="231F20"/>
        </w:rPr>
        <w:t>Details</w:t>
      </w:r>
      <w:r>
        <w:rPr>
          <w:color w:val="231F20"/>
          <w:spacing w:val="-1"/>
        </w:rPr>
        <w:t> </w:t>
      </w:r>
      <w:r>
        <w:rPr>
          <w:color w:val="231F20"/>
        </w:rPr>
        <w:t>of</w:t>
      </w:r>
      <w:r>
        <w:rPr>
          <w:color w:val="231F20"/>
          <w:spacing w:val="-1"/>
        </w:rPr>
        <w:t> </w:t>
      </w:r>
      <w:r>
        <w:rPr>
          <w:color w:val="231F20"/>
        </w:rPr>
        <w:t>changes</w:t>
      </w:r>
      <w:r>
        <w:rPr>
          <w:color w:val="231F20"/>
          <w:spacing w:val="-1"/>
        </w:rPr>
        <w:t> </w:t>
      </w:r>
      <w:r>
        <w:rPr>
          <w:color w:val="231F20"/>
        </w:rPr>
        <w:t>to</w:t>
      </w:r>
      <w:r>
        <w:rPr>
          <w:color w:val="231F20"/>
          <w:spacing w:val="-1"/>
        </w:rPr>
        <w:t> </w:t>
      </w:r>
      <w:r>
        <w:rPr>
          <w:color w:val="231F20"/>
        </w:rPr>
        <w:t>the Company’s</w:t>
      </w:r>
      <w:r>
        <w:rPr>
          <w:color w:val="231F20"/>
          <w:spacing w:val="-1"/>
        </w:rPr>
        <w:t> </w:t>
      </w:r>
      <w:r>
        <w:rPr>
          <w:color w:val="231F20"/>
        </w:rPr>
        <w:t>share</w:t>
      </w:r>
      <w:r>
        <w:rPr>
          <w:color w:val="231F20"/>
          <w:spacing w:val="-1"/>
        </w:rPr>
        <w:t> </w:t>
      </w:r>
      <w:r>
        <w:rPr>
          <w:color w:val="231F20"/>
        </w:rPr>
        <w:t>capital</w:t>
      </w:r>
      <w:r>
        <w:rPr>
          <w:color w:val="231F20"/>
          <w:spacing w:val="-1"/>
        </w:rPr>
        <w:t> </w:t>
      </w:r>
      <w:r>
        <w:rPr>
          <w:color w:val="231F20"/>
        </w:rPr>
        <w:t>during</w:t>
      </w:r>
      <w:r>
        <w:rPr>
          <w:color w:val="231F20"/>
          <w:spacing w:val="-1"/>
        </w:rPr>
        <w:t> </w:t>
      </w:r>
      <w:r>
        <w:rPr>
          <w:color w:val="231F20"/>
        </w:rPr>
        <w:t>the</w:t>
      </w:r>
      <w:r>
        <w:rPr>
          <w:color w:val="231F20"/>
          <w:spacing w:val="-1"/>
        </w:rPr>
        <w:t> </w:t>
      </w:r>
      <w:r>
        <w:rPr>
          <w:color w:val="231F20"/>
        </w:rPr>
        <w:t>reporting</w:t>
      </w:r>
      <w:r>
        <w:rPr>
          <w:color w:val="231F20"/>
          <w:spacing w:val="-1"/>
        </w:rPr>
        <w:t> </w:t>
      </w:r>
      <w:r>
        <w:rPr>
          <w:color w:val="231F20"/>
        </w:rPr>
        <w:t>period</w:t>
      </w:r>
      <w:r>
        <w:rPr>
          <w:color w:val="231F20"/>
          <w:spacing w:val="-1"/>
        </w:rPr>
        <w:t> </w:t>
      </w:r>
      <w:r>
        <w:rPr>
          <w:color w:val="231F20"/>
        </w:rPr>
        <w:t>under review are given in note 14 to the accounts on page 63.</w:t>
      </w:r>
    </w:p>
    <w:p>
      <w:pPr>
        <w:pStyle w:val="BodyText"/>
        <w:spacing w:line="206" w:lineRule="auto" w:before="117"/>
        <w:ind w:left="151" w:right="288"/>
      </w:pPr>
      <w:r>
        <w:rPr>
          <w:color w:val="231F20"/>
          <w:spacing w:val="-2"/>
        </w:rPr>
        <w:t>The</w:t>
      </w:r>
      <w:r>
        <w:rPr>
          <w:color w:val="231F20"/>
          <w:spacing w:val="-8"/>
        </w:rPr>
        <w:t> </w:t>
      </w:r>
      <w:r>
        <w:rPr>
          <w:color w:val="231F20"/>
          <w:spacing w:val="-2"/>
        </w:rPr>
        <w:t>Board</w:t>
      </w:r>
      <w:r>
        <w:rPr>
          <w:color w:val="231F20"/>
          <w:spacing w:val="-8"/>
        </w:rPr>
        <w:t> </w:t>
      </w:r>
      <w:r>
        <w:rPr>
          <w:color w:val="231F20"/>
          <w:spacing w:val="-2"/>
        </w:rPr>
        <w:t>will</w:t>
      </w:r>
      <w:r>
        <w:rPr>
          <w:color w:val="231F20"/>
          <w:spacing w:val="-8"/>
        </w:rPr>
        <w:t> </w:t>
      </w:r>
      <w:r>
        <w:rPr>
          <w:color w:val="231F20"/>
          <w:spacing w:val="-2"/>
        </w:rPr>
        <w:t>be</w:t>
      </w:r>
      <w:r>
        <w:rPr>
          <w:color w:val="231F20"/>
          <w:spacing w:val="-8"/>
        </w:rPr>
        <w:t> </w:t>
      </w:r>
      <w:r>
        <w:rPr>
          <w:color w:val="231F20"/>
          <w:spacing w:val="-2"/>
        </w:rPr>
        <w:t>seeking</w:t>
      </w:r>
      <w:r>
        <w:rPr>
          <w:color w:val="231F20"/>
          <w:spacing w:val="-8"/>
        </w:rPr>
        <w:t> </w:t>
      </w:r>
      <w:r>
        <w:rPr>
          <w:color w:val="231F20"/>
          <w:spacing w:val="-2"/>
        </w:rPr>
        <w:t>approval</w:t>
      </w:r>
      <w:r>
        <w:rPr>
          <w:color w:val="231F20"/>
          <w:spacing w:val="-8"/>
        </w:rPr>
        <w:t> </w:t>
      </w:r>
      <w:r>
        <w:rPr>
          <w:color w:val="231F20"/>
          <w:spacing w:val="-2"/>
        </w:rPr>
        <w:t>from</w:t>
      </w:r>
      <w:r>
        <w:rPr>
          <w:color w:val="231F20"/>
          <w:spacing w:val="-8"/>
        </w:rPr>
        <w:t> </w:t>
      </w:r>
      <w:r>
        <w:rPr>
          <w:color w:val="231F20"/>
          <w:spacing w:val="-2"/>
        </w:rPr>
        <w:t>shareholders</w:t>
      </w:r>
      <w:r>
        <w:rPr>
          <w:color w:val="231F20"/>
          <w:spacing w:val="-8"/>
        </w:rPr>
        <w:t> </w:t>
      </w:r>
      <w:r>
        <w:rPr>
          <w:color w:val="231F20"/>
          <w:spacing w:val="-2"/>
        </w:rPr>
        <w:t>to</w:t>
      </w:r>
      <w:r>
        <w:rPr>
          <w:color w:val="231F20"/>
          <w:spacing w:val="-8"/>
        </w:rPr>
        <w:t> </w:t>
      </w:r>
      <w:r>
        <w:rPr>
          <w:color w:val="231F20"/>
          <w:spacing w:val="-2"/>
        </w:rPr>
        <w:t>buy </w:t>
      </w:r>
      <w:r>
        <w:rPr>
          <w:color w:val="231F20"/>
        </w:rPr>
        <w:t>back</w:t>
      </w:r>
      <w:r>
        <w:rPr>
          <w:color w:val="231F20"/>
          <w:spacing w:val="-1"/>
        </w:rPr>
        <w:t> </w:t>
      </w:r>
      <w:r>
        <w:rPr>
          <w:color w:val="231F20"/>
        </w:rPr>
        <w:t>shares,</w:t>
      </w:r>
      <w:r>
        <w:rPr>
          <w:color w:val="231F20"/>
          <w:spacing w:val="-1"/>
        </w:rPr>
        <w:t> </w:t>
      </w:r>
      <w:r>
        <w:rPr>
          <w:color w:val="231F20"/>
        </w:rPr>
        <w:t>reissue</w:t>
      </w:r>
      <w:r>
        <w:rPr>
          <w:color w:val="231F20"/>
          <w:spacing w:val="-1"/>
        </w:rPr>
        <w:t> </w:t>
      </w:r>
      <w:r>
        <w:rPr>
          <w:color w:val="231F20"/>
        </w:rPr>
        <w:t>shares</w:t>
      </w:r>
      <w:r>
        <w:rPr>
          <w:color w:val="231F20"/>
          <w:spacing w:val="-1"/>
        </w:rPr>
        <w:t> </w:t>
      </w:r>
      <w:r>
        <w:rPr>
          <w:color w:val="231F20"/>
        </w:rPr>
        <w:t>held</w:t>
      </w:r>
      <w:r>
        <w:rPr>
          <w:color w:val="231F20"/>
          <w:spacing w:val="-1"/>
        </w:rPr>
        <w:t> </w:t>
      </w:r>
      <w:r>
        <w:rPr>
          <w:color w:val="231F20"/>
        </w:rPr>
        <w:t>in</w:t>
      </w:r>
      <w:r>
        <w:rPr>
          <w:color w:val="231F20"/>
          <w:spacing w:val="-1"/>
        </w:rPr>
        <w:t> </w:t>
      </w:r>
      <w:r>
        <w:rPr>
          <w:color w:val="231F20"/>
        </w:rPr>
        <w:t>treasury</w:t>
      </w:r>
      <w:r>
        <w:rPr>
          <w:color w:val="231F20"/>
          <w:spacing w:val="-1"/>
        </w:rPr>
        <w:t> </w:t>
      </w:r>
      <w:r>
        <w:rPr>
          <w:color w:val="231F20"/>
        </w:rPr>
        <w:t>and</w:t>
      </w:r>
      <w:r>
        <w:rPr>
          <w:color w:val="231F20"/>
          <w:spacing w:val="-1"/>
        </w:rPr>
        <w:t> </w:t>
      </w:r>
      <w:r>
        <w:rPr>
          <w:color w:val="231F20"/>
        </w:rPr>
        <w:t>issue</w:t>
      </w:r>
      <w:r>
        <w:rPr>
          <w:color w:val="231F20"/>
          <w:spacing w:val="-1"/>
        </w:rPr>
        <w:t> </w:t>
      </w:r>
      <w:r>
        <w:rPr>
          <w:color w:val="231F20"/>
        </w:rPr>
        <w:t>new </w:t>
      </w:r>
      <w:r>
        <w:rPr>
          <w:color w:val="231F20"/>
          <w:spacing w:val="-2"/>
        </w:rPr>
        <w:t>shares,</w:t>
      </w:r>
      <w:r>
        <w:rPr>
          <w:color w:val="231F20"/>
          <w:spacing w:val="-6"/>
        </w:rPr>
        <w:t> </w:t>
      </w:r>
      <w:r>
        <w:rPr>
          <w:color w:val="231F20"/>
          <w:spacing w:val="-2"/>
        </w:rPr>
        <w:t>as</w:t>
      </w:r>
      <w:r>
        <w:rPr>
          <w:color w:val="231F20"/>
          <w:spacing w:val="-6"/>
        </w:rPr>
        <w:t> </w:t>
      </w:r>
      <w:r>
        <w:rPr>
          <w:color w:val="231F20"/>
          <w:spacing w:val="-2"/>
        </w:rPr>
        <w:t>more</w:t>
      </w:r>
      <w:r>
        <w:rPr>
          <w:color w:val="231F20"/>
          <w:spacing w:val="-6"/>
        </w:rPr>
        <w:t> </w:t>
      </w:r>
      <w:r>
        <w:rPr>
          <w:color w:val="231F20"/>
          <w:spacing w:val="-2"/>
        </w:rPr>
        <w:t>particularly</w:t>
      </w:r>
      <w:r>
        <w:rPr>
          <w:color w:val="231F20"/>
          <w:spacing w:val="-6"/>
        </w:rPr>
        <w:t> </w:t>
      </w:r>
      <w:r>
        <w:rPr>
          <w:color w:val="231F20"/>
          <w:spacing w:val="-2"/>
        </w:rPr>
        <w:t>described</w:t>
      </w:r>
      <w:r>
        <w:rPr>
          <w:color w:val="231F20"/>
          <w:spacing w:val="-6"/>
        </w:rPr>
        <w:t> </w:t>
      </w:r>
      <w:r>
        <w:rPr>
          <w:color w:val="231F20"/>
          <w:spacing w:val="-2"/>
        </w:rPr>
        <w:t>in</w:t>
      </w:r>
      <w:r>
        <w:rPr>
          <w:color w:val="231F20"/>
          <w:spacing w:val="-6"/>
        </w:rPr>
        <w:t> </w:t>
      </w:r>
      <w:r>
        <w:rPr>
          <w:color w:val="231F20"/>
          <w:spacing w:val="-2"/>
        </w:rPr>
        <w:t>the</w:t>
      </w:r>
      <w:r>
        <w:rPr>
          <w:color w:val="231F20"/>
          <w:spacing w:val="-6"/>
        </w:rPr>
        <w:t> </w:t>
      </w:r>
      <w:r>
        <w:rPr>
          <w:color w:val="231F20"/>
          <w:spacing w:val="-2"/>
        </w:rPr>
        <w:t>AGM</w:t>
      </w:r>
      <w:r>
        <w:rPr>
          <w:color w:val="231F20"/>
          <w:spacing w:val="-6"/>
        </w:rPr>
        <w:t> </w:t>
      </w:r>
      <w:r>
        <w:rPr>
          <w:color w:val="231F20"/>
          <w:spacing w:val="-2"/>
        </w:rPr>
        <w:t>notice</w:t>
      </w:r>
      <w:r>
        <w:rPr>
          <w:color w:val="231F20"/>
          <w:spacing w:val="-6"/>
        </w:rPr>
        <w:t> </w:t>
      </w:r>
      <w:r>
        <w:rPr>
          <w:color w:val="231F20"/>
          <w:spacing w:val="-2"/>
        </w:rPr>
        <w:t>and </w:t>
      </w:r>
      <w:r>
        <w:rPr>
          <w:color w:val="231F20"/>
        </w:rPr>
        <w:t>Annual General Meeting – Recommendations section.</w:t>
      </w:r>
    </w:p>
    <w:p>
      <w:pPr>
        <w:pStyle w:val="BodyText"/>
        <w:spacing w:line="206" w:lineRule="auto" w:before="117"/>
        <w:ind w:left="151" w:right="288"/>
      </w:pPr>
      <w:r>
        <w:rPr>
          <w:color w:val="231F20"/>
          <w:spacing w:val="-2"/>
        </w:rPr>
        <w:t>All</w:t>
      </w:r>
      <w:r>
        <w:rPr>
          <w:color w:val="231F20"/>
          <w:spacing w:val="-7"/>
        </w:rPr>
        <w:t> </w:t>
      </w:r>
      <w:r>
        <w:rPr>
          <w:color w:val="231F20"/>
          <w:spacing w:val="-2"/>
        </w:rPr>
        <w:t>shares</w:t>
      </w:r>
      <w:r>
        <w:rPr>
          <w:color w:val="231F20"/>
          <w:spacing w:val="-7"/>
        </w:rPr>
        <w:t> </w:t>
      </w:r>
      <w:r>
        <w:rPr>
          <w:color w:val="231F20"/>
          <w:spacing w:val="-2"/>
        </w:rPr>
        <w:t>in</w:t>
      </w:r>
      <w:r>
        <w:rPr>
          <w:color w:val="231F20"/>
          <w:spacing w:val="-7"/>
        </w:rPr>
        <w:t> </w:t>
      </w:r>
      <w:r>
        <w:rPr>
          <w:color w:val="231F20"/>
          <w:spacing w:val="-2"/>
        </w:rPr>
        <w:t>issue</w:t>
      </w:r>
      <w:r>
        <w:rPr>
          <w:color w:val="231F20"/>
          <w:spacing w:val="-7"/>
        </w:rPr>
        <w:t> </w:t>
      </w:r>
      <w:r>
        <w:rPr>
          <w:color w:val="231F20"/>
          <w:spacing w:val="-2"/>
        </w:rPr>
        <w:t>rank</w:t>
      </w:r>
      <w:r>
        <w:rPr>
          <w:color w:val="231F20"/>
          <w:spacing w:val="-7"/>
        </w:rPr>
        <w:t> </w:t>
      </w:r>
      <w:r>
        <w:rPr>
          <w:color w:val="231F20"/>
          <w:spacing w:val="-2"/>
        </w:rPr>
        <w:t>equally</w:t>
      </w:r>
      <w:r>
        <w:rPr>
          <w:color w:val="231F20"/>
          <w:spacing w:val="-7"/>
        </w:rPr>
        <w:t> </w:t>
      </w:r>
      <w:r>
        <w:rPr>
          <w:color w:val="231F20"/>
          <w:spacing w:val="-2"/>
        </w:rPr>
        <w:t>with</w:t>
      </w:r>
      <w:r>
        <w:rPr>
          <w:color w:val="231F20"/>
          <w:spacing w:val="-7"/>
        </w:rPr>
        <w:t> </w:t>
      </w:r>
      <w:r>
        <w:rPr>
          <w:color w:val="231F20"/>
          <w:spacing w:val="-2"/>
        </w:rPr>
        <w:t>respect</w:t>
      </w:r>
      <w:r>
        <w:rPr>
          <w:color w:val="231F20"/>
          <w:spacing w:val="-7"/>
        </w:rPr>
        <w:t> </w:t>
      </w:r>
      <w:r>
        <w:rPr>
          <w:color w:val="231F20"/>
          <w:spacing w:val="-2"/>
        </w:rPr>
        <w:t>to</w:t>
      </w:r>
      <w:r>
        <w:rPr>
          <w:color w:val="231F20"/>
          <w:spacing w:val="-7"/>
        </w:rPr>
        <w:t> </w:t>
      </w:r>
      <w:r>
        <w:rPr>
          <w:color w:val="231F20"/>
          <w:spacing w:val="-2"/>
        </w:rPr>
        <w:t>voting, </w:t>
      </w:r>
      <w:r>
        <w:rPr>
          <w:color w:val="231F20"/>
        </w:rPr>
        <w:t>dividends and any distribution on winding up.</w:t>
      </w:r>
    </w:p>
    <w:p>
      <w:pPr>
        <w:pStyle w:val="BodyText"/>
        <w:spacing w:line="206" w:lineRule="auto" w:before="115"/>
        <w:ind w:left="151" w:right="399"/>
      </w:pPr>
      <w:r>
        <w:rPr>
          <w:color w:val="231F20"/>
        </w:rPr>
        <w:t>The</w:t>
      </w:r>
      <w:r>
        <w:rPr>
          <w:color w:val="231F20"/>
          <w:spacing w:val="-12"/>
        </w:rPr>
        <w:t> </w:t>
      </w:r>
      <w:r>
        <w:rPr>
          <w:color w:val="231F20"/>
        </w:rPr>
        <w:t>Company</w:t>
      </w:r>
      <w:r>
        <w:rPr>
          <w:color w:val="231F20"/>
          <w:spacing w:val="-11"/>
        </w:rPr>
        <w:t> </w:t>
      </w:r>
      <w:r>
        <w:rPr>
          <w:color w:val="231F20"/>
        </w:rPr>
        <w:t>has</w:t>
      </w:r>
      <w:r>
        <w:rPr>
          <w:color w:val="231F20"/>
          <w:spacing w:val="-11"/>
        </w:rPr>
        <w:t> </w:t>
      </w:r>
      <w:r>
        <w:rPr>
          <w:color w:val="231F20"/>
        </w:rPr>
        <w:t>received</w:t>
      </w:r>
      <w:r>
        <w:rPr>
          <w:color w:val="231F20"/>
          <w:spacing w:val="-11"/>
        </w:rPr>
        <w:t> </w:t>
      </w:r>
      <w:r>
        <w:rPr>
          <w:color w:val="231F20"/>
        </w:rPr>
        <w:t>notifications</w:t>
      </w:r>
      <w:r>
        <w:rPr>
          <w:color w:val="231F20"/>
          <w:spacing w:val="-11"/>
        </w:rPr>
        <w:t> </w:t>
      </w:r>
      <w:r>
        <w:rPr>
          <w:color w:val="231F20"/>
        </w:rPr>
        <w:t>in</w:t>
      </w:r>
      <w:r>
        <w:rPr>
          <w:color w:val="231F20"/>
          <w:spacing w:val="-11"/>
        </w:rPr>
        <w:t> </w:t>
      </w:r>
      <w:r>
        <w:rPr>
          <w:color w:val="231F20"/>
        </w:rPr>
        <w:t>accordance</w:t>
      </w:r>
      <w:r>
        <w:rPr>
          <w:color w:val="231F20"/>
          <w:spacing w:val="-11"/>
        </w:rPr>
        <w:t> </w:t>
      </w:r>
      <w:r>
        <w:rPr>
          <w:color w:val="231F20"/>
        </w:rPr>
        <w:t>with </w:t>
      </w:r>
      <w:r>
        <w:rPr>
          <w:color w:val="231F20"/>
          <w:spacing w:val="-2"/>
        </w:rPr>
        <w:t>the</w:t>
      </w:r>
      <w:r>
        <w:rPr>
          <w:color w:val="231F20"/>
          <w:spacing w:val="-10"/>
        </w:rPr>
        <w:t> </w:t>
      </w:r>
      <w:r>
        <w:rPr>
          <w:color w:val="231F20"/>
          <w:spacing w:val="-2"/>
        </w:rPr>
        <w:t>FCA’s</w:t>
      </w:r>
      <w:r>
        <w:rPr>
          <w:color w:val="231F20"/>
          <w:spacing w:val="-9"/>
        </w:rPr>
        <w:t> </w:t>
      </w:r>
      <w:r>
        <w:rPr>
          <w:color w:val="231F20"/>
          <w:spacing w:val="-2"/>
        </w:rPr>
        <w:t>Disclosure</w:t>
      </w:r>
      <w:r>
        <w:rPr>
          <w:color w:val="231F20"/>
          <w:spacing w:val="-9"/>
        </w:rPr>
        <w:t> </w:t>
      </w:r>
      <w:r>
        <w:rPr>
          <w:color w:val="231F20"/>
          <w:spacing w:val="-2"/>
        </w:rPr>
        <w:t>Guidance</w:t>
      </w:r>
      <w:r>
        <w:rPr>
          <w:color w:val="231F20"/>
          <w:spacing w:val="-9"/>
        </w:rPr>
        <w:t> </w:t>
      </w:r>
      <w:r>
        <w:rPr>
          <w:color w:val="231F20"/>
          <w:spacing w:val="-2"/>
        </w:rPr>
        <w:t>and</w:t>
      </w:r>
      <w:r>
        <w:rPr>
          <w:color w:val="231F20"/>
          <w:spacing w:val="-9"/>
        </w:rPr>
        <w:t> </w:t>
      </w:r>
      <w:r>
        <w:rPr>
          <w:color w:val="231F20"/>
          <w:spacing w:val="-2"/>
        </w:rPr>
        <w:t>Transparency</w:t>
      </w:r>
      <w:r>
        <w:rPr>
          <w:color w:val="231F20"/>
          <w:spacing w:val="-9"/>
        </w:rPr>
        <w:t> </w:t>
      </w:r>
      <w:r>
        <w:rPr>
          <w:color w:val="231F20"/>
          <w:spacing w:val="-2"/>
        </w:rPr>
        <w:t>Rule</w:t>
      </w:r>
      <w:r>
        <w:rPr>
          <w:color w:val="231F20"/>
          <w:spacing w:val="-9"/>
        </w:rPr>
        <w:t> </w:t>
      </w:r>
      <w:r>
        <w:rPr>
          <w:color w:val="231F20"/>
          <w:spacing w:val="-2"/>
        </w:rPr>
        <w:t>5.1.2R </w:t>
      </w:r>
      <w:r>
        <w:rPr>
          <w:color w:val="231F20"/>
        </w:rPr>
        <w:t>of</w:t>
      </w:r>
      <w:r>
        <w:rPr>
          <w:color w:val="231F20"/>
          <w:spacing w:val="-1"/>
        </w:rPr>
        <w:t> </w:t>
      </w:r>
      <w:r>
        <w:rPr>
          <w:color w:val="231F20"/>
        </w:rPr>
        <w:t>the</w:t>
      </w:r>
      <w:r>
        <w:rPr>
          <w:color w:val="231F20"/>
          <w:spacing w:val="-1"/>
        </w:rPr>
        <w:t> </w:t>
      </w:r>
      <w:r>
        <w:rPr>
          <w:color w:val="231F20"/>
        </w:rPr>
        <w:t>below</w:t>
      </w:r>
      <w:r>
        <w:rPr>
          <w:color w:val="231F20"/>
          <w:spacing w:val="-1"/>
        </w:rPr>
        <w:t> </w:t>
      </w:r>
      <w:r>
        <w:rPr>
          <w:color w:val="231F20"/>
        </w:rPr>
        <w:t>interests</w:t>
      </w:r>
      <w:r>
        <w:rPr>
          <w:color w:val="231F20"/>
          <w:spacing w:val="-1"/>
        </w:rPr>
        <w:t> </w:t>
      </w:r>
      <w:r>
        <w:rPr>
          <w:color w:val="231F20"/>
        </w:rPr>
        <w:t>in</w:t>
      </w:r>
      <w:r>
        <w:rPr>
          <w:color w:val="231F20"/>
          <w:spacing w:val="-1"/>
        </w:rPr>
        <w:t> </w:t>
      </w:r>
      <w:r>
        <w:rPr>
          <w:color w:val="231F20"/>
        </w:rPr>
        <w:t>3%</w:t>
      </w:r>
      <w:r>
        <w:rPr>
          <w:color w:val="231F20"/>
          <w:spacing w:val="-1"/>
        </w:rPr>
        <w:t> </w:t>
      </w:r>
      <w:r>
        <w:rPr>
          <w:color w:val="231F20"/>
        </w:rPr>
        <w:t>or</w:t>
      </w:r>
      <w:r>
        <w:rPr>
          <w:color w:val="231F20"/>
          <w:spacing w:val="-1"/>
        </w:rPr>
        <w:t> </w:t>
      </w:r>
      <w:r>
        <w:rPr>
          <w:color w:val="231F20"/>
        </w:rPr>
        <w:t>more</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voting</w:t>
      </w:r>
      <w:r>
        <w:rPr>
          <w:color w:val="231F20"/>
          <w:spacing w:val="-1"/>
        </w:rPr>
        <w:t> </w:t>
      </w:r>
      <w:r>
        <w:rPr>
          <w:color w:val="231F20"/>
        </w:rPr>
        <w:t>rights attaching to the Company’s issued share capital.</w:t>
      </w:r>
    </w:p>
    <w:p>
      <w:pPr>
        <w:tabs>
          <w:tab w:pos="3759" w:val="left" w:leader="none"/>
          <w:tab w:pos="4037" w:val="left" w:leader="none"/>
        </w:tabs>
        <w:spacing w:line="206" w:lineRule="auto" w:before="116"/>
        <w:ind w:left="2582" w:right="399" w:firstLine="309"/>
        <w:jc w:val="left"/>
        <w:rPr>
          <w:b/>
          <w:sz w:val="17"/>
        </w:rPr>
      </w:pPr>
      <w:r>
        <w:rPr>
          <w:b/>
          <w:color w:val="231F20"/>
          <w:sz w:val="17"/>
        </w:rPr>
        <w:t>As at 31</w:t>
        <w:tab/>
        <w:tab/>
        <w:t>%</w:t>
      </w:r>
      <w:r>
        <w:rPr>
          <w:b/>
          <w:color w:val="231F20"/>
          <w:spacing w:val="-12"/>
          <w:sz w:val="17"/>
        </w:rPr>
        <w:t> </w:t>
      </w:r>
      <w:r>
        <w:rPr>
          <w:b/>
          <w:color w:val="231F20"/>
          <w:sz w:val="17"/>
        </w:rPr>
        <w:t>of</w:t>
      </w:r>
      <w:r>
        <w:rPr>
          <w:b/>
          <w:color w:val="231F20"/>
          <w:spacing w:val="-11"/>
          <w:sz w:val="17"/>
        </w:rPr>
        <w:t> </w:t>
      </w:r>
      <w:r>
        <w:rPr>
          <w:b/>
          <w:color w:val="231F20"/>
          <w:sz w:val="17"/>
        </w:rPr>
        <w:t>total March</w:t>
      </w:r>
      <w:r>
        <w:rPr>
          <w:b/>
          <w:color w:val="231F20"/>
          <w:spacing w:val="-6"/>
          <w:sz w:val="17"/>
        </w:rPr>
        <w:t> </w:t>
      </w:r>
      <w:r>
        <w:rPr>
          <w:b/>
          <w:color w:val="231F20"/>
          <w:spacing w:val="-4"/>
          <w:sz w:val="17"/>
        </w:rPr>
        <w:t>2022</w:t>
      </w:r>
      <w:r>
        <w:rPr>
          <w:b/>
          <w:color w:val="231F20"/>
          <w:sz w:val="17"/>
        </w:rPr>
        <w:tab/>
        <w:t>voting </w:t>
      </w:r>
      <w:r>
        <w:rPr>
          <w:b/>
          <w:color w:val="231F20"/>
          <w:spacing w:val="-2"/>
          <w:sz w:val="17"/>
        </w:rPr>
        <w:t>rights</w:t>
      </w:r>
    </w:p>
    <w:p>
      <w:pPr>
        <w:pStyle w:val="BodyText"/>
        <w:tabs>
          <w:tab w:pos="2703" w:val="left" w:leader="none"/>
          <w:tab w:pos="4197" w:val="left" w:leader="none"/>
        </w:tabs>
        <w:spacing w:line="310" w:lineRule="atLeast" w:before="13"/>
        <w:ind w:left="265" w:right="399"/>
      </w:pPr>
      <w:r>
        <w:rPr/>
        <w:pict>
          <v:line style="position:absolute;mso-position-horizontal-relative:page;mso-position-vertical-relative:paragraph;z-index:-20486144" from="302.928497pt,18.161354pt" to="544.251497pt,18.161354pt" stroked="true" strokeweight=".5pt" strokecolor="#231f20">
            <v:stroke dashstyle="solid"/>
            <w10:wrap type="none"/>
          </v:line>
        </w:pict>
      </w:r>
      <w:r>
        <w:rPr>
          <w:color w:val="231F20"/>
        </w:rPr>
        <w:t>Schroders</w:t>
      </w:r>
      <w:r>
        <w:rPr>
          <w:color w:val="231F20"/>
          <w:spacing w:val="-7"/>
        </w:rPr>
        <w:t> </w:t>
      </w:r>
      <w:r>
        <w:rPr>
          <w:color w:val="231F20"/>
        </w:rPr>
        <w:t>plc</w:t>
        <w:tab/>
      </w:r>
      <w:r>
        <w:rPr>
          <w:color w:val="231F20"/>
          <w:spacing w:val="-2"/>
        </w:rPr>
        <w:t>21,151,996</w:t>
      </w:r>
      <w:r>
        <w:rPr>
          <w:color w:val="231F20"/>
        </w:rPr>
        <w:tab/>
      </w:r>
      <w:r>
        <w:rPr>
          <w:color w:val="231F20"/>
          <w:spacing w:val="-4"/>
        </w:rPr>
        <w:t>28.203%</w:t>
      </w:r>
      <w:r>
        <w:rPr>
          <w:color w:val="231F20"/>
        </w:rPr>
        <w:t> East Riding Of Yorkshire</w:t>
      </w:r>
    </w:p>
    <w:p>
      <w:pPr>
        <w:pStyle w:val="BodyText"/>
        <w:tabs>
          <w:tab w:pos="2703" w:val="left" w:leader="none"/>
          <w:tab w:pos="4525" w:val="left" w:leader="none"/>
        </w:tabs>
        <w:spacing w:line="203" w:lineRule="exact"/>
        <w:ind w:left="265"/>
      </w:pPr>
      <w:r>
        <w:rPr>
          <w:color w:val="231F20"/>
          <w:spacing w:val="-2"/>
        </w:rPr>
        <w:t>Council</w:t>
      </w:r>
      <w:r>
        <w:rPr>
          <w:color w:val="231F20"/>
        </w:rPr>
        <w:tab/>
      </w:r>
      <w:r>
        <w:rPr>
          <w:color w:val="231F20"/>
          <w:spacing w:val="-2"/>
        </w:rPr>
        <w:t>15,000,000</w:t>
      </w:r>
      <w:r>
        <w:rPr>
          <w:color w:val="231F20"/>
        </w:rPr>
        <w:tab/>
      </w:r>
      <w:r>
        <w:rPr>
          <w:color w:val="231F20"/>
          <w:spacing w:val="-5"/>
        </w:rPr>
        <w:t>20%</w:t>
      </w:r>
    </w:p>
    <w:p>
      <w:pPr>
        <w:pStyle w:val="BodyText"/>
        <w:spacing w:before="13"/>
        <w:rPr>
          <w:sz w:val="2"/>
        </w:rPr>
      </w:pPr>
    </w:p>
    <w:p>
      <w:pPr>
        <w:pStyle w:val="BodyText"/>
        <w:spacing w:line="20" w:lineRule="exact"/>
        <w:ind w:left="151"/>
        <w:rPr>
          <w:sz w:val="2"/>
        </w:rPr>
      </w:pPr>
      <w:r>
        <w:rPr>
          <w:sz w:val="2"/>
        </w:rPr>
        <w:pict>
          <v:group style="width:241.35pt;height:.5pt;mso-position-horizontal-relative:char;mso-position-vertical-relative:line" id="docshapegroup56" coordorigin="0,0" coordsize="4827,10">
            <v:line style="position:absolute" from="0,5" to="4826,5" stroked="true" strokeweight=".5pt" strokecolor="#231f20">
              <v:stroke dashstyle="solid"/>
            </v:line>
          </v:group>
        </w:pict>
      </w:r>
      <w:r>
        <w:rPr>
          <w:sz w:val="2"/>
        </w:rPr>
      </w:r>
    </w:p>
    <w:p>
      <w:pPr>
        <w:pStyle w:val="BodyText"/>
        <w:spacing w:line="206" w:lineRule="auto" w:before="47"/>
        <w:ind w:left="151" w:right="252"/>
      </w:pPr>
      <w:r>
        <w:rPr>
          <w:color w:val="231F20"/>
          <w:spacing w:val="-2"/>
        </w:rPr>
        <w:t>Following</w:t>
      </w:r>
      <w:r>
        <w:rPr>
          <w:color w:val="231F20"/>
          <w:spacing w:val="-6"/>
        </w:rPr>
        <w:t> </w:t>
      </w:r>
      <w:r>
        <w:rPr>
          <w:color w:val="231F20"/>
          <w:spacing w:val="-2"/>
        </w:rPr>
        <w:t>the</w:t>
      </w:r>
      <w:r>
        <w:rPr>
          <w:color w:val="231F20"/>
          <w:spacing w:val="-6"/>
        </w:rPr>
        <w:t> </w:t>
      </w:r>
      <w:r>
        <w:rPr>
          <w:color w:val="231F20"/>
          <w:spacing w:val="-2"/>
        </w:rPr>
        <w:t>period</w:t>
      </w:r>
      <w:r>
        <w:rPr>
          <w:color w:val="231F20"/>
          <w:spacing w:val="-6"/>
        </w:rPr>
        <w:t> </w:t>
      </w:r>
      <w:r>
        <w:rPr>
          <w:color w:val="231F20"/>
          <w:spacing w:val="-2"/>
        </w:rPr>
        <w:t>end</w:t>
      </w:r>
      <w:r>
        <w:rPr>
          <w:color w:val="231F20"/>
          <w:spacing w:val="-6"/>
        </w:rPr>
        <w:t> </w:t>
      </w:r>
      <w:r>
        <w:rPr>
          <w:color w:val="231F20"/>
          <w:spacing w:val="-2"/>
        </w:rPr>
        <w:t>and</w:t>
      </w:r>
      <w:r>
        <w:rPr>
          <w:color w:val="231F20"/>
          <w:spacing w:val="-6"/>
        </w:rPr>
        <w:t> </w:t>
      </w:r>
      <w:r>
        <w:rPr>
          <w:color w:val="231F20"/>
          <w:spacing w:val="-2"/>
        </w:rPr>
        <w:t>at</w:t>
      </w:r>
      <w:r>
        <w:rPr>
          <w:color w:val="231F20"/>
          <w:spacing w:val="-6"/>
        </w:rPr>
        <w:t> </w:t>
      </w:r>
      <w:r>
        <w:rPr>
          <w:color w:val="231F20"/>
          <w:spacing w:val="-2"/>
        </w:rPr>
        <w:t>the</w:t>
      </w:r>
      <w:r>
        <w:rPr>
          <w:color w:val="231F20"/>
          <w:spacing w:val="-6"/>
        </w:rPr>
        <w:t> </w:t>
      </w:r>
      <w:r>
        <w:rPr>
          <w:color w:val="231F20"/>
          <w:spacing w:val="-2"/>
        </w:rPr>
        <w:t>date</w:t>
      </w:r>
      <w:r>
        <w:rPr>
          <w:color w:val="231F20"/>
          <w:spacing w:val="-6"/>
        </w:rPr>
        <w:t> </w:t>
      </w:r>
      <w:r>
        <w:rPr>
          <w:color w:val="231F20"/>
          <w:spacing w:val="-2"/>
        </w:rPr>
        <w:t>of</w:t>
      </w:r>
      <w:r>
        <w:rPr>
          <w:color w:val="231F20"/>
          <w:spacing w:val="-6"/>
        </w:rPr>
        <w:t> </w:t>
      </w:r>
      <w:r>
        <w:rPr>
          <w:color w:val="231F20"/>
          <w:spacing w:val="-2"/>
        </w:rPr>
        <w:t>this</w:t>
      </w:r>
      <w:r>
        <w:rPr>
          <w:color w:val="231F20"/>
          <w:spacing w:val="-6"/>
        </w:rPr>
        <w:t> </w:t>
      </w:r>
      <w:r>
        <w:rPr>
          <w:color w:val="231F20"/>
          <w:spacing w:val="-2"/>
        </w:rPr>
        <w:t>report,</w:t>
      </w:r>
      <w:r>
        <w:rPr>
          <w:color w:val="231F20"/>
          <w:spacing w:val="-6"/>
        </w:rPr>
        <w:t> </w:t>
      </w:r>
      <w:r>
        <w:rPr>
          <w:color w:val="231F20"/>
          <w:spacing w:val="-2"/>
        </w:rPr>
        <w:t>there </w:t>
      </w:r>
      <w:r>
        <w:rPr>
          <w:color w:val="231F20"/>
        </w:rPr>
        <w:t>have been no changes.</w:t>
      </w:r>
    </w:p>
    <w:p>
      <w:pPr>
        <w:pStyle w:val="BodyText"/>
        <w:spacing w:before="8"/>
        <w:rPr>
          <w:sz w:val="23"/>
        </w:rPr>
      </w:pPr>
    </w:p>
    <w:p>
      <w:pPr>
        <w:pStyle w:val="Heading4"/>
        <w:ind w:left="151"/>
      </w:pPr>
      <w:r>
        <w:rPr>
          <w:color w:val="231F20"/>
          <w:spacing w:val="-6"/>
        </w:rPr>
        <w:t>Provision</w:t>
      </w:r>
      <w:r>
        <w:rPr>
          <w:color w:val="231F20"/>
          <w:spacing w:val="-12"/>
        </w:rPr>
        <w:t> </w:t>
      </w:r>
      <w:r>
        <w:rPr>
          <w:color w:val="231F20"/>
          <w:spacing w:val="-6"/>
        </w:rPr>
        <w:t>of</w:t>
      </w:r>
      <w:r>
        <w:rPr>
          <w:color w:val="231F20"/>
          <w:spacing w:val="-11"/>
        </w:rPr>
        <w:t> </w:t>
      </w:r>
      <w:r>
        <w:rPr>
          <w:color w:val="231F20"/>
          <w:spacing w:val="-6"/>
        </w:rPr>
        <w:t>information</w:t>
      </w:r>
      <w:r>
        <w:rPr>
          <w:color w:val="231F20"/>
          <w:spacing w:val="-12"/>
        </w:rPr>
        <w:t> </w:t>
      </w:r>
      <w:r>
        <w:rPr>
          <w:color w:val="231F20"/>
          <w:spacing w:val="-6"/>
        </w:rPr>
        <w:t>to</w:t>
      </w:r>
      <w:r>
        <w:rPr>
          <w:color w:val="231F20"/>
          <w:spacing w:val="-10"/>
        </w:rPr>
        <w:t> </w:t>
      </w:r>
      <w:r>
        <w:rPr>
          <w:color w:val="231F20"/>
          <w:spacing w:val="-6"/>
        </w:rPr>
        <w:t>the</w:t>
      </w:r>
      <w:r>
        <w:rPr>
          <w:color w:val="231F20"/>
          <w:spacing w:val="-9"/>
        </w:rPr>
        <w:t> </w:t>
      </w:r>
      <w:r>
        <w:rPr>
          <w:color w:val="231F20"/>
          <w:spacing w:val="-6"/>
        </w:rPr>
        <w:t>auditor</w:t>
      </w:r>
    </w:p>
    <w:p>
      <w:pPr>
        <w:pStyle w:val="BodyText"/>
        <w:spacing w:line="206" w:lineRule="auto" w:before="87"/>
        <w:ind w:left="151" w:right="272"/>
      </w:pPr>
      <w:r>
        <w:rPr>
          <w:color w:val="231F20"/>
        </w:rPr>
        <w:t>The</w:t>
      </w:r>
      <w:r>
        <w:rPr>
          <w:color w:val="231F20"/>
          <w:spacing w:val="-2"/>
        </w:rPr>
        <w:t> </w:t>
      </w:r>
      <w:r>
        <w:rPr>
          <w:color w:val="231F20"/>
        </w:rPr>
        <w:t>Directors</w:t>
      </w:r>
      <w:r>
        <w:rPr>
          <w:color w:val="231F20"/>
          <w:spacing w:val="-2"/>
        </w:rPr>
        <w:t> </w:t>
      </w:r>
      <w:r>
        <w:rPr>
          <w:color w:val="231F20"/>
        </w:rPr>
        <w:t>at</w:t>
      </w:r>
      <w:r>
        <w:rPr>
          <w:color w:val="231F20"/>
          <w:spacing w:val="-2"/>
        </w:rPr>
        <w:t> </w:t>
      </w:r>
      <w:r>
        <w:rPr>
          <w:color w:val="231F20"/>
        </w:rPr>
        <w:t>the</w:t>
      </w:r>
      <w:r>
        <w:rPr>
          <w:color w:val="231F20"/>
          <w:spacing w:val="-2"/>
        </w:rPr>
        <w:t> </w:t>
      </w:r>
      <w:r>
        <w:rPr>
          <w:color w:val="231F20"/>
        </w:rPr>
        <w:t>date</w:t>
      </w:r>
      <w:r>
        <w:rPr>
          <w:color w:val="231F20"/>
          <w:spacing w:val="-2"/>
        </w:rPr>
        <w:t> </w:t>
      </w:r>
      <w:r>
        <w:rPr>
          <w:color w:val="231F20"/>
        </w:rPr>
        <w:t>of</w:t>
      </w:r>
      <w:r>
        <w:rPr>
          <w:color w:val="231F20"/>
          <w:spacing w:val="-2"/>
        </w:rPr>
        <w:t> </w:t>
      </w:r>
      <w:r>
        <w:rPr>
          <w:color w:val="231F20"/>
        </w:rPr>
        <w:t>approval</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report</w:t>
      </w:r>
      <w:r>
        <w:rPr>
          <w:color w:val="231F20"/>
          <w:spacing w:val="-2"/>
        </w:rPr>
        <w:t> </w:t>
      </w:r>
      <w:r>
        <w:rPr>
          <w:color w:val="231F20"/>
        </w:rPr>
        <w:t>confirm that,</w:t>
      </w:r>
      <w:r>
        <w:rPr>
          <w:color w:val="231F20"/>
          <w:spacing w:val="-1"/>
        </w:rPr>
        <w:t> </w:t>
      </w:r>
      <w:r>
        <w:rPr>
          <w:color w:val="231F20"/>
        </w:rPr>
        <w:t>so</w:t>
      </w:r>
      <w:r>
        <w:rPr>
          <w:color w:val="231F20"/>
          <w:spacing w:val="-1"/>
        </w:rPr>
        <w:t> </w:t>
      </w:r>
      <w:r>
        <w:rPr>
          <w:color w:val="231F20"/>
        </w:rPr>
        <w:t>far</w:t>
      </w:r>
      <w:r>
        <w:rPr>
          <w:color w:val="231F20"/>
          <w:spacing w:val="-1"/>
        </w:rPr>
        <w:t> </w:t>
      </w:r>
      <w:r>
        <w:rPr>
          <w:color w:val="231F20"/>
        </w:rPr>
        <w:t>as</w:t>
      </w:r>
      <w:r>
        <w:rPr>
          <w:color w:val="231F20"/>
          <w:spacing w:val="-1"/>
        </w:rPr>
        <w:t> </w:t>
      </w:r>
      <w:r>
        <w:rPr>
          <w:color w:val="231F20"/>
        </w:rPr>
        <w:t>each</w:t>
      </w:r>
      <w:r>
        <w:rPr>
          <w:color w:val="231F20"/>
          <w:spacing w:val="-1"/>
        </w:rPr>
        <w:t> </w:t>
      </w:r>
      <w:r>
        <w:rPr>
          <w:color w:val="231F20"/>
        </w:rPr>
        <w:t>of</w:t>
      </w:r>
      <w:r>
        <w:rPr>
          <w:color w:val="231F20"/>
          <w:spacing w:val="-1"/>
        </w:rPr>
        <w:t> </w:t>
      </w:r>
      <w:r>
        <w:rPr>
          <w:color w:val="231F20"/>
        </w:rPr>
        <w:t>them</w:t>
      </w:r>
      <w:r>
        <w:rPr>
          <w:color w:val="231F20"/>
          <w:spacing w:val="-1"/>
        </w:rPr>
        <w:t> </w:t>
      </w:r>
      <w:r>
        <w:rPr>
          <w:color w:val="231F20"/>
        </w:rPr>
        <w:t>is</w:t>
      </w:r>
      <w:r>
        <w:rPr>
          <w:color w:val="231F20"/>
          <w:spacing w:val="-1"/>
        </w:rPr>
        <w:t> </w:t>
      </w:r>
      <w:r>
        <w:rPr>
          <w:color w:val="231F20"/>
        </w:rPr>
        <w:t>aware,</w:t>
      </w:r>
      <w:r>
        <w:rPr>
          <w:color w:val="231F20"/>
          <w:spacing w:val="-1"/>
        </w:rPr>
        <w:t> </w:t>
      </w:r>
      <w:r>
        <w:rPr>
          <w:color w:val="231F20"/>
        </w:rPr>
        <w:t>there</w:t>
      </w:r>
      <w:r>
        <w:rPr>
          <w:color w:val="231F20"/>
          <w:spacing w:val="-1"/>
        </w:rPr>
        <w:t> </w:t>
      </w:r>
      <w:r>
        <w:rPr>
          <w:color w:val="231F20"/>
        </w:rPr>
        <w:t>is</w:t>
      </w:r>
      <w:r>
        <w:rPr>
          <w:color w:val="231F20"/>
          <w:spacing w:val="-1"/>
        </w:rPr>
        <w:t> </w:t>
      </w:r>
      <w:r>
        <w:rPr>
          <w:color w:val="231F20"/>
        </w:rPr>
        <w:t>no</w:t>
      </w:r>
      <w:r>
        <w:rPr>
          <w:color w:val="231F20"/>
          <w:spacing w:val="-1"/>
        </w:rPr>
        <w:t> </w:t>
      </w:r>
      <w:r>
        <w:rPr>
          <w:color w:val="231F20"/>
        </w:rPr>
        <w:t>relevant</w:t>
      </w:r>
      <w:r>
        <w:rPr>
          <w:color w:val="231F20"/>
        </w:rPr>
        <w:t> </w:t>
      </w:r>
      <w:r>
        <w:rPr>
          <w:color w:val="231F20"/>
          <w:spacing w:val="-2"/>
        </w:rPr>
        <w:t>audit</w:t>
      </w:r>
      <w:r>
        <w:rPr>
          <w:color w:val="231F20"/>
          <w:spacing w:val="-6"/>
        </w:rPr>
        <w:t> </w:t>
      </w:r>
      <w:r>
        <w:rPr>
          <w:color w:val="231F20"/>
          <w:spacing w:val="-2"/>
        </w:rPr>
        <w:t>information</w:t>
      </w:r>
      <w:r>
        <w:rPr>
          <w:color w:val="231F20"/>
          <w:spacing w:val="-6"/>
        </w:rPr>
        <w:t> </w:t>
      </w:r>
      <w:r>
        <w:rPr>
          <w:color w:val="231F20"/>
          <w:spacing w:val="-2"/>
        </w:rPr>
        <w:t>of</w:t>
      </w:r>
      <w:r>
        <w:rPr>
          <w:color w:val="231F20"/>
          <w:spacing w:val="-6"/>
        </w:rPr>
        <w:t> </w:t>
      </w:r>
      <w:r>
        <w:rPr>
          <w:color w:val="231F20"/>
          <w:spacing w:val="-2"/>
        </w:rPr>
        <w:t>which</w:t>
      </w:r>
      <w:r>
        <w:rPr>
          <w:color w:val="231F20"/>
          <w:spacing w:val="-6"/>
        </w:rPr>
        <w:t> </w:t>
      </w:r>
      <w:r>
        <w:rPr>
          <w:color w:val="231F20"/>
          <w:spacing w:val="-2"/>
        </w:rPr>
        <w:t>the</w:t>
      </w:r>
      <w:r>
        <w:rPr>
          <w:color w:val="231F20"/>
          <w:spacing w:val="-6"/>
        </w:rPr>
        <w:t> </w:t>
      </w:r>
      <w:r>
        <w:rPr>
          <w:color w:val="231F20"/>
          <w:spacing w:val="-2"/>
        </w:rPr>
        <w:t>Company’s</w:t>
      </w:r>
      <w:r>
        <w:rPr>
          <w:color w:val="231F20"/>
          <w:spacing w:val="-6"/>
        </w:rPr>
        <w:t> </w:t>
      </w:r>
      <w:r>
        <w:rPr>
          <w:color w:val="231F20"/>
          <w:spacing w:val="-2"/>
        </w:rPr>
        <w:t>auditor</w:t>
      </w:r>
      <w:r>
        <w:rPr>
          <w:color w:val="231F20"/>
          <w:spacing w:val="-6"/>
        </w:rPr>
        <w:t> </w:t>
      </w:r>
      <w:r>
        <w:rPr>
          <w:color w:val="231F20"/>
          <w:spacing w:val="-2"/>
        </w:rPr>
        <w:t>is</w:t>
      </w:r>
      <w:r>
        <w:rPr>
          <w:color w:val="231F20"/>
          <w:spacing w:val="-6"/>
        </w:rPr>
        <w:t> </w:t>
      </w:r>
      <w:r>
        <w:rPr>
          <w:color w:val="231F20"/>
          <w:spacing w:val="-2"/>
        </w:rPr>
        <w:t>unaware; </w:t>
      </w:r>
      <w:r>
        <w:rPr>
          <w:color w:val="231F20"/>
        </w:rPr>
        <w:t>and</w:t>
      </w:r>
      <w:r>
        <w:rPr>
          <w:color w:val="231F20"/>
          <w:spacing w:val="-12"/>
        </w:rPr>
        <w:t> </w:t>
      </w:r>
      <w:r>
        <w:rPr>
          <w:color w:val="231F20"/>
        </w:rPr>
        <w:t>each</w:t>
      </w:r>
      <w:r>
        <w:rPr>
          <w:color w:val="231F20"/>
          <w:spacing w:val="-11"/>
        </w:rPr>
        <w:t> </w:t>
      </w:r>
      <w:r>
        <w:rPr>
          <w:color w:val="231F20"/>
        </w:rPr>
        <w:t>Director</w:t>
      </w:r>
      <w:r>
        <w:rPr>
          <w:color w:val="231F20"/>
          <w:spacing w:val="-11"/>
        </w:rPr>
        <w:t> </w:t>
      </w:r>
      <w:r>
        <w:rPr>
          <w:color w:val="231F20"/>
        </w:rPr>
        <w:t>has</w:t>
      </w:r>
      <w:r>
        <w:rPr>
          <w:color w:val="231F20"/>
          <w:spacing w:val="-11"/>
        </w:rPr>
        <w:t> </w:t>
      </w:r>
      <w:r>
        <w:rPr>
          <w:color w:val="231F20"/>
        </w:rPr>
        <w:t>taken</w:t>
      </w:r>
      <w:r>
        <w:rPr>
          <w:color w:val="231F20"/>
          <w:spacing w:val="-11"/>
        </w:rPr>
        <w:t> </w:t>
      </w:r>
      <w:r>
        <w:rPr>
          <w:color w:val="231F20"/>
        </w:rPr>
        <w:t>all</w:t>
      </w:r>
      <w:r>
        <w:rPr>
          <w:color w:val="231F20"/>
          <w:spacing w:val="-11"/>
        </w:rPr>
        <w:t> </w:t>
      </w:r>
      <w:r>
        <w:rPr>
          <w:color w:val="231F20"/>
        </w:rPr>
        <w:t>the</w:t>
      </w:r>
      <w:r>
        <w:rPr>
          <w:color w:val="231F20"/>
          <w:spacing w:val="-11"/>
        </w:rPr>
        <w:t> </w:t>
      </w:r>
      <w:r>
        <w:rPr>
          <w:color w:val="231F20"/>
        </w:rPr>
        <w:t>steps</w:t>
      </w:r>
      <w:r>
        <w:rPr>
          <w:color w:val="231F20"/>
          <w:spacing w:val="-11"/>
        </w:rPr>
        <w:t> </w:t>
      </w:r>
      <w:r>
        <w:rPr>
          <w:color w:val="231F20"/>
        </w:rPr>
        <w:t>that</w:t>
      </w:r>
      <w:r>
        <w:rPr>
          <w:color w:val="231F20"/>
          <w:spacing w:val="-11"/>
        </w:rPr>
        <w:t> </w:t>
      </w:r>
      <w:r>
        <w:rPr>
          <w:color w:val="231F20"/>
        </w:rPr>
        <w:t>he</w:t>
      </w:r>
      <w:r>
        <w:rPr>
          <w:color w:val="231F20"/>
          <w:spacing w:val="-11"/>
        </w:rPr>
        <w:t> </w:t>
      </w:r>
      <w:r>
        <w:rPr>
          <w:color w:val="231F20"/>
        </w:rPr>
        <w:t>or</w:t>
      </w:r>
      <w:r>
        <w:rPr>
          <w:color w:val="231F20"/>
          <w:spacing w:val="-11"/>
        </w:rPr>
        <w:t> </w:t>
      </w:r>
      <w:r>
        <w:rPr>
          <w:color w:val="231F20"/>
        </w:rPr>
        <w:t>she</w:t>
      </w:r>
      <w:r>
        <w:rPr>
          <w:color w:val="231F20"/>
          <w:spacing w:val="-11"/>
        </w:rPr>
        <w:t> </w:t>
      </w:r>
      <w:r>
        <w:rPr>
          <w:color w:val="231F20"/>
        </w:rPr>
        <w:t>ought </w:t>
      </w:r>
      <w:r>
        <w:rPr>
          <w:color w:val="231F20"/>
          <w:spacing w:val="-2"/>
        </w:rPr>
        <w:t>to</w:t>
      </w:r>
      <w:r>
        <w:rPr>
          <w:color w:val="231F20"/>
          <w:spacing w:val="-6"/>
        </w:rPr>
        <w:t> </w:t>
      </w:r>
      <w:r>
        <w:rPr>
          <w:color w:val="231F20"/>
          <w:spacing w:val="-2"/>
        </w:rPr>
        <w:t>have</w:t>
      </w:r>
      <w:r>
        <w:rPr>
          <w:color w:val="231F20"/>
          <w:spacing w:val="-6"/>
        </w:rPr>
        <w:t> </w:t>
      </w:r>
      <w:r>
        <w:rPr>
          <w:color w:val="231F20"/>
          <w:spacing w:val="-2"/>
        </w:rPr>
        <w:t>taken</w:t>
      </w:r>
      <w:r>
        <w:rPr>
          <w:color w:val="231F20"/>
          <w:spacing w:val="-6"/>
        </w:rPr>
        <w:t> </w:t>
      </w:r>
      <w:r>
        <w:rPr>
          <w:color w:val="231F20"/>
          <w:spacing w:val="-2"/>
        </w:rPr>
        <w:t>as</w:t>
      </w:r>
      <w:r>
        <w:rPr>
          <w:color w:val="231F20"/>
          <w:spacing w:val="-6"/>
        </w:rPr>
        <w:t> </w:t>
      </w:r>
      <w:r>
        <w:rPr>
          <w:color w:val="231F20"/>
          <w:spacing w:val="-2"/>
        </w:rPr>
        <w:t>a</w:t>
      </w:r>
      <w:r>
        <w:rPr>
          <w:color w:val="231F20"/>
          <w:spacing w:val="-6"/>
        </w:rPr>
        <w:t> </w:t>
      </w:r>
      <w:r>
        <w:rPr>
          <w:color w:val="231F20"/>
          <w:spacing w:val="-2"/>
        </w:rPr>
        <w:t>Director</w:t>
      </w:r>
      <w:r>
        <w:rPr>
          <w:color w:val="231F20"/>
          <w:spacing w:val="-6"/>
        </w:rPr>
        <w:t> </w:t>
      </w:r>
      <w:r>
        <w:rPr>
          <w:color w:val="231F20"/>
          <w:spacing w:val="-2"/>
        </w:rPr>
        <w:t>in</w:t>
      </w:r>
      <w:r>
        <w:rPr>
          <w:color w:val="231F20"/>
          <w:spacing w:val="-6"/>
        </w:rPr>
        <w:t> </w:t>
      </w:r>
      <w:r>
        <w:rPr>
          <w:color w:val="231F20"/>
          <w:spacing w:val="-2"/>
        </w:rPr>
        <w:t>order</w:t>
      </w:r>
      <w:r>
        <w:rPr>
          <w:color w:val="231F20"/>
          <w:spacing w:val="-6"/>
        </w:rPr>
        <w:t> </w:t>
      </w:r>
      <w:r>
        <w:rPr>
          <w:color w:val="231F20"/>
          <w:spacing w:val="-2"/>
        </w:rPr>
        <w:t>to</w:t>
      </w:r>
      <w:r>
        <w:rPr>
          <w:color w:val="231F20"/>
          <w:spacing w:val="-6"/>
        </w:rPr>
        <w:t> </w:t>
      </w:r>
      <w:r>
        <w:rPr>
          <w:color w:val="231F20"/>
          <w:spacing w:val="-2"/>
        </w:rPr>
        <w:t>make</w:t>
      </w:r>
      <w:r>
        <w:rPr>
          <w:color w:val="231F20"/>
          <w:spacing w:val="-6"/>
        </w:rPr>
        <w:t> </w:t>
      </w:r>
      <w:r>
        <w:rPr>
          <w:color w:val="231F20"/>
          <w:spacing w:val="-2"/>
        </w:rPr>
        <w:t>himself</w:t>
      </w:r>
      <w:r>
        <w:rPr>
          <w:color w:val="231F20"/>
          <w:spacing w:val="-6"/>
        </w:rPr>
        <w:t> </w:t>
      </w:r>
      <w:r>
        <w:rPr>
          <w:color w:val="231F20"/>
          <w:spacing w:val="-2"/>
        </w:rPr>
        <w:t>or</w:t>
      </w:r>
      <w:r>
        <w:rPr>
          <w:color w:val="231F20"/>
          <w:spacing w:val="-6"/>
        </w:rPr>
        <w:t> </w:t>
      </w:r>
      <w:r>
        <w:rPr>
          <w:color w:val="231F20"/>
          <w:spacing w:val="-2"/>
        </w:rPr>
        <w:t>herself </w:t>
      </w:r>
      <w:r>
        <w:rPr>
          <w:color w:val="231F20"/>
        </w:rPr>
        <w:t>aware</w:t>
      </w:r>
      <w:r>
        <w:rPr>
          <w:color w:val="231F20"/>
          <w:spacing w:val="-8"/>
        </w:rPr>
        <w:t> </w:t>
      </w:r>
      <w:r>
        <w:rPr>
          <w:color w:val="231F20"/>
        </w:rPr>
        <w:t>of</w:t>
      </w:r>
      <w:r>
        <w:rPr>
          <w:color w:val="231F20"/>
          <w:spacing w:val="-8"/>
        </w:rPr>
        <w:t> </w:t>
      </w:r>
      <w:r>
        <w:rPr>
          <w:color w:val="231F20"/>
        </w:rPr>
        <w:t>any</w:t>
      </w:r>
      <w:r>
        <w:rPr>
          <w:color w:val="231F20"/>
          <w:spacing w:val="-8"/>
        </w:rPr>
        <w:t> </w:t>
      </w:r>
      <w:r>
        <w:rPr>
          <w:color w:val="231F20"/>
        </w:rPr>
        <w:t>relevant</w:t>
      </w:r>
      <w:r>
        <w:rPr>
          <w:color w:val="231F20"/>
          <w:spacing w:val="-8"/>
        </w:rPr>
        <w:t> </w:t>
      </w:r>
      <w:r>
        <w:rPr>
          <w:color w:val="231F20"/>
        </w:rPr>
        <w:t>audit</w:t>
      </w:r>
      <w:r>
        <w:rPr>
          <w:color w:val="231F20"/>
          <w:spacing w:val="-8"/>
        </w:rPr>
        <w:t> </w:t>
      </w:r>
      <w:r>
        <w:rPr>
          <w:color w:val="231F20"/>
        </w:rPr>
        <w:t>information</w:t>
      </w:r>
      <w:r>
        <w:rPr>
          <w:color w:val="231F20"/>
          <w:spacing w:val="-8"/>
        </w:rPr>
        <w:t> </w:t>
      </w:r>
      <w:r>
        <w:rPr>
          <w:color w:val="231F20"/>
        </w:rPr>
        <w:t>and</w:t>
      </w:r>
      <w:r>
        <w:rPr>
          <w:color w:val="231F20"/>
          <w:spacing w:val="-8"/>
        </w:rPr>
        <w:t> </w:t>
      </w:r>
      <w:r>
        <w:rPr>
          <w:color w:val="231F20"/>
        </w:rPr>
        <w:t>to</w:t>
      </w:r>
      <w:r>
        <w:rPr>
          <w:color w:val="231F20"/>
          <w:spacing w:val="-8"/>
        </w:rPr>
        <w:t> </w:t>
      </w:r>
      <w:r>
        <w:rPr>
          <w:color w:val="231F20"/>
        </w:rPr>
        <w:t>establish</w:t>
      </w:r>
      <w:r>
        <w:rPr>
          <w:color w:val="231F20"/>
          <w:spacing w:val="-8"/>
        </w:rPr>
        <w:t> </w:t>
      </w:r>
      <w:r>
        <w:rPr>
          <w:color w:val="231F20"/>
        </w:rPr>
        <w:t>that the Company’s auditor is aware of that information.</w:t>
      </w:r>
    </w:p>
    <w:p>
      <w:pPr>
        <w:spacing w:after="0" w:line="206" w:lineRule="auto"/>
        <w:sectPr>
          <w:type w:val="continuous"/>
          <w:pgSz w:w="11910" w:h="16840"/>
          <w:pgMar w:header="780" w:footer="813" w:top="380" w:bottom="280" w:left="840" w:right="740"/>
          <w:cols w:num="2" w:equalWidth="0">
            <w:col w:w="5011" w:space="56"/>
            <w:col w:w="5263"/>
          </w:cols>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pgSz w:w="11910" w:h="16840"/>
          <w:pgMar w:header="780" w:footer="813" w:top="1340" w:bottom="1000" w:left="840" w:right="740"/>
        </w:sectPr>
      </w:pPr>
    </w:p>
    <w:p>
      <w:pPr>
        <w:pStyle w:val="Heading4"/>
        <w:spacing w:before="100"/>
      </w:pPr>
      <w:r>
        <w:rPr>
          <w:color w:val="231F20"/>
          <w:spacing w:val="-6"/>
        </w:rPr>
        <w:t>Directors’</w:t>
      </w:r>
      <w:r>
        <w:rPr>
          <w:color w:val="231F20"/>
          <w:spacing w:val="-8"/>
        </w:rPr>
        <w:t> </w:t>
      </w:r>
      <w:r>
        <w:rPr>
          <w:color w:val="231F20"/>
          <w:spacing w:val="-6"/>
        </w:rPr>
        <w:t>attendance</w:t>
      </w:r>
      <w:r>
        <w:rPr>
          <w:color w:val="231F20"/>
          <w:spacing w:val="-8"/>
        </w:rPr>
        <w:t> </w:t>
      </w:r>
      <w:r>
        <w:rPr>
          <w:color w:val="231F20"/>
          <w:spacing w:val="-6"/>
        </w:rPr>
        <w:t>at</w:t>
      </w:r>
      <w:r>
        <w:rPr>
          <w:color w:val="231F20"/>
          <w:spacing w:val="-7"/>
        </w:rPr>
        <w:t> </w:t>
      </w:r>
      <w:r>
        <w:rPr>
          <w:color w:val="231F20"/>
          <w:spacing w:val="-6"/>
        </w:rPr>
        <w:t>meetings</w:t>
      </w:r>
    </w:p>
    <w:p>
      <w:pPr>
        <w:pStyle w:val="BodyText"/>
        <w:spacing w:line="206" w:lineRule="auto" w:before="87"/>
        <w:ind w:left="152"/>
      </w:pPr>
      <w:r>
        <w:rPr>
          <w:color w:val="231F20"/>
        </w:rPr>
        <w:t>The number of scheduled meetings of the Board and its committees held during the reporting period and the attendance of individual Directors is shown below. No management engagement or nomination committee </w:t>
      </w:r>
      <w:r>
        <w:rPr>
          <w:color w:val="231F20"/>
          <w:spacing w:val="-2"/>
        </w:rPr>
        <w:t>meetings</w:t>
      </w:r>
      <w:r>
        <w:rPr>
          <w:color w:val="231F20"/>
          <w:spacing w:val="-8"/>
        </w:rPr>
        <w:t> </w:t>
      </w:r>
      <w:r>
        <w:rPr>
          <w:color w:val="231F20"/>
          <w:spacing w:val="-2"/>
        </w:rPr>
        <w:t>were</w:t>
      </w:r>
      <w:r>
        <w:rPr>
          <w:color w:val="231F20"/>
          <w:spacing w:val="-8"/>
        </w:rPr>
        <w:t> </w:t>
      </w:r>
      <w:r>
        <w:rPr>
          <w:color w:val="231F20"/>
          <w:spacing w:val="-2"/>
        </w:rPr>
        <w:t>held</w:t>
      </w:r>
      <w:r>
        <w:rPr>
          <w:color w:val="231F20"/>
          <w:spacing w:val="-8"/>
        </w:rPr>
        <w:t> </w:t>
      </w:r>
      <w:r>
        <w:rPr>
          <w:color w:val="231F20"/>
          <w:spacing w:val="-2"/>
        </w:rPr>
        <w:t>during</w:t>
      </w:r>
      <w:r>
        <w:rPr>
          <w:color w:val="231F20"/>
          <w:spacing w:val="-8"/>
        </w:rPr>
        <w:t> </w:t>
      </w:r>
      <w:r>
        <w:rPr>
          <w:color w:val="231F20"/>
          <w:spacing w:val="-2"/>
        </w:rPr>
        <w:t>the</w:t>
      </w:r>
      <w:r>
        <w:rPr>
          <w:color w:val="231F20"/>
          <w:spacing w:val="-8"/>
        </w:rPr>
        <w:t> </w:t>
      </w:r>
      <w:r>
        <w:rPr>
          <w:color w:val="231F20"/>
          <w:spacing w:val="-2"/>
        </w:rPr>
        <w:t>period,</w:t>
      </w:r>
      <w:r>
        <w:rPr>
          <w:color w:val="231F20"/>
          <w:spacing w:val="-8"/>
        </w:rPr>
        <w:t> </w:t>
      </w:r>
      <w:r>
        <w:rPr>
          <w:color w:val="231F20"/>
          <w:spacing w:val="-2"/>
        </w:rPr>
        <w:t>but</w:t>
      </w:r>
      <w:r>
        <w:rPr>
          <w:color w:val="231F20"/>
          <w:spacing w:val="-8"/>
        </w:rPr>
        <w:t> </w:t>
      </w:r>
      <w:r>
        <w:rPr>
          <w:color w:val="231F20"/>
          <w:spacing w:val="-2"/>
        </w:rPr>
        <w:t>both</w:t>
      </w:r>
      <w:r>
        <w:rPr>
          <w:color w:val="231F20"/>
          <w:spacing w:val="-8"/>
        </w:rPr>
        <w:t> </w:t>
      </w:r>
      <w:r>
        <w:rPr>
          <w:color w:val="231F20"/>
          <w:spacing w:val="-2"/>
        </w:rPr>
        <w:t>committees </w:t>
      </w:r>
      <w:r>
        <w:rPr>
          <w:color w:val="231F20"/>
        </w:rPr>
        <w:t>met after the period end.</w:t>
      </w:r>
    </w:p>
    <w:p>
      <w:pPr>
        <w:spacing w:line="160" w:lineRule="exact" w:before="96"/>
        <w:ind w:left="2696" w:right="0" w:firstLine="0"/>
        <w:jc w:val="left"/>
        <w:rPr>
          <w:b/>
          <w:sz w:val="13"/>
        </w:rPr>
      </w:pPr>
      <w:r>
        <w:rPr>
          <w:b/>
          <w:color w:val="231F20"/>
          <w:sz w:val="13"/>
        </w:rPr>
        <w:t>Audit</w:t>
      </w:r>
      <w:r>
        <w:rPr>
          <w:b/>
          <w:color w:val="231F20"/>
          <w:spacing w:val="8"/>
          <w:sz w:val="13"/>
        </w:rPr>
        <w:t> </w:t>
      </w:r>
      <w:r>
        <w:rPr>
          <w:b/>
          <w:color w:val="231F20"/>
          <w:spacing w:val="-2"/>
          <w:sz w:val="13"/>
        </w:rPr>
        <w:t>Management</w:t>
      </w:r>
    </w:p>
    <w:p>
      <w:pPr>
        <w:pStyle w:val="Heading5"/>
        <w:spacing w:line="211" w:lineRule="auto" w:before="126"/>
      </w:pPr>
      <w:r>
        <w:rPr>
          <w:b w:val="0"/>
        </w:rPr>
        <w:br w:type="column"/>
      </w:r>
      <w:r>
        <w:rPr>
          <w:color w:val="231F20"/>
          <w:spacing w:val="-6"/>
        </w:rPr>
        <w:t>Directors’ and officers’ liability insurance and </w:t>
      </w:r>
      <w:r>
        <w:rPr>
          <w:color w:val="231F20"/>
          <w:spacing w:val="-2"/>
        </w:rPr>
        <w:t>indemnities</w:t>
      </w:r>
    </w:p>
    <w:p>
      <w:pPr>
        <w:pStyle w:val="BodyText"/>
        <w:spacing w:line="200" w:lineRule="exact" w:before="5"/>
        <w:ind w:left="152" w:right="326"/>
      </w:pPr>
      <w:r>
        <w:rPr>
          <w:color w:val="231F20"/>
        </w:rPr>
        <w:t>Directors’</w:t>
      </w:r>
      <w:r>
        <w:rPr>
          <w:color w:val="231F20"/>
          <w:spacing w:val="-4"/>
        </w:rPr>
        <w:t> </w:t>
      </w:r>
      <w:r>
        <w:rPr>
          <w:color w:val="231F20"/>
        </w:rPr>
        <w:t>and</w:t>
      </w:r>
      <w:r>
        <w:rPr>
          <w:color w:val="231F20"/>
          <w:spacing w:val="-4"/>
        </w:rPr>
        <w:t> </w:t>
      </w:r>
      <w:r>
        <w:rPr>
          <w:color w:val="231F20"/>
        </w:rPr>
        <w:t>officers’</w:t>
      </w:r>
      <w:r>
        <w:rPr>
          <w:color w:val="231F20"/>
          <w:spacing w:val="-4"/>
        </w:rPr>
        <w:t> </w:t>
      </w:r>
      <w:r>
        <w:rPr>
          <w:color w:val="231F20"/>
        </w:rPr>
        <w:t>liability</w:t>
      </w:r>
      <w:r>
        <w:rPr>
          <w:color w:val="231F20"/>
          <w:spacing w:val="-4"/>
        </w:rPr>
        <w:t> </w:t>
      </w:r>
      <w:r>
        <w:rPr>
          <w:color w:val="231F20"/>
        </w:rPr>
        <w:t>insurance</w:t>
      </w:r>
      <w:r>
        <w:rPr>
          <w:color w:val="231F20"/>
          <w:spacing w:val="-4"/>
        </w:rPr>
        <w:t> </w:t>
      </w:r>
      <w:r>
        <w:rPr>
          <w:color w:val="231F20"/>
        </w:rPr>
        <w:t>cover</w:t>
      </w:r>
      <w:r>
        <w:rPr>
          <w:color w:val="231F20"/>
          <w:spacing w:val="-4"/>
        </w:rPr>
        <w:t> </w:t>
      </w:r>
      <w:r>
        <w:rPr>
          <w:color w:val="231F20"/>
        </w:rPr>
        <w:t>was</w:t>
      </w:r>
      <w:r>
        <w:rPr>
          <w:color w:val="231F20"/>
          <w:spacing w:val="-4"/>
        </w:rPr>
        <w:t> </w:t>
      </w:r>
      <w:r>
        <w:rPr>
          <w:color w:val="231F20"/>
        </w:rPr>
        <w:t>in</w:t>
      </w:r>
      <w:r>
        <w:rPr>
          <w:color w:val="231F20"/>
          <w:spacing w:val="-4"/>
        </w:rPr>
        <w:t> </w:t>
      </w:r>
      <w:r>
        <w:rPr>
          <w:color w:val="231F20"/>
        </w:rPr>
        <w:t>place for the Directors throughout the period. The Company’s </w:t>
      </w:r>
      <w:r>
        <w:rPr>
          <w:color w:val="231F20"/>
          <w:spacing w:val="-2"/>
        </w:rPr>
        <w:t>articles</w:t>
      </w:r>
      <w:r>
        <w:rPr>
          <w:color w:val="231F20"/>
          <w:spacing w:val="-8"/>
        </w:rPr>
        <w:t> </w:t>
      </w:r>
      <w:r>
        <w:rPr>
          <w:color w:val="231F20"/>
          <w:spacing w:val="-2"/>
        </w:rPr>
        <w:t>of</w:t>
      </w:r>
      <w:r>
        <w:rPr>
          <w:color w:val="231F20"/>
          <w:spacing w:val="-8"/>
        </w:rPr>
        <w:t> </w:t>
      </w:r>
      <w:r>
        <w:rPr>
          <w:color w:val="231F20"/>
          <w:spacing w:val="-2"/>
        </w:rPr>
        <w:t>association</w:t>
      </w:r>
      <w:r>
        <w:rPr>
          <w:color w:val="231F20"/>
          <w:spacing w:val="-8"/>
        </w:rPr>
        <w:t> </w:t>
      </w:r>
      <w:r>
        <w:rPr>
          <w:color w:val="231F20"/>
          <w:spacing w:val="-2"/>
        </w:rPr>
        <w:t>provide,</w:t>
      </w:r>
      <w:r>
        <w:rPr>
          <w:color w:val="231F20"/>
          <w:spacing w:val="-8"/>
        </w:rPr>
        <w:t> </w:t>
      </w:r>
      <w:r>
        <w:rPr>
          <w:color w:val="231F20"/>
          <w:spacing w:val="-2"/>
        </w:rPr>
        <w:t>subject</w:t>
      </w:r>
      <w:r>
        <w:rPr>
          <w:color w:val="231F20"/>
          <w:spacing w:val="-8"/>
        </w:rPr>
        <w:t> </w:t>
      </w:r>
      <w:r>
        <w:rPr>
          <w:color w:val="231F20"/>
          <w:spacing w:val="-2"/>
        </w:rPr>
        <w:t>to</w:t>
      </w:r>
      <w:r>
        <w:rPr>
          <w:color w:val="231F20"/>
          <w:spacing w:val="-8"/>
        </w:rPr>
        <w:t> </w:t>
      </w:r>
      <w:r>
        <w:rPr>
          <w:color w:val="231F20"/>
          <w:spacing w:val="-2"/>
        </w:rPr>
        <w:t>the</w:t>
      </w:r>
      <w:r>
        <w:rPr>
          <w:color w:val="231F20"/>
          <w:spacing w:val="-8"/>
        </w:rPr>
        <w:t> </w:t>
      </w:r>
      <w:r>
        <w:rPr>
          <w:color w:val="231F20"/>
          <w:spacing w:val="-2"/>
        </w:rPr>
        <w:t>provisions</w:t>
      </w:r>
      <w:r>
        <w:rPr>
          <w:color w:val="231F20"/>
          <w:spacing w:val="-8"/>
        </w:rPr>
        <w:t> </w:t>
      </w:r>
      <w:r>
        <w:rPr>
          <w:color w:val="231F20"/>
          <w:spacing w:val="-2"/>
        </w:rPr>
        <w:t>of</w:t>
      </w:r>
      <w:r>
        <w:rPr>
          <w:color w:val="231F20"/>
          <w:spacing w:val="-8"/>
        </w:rPr>
        <w:t> </w:t>
      </w:r>
      <w:r>
        <w:rPr>
          <w:color w:val="231F20"/>
          <w:spacing w:val="-2"/>
        </w:rPr>
        <w:t>UK </w:t>
      </w:r>
      <w:r>
        <w:rPr>
          <w:color w:val="231F20"/>
        </w:rPr>
        <w:t>legislation,</w:t>
      </w:r>
      <w:r>
        <w:rPr>
          <w:color w:val="231F20"/>
          <w:spacing w:val="-2"/>
        </w:rPr>
        <w:t> </w:t>
      </w:r>
      <w:r>
        <w:rPr>
          <w:color w:val="231F20"/>
        </w:rPr>
        <w:t>an</w:t>
      </w:r>
      <w:r>
        <w:rPr>
          <w:color w:val="231F20"/>
          <w:spacing w:val="-2"/>
        </w:rPr>
        <w:t> </w:t>
      </w:r>
      <w:r>
        <w:rPr>
          <w:color w:val="231F20"/>
        </w:rPr>
        <w:t>indemnity</w:t>
      </w:r>
      <w:r>
        <w:rPr>
          <w:color w:val="231F20"/>
          <w:spacing w:val="-2"/>
        </w:rPr>
        <w:t> </w:t>
      </w:r>
      <w:r>
        <w:rPr>
          <w:color w:val="231F20"/>
        </w:rPr>
        <w:t>for</w:t>
      </w:r>
      <w:r>
        <w:rPr>
          <w:color w:val="231F20"/>
          <w:spacing w:val="-2"/>
        </w:rPr>
        <w:t> </w:t>
      </w:r>
      <w:r>
        <w:rPr>
          <w:color w:val="231F20"/>
        </w:rPr>
        <w:t>Directors</w:t>
      </w:r>
      <w:r>
        <w:rPr>
          <w:color w:val="231F20"/>
          <w:spacing w:val="-2"/>
        </w:rPr>
        <w:t> </w:t>
      </w:r>
      <w:r>
        <w:rPr>
          <w:color w:val="231F20"/>
        </w:rPr>
        <w:t>in</w:t>
      </w:r>
      <w:r>
        <w:rPr>
          <w:color w:val="231F20"/>
          <w:spacing w:val="-2"/>
        </w:rPr>
        <w:t> </w:t>
      </w:r>
      <w:r>
        <w:rPr>
          <w:color w:val="231F20"/>
        </w:rPr>
        <w:t>respect</w:t>
      </w:r>
      <w:r>
        <w:rPr>
          <w:color w:val="231F20"/>
          <w:spacing w:val="-2"/>
        </w:rPr>
        <w:t> </w:t>
      </w:r>
      <w:r>
        <w:rPr>
          <w:color w:val="231F20"/>
        </w:rPr>
        <w:t>of</w:t>
      </w:r>
      <w:r>
        <w:rPr>
          <w:color w:val="231F20"/>
          <w:spacing w:val="-2"/>
        </w:rPr>
        <w:t> </w:t>
      </w:r>
      <w:r>
        <w:rPr>
          <w:color w:val="231F20"/>
        </w:rPr>
        <w:t>costs which they may incur relating to the defence of any proceedings brought against them arising out of their positions as Directors, in which they are acquitted or</w:t>
      </w:r>
    </w:p>
    <w:p>
      <w:pPr>
        <w:spacing w:after="0" w:line="200" w:lineRule="exact"/>
        <w:sectPr>
          <w:type w:val="continuous"/>
          <w:pgSz w:w="11910" w:h="16840"/>
          <w:pgMar w:header="780" w:footer="813" w:top="380" w:bottom="280" w:left="840" w:right="740"/>
          <w:cols w:num="2" w:equalWidth="0">
            <w:col w:w="4864" w:space="224"/>
            <w:col w:w="5242"/>
          </w:cols>
        </w:sectPr>
      </w:pPr>
    </w:p>
    <w:p>
      <w:pPr>
        <w:spacing w:line="123" w:lineRule="exact" w:before="0"/>
        <w:ind w:left="0" w:right="38" w:firstLine="0"/>
        <w:jc w:val="right"/>
        <w:rPr>
          <w:b/>
          <w:sz w:val="13"/>
        </w:rPr>
      </w:pPr>
      <w:r>
        <w:rPr/>
        <w:pict>
          <v:shape style="position:absolute;margin-left:573.874878pt;margin-top:339.228058pt;width:15.25pt;height:58.55pt;mso-position-horizontal-relative:page;mso-position-vertical-relative:page;z-index:15746048" type="#_x0000_t202" id="docshape57"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r>
        <w:rPr>
          <w:b/>
          <w:color w:val="231F20"/>
          <w:sz w:val="13"/>
        </w:rPr>
        <w:t>and</w:t>
      </w:r>
      <w:r>
        <w:rPr>
          <w:b/>
          <w:color w:val="231F20"/>
          <w:spacing w:val="-8"/>
          <w:sz w:val="13"/>
        </w:rPr>
        <w:t> </w:t>
      </w:r>
      <w:r>
        <w:rPr>
          <w:b/>
          <w:color w:val="231F20"/>
          <w:sz w:val="13"/>
        </w:rPr>
        <w:t>Risk</w:t>
      </w:r>
      <w:r>
        <w:rPr>
          <w:b/>
          <w:color w:val="231F20"/>
          <w:spacing w:val="53"/>
          <w:sz w:val="13"/>
        </w:rPr>
        <w:t> </w:t>
      </w:r>
      <w:r>
        <w:rPr>
          <w:b/>
          <w:color w:val="231F20"/>
          <w:sz w:val="13"/>
        </w:rPr>
        <w:t>Engagement</w:t>
      </w:r>
      <w:r>
        <w:rPr>
          <w:b/>
          <w:color w:val="231F20"/>
          <w:spacing w:val="77"/>
          <w:w w:val="150"/>
          <w:sz w:val="13"/>
        </w:rPr>
        <w:t> </w:t>
      </w:r>
      <w:r>
        <w:rPr>
          <w:b/>
          <w:color w:val="231F20"/>
          <w:spacing w:val="-2"/>
          <w:sz w:val="13"/>
        </w:rPr>
        <w:t>Nomination</w:t>
      </w:r>
    </w:p>
    <w:p>
      <w:pPr>
        <w:tabs>
          <w:tab w:pos="1496" w:val="left" w:leader="none"/>
        </w:tabs>
        <w:spacing w:line="169" w:lineRule="exact" w:before="0"/>
        <w:ind w:left="0" w:right="38" w:firstLine="0"/>
        <w:jc w:val="right"/>
        <w:rPr>
          <w:b/>
          <w:sz w:val="13"/>
        </w:rPr>
      </w:pPr>
      <w:r>
        <w:rPr/>
        <w:pict>
          <v:shape style="position:absolute;margin-left:49.605499pt;margin-top:11.305829pt;width:240.25pt;height:62.55pt;mso-position-horizontal-relative:page;mso-position-vertical-relative:paragraph;z-index:15746560" type="#_x0000_t202" id="docshape5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689"/>
                    <w:gridCol w:w="905"/>
                    <w:gridCol w:w="907"/>
                    <w:gridCol w:w="674"/>
                  </w:tblGrid>
                  <w:tr>
                    <w:trPr>
                      <w:trHeight w:val="302" w:hRule="atLeast"/>
                    </w:trPr>
                    <w:tc>
                      <w:tcPr>
                        <w:tcW w:w="1633" w:type="dxa"/>
                        <w:tcBorders>
                          <w:bottom w:val="single" w:sz="4" w:space="0" w:color="231F20"/>
                        </w:tcBorders>
                      </w:tcPr>
                      <w:p>
                        <w:pPr>
                          <w:pStyle w:val="TableParagraph"/>
                          <w:spacing w:before="46"/>
                          <w:ind w:left="113"/>
                          <w:jc w:val="left"/>
                          <w:rPr>
                            <w:sz w:val="16"/>
                          </w:rPr>
                        </w:pPr>
                        <w:r>
                          <w:rPr>
                            <w:color w:val="231F20"/>
                            <w:sz w:val="16"/>
                          </w:rPr>
                          <w:t>Neil</w:t>
                        </w:r>
                        <w:r>
                          <w:rPr>
                            <w:color w:val="231F20"/>
                            <w:spacing w:val="-10"/>
                            <w:sz w:val="16"/>
                          </w:rPr>
                          <w:t> </w:t>
                        </w:r>
                        <w:r>
                          <w:rPr>
                            <w:color w:val="231F20"/>
                            <w:spacing w:val="-2"/>
                            <w:sz w:val="16"/>
                          </w:rPr>
                          <w:t>England</w:t>
                        </w:r>
                      </w:p>
                    </w:tc>
                    <w:tc>
                      <w:tcPr>
                        <w:tcW w:w="689" w:type="dxa"/>
                        <w:tcBorders>
                          <w:bottom w:val="single" w:sz="4" w:space="0" w:color="231F20"/>
                        </w:tcBorders>
                      </w:tcPr>
                      <w:p>
                        <w:pPr>
                          <w:pStyle w:val="TableParagraph"/>
                          <w:spacing w:before="46"/>
                          <w:ind w:left="118"/>
                          <w:jc w:val="left"/>
                          <w:rPr>
                            <w:sz w:val="16"/>
                          </w:rPr>
                        </w:pPr>
                        <w:r>
                          <w:rPr>
                            <w:color w:val="231F20"/>
                            <w:spacing w:val="-5"/>
                            <w:sz w:val="16"/>
                          </w:rPr>
                          <w:t>3/3</w:t>
                        </w:r>
                      </w:p>
                    </w:tc>
                    <w:tc>
                      <w:tcPr>
                        <w:tcW w:w="905" w:type="dxa"/>
                        <w:tcBorders>
                          <w:bottom w:val="single" w:sz="4" w:space="0" w:color="231F20"/>
                        </w:tcBorders>
                      </w:tcPr>
                      <w:p>
                        <w:pPr>
                          <w:pStyle w:val="TableParagraph"/>
                          <w:spacing w:before="46"/>
                          <w:ind w:left="317" w:right="319"/>
                          <w:jc w:val="center"/>
                          <w:rPr>
                            <w:sz w:val="16"/>
                          </w:rPr>
                        </w:pPr>
                        <w:r>
                          <w:rPr>
                            <w:color w:val="231F20"/>
                            <w:spacing w:val="-5"/>
                            <w:sz w:val="16"/>
                          </w:rPr>
                          <w:t>3/3</w:t>
                        </w:r>
                      </w:p>
                    </w:tc>
                    <w:tc>
                      <w:tcPr>
                        <w:tcW w:w="907" w:type="dxa"/>
                        <w:tcBorders>
                          <w:bottom w:val="single" w:sz="4" w:space="0" w:color="231F20"/>
                        </w:tcBorders>
                      </w:tcPr>
                      <w:p>
                        <w:pPr>
                          <w:pStyle w:val="TableParagraph"/>
                          <w:spacing w:before="46"/>
                          <w:ind w:left="318" w:right="320"/>
                          <w:jc w:val="center"/>
                          <w:rPr>
                            <w:sz w:val="16"/>
                          </w:rPr>
                        </w:pPr>
                        <w:r>
                          <w:rPr>
                            <w:color w:val="231F20"/>
                            <w:spacing w:val="-5"/>
                            <w:sz w:val="16"/>
                          </w:rPr>
                          <w:t>2/2</w:t>
                        </w:r>
                      </w:p>
                    </w:tc>
                    <w:tc>
                      <w:tcPr>
                        <w:tcW w:w="674" w:type="dxa"/>
                        <w:tcBorders>
                          <w:bottom w:val="single" w:sz="4" w:space="0" w:color="231F20"/>
                        </w:tcBorders>
                      </w:tcPr>
                      <w:p>
                        <w:pPr>
                          <w:pStyle w:val="TableParagraph"/>
                          <w:spacing w:before="46"/>
                          <w:ind w:right="102"/>
                          <w:rPr>
                            <w:sz w:val="16"/>
                          </w:rPr>
                        </w:pPr>
                        <w:r>
                          <w:rPr>
                            <w:color w:val="231F20"/>
                            <w:spacing w:val="-5"/>
                            <w:sz w:val="16"/>
                          </w:rPr>
                          <w:t>1/1</w:t>
                        </w:r>
                      </w:p>
                    </w:tc>
                  </w:tr>
                  <w:tr>
                    <w:trPr>
                      <w:trHeight w:val="303" w:hRule="atLeast"/>
                    </w:trPr>
                    <w:tc>
                      <w:tcPr>
                        <w:tcW w:w="1633" w:type="dxa"/>
                        <w:tcBorders>
                          <w:top w:val="single" w:sz="4" w:space="0" w:color="231F20"/>
                          <w:bottom w:val="single" w:sz="4" w:space="0" w:color="231F20"/>
                        </w:tcBorders>
                      </w:tcPr>
                      <w:p>
                        <w:pPr>
                          <w:pStyle w:val="TableParagraph"/>
                          <w:spacing w:before="47"/>
                          <w:ind w:left="113"/>
                          <w:jc w:val="left"/>
                          <w:rPr>
                            <w:sz w:val="16"/>
                          </w:rPr>
                        </w:pPr>
                        <w:r>
                          <w:rPr>
                            <w:color w:val="231F20"/>
                            <w:spacing w:val="-2"/>
                            <w:sz w:val="16"/>
                          </w:rPr>
                          <w:t>Diana Dyer Bartlett</w:t>
                        </w:r>
                      </w:p>
                    </w:tc>
                    <w:tc>
                      <w:tcPr>
                        <w:tcW w:w="689" w:type="dxa"/>
                        <w:tcBorders>
                          <w:top w:val="single" w:sz="4" w:space="0" w:color="231F20"/>
                          <w:bottom w:val="single" w:sz="4" w:space="0" w:color="231F20"/>
                        </w:tcBorders>
                      </w:tcPr>
                      <w:p>
                        <w:pPr>
                          <w:pStyle w:val="TableParagraph"/>
                          <w:spacing w:before="47"/>
                          <w:ind w:left="118"/>
                          <w:jc w:val="left"/>
                          <w:rPr>
                            <w:sz w:val="16"/>
                          </w:rPr>
                        </w:pPr>
                        <w:r>
                          <w:rPr>
                            <w:color w:val="231F20"/>
                            <w:spacing w:val="-5"/>
                            <w:sz w:val="16"/>
                          </w:rPr>
                          <w:t>3/3</w:t>
                        </w:r>
                      </w:p>
                    </w:tc>
                    <w:tc>
                      <w:tcPr>
                        <w:tcW w:w="905" w:type="dxa"/>
                        <w:tcBorders>
                          <w:top w:val="single" w:sz="4" w:space="0" w:color="231F20"/>
                          <w:bottom w:val="single" w:sz="4" w:space="0" w:color="231F20"/>
                        </w:tcBorders>
                      </w:tcPr>
                      <w:p>
                        <w:pPr>
                          <w:pStyle w:val="TableParagraph"/>
                          <w:spacing w:before="47"/>
                          <w:ind w:left="317" w:right="319"/>
                          <w:jc w:val="center"/>
                          <w:rPr>
                            <w:sz w:val="16"/>
                          </w:rPr>
                        </w:pPr>
                        <w:r>
                          <w:rPr>
                            <w:color w:val="231F20"/>
                            <w:spacing w:val="-5"/>
                            <w:sz w:val="16"/>
                          </w:rPr>
                          <w:t>3/3</w:t>
                        </w:r>
                      </w:p>
                    </w:tc>
                    <w:tc>
                      <w:tcPr>
                        <w:tcW w:w="907" w:type="dxa"/>
                        <w:tcBorders>
                          <w:top w:val="single" w:sz="4" w:space="0" w:color="231F20"/>
                          <w:bottom w:val="single" w:sz="4" w:space="0" w:color="231F20"/>
                        </w:tcBorders>
                      </w:tcPr>
                      <w:p>
                        <w:pPr>
                          <w:pStyle w:val="TableParagraph"/>
                          <w:spacing w:before="47"/>
                          <w:ind w:left="318" w:right="320"/>
                          <w:jc w:val="center"/>
                          <w:rPr>
                            <w:sz w:val="16"/>
                          </w:rPr>
                        </w:pPr>
                        <w:r>
                          <w:rPr>
                            <w:color w:val="231F20"/>
                            <w:spacing w:val="-5"/>
                            <w:sz w:val="16"/>
                          </w:rPr>
                          <w:t>2/2</w:t>
                        </w:r>
                      </w:p>
                    </w:tc>
                    <w:tc>
                      <w:tcPr>
                        <w:tcW w:w="674" w:type="dxa"/>
                        <w:tcBorders>
                          <w:top w:val="single" w:sz="4" w:space="0" w:color="231F20"/>
                          <w:bottom w:val="single" w:sz="4" w:space="0" w:color="231F20"/>
                        </w:tcBorders>
                      </w:tcPr>
                      <w:p>
                        <w:pPr>
                          <w:pStyle w:val="TableParagraph"/>
                          <w:spacing w:before="47"/>
                          <w:ind w:right="102"/>
                          <w:rPr>
                            <w:sz w:val="16"/>
                          </w:rPr>
                        </w:pPr>
                        <w:r>
                          <w:rPr>
                            <w:color w:val="231F20"/>
                            <w:spacing w:val="-5"/>
                            <w:sz w:val="16"/>
                          </w:rPr>
                          <w:t>1/1</w:t>
                        </w:r>
                      </w:p>
                    </w:tc>
                  </w:tr>
                  <w:tr>
                    <w:trPr>
                      <w:trHeight w:val="303" w:hRule="atLeast"/>
                    </w:trPr>
                    <w:tc>
                      <w:tcPr>
                        <w:tcW w:w="1633" w:type="dxa"/>
                        <w:tcBorders>
                          <w:top w:val="single" w:sz="4" w:space="0" w:color="231F20"/>
                          <w:bottom w:val="single" w:sz="4" w:space="0" w:color="231F20"/>
                        </w:tcBorders>
                      </w:tcPr>
                      <w:p>
                        <w:pPr>
                          <w:pStyle w:val="TableParagraph"/>
                          <w:spacing w:before="47"/>
                          <w:ind w:left="113"/>
                          <w:jc w:val="left"/>
                          <w:rPr>
                            <w:sz w:val="16"/>
                          </w:rPr>
                        </w:pPr>
                        <w:r>
                          <w:rPr>
                            <w:color w:val="231F20"/>
                            <w:spacing w:val="-2"/>
                            <w:sz w:val="16"/>
                          </w:rPr>
                          <w:t>Tim</w:t>
                        </w:r>
                        <w:r>
                          <w:rPr>
                            <w:color w:val="231F20"/>
                            <w:spacing w:val="-7"/>
                            <w:sz w:val="16"/>
                          </w:rPr>
                          <w:t> </w:t>
                        </w:r>
                        <w:r>
                          <w:rPr>
                            <w:color w:val="231F20"/>
                            <w:spacing w:val="-2"/>
                            <w:sz w:val="16"/>
                          </w:rPr>
                          <w:t>Jenkinson</w:t>
                        </w:r>
                      </w:p>
                    </w:tc>
                    <w:tc>
                      <w:tcPr>
                        <w:tcW w:w="689" w:type="dxa"/>
                        <w:tcBorders>
                          <w:top w:val="single" w:sz="4" w:space="0" w:color="231F20"/>
                          <w:bottom w:val="single" w:sz="4" w:space="0" w:color="231F20"/>
                        </w:tcBorders>
                      </w:tcPr>
                      <w:p>
                        <w:pPr>
                          <w:pStyle w:val="TableParagraph"/>
                          <w:spacing w:before="47"/>
                          <w:ind w:left="118"/>
                          <w:jc w:val="left"/>
                          <w:rPr>
                            <w:sz w:val="16"/>
                          </w:rPr>
                        </w:pPr>
                        <w:r>
                          <w:rPr>
                            <w:color w:val="231F20"/>
                            <w:spacing w:val="-5"/>
                            <w:sz w:val="16"/>
                          </w:rPr>
                          <w:t>3/3</w:t>
                        </w:r>
                      </w:p>
                    </w:tc>
                    <w:tc>
                      <w:tcPr>
                        <w:tcW w:w="905" w:type="dxa"/>
                        <w:tcBorders>
                          <w:top w:val="single" w:sz="4" w:space="0" w:color="231F20"/>
                          <w:bottom w:val="single" w:sz="4" w:space="0" w:color="231F20"/>
                        </w:tcBorders>
                      </w:tcPr>
                      <w:p>
                        <w:pPr>
                          <w:pStyle w:val="TableParagraph"/>
                          <w:spacing w:before="47"/>
                          <w:ind w:left="317" w:right="319"/>
                          <w:jc w:val="center"/>
                          <w:rPr>
                            <w:sz w:val="16"/>
                          </w:rPr>
                        </w:pPr>
                        <w:r>
                          <w:rPr>
                            <w:color w:val="231F20"/>
                            <w:spacing w:val="-5"/>
                            <w:sz w:val="16"/>
                          </w:rPr>
                          <w:t>3/3</w:t>
                        </w:r>
                      </w:p>
                    </w:tc>
                    <w:tc>
                      <w:tcPr>
                        <w:tcW w:w="907" w:type="dxa"/>
                        <w:tcBorders>
                          <w:top w:val="single" w:sz="4" w:space="0" w:color="231F20"/>
                          <w:bottom w:val="single" w:sz="4" w:space="0" w:color="231F20"/>
                        </w:tcBorders>
                      </w:tcPr>
                      <w:p>
                        <w:pPr>
                          <w:pStyle w:val="TableParagraph"/>
                          <w:spacing w:before="47"/>
                          <w:ind w:left="318" w:right="320"/>
                          <w:jc w:val="center"/>
                          <w:rPr>
                            <w:sz w:val="16"/>
                          </w:rPr>
                        </w:pPr>
                        <w:r>
                          <w:rPr>
                            <w:color w:val="231F20"/>
                            <w:spacing w:val="-5"/>
                            <w:sz w:val="16"/>
                          </w:rPr>
                          <w:t>2/2</w:t>
                        </w:r>
                      </w:p>
                    </w:tc>
                    <w:tc>
                      <w:tcPr>
                        <w:tcW w:w="674" w:type="dxa"/>
                        <w:tcBorders>
                          <w:top w:val="single" w:sz="4" w:space="0" w:color="231F20"/>
                          <w:bottom w:val="single" w:sz="4" w:space="0" w:color="231F20"/>
                        </w:tcBorders>
                      </w:tcPr>
                      <w:p>
                        <w:pPr>
                          <w:pStyle w:val="TableParagraph"/>
                          <w:spacing w:before="47"/>
                          <w:ind w:right="102"/>
                          <w:rPr>
                            <w:sz w:val="16"/>
                          </w:rPr>
                        </w:pPr>
                        <w:r>
                          <w:rPr>
                            <w:color w:val="231F20"/>
                            <w:spacing w:val="-5"/>
                            <w:sz w:val="16"/>
                          </w:rPr>
                          <w:t>1/1</w:t>
                        </w:r>
                      </w:p>
                    </w:tc>
                  </w:tr>
                  <w:tr>
                    <w:trPr>
                      <w:trHeight w:val="303" w:hRule="atLeast"/>
                    </w:trPr>
                    <w:tc>
                      <w:tcPr>
                        <w:tcW w:w="1633" w:type="dxa"/>
                        <w:tcBorders>
                          <w:top w:val="single" w:sz="4" w:space="0" w:color="231F20"/>
                          <w:bottom w:val="single" w:sz="4" w:space="0" w:color="231F20"/>
                        </w:tcBorders>
                      </w:tcPr>
                      <w:p>
                        <w:pPr>
                          <w:pStyle w:val="TableParagraph"/>
                          <w:spacing w:before="47"/>
                          <w:ind w:left="113"/>
                          <w:jc w:val="left"/>
                          <w:rPr>
                            <w:sz w:val="16"/>
                          </w:rPr>
                        </w:pPr>
                        <w:r>
                          <w:rPr>
                            <w:color w:val="231F20"/>
                            <w:spacing w:val="-2"/>
                            <w:sz w:val="16"/>
                          </w:rPr>
                          <w:t>Christopher Keljik</w:t>
                        </w:r>
                      </w:p>
                    </w:tc>
                    <w:tc>
                      <w:tcPr>
                        <w:tcW w:w="689" w:type="dxa"/>
                        <w:tcBorders>
                          <w:top w:val="single" w:sz="4" w:space="0" w:color="231F20"/>
                          <w:bottom w:val="single" w:sz="4" w:space="0" w:color="231F20"/>
                        </w:tcBorders>
                      </w:tcPr>
                      <w:p>
                        <w:pPr>
                          <w:pStyle w:val="TableParagraph"/>
                          <w:spacing w:before="47"/>
                          <w:ind w:left="118"/>
                          <w:jc w:val="left"/>
                          <w:rPr>
                            <w:sz w:val="16"/>
                          </w:rPr>
                        </w:pPr>
                        <w:r>
                          <w:rPr>
                            <w:color w:val="231F20"/>
                            <w:spacing w:val="-5"/>
                            <w:sz w:val="16"/>
                          </w:rPr>
                          <w:t>3/3</w:t>
                        </w:r>
                      </w:p>
                    </w:tc>
                    <w:tc>
                      <w:tcPr>
                        <w:tcW w:w="905" w:type="dxa"/>
                        <w:tcBorders>
                          <w:top w:val="single" w:sz="4" w:space="0" w:color="231F20"/>
                          <w:bottom w:val="single" w:sz="4" w:space="0" w:color="231F20"/>
                        </w:tcBorders>
                      </w:tcPr>
                      <w:p>
                        <w:pPr>
                          <w:pStyle w:val="TableParagraph"/>
                          <w:spacing w:before="47"/>
                          <w:ind w:left="317" w:right="319"/>
                          <w:jc w:val="center"/>
                          <w:rPr>
                            <w:sz w:val="16"/>
                          </w:rPr>
                        </w:pPr>
                        <w:r>
                          <w:rPr>
                            <w:color w:val="231F20"/>
                            <w:spacing w:val="-5"/>
                            <w:sz w:val="16"/>
                          </w:rPr>
                          <w:t>3/3</w:t>
                        </w:r>
                      </w:p>
                    </w:tc>
                    <w:tc>
                      <w:tcPr>
                        <w:tcW w:w="907" w:type="dxa"/>
                        <w:tcBorders>
                          <w:top w:val="single" w:sz="4" w:space="0" w:color="231F20"/>
                          <w:bottom w:val="single" w:sz="4" w:space="0" w:color="231F20"/>
                        </w:tcBorders>
                      </w:tcPr>
                      <w:p>
                        <w:pPr>
                          <w:pStyle w:val="TableParagraph"/>
                          <w:spacing w:before="47"/>
                          <w:ind w:left="318" w:right="320"/>
                          <w:jc w:val="center"/>
                          <w:rPr>
                            <w:sz w:val="16"/>
                          </w:rPr>
                        </w:pPr>
                        <w:r>
                          <w:rPr>
                            <w:color w:val="231F20"/>
                            <w:spacing w:val="-5"/>
                            <w:sz w:val="16"/>
                          </w:rPr>
                          <w:t>2/2</w:t>
                        </w:r>
                      </w:p>
                    </w:tc>
                    <w:tc>
                      <w:tcPr>
                        <w:tcW w:w="674" w:type="dxa"/>
                        <w:tcBorders>
                          <w:top w:val="single" w:sz="4" w:space="0" w:color="231F20"/>
                          <w:bottom w:val="single" w:sz="4" w:space="0" w:color="231F20"/>
                        </w:tcBorders>
                      </w:tcPr>
                      <w:p>
                        <w:pPr>
                          <w:pStyle w:val="TableParagraph"/>
                          <w:spacing w:before="47"/>
                          <w:ind w:right="102"/>
                          <w:rPr>
                            <w:sz w:val="16"/>
                          </w:rPr>
                        </w:pPr>
                        <w:r>
                          <w:rPr>
                            <w:color w:val="231F20"/>
                            <w:spacing w:val="-5"/>
                            <w:sz w:val="16"/>
                          </w:rPr>
                          <w:t>1/1</w:t>
                        </w:r>
                      </w:p>
                    </w:tc>
                  </w:tr>
                </w:tbl>
                <w:p>
                  <w:pPr>
                    <w:pStyle w:val="BodyText"/>
                  </w:pPr>
                </w:p>
              </w:txbxContent>
            </v:textbox>
            <w10:wrap type="none"/>
          </v:shape>
        </w:pict>
      </w:r>
      <w:r>
        <w:rPr>
          <w:b/>
          <w:color w:val="231F20"/>
          <w:spacing w:val="-2"/>
          <w:sz w:val="13"/>
        </w:rPr>
        <w:t>Director</w:t>
      </w:r>
      <w:r>
        <w:rPr>
          <w:b/>
          <w:color w:val="231F20"/>
          <w:sz w:val="13"/>
        </w:rPr>
        <w:tab/>
        <w:t>Board</w:t>
      </w:r>
      <w:r>
        <w:rPr>
          <w:b/>
          <w:color w:val="231F20"/>
          <w:spacing w:val="53"/>
          <w:sz w:val="13"/>
        </w:rPr>
        <w:t>  </w:t>
      </w:r>
      <w:r>
        <w:rPr>
          <w:b/>
          <w:color w:val="231F20"/>
          <w:sz w:val="13"/>
        </w:rPr>
        <w:t>Committee</w:t>
      </w:r>
      <w:r>
        <w:rPr>
          <w:b/>
          <w:color w:val="231F20"/>
          <w:spacing w:val="56"/>
          <w:sz w:val="13"/>
        </w:rPr>
        <w:t>  </w:t>
      </w:r>
      <w:r>
        <w:rPr>
          <w:b/>
          <w:color w:val="231F20"/>
          <w:sz w:val="13"/>
        </w:rPr>
        <w:t>Committee</w:t>
      </w:r>
      <w:r>
        <w:rPr>
          <w:b/>
          <w:color w:val="231F20"/>
          <w:spacing w:val="56"/>
          <w:sz w:val="13"/>
        </w:rPr>
        <w:t>  </w:t>
      </w:r>
      <w:r>
        <w:rPr>
          <w:b/>
          <w:color w:val="231F20"/>
          <w:spacing w:val="-2"/>
          <w:sz w:val="13"/>
        </w:rPr>
        <w:t>Committee</w:t>
      </w:r>
    </w:p>
    <w:p>
      <w:pPr>
        <w:pStyle w:val="BodyText"/>
        <w:spacing w:line="206" w:lineRule="auto" w:before="43"/>
        <w:ind w:left="265" w:right="282"/>
      </w:pPr>
      <w:r>
        <w:rPr/>
        <w:br w:type="column"/>
      </w:r>
      <w:r>
        <w:rPr>
          <w:color w:val="231F20"/>
          <w:spacing w:val="-2"/>
        </w:rPr>
        <w:t>judgment</w:t>
      </w:r>
      <w:r>
        <w:rPr>
          <w:color w:val="231F20"/>
          <w:spacing w:val="-7"/>
        </w:rPr>
        <w:t> </w:t>
      </w:r>
      <w:r>
        <w:rPr>
          <w:color w:val="231F20"/>
          <w:spacing w:val="-2"/>
        </w:rPr>
        <w:t>is</w:t>
      </w:r>
      <w:r>
        <w:rPr>
          <w:color w:val="231F20"/>
          <w:spacing w:val="-7"/>
        </w:rPr>
        <w:t> </w:t>
      </w:r>
      <w:r>
        <w:rPr>
          <w:color w:val="231F20"/>
          <w:spacing w:val="-2"/>
        </w:rPr>
        <w:t>given</w:t>
      </w:r>
      <w:r>
        <w:rPr>
          <w:color w:val="231F20"/>
          <w:spacing w:val="-7"/>
        </w:rPr>
        <w:t> </w:t>
      </w:r>
      <w:r>
        <w:rPr>
          <w:color w:val="231F20"/>
          <w:spacing w:val="-2"/>
        </w:rPr>
        <w:t>in</w:t>
      </w:r>
      <w:r>
        <w:rPr>
          <w:color w:val="231F20"/>
          <w:spacing w:val="-7"/>
        </w:rPr>
        <w:t> </w:t>
      </w:r>
      <w:r>
        <w:rPr>
          <w:color w:val="231F20"/>
          <w:spacing w:val="-2"/>
        </w:rPr>
        <w:t>their</w:t>
      </w:r>
      <w:r>
        <w:rPr>
          <w:color w:val="231F20"/>
          <w:spacing w:val="-7"/>
        </w:rPr>
        <w:t> </w:t>
      </w:r>
      <w:r>
        <w:rPr>
          <w:color w:val="231F20"/>
          <w:spacing w:val="-2"/>
        </w:rPr>
        <w:t>favour</w:t>
      </w:r>
      <w:r>
        <w:rPr>
          <w:color w:val="231F20"/>
          <w:spacing w:val="-7"/>
        </w:rPr>
        <w:t> </w:t>
      </w:r>
      <w:r>
        <w:rPr>
          <w:color w:val="231F20"/>
          <w:spacing w:val="-2"/>
        </w:rPr>
        <w:t>by</w:t>
      </w:r>
      <w:r>
        <w:rPr>
          <w:color w:val="231F20"/>
          <w:spacing w:val="-7"/>
        </w:rPr>
        <w:t> </w:t>
      </w:r>
      <w:r>
        <w:rPr>
          <w:color w:val="231F20"/>
          <w:spacing w:val="-2"/>
        </w:rPr>
        <w:t>the</w:t>
      </w:r>
      <w:r>
        <w:rPr>
          <w:color w:val="231F20"/>
          <w:spacing w:val="-7"/>
        </w:rPr>
        <w:t> </w:t>
      </w:r>
      <w:r>
        <w:rPr>
          <w:color w:val="231F20"/>
          <w:spacing w:val="-2"/>
        </w:rPr>
        <w:t>court.</w:t>
      </w:r>
      <w:r>
        <w:rPr>
          <w:color w:val="231F20"/>
          <w:spacing w:val="-7"/>
        </w:rPr>
        <w:t> </w:t>
      </w:r>
      <w:r>
        <w:rPr>
          <w:color w:val="231F20"/>
          <w:spacing w:val="-2"/>
        </w:rPr>
        <w:t>This</w:t>
      </w:r>
      <w:r>
        <w:rPr>
          <w:color w:val="231F20"/>
          <w:spacing w:val="-7"/>
        </w:rPr>
        <w:t> </w:t>
      </w:r>
      <w:r>
        <w:rPr>
          <w:color w:val="231F20"/>
          <w:spacing w:val="-2"/>
        </w:rPr>
        <w:t>indemnity </w:t>
      </w:r>
      <w:r>
        <w:rPr>
          <w:color w:val="231F20"/>
        </w:rPr>
        <w:t>is</w:t>
      </w:r>
      <w:r>
        <w:rPr>
          <w:color w:val="231F20"/>
          <w:spacing w:val="-2"/>
        </w:rPr>
        <w:t> </w:t>
      </w:r>
      <w:r>
        <w:rPr>
          <w:color w:val="231F20"/>
        </w:rPr>
        <w:t>a</w:t>
      </w:r>
      <w:r>
        <w:rPr>
          <w:color w:val="231F20"/>
          <w:spacing w:val="-2"/>
        </w:rPr>
        <w:t> </w:t>
      </w:r>
      <w:r>
        <w:rPr>
          <w:color w:val="231F20"/>
        </w:rPr>
        <w:t>qualifying</w:t>
      </w:r>
      <w:r>
        <w:rPr>
          <w:color w:val="231F20"/>
          <w:spacing w:val="-2"/>
        </w:rPr>
        <w:t> </w:t>
      </w:r>
      <w:r>
        <w:rPr>
          <w:color w:val="231F20"/>
        </w:rPr>
        <w:t>third</w:t>
      </w:r>
      <w:r>
        <w:rPr>
          <w:color w:val="231F20"/>
          <w:spacing w:val="-2"/>
        </w:rPr>
        <w:t> </w:t>
      </w:r>
      <w:r>
        <w:rPr>
          <w:color w:val="231F20"/>
        </w:rPr>
        <w:t>party</w:t>
      </w:r>
      <w:r>
        <w:rPr>
          <w:color w:val="231F20"/>
          <w:spacing w:val="-2"/>
        </w:rPr>
        <w:t> </w:t>
      </w:r>
      <w:r>
        <w:rPr>
          <w:color w:val="231F20"/>
        </w:rPr>
        <w:t>indemnity</w:t>
      </w:r>
      <w:r>
        <w:rPr>
          <w:color w:val="231F20"/>
          <w:spacing w:val="-2"/>
        </w:rPr>
        <w:t> </w:t>
      </w:r>
      <w:r>
        <w:rPr>
          <w:color w:val="231F20"/>
        </w:rPr>
        <w:t>policy</w:t>
      </w:r>
      <w:r>
        <w:rPr>
          <w:color w:val="231F20"/>
          <w:spacing w:val="-2"/>
        </w:rPr>
        <w:t> </w:t>
      </w:r>
      <w:r>
        <w:rPr>
          <w:color w:val="231F20"/>
        </w:rPr>
        <w:t>and</w:t>
      </w:r>
      <w:r>
        <w:rPr>
          <w:color w:val="231F20"/>
          <w:spacing w:val="-2"/>
        </w:rPr>
        <w:t> </w:t>
      </w:r>
      <w:r>
        <w:rPr>
          <w:color w:val="231F20"/>
        </w:rPr>
        <w:t>was</w:t>
      </w:r>
      <w:r>
        <w:rPr>
          <w:color w:val="231F20"/>
          <w:spacing w:val="-2"/>
        </w:rPr>
        <w:t> </w:t>
      </w:r>
      <w:r>
        <w:rPr>
          <w:color w:val="231F20"/>
        </w:rPr>
        <w:t>in</w:t>
      </w:r>
      <w:r>
        <w:rPr>
          <w:color w:val="231F20"/>
          <w:spacing w:val="-2"/>
        </w:rPr>
        <w:t> </w:t>
      </w:r>
      <w:r>
        <w:rPr>
          <w:color w:val="231F20"/>
        </w:rPr>
        <w:t>place </w:t>
      </w:r>
      <w:r>
        <w:rPr>
          <w:color w:val="231F20"/>
          <w:spacing w:val="-2"/>
        </w:rPr>
        <w:t>throughout</w:t>
      </w:r>
      <w:r>
        <w:rPr>
          <w:color w:val="231F20"/>
          <w:spacing w:val="-4"/>
        </w:rPr>
        <w:t> </w:t>
      </w:r>
      <w:r>
        <w:rPr>
          <w:color w:val="231F20"/>
          <w:spacing w:val="-2"/>
        </w:rPr>
        <w:t>the</w:t>
      </w:r>
      <w:r>
        <w:rPr>
          <w:color w:val="231F20"/>
          <w:spacing w:val="-4"/>
        </w:rPr>
        <w:t> </w:t>
      </w:r>
      <w:r>
        <w:rPr>
          <w:color w:val="231F20"/>
          <w:spacing w:val="-2"/>
        </w:rPr>
        <w:t>period</w:t>
      </w:r>
      <w:r>
        <w:rPr>
          <w:color w:val="231F20"/>
          <w:spacing w:val="-4"/>
        </w:rPr>
        <w:t> </w:t>
      </w:r>
      <w:r>
        <w:rPr>
          <w:color w:val="231F20"/>
          <w:spacing w:val="-2"/>
        </w:rPr>
        <w:t>under</w:t>
      </w:r>
      <w:r>
        <w:rPr>
          <w:color w:val="231F20"/>
          <w:spacing w:val="-4"/>
        </w:rPr>
        <w:t> </w:t>
      </w:r>
      <w:r>
        <w:rPr>
          <w:color w:val="231F20"/>
          <w:spacing w:val="-2"/>
        </w:rPr>
        <w:t>review</w:t>
      </w:r>
      <w:r>
        <w:rPr>
          <w:color w:val="231F20"/>
          <w:spacing w:val="-4"/>
        </w:rPr>
        <w:t> </w:t>
      </w:r>
      <w:r>
        <w:rPr>
          <w:color w:val="231F20"/>
          <w:spacing w:val="-2"/>
        </w:rPr>
        <w:t>for</w:t>
      </w:r>
      <w:r>
        <w:rPr>
          <w:color w:val="231F20"/>
          <w:spacing w:val="-4"/>
        </w:rPr>
        <w:t> </w:t>
      </w:r>
      <w:r>
        <w:rPr>
          <w:color w:val="231F20"/>
          <w:spacing w:val="-2"/>
        </w:rPr>
        <w:t>each</w:t>
      </w:r>
      <w:r>
        <w:rPr>
          <w:color w:val="231F20"/>
          <w:spacing w:val="-4"/>
        </w:rPr>
        <w:t> </w:t>
      </w:r>
      <w:r>
        <w:rPr>
          <w:color w:val="231F20"/>
          <w:spacing w:val="-2"/>
        </w:rPr>
        <w:t>Director</w:t>
      </w:r>
      <w:r>
        <w:rPr>
          <w:color w:val="231F20"/>
          <w:spacing w:val="-4"/>
        </w:rPr>
        <w:t> </w:t>
      </w:r>
      <w:r>
        <w:rPr>
          <w:color w:val="231F20"/>
          <w:spacing w:val="-2"/>
        </w:rPr>
        <w:t>and</w:t>
      </w:r>
      <w:r>
        <w:rPr>
          <w:color w:val="231F20"/>
          <w:spacing w:val="-4"/>
        </w:rPr>
        <w:t> </w:t>
      </w:r>
      <w:r>
        <w:rPr>
          <w:color w:val="231F20"/>
          <w:spacing w:val="-2"/>
        </w:rPr>
        <w:t>to </w:t>
      </w:r>
      <w:r>
        <w:rPr>
          <w:color w:val="231F20"/>
        </w:rPr>
        <w:t>the date of this report.</w:t>
      </w:r>
    </w:p>
    <w:p>
      <w:pPr>
        <w:pStyle w:val="BodyText"/>
        <w:spacing w:before="10"/>
        <w:rPr>
          <w:sz w:val="29"/>
        </w:rPr>
      </w:pPr>
    </w:p>
    <w:p>
      <w:pPr>
        <w:pStyle w:val="BodyText"/>
        <w:ind w:left="265"/>
      </w:pPr>
      <w:r>
        <w:rPr>
          <w:color w:val="231F20"/>
          <w:spacing w:val="-2"/>
        </w:rPr>
        <w:t>By</w:t>
      </w:r>
      <w:r>
        <w:rPr>
          <w:color w:val="231F20"/>
          <w:spacing w:val="-8"/>
        </w:rPr>
        <w:t> </w:t>
      </w:r>
      <w:r>
        <w:rPr>
          <w:color w:val="231F20"/>
          <w:spacing w:val="-2"/>
        </w:rPr>
        <w:t>order</w:t>
      </w:r>
      <w:r>
        <w:rPr>
          <w:color w:val="231F20"/>
          <w:spacing w:val="-5"/>
        </w:rPr>
        <w:t> </w:t>
      </w:r>
      <w:r>
        <w:rPr>
          <w:color w:val="231F20"/>
          <w:spacing w:val="-2"/>
        </w:rPr>
        <w:t>of</w:t>
      </w:r>
      <w:r>
        <w:rPr>
          <w:color w:val="231F20"/>
          <w:spacing w:val="-5"/>
        </w:rPr>
        <w:t> </w:t>
      </w:r>
      <w:r>
        <w:rPr>
          <w:color w:val="231F20"/>
          <w:spacing w:val="-2"/>
        </w:rPr>
        <w:t>the</w:t>
      </w:r>
      <w:r>
        <w:rPr>
          <w:color w:val="231F20"/>
          <w:spacing w:val="-5"/>
        </w:rPr>
        <w:t> </w:t>
      </w:r>
      <w:r>
        <w:rPr>
          <w:color w:val="231F20"/>
          <w:spacing w:val="-4"/>
        </w:rPr>
        <w:t>Board</w:t>
      </w:r>
    </w:p>
    <w:p>
      <w:pPr>
        <w:pStyle w:val="BodyText"/>
        <w:rPr>
          <w:sz w:val="22"/>
        </w:rPr>
      </w:pPr>
    </w:p>
    <w:p>
      <w:pPr>
        <w:pStyle w:val="BodyText"/>
        <w:rPr>
          <w:sz w:val="22"/>
        </w:rPr>
      </w:pPr>
    </w:p>
    <w:p>
      <w:pPr>
        <w:spacing w:line="216" w:lineRule="exact" w:before="179"/>
        <w:ind w:left="265" w:right="0" w:firstLine="0"/>
        <w:jc w:val="left"/>
        <w:rPr>
          <w:b/>
          <w:sz w:val="17"/>
        </w:rPr>
      </w:pPr>
      <w:r>
        <w:rPr>
          <w:b/>
          <w:color w:val="231F20"/>
          <w:spacing w:val="-4"/>
          <w:sz w:val="17"/>
        </w:rPr>
        <w:t>Schroder</w:t>
      </w:r>
      <w:r>
        <w:rPr>
          <w:b/>
          <w:color w:val="231F20"/>
          <w:spacing w:val="7"/>
          <w:sz w:val="17"/>
        </w:rPr>
        <w:t> </w:t>
      </w:r>
      <w:r>
        <w:rPr>
          <w:b/>
          <w:color w:val="231F20"/>
          <w:spacing w:val="-4"/>
          <w:sz w:val="17"/>
        </w:rPr>
        <w:t>Investment</w:t>
      </w:r>
      <w:r>
        <w:rPr>
          <w:b/>
          <w:color w:val="231F20"/>
          <w:spacing w:val="7"/>
          <w:sz w:val="17"/>
        </w:rPr>
        <w:t> </w:t>
      </w:r>
      <w:r>
        <w:rPr>
          <w:b/>
          <w:color w:val="231F20"/>
          <w:spacing w:val="-4"/>
          <w:sz w:val="17"/>
        </w:rPr>
        <w:t>Management</w:t>
      </w:r>
      <w:r>
        <w:rPr>
          <w:b/>
          <w:color w:val="231F20"/>
          <w:spacing w:val="7"/>
          <w:sz w:val="17"/>
        </w:rPr>
        <w:t> </w:t>
      </w:r>
      <w:r>
        <w:rPr>
          <w:b/>
          <w:color w:val="231F20"/>
          <w:spacing w:val="-4"/>
          <w:sz w:val="17"/>
        </w:rPr>
        <w:t>Limited</w:t>
      </w:r>
    </w:p>
    <w:p>
      <w:pPr>
        <w:pStyle w:val="BodyText"/>
        <w:spacing w:line="216" w:lineRule="exact"/>
        <w:ind w:left="265"/>
      </w:pPr>
      <w:r>
        <w:rPr>
          <w:color w:val="231F20"/>
          <w:spacing w:val="-2"/>
        </w:rPr>
        <w:t>Company</w:t>
      </w:r>
      <w:r>
        <w:rPr>
          <w:color w:val="231F20"/>
          <w:spacing w:val="-9"/>
        </w:rPr>
        <w:t> </w:t>
      </w:r>
      <w:r>
        <w:rPr>
          <w:color w:val="231F20"/>
          <w:spacing w:val="-2"/>
        </w:rPr>
        <w:t>Secretary</w:t>
      </w:r>
    </w:p>
    <w:p>
      <w:pPr>
        <w:pStyle w:val="BodyText"/>
        <w:spacing w:before="82"/>
        <w:ind w:left="265"/>
      </w:pPr>
      <w:r>
        <w:rPr>
          <w:color w:val="231F20"/>
        </w:rPr>
        <w:t>13</w:t>
      </w:r>
      <w:r>
        <w:rPr>
          <w:color w:val="231F20"/>
          <w:spacing w:val="-11"/>
        </w:rPr>
        <w:t> </w:t>
      </w:r>
      <w:r>
        <w:rPr>
          <w:color w:val="231F20"/>
        </w:rPr>
        <w:t>July</w:t>
      </w:r>
      <w:r>
        <w:rPr>
          <w:color w:val="231F20"/>
          <w:spacing w:val="-11"/>
        </w:rPr>
        <w:t> </w:t>
      </w:r>
      <w:r>
        <w:rPr>
          <w:color w:val="231F20"/>
          <w:spacing w:val="-4"/>
        </w:rPr>
        <w:t>2022</w:t>
      </w:r>
    </w:p>
    <w:p>
      <w:pPr>
        <w:spacing w:after="0"/>
        <w:sectPr>
          <w:type w:val="continuous"/>
          <w:pgSz w:w="11910" w:h="16840"/>
          <w:pgMar w:header="780" w:footer="813" w:top="380" w:bottom="280" w:left="840" w:right="740"/>
          <w:cols w:num="2" w:equalWidth="0">
            <w:col w:w="4897" w:space="78"/>
            <w:col w:w="5355"/>
          </w:cols>
        </w:sectPr>
      </w:pPr>
    </w:p>
    <w:p>
      <w:pPr>
        <w:pStyle w:val="BodyText"/>
        <w:rPr>
          <w:sz w:val="20"/>
        </w:rPr>
      </w:pPr>
    </w:p>
    <w:p>
      <w:pPr>
        <w:pStyle w:val="BodyText"/>
        <w:rPr>
          <w:sz w:val="20"/>
        </w:rPr>
      </w:pPr>
    </w:p>
    <w:p>
      <w:pPr>
        <w:pStyle w:val="BodyText"/>
        <w:rPr>
          <w:sz w:val="20"/>
        </w:rPr>
      </w:pPr>
    </w:p>
    <w:p>
      <w:pPr>
        <w:pStyle w:val="BodyText"/>
        <w:spacing w:before="11"/>
        <w:rPr>
          <w:sz w:val="21"/>
        </w:rPr>
      </w:pPr>
    </w:p>
    <w:p>
      <w:pPr>
        <w:spacing w:line="220" w:lineRule="auto" w:before="110"/>
        <w:ind w:left="265" w:right="605" w:firstLine="0"/>
        <w:jc w:val="left"/>
        <w:rPr>
          <w:sz w:val="16"/>
        </w:rPr>
      </w:pPr>
      <w:r>
        <w:rPr>
          <w:color w:val="231F20"/>
          <w:spacing w:val="-2"/>
          <w:sz w:val="16"/>
        </w:rPr>
        <w:t>The</w:t>
      </w:r>
      <w:r>
        <w:rPr>
          <w:color w:val="231F20"/>
          <w:spacing w:val="-3"/>
          <w:sz w:val="16"/>
        </w:rPr>
        <w:t> </w:t>
      </w:r>
      <w:r>
        <w:rPr>
          <w:color w:val="231F20"/>
          <w:spacing w:val="-2"/>
          <w:sz w:val="16"/>
        </w:rPr>
        <w:t>responsibilities and work carried out by the audit and risk committee during</w:t>
      </w:r>
      <w:r>
        <w:rPr>
          <w:color w:val="231F20"/>
          <w:spacing w:val="-3"/>
          <w:sz w:val="16"/>
        </w:rPr>
        <w:t> </w:t>
      </w:r>
      <w:r>
        <w:rPr>
          <w:color w:val="231F20"/>
          <w:spacing w:val="-2"/>
          <w:sz w:val="16"/>
        </w:rPr>
        <w:t>the reporting period</w:t>
      </w:r>
      <w:r>
        <w:rPr>
          <w:color w:val="231F20"/>
          <w:spacing w:val="-3"/>
          <w:sz w:val="16"/>
        </w:rPr>
        <w:t> </w:t>
      </w:r>
      <w:r>
        <w:rPr>
          <w:color w:val="231F20"/>
          <w:spacing w:val="-2"/>
          <w:sz w:val="16"/>
        </w:rPr>
        <w:t>under</w:t>
      </w:r>
      <w:r>
        <w:rPr>
          <w:color w:val="231F20"/>
          <w:spacing w:val="-3"/>
          <w:sz w:val="16"/>
        </w:rPr>
        <w:t> </w:t>
      </w:r>
      <w:r>
        <w:rPr>
          <w:color w:val="231F20"/>
          <w:spacing w:val="-2"/>
          <w:sz w:val="16"/>
        </w:rPr>
        <w:t>review are set out</w:t>
      </w:r>
      <w:r>
        <w:rPr>
          <w:color w:val="231F20"/>
          <w:spacing w:val="-3"/>
          <w:sz w:val="16"/>
        </w:rPr>
        <w:t> </w:t>
      </w:r>
      <w:r>
        <w:rPr>
          <w:color w:val="231F20"/>
          <w:spacing w:val="-2"/>
          <w:sz w:val="16"/>
        </w:rPr>
        <w:t>in</w:t>
      </w:r>
      <w:r>
        <w:rPr>
          <w:color w:val="231F20"/>
          <w:sz w:val="16"/>
        </w:rPr>
        <w:t> the</w:t>
      </w:r>
      <w:r>
        <w:rPr>
          <w:color w:val="231F20"/>
          <w:spacing w:val="-8"/>
          <w:sz w:val="16"/>
        </w:rPr>
        <w:t> </w:t>
      </w:r>
      <w:r>
        <w:rPr>
          <w:color w:val="231F20"/>
          <w:sz w:val="16"/>
        </w:rPr>
        <w:t>following</w:t>
      </w:r>
      <w:r>
        <w:rPr>
          <w:color w:val="231F20"/>
          <w:spacing w:val="-8"/>
          <w:sz w:val="16"/>
        </w:rPr>
        <w:t> </w:t>
      </w:r>
      <w:r>
        <w:rPr>
          <w:color w:val="231F20"/>
          <w:sz w:val="16"/>
        </w:rPr>
        <w:t>report.</w:t>
      </w:r>
      <w:r>
        <w:rPr>
          <w:color w:val="231F20"/>
          <w:spacing w:val="-8"/>
          <w:sz w:val="16"/>
        </w:rPr>
        <w:t> </w:t>
      </w:r>
      <w:r>
        <w:rPr>
          <w:color w:val="231F20"/>
          <w:sz w:val="16"/>
        </w:rPr>
        <w:t>The</w:t>
      </w:r>
      <w:r>
        <w:rPr>
          <w:color w:val="231F20"/>
          <w:spacing w:val="-9"/>
          <w:sz w:val="16"/>
        </w:rPr>
        <w:t> </w:t>
      </w:r>
      <w:r>
        <w:rPr>
          <w:color w:val="231F20"/>
          <w:sz w:val="16"/>
        </w:rPr>
        <w:t>duties</w:t>
      </w:r>
      <w:r>
        <w:rPr>
          <w:color w:val="231F20"/>
          <w:spacing w:val="-9"/>
          <w:sz w:val="16"/>
        </w:rPr>
        <w:t> </w:t>
      </w:r>
      <w:r>
        <w:rPr>
          <w:color w:val="231F20"/>
          <w:sz w:val="16"/>
        </w:rPr>
        <w:t>and</w:t>
      </w:r>
      <w:r>
        <w:rPr>
          <w:color w:val="231F20"/>
          <w:spacing w:val="-8"/>
          <w:sz w:val="16"/>
        </w:rPr>
        <w:t> </w:t>
      </w:r>
      <w:r>
        <w:rPr>
          <w:color w:val="231F20"/>
          <w:sz w:val="16"/>
        </w:rPr>
        <w:t>responsibilities</w:t>
      </w:r>
      <w:r>
        <w:rPr>
          <w:color w:val="231F20"/>
          <w:spacing w:val="-8"/>
          <w:sz w:val="16"/>
        </w:rPr>
        <w:t> </w:t>
      </w:r>
      <w:r>
        <w:rPr>
          <w:color w:val="231F20"/>
          <w:sz w:val="16"/>
        </w:rPr>
        <w:t>of</w:t>
      </w:r>
      <w:r>
        <w:rPr>
          <w:color w:val="231F20"/>
          <w:spacing w:val="-8"/>
          <w:sz w:val="16"/>
        </w:rPr>
        <w:t> </w:t>
      </w:r>
      <w:r>
        <w:rPr>
          <w:color w:val="231F20"/>
          <w:sz w:val="16"/>
        </w:rPr>
        <w:t>the</w:t>
      </w:r>
      <w:r>
        <w:rPr>
          <w:color w:val="231F20"/>
          <w:spacing w:val="-8"/>
          <w:sz w:val="16"/>
        </w:rPr>
        <w:t> </w:t>
      </w:r>
      <w:r>
        <w:rPr>
          <w:color w:val="231F20"/>
          <w:sz w:val="16"/>
        </w:rPr>
        <w:t>committee,</w:t>
      </w:r>
      <w:r>
        <w:rPr>
          <w:color w:val="231F20"/>
          <w:spacing w:val="-8"/>
          <w:sz w:val="16"/>
        </w:rPr>
        <w:t> </w:t>
      </w:r>
      <w:r>
        <w:rPr>
          <w:color w:val="231F20"/>
          <w:sz w:val="16"/>
        </w:rPr>
        <w:t>which</w:t>
      </w:r>
      <w:r>
        <w:rPr>
          <w:color w:val="231F20"/>
          <w:spacing w:val="-8"/>
          <w:sz w:val="16"/>
        </w:rPr>
        <w:t> </w:t>
      </w:r>
      <w:r>
        <w:rPr>
          <w:color w:val="231F20"/>
          <w:sz w:val="16"/>
        </w:rPr>
        <w:t>include</w:t>
      </w:r>
      <w:r>
        <w:rPr>
          <w:color w:val="231F20"/>
          <w:spacing w:val="-8"/>
          <w:sz w:val="16"/>
        </w:rPr>
        <w:t> </w:t>
      </w:r>
      <w:r>
        <w:rPr>
          <w:color w:val="231F20"/>
          <w:sz w:val="16"/>
        </w:rPr>
        <w:t>monitoring</w:t>
      </w:r>
      <w:r>
        <w:rPr>
          <w:color w:val="231F20"/>
          <w:spacing w:val="-8"/>
          <w:sz w:val="16"/>
        </w:rPr>
        <w:t> </w:t>
      </w:r>
      <w:r>
        <w:rPr>
          <w:color w:val="231F20"/>
          <w:sz w:val="16"/>
        </w:rPr>
        <w:t>the</w:t>
      </w:r>
      <w:r>
        <w:rPr>
          <w:color w:val="231F20"/>
          <w:spacing w:val="-8"/>
          <w:sz w:val="16"/>
        </w:rPr>
        <w:t> </w:t>
      </w:r>
      <w:r>
        <w:rPr>
          <w:color w:val="231F20"/>
          <w:sz w:val="16"/>
        </w:rPr>
        <w:t>integrity</w:t>
      </w:r>
      <w:r>
        <w:rPr>
          <w:color w:val="231F20"/>
          <w:spacing w:val="-8"/>
          <w:sz w:val="16"/>
        </w:rPr>
        <w:t> </w:t>
      </w:r>
      <w:r>
        <w:rPr>
          <w:color w:val="231F20"/>
          <w:sz w:val="16"/>
        </w:rPr>
        <w:t>of</w:t>
      </w:r>
      <w:r>
        <w:rPr>
          <w:color w:val="231F20"/>
          <w:spacing w:val="-8"/>
          <w:sz w:val="16"/>
        </w:rPr>
        <w:t> </w:t>
      </w:r>
      <w:r>
        <w:rPr>
          <w:color w:val="231F20"/>
          <w:sz w:val="16"/>
        </w:rPr>
        <w:t>the</w:t>
      </w:r>
      <w:r>
        <w:rPr>
          <w:color w:val="231F20"/>
          <w:spacing w:val="-8"/>
          <w:sz w:val="16"/>
        </w:rPr>
        <w:t> </w:t>
      </w:r>
      <w:r>
        <w:rPr>
          <w:color w:val="231F20"/>
          <w:sz w:val="16"/>
        </w:rPr>
        <w:t>Company’s </w:t>
      </w:r>
      <w:r>
        <w:rPr>
          <w:color w:val="231F20"/>
          <w:spacing w:val="-2"/>
          <w:sz w:val="16"/>
        </w:rPr>
        <w:t>financial</w:t>
      </w:r>
      <w:r>
        <w:rPr>
          <w:color w:val="231F20"/>
          <w:spacing w:val="-5"/>
          <w:sz w:val="16"/>
        </w:rPr>
        <w:t> </w:t>
      </w:r>
      <w:r>
        <w:rPr>
          <w:color w:val="231F20"/>
          <w:spacing w:val="-2"/>
          <w:sz w:val="16"/>
        </w:rPr>
        <w:t>reporting</w:t>
      </w:r>
      <w:r>
        <w:rPr>
          <w:color w:val="231F20"/>
          <w:spacing w:val="-4"/>
          <w:sz w:val="16"/>
        </w:rPr>
        <w:t> </w:t>
      </w:r>
      <w:r>
        <w:rPr>
          <w:color w:val="231F20"/>
          <w:spacing w:val="-2"/>
          <w:sz w:val="16"/>
        </w:rPr>
        <w:t>and</w:t>
      </w:r>
      <w:r>
        <w:rPr>
          <w:color w:val="231F20"/>
          <w:spacing w:val="-4"/>
          <w:sz w:val="16"/>
        </w:rPr>
        <w:t> </w:t>
      </w:r>
      <w:r>
        <w:rPr>
          <w:color w:val="231F20"/>
          <w:spacing w:val="-2"/>
          <w:sz w:val="16"/>
        </w:rPr>
        <w:t>internal</w:t>
      </w:r>
      <w:r>
        <w:rPr>
          <w:color w:val="231F20"/>
          <w:spacing w:val="-4"/>
          <w:sz w:val="16"/>
        </w:rPr>
        <w:t> </w:t>
      </w:r>
      <w:r>
        <w:rPr>
          <w:color w:val="231F20"/>
          <w:spacing w:val="-2"/>
          <w:sz w:val="16"/>
        </w:rPr>
        <w:t>controls,</w:t>
      </w:r>
      <w:r>
        <w:rPr>
          <w:color w:val="231F20"/>
          <w:spacing w:val="-4"/>
          <w:sz w:val="16"/>
        </w:rPr>
        <w:t> </w:t>
      </w:r>
      <w:r>
        <w:rPr>
          <w:color w:val="231F20"/>
          <w:spacing w:val="-2"/>
          <w:sz w:val="16"/>
        </w:rPr>
        <w:t>are</w:t>
      </w:r>
      <w:r>
        <w:rPr>
          <w:color w:val="231F20"/>
          <w:spacing w:val="-4"/>
          <w:sz w:val="16"/>
        </w:rPr>
        <w:t> </w:t>
      </w:r>
      <w:r>
        <w:rPr>
          <w:color w:val="231F20"/>
          <w:spacing w:val="-2"/>
          <w:sz w:val="16"/>
        </w:rPr>
        <w:t>set</w:t>
      </w:r>
      <w:r>
        <w:rPr>
          <w:color w:val="231F20"/>
          <w:spacing w:val="-4"/>
          <w:sz w:val="16"/>
        </w:rPr>
        <w:t> </w:t>
      </w:r>
      <w:r>
        <w:rPr>
          <w:color w:val="231F20"/>
          <w:spacing w:val="-2"/>
          <w:sz w:val="16"/>
        </w:rPr>
        <w:t>out</w:t>
      </w:r>
      <w:r>
        <w:rPr>
          <w:color w:val="231F20"/>
          <w:spacing w:val="-4"/>
          <w:sz w:val="16"/>
        </w:rPr>
        <w:t> </w:t>
      </w:r>
      <w:r>
        <w:rPr>
          <w:color w:val="231F20"/>
          <w:spacing w:val="-2"/>
          <w:sz w:val="16"/>
        </w:rPr>
        <w:t>in</w:t>
      </w:r>
      <w:r>
        <w:rPr>
          <w:color w:val="231F20"/>
          <w:spacing w:val="-4"/>
          <w:sz w:val="16"/>
        </w:rPr>
        <w:t> </w:t>
      </w:r>
      <w:r>
        <w:rPr>
          <w:color w:val="231F20"/>
          <w:spacing w:val="-2"/>
          <w:sz w:val="16"/>
        </w:rPr>
        <w:t>further</w:t>
      </w:r>
      <w:r>
        <w:rPr>
          <w:color w:val="231F20"/>
          <w:spacing w:val="-5"/>
          <w:sz w:val="16"/>
        </w:rPr>
        <w:t> </w:t>
      </w:r>
      <w:r>
        <w:rPr>
          <w:color w:val="231F20"/>
          <w:spacing w:val="-2"/>
          <w:sz w:val="16"/>
        </w:rPr>
        <w:t>detail</w:t>
      </w:r>
      <w:r>
        <w:rPr>
          <w:color w:val="231F20"/>
          <w:spacing w:val="-5"/>
          <w:sz w:val="16"/>
        </w:rPr>
        <w:t> </w:t>
      </w:r>
      <w:r>
        <w:rPr>
          <w:color w:val="231F20"/>
          <w:spacing w:val="-2"/>
          <w:sz w:val="16"/>
        </w:rPr>
        <w:t>below,</w:t>
      </w:r>
      <w:r>
        <w:rPr>
          <w:color w:val="231F20"/>
          <w:spacing w:val="-4"/>
          <w:sz w:val="16"/>
        </w:rPr>
        <w:t> </w:t>
      </w:r>
      <w:r>
        <w:rPr>
          <w:color w:val="231F20"/>
          <w:spacing w:val="-2"/>
          <w:sz w:val="16"/>
        </w:rPr>
        <w:t>and</w:t>
      </w:r>
      <w:r>
        <w:rPr>
          <w:color w:val="231F20"/>
          <w:spacing w:val="-4"/>
          <w:sz w:val="16"/>
        </w:rPr>
        <w:t> </w:t>
      </w:r>
      <w:r>
        <w:rPr>
          <w:color w:val="231F20"/>
          <w:spacing w:val="-2"/>
          <w:sz w:val="16"/>
        </w:rPr>
        <w:t>may</w:t>
      </w:r>
      <w:r>
        <w:rPr>
          <w:color w:val="231F20"/>
          <w:spacing w:val="-4"/>
          <w:sz w:val="16"/>
        </w:rPr>
        <w:t> </w:t>
      </w:r>
      <w:r>
        <w:rPr>
          <w:color w:val="231F20"/>
          <w:spacing w:val="-2"/>
          <w:sz w:val="16"/>
        </w:rPr>
        <w:t>be</w:t>
      </w:r>
      <w:r>
        <w:rPr>
          <w:color w:val="231F20"/>
          <w:spacing w:val="-5"/>
          <w:sz w:val="16"/>
        </w:rPr>
        <w:t> </w:t>
      </w:r>
      <w:r>
        <w:rPr>
          <w:color w:val="231F20"/>
          <w:spacing w:val="-2"/>
          <w:sz w:val="16"/>
        </w:rPr>
        <w:t>found</w:t>
      </w:r>
      <w:r>
        <w:rPr>
          <w:color w:val="231F20"/>
          <w:spacing w:val="-5"/>
          <w:sz w:val="16"/>
        </w:rPr>
        <w:t> </w:t>
      </w:r>
      <w:r>
        <w:rPr>
          <w:color w:val="231F20"/>
          <w:spacing w:val="-2"/>
          <w:sz w:val="16"/>
        </w:rPr>
        <w:t>in</w:t>
      </w:r>
      <w:r>
        <w:rPr>
          <w:color w:val="231F20"/>
          <w:spacing w:val="-4"/>
          <w:sz w:val="16"/>
        </w:rPr>
        <w:t> </w:t>
      </w:r>
      <w:r>
        <w:rPr>
          <w:color w:val="231F20"/>
          <w:spacing w:val="-2"/>
          <w:sz w:val="16"/>
        </w:rPr>
        <w:t>the</w:t>
      </w:r>
      <w:r>
        <w:rPr>
          <w:color w:val="231F20"/>
          <w:spacing w:val="-4"/>
          <w:sz w:val="16"/>
        </w:rPr>
        <w:t> </w:t>
      </w:r>
      <w:r>
        <w:rPr>
          <w:color w:val="231F20"/>
          <w:spacing w:val="-2"/>
          <w:sz w:val="16"/>
        </w:rPr>
        <w:t>terms</w:t>
      </w:r>
      <w:r>
        <w:rPr>
          <w:color w:val="231F20"/>
          <w:spacing w:val="-4"/>
          <w:sz w:val="16"/>
        </w:rPr>
        <w:t> </w:t>
      </w:r>
      <w:r>
        <w:rPr>
          <w:color w:val="231F20"/>
          <w:spacing w:val="-2"/>
          <w:sz w:val="16"/>
        </w:rPr>
        <w:t>of</w:t>
      </w:r>
      <w:r>
        <w:rPr>
          <w:color w:val="231F20"/>
          <w:spacing w:val="-4"/>
          <w:sz w:val="16"/>
        </w:rPr>
        <w:t> </w:t>
      </w:r>
      <w:r>
        <w:rPr>
          <w:color w:val="231F20"/>
          <w:spacing w:val="-2"/>
          <w:sz w:val="16"/>
        </w:rPr>
        <w:t>reference</w:t>
      </w:r>
      <w:r>
        <w:rPr>
          <w:color w:val="231F20"/>
          <w:spacing w:val="-4"/>
          <w:sz w:val="16"/>
        </w:rPr>
        <w:t> </w:t>
      </w:r>
      <w:r>
        <w:rPr>
          <w:color w:val="231F20"/>
          <w:spacing w:val="-2"/>
          <w:sz w:val="16"/>
        </w:rPr>
        <w:t>which</w:t>
      </w:r>
      <w:r>
        <w:rPr>
          <w:color w:val="231F20"/>
          <w:spacing w:val="-5"/>
          <w:sz w:val="16"/>
        </w:rPr>
        <w:t> </w:t>
      </w:r>
      <w:r>
        <w:rPr>
          <w:color w:val="231F20"/>
          <w:spacing w:val="-2"/>
          <w:sz w:val="16"/>
        </w:rPr>
        <w:t>are</w:t>
      </w:r>
      <w:r>
        <w:rPr>
          <w:color w:val="231F20"/>
          <w:sz w:val="16"/>
        </w:rPr>
        <w:t> set out on the Company’s webpages, </w:t>
      </w:r>
      <w:hyperlink r:id="rId8">
        <w:r>
          <w:rPr>
            <w:color w:val="231F20"/>
            <w:sz w:val="16"/>
            <w:u w:val="single" w:color="231F20"/>
          </w:rPr>
          <w:t>www.schroders.com/sbo</w:t>
        </w:r>
        <w:r>
          <w:rPr>
            <w:color w:val="231F20"/>
            <w:sz w:val="16"/>
          </w:rPr>
          <w:t>.</w:t>
        </w:r>
      </w:hyperlink>
    </w:p>
    <w:p>
      <w:pPr>
        <w:spacing w:line="220" w:lineRule="auto" w:before="112"/>
        <w:ind w:left="265" w:right="372" w:firstLine="0"/>
        <w:jc w:val="left"/>
        <w:rPr>
          <w:sz w:val="16"/>
        </w:rPr>
      </w:pPr>
      <w:r>
        <w:rPr>
          <w:color w:val="231F20"/>
          <w:spacing w:val="-2"/>
          <w:sz w:val="16"/>
        </w:rPr>
        <w:t>All</w:t>
      </w:r>
      <w:r>
        <w:rPr>
          <w:color w:val="231F20"/>
          <w:spacing w:val="-4"/>
          <w:sz w:val="16"/>
        </w:rPr>
        <w:t> </w:t>
      </w:r>
      <w:r>
        <w:rPr>
          <w:color w:val="231F20"/>
          <w:spacing w:val="-2"/>
          <w:sz w:val="16"/>
        </w:rPr>
        <w:t>Directors</w:t>
      </w:r>
      <w:r>
        <w:rPr>
          <w:color w:val="231F20"/>
          <w:spacing w:val="-3"/>
          <w:sz w:val="16"/>
        </w:rPr>
        <w:t> </w:t>
      </w:r>
      <w:r>
        <w:rPr>
          <w:color w:val="231F20"/>
          <w:spacing w:val="-2"/>
          <w:sz w:val="16"/>
        </w:rPr>
        <w:t>are</w:t>
      </w:r>
      <w:r>
        <w:rPr>
          <w:color w:val="231F20"/>
          <w:spacing w:val="-3"/>
          <w:sz w:val="16"/>
        </w:rPr>
        <w:t> </w:t>
      </w:r>
      <w:r>
        <w:rPr>
          <w:color w:val="231F20"/>
          <w:spacing w:val="-2"/>
          <w:sz w:val="16"/>
        </w:rPr>
        <w:t>members</w:t>
      </w:r>
      <w:r>
        <w:rPr>
          <w:color w:val="231F20"/>
          <w:spacing w:val="-3"/>
          <w:sz w:val="16"/>
        </w:rPr>
        <w:t> </w:t>
      </w:r>
      <w:r>
        <w:rPr>
          <w:color w:val="231F20"/>
          <w:spacing w:val="-2"/>
          <w:sz w:val="16"/>
        </w:rPr>
        <w:t>of</w:t>
      </w:r>
      <w:r>
        <w:rPr>
          <w:color w:val="231F20"/>
          <w:spacing w:val="-3"/>
          <w:sz w:val="16"/>
        </w:rPr>
        <w:t> </w:t>
      </w:r>
      <w:r>
        <w:rPr>
          <w:color w:val="231F20"/>
          <w:spacing w:val="-2"/>
          <w:sz w:val="16"/>
        </w:rPr>
        <w:t>the</w:t>
      </w:r>
      <w:r>
        <w:rPr>
          <w:color w:val="231F20"/>
          <w:spacing w:val="-3"/>
          <w:sz w:val="16"/>
        </w:rPr>
        <w:t> </w:t>
      </w:r>
      <w:r>
        <w:rPr>
          <w:color w:val="231F20"/>
          <w:spacing w:val="-2"/>
          <w:sz w:val="16"/>
        </w:rPr>
        <w:t>committee.</w:t>
      </w:r>
      <w:r>
        <w:rPr>
          <w:color w:val="231F20"/>
          <w:spacing w:val="-3"/>
          <w:sz w:val="16"/>
        </w:rPr>
        <w:t> </w:t>
      </w:r>
      <w:r>
        <w:rPr>
          <w:color w:val="231F20"/>
          <w:spacing w:val="-2"/>
          <w:sz w:val="16"/>
        </w:rPr>
        <w:t>Diana</w:t>
      </w:r>
      <w:r>
        <w:rPr>
          <w:color w:val="231F20"/>
          <w:spacing w:val="-3"/>
          <w:sz w:val="16"/>
        </w:rPr>
        <w:t> </w:t>
      </w:r>
      <w:r>
        <w:rPr>
          <w:color w:val="231F20"/>
          <w:spacing w:val="-2"/>
          <w:sz w:val="16"/>
        </w:rPr>
        <w:t>Dyer</w:t>
      </w:r>
      <w:r>
        <w:rPr>
          <w:color w:val="231F20"/>
          <w:spacing w:val="-3"/>
          <w:sz w:val="16"/>
        </w:rPr>
        <w:t> </w:t>
      </w:r>
      <w:r>
        <w:rPr>
          <w:color w:val="231F20"/>
          <w:spacing w:val="-2"/>
          <w:sz w:val="16"/>
        </w:rPr>
        <w:t>Bartlett</w:t>
      </w:r>
      <w:r>
        <w:rPr>
          <w:color w:val="231F20"/>
          <w:spacing w:val="-3"/>
          <w:sz w:val="16"/>
        </w:rPr>
        <w:t> </w:t>
      </w:r>
      <w:r>
        <w:rPr>
          <w:color w:val="231F20"/>
          <w:spacing w:val="-2"/>
          <w:sz w:val="16"/>
        </w:rPr>
        <w:t>is</w:t>
      </w:r>
      <w:r>
        <w:rPr>
          <w:color w:val="231F20"/>
          <w:spacing w:val="-3"/>
          <w:sz w:val="16"/>
        </w:rPr>
        <w:t> </w:t>
      </w:r>
      <w:r>
        <w:rPr>
          <w:color w:val="231F20"/>
          <w:spacing w:val="-2"/>
          <w:sz w:val="16"/>
        </w:rPr>
        <w:t>the</w:t>
      </w:r>
      <w:r>
        <w:rPr>
          <w:color w:val="231F20"/>
          <w:spacing w:val="-3"/>
          <w:sz w:val="16"/>
        </w:rPr>
        <w:t> </w:t>
      </w:r>
      <w:r>
        <w:rPr>
          <w:color w:val="231F20"/>
          <w:spacing w:val="-2"/>
          <w:sz w:val="16"/>
        </w:rPr>
        <w:t>chair</w:t>
      </w:r>
      <w:r>
        <w:rPr>
          <w:color w:val="231F20"/>
          <w:spacing w:val="-3"/>
          <w:sz w:val="16"/>
        </w:rPr>
        <w:t> </w:t>
      </w:r>
      <w:r>
        <w:rPr>
          <w:color w:val="231F20"/>
          <w:spacing w:val="-2"/>
          <w:sz w:val="16"/>
        </w:rPr>
        <w:t>of</w:t>
      </w:r>
      <w:r>
        <w:rPr>
          <w:color w:val="231F20"/>
          <w:spacing w:val="-5"/>
          <w:sz w:val="16"/>
        </w:rPr>
        <w:t> </w:t>
      </w:r>
      <w:r>
        <w:rPr>
          <w:color w:val="231F20"/>
          <w:spacing w:val="-2"/>
          <w:sz w:val="16"/>
        </w:rPr>
        <w:t>the</w:t>
      </w:r>
      <w:r>
        <w:rPr>
          <w:color w:val="231F20"/>
          <w:spacing w:val="-3"/>
          <w:sz w:val="16"/>
        </w:rPr>
        <w:t> </w:t>
      </w:r>
      <w:r>
        <w:rPr>
          <w:color w:val="231F20"/>
          <w:spacing w:val="-2"/>
          <w:sz w:val="16"/>
        </w:rPr>
        <w:t>committee.</w:t>
      </w:r>
      <w:r>
        <w:rPr>
          <w:color w:val="231F20"/>
          <w:spacing w:val="-3"/>
          <w:sz w:val="16"/>
        </w:rPr>
        <w:t> </w:t>
      </w:r>
      <w:r>
        <w:rPr>
          <w:color w:val="231F20"/>
          <w:spacing w:val="-2"/>
          <w:sz w:val="16"/>
        </w:rPr>
        <w:t>The</w:t>
      </w:r>
      <w:r>
        <w:rPr>
          <w:color w:val="231F20"/>
          <w:spacing w:val="-4"/>
          <w:sz w:val="16"/>
        </w:rPr>
        <w:t> </w:t>
      </w:r>
      <w:r>
        <w:rPr>
          <w:color w:val="231F20"/>
          <w:spacing w:val="-2"/>
          <w:sz w:val="16"/>
        </w:rPr>
        <w:t>Board</w:t>
      </w:r>
      <w:r>
        <w:rPr>
          <w:color w:val="231F20"/>
          <w:spacing w:val="-4"/>
          <w:sz w:val="16"/>
        </w:rPr>
        <w:t> </w:t>
      </w:r>
      <w:r>
        <w:rPr>
          <w:color w:val="231F20"/>
          <w:spacing w:val="-2"/>
          <w:sz w:val="16"/>
        </w:rPr>
        <w:t>has</w:t>
      </w:r>
      <w:r>
        <w:rPr>
          <w:color w:val="231F20"/>
          <w:spacing w:val="-4"/>
          <w:sz w:val="16"/>
        </w:rPr>
        <w:t> </w:t>
      </w:r>
      <w:r>
        <w:rPr>
          <w:color w:val="231F20"/>
          <w:spacing w:val="-2"/>
          <w:sz w:val="16"/>
        </w:rPr>
        <w:t>satisfied</w:t>
      </w:r>
      <w:r>
        <w:rPr>
          <w:color w:val="231F20"/>
          <w:spacing w:val="-3"/>
          <w:sz w:val="16"/>
        </w:rPr>
        <w:t> </w:t>
      </w:r>
      <w:r>
        <w:rPr>
          <w:color w:val="231F20"/>
          <w:spacing w:val="-2"/>
          <w:sz w:val="16"/>
        </w:rPr>
        <w:t>itself</w:t>
      </w:r>
      <w:r>
        <w:rPr>
          <w:color w:val="231F20"/>
          <w:spacing w:val="-3"/>
          <w:sz w:val="16"/>
        </w:rPr>
        <w:t> </w:t>
      </w:r>
      <w:r>
        <w:rPr>
          <w:color w:val="231F20"/>
          <w:spacing w:val="-2"/>
          <w:sz w:val="16"/>
        </w:rPr>
        <w:t>that</w:t>
      </w:r>
      <w:r>
        <w:rPr>
          <w:color w:val="231F20"/>
          <w:spacing w:val="-3"/>
          <w:sz w:val="16"/>
        </w:rPr>
        <w:t> </w:t>
      </w:r>
      <w:r>
        <w:rPr>
          <w:color w:val="231F20"/>
          <w:spacing w:val="-2"/>
          <w:sz w:val="16"/>
        </w:rPr>
        <w:t>at</w:t>
      </w:r>
      <w:r>
        <w:rPr>
          <w:color w:val="231F20"/>
          <w:sz w:val="16"/>
        </w:rPr>
        <w:t> least</w:t>
      </w:r>
      <w:r>
        <w:rPr>
          <w:color w:val="231F20"/>
          <w:spacing w:val="-7"/>
          <w:sz w:val="16"/>
        </w:rPr>
        <w:t> </w:t>
      </w:r>
      <w:r>
        <w:rPr>
          <w:color w:val="231F20"/>
          <w:sz w:val="16"/>
        </w:rPr>
        <w:t>one</w:t>
      </w:r>
      <w:r>
        <w:rPr>
          <w:color w:val="231F20"/>
          <w:spacing w:val="-7"/>
          <w:sz w:val="16"/>
        </w:rPr>
        <w:t> </w:t>
      </w:r>
      <w:r>
        <w:rPr>
          <w:color w:val="231F20"/>
          <w:sz w:val="16"/>
        </w:rPr>
        <w:t>of</w:t>
      </w:r>
      <w:r>
        <w:rPr>
          <w:color w:val="231F20"/>
          <w:spacing w:val="-7"/>
          <w:sz w:val="16"/>
        </w:rPr>
        <w:t> </w:t>
      </w:r>
      <w:r>
        <w:rPr>
          <w:color w:val="231F20"/>
          <w:sz w:val="16"/>
        </w:rPr>
        <w:t>the</w:t>
      </w:r>
      <w:r>
        <w:rPr>
          <w:color w:val="231F20"/>
          <w:spacing w:val="-7"/>
          <w:sz w:val="16"/>
        </w:rPr>
        <w:t> </w:t>
      </w:r>
      <w:r>
        <w:rPr>
          <w:color w:val="231F20"/>
          <w:sz w:val="16"/>
        </w:rPr>
        <w:t>committee’s</w:t>
      </w:r>
      <w:r>
        <w:rPr>
          <w:color w:val="231F20"/>
          <w:spacing w:val="-7"/>
          <w:sz w:val="16"/>
        </w:rPr>
        <w:t> </w:t>
      </w:r>
      <w:r>
        <w:rPr>
          <w:color w:val="231F20"/>
          <w:sz w:val="16"/>
        </w:rPr>
        <w:t>members</w:t>
      </w:r>
      <w:r>
        <w:rPr>
          <w:color w:val="231F20"/>
          <w:spacing w:val="-7"/>
          <w:sz w:val="16"/>
        </w:rPr>
        <w:t> </w:t>
      </w:r>
      <w:r>
        <w:rPr>
          <w:color w:val="231F20"/>
          <w:sz w:val="16"/>
        </w:rPr>
        <w:t>has</w:t>
      </w:r>
      <w:r>
        <w:rPr>
          <w:color w:val="231F20"/>
          <w:spacing w:val="-8"/>
          <w:sz w:val="16"/>
        </w:rPr>
        <w:t> </w:t>
      </w:r>
      <w:r>
        <w:rPr>
          <w:color w:val="231F20"/>
          <w:sz w:val="16"/>
        </w:rPr>
        <w:t>recent</w:t>
      </w:r>
      <w:r>
        <w:rPr>
          <w:color w:val="231F20"/>
          <w:spacing w:val="-7"/>
          <w:sz w:val="16"/>
        </w:rPr>
        <w:t> </w:t>
      </w:r>
      <w:r>
        <w:rPr>
          <w:color w:val="231F20"/>
          <w:sz w:val="16"/>
        </w:rPr>
        <w:t>and</w:t>
      </w:r>
      <w:r>
        <w:rPr>
          <w:color w:val="231F20"/>
          <w:spacing w:val="-7"/>
          <w:sz w:val="16"/>
        </w:rPr>
        <w:t> </w:t>
      </w:r>
      <w:r>
        <w:rPr>
          <w:color w:val="231F20"/>
          <w:sz w:val="16"/>
        </w:rPr>
        <w:t>relevant</w:t>
      </w:r>
      <w:r>
        <w:rPr>
          <w:color w:val="231F20"/>
          <w:spacing w:val="-7"/>
          <w:sz w:val="16"/>
        </w:rPr>
        <w:t> </w:t>
      </w:r>
      <w:r>
        <w:rPr>
          <w:color w:val="231F20"/>
          <w:sz w:val="16"/>
        </w:rPr>
        <w:t>financial</w:t>
      </w:r>
      <w:r>
        <w:rPr>
          <w:color w:val="231F20"/>
          <w:spacing w:val="-8"/>
          <w:sz w:val="16"/>
        </w:rPr>
        <w:t> </w:t>
      </w:r>
      <w:r>
        <w:rPr>
          <w:color w:val="231F20"/>
          <w:sz w:val="16"/>
        </w:rPr>
        <w:t>experience</w:t>
      </w:r>
      <w:r>
        <w:rPr>
          <w:color w:val="231F20"/>
          <w:spacing w:val="-7"/>
          <w:sz w:val="16"/>
        </w:rPr>
        <w:t> </w:t>
      </w:r>
      <w:r>
        <w:rPr>
          <w:color w:val="231F20"/>
          <w:sz w:val="16"/>
        </w:rPr>
        <w:t>and</w:t>
      </w:r>
      <w:r>
        <w:rPr>
          <w:color w:val="231F20"/>
          <w:spacing w:val="-7"/>
          <w:sz w:val="16"/>
        </w:rPr>
        <w:t> </w:t>
      </w:r>
      <w:r>
        <w:rPr>
          <w:color w:val="231F20"/>
          <w:sz w:val="16"/>
        </w:rPr>
        <w:t>that</w:t>
      </w:r>
      <w:r>
        <w:rPr>
          <w:color w:val="231F20"/>
          <w:spacing w:val="-7"/>
          <w:sz w:val="16"/>
        </w:rPr>
        <w:t> </w:t>
      </w:r>
      <w:r>
        <w:rPr>
          <w:color w:val="231F20"/>
          <w:sz w:val="16"/>
        </w:rPr>
        <w:t>the</w:t>
      </w:r>
      <w:r>
        <w:rPr>
          <w:color w:val="231F20"/>
          <w:spacing w:val="-7"/>
          <w:sz w:val="16"/>
        </w:rPr>
        <w:t> </w:t>
      </w:r>
      <w:r>
        <w:rPr>
          <w:color w:val="231F20"/>
          <w:sz w:val="16"/>
        </w:rPr>
        <w:t>committee</w:t>
      </w:r>
      <w:r>
        <w:rPr>
          <w:color w:val="231F20"/>
          <w:spacing w:val="-7"/>
          <w:sz w:val="16"/>
        </w:rPr>
        <w:t> </w:t>
      </w:r>
      <w:r>
        <w:rPr>
          <w:color w:val="231F20"/>
          <w:sz w:val="16"/>
        </w:rPr>
        <w:t>as</w:t>
      </w:r>
      <w:r>
        <w:rPr>
          <w:color w:val="231F20"/>
          <w:spacing w:val="-7"/>
          <w:sz w:val="16"/>
        </w:rPr>
        <w:t> </w:t>
      </w:r>
      <w:r>
        <w:rPr>
          <w:color w:val="231F20"/>
          <w:sz w:val="16"/>
        </w:rPr>
        <w:t>a</w:t>
      </w:r>
      <w:r>
        <w:rPr>
          <w:color w:val="231F20"/>
          <w:spacing w:val="-7"/>
          <w:sz w:val="16"/>
        </w:rPr>
        <w:t> </w:t>
      </w:r>
      <w:r>
        <w:rPr>
          <w:color w:val="231F20"/>
          <w:sz w:val="16"/>
        </w:rPr>
        <w:t>whole</w:t>
      </w:r>
      <w:r>
        <w:rPr>
          <w:color w:val="231F20"/>
          <w:spacing w:val="-7"/>
          <w:sz w:val="16"/>
        </w:rPr>
        <w:t> </w:t>
      </w:r>
      <w:r>
        <w:rPr>
          <w:color w:val="231F20"/>
          <w:sz w:val="16"/>
        </w:rPr>
        <w:t>has </w:t>
      </w:r>
      <w:r>
        <w:rPr>
          <w:color w:val="231F20"/>
          <w:spacing w:val="-2"/>
          <w:sz w:val="16"/>
        </w:rPr>
        <w:t>competence</w:t>
      </w:r>
      <w:r>
        <w:rPr>
          <w:color w:val="231F20"/>
          <w:spacing w:val="-4"/>
          <w:sz w:val="16"/>
        </w:rPr>
        <w:t> </w:t>
      </w:r>
      <w:r>
        <w:rPr>
          <w:color w:val="231F20"/>
          <w:spacing w:val="-2"/>
          <w:sz w:val="16"/>
        </w:rPr>
        <w:t>relevant</w:t>
      </w:r>
      <w:r>
        <w:rPr>
          <w:color w:val="231F20"/>
          <w:spacing w:val="-4"/>
          <w:sz w:val="16"/>
        </w:rPr>
        <w:t> </w:t>
      </w:r>
      <w:r>
        <w:rPr>
          <w:color w:val="231F20"/>
          <w:spacing w:val="-2"/>
          <w:sz w:val="16"/>
        </w:rPr>
        <w:t>to</w:t>
      </w:r>
      <w:r>
        <w:rPr>
          <w:color w:val="231F20"/>
          <w:spacing w:val="-4"/>
          <w:sz w:val="16"/>
        </w:rPr>
        <w:t> </w:t>
      </w:r>
      <w:r>
        <w:rPr>
          <w:color w:val="231F20"/>
          <w:spacing w:val="-2"/>
          <w:sz w:val="16"/>
        </w:rPr>
        <w:t>the</w:t>
      </w:r>
      <w:r>
        <w:rPr>
          <w:color w:val="231F20"/>
          <w:spacing w:val="-4"/>
          <w:sz w:val="16"/>
        </w:rPr>
        <w:t> </w:t>
      </w:r>
      <w:r>
        <w:rPr>
          <w:color w:val="231F20"/>
          <w:spacing w:val="-2"/>
          <w:sz w:val="16"/>
        </w:rPr>
        <w:t>sector</w:t>
      </w:r>
      <w:r>
        <w:rPr>
          <w:color w:val="231F20"/>
          <w:spacing w:val="-4"/>
          <w:sz w:val="16"/>
        </w:rPr>
        <w:t> </w:t>
      </w:r>
      <w:r>
        <w:rPr>
          <w:color w:val="231F20"/>
          <w:spacing w:val="-2"/>
          <w:sz w:val="16"/>
        </w:rPr>
        <w:t>in</w:t>
      </w:r>
      <w:r>
        <w:rPr>
          <w:color w:val="231F20"/>
          <w:spacing w:val="-4"/>
          <w:sz w:val="16"/>
        </w:rPr>
        <w:t> </w:t>
      </w:r>
      <w:r>
        <w:rPr>
          <w:color w:val="231F20"/>
          <w:spacing w:val="-2"/>
          <w:sz w:val="16"/>
        </w:rPr>
        <w:t>which</w:t>
      </w:r>
      <w:r>
        <w:rPr>
          <w:color w:val="231F20"/>
          <w:spacing w:val="-4"/>
          <w:sz w:val="16"/>
        </w:rPr>
        <w:t> </w:t>
      </w:r>
      <w:r>
        <w:rPr>
          <w:color w:val="231F20"/>
          <w:spacing w:val="-2"/>
          <w:sz w:val="16"/>
        </w:rPr>
        <w:t>the</w:t>
      </w:r>
      <w:r>
        <w:rPr>
          <w:color w:val="231F20"/>
          <w:spacing w:val="-4"/>
          <w:sz w:val="16"/>
        </w:rPr>
        <w:t> </w:t>
      </w:r>
      <w:r>
        <w:rPr>
          <w:color w:val="231F20"/>
          <w:spacing w:val="-2"/>
          <w:sz w:val="16"/>
        </w:rPr>
        <w:t>Company</w:t>
      </w:r>
      <w:r>
        <w:rPr>
          <w:color w:val="231F20"/>
          <w:spacing w:val="-4"/>
          <w:sz w:val="16"/>
        </w:rPr>
        <w:t> </w:t>
      </w:r>
      <w:r>
        <w:rPr>
          <w:color w:val="231F20"/>
          <w:spacing w:val="-2"/>
          <w:sz w:val="16"/>
        </w:rPr>
        <w:t>operates.</w:t>
      </w:r>
      <w:r>
        <w:rPr>
          <w:color w:val="231F20"/>
          <w:spacing w:val="-4"/>
          <w:sz w:val="16"/>
        </w:rPr>
        <w:t> </w:t>
      </w:r>
      <w:r>
        <w:rPr>
          <w:color w:val="231F20"/>
          <w:spacing w:val="-2"/>
          <w:sz w:val="16"/>
        </w:rPr>
        <w:t>The</w:t>
      </w:r>
      <w:r>
        <w:rPr>
          <w:color w:val="231F20"/>
          <w:spacing w:val="-5"/>
          <w:sz w:val="16"/>
        </w:rPr>
        <w:t> </w:t>
      </w:r>
      <w:r>
        <w:rPr>
          <w:color w:val="231F20"/>
          <w:spacing w:val="-2"/>
          <w:sz w:val="16"/>
        </w:rPr>
        <w:t>Chairman</w:t>
      </w:r>
      <w:r>
        <w:rPr>
          <w:color w:val="231F20"/>
          <w:spacing w:val="-4"/>
          <w:sz w:val="16"/>
        </w:rPr>
        <w:t> </w:t>
      </w:r>
      <w:r>
        <w:rPr>
          <w:color w:val="231F20"/>
          <w:spacing w:val="-2"/>
          <w:sz w:val="16"/>
        </w:rPr>
        <w:t>of</w:t>
      </w:r>
      <w:r>
        <w:rPr>
          <w:color w:val="231F20"/>
          <w:spacing w:val="-4"/>
          <w:sz w:val="16"/>
        </w:rPr>
        <w:t> </w:t>
      </w:r>
      <w:r>
        <w:rPr>
          <w:color w:val="231F20"/>
          <w:spacing w:val="-2"/>
          <w:sz w:val="16"/>
        </w:rPr>
        <w:t>the</w:t>
      </w:r>
      <w:r>
        <w:rPr>
          <w:color w:val="231F20"/>
          <w:spacing w:val="-4"/>
          <w:sz w:val="16"/>
        </w:rPr>
        <w:t> </w:t>
      </w:r>
      <w:r>
        <w:rPr>
          <w:color w:val="231F20"/>
          <w:spacing w:val="-2"/>
          <w:sz w:val="16"/>
        </w:rPr>
        <w:t>Board</w:t>
      </w:r>
      <w:r>
        <w:rPr>
          <w:color w:val="231F20"/>
          <w:spacing w:val="-5"/>
          <w:sz w:val="16"/>
        </w:rPr>
        <w:t> </w:t>
      </w:r>
      <w:r>
        <w:rPr>
          <w:color w:val="231F20"/>
          <w:spacing w:val="-2"/>
          <w:sz w:val="16"/>
        </w:rPr>
        <w:t>is</w:t>
      </w:r>
      <w:r>
        <w:rPr>
          <w:color w:val="231F20"/>
          <w:spacing w:val="-4"/>
          <w:sz w:val="16"/>
        </w:rPr>
        <w:t> </w:t>
      </w:r>
      <w:r>
        <w:rPr>
          <w:color w:val="231F20"/>
          <w:spacing w:val="-2"/>
          <w:sz w:val="16"/>
        </w:rPr>
        <w:t>a</w:t>
      </w:r>
      <w:r>
        <w:rPr>
          <w:color w:val="231F20"/>
          <w:spacing w:val="-4"/>
          <w:sz w:val="16"/>
        </w:rPr>
        <w:t> </w:t>
      </w:r>
      <w:r>
        <w:rPr>
          <w:color w:val="231F20"/>
          <w:spacing w:val="-2"/>
          <w:sz w:val="16"/>
        </w:rPr>
        <w:t>member</w:t>
      </w:r>
      <w:r>
        <w:rPr>
          <w:color w:val="231F20"/>
          <w:spacing w:val="-4"/>
          <w:sz w:val="16"/>
        </w:rPr>
        <w:t> </w:t>
      </w:r>
      <w:r>
        <w:rPr>
          <w:color w:val="231F20"/>
          <w:spacing w:val="-2"/>
          <w:sz w:val="16"/>
        </w:rPr>
        <w:t>of</w:t>
      </w:r>
      <w:r>
        <w:rPr>
          <w:color w:val="231F20"/>
          <w:spacing w:val="-4"/>
          <w:sz w:val="16"/>
        </w:rPr>
        <w:t> </w:t>
      </w:r>
      <w:r>
        <w:rPr>
          <w:color w:val="231F20"/>
          <w:spacing w:val="-2"/>
          <w:sz w:val="16"/>
        </w:rPr>
        <w:t>the</w:t>
      </w:r>
      <w:r>
        <w:rPr>
          <w:color w:val="231F20"/>
          <w:spacing w:val="-4"/>
          <w:sz w:val="16"/>
        </w:rPr>
        <w:t> </w:t>
      </w:r>
      <w:r>
        <w:rPr>
          <w:color w:val="231F20"/>
          <w:spacing w:val="-2"/>
          <w:sz w:val="16"/>
        </w:rPr>
        <w:t>committee,</w:t>
      </w:r>
      <w:r>
        <w:rPr>
          <w:color w:val="231F20"/>
          <w:spacing w:val="-4"/>
          <w:sz w:val="16"/>
        </w:rPr>
        <w:t> </w:t>
      </w:r>
      <w:r>
        <w:rPr>
          <w:color w:val="231F20"/>
          <w:spacing w:val="-2"/>
          <w:sz w:val="16"/>
        </w:rPr>
        <w:t>and</w:t>
      </w:r>
      <w:r>
        <w:rPr>
          <w:color w:val="231F20"/>
          <w:sz w:val="16"/>
        </w:rPr>
        <w:t> was independent on appointment.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4"/>
        </w:rPr>
      </w:pPr>
    </w:p>
    <w:tbl>
      <w:tblPr>
        <w:tblW w:w="0" w:type="auto"/>
        <w:jc w:val="left"/>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45"/>
        <w:gridCol w:w="209"/>
        <w:gridCol w:w="3145"/>
        <w:gridCol w:w="209"/>
        <w:gridCol w:w="3145"/>
      </w:tblGrid>
      <w:tr>
        <w:trPr>
          <w:trHeight w:val="453" w:hRule="atLeast"/>
        </w:trPr>
        <w:tc>
          <w:tcPr>
            <w:tcW w:w="9853" w:type="dxa"/>
            <w:gridSpan w:val="5"/>
          </w:tcPr>
          <w:p>
            <w:pPr>
              <w:pStyle w:val="TableParagraph"/>
              <w:spacing w:before="90"/>
              <w:ind w:left="3121" w:right="3110"/>
              <w:jc w:val="center"/>
              <w:rPr>
                <w:b/>
                <w:sz w:val="20"/>
              </w:rPr>
            </w:pPr>
            <w:r>
              <w:rPr>
                <w:b/>
                <w:color w:val="231F20"/>
                <w:spacing w:val="-2"/>
                <w:sz w:val="20"/>
              </w:rPr>
              <w:t>Approach</w:t>
            </w:r>
          </w:p>
        </w:tc>
      </w:tr>
      <w:tr>
        <w:trPr>
          <w:trHeight w:val="453" w:hRule="atLeast"/>
        </w:trPr>
        <w:tc>
          <w:tcPr>
            <w:tcW w:w="9853" w:type="dxa"/>
            <w:gridSpan w:val="5"/>
          </w:tcPr>
          <w:p>
            <w:pPr>
              <w:pStyle w:val="TableParagraph"/>
              <w:spacing w:before="124"/>
              <w:ind w:left="118"/>
              <w:jc w:val="left"/>
              <w:rPr>
                <w:sz w:val="15"/>
              </w:rPr>
            </w:pPr>
            <w:r>
              <w:rPr>
                <w:color w:val="231F20"/>
                <w:sz w:val="15"/>
              </w:rPr>
              <w:t>The</w:t>
            </w:r>
            <w:r>
              <w:rPr>
                <w:color w:val="231F20"/>
                <w:spacing w:val="-5"/>
                <w:sz w:val="15"/>
              </w:rPr>
              <w:t> </w:t>
            </w:r>
            <w:r>
              <w:rPr>
                <w:color w:val="231F20"/>
                <w:sz w:val="15"/>
              </w:rPr>
              <w:t>committee’s</w:t>
            </w:r>
            <w:r>
              <w:rPr>
                <w:color w:val="231F20"/>
                <w:spacing w:val="-3"/>
                <w:sz w:val="15"/>
              </w:rPr>
              <w:t> </w:t>
            </w:r>
            <w:r>
              <w:rPr>
                <w:color w:val="231F20"/>
                <w:sz w:val="15"/>
              </w:rPr>
              <w:t>key</w:t>
            </w:r>
            <w:r>
              <w:rPr>
                <w:color w:val="231F20"/>
                <w:spacing w:val="-3"/>
                <w:sz w:val="15"/>
              </w:rPr>
              <w:t> </w:t>
            </w:r>
            <w:r>
              <w:rPr>
                <w:color w:val="231F20"/>
                <w:sz w:val="15"/>
              </w:rPr>
              <w:t>roles</w:t>
            </w:r>
            <w:r>
              <w:rPr>
                <w:color w:val="231F20"/>
                <w:spacing w:val="-3"/>
                <w:sz w:val="15"/>
              </w:rPr>
              <w:t> </w:t>
            </w:r>
            <w:r>
              <w:rPr>
                <w:color w:val="231F20"/>
                <w:sz w:val="15"/>
              </w:rPr>
              <w:t>and</w:t>
            </w:r>
            <w:r>
              <w:rPr>
                <w:color w:val="231F20"/>
                <w:spacing w:val="-4"/>
                <w:sz w:val="15"/>
              </w:rPr>
              <w:t> </w:t>
            </w:r>
            <w:r>
              <w:rPr>
                <w:color w:val="231F20"/>
                <w:sz w:val="15"/>
              </w:rPr>
              <w:t>responsibilities</w:t>
            </w:r>
            <w:r>
              <w:rPr>
                <w:color w:val="231F20"/>
                <w:spacing w:val="-3"/>
                <w:sz w:val="15"/>
              </w:rPr>
              <w:t> </w:t>
            </w:r>
            <w:r>
              <w:rPr>
                <w:color w:val="231F20"/>
                <w:sz w:val="15"/>
              </w:rPr>
              <w:t>are</w:t>
            </w:r>
            <w:r>
              <w:rPr>
                <w:color w:val="231F20"/>
                <w:spacing w:val="-3"/>
                <w:sz w:val="15"/>
              </w:rPr>
              <w:t> </w:t>
            </w:r>
            <w:r>
              <w:rPr>
                <w:color w:val="231F20"/>
                <w:sz w:val="15"/>
              </w:rPr>
              <w:t>set</w:t>
            </w:r>
            <w:r>
              <w:rPr>
                <w:color w:val="231F20"/>
                <w:spacing w:val="-3"/>
                <w:sz w:val="15"/>
              </w:rPr>
              <w:t> </w:t>
            </w:r>
            <w:r>
              <w:rPr>
                <w:color w:val="231F20"/>
                <w:sz w:val="15"/>
              </w:rPr>
              <w:t>out</w:t>
            </w:r>
            <w:r>
              <w:rPr>
                <w:color w:val="231F20"/>
                <w:spacing w:val="-3"/>
                <w:sz w:val="15"/>
              </w:rPr>
              <w:t> </w:t>
            </w:r>
            <w:r>
              <w:rPr>
                <w:color w:val="231F20"/>
                <w:spacing w:val="-2"/>
                <w:sz w:val="15"/>
              </w:rPr>
              <w:t>below.</w:t>
            </w:r>
          </w:p>
        </w:tc>
      </w:tr>
      <w:tr>
        <w:trPr>
          <w:trHeight w:val="566" w:hRule="atLeast"/>
        </w:trPr>
        <w:tc>
          <w:tcPr>
            <w:tcW w:w="3145" w:type="dxa"/>
          </w:tcPr>
          <w:p>
            <w:pPr>
              <w:pStyle w:val="TableParagraph"/>
              <w:spacing w:line="223" w:lineRule="auto" w:before="48"/>
              <w:ind w:left="1172" w:hanging="1077"/>
              <w:jc w:val="left"/>
              <w:rPr>
                <w:b/>
                <w:sz w:val="19"/>
              </w:rPr>
            </w:pPr>
            <w:r>
              <w:rPr>
                <w:b/>
                <w:color w:val="231F20"/>
                <w:sz w:val="19"/>
              </w:rPr>
              <w:t>Risk</w:t>
            </w:r>
            <w:r>
              <w:rPr>
                <w:b/>
                <w:color w:val="231F20"/>
                <w:spacing w:val="-13"/>
                <w:sz w:val="19"/>
              </w:rPr>
              <w:t> </w:t>
            </w:r>
            <w:r>
              <w:rPr>
                <w:b/>
                <w:color w:val="231F20"/>
                <w:sz w:val="19"/>
              </w:rPr>
              <w:t>Management</w:t>
            </w:r>
            <w:r>
              <w:rPr>
                <w:b/>
                <w:color w:val="231F20"/>
                <w:spacing w:val="-12"/>
                <w:sz w:val="19"/>
              </w:rPr>
              <w:t> </w:t>
            </w:r>
            <w:r>
              <w:rPr>
                <w:b/>
                <w:color w:val="231F20"/>
                <w:sz w:val="19"/>
              </w:rPr>
              <w:t>and</w:t>
            </w:r>
            <w:r>
              <w:rPr>
                <w:b/>
                <w:color w:val="231F20"/>
                <w:spacing w:val="-12"/>
                <w:sz w:val="19"/>
              </w:rPr>
              <w:t> </w:t>
            </w:r>
            <w:r>
              <w:rPr>
                <w:b/>
                <w:color w:val="231F20"/>
                <w:sz w:val="19"/>
              </w:rPr>
              <w:t>Internal </w:t>
            </w:r>
            <w:r>
              <w:rPr>
                <w:b/>
                <w:color w:val="231F20"/>
                <w:spacing w:val="-2"/>
                <w:sz w:val="19"/>
              </w:rPr>
              <w:t>Controls</w:t>
            </w:r>
          </w:p>
        </w:tc>
        <w:tc>
          <w:tcPr>
            <w:tcW w:w="209" w:type="dxa"/>
            <w:vMerge w:val="restart"/>
          </w:tcPr>
          <w:p>
            <w:pPr>
              <w:pStyle w:val="TableParagraph"/>
              <w:jc w:val="left"/>
              <w:rPr>
                <w:rFonts w:ascii="Times New Roman"/>
                <w:sz w:val="14"/>
              </w:rPr>
            </w:pPr>
          </w:p>
        </w:tc>
        <w:tc>
          <w:tcPr>
            <w:tcW w:w="3145" w:type="dxa"/>
          </w:tcPr>
          <w:p>
            <w:pPr>
              <w:pStyle w:val="TableParagraph"/>
              <w:spacing w:before="154"/>
              <w:ind w:left="63"/>
              <w:jc w:val="left"/>
              <w:rPr>
                <w:b/>
                <w:sz w:val="19"/>
              </w:rPr>
            </w:pPr>
            <w:r>
              <w:rPr>
                <w:b/>
                <w:color w:val="231F20"/>
                <w:sz w:val="19"/>
              </w:rPr>
              <w:t>Financial</w:t>
            </w:r>
            <w:r>
              <w:rPr>
                <w:b/>
                <w:color w:val="231F20"/>
                <w:spacing w:val="-3"/>
                <w:sz w:val="19"/>
              </w:rPr>
              <w:t> </w:t>
            </w:r>
            <w:r>
              <w:rPr>
                <w:b/>
                <w:color w:val="231F20"/>
                <w:sz w:val="19"/>
              </w:rPr>
              <w:t>Reports</w:t>
            </w:r>
            <w:r>
              <w:rPr>
                <w:b/>
                <w:color w:val="231F20"/>
                <w:spacing w:val="-2"/>
                <w:sz w:val="19"/>
              </w:rPr>
              <w:t> </w:t>
            </w:r>
            <w:r>
              <w:rPr>
                <w:b/>
                <w:color w:val="231F20"/>
                <w:sz w:val="19"/>
              </w:rPr>
              <w:t>and</w:t>
            </w:r>
            <w:r>
              <w:rPr>
                <w:b/>
                <w:color w:val="231F20"/>
                <w:spacing w:val="-2"/>
                <w:sz w:val="19"/>
              </w:rPr>
              <w:t> Valuation</w:t>
            </w:r>
          </w:p>
        </w:tc>
        <w:tc>
          <w:tcPr>
            <w:tcW w:w="209" w:type="dxa"/>
            <w:vMerge w:val="restart"/>
          </w:tcPr>
          <w:p>
            <w:pPr>
              <w:pStyle w:val="TableParagraph"/>
              <w:jc w:val="left"/>
              <w:rPr>
                <w:rFonts w:ascii="Times New Roman"/>
                <w:sz w:val="14"/>
              </w:rPr>
            </w:pPr>
          </w:p>
        </w:tc>
        <w:tc>
          <w:tcPr>
            <w:tcW w:w="3145" w:type="dxa"/>
          </w:tcPr>
          <w:p>
            <w:pPr>
              <w:pStyle w:val="TableParagraph"/>
              <w:spacing w:before="154"/>
              <w:ind w:left="1295" w:right="1282"/>
              <w:jc w:val="center"/>
              <w:rPr>
                <w:b/>
                <w:sz w:val="19"/>
              </w:rPr>
            </w:pPr>
            <w:r>
              <w:rPr>
                <w:b/>
                <w:color w:val="231F20"/>
                <w:spacing w:val="-2"/>
                <w:sz w:val="19"/>
              </w:rPr>
              <w:t>Audit</w:t>
            </w:r>
          </w:p>
        </w:tc>
      </w:tr>
      <w:tr>
        <w:trPr>
          <w:trHeight w:val="1984" w:hRule="atLeast"/>
        </w:trPr>
        <w:tc>
          <w:tcPr>
            <w:tcW w:w="3145" w:type="dxa"/>
          </w:tcPr>
          <w:p>
            <w:pPr>
              <w:pStyle w:val="TableParagraph"/>
              <w:spacing w:line="201" w:lineRule="exact" w:before="66"/>
              <w:ind w:left="118"/>
              <w:jc w:val="left"/>
              <w:rPr>
                <w:b/>
                <w:sz w:val="15"/>
              </w:rPr>
            </w:pPr>
            <w:r>
              <w:rPr>
                <w:b/>
                <w:color w:val="231F20"/>
                <w:sz w:val="15"/>
              </w:rPr>
              <w:t>Principal </w:t>
            </w:r>
            <w:r>
              <w:rPr>
                <w:b/>
                <w:color w:val="231F20"/>
                <w:spacing w:val="-2"/>
                <w:sz w:val="15"/>
              </w:rPr>
              <w:t>risks</w:t>
            </w:r>
          </w:p>
          <w:p>
            <w:pPr>
              <w:pStyle w:val="TableParagraph"/>
              <w:spacing w:line="199" w:lineRule="auto" w:before="24"/>
              <w:ind w:left="118"/>
              <w:jc w:val="left"/>
              <w:rPr>
                <w:sz w:val="15"/>
              </w:rPr>
            </w:pPr>
            <w:r>
              <w:rPr>
                <w:color w:val="231F20"/>
                <w:spacing w:val="-2"/>
                <w:sz w:val="15"/>
              </w:rPr>
              <w:t>To</w:t>
            </w:r>
            <w:r>
              <w:rPr>
                <w:color w:val="231F20"/>
                <w:spacing w:val="-8"/>
                <w:sz w:val="15"/>
              </w:rPr>
              <w:t> </w:t>
            </w:r>
            <w:r>
              <w:rPr>
                <w:color w:val="231F20"/>
                <w:spacing w:val="-2"/>
                <w:sz w:val="15"/>
              </w:rPr>
              <w:t>establish</w:t>
            </w:r>
            <w:r>
              <w:rPr>
                <w:color w:val="231F20"/>
                <w:spacing w:val="-8"/>
                <w:sz w:val="15"/>
              </w:rPr>
              <w:t> </w:t>
            </w:r>
            <w:r>
              <w:rPr>
                <w:color w:val="231F20"/>
                <w:spacing w:val="-2"/>
                <w:sz w:val="15"/>
              </w:rPr>
              <w:t>a</w:t>
            </w:r>
            <w:r>
              <w:rPr>
                <w:color w:val="231F20"/>
                <w:spacing w:val="-8"/>
                <w:sz w:val="15"/>
              </w:rPr>
              <w:t> </w:t>
            </w:r>
            <w:r>
              <w:rPr>
                <w:color w:val="231F20"/>
                <w:spacing w:val="-2"/>
                <w:sz w:val="15"/>
              </w:rPr>
              <w:t>process</w:t>
            </w:r>
            <w:r>
              <w:rPr>
                <w:color w:val="231F20"/>
                <w:spacing w:val="-7"/>
                <w:sz w:val="15"/>
              </w:rPr>
              <w:t> </w:t>
            </w:r>
            <w:r>
              <w:rPr>
                <w:color w:val="231F20"/>
                <w:spacing w:val="-2"/>
                <w:sz w:val="15"/>
              </w:rPr>
              <w:t>for</w:t>
            </w:r>
            <w:r>
              <w:rPr>
                <w:color w:val="231F20"/>
                <w:spacing w:val="-8"/>
                <w:sz w:val="15"/>
              </w:rPr>
              <w:t> </w:t>
            </w:r>
            <w:r>
              <w:rPr>
                <w:color w:val="231F20"/>
                <w:spacing w:val="-2"/>
                <w:sz w:val="15"/>
              </w:rPr>
              <w:t>identifying,</w:t>
            </w:r>
            <w:r>
              <w:rPr>
                <w:color w:val="231F20"/>
                <w:spacing w:val="40"/>
                <w:sz w:val="15"/>
              </w:rPr>
              <w:t> </w:t>
            </w:r>
            <w:r>
              <w:rPr>
                <w:color w:val="231F20"/>
                <w:spacing w:val="-2"/>
                <w:sz w:val="15"/>
              </w:rPr>
              <w:t>assessing,</w:t>
            </w:r>
            <w:r>
              <w:rPr>
                <w:color w:val="231F20"/>
                <w:spacing w:val="-8"/>
                <w:sz w:val="15"/>
              </w:rPr>
              <w:t> </w:t>
            </w:r>
            <w:r>
              <w:rPr>
                <w:color w:val="231F20"/>
                <w:spacing w:val="-2"/>
                <w:sz w:val="15"/>
              </w:rPr>
              <w:t>managing</w:t>
            </w:r>
            <w:r>
              <w:rPr>
                <w:color w:val="231F20"/>
                <w:spacing w:val="-8"/>
                <w:sz w:val="15"/>
              </w:rPr>
              <w:t> </w:t>
            </w:r>
            <w:r>
              <w:rPr>
                <w:color w:val="231F20"/>
                <w:spacing w:val="-2"/>
                <w:sz w:val="15"/>
              </w:rPr>
              <w:t>and</w:t>
            </w:r>
            <w:r>
              <w:rPr>
                <w:color w:val="231F20"/>
                <w:spacing w:val="-8"/>
                <w:sz w:val="15"/>
              </w:rPr>
              <w:t> </w:t>
            </w:r>
            <w:r>
              <w:rPr>
                <w:color w:val="231F20"/>
                <w:spacing w:val="-2"/>
                <w:sz w:val="15"/>
              </w:rPr>
              <w:t>monitoring</w:t>
            </w:r>
            <w:r>
              <w:rPr>
                <w:color w:val="231F20"/>
                <w:spacing w:val="40"/>
                <w:sz w:val="15"/>
              </w:rPr>
              <w:t> </w:t>
            </w:r>
            <w:r>
              <w:rPr>
                <w:color w:val="231F20"/>
                <w:sz w:val="15"/>
              </w:rPr>
              <w:t>emerging and principal risks of the</w:t>
            </w:r>
            <w:r>
              <w:rPr>
                <w:color w:val="231F20"/>
                <w:spacing w:val="40"/>
                <w:sz w:val="15"/>
              </w:rPr>
              <w:t> </w:t>
            </w:r>
            <w:r>
              <w:rPr>
                <w:color w:val="231F20"/>
                <w:spacing w:val="-2"/>
                <w:sz w:val="15"/>
              </w:rPr>
              <w:t>Company.</w:t>
            </w:r>
          </w:p>
          <w:p>
            <w:pPr>
              <w:pStyle w:val="TableParagraph"/>
              <w:spacing w:line="199" w:lineRule="auto" w:before="30"/>
              <w:ind w:left="118" w:right="125"/>
              <w:jc w:val="left"/>
              <w:rPr>
                <w:sz w:val="15"/>
              </w:rPr>
            </w:pPr>
            <w:r>
              <w:rPr>
                <w:color w:val="231F20"/>
                <w:sz w:val="15"/>
              </w:rPr>
              <w:t>The committee is responsible for</w:t>
            </w:r>
            <w:r>
              <w:rPr>
                <w:color w:val="231F20"/>
                <w:spacing w:val="40"/>
                <w:sz w:val="15"/>
              </w:rPr>
              <w:t> </w:t>
            </w:r>
            <w:r>
              <w:rPr>
                <w:color w:val="231F20"/>
                <w:spacing w:val="-2"/>
                <w:sz w:val="15"/>
              </w:rPr>
              <w:t>reviewing</w:t>
            </w:r>
            <w:r>
              <w:rPr>
                <w:color w:val="231F20"/>
                <w:spacing w:val="-8"/>
                <w:sz w:val="15"/>
              </w:rPr>
              <w:t> </w:t>
            </w:r>
            <w:r>
              <w:rPr>
                <w:color w:val="231F20"/>
                <w:spacing w:val="-2"/>
                <w:sz w:val="15"/>
              </w:rPr>
              <w:t>the</w:t>
            </w:r>
            <w:r>
              <w:rPr>
                <w:color w:val="231F20"/>
                <w:spacing w:val="-8"/>
                <w:sz w:val="15"/>
              </w:rPr>
              <w:t> </w:t>
            </w:r>
            <w:r>
              <w:rPr>
                <w:color w:val="231F20"/>
                <w:spacing w:val="-2"/>
                <w:sz w:val="15"/>
              </w:rPr>
              <w:t>adequacy</w:t>
            </w:r>
            <w:r>
              <w:rPr>
                <w:color w:val="231F20"/>
                <w:spacing w:val="-8"/>
                <w:sz w:val="15"/>
              </w:rPr>
              <w:t> </w:t>
            </w:r>
            <w:r>
              <w:rPr>
                <w:color w:val="231F20"/>
                <w:spacing w:val="-2"/>
                <w:sz w:val="15"/>
              </w:rPr>
              <w:t>and</w:t>
            </w:r>
            <w:r>
              <w:rPr>
                <w:color w:val="231F20"/>
                <w:spacing w:val="-7"/>
                <w:sz w:val="15"/>
              </w:rPr>
              <w:t> </w:t>
            </w:r>
            <w:r>
              <w:rPr>
                <w:color w:val="231F20"/>
                <w:spacing w:val="-2"/>
                <w:sz w:val="15"/>
              </w:rPr>
              <w:t>effectiveness</w:t>
            </w:r>
            <w:r>
              <w:rPr>
                <w:color w:val="231F20"/>
                <w:spacing w:val="40"/>
                <w:sz w:val="15"/>
              </w:rPr>
              <w:t> </w:t>
            </w:r>
            <w:r>
              <w:rPr>
                <w:color w:val="231F20"/>
                <w:sz w:val="15"/>
              </w:rPr>
              <w:t>of the Company's internal controls and</w:t>
            </w:r>
            <w:r>
              <w:rPr>
                <w:color w:val="231F20"/>
                <w:spacing w:val="40"/>
                <w:sz w:val="15"/>
              </w:rPr>
              <w:t> </w:t>
            </w:r>
            <w:r>
              <w:rPr>
                <w:color w:val="231F20"/>
                <w:sz w:val="15"/>
              </w:rPr>
              <w:t>the</w:t>
            </w:r>
            <w:r>
              <w:rPr>
                <w:color w:val="231F20"/>
                <w:spacing w:val="-10"/>
                <w:sz w:val="15"/>
              </w:rPr>
              <w:t> </w:t>
            </w:r>
            <w:r>
              <w:rPr>
                <w:color w:val="231F20"/>
                <w:sz w:val="15"/>
              </w:rPr>
              <w:t>whistleblowing</w:t>
            </w:r>
            <w:r>
              <w:rPr>
                <w:color w:val="231F20"/>
                <w:spacing w:val="-10"/>
                <w:sz w:val="15"/>
              </w:rPr>
              <w:t> </w:t>
            </w:r>
            <w:r>
              <w:rPr>
                <w:color w:val="231F20"/>
                <w:sz w:val="15"/>
              </w:rPr>
              <w:t>procedures</w:t>
            </w:r>
            <w:r>
              <w:rPr>
                <w:color w:val="231F20"/>
                <w:spacing w:val="-10"/>
                <w:sz w:val="15"/>
              </w:rPr>
              <w:t> </w:t>
            </w:r>
            <w:r>
              <w:rPr>
                <w:color w:val="231F20"/>
                <w:sz w:val="15"/>
              </w:rPr>
              <w:t>operated</w:t>
            </w:r>
            <w:r>
              <w:rPr>
                <w:color w:val="231F20"/>
                <w:spacing w:val="40"/>
                <w:sz w:val="15"/>
              </w:rPr>
              <w:t> </w:t>
            </w:r>
            <w:r>
              <w:rPr>
                <w:color w:val="231F20"/>
                <w:spacing w:val="-2"/>
                <w:sz w:val="15"/>
              </w:rPr>
              <w:t>by</w:t>
            </w:r>
            <w:r>
              <w:rPr>
                <w:color w:val="231F20"/>
                <w:spacing w:val="-5"/>
                <w:sz w:val="15"/>
              </w:rPr>
              <w:t> </w:t>
            </w:r>
            <w:r>
              <w:rPr>
                <w:color w:val="231F20"/>
                <w:spacing w:val="-2"/>
                <w:sz w:val="15"/>
              </w:rPr>
              <w:t>the</w:t>
            </w:r>
            <w:r>
              <w:rPr>
                <w:color w:val="231F20"/>
                <w:spacing w:val="-5"/>
                <w:sz w:val="15"/>
              </w:rPr>
              <w:t> </w:t>
            </w:r>
            <w:r>
              <w:rPr>
                <w:color w:val="231F20"/>
                <w:spacing w:val="-2"/>
                <w:sz w:val="15"/>
              </w:rPr>
              <w:t>AIFM</w:t>
            </w:r>
            <w:r>
              <w:rPr>
                <w:color w:val="231F20"/>
                <w:spacing w:val="-5"/>
                <w:sz w:val="15"/>
              </w:rPr>
              <w:t> </w:t>
            </w:r>
            <w:r>
              <w:rPr>
                <w:color w:val="231F20"/>
                <w:spacing w:val="-2"/>
                <w:sz w:val="15"/>
              </w:rPr>
              <w:t>and</w:t>
            </w:r>
            <w:r>
              <w:rPr>
                <w:color w:val="231F20"/>
                <w:spacing w:val="-5"/>
                <w:sz w:val="15"/>
              </w:rPr>
              <w:t> </w:t>
            </w:r>
            <w:r>
              <w:rPr>
                <w:color w:val="231F20"/>
                <w:spacing w:val="-2"/>
                <w:sz w:val="15"/>
              </w:rPr>
              <w:t>other</w:t>
            </w:r>
            <w:r>
              <w:rPr>
                <w:color w:val="231F20"/>
                <w:spacing w:val="-5"/>
                <w:sz w:val="15"/>
              </w:rPr>
              <w:t> </w:t>
            </w:r>
            <w:r>
              <w:rPr>
                <w:color w:val="231F20"/>
                <w:spacing w:val="-2"/>
                <w:sz w:val="15"/>
              </w:rPr>
              <w:t>services</w:t>
            </w:r>
            <w:r>
              <w:rPr>
                <w:color w:val="231F20"/>
                <w:spacing w:val="-5"/>
                <w:sz w:val="15"/>
              </w:rPr>
              <w:t> </w:t>
            </w:r>
            <w:r>
              <w:rPr>
                <w:color w:val="231F20"/>
                <w:spacing w:val="-2"/>
                <w:sz w:val="15"/>
              </w:rPr>
              <w:t>providers.</w:t>
            </w:r>
          </w:p>
        </w:tc>
        <w:tc>
          <w:tcPr>
            <w:tcW w:w="209" w:type="dxa"/>
            <w:vMerge/>
            <w:tcBorders>
              <w:top w:val="nil"/>
            </w:tcBorders>
          </w:tcPr>
          <w:p>
            <w:pPr>
              <w:rPr>
                <w:sz w:val="2"/>
                <w:szCs w:val="2"/>
              </w:rPr>
            </w:pPr>
          </w:p>
        </w:tc>
        <w:tc>
          <w:tcPr>
            <w:tcW w:w="3145" w:type="dxa"/>
          </w:tcPr>
          <w:p>
            <w:pPr>
              <w:pStyle w:val="TableParagraph"/>
              <w:spacing w:line="201" w:lineRule="exact" w:before="66"/>
              <w:ind w:left="118"/>
              <w:jc w:val="left"/>
              <w:rPr>
                <w:b/>
                <w:sz w:val="15"/>
              </w:rPr>
            </w:pPr>
            <w:r>
              <w:rPr>
                <w:b/>
                <w:color w:val="231F20"/>
                <w:sz w:val="15"/>
              </w:rPr>
              <w:t>Financial </w:t>
            </w:r>
            <w:r>
              <w:rPr>
                <w:b/>
                <w:color w:val="231F20"/>
                <w:spacing w:val="-2"/>
                <w:sz w:val="15"/>
              </w:rPr>
              <w:t>statements</w:t>
            </w:r>
          </w:p>
          <w:p>
            <w:pPr>
              <w:pStyle w:val="TableParagraph"/>
              <w:spacing w:line="199" w:lineRule="auto" w:before="24"/>
              <w:ind w:left="118" w:right="125"/>
              <w:jc w:val="left"/>
              <w:rPr>
                <w:sz w:val="15"/>
              </w:rPr>
            </w:pPr>
            <w:r>
              <w:rPr>
                <w:color w:val="231F20"/>
                <w:sz w:val="15"/>
              </w:rPr>
              <w:t>To</w:t>
            </w:r>
            <w:r>
              <w:rPr>
                <w:color w:val="231F20"/>
                <w:spacing w:val="-8"/>
                <w:sz w:val="15"/>
              </w:rPr>
              <w:t> </w:t>
            </w:r>
            <w:r>
              <w:rPr>
                <w:color w:val="231F20"/>
                <w:sz w:val="15"/>
              </w:rPr>
              <w:t>monitor</w:t>
            </w:r>
            <w:r>
              <w:rPr>
                <w:color w:val="231F20"/>
                <w:spacing w:val="-8"/>
                <w:sz w:val="15"/>
              </w:rPr>
              <w:t> </w:t>
            </w:r>
            <w:r>
              <w:rPr>
                <w:color w:val="231F20"/>
                <w:sz w:val="15"/>
              </w:rPr>
              <w:t>the</w:t>
            </w:r>
            <w:r>
              <w:rPr>
                <w:color w:val="231F20"/>
                <w:spacing w:val="-8"/>
                <w:sz w:val="15"/>
              </w:rPr>
              <w:t> </w:t>
            </w:r>
            <w:r>
              <w:rPr>
                <w:color w:val="231F20"/>
                <w:sz w:val="15"/>
              </w:rPr>
              <w:t>integrity</w:t>
            </w:r>
            <w:r>
              <w:rPr>
                <w:color w:val="231F20"/>
                <w:spacing w:val="-8"/>
                <w:sz w:val="15"/>
              </w:rPr>
              <w:t> </w:t>
            </w:r>
            <w:r>
              <w:rPr>
                <w:color w:val="231F20"/>
                <w:sz w:val="15"/>
              </w:rPr>
              <w:t>of</w:t>
            </w:r>
            <w:r>
              <w:rPr>
                <w:color w:val="231F20"/>
                <w:spacing w:val="-8"/>
                <w:sz w:val="15"/>
              </w:rPr>
              <w:t> </w:t>
            </w:r>
            <w:r>
              <w:rPr>
                <w:color w:val="231F20"/>
                <w:sz w:val="15"/>
              </w:rPr>
              <w:t>the</w:t>
            </w:r>
            <w:r>
              <w:rPr>
                <w:color w:val="231F20"/>
                <w:spacing w:val="-8"/>
                <w:sz w:val="15"/>
              </w:rPr>
              <w:t> </w:t>
            </w:r>
            <w:r>
              <w:rPr>
                <w:color w:val="231F20"/>
                <w:sz w:val="15"/>
              </w:rPr>
              <w:t>financial</w:t>
            </w:r>
            <w:r>
              <w:rPr>
                <w:color w:val="231F20"/>
                <w:spacing w:val="40"/>
                <w:sz w:val="15"/>
              </w:rPr>
              <w:t> </w:t>
            </w:r>
            <w:r>
              <w:rPr>
                <w:color w:val="231F20"/>
                <w:spacing w:val="-4"/>
                <w:sz w:val="15"/>
              </w:rPr>
              <w:t>statements</w:t>
            </w:r>
            <w:r>
              <w:rPr>
                <w:color w:val="231F20"/>
                <w:spacing w:val="-9"/>
                <w:sz w:val="15"/>
              </w:rPr>
              <w:t> </w:t>
            </w:r>
            <w:r>
              <w:rPr>
                <w:color w:val="231F20"/>
                <w:spacing w:val="-4"/>
                <w:sz w:val="15"/>
              </w:rPr>
              <w:t>of</w:t>
            </w:r>
            <w:r>
              <w:rPr>
                <w:color w:val="231F20"/>
                <w:spacing w:val="-9"/>
                <w:sz w:val="15"/>
              </w:rPr>
              <w:t> </w:t>
            </w:r>
            <w:r>
              <w:rPr>
                <w:color w:val="231F20"/>
                <w:spacing w:val="-4"/>
                <w:sz w:val="15"/>
              </w:rPr>
              <w:t>the</w:t>
            </w:r>
            <w:r>
              <w:rPr>
                <w:color w:val="231F20"/>
                <w:spacing w:val="-9"/>
                <w:sz w:val="15"/>
              </w:rPr>
              <w:t> </w:t>
            </w:r>
            <w:r>
              <w:rPr>
                <w:color w:val="231F20"/>
                <w:spacing w:val="-4"/>
                <w:sz w:val="15"/>
              </w:rPr>
              <w:t>Company</w:t>
            </w:r>
            <w:r>
              <w:rPr>
                <w:color w:val="231F20"/>
                <w:spacing w:val="-9"/>
                <w:sz w:val="15"/>
              </w:rPr>
              <w:t> </w:t>
            </w:r>
            <w:r>
              <w:rPr>
                <w:color w:val="231F20"/>
                <w:spacing w:val="-4"/>
                <w:sz w:val="15"/>
              </w:rPr>
              <w:t>and</w:t>
            </w:r>
            <w:r>
              <w:rPr>
                <w:color w:val="231F20"/>
                <w:spacing w:val="-9"/>
                <w:sz w:val="15"/>
              </w:rPr>
              <w:t> </w:t>
            </w:r>
            <w:r>
              <w:rPr>
                <w:color w:val="231F20"/>
                <w:spacing w:val="-4"/>
                <w:sz w:val="15"/>
              </w:rPr>
              <w:t>any</w:t>
            </w:r>
            <w:r>
              <w:rPr>
                <w:color w:val="231F20"/>
                <w:spacing w:val="-9"/>
                <w:sz w:val="15"/>
              </w:rPr>
              <w:t> </w:t>
            </w:r>
            <w:r>
              <w:rPr>
                <w:color w:val="231F20"/>
                <w:spacing w:val="-4"/>
                <w:sz w:val="15"/>
              </w:rPr>
              <w:t>formal</w:t>
            </w:r>
            <w:r>
              <w:rPr>
                <w:color w:val="231F20"/>
                <w:spacing w:val="40"/>
                <w:sz w:val="15"/>
              </w:rPr>
              <w:t> </w:t>
            </w:r>
            <w:r>
              <w:rPr>
                <w:color w:val="231F20"/>
                <w:spacing w:val="-4"/>
                <w:sz w:val="15"/>
              </w:rPr>
              <w:t>announcements relating to the Company’s</w:t>
            </w:r>
            <w:r>
              <w:rPr>
                <w:color w:val="231F20"/>
                <w:spacing w:val="40"/>
                <w:sz w:val="15"/>
              </w:rPr>
              <w:t> </w:t>
            </w:r>
            <w:r>
              <w:rPr>
                <w:color w:val="231F20"/>
                <w:sz w:val="15"/>
              </w:rPr>
              <w:t>financial</w:t>
            </w:r>
            <w:r>
              <w:rPr>
                <w:color w:val="231F20"/>
                <w:spacing w:val="-7"/>
                <w:sz w:val="15"/>
              </w:rPr>
              <w:t> </w:t>
            </w:r>
            <w:r>
              <w:rPr>
                <w:color w:val="231F20"/>
                <w:sz w:val="15"/>
              </w:rPr>
              <w:t>performance</w:t>
            </w:r>
            <w:r>
              <w:rPr>
                <w:color w:val="231F20"/>
                <w:spacing w:val="-7"/>
                <w:sz w:val="15"/>
              </w:rPr>
              <w:t> </w:t>
            </w:r>
            <w:r>
              <w:rPr>
                <w:color w:val="231F20"/>
                <w:sz w:val="15"/>
              </w:rPr>
              <w:t>and</w:t>
            </w:r>
            <w:r>
              <w:rPr>
                <w:color w:val="231F20"/>
                <w:spacing w:val="-6"/>
                <w:sz w:val="15"/>
              </w:rPr>
              <w:t> </w:t>
            </w:r>
            <w:r>
              <w:rPr>
                <w:color w:val="231F20"/>
                <w:sz w:val="15"/>
              </w:rPr>
              <w:t>valuation.</w:t>
            </w:r>
          </w:p>
        </w:tc>
        <w:tc>
          <w:tcPr>
            <w:tcW w:w="209" w:type="dxa"/>
            <w:vMerge/>
            <w:tcBorders>
              <w:top w:val="nil"/>
            </w:tcBorders>
          </w:tcPr>
          <w:p>
            <w:pPr>
              <w:rPr>
                <w:sz w:val="2"/>
                <w:szCs w:val="2"/>
              </w:rPr>
            </w:pPr>
          </w:p>
        </w:tc>
        <w:tc>
          <w:tcPr>
            <w:tcW w:w="3145" w:type="dxa"/>
          </w:tcPr>
          <w:p>
            <w:pPr>
              <w:pStyle w:val="TableParagraph"/>
              <w:spacing w:line="201" w:lineRule="exact" w:before="66"/>
              <w:ind w:left="119"/>
              <w:jc w:val="left"/>
              <w:rPr>
                <w:b/>
                <w:sz w:val="15"/>
              </w:rPr>
            </w:pPr>
            <w:r>
              <w:rPr>
                <w:b/>
                <w:color w:val="231F20"/>
                <w:sz w:val="15"/>
              </w:rPr>
              <w:t>Audit </w:t>
            </w:r>
            <w:r>
              <w:rPr>
                <w:b/>
                <w:color w:val="231F20"/>
                <w:spacing w:val="-2"/>
                <w:sz w:val="15"/>
              </w:rPr>
              <w:t>results</w:t>
            </w:r>
          </w:p>
          <w:p>
            <w:pPr>
              <w:pStyle w:val="TableParagraph"/>
              <w:spacing w:line="199" w:lineRule="auto" w:before="24"/>
              <w:ind w:left="119"/>
              <w:jc w:val="left"/>
              <w:rPr>
                <w:sz w:val="15"/>
              </w:rPr>
            </w:pPr>
            <w:r>
              <w:rPr>
                <w:color w:val="231F20"/>
                <w:sz w:val="15"/>
              </w:rPr>
              <w:t>To discuss any matters arising from the</w:t>
            </w:r>
            <w:r>
              <w:rPr>
                <w:color w:val="231F20"/>
                <w:spacing w:val="40"/>
                <w:sz w:val="15"/>
              </w:rPr>
              <w:t> </w:t>
            </w:r>
            <w:r>
              <w:rPr>
                <w:color w:val="231F20"/>
                <w:spacing w:val="-2"/>
                <w:sz w:val="15"/>
              </w:rPr>
              <w:t>audit</w:t>
            </w:r>
            <w:r>
              <w:rPr>
                <w:color w:val="231F20"/>
                <w:spacing w:val="-8"/>
                <w:sz w:val="15"/>
              </w:rPr>
              <w:t> </w:t>
            </w:r>
            <w:r>
              <w:rPr>
                <w:color w:val="231F20"/>
                <w:spacing w:val="-2"/>
                <w:sz w:val="15"/>
              </w:rPr>
              <w:t>and</w:t>
            </w:r>
            <w:r>
              <w:rPr>
                <w:color w:val="231F20"/>
                <w:spacing w:val="-8"/>
                <w:sz w:val="15"/>
              </w:rPr>
              <w:t> </w:t>
            </w:r>
            <w:r>
              <w:rPr>
                <w:color w:val="231F20"/>
                <w:spacing w:val="-2"/>
                <w:sz w:val="15"/>
              </w:rPr>
              <w:t>recommendations</w:t>
            </w:r>
            <w:r>
              <w:rPr>
                <w:color w:val="231F20"/>
                <w:spacing w:val="-8"/>
                <w:sz w:val="15"/>
              </w:rPr>
              <w:t> </w:t>
            </w:r>
            <w:r>
              <w:rPr>
                <w:color w:val="231F20"/>
                <w:spacing w:val="-2"/>
                <w:sz w:val="15"/>
              </w:rPr>
              <w:t>made</w:t>
            </w:r>
            <w:r>
              <w:rPr>
                <w:color w:val="231F20"/>
                <w:spacing w:val="-7"/>
                <w:sz w:val="15"/>
              </w:rPr>
              <w:t> </w:t>
            </w:r>
            <w:r>
              <w:rPr>
                <w:color w:val="231F20"/>
                <w:spacing w:val="-2"/>
                <w:sz w:val="15"/>
              </w:rPr>
              <w:t>by</w:t>
            </w:r>
            <w:r>
              <w:rPr>
                <w:color w:val="231F20"/>
                <w:spacing w:val="-8"/>
                <w:sz w:val="15"/>
              </w:rPr>
              <w:t> </w:t>
            </w:r>
            <w:r>
              <w:rPr>
                <w:color w:val="231F20"/>
                <w:spacing w:val="-2"/>
                <w:sz w:val="15"/>
              </w:rPr>
              <w:t>the</w:t>
            </w:r>
            <w:r>
              <w:rPr>
                <w:color w:val="231F20"/>
                <w:spacing w:val="40"/>
                <w:sz w:val="15"/>
              </w:rPr>
              <w:t> </w:t>
            </w:r>
            <w:r>
              <w:rPr>
                <w:color w:val="231F20"/>
                <w:spacing w:val="-2"/>
                <w:sz w:val="15"/>
              </w:rPr>
              <w:t>auditor.</w:t>
            </w:r>
          </w:p>
        </w:tc>
      </w:tr>
      <w:tr>
        <w:trPr>
          <w:trHeight w:val="2097" w:hRule="atLeast"/>
        </w:trPr>
        <w:tc>
          <w:tcPr>
            <w:tcW w:w="3145" w:type="dxa"/>
          </w:tcPr>
          <w:p>
            <w:pPr>
              <w:pStyle w:val="TableParagraph"/>
              <w:spacing w:line="201" w:lineRule="exact" w:before="65"/>
              <w:ind w:left="118"/>
              <w:jc w:val="left"/>
              <w:rPr>
                <w:b/>
                <w:sz w:val="15"/>
              </w:rPr>
            </w:pPr>
            <w:r>
              <w:rPr>
                <w:b/>
                <w:color w:val="231F20"/>
                <w:sz w:val="15"/>
              </w:rPr>
              <w:t>Emerging</w:t>
            </w:r>
            <w:r>
              <w:rPr>
                <w:b/>
                <w:color w:val="231F20"/>
                <w:spacing w:val="-6"/>
                <w:sz w:val="15"/>
              </w:rPr>
              <w:t> </w:t>
            </w:r>
            <w:r>
              <w:rPr>
                <w:b/>
                <w:color w:val="231F20"/>
                <w:sz w:val="15"/>
              </w:rPr>
              <w:t>risks</w:t>
            </w:r>
            <w:r>
              <w:rPr>
                <w:b/>
                <w:color w:val="231F20"/>
                <w:spacing w:val="-5"/>
                <w:sz w:val="15"/>
              </w:rPr>
              <w:t> </w:t>
            </w:r>
            <w:r>
              <w:rPr>
                <w:b/>
                <w:color w:val="231F20"/>
                <w:sz w:val="15"/>
              </w:rPr>
              <w:t>and</w:t>
            </w:r>
            <w:r>
              <w:rPr>
                <w:b/>
                <w:color w:val="231F20"/>
                <w:spacing w:val="-4"/>
                <w:sz w:val="15"/>
              </w:rPr>
              <w:t> </w:t>
            </w:r>
            <w:r>
              <w:rPr>
                <w:b/>
                <w:color w:val="231F20"/>
                <w:spacing w:val="-2"/>
                <w:sz w:val="15"/>
              </w:rPr>
              <w:t>uncertainties</w:t>
            </w:r>
          </w:p>
          <w:p>
            <w:pPr>
              <w:pStyle w:val="TableParagraph"/>
              <w:spacing w:line="199" w:lineRule="auto" w:before="25"/>
              <w:ind w:left="118" w:right="125"/>
              <w:jc w:val="left"/>
              <w:rPr>
                <w:sz w:val="15"/>
              </w:rPr>
            </w:pPr>
            <w:r>
              <w:rPr>
                <w:color w:val="231F20"/>
                <w:sz w:val="15"/>
              </w:rPr>
              <w:t>To ensure a robust assessment of the</w:t>
            </w:r>
            <w:r>
              <w:rPr>
                <w:color w:val="231F20"/>
                <w:spacing w:val="40"/>
                <w:sz w:val="15"/>
              </w:rPr>
              <w:t> </w:t>
            </w:r>
            <w:r>
              <w:rPr>
                <w:color w:val="231F20"/>
                <w:spacing w:val="-2"/>
                <w:sz w:val="15"/>
              </w:rPr>
              <w:t>Company’s</w:t>
            </w:r>
            <w:r>
              <w:rPr>
                <w:color w:val="231F20"/>
                <w:spacing w:val="-8"/>
                <w:sz w:val="15"/>
              </w:rPr>
              <w:t> </w:t>
            </w:r>
            <w:r>
              <w:rPr>
                <w:color w:val="231F20"/>
                <w:spacing w:val="-2"/>
                <w:sz w:val="15"/>
              </w:rPr>
              <w:t>emerging</w:t>
            </w:r>
            <w:r>
              <w:rPr>
                <w:color w:val="231F20"/>
                <w:spacing w:val="-8"/>
                <w:sz w:val="15"/>
              </w:rPr>
              <w:t> </w:t>
            </w:r>
            <w:r>
              <w:rPr>
                <w:color w:val="231F20"/>
                <w:spacing w:val="-2"/>
                <w:sz w:val="15"/>
              </w:rPr>
              <w:t>and</w:t>
            </w:r>
            <w:r>
              <w:rPr>
                <w:color w:val="231F20"/>
                <w:spacing w:val="-8"/>
                <w:sz w:val="15"/>
              </w:rPr>
              <w:t> </w:t>
            </w:r>
            <w:r>
              <w:rPr>
                <w:color w:val="231F20"/>
                <w:spacing w:val="-2"/>
                <w:sz w:val="15"/>
              </w:rPr>
              <w:t>principal</w:t>
            </w:r>
            <w:r>
              <w:rPr>
                <w:color w:val="231F20"/>
                <w:spacing w:val="-7"/>
                <w:sz w:val="15"/>
              </w:rPr>
              <w:t> </w:t>
            </w:r>
            <w:r>
              <w:rPr>
                <w:color w:val="231F20"/>
                <w:spacing w:val="-2"/>
                <w:sz w:val="15"/>
              </w:rPr>
              <w:t>risks</w:t>
            </w:r>
            <w:r>
              <w:rPr>
                <w:color w:val="231F20"/>
                <w:spacing w:val="40"/>
                <w:sz w:val="15"/>
              </w:rPr>
              <w:t> </w:t>
            </w:r>
            <w:r>
              <w:rPr>
                <w:color w:val="231F20"/>
                <w:sz w:val="15"/>
              </w:rPr>
              <w:t>and procedures is in place to identify</w:t>
            </w:r>
            <w:r>
              <w:rPr>
                <w:color w:val="231F20"/>
                <w:spacing w:val="40"/>
                <w:sz w:val="15"/>
              </w:rPr>
              <w:t> </w:t>
            </w:r>
            <w:r>
              <w:rPr>
                <w:color w:val="231F20"/>
                <w:sz w:val="15"/>
              </w:rPr>
              <w:t>emerging risks, and an explanation of</w:t>
            </w:r>
            <w:r>
              <w:rPr>
                <w:color w:val="231F20"/>
                <w:spacing w:val="40"/>
                <w:sz w:val="15"/>
              </w:rPr>
              <w:t> </w:t>
            </w:r>
            <w:r>
              <w:rPr>
                <w:color w:val="231F20"/>
                <w:sz w:val="15"/>
              </w:rPr>
              <w:t>how these are being managed or</w:t>
            </w:r>
            <w:r>
              <w:rPr>
                <w:color w:val="231F20"/>
                <w:spacing w:val="40"/>
                <w:sz w:val="15"/>
              </w:rPr>
              <w:t> </w:t>
            </w:r>
            <w:r>
              <w:rPr>
                <w:color w:val="231F20"/>
                <w:spacing w:val="-2"/>
                <w:sz w:val="15"/>
              </w:rPr>
              <w:t>mitigated.</w:t>
            </w:r>
          </w:p>
        </w:tc>
        <w:tc>
          <w:tcPr>
            <w:tcW w:w="209" w:type="dxa"/>
          </w:tcPr>
          <w:p>
            <w:pPr>
              <w:pStyle w:val="TableParagraph"/>
              <w:jc w:val="left"/>
              <w:rPr>
                <w:rFonts w:ascii="Times New Roman"/>
                <w:sz w:val="14"/>
              </w:rPr>
            </w:pPr>
          </w:p>
        </w:tc>
        <w:tc>
          <w:tcPr>
            <w:tcW w:w="3145" w:type="dxa"/>
          </w:tcPr>
          <w:p>
            <w:pPr>
              <w:pStyle w:val="TableParagraph"/>
              <w:spacing w:line="201" w:lineRule="exact" w:before="65"/>
              <w:ind w:left="119"/>
              <w:jc w:val="left"/>
              <w:rPr>
                <w:b/>
                <w:sz w:val="15"/>
              </w:rPr>
            </w:pPr>
            <w:r>
              <w:rPr>
                <w:b/>
                <w:color w:val="231F20"/>
                <w:sz w:val="15"/>
              </w:rPr>
              <w:t>Going</w:t>
            </w:r>
            <w:r>
              <w:rPr>
                <w:b/>
                <w:color w:val="231F20"/>
                <w:spacing w:val="-4"/>
                <w:sz w:val="15"/>
              </w:rPr>
              <w:t> </w:t>
            </w:r>
            <w:r>
              <w:rPr>
                <w:b/>
                <w:color w:val="231F20"/>
                <w:sz w:val="15"/>
              </w:rPr>
              <w:t>concern</w:t>
            </w:r>
            <w:r>
              <w:rPr>
                <w:b/>
                <w:color w:val="231F20"/>
                <w:spacing w:val="-4"/>
                <w:sz w:val="15"/>
              </w:rPr>
              <w:t> </w:t>
            </w:r>
            <w:r>
              <w:rPr>
                <w:b/>
                <w:color w:val="231F20"/>
                <w:sz w:val="15"/>
              </w:rPr>
              <w:t>and</w:t>
            </w:r>
            <w:r>
              <w:rPr>
                <w:b/>
                <w:color w:val="231F20"/>
                <w:spacing w:val="-3"/>
                <w:sz w:val="15"/>
              </w:rPr>
              <w:t> </w:t>
            </w:r>
            <w:r>
              <w:rPr>
                <w:b/>
                <w:color w:val="231F20"/>
                <w:spacing w:val="-2"/>
                <w:sz w:val="15"/>
              </w:rPr>
              <w:t>viability</w:t>
            </w:r>
          </w:p>
          <w:p>
            <w:pPr>
              <w:pStyle w:val="TableParagraph"/>
              <w:spacing w:line="199" w:lineRule="auto" w:before="24"/>
              <w:ind w:left="119" w:right="125"/>
              <w:jc w:val="left"/>
              <w:rPr>
                <w:sz w:val="15"/>
              </w:rPr>
            </w:pPr>
            <w:r>
              <w:rPr>
                <w:color w:val="231F20"/>
                <w:sz w:val="15"/>
              </w:rPr>
              <w:t>To review the position and make</w:t>
            </w:r>
            <w:r>
              <w:rPr>
                <w:color w:val="231F20"/>
                <w:spacing w:val="40"/>
                <w:sz w:val="15"/>
              </w:rPr>
              <w:t> </w:t>
            </w:r>
            <w:r>
              <w:rPr>
                <w:color w:val="231F20"/>
                <w:sz w:val="15"/>
              </w:rPr>
              <w:t>recommendations to the Board in</w:t>
            </w:r>
            <w:r>
              <w:rPr>
                <w:color w:val="231F20"/>
                <w:spacing w:val="40"/>
                <w:sz w:val="15"/>
              </w:rPr>
              <w:t> </w:t>
            </w:r>
            <w:r>
              <w:rPr>
                <w:color w:val="231F20"/>
                <w:sz w:val="15"/>
              </w:rPr>
              <w:t>relation to whether it considers it</w:t>
            </w:r>
            <w:r>
              <w:rPr>
                <w:color w:val="231F20"/>
                <w:spacing w:val="40"/>
                <w:sz w:val="15"/>
              </w:rPr>
              <w:t> </w:t>
            </w:r>
            <w:r>
              <w:rPr>
                <w:color w:val="231F20"/>
                <w:sz w:val="15"/>
              </w:rPr>
              <w:t>appropriate</w:t>
            </w:r>
            <w:r>
              <w:rPr>
                <w:color w:val="231F20"/>
                <w:spacing w:val="-8"/>
                <w:sz w:val="15"/>
              </w:rPr>
              <w:t> </w:t>
            </w:r>
            <w:r>
              <w:rPr>
                <w:color w:val="231F20"/>
                <w:sz w:val="15"/>
              </w:rPr>
              <w:t>to</w:t>
            </w:r>
            <w:r>
              <w:rPr>
                <w:color w:val="231F20"/>
                <w:spacing w:val="-8"/>
                <w:sz w:val="15"/>
              </w:rPr>
              <w:t> </w:t>
            </w:r>
            <w:r>
              <w:rPr>
                <w:color w:val="231F20"/>
                <w:sz w:val="15"/>
              </w:rPr>
              <w:t>adopt</w:t>
            </w:r>
            <w:r>
              <w:rPr>
                <w:color w:val="231F20"/>
                <w:spacing w:val="-8"/>
                <w:sz w:val="15"/>
              </w:rPr>
              <w:t> </w:t>
            </w:r>
            <w:r>
              <w:rPr>
                <w:color w:val="231F20"/>
                <w:sz w:val="15"/>
              </w:rPr>
              <w:t>the</w:t>
            </w:r>
            <w:r>
              <w:rPr>
                <w:color w:val="231F20"/>
                <w:spacing w:val="-8"/>
                <w:sz w:val="15"/>
              </w:rPr>
              <w:t> </w:t>
            </w:r>
            <w:r>
              <w:rPr>
                <w:color w:val="231F20"/>
                <w:sz w:val="15"/>
              </w:rPr>
              <w:t>going</w:t>
            </w:r>
            <w:r>
              <w:rPr>
                <w:color w:val="231F20"/>
                <w:spacing w:val="-9"/>
                <w:sz w:val="15"/>
              </w:rPr>
              <w:t> </w:t>
            </w:r>
            <w:r>
              <w:rPr>
                <w:color w:val="231F20"/>
                <w:sz w:val="15"/>
              </w:rPr>
              <w:t>concern</w:t>
            </w:r>
            <w:r>
              <w:rPr>
                <w:color w:val="231F20"/>
                <w:spacing w:val="40"/>
                <w:sz w:val="15"/>
              </w:rPr>
              <w:t> </w:t>
            </w:r>
            <w:r>
              <w:rPr>
                <w:color w:val="231F20"/>
                <w:sz w:val="15"/>
              </w:rPr>
              <w:t>basis of accounting in preparing its</w:t>
            </w:r>
            <w:r>
              <w:rPr>
                <w:color w:val="231F20"/>
                <w:spacing w:val="40"/>
                <w:sz w:val="15"/>
              </w:rPr>
              <w:t> </w:t>
            </w:r>
            <w:r>
              <w:rPr>
                <w:color w:val="231F20"/>
                <w:sz w:val="15"/>
              </w:rPr>
              <w:t>annual and half-yearly financial</w:t>
            </w:r>
            <w:r>
              <w:rPr>
                <w:color w:val="231F20"/>
                <w:spacing w:val="40"/>
                <w:sz w:val="15"/>
              </w:rPr>
              <w:t> </w:t>
            </w:r>
            <w:r>
              <w:rPr>
                <w:color w:val="231F20"/>
                <w:spacing w:val="-2"/>
                <w:sz w:val="15"/>
              </w:rPr>
              <w:t>statements.</w:t>
            </w:r>
          </w:p>
          <w:p>
            <w:pPr>
              <w:pStyle w:val="TableParagraph"/>
              <w:spacing w:line="199" w:lineRule="auto" w:before="32"/>
              <w:ind w:left="119"/>
              <w:jc w:val="left"/>
              <w:rPr>
                <w:sz w:val="15"/>
              </w:rPr>
            </w:pPr>
            <w:r>
              <w:rPr>
                <w:color w:val="231F20"/>
                <w:sz w:val="15"/>
              </w:rPr>
              <w:t>The committee is also responsible for</w:t>
            </w:r>
            <w:r>
              <w:rPr>
                <w:color w:val="231F20"/>
                <w:spacing w:val="40"/>
                <w:sz w:val="15"/>
              </w:rPr>
              <w:t> </w:t>
            </w:r>
            <w:r>
              <w:rPr>
                <w:color w:val="231F20"/>
                <w:sz w:val="15"/>
              </w:rPr>
              <w:t>reviewing</w:t>
            </w:r>
            <w:r>
              <w:rPr>
                <w:color w:val="231F20"/>
                <w:spacing w:val="-9"/>
                <w:sz w:val="15"/>
              </w:rPr>
              <w:t> </w:t>
            </w:r>
            <w:r>
              <w:rPr>
                <w:color w:val="231F20"/>
                <w:sz w:val="15"/>
              </w:rPr>
              <w:t>the</w:t>
            </w:r>
            <w:r>
              <w:rPr>
                <w:color w:val="231F20"/>
                <w:spacing w:val="-9"/>
                <w:sz w:val="15"/>
              </w:rPr>
              <w:t> </w:t>
            </w:r>
            <w:r>
              <w:rPr>
                <w:color w:val="231F20"/>
                <w:sz w:val="15"/>
              </w:rPr>
              <w:t>disclosures</w:t>
            </w:r>
            <w:r>
              <w:rPr>
                <w:color w:val="231F20"/>
                <w:spacing w:val="-9"/>
                <w:sz w:val="15"/>
              </w:rPr>
              <w:t> </w:t>
            </w:r>
            <w:r>
              <w:rPr>
                <w:color w:val="231F20"/>
                <w:sz w:val="15"/>
              </w:rPr>
              <w:t>made</w:t>
            </w:r>
            <w:r>
              <w:rPr>
                <w:color w:val="231F20"/>
                <w:spacing w:val="-9"/>
                <w:sz w:val="15"/>
              </w:rPr>
              <w:t> </w:t>
            </w:r>
            <w:r>
              <w:rPr>
                <w:color w:val="231F20"/>
                <w:sz w:val="15"/>
              </w:rPr>
              <w:t>by</w:t>
            </w:r>
            <w:r>
              <w:rPr>
                <w:color w:val="231F20"/>
                <w:spacing w:val="-9"/>
                <w:sz w:val="15"/>
              </w:rPr>
              <w:t> </w:t>
            </w:r>
            <w:r>
              <w:rPr>
                <w:color w:val="231F20"/>
                <w:sz w:val="15"/>
              </w:rPr>
              <w:t>the</w:t>
            </w:r>
            <w:r>
              <w:rPr>
                <w:color w:val="231F20"/>
                <w:spacing w:val="40"/>
                <w:sz w:val="15"/>
              </w:rPr>
              <w:t> </w:t>
            </w:r>
            <w:r>
              <w:rPr>
                <w:color w:val="231F20"/>
                <w:sz w:val="15"/>
              </w:rPr>
              <w:t>Company in the viability statement.</w:t>
            </w:r>
          </w:p>
        </w:tc>
        <w:tc>
          <w:tcPr>
            <w:tcW w:w="209" w:type="dxa"/>
          </w:tcPr>
          <w:p>
            <w:pPr>
              <w:pStyle w:val="TableParagraph"/>
              <w:jc w:val="left"/>
              <w:rPr>
                <w:rFonts w:ascii="Times New Roman"/>
                <w:sz w:val="14"/>
              </w:rPr>
            </w:pPr>
          </w:p>
        </w:tc>
        <w:tc>
          <w:tcPr>
            <w:tcW w:w="3145" w:type="dxa"/>
          </w:tcPr>
          <w:p>
            <w:pPr>
              <w:pStyle w:val="TableParagraph"/>
              <w:spacing w:line="199" w:lineRule="auto" w:before="92"/>
              <w:ind w:left="119" w:right="125"/>
              <w:jc w:val="left"/>
              <w:rPr>
                <w:b/>
                <w:sz w:val="15"/>
              </w:rPr>
            </w:pPr>
            <w:r>
              <w:rPr>
                <w:b/>
                <w:color w:val="231F20"/>
                <w:sz w:val="15"/>
              </w:rPr>
              <w:t>Auditor</w:t>
            </w:r>
            <w:r>
              <w:rPr>
                <w:b/>
                <w:color w:val="231F20"/>
                <w:spacing w:val="-10"/>
                <w:sz w:val="15"/>
              </w:rPr>
              <w:t> </w:t>
            </w:r>
            <w:r>
              <w:rPr>
                <w:b/>
                <w:color w:val="231F20"/>
                <w:sz w:val="15"/>
              </w:rPr>
              <w:t>appointment,</w:t>
            </w:r>
            <w:r>
              <w:rPr>
                <w:b/>
                <w:color w:val="231F20"/>
                <w:spacing w:val="-10"/>
                <w:sz w:val="15"/>
              </w:rPr>
              <w:t> </w:t>
            </w:r>
            <w:r>
              <w:rPr>
                <w:b/>
                <w:color w:val="231F20"/>
                <w:sz w:val="15"/>
              </w:rPr>
              <w:t>independence</w:t>
            </w:r>
            <w:r>
              <w:rPr>
                <w:b/>
                <w:color w:val="231F20"/>
                <w:spacing w:val="40"/>
                <w:sz w:val="15"/>
              </w:rPr>
              <w:t> </w:t>
            </w:r>
            <w:r>
              <w:rPr>
                <w:b/>
                <w:color w:val="231F20"/>
                <w:sz w:val="15"/>
              </w:rPr>
              <w:t>and</w:t>
            </w:r>
            <w:r>
              <w:rPr>
                <w:b/>
                <w:color w:val="231F20"/>
                <w:spacing w:val="-2"/>
                <w:sz w:val="15"/>
              </w:rPr>
              <w:t> </w:t>
            </w:r>
            <w:r>
              <w:rPr>
                <w:b/>
                <w:color w:val="231F20"/>
                <w:sz w:val="15"/>
              </w:rPr>
              <w:t>performance</w:t>
            </w:r>
          </w:p>
          <w:p>
            <w:pPr>
              <w:pStyle w:val="TableParagraph"/>
              <w:spacing w:line="199" w:lineRule="auto" w:before="29"/>
              <w:ind w:left="119" w:right="125"/>
              <w:jc w:val="left"/>
              <w:rPr>
                <w:sz w:val="15"/>
              </w:rPr>
            </w:pPr>
            <w:r>
              <w:rPr>
                <w:color w:val="231F20"/>
                <w:spacing w:val="-2"/>
                <w:sz w:val="15"/>
              </w:rPr>
              <w:t>To</w:t>
            </w:r>
            <w:r>
              <w:rPr>
                <w:color w:val="231F20"/>
                <w:spacing w:val="-8"/>
                <w:sz w:val="15"/>
              </w:rPr>
              <w:t> </w:t>
            </w:r>
            <w:r>
              <w:rPr>
                <w:color w:val="231F20"/>
                <w:spacing w:val="-2"/>
                <w:sz w:val="15"/>
              </w:rPr>
              <w:t>make</w:t>
            </w:r>
            <w:r>
              <w:rPr>
                <w:color w:val="231F20"/>
                <w:spacing w:val="-8"/>
                <w:sz w:val="15"/>
              </w:rPr>
              <w:t> </w:t>
            </w:r>
            <w:r>
              <w:rPr>
                <w:color w:val="231F20"/>
                <w:spacing w:val="-2"/>
                <w:sz w:val="15"/>
              </w:rPr>
              <w:t>recommendations</w:t>
            </w:r>
            <w:r>
              <w:rPr>
                <w:color w:val="231F20"/>
                <w:spacing w:val="-8"/>
                <w:sz w:val="15"/>
              </w:rPr>
              <w:t> </w:t>
            </w:r>
            <w:r>
              <w:rPr>
                <w:color w:val="231F20"/>
                <w:spacing w:val="-2"/>
                <w:sz w:val="15"/>
              </w:rPr>
              <w:t>to</w:t>
            </w:r>
            <w:r>
              <w:rPr>
                <w:color w:val="231F20"/>
                <w:spacing w:val="-7"/>
                <w:sz w:val="15"/>
              </w:rPr>
              <w:t> </w:t>
            </w:r>
            <w:r>
              <w:rPr>
                <w:color w:val="231F20"/>
                <w:spacing w:val="-2"/>
                <w:sz w:val="15"/>
              </w:rPr>
              <w:t>the</w:t>
            </w:r>
            <w:r>
              <w:rPr>
                <w:color w:val="231F20"/>
                <w:spacing w:val="-8"/>
                <w:sz w:val="15"/>
              </w:rPr>
              <w:t> </w:t>
            </w:r>
            <w:r>
              <w:rPr>
                <w:color w:val="231F20"/>
                <w:spacing w:val="-2"/>
                <w:sz w:val="15"/>
              </w:rPr>
              <w:t>Board,</w:t>
            </w:r>
            <w:r>
              <w:rPr>
                <w:color w:val="231F20"/>
                <w:spacing w:val="40"/>
                <w:sz w:val="15"/>
              </w:rPr>
              <w:t> </w:t>
            </w:r>
            <w:r>
              <w:rPr>
                <w:color w:val="231F20"/>
                <w:sz w:val="15"/>
              </w:rPr>
              <w:t>in relation to the appointment,</w:t>
            </w:r>
          </w:p>
          <w:p>
            <w:pPr>
              <w:pStyle w:val="TableParagraph"/>
              <w:spacing w:line="199" w:lineRule="auto" w:before="1"/>
              <w:ind w:left="119" w:right="141"/>
              <w:jc w:val="left"/>
              <w:rPr>
                <w:sz w:val="15"/>
              </w:rPr>
            </w:pPr>
            <w:r>
              <w:rPr>
                <w:color w:val="231F20"/>
                <w:sz w:val="15"/>
              </w:rPr>
              <w:t>re-appointment, effectiveness, and any</w:t>
            </w:r>
            <w:r>
              <w:rPr>
                <w:color w:val="231F20"/>
                <w:spacing w:val="40"/>
                <w:sz w:val="15"/>
              </w:rPr>
              <w:t> </w:t>
            </w:r>
            <w:r>
              <w:rPr>
                <w:color w:val="231F20"/>
                <w:sz w:val="15"/>
              </w:rPr>
              <w:t>non-audit services by the auditor and</w:t>
            </w:r>
            <w:r>
              <w:rPr>
                <w:color w:val="231F20"/>
                <w:spacing w:val="40"/>
                <w:sz w:val="15"/>
              </w:rPr>
              <w:t> </w:t>
            </w:r>
            <w:r>
              <w:rPr>
                <w:color w:val="231F20"/>
                <w:spacing w:val="-2"/>
                <w:sz w:val="15"/>
              </w:rPr>
              <w:t>removal</w:t>
            </w:r>
            <w:r>
              <w:rPr>
                <w:color w:val="231F20"/>
                <w:spacing w:val="-8"/>
                <w:sz w:val="15"/>
              </w:rPr>
              <w:t> </w:t>
            </w:r>
            <w:r>
              <w:rPr>
                <w:color w:val="231F20"/>
                <w:spacing w:val="-2"/>
                <w:sz w:val="15"/>
              </w:rPr>
              <w:t>of</w:t>
            </w:r>
            <w:r>
              <w:rPr>
                <w:color w:val="231F20"/>
                <w:spacing w:val="-8"/>
                <w:sz w:val="15"/>
              </w:rPr>
              <w:t> </w:t>
            </w:r>
            <w:r>
              <w:rPr>
                <w:color w:val="231F20"/>
                <w:spacing w:val="-2"/>
                <w:sz w:val="15"/>
              </w:rPr>
              <w:t>the</w:t>
            </w:r>
            <w:r>
              <w:rPr>
                <w:color w:val="231F20"/>
                <w:spacing w:val="-8"/>
                <w:sz w:val="15"/>
              </w:rPr>
              <w:t> </w:t>
            </w:r>
            <w:r>
              <w:rPr>
                <w:color w:val="231F20"/>
                <w:spacing w:val="-2"/>
                <w:sz w:val="15"/>
              </w:rPr>
              <w:t>external</w:t>
            </w:r>
            <w:r>
              <w:rPr>
                <w:color w:val="231F20"/>
                <w:spacing w:val="-7"/>
                <w:sz w:val="15"/>
              </w:rPr>
              <w:t> </w:t>
            </w:r>
            <w:r>
              <w:rPr>
                <w:color w:val="231F20"/>
                <w:spacing w:val="-2"/>
                <w:sz w:val="15"/>
              </w:rPr>
              <w:t>auditor.</w:t>
            </w:r>
            <w:r>
              <w:rPr>
                <w:color w:val="231F20"/>
                <w:spacing w:val="-8"/>
                <w:sz w:val="15"/>
              </w:rPr>
              <w:t> </w:t>
            </w:r>
            <w:r>
              <w:rPr>
                <w:color w:val="231F20"/>
                <w:spacing w:val="-2"/>
                <w:sz w:val="15"/>
              </w:rPr>
              <w:t>To</w:t>
            </w:r>
            <w:r>
              <w:rPr>
                <w:color w:val="231F20"/>
                <w:spacing w:val="-8"/>
                <w:sz w:val="15"/>
              </w:rPr>
              <w:t> </w:t>
            </w:r>
            <w:r>
              <w:rPr>
                <w:color w:val="231F20"/>
                <w:spacing w:val="-2"/>
                <w:sz w:val="15"/>
              </w:rPr>
              <w:t>review</w:t>
            </w:r>
            <w:r>
              <w:rPr>
                <w:color w:val="231F20"/>
                <w:spacing w:val="40"/>
                <w:sz w:val="15"/>
              </w:rPr>
              <w:t> </w:t>
            </w:r>
            <w:r>
              <w:rPr>
                <w:color w:val="231F20"/>
                <w:sz w:val="15"/>
              </w:rPr>
              <w:t>their</w:t>
            </w:r>
            <w:r>
              <w:rPr>
                <w:color w:val="231F20"/>
                <w:spacing w:val="-10"/>
                <w:sz w:val="15"/>
              </w:rPr>
              <w:t> </w:t>
            </w:r>
            <w:r>
              <w:rPr>
                <w:color w:val="231F20"/>
                <w:sz w:val="15"/>
              </w:rPr>
              <w:t>independence,</w:t>
            </w:r>
            <w:r>
              <w:rPr>
                <w:color w:val="231F20"/>
                <w:spacing w:val="-10"/>
                <w:sz w:val="15"/>
              </w:rPr>
              <w:t> </w:t>
            </w:r>
            <w:r>
              <w:rPr>
                <w:color w:val="231F20"/>
                <w:sz w:val="15"/>
              </w:rPr>
              <w:t>and</w:t>
            </w:r>
            <w:r>
              <w:rPr>
                <w:color w:val="231F20"/>
                <w:spacing w:val="-10"/>
                <w:sz w:val="15"/>
              </w:rPr>
              <w:t> </w:t>
            </w:r>
            <w:r>
              <w:rPr>
                <w:color w:val="231F20"/>
                <w:sz w:val="15"/>
              </w:rPr>
              <w:t>to</w:t>
            </w:r>
            <w:r>
              <w:rPr>
                <w:color w:val="231F20"/>
                <w:spacing w:val="-9"/>
                <w:sz w:val="15"/>
              </w:rPr>
              <w:t> </w:t>
            </w:r>
            <w:r>
              <w:rPr>
                <w:color w:val="231F20"/>
                <w:sz w:val="15"/>
              </w:rPr>
              <w:t>approve</w:t>
            </w:r>
            <w:r>
              <w:rPr>
                <w:color w:val="231F20"/>
                <w:spacing w:val="-10"/>
                <w:sz w:val="15"/>
              </w:rPr>
              <w:t> </w:t>
            </w:r>
            <w:r>
              <w:rPr>
                <w:color w:val="231F20"/>
                <w:sz w:val="15"/>
              </w:rPr>
              <w:t>their</w:t>
            </w:r>
            <w:r>
              <w:rPr>
                <w:color w:val="231F20"/>
                <w:spacing w:val="40"/>
                <w:sz w:val="15"/>
              </w:rPr>
              <w:t> </w:t>
            </w:r>
            <w:r>
              <w:rPr>
                <w:color w:val="231F20"/>
                <w:sz w:val="15"/>
              </w:rPr>
              <w:t>remuneration</w:t>
            </w:r>
            <w:r>
              <w:rPr>
                <w:color w:val="231F20"/>
                <w:spacing w:val="-10"/>
                <w:sz w:val="15"/>
              </w:rPr>
              <w:t> </w:t>
            </w:r>
            <w:r>
              <w:rPr>
                <w:color w:val="231F20"/>
                <w:sz w:val="15"/>
              </w:rPr>
              <w:t>and</w:t>
            </w:r>
            <w:r>
              <w:rPr>
                <w:color w:val="231F20"/>
                <w:spacing w:val="-10"/>
                <w:sz w:val="15"/>
              </w:rPr>
              <w:t> </w:t>
            </w:r>
            <w:r>
              <w:rPr>
                <w:color w:val="231F20"/>
                <w:sz w:val="15"/>
              </w:rPr>
              <w:t>terms</w:t>
            </w:r>
            <w:r>
              <w:rPr>
                <w:color w:val="231F20"/>
                <w:spacing w:val="-10"/>
                <w:sz w:val="15"/>
              </w:rPr>
              <w:t> </w:t>
            </w:r>
            <w:r>
              <w:rPr>
                <w:color w:val="231F20"/>
                <w:sz w:val="15"/>
              </w:rPr>
              <w:t>of</w:t>
            </w:r>
            <w:r>
              <w:rPr>
                <w:color w:val="231F20"/>
                <w:spacing w:val="-9"/>
                <w:sz w:val="15"/>
              </w:rPr>
              <w:t> </w:t>
            </w:r>
            <w:r>
              <w:rPr>
                <w:color w:val="231F20"/>
                <w:sz w:val="15"/>
              </w:rPr>
              <w:t>engagement.</w:t>
            </w:r>
            <w:r>
              <w:rPr>
                <w:color w:val="231F20"/>
                <w:spacing w:val="40"/>
                <w:sz w:val="15"/>
              </w:rPr>
              <w:t> </w:t>
            </w:r>
            <w:r>
              <w:rPr>
                <w:color w:val="231F20"/>
                <w:spacing w:val="-2"/>
                <w:sz w:val="15"/>
              </w:rPr>
              <w:t>To</w:t>
            </w:r>
            <w:r>
              <w:rPr>
                <w:color w:val="231F20"/>
                <w:spacing w:val="-8"/>
                <w:sz w:val="15"/>
              </w:rPr>
              <w:t> </w:t>
            </w:r>
            <w:r>
              <w:rPr>
                <w:color w:val="231F20"/>
                <w:spacing w:val="-2"/>
                <w:sz w:val="15"/>
              </w:rPr>
              <w:t>review</w:t>
            </w:r>
            <w:r>
              <w:rPr>
                <w:color w:val="231F20"/>
                <w:spacing w:val="-8"/>
                <w:sz w:val="15"/>
              </w:rPr>
              <w:t> </w:t>
            </w:r>
            <w:r>
              <w:rPr>
                <w:color w:val="231F20"/>
                <w:spacing w:val="-2"/>
                <w:sz w:val="15"/>
              </w:rPr>
              <w:t>the</w:t>
            </w:r>
            <w:r>
              <w:rPr>
                <w:color w:val="231F20"/>
                <w:spacing w:val="-7"/>
                <w:sz w:val="15"/>
              </w:rPr>
              <w:t> </w:t>
            </w:r>
            <w:r>
              <w:rPr>
                <w:color w:val="231F20"/>
                <w:spacing w:val="-2"/>
                <w:sz w:val="15"/>
              </w:rPr>
              <w:t>audit</w:t>
            </w:r>
            <w:r>
              <w:rPr>
                <w:color w:val="231F20"/>
                <w:spacing w:val="-8"/>
                <w:sz w:val="15"/>
              </w:rPr>
              <w:t> </w:t>
            </w:r>
            <w:r>
              <w:rPr>
                <w:color w:val="231F20"/>
                <w:spacing w:val="-2"/>
                <w:sz w:val="15"/>
              </w:rPr>
              <w:t>plan</w:t>
            </w:r>
            <w:r>
              <w:rPr>
                <w:color w:val="231F20"/>
                <w:spacing w:val="-8"/>
                <w:sz w:val="15"/>
              </w:rPr>
              <w:t> </w:t>
            </w:r>
            <w:r>
              <w:rPr>
                <w:color w:val="231F20"/>
                <w:spacing w:val="-2"/>
                <w:sz w:val="15"/>
              </w:rPr>
              <w:t>and</w:t>
            </w:r>
            <w:r>
              <w:rPr>
                <w:color w:val="231F20"/>
                <w:spacing w:val="-7"/>
                <w:sz w:val="15"/>
              </w:rPr>
              <w:t> </w:t>
            </w:r>
            <w:r>
              <w:rPr>
                <w:color w:val="231F20"/>
                <w:spacing w:val="-2"/>
                <w:sz w:val="15"/>
              </w:rPr>
              <w:t>engagement</w:t>
            </w:r>
            <w:r>
              <w:rPr>
                <w:color w:val="231F20"/>
                <w:spacing w:val="40"/>
                <w:sz w:val="15"/>
              </w:rPr>
              <w:t> </w:t>
            </w:r>
            <w:r>
              <w:rPr>
                <w:color w:val="231F20"/>
                <w:spacing w:val="-2"/>
                <w:sz w:val="15"/>
              </w:rPr>
              <w:t>letter.</w:t>
            </w:r>
          </w:p>
        </w:tc>
      </w:tr>
    </w:tbl>
    <w:p>
      <w:pPr>
        <w:spacing w:after="0" w:line="199" w:lineRule="auto"/>
        <w:jc w:val="left"/>
        <w:rPr>
          <w:sz w:val="15"/>
        </w:rPr>
        <w:sectPr>
          <w:headerReference w:type="even" r:id="rId33"/>
          <w:footerReference w:type="even" r:id="rId34"/>
          <w:footerReference w:type="default" r:id="rId35"/>
          <w:pgSz w:w="11910" w:h="16840"/>
          <w:pgMar w:header="780" w:footer="813" w:top="1340" w:bottom="1000" w:left="840" w:right="740"/>
          <w:pgNumType w:start="36"/>
        </w:sectPr>
      </w:pPr>
    </w:p>
    <w:p>
      <w:pPr>
        <w:pStyle w:val="Heading2"/>
      </w:pPr>
      <w:r>
        <w:rPr/>
        <w:pict>
          <v:shape style="position:absolute;margin-left:276.948517pt;margin-top:724.035034pt;width:37.1pt;height:14.9pt;mso-position-horizontal-relative:page;mso-position-vertical-relative:page;z-index:15747072" id="docshape64" coordorigin="5539,14481" coordsize="742,298" path="m6280,14481l5915,14778,5539,14483e" filled="false" stroked="true" strokeweight="1pt" strokecolor="#231f20">
            <v:path arrowok="t"/>
            <v:stroke dashstyle="solid"/>
            <w10:wrap type="none"/>
          </v:shape>
        </w:pict>
      </w:r>
      <w:r>
        <w:rPr/>
        <w:pict>
          <v:shape style="position:absolute;margin-left:573.874878pt;margin-top:339.228058pt;width:15.25pt;height:58.55pt;mso-position-horizontal-relative:page;mso-position-vertical-relative:page;z-index:15747584" type="#_x0000_t202" id="docshape65"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bookmarkStart w:name="_TOC_250011" w:id="2"/>
      <w:r>
        <w:rPr>
          <w:color w:val="231F20"/>
          <w:w w:val="95"/>
        </w:rPr>
        <w:t>Audit</w:t>
      </w:r>
      <w:r>
        <w:rPr>
          <w:color w:val="231F20"/>
          <w:spacing w:val="30"/>
        </w:rPr>
        <w:t> </w:t>
      </w:r>
      <w:r>
        <w:rPr>
          <w:color w:val="231F20"/>
          <w:w w:val="95"/>
        </w:rPr>
        <w:t>and</w:t>
      </w:r>
      <w:r>
        <w:rPr>
          <w:color w:val="231F20"/>
          <w:spacing w:val="31"/>
        </w:rPr>
        <w:t> </w:t>
      </w:r>
      <w:r>
        <w:rPr>
          <w:color w:val="231F20"/>
          <w:w w:val="95"/>
        </w:rPr>
        <w:t>Risk</w:t>
      </w:r>
      <w:r>
        <w:rPr>
          <w:color w:val="231F20"/>
          <w:spacing w:val="31"/>
        </w:rPr>
        <w:t> </w:t>
      </w:r>
      <w:r>
        <w:rPr>
          <w:color w:val="231F20"/>
          <w:w w:val="95"/>
        </w:rPr>
        <w:t>Committee</w:t>
      </w:r>
      <w:r>
        <w:rPr>
          <w:color w:val="231F20"/>
          <w:spacing w:val="31"/>
        </w:rPr>
        <w:t> </w:t>
      </w:r>
      <w:bookmarkEnd w:id="2"/>
      <w:r>
        <w:rPr>
          <w:color w:val="231F20"/>
          <w:spacing w:val="-2"/>
          <w:w w:val="95"/>
        </w:rPr>
        <w:t>Report</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8"/>
        <w:rPr>
          <w:rFonts w:ascii="Schroders Circular"/>
          <w:b/>
          <w:sz w:val="29"/>
        </w:rPr>
      </w:pPr>
    </w:p>
    <w:p>
      <w:pPr>
        <w:spacing w:line="211" w:lineRule="auto" w:before="119"/>
        <w:ind w:left="152" w:right="372" w:hanging="1"/>
        <w:jc w:val="left"/>
        <w:rPr>
          <w:sz w:val="16"/>
        </w:rPr>
      </w:pPr>
      <w:r>
        <w:rPr>
          <w:color w:val="231F20"/>
          <w:sz w:val="16"/>
        </w:rPr>
        <w:t>The committee identified no</w:t>
      </w:r>
      <w:r>
        <w:rPr>
          <w:color w:val="231F20"/>
          <w:spacing w:val="40"/>
          <w:sz w:val="16"/>
        </w:rPr>
        <w:t> </w:t>
      </w:r>
      <w:r>
        <w:rPr>
          <w:color w:val="231F20"/>
          <w:sz w:val="16"/>
        </w:rPr>
        <w:t>significant issues during the </w:t>
      </w:r>
      <w:r>
        <w:rPr>
          <w:color w:val="231F20"/>
          <w:position w:val="1"/>
          <w:sz w:val="16"/>
        </w:rPr>
        <w:t>committee’s review of the Company’s principal risks and uncertainties. </w:t>
      </w:r>
      <w:r>
        <w:rPr>
          <w:color w:val="231F20"/>
          <w:sz w:val="16"/>
        </w:rPr>
        <w:t>The below table sets out how the committee discharged </w:t>
      </w:r>
      <w:r>
        <w:rPr>
          <w:color w:val="231F20"/>
          <w:position w:val="1"/>
          <w:sz w:val="16"/>
        </w:rPr>
        <w:t>its duties during the period and up until the approval of this report. The </w:t>
      </w:r>
      <w:r>
        <w:rPr>
          <w:color w:val="231F20"/>
          <w:sz w:val="16"/>
        </w:rPr>
        <w:t>committee</w:t>
      </w:r>
      <w:r>
        <w:rPr>
          <w:color w:val="231F20"/>
          <w:spacing w:val="-2"/>
          <w:sz w:val="16"/>
        </w:rPr>
        <w:t> </w:t>
      </w:r>
      <w:r>
        <w:rPr>
          <w:color w:val="231F20"/>
          <w:sz w:val="16"/>
        </w:rPr>
        <w:t>met</w:t>
      </w:r>
      <w:r>
        <w:rPr>
          <w:color w:val="231F20"/>
          <w:spacing w:val="-2"/>
          <w:sz w:val="16"/>
        </w:rPr>
        <w:t> </w:t>
      </w:r>
      <w:r>
        <w:rPr>
          <w:color w:val="231F20"/>
          <w:sz w:val="16"/>
        </w:rPr>
        <w:t>three</w:t>
      </w:r>
      <w:r>
        <w:rPr>
          <w:color w:val="231F20"/>
          <w:spacing w:val="-2"/>
          <w:sz w:val="16"/>
        </w:rPr>
        <w:t> </w:t>
      </w:r>
      <w:r>
        <w:rPr>
          <w:color w:val="231F20"/>
          <w:sz w:val="16"/>
        </w:rPr>
        <w:t>times</w:t>
      </w:r>
      <w:r>
        <w:rPr>
          <w:color w:val="231F20"/>
          <w:spacing w:val="-2"/>
          <w:sz w:val="16"/>
        </w:rPr>
        <w:t> </w:t>
      </w:r>
      <w:r>
        <w:rPr>
          <w:color w:val="231F20"/>
          <w:sz w:val="16"/>
        </w:rPr>
        <w:t>during</w:t>
      </w:r>
      <w:r>
        <w:rPr>
          <w:color w:val="231F20"/>
          <w:spacing w:val="-2"/>
          <w:sz w:val="16"/>
        </w:rPr>
        <w:t> </w:t>
      </w:r>
      <w:r>
        <w:rPr>
          <w:color w:val="231F20"/>
          <w:sz w:val="16"/>
        </w:rPr>
        <w:t>the</w:t>
      </w:r>
      <w:r>
        <w:rPr>
          <w:color w:val="231F20"/>
          <w:spacing w:val="-2"/>
          <w:sz w:val="16"/>
        </w:rPr>
        <w:t> </w:t>
      </w:r>
      <w:r>
        <w:rPr>
          <w:color w:val="231F20"/>
          <w:sz w:val="16"/>
        </w:rPr>
        <w:t>reporting</w:t>
      </w:r>
      <w:r>
        <w:rPr>
          <w:color w:val="231F20"/>
          <w:spacing w:val="-2"/>
          <w:sz w:val="16"/>
        </w:rPr>
        <w:t> </w:t>
      </w:r>
      <w:r>
        <w:rPr>
          <w:color w:val="231F20"/>
          <w:sz w:val="16"/>
        </w:rPr>
        <w:t>period.</w:t>
      </w:r>
      <w:r>
        <w:rPr>
          <w:color w:val="231F20"/>
          <w:spacing w:val="-2"/>
          <w:sz w:val="16"/>
        </w:rPr>
        <w:t> </w:t>
      </w:r>
      <w:r>
        <w:rPr>
          <w:color w:val="231F20"/>
          <w:position w:val="1"/>
          <w:sz w:val="16"/>
        </w:rPr>
        <w:t>Further</w:t>
      </w:r>
      <w:r>
        <w:rPr>
          <w:color w:val="231F20"/>
          <w:spacing w:val="-2"/>
          <w:position w:val="1"/>
          <w:sz w:val="16"/>
        </w:rPr>
        <w:t> </w:t>
      </w:r>
      <w:r>
        <w:rPr>
          <w:color w:val="231F20"/>
          <w:position w:val="1"/>
          <w:sz w:val="16"/>
        </w:rPr>
        <w:t>details</w:t>
      </w:r>
      <w:r>
        <w:rPr>
          <w:color w:val="231F20"/>
          <w:spacing w:val="-2"/>
          <w:position w:val="1"/>
          <w:sz w:val="16"/>
        </w:rPr>
        <w:t> </w:t>
      </w:r>
      <w:r>
        <w:rPr>
          <w:color w:val="231F20"/>
          <w:position w:val="1"/>
          <w:sz w:val="16"/>
        </w:rPr>
        <w:t>on</w:t>
      </w:r>
      <w:r>
        <w:rPr>
          <w:color w:val="231F20"/>
          <w:spacing w:val="-2"/>
          <w:position w:val="1"/>
          <w:sz w:val="16"/>
        </w:rPr>
        <w:t> </w:t>
      </w:r>
      <w:r>
        <w:rPr>
          <w:color w:val="231F20"/>
          <w:position w:val="1"/>
          <w:sz w:val="16"/>
        </w:rPr>
        <w:t>attendance</w:t>
      </w:r>
      <w:r>
        <w:rPr>
          <w:color w:val="231F20"/>
          <w:spacing w:val="-2"/>
          <w:position w:val="1"/>
          <w:sz w:val="16"/>
        </w:rPr>
        <w:t> </w:t>
      </w:r>
      <w:r>
        <w:rPr>
          <w:color w:val="231F20"/>
          <w:position w:val="1"/>
          <w:sz w:val="16"/>
        </w:rPr>
        <w:t>can</w:t>
      </w:r>
      <w:r>
        <w:rPr>
          <w:color w:val="231F20"/>
          <w:spacing w:val="-2"/>
          <w:position w:val="1"/>
          <w:sz w:val="16"/>
        </w:rPr>
        <w:t> </w:t>
      </w:r>
      <w:r>
        <w:rPr>
          <w:color w:val="231F20"/>
          <w:position w:val="1"/>
          <w:sz w:val="16"/>
        </w:rPr>
        <w:t>be</w:t>
      </w:r>
      <w:r>
        <w:rPr>
          <w:color w:val="231F20"/>
          <w:spacing w:val="-2"/>
          <w:position w:val="1"/>
          <w:sz w:val="16"/>
        </w:rPr>
        <w:t> </w:t>
      </w:r>
      <w:r>
        <w:rPr>
          <w:color w:val="231F20"/>
          <w:position w:val="1"/>
          <w:sz w:val="16"/>
        </w:rPr>
        <w:t>found</w:t>
      </w:r>
      <w:r>
        <w:rPr>
          <w:color w:val="231F20"/>
          <w:spacing w:val="-2"/>
          <w:position w:val="1"/>
          <w:sz w:val="16"/>
        </w:rPr>
        <w:t> </w:t>
      </w:r>
      <w:r>
        <w:rPr>
          <w:color w:val="231F20"/>
          <w:position w:val="1"/>
          <w:sz w:val="16"/>
        </w:rPr>
        <w:t>on</w:t>
      </w:r>
      <w:r>
        <w:rPr>
          <w:color w:val="231F20"/>
          <w:spacing w:val="-2"/>
          <w:position w:val="1"/>
          <w:sz w:val="16"/>
        </w:rPr>
        <w:t> </w:t>
      </w:r>
      <w:r>
        <w:rPr>
          <w:color w:val="231F20"/>
          <w:position w:val="1"/>
          <w:sz w:val="16"/>
        </w:rPr>
        <w:t>page 35.</w:t>
      </w:r>
      <w:r>
        <w:rPr>
          <w:color w:val="231F20"/>
          <w:spacing w:val="-2"/>
          <w:position w:val="1"/>
          <w:sz w:val="16"/>
        </w:rPr>
        <w:t> </w:t>
      </w:r>
      <w:r>
        <w:rPr>
          <w:color w:val="231F20"/>
          <w:position w:val="1"/>
          <w:sz w:val="16"/>
        </w:rPr>
        <w:t>An</w:t>
      </w:r>
      <w:r>
        <w:rPr>
          <w:color w:val="231F20"/>
          <w:spacing w:val="-2"/>
          <w:position w:val="1"/>
          <w:sz w:val="16"/>
        </w:rPr>
        <w:t> </w:t>
      </w:r>
      <w:r>
        <w:rPr>
          <w:color w:val="231F20"/>
          <w:position w:val="1"/>
          <w:sz w:val="16"/>
        </w:rPr>
        <w:t>evaluation</w:t>
      </w:r>
      <w:r>
        <w:rPr>
          <w:color w:val="231F20"/>
          <w:spacing w:val="-2"/>
          <w:position w:val="1"/>
          <w:sz w:val="16"/>
        </w:rPr>
        <w:t> </w:t>
      </w:r>
      <w:r>
        <w:rPr>
          <w:color w:val="231F20"/>
          <w:position w:val="1"/>
          <w:sz w:val="16"/>
        </w:rPr>
        <w:t>of </w:t>
      </w:r>
      <w:r>
        <w:rPr>
          <w:color w:val="231F20"/>
          <w:spacing w:val="-2"/>
          <w:sz w:val="16"/>
        </w:rPr>
        <w:t>the</w:t>
      </w:r>
      <w:r>
        <w:rPr>
          <w:color w:val="231F20"/>
          <w:spacing w:val="-3"/>
          <w:sz w:val="16"/>
        </w:rPr>
        <w:t> </w:t>
      </w:r>
      <w:r>
        <w:rPr>
          <w:color w:val="231F20"/>
          <w:spacing w:val="-2"/>
          <w:sz w:val="16"/>
        </w:rPr>
        <w:t>committee’s</w:t>
      </w:r>
      <w:r>
        <w:rPr>
          <w:color w:val="231F20"/>
          <w:spacing w:val="-8"/>
          <w:sz w:val="16"/>
        </w:rPr>
        <w:t> </w:t>
      </w:r>
      <w:r>
        <w:rPr>
          <w:color w:val="231F20"/>
          <w:spacing w:val="-2"/>
          <w:sz w:val="16"/>
        </w:rPr>
        <w:t>effectiveness</w:t>
      </w:r>
      <w:r>
        <w:rPr>
          <w:color w:val="231F20"/>
          <w:spacing w:val="-8"/>
          <w:sz w:val="16"/>
        </w:rPr>
        <w:t> </w:t>
      </w:r>
      <w:r>
        <w:rPr>
          <w:color w:val="231F20"/>
          <w:spacing w:val="-2"/>
          <w:sz w:val="16"/>
        </w:rPr>
        <w:t>and</w:t>
      </w:r>
      <w:r>
        <w:rPr>
          <w:color w:val="231F20"/>
          <w:spacing w:val="-8"/>
          <w:sz w:val="16"/>
        </w:rPr>
        <w:t> </w:t>
      </w:r>
      <w:r>
        <w:rPr>
          <w:color w:val="231F20"/>
          <w:spacing w:val="-2"/>
          <w:sz w:val="16"/>
        </w:rPr>
        <w:t>review</w:t>
      </w:r>
      <w:r>
        <w:rPr>
          <w:color w:val="231F20"/>
          <w:spacing w:val="-8"/>
          <w:sz w:val="16"/>
        </w:rPr>
        <w:t> </w:t>
      </w:r>
      <w:r>
        <w:rPr>
          <w:color w:val="231F20"/>
          <w:spacing w:val="-2"/>
          <w:sz w:val="16"/>
        </w:rPr>
        <w:t>of</w:t>
      </w:r>
      <w:r>
        <w:rPr>
          <w:color w:val="231F20"/>
          <w:spacing w:val="-8"/>
          <w:sz w:val="16"/>
        </w:rPr>
        <w:t> </w:t>
      </w:r>
      <w:r>
        <w:rPr>
          <w:color w:val="231F20"/>
          <w:spacing w:val="-2"/>
          <w:sz w:val="16"/>
        </w:rPr>
        <w:t>its</w:t>
      </w:r>
      <w:r>
        <w:rPr>
          <w:color w:val="231F20"/>
          <w:spacing w:val="-8"/>
          <w:sz w:val="16"/>
        </w:rPr>
        <w:t> </w:t>
      </w:r>
      <w:r>
        <w:rPr>
          <w:color w:val="231F20"/>
          <w:spacing w:val="-2"/>
          <w:sz w:val="16"/>
        </w:rPr>
        <w:t>terms</w:t>
      </w:r>
      <w:r>
        <w:rPr>
          <w:color w:val="231F20"/>
          <w:spacing w:val="-8"/>
          <w:sz w:val="16"/>
        </w:rPr>
        <w:t> </w:t>
      </w:r>
      <w:r>
        <w:rPr>
          <w:color w:val="231F20"/>
          <w:spacing w:val="-2"/>
          <w:sz w:val="16"/>
        </w:rPr>
        <w:t>of</w:t>
      </w:r>
      <w:r>
        <w:rPr>
          <w:color w:val="231F20"/>
          <w:spacing w:val="-8"/>
          <w:sz w:val="16"/>
        </w:rPr>
        <w:t> </w:t>
      </w:r>
      <w:r>
        <w:rPr>
          <w:color w:val="231F20"/>
          <w:spacing w:val="-2"/>
          <w:sz w:val="16"/>
        </w:rPr>
        <w:t>refer</w:t>
      </w:r>
      <w:r>
        <w:rPr>
          <w:color w:val="231F20"/>
          <w:spacing w:val="-2"/>
          <w:position w:val="1"/>
          <w:sz w:val="16"/>
        </w:rPr>
        <w:t>ence</w:t>
      </w:r>
      <w:r>
        <w:rPr>
          <w:color w:val="231F20"/>
          <w:spacing w:val="-9"/>
          <w:position w:val="1"/>
          <w:sz w:val="16"/>
        </w:rPr>
        <w:t> </w:t>
      </w:r>
      <w:r>
        <w:rPr>
          <w:color w:val="231F20"/>
          <w:spacing w:val="-2"/>
          <w:position w:val="1"/>
          <w:sz w:val="16"/>
        </w:rPr>
        <w:t>was</w:t>
      </w:r>
      <w:r>
        <w:rPr>
          <w:color w:val="231F20"/>
          <w:spacing w:val="-8"/>
          <w:position w:val="1"/>
          <w:sz w:val="16"/>
        </w:rPr>
        <w:t> </w:t>
      </w:r>
      <w:r>
        <w:rPr>
          <w:color w:val="231F20"/>
          <w:spacing w:val="-2"/>
          <w:position w:val="1"/>
          <w:sz w:val="16"/>
        </w:rPr>
        <w:t>done</w:t>
      </w:r>
      <w:r>
        <w:rPr>
          <w:color w:val="231F20"/>
          <w:spacing w:val="-8"/>
          <w:position w:val="1"/>
          <w:sz w:val="16"/>
        </w:rPr>
        <w:t> </w:t>
      </w:r>
      <w:r>
        <w:rPr>
          <w:color w:val="231F20"/>
          <w:spacing w:val="-2"/>
          <w:position w:val="1"/>
          <w:sz w:val="16"/>
        </w:rPr>
        <w:t>in</w:t>
      </w:r>
      <w:r>
        <w:rPr>
          <w:color w:val="231F20"/>
          <w:spacing w:val="-8"/>
          <w:position w:val="1"/>
          <w:sz w:val="16"/>
        </w:rPr>
        <w:t> </w:t>
      </w:r>
      <w:r>
        <w:rPr>
          <w:color w:val="231F20"/>
          <w:spacing w:val="-2"/>
          <w:position w:val="1"/>
          <w:sz w:val="16"/>
        </w:rPr>
        <w:t>June</w:t>
      </w:r>
      <w:r>
        <w:rPr>
          <w:color w:val="231F20"/>
          <w:spacing w:val="-8"/>
          <w:position w:val="1"/>
          <w:sz w:val="16"/>
        </w:rPr>
        <w:t> </w:t>
      </w:r>
      <w:r>
        <w:rPr>
          <w:color w:val="231F20"/>
          <w:spacing w:val="-2"/>
          <w:position w:val="1"/>
          <w:sz w:val="16"/>
        </w:rPr>
        <w:t>2021</w:t>
      </w:r>
      <w:r>
        <w:rPr>
          <w:color w:val="231F20"/>
          <w:spacing w:val="-8"/>
          <w:position w:val="1"/>
          <w:sz w:val="16"/>
        </w:rPr>
        <w:t> </w:t>
      </w:r>
      <w:r>
        <w:rPr>
          <w:color w:val="231F20"/>
          <w:spacing w:val="-2"/>
          <w:position w:val="1"/>
          <w:sz w:val="16"/>
        </w:rPr>
        <w:t>and</w:t>
      </w:r>
      <w:r>
        <w:rPr>
          <w:color w:val="231F20"/>
          <w:spacing w:val="-8"/>
          <w:position w:val="1"/>
          <w:sz w:val="16"/>
        </w:rPr>
        <w:t> </w:t>
      </w:r>
      <w:r>
        <w:rPr>
          <w:color w:val="231F20"/>
          <w:spacing w:val="-2"/>
          <w:position w:val="1"/>
          <w:sz w:val="16"/>
        </w:rPr>
        <w:t>the</w:t>
      </w:r>
      <w:r>
        <w:rPr>
          <w:color w:val="231F20"/>
          <w:spacing w:val="-8"/>
          <w:position w:val="1"/>
          <w:sz w:val="16"/>
        </w:rPr>
        <w:t> </w:t>
      </w:r>
      <w:r>
        <w:rPr>
          <w:color w:val="231F20"/>
          <w:spacing w:val="-2"/>
          <w:position w:val="1"/>
          <w:sz w:val="16"/>
        </w:rPr>
        <w:t>next</w:t>
      </w:r>
      <w:r>
        <w:rPr>
          <w:color w:val="231F20"/>
          <w:spacing w:val="-9"/>
          <w:position w:val="1"/>
          <w:sz w:val="16"/>
        </w:rPr>
        <w:t> </w:t>
      </w:r>
      <w:r>
        <w:rPr>
          <w:color w:val="231F20"/>
          <w:spacing w:val="-2"/>
          <w:position w:val="1"/>
          <w:sz w:val="16"/>
        </w:rPr>
        <w:t>will</w:t>
      </w:r>
      <w:r>
        <w:rPr>
          <w:color w:val="231F20"/>
          <w:spacing w:val="-8"/>
          <w:position w:val="1"/>
          <w:sz w:val="16"/>
        </w:rPr>
        <w:t> </w:t>
      </w:r>
      <w:r>
        <w:rPr>
          <w:color w:val="231F20"/>
          <w:spacing w:val="-2"/>
          <w:position w:val="1"/>
          <w:sz w:val="16"/>
        </w:rPr>
        <w:t>be</w:t>
      </w:r>
      <w:r>
        <w:rPr>
          <w:color w:val="231F20"/>
          <w:spacing w:val="-8"/>
          <w:position w:val="1"/>
          <w:sz w:val="16"/>
        </w:rPr>
        <w:t> </w:t>
      </w:r>
      <w:r>
        <w:rPr>
          <w:color w:val="231F20"/>
          <w:spacing w:val="-2"/>
          <w:position w:val="1"/>
          <w:sz w:val="16"/>
        </w:rPr>
        <w:t>completed</w:t>
      </w:r>
      <w:r>
        <w:rPr>
          <w:color w:val="231F20"/>
          <w:spacing w:val="-8"/>
          <w:position w:val="1"/>
          <w:sz w:val="16"/>
        </w:rPr>
        <w:t> </w:t>
      </w:r>
      <w:r>
        <w:rPr>
          <w:color w:val="231F20"/>
          <w:spacing w:val="-2"/>
          <w:position w:val="1"/>
          <w:sz w:val="16"/>
        </w:rPr>
        <w:t>as</w:t>
      </w:r>
      <w:r>
        <w:rPr>
          <w:color w:val="231F20"/>
          <w:spacing w:val="-8"/>
          <w:position w:val="1"/>
          <w:sz w:val="16"/>
        </w:rPr>
        <w:t> </w:t>
      </w:r>
      <w:r>
        <w:rPr>
          <w:color w:val="231F20"/>
          <w:spacing w:val="-2"/>
          <w:position w:val="1"/>
          <w:sz w:val="16"/>
        </w:rPr>
        <w:t>part</w:t>
      </w:r>
      <w:r>
        <w:rPr>
          <w:color w:val="231F20"/>
          <w:spacing w:val="-8"/>
          <w:position w:val="1"/>
          <w:sz w:val="16"/>
        </w:rPr>
        <w:t> </w:t>
      </w:r>
      <w:r>
        <w:rPr>
          <w:color w:val="231F20"/>
          <w:spacing w:val="-2"/>
          <w:position w:val="1"/>
          <w:sz w:val="16"/>
        </w:rPr>
        <w:t>of</w:t>
      </w:r>
      <w:r>
        <w:rPr>
          <w:color w:val="231F20"/>
          <w:spacing w:val="-8"/>
          <w:position w:val="1"/>
          <w:sz w:val="16"/>
        </w:rPr>
        <w:t> </w:t>
      </w:r>
      <w:r>
        <w:rPr>
          <w:color w:val="231F20"/>
          <w:spacing w:val="-2"/>
          <w:position w:val="1"/>
          <w:sz w:val="16"/>
        </w:rPr>
        <w:t>the</w:t>
      </w:r>
      <w:r>
        <w:rPr>
          <w:color w:val="231F20"/>
          <w:position w:val="1"/>
          <w:sz w:val="16"/>
        </w:rPr>
        <w:t> </w:t>
      </w:r>
      <w:r>
        <w:rPr>
          <w:color w:val="231F20"/>
          <w:sz w:val="16"/>
        </w:rPr>
        <w:t>Board</w:t>
      </w:r>
      <w:r>
        <w:rPr>
          <w:color w:val="231F20"/>
          <w:spacing w:val="-2"/>
          <w:sz w:val="16"/>
        </w:rPr>
        <w:t> </w:t>
      </w:r>
      <w:r>
        <w:rPr>
          <w:color w:val="231F20"/>
          <w:sz w:val="16"/>
        </w:rPr>
        <w:t>and</w:t>
      </w:r>
      <w:r>
        <w:rPr>
          <w:color w:val="231F20"/>
          <w:spacing w:val="-2"/>
          <w:sz w:val="16"/>
        </w:rPr>
        <w:t> </w:t>
      </w:r>
      <w:r>
        <w:rPr>
          <w:color w:val="231F20"/>
          <w:sz w:val="16"/>
        </w:rPr>
        <w:t>committee</w:t>
      </w:r>
      <w:r>
        <w:rPr>
          <w:color w:val="231F20"/>
          <w:spacing w:val="-2"/>
          <w:sz w:val="16"/>
        </w:rPr>
        <w:t> </w:t>
      </w:r>
      <w:r>
        <w:rPr>
          <w:color w:val="231F20"/>
          <w:sz w:val="16"/>
        </w:rPr>
        <w:t>evaluation</w:t>
      </w:r>
      <w:r>
        <w:rPr>
          <w:color w:val="231F20"/>
          <w:spacing w:val="-3"/>
          <w:sz w:val="16"/>
        </w:rPr>
        <w:t> </w:t>
      </w:r>
      <w:r>
        <w:rPr>
          <w:color w:val="231F20"/>
          <w:sz w:val="16"/>
        </w:rPr>
        <w:t>process in the next reporting </w:t>
      </w:r>
      <w:r>
        <w:rPr>
          <w:color w:val="231F20"/>
          <w:position w:val="1"/>
          <w:sz w:val="16"/>
        </w:rPr>
        <w:t>period.</w:t>
      </w:r>
    </w:p>
    <w:p>
      <w:pPr>
        <w:pStyle w:val="BodyText"/>
        <w:spacing w:before="12" w:after="1"/>
        <w:rPr>
          <w:sz w:val="26"/>
        </w:rPr>
      </w:pPr>
    </w:p>
    <w:tbl>
      <w:tblPr>
        <w:tblW w:w="0" w:type="auto"/>
        <w:jc w:val="left"/>
        <w:tblInd w:w="1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45"/>
        <w:gridCol w:w="209"/>
        <w:gridCol w:w="1760"/>
        <w:gridCol w:w="1385"/>
        <w:gridCol w:w="210"/>
        <w:gridCol w:w="3146"/>
      </w:tblGrid>
      <w:tr>
        <w:trPr>
          <w:trHeight w:val="453" w:hRule="atLeast"/>
        </w:trPr>
        <w:tc>
          <w:tcPr>
            <w:tcW w:w="9855" w:type="dxa"/>
            <w:gridSpan w:val="6"/>
          </w:tcPr>
          <w:p>
            <w:pPr>
              <w:pStyle w:val="TableParagraph"/>
              <w:spacing w:before="90"/>
              <w:ind w:left="3131" w:right="3112"/>
              <w:jc w:val="center"/>
              <w:rPr>
                <w:b/>
                <w:sz w:val="20"/>
              </w:rPr>
            </w:pPr>
            <w:r>
              <w:rPr>
                <w:b/>
                <w:color w:val="231F20"/>
                <w:sz w:val="20"/>
              </w:rPr>
              <w:t>Application</w:t>
            </w:r>
            <w:r>
              <w:rPr>
                <w:b/>
                <w:color w:val="231F20"/>
                <w:spacing w:val="-2"/>
                <w:sz w:val="20"/>
              </w:rPr>
              <w:t> </w:t>
            </w:r>
            <w:r>
              <w:rPr>
                <w:b/>
                <w:color w:val="231F20"/>
                <w:sz w:val="20"/>
              </w:rPr>
              <w:t>for</w:t>
            </w:r>
            <w:r>
              <w:rPr>
                <w:b/>
                <w:color w:val="231F20"/>
                <w:spacing w:val="-2"/>
                <w:sz w:val="20"/>
              </w:rPr>
              <w:t> </w:t>
            </w:r>
            <w:r>
              <w:rPr>
                <w:b/>
                <w:color w:val="231F20"/>
                <w:sz w:val="20"/>
              </w:rPr>
              <w:t>the</w:t>
            </w:r>
            <w:r>
              <w:rPr>
                <w:b/>
                <w:color w:val="231F20"/>
                <w:spacing w:val="-2"/>
                <w:sz w:val="20"/>
              </w:rPr>
              <w:t> </w:t>
            </w:r>
            <w:r>
              <w:rPr>
                <w:b/>
                <w:color w:val="231F20"/>
                <w:sz w:val="20"/>
              </w:rPr>
              <w:t>reporting</w:t>
            </w:r>
            <w:r>
              <w:rPr>
                <w:b/>
                <w:color w:val="231F20"/>
                <w:spacing w:val="-1"/>
                <w:sz w:val="20"/>
              </w:rPr>
              <w:t> </w:t>
            </w:r>
            <w:r>
              <w:rPr>
                <w:b/>
                <w:color w:val="231F20"/>
                <w:spacing w:val="-2"/>
                <w:sz w:val="20"/>
              </w:rPr>
              <w:t>period</w:t>
            </w:r>
          </w:p>
        </w:tc>
      </w:tr>
      <w:tr>
        <w:trPr>
          <w:trHeight w:val="566" w:hRule="atLeast"/>
        </w:trPr>
        <w:tc>
          <w:tcPr>
            <w:tcW w:w="3145" w:type="dxa"/>
          </w:tcPr>
          <w:p>
            <w:pPr>
              <w:pStyle w:val="TableParagraph"/>
              <w:spacing w:line="223" w:lineRule="auto" w:before="48"/>
              <w:ind w:left="1177" w:hanging="1124"/>
              <w:jc w:val="left"/>
              <w:rPr>
                <w:b/>
                <w:sz w:val="19"/>
              </w:rPr>
            </w:pPr>
            <w:r>
              <w:rPr>
                <w:b/>
                <w:color w:val="231F20"/>
                <w:sz w:val="19"/>
              </w:rPr>
              <w:t>Risks</w:t>
            </w:r>
            <w:r>
              <w:rPr>
                <w:b/>
                <w:color w:val="231F20"/>
                <w:spacing w:val="-13"/>
                <w:sz w:val="19"/>
              </w:rPr>
              <w:t> </w:t>
            </w:r>
            <w:r>
              <w:rPr>
                <w:b/>
                <w:color w:val="231F20"/>
                <w:sz w:val="19"/>
              </w:rPr>
              <w:t>Management</w:t>
            </w:r>
            <w:r>
              <w:rPr>
                <w:b/>
                <w:color w:val="231F20"/>
                <w:spacing w:val="-12"/>
                <w:sz w:val="19"/>
              </w:rPr>
              <w:t> </w:t>
            </w:r>
            <w:r>
              <w:rPr>
                <w:b/>
                <w:color w:val="231F20"/>
                <w:sz w:val="19"/>
              </w:rPr>
              <w:t>and</w:t>
            </w:r>
            <w:r>
              <w:rPr>
                <w:b/>
                <w:color w:val="231F20"/>
                <w:spacing w:val="-12"/>
                <w:sz w:val="19"/>
              </w:rPr>
              <w:t> </w:t>
            </w:r>
            <w:r>
              <w:rPr>
                <w:b/>
                <w:color w:val="231F20"/>
                <w:sz w:val="19"/>
              </w:rPr>
              <w:t>Internal </w:t>
            </w:r>
            <w:r>
              <w:rPr>
                <w:b/>
                <w:color w:val="231F20"/>
                <w:spacing w:val="-2"/>
                <w:sz w:val="19"/>
              </w:rPr>
              <w:t>Controls</w:t>
            </w:r>
          </w:p>
        </w:tc>
        <w:tc>
          <w:tcPr>
            <w:tcW w:w="209" w:type="dxa"/>
            <w:vMerge w:val="restart"/>
            <w:tcBorders>
              <w:bottom w:val="single" w:sz="2" w:space="0" w:color="231F20"/>
            </w:tcBorders>
          </w:tcPr>
          <w:p>
            <w:pPr>
              <w:pStyle w:val="TableParagraph"/>
              <w:jc w:val="left"/>
              <w:rPr>
                <w:rFonts w:ascii="Times New Roman"/>
                <w:sz w:val="14"/>
              </w:rPr>
            </w:pPr>
          </w:p>
        </w:tc>
        <w:tc>
          <w:tcPr>
            <w:tcW w:w="3145" w:type="dxa"/>
            <w:gridSpan w:val="2"/>
          </w:tcPr>
          <w:p>
            <w:pPr>
              <w:pStyle w:val="TableParagraph"/>
              <w:spacing w:before="154"/>
              <w:ind w:left="69"/>
              <w:jc w:val="left"/>
              <w:rPr>
                <w:b/>
                <w:sz w:val="19"/>
              </w:rPr>
            </w:pPr>
            <w:r>
              <w:rPr>
                <w:b/>
                <w:color w:val="231F20"/>
                <w:sz w:val="19"/>
              </w:rPr>
              <w:t>Financial</w:t>
            </w:r>
            <w:r>
              <w:rPr>
                <w:b/>
                <w:color w:val="231F20"/>
                <w:spacing w:val="-3"/>
                <w:sz w:val="19"/>
              </w:rPr>
              <w:t> </w:t>
            </w:r>
            <w:r>
              <w:rPr>
                <w:b/>
                <w:color w:val="231F20"/>
                <w:sz w:val="19"/>
              </w:rPr>
              <w:t>Reports</w:t>
            </w:r>
            <w:r>
              <w:rPr>
                <w:b/>
                <w:color w:val="231F20"/>
                <w:spacing w:val="-2"/>
                <w:sz w:val="19"/>
              </w:rPr>
              <w:t> </w:t>
            </w:r>
            <w:r>
              <w:rPr>
                <w:b/>
                <w:color w:val="231F20"/>
                <w:sz w:val="19"/>
              </w:rPr>
              <w:t>and</w:t>
            </w:r>
            <w:r>
              <w:rPr>
                <w:b/>
                <w:color w:val="231F20"/>
                <w:spacing w:val="-2"/>
                <w:sz w:val="19"/>
              </w:rPr>
              <w:t> Valuation</w:t>
            </w:r>
          </w:p>
        </w:tc>
        <w:tc>
          <w:tcPr>
            <w:tcW w:w="210" w:type="dxa"/>
            <w:vMerge w:val="restart"/>
            <w:tcBorders>
              <w:bottom w:val="single" w:sz="2" w:space="0" w:color="231F20"/>
            </w:tcBorders>
          </w:tcPr>
          <w:p>
            <w:pPr>
              <w:pStyle w:val="TableParagraph"/>
              <w:jc w:val="left"/>
              <w:rPr>
                <w:rFonts w:ascii="Times New Roman"/>
                <w:sz w:val="14"/>
              </w:rPr>
            </w:pPr>
          </w:p>
        </w:tc>
        <w:tc>
          <w:tcPr>
            <w:tcW w:w="3146" w:type="dxa"/>
          </w:tcPr>
          <w:p>
            <w:pPr>
              <w:pStyle w:val="TableParagraph"/>
              <w:spacing w:before="154"/>
              <w:ind w:left="1304" w:right="1284"/>
              <w:jc w:val="center"/>
              <w:rPr>
                <w:b/>
                <w:sz w:val="19"/>
              </w:rPr>
            </w:pPr>
            <w:r>
              <w:rPr>
                <w:b/>
                <w:color w:val="231F20"/>
                <w:spacing w:val="-2"/>
                <w:sz w:val="19"/>
              </w:rPr>
              <w:t>Audit</w:t>
            </w:r>
          </w:p>
        </w:tc>
      </w:tr>
      <w:tr>
        <w:trPr>
          <w:trHeight w:val="1388" w:hRule="atLeast"/>
        </w:trPr>
        <w:tc>
          <w:tcPr>
            <w:tcW w:w="3145" w:type="dxa"/>
          </w:tcPr>
          <w:p>
            <w:pPr>
              <w:pStyle w:val="TableParagraph"/>
              <w:spacing w:line="201" w:lineRule="exact" w:before="66"/>
              <w:ind w:left="123"/>
              <w:jc w:val="left"/>
              <w:rPr>
                <w:b/>
                <w:sz w:val="15"/>
              </w:rPr>
            </w:pPr>
            <w:r>
              <w:rPr>
                <w:b/>
                <w:color w:val="231F20"/>
                <w:sz w:val="15"/>
              </w:rPr>
              <w:t>Service</w:t>
            </w:r>
            <w:r>
              <w:rPr>
                <w:b/>
                <w:color w:val="231F20"/>
                <w:spacing w:val="-2"/>
                <w:sz w:val="15"/>
              </w:rPr>
              <w:t> </w:t>
            </w:r>
            <w:r>
              <w:rPr>
                <w:b/>
                <w:color w:val="231F20"/>
                <w:sz w:val="15"/>
              </w:rPr>
              <w:t>provider</w:t>
            </w:r>
            <w:r>
              <w:rPr>
                <w:b/>
                <w:color w:val="231F20"/>
                <w:spacing w:val="-2"/>
                <w:sz w:val="15"/>
              </w:rPr>
              <w:t> controls</w:t>
            </w:r>
          </w:p>
          <w:p>
            <w:pPr>
              <w:pStyle w:val="TableParagraph"/>
              <w:spacing w:line="199" w:lineRule="auto" w:before="24"/>
              <w:ind w:left="123"/>
              <w:jc w:val="left"/>
              <w:rPr>
                <w:sz w:val="15"/>
              </w:rPr>
            </w:pPr>
            <w:r>
              <w:rPr>
                <w:color w:val="231F20"/>
                <w:sz w:val="15"/>
              </w:rPr>
              <w:t>Consideration</w:t>
            </w:r>
            <w:r>
              <w:rPr>
                <w:color w:val="231F20"/>
                <w:spacing w:val="-10"/>
                <w:sz w:val="15"/>
              </w:rPr>
              <w:t> </w:t>
            </w:r>
            <w:r>
              <w:rPr>
                <w:color w:val="231F20"/>
                <w:sz w:val="15"/>
              </w:rPr>
              <w:t>of</w:t>
            </w:r>
            <w:r>
              <w:rPr>
                <w:color w:val="231F20"/>
                <w:spacing w:val="-10"/>
                <w:sz w:val="15"/>
              </w:rPr>
              <w:t> </w:t>
            </w:r>
            <w:r>
              <w:rPr>
                <w:color w:val="231F20"/>
                <w:sz w:val="15"/>
              </w:rPr>
              <w:t>the</w:t>
            </w:r>
            <w:r>
              <w:rPr>
                <w:color w:val="231F20"/>
                <w:spacing w:val="-10"/>
                <w:sz w:val="15"/>
              </w:rPr>
              <w:t> </w:t>
            </w:r>
            <w:r>
              <w:rPr>
                <w:color w:val="231F20"/>
                <w:sz w:val="15"/>
              </w:rPr>
              <w:t>operational</w:t>
            </w:r>
            <w:r>
              <w:rPr>
                <w:color w:val="231F20"/>
                <w:spacing w:val="-9"/>
                <w:sz w:val="15"/>
              </w:rPr>
              <w:t> </w:t>
            </w:r>
            <w:r>
              <w:rPr>
                <w:color w:val="231F20"/>
                <w:sz w:val="15"/>
              </w:rPr>
              <w:t>controls</w:t>
            </w:r>
            <w:r>
              <w:rPr>
                <w:color w:val="231F20"/>
                <w:spacing w:val="40"/>
                <w:sz w:val="15"/>
              </w:rPr>
              <w:t> </w:t>
            </w:r>
            <w:r>
              <w:rPr>
                <w:color w:val="231F20"/>
                <w:sz w:val="15"/>
              </w:rPr>
              <w:t>maintained by the Manager, Depositary</w:t>
            </w:r>
            <w:r>
              <w:rPr>
                <w:color w:val="231F20"/>
                <w:spacing w:val="40"/>
                <w:sz w:val="15"/>
              </w:rPr>
              <w:t> </w:t>
            </w:r>
            <w:r>
              <w:rPr>
                <w:color w:val="231F20"/>
                <w:sz w:val="15"/>
              </w:rPr>
              <w:t>and</w:t>
            </w:r>
            <w:r>
              <w:rPr>
                <w:color w:val="231F20"/>
                <w:spacing w:val="-2"/>
                <w:sz w:val="15"/>
              </w:rPr>
              <w:t> </w:t>
            </w:r>
            <w:r>
              <w:rPr>
                <w:color w:val="231F20"/>
                <w:sz w:val="15"/>
              </w:rPr>
              <w:t>Registrar.</w:t>
            </w:r>
          </w:p>
        </w:tc>
        <w:tc>
          <w:tcPr>
            <w:tcW w:w="209" w:type="dxa"/>
            <w:vMerge/>
            <w:tcBorders>
              <w:top w:val="nil"/>
              <w:bottom w:val="single" w:sz="2" w:space="0" w:color="231F20"/>
            </w:tcBorders>
          </w:tcPr>
          <w:p>
            <w:pPr>
              <w:rPr>
                <w:sz w:val="2"/>
                <w:szCs w:val="2"/>
              </w:rPr>
            </w:pPr>
          </w:p>
        </w:tc>
        <w:tc>
          <w:tcPr>
            <w:tcW w:w="3145" w:type="dxa"/>
            <w:gridSpan w:val="2"/>
          </w:tcPr>
          <w:p>
            <w:pPr>
              <w:pStyle w:val="TableParagraph"/>
              <w:spacing w:line="216" w:lineRule="auto" w:before="82"/>
              <w:ind w:left="124" w:right="323"/>
              <w:jc w:val="both"/>
              <w:rPr>
                <w:sz w:val="15"/>
              </w:rPr>
            </w:pPr>
            <w:r>
              <w:rPr>
                <w:b/>
                <w:color w:val="231F20"/>
                <w:sz w:val="15"/>
              </w:rPr>
              <w:t>Valuation</w:t>
            </w:r>
            <w:r>
              <w:rPr>
                <w:b/>
                <w:color w:val="231F20"/>
                <w:spacing w:val="-8"/>
                <w:sz w:val="15"/>
              </w:rPr>
              <w:t> </w:t>
            </w:r>
            <w:r>
              <w:rPr>
                <w:b/>
                <w:color w:val="231F20"/>
                <w:sz w:val="15"/>
              </w:rPr>
              <w:t>and</w:t>
            </w:r>
            <w:r>
              <w:rPr>
                <w:b/>
                <w:color w:val="231F20"/>
                <w:spacing w:val="-8"/>
                <w:sz w:val="15"/>
              </w:rPr>
              <w:t> </w:t>
            </w:r>
            <w:r>
              <w:rPr>
                <w:b/>
                <w:color w:val="231F20"/>
                <w:sz w:val="15"/>
              </w:rPr>
              <w:t>existence</w:t>
            </w:r>
            <w:r>
              <w:rPr>
                <w:b/>
                <w:color w:val="231F20"/>
                <w:spacing w:val="-8"/>
                <w:sz w:val="15"/>
              </w:rPr>
              <w:t> </w:t>
            </w:r>
            <w:r>
              <w:rPr>
                <w:b/>
                <w:color w:val="231F20"/>
                <w:sz w:val="15"/>
              </w:rPr>
              <w:t>of</w:t>
            </w:r>
            <w:r>
              <w:rPr>
                <w:b/>
                <w:color w:val="231F20"/>
                <w:spacing w:val="-8"/>
                <w:sz w:val="15"/>
              </w:rPr>
              <w:t> </w:t>
            </w:r>
            <w:r>
              <w:rPr>
                <w:b/>
                <w:color w:val="231F20"/>
                <w:sz w:val="15"/>
              </w:rPr>
              <w:t>holdings</w:t>
            </w:r>
            <w:r>
              <w:rPr>
                <w:b/>
                <w:color w:val="231F20"/>
                <w:spacing w:val="40"/>
                <w:sz w:val="15"/>
              </w:rPr>
              <w:t> </w:t>
            </w:r>
            <w:r>
              <w:rPr>
                <w:color w:val="231F20"/>
                <w:sz w:val="15"/>
              </w:rPr>
              <w:t>Considered</w:t>
            </w:r>
            <w:r>
              <w:rPr>
                <w:color w:val="231F20"/>
                <w:spacing w:val="-10"/>
                <w:sz w:val="15"/>
              </w:rPr>
              <w:t> </w:t>
            </w:r>
            <w:r>
              <w:rPr>
                <w:color w:val="231F20"/>
                <w:sz w:val="15"/>
              </w:rPr>
              <w:t>reports</w:t>
            </w:r>
            <w:r>
              <w:rPr>
                <w:color w:val="231F20"/>
                <w:spacing w:val="-10"/>
                <w:sz w:val="15"/>
              </w:rPr>
              <w:t> </w:t>
            </w:r>
            <w:r>
              <w:rPr>
                <w:color w:val="231F20"/>
                <w:sz w:val="15"/>
              </w:rPr>
              <w:t>from</w:t>
            </w:r>
            <w:r>
              <w:rPr>
                <w:color w:val="231F20"/>
                <w:spacing w:val="-10"/>
                <w:sz w:val="15"/>
              </w:rPr>
              <w:t> </w:t>
            </w:r>
            <w:r>
              <w:rPr>
                <w:color w:val="231F20"/>
                <w:sz w:val="15"/>
              </w:rPr>
              <w:t>the</w:t>
            </w:r>
            <w:r>
              <w:rPr>
                <w:color w:val="231F20"/>
                <w:spacing w:val="-9"/>
                <w:sz w:val="15"/>
              </w:rPr>
              <w:t> </w:t>
            </w:r>
            <w:r>
              <w:rPr>
                <w:color w:val="231F20"/>
                <w:sz w:val="15"/>
              </w:rPr>
              <w:t>Manager</w:t>
            </w:r>
            <w:r>
              <w:rPr>
                <w:color w:val="231F20"/>
                <w:spacing w:val="40"/>
                <w:sz w:val="15"/>
              </w:rPr>
              <w:t> </w:t>
            </w:r>
            <w:r>
              <w:rPr>
                <w:color w:val="231F20"/>
                <w:sz w:val="15"/>
              </w:rPr>
              <w:t>and Depository, including a quarterly</w:t>
            </w:r>
          </w:p>
          <w:p>
            <w:pPr>
              <w:pStyle w:val="TableParagraph"/>
              <w:spacing w:line="199" w:lineRule="auto"/>
              <w:ind w:left="124"/>
              <w:jc w:val="left"/>
              <w:rPr>
                <w:sz w:val="15"/>
              </w:rPr>
            </w:pPr>
            <w:r>
              <w:rPr>
                <w:color w:val="231F20"/>
                <w:sz w:val="15"/>
              </w:rPr>
              <w:t>report and one at the period end. The</w:t>
            </w:r>
            <w:r>
              <w:rPr>
                <w:color w:val="231F20"/>
                <w:spacing w:val="40"/>
                <w:sz w:val="15"/>
              </w:rPr>
              <w:t> </w:t>
            </w:r>
            <w:r>
              <w:rPr>
                <w:color w:val="231F20"/>
                <w:sz w:val="15"/>
              </w:rPr>
              <w:t>committee has reviewed the valuation</w:t>
            </w:r>
            <w:r>
              <w:rPr>
                <w:color w:val="231F20"/>
                <w:spacing w:val="40"/>
                <w:sz w:val="15"/>
              </w:rPr>
              <w:t> </w:t>
            </w:r>
            <w:r>
              <w:rPr>
                <w:color w:val="231F20"/>
                <w:sz w:val="15"/>
              </w:rPr>
              <w:t>methodologies</w:t>
            </w:r>
            <w:r>
              <w:rPr>
                <w:color w:val="231F20"/>
                <w:spacing w:val="-8"/>
                <w:sz w:val="15"/>
              </w:rPr>
              <w:t> </w:t>
            </w:r>
            <w:r>
              <w:rPr>
                <w:color w:val="231F20"/>
                <w:sz w:val="15"/>
              </w:rPr>
              <w:t>used</w:t>
            </w:r>
            <w:r>
              <w:rPr>
                <w:color w:val="231F20"/>
                <w:spacing w:val="-8"/>
                <w:sz w:val="15"/>
              </w:rPr>
              <w:t> </w:t>
            </w:r>
            <w:r>
              <w:rPr>
                <w:color w:val="231F20"/>
                <w:sz w:val="15"/>
              </w:rPr>
              <w:t>for</w:t>
            </w:r>
            <w:r>
              <w:rPr>
                <w:color w:val="231F20"/>
                <w:spacing w:val="-8"/>
                <w:sz w:val="15"/>
              </w:rPr>
              <w:t> </w:t>
            </w:r>
            <w:r>
              <w:rPr>
                <w:color w:val="231F20"/>
                <w:sz w:val="15"/>
              </w:rPr>
              <w:t>both</w:t>
            </w:r>
            <w:r>
              <w:rPr>
                <w:color w:val="231F20"/>
                <w:spacing w:val="-8"/>
                <w:sz w:val="15"/>
              </w:rPr>
              <w:t> </w:t>
            </w:r>
            <w:r>
              <w:rPr>
                <w:color w:val="231F20"/>
                <w:sz w:val="15"/>
              </w:rPr>
              <w:t>listed</w:t>
            </w:r>
            <w:r>
              <w:rPr>
                <w:color w:val="231F20"/>
                <w:spacing w:val="-8"/>
                <w:sz w:val="15"/>
              </w:rPr>
              <w:t> </w:t>
            </w:r>
            <w:r>
              <w:rPr>
                <w:color w:val="231F20"/>
                <w:sz w:val="15"/>
              </w:rPr>
              <w:t>and</w:t>
            </w:r>
            <w:r>
              <w:rPr>
                <w:color w:val="231F20"/>
                <w:spacing w:val="40"/>
                <w:sz w:val="15"/>
              </w:rPr>
              <w:t> </w:t>
            </w:r>
            <w:r>
              <w:rPr>
                <w:color w:val="231F20"/>
                <w:sz w:val="15"/>
              </w:rPr>
              <w:t>each of the unlisted investments.</w:t>
            </w:r>
          </w:p>
        </w:tc>
        <w:tc>
          <w:tcPr>
            <w:tcW w:w="210" w:type="dxa"/>
            <w:vMerge/>
            <w:tcBorders>
              <w:top w:val="nil"/>
              <w:bottom w:val="single" w:sz="2" w:space="0" w:color="231F20"/>
            </w:tcBorders>
          </w:tcPr>
          <w:p>
            <w:pPr>
              <w:rPr>
                <w:sz w:val="2"/>
                <w:szCs w:val="2"/>
              </w:rPr>
            </w:pPr>
          </w:p>
        </w:tc>
        <w:tc>
          <w:tcPr>
            <w:tcW w:w="3146" w:type="dxa"/>
          </w:tcPr>
          <w:p>
            <w:pPr>
              <w:pStyle w:val="TableParagraph"/>
              <w:spacing w:line="201" w:lineRule="exact" w:before="66"/>
              <w:ind w:left="123"/>
              <w:jc w:val="left"/>
              <w:rPr>
                <w:b/>
                <w:sz w:val="15"/>
              </w:rPr>
            </w:pPr>
            <w:r>
              <w:rPr>
                <w:b/>
                <w:color w:val="231F20"/>
                <w:sz w:val="15"/>
              </w:rPr>
              <w:t>Meetings</w:t>
            </w:r>
            <w:r>
              <w:rPr>
                <w:b/>
                <w:color w:val="231F20"/>
                <w:spacing w:val="-1"/>
                <w:sz w:val="15"/>
              </w:rPr>
              <w:t> </w:t>
            </w:r>
            <w:r>
              <w:rPr>
                <w:b/>
                <w:color w:val="231F20"/>
                <w:sz w:val="15"/>
              </w:rPr>
              <w:t>with</w:t>
            </w:r>
            <w:r>
              <w:rPr>
                <w:b/>
                <w:color w:val="231F20"/>
                <w:spacing w:val="-1"/>
                <w:sz w:val="15"/>
              </w:rPr>
              <w:t> </w:t>
            </w:r>
            <w:r>
              <w:rPr>
                <w:b/>
                <w:color w:val="231F20"/>
                <w:sz w:val="15"/>
              </w:rPr>
              <w:t>the </w:t>
            </w:r>
            <w:r>
              <w:rPr>
                <w:b/>
                <w:color w:val="231F20"/>
                <w:spacing w:val="-2"/>
                <w:sz w:val="15"/>
              </w:rPr>
              <w:t>auditor</w:t>
            </w:r>
          </w:p>
          <w:p>
            <w:pPr>
              <w:pStyle w:val="TableParagraph"/>
              <w:spacing w:line="199" w:lineRule="auto" w:before="24"/>
              <w:ind w:left="123" w:right="116"/>
              <w:jc w:val="left"/>
              <w:rPr>
                <w:sz w:val="15"/>
              </w:rPr>
            </w:pPr>
            <w:r>
              <w:rPr>
                <w:color w:val="231F20"/>
                <w:sz w:val="15"/>
              </w:rPr>
              <w:t>The auditor attended meetings to</w:t>
            </w:r>
            <w:r>
              <w:rPr>
                <w:color w:val="231F20"/>
                <w:spacing w:val="40"/>
                <w:sz w:val="15"/>
              </w:rPr>
              <w:t> </w:t>
            </w:r>
            <w:r>
              <w:rPr>
                <w:color w:val="231F20"/>
                <w:sz w:val="15"/>
              </w:rPr>
              <w:t>present</w:t>
            </w:r>
            <w:r>
              <w:rPr>
                <w:color w:val="231F20"/>
                <w:spacing w:val="-7"/>
                <w:sz w:val="15"/>
              </w:rPr>
              <w:t> </w:t>
            </w:r>
            <w:r>
              <w:rPr>
                <w:color w:val="231F20"/>
                <w:sz w:val="15"/>
              </w:rPr>
              <w:t>their</w:t>
            </w:r>
            <w:r>
              <w:rPr>
                <w:color w:val="231F20"/>
                <w:spacing w:val="-7"/>
                <w:sz w:val="15"/>
              </w:rPr>
              <w:t> </w:t>
            </w:r>
            <w:r>
              <w:rPr>
                <w:color w:val="231F20"/>
                <w:sz w:val="15"/>
              </w:rPr>
              <w:t>audit</w:t>
            </w:r>
            <w:r>
              <w:rPr>
                <w:color w:val="231F20"/>
                <w:spacing w:val="-7"/>
                <w:sz w:val="15"/>
              </w:rPr>
              <w:t> </w:t>
            </w:r>
            <w:r>
              <w:rPr>
                <w:color w:val="231F20"/>
                <w:sz w:val="15"/>
              </w:rPr>
              <w:t>plan</w:t>
            </w:r>
            <w:r>
              <w:rPr>
                <w:color w:val="231F20"/>
                <w:spacing w:val="-8"/>
                <w:sz w:val="15"/>
              </w:rPr>
              <w:t> </w:t>
            </w:r>
            <w:r>
              <w:rPr>
                <w:color w:val="231F20"/>
                <w:sz w:val="15"/>
              </w:rPr>
              <w:t>and</w:t>
            </w:r>
            <w:r>
              <w:rPr>
                <w:color w:val="231F20"/>
                <w:spacing w:val="-7"/>
                <w:sz w:val="15"/>
              </w:rPr>
              <w:t> </w:t>
            </w:r>
            <w:r>
              <w:rPr>
                <w:color w:val="231F20"/>
                <w:sz w:val="15"/>
              </w:rPr>
              <w:t>the</w:t>
            </w:r>
            <w:r>
              <w:rPr>
                <w:color w:val="231F20"/>
                <w:spacing w:val="-7"/>
                <w:sz w:val="15"/>
              </w:rPr>
              <w:t> </w:t>
            </w:r>
            <w:r>
              <w:rPr>
                <w:color w:val="231F20"/>
                <w:sz w:val="15"/>
              </w:rPr>
              <w:t>findings</w:t>
            </w:r>
            <w:r>
              <w:rPr>
                <w:color w:val="231F20"/>
                <w:spacing w:val="40"/>
                <w:sz w:val="15"/>
              </w:rPr>
              <w:t> </w:t>
            </w:r>
            <w:r>
              <w:rPr>
                <w:color w:val="231F20"/>
                <w:sz w:val="15"/>
              </w:rPr>
              <w:t>of the audit.</w:t>
            </w:r>
          </w:p>
          <w:p>
            <w:pPr>
              <w:pStyle w:val="TableParagraph"/>
              <w:spacing w:line="199" w:lineRule="auto" w:before="1"/>
              <w:ind w:left="123"/>
              <w:jc w:val="left"/>
              <w:rPr>
                <w:sz w:val="15"/>
              </w:rPr>
            </w:pPr>
            <w:r>
              <w:rPr>
                <w:color w:val="231F20"/>
                <w:sz w:val="15"/>
              </w:rPr>
              <w:t>The committee met the auditor without</w:t>
            </w:r>
            <w:r>
              <w:rPr>
                <w:color w:val="231F20"/>
                <w:spacing w:val="40"/>
                <w:sz w:val="15"/>
              </w:rPr>
              <w:t> </w:t>
            </w:r>
            <w:r>
              <w:rPr>
                <w:color w:val="231F20"/>
                <w:sz w:val="15"/>
              </w:rPr>
              <w:t>representatives</w:t>
            </w:r>
            <w:r>
              <w:rPr>
                <w:color w:val="231F20"/>
                <w:spacing w:val="-10"/>
                <w:sz w:val="15"/>
              </w:rPr>
              <w:t> </w:t>
            </w:r>
            <w:r>
              <w:rPr>
                <w:color w:val="231F20"/>
                <w:sz w:val="15"/>
              </w:rPr>
              <w:t>of</w:t>
            </w:r>
            <w:r>
              <w:rPr>
                <w:color w:val="231F20"/>
                <w:spacing w:val="-10"/>
                <w:sz w:val="15"/>
              </w:rPr>
              <w:t> </w:t>
            </w:r>
            <w:r>
              <w:rPr>
                <w:color w:val="231F20"/>
                <w:sz w:val="15"/>
              </w:rPr>
              <w:t>the</w:t>
            </w:r>
            <w:r>
              <w:rPr>
                <w:color w:val="231F20"/>
                <w:spacing w:val="-10"/>
                <w:sz w:val="15"/>
              </w:rPr>
              <w:t> </w:t>
            </w:r>
            <w:r>
              <w:rPr>
                <w:color w:val="231F20"/>
                <w:sz w:val="15"/>
              </w:rPr>
              <w:t>Manager</w:t>
            </w:r>
            <w:r>
              <w:rPr>
                <w:color w:val="231F20"/>
                <w:spacing w:val="-9"/>
                <w:sz w:val="15"/>
              </w:rPr>
              <w:t> </w:t>
            </w:r>
            <w:r>
              <w:rPr>
                <w:color w:val="231F20"/>
                <w:sz w:val="15"/>
              </w:rPr>
              <w:t>present.</w:t>
            </w:r>
          </w:p>
        </w:tc>
      </w:tr>
      <w:tr>
        <w:trPr>
          <w:trHeight w:val="3136" w:hRule="atLeast"/>
        </w:trPr>
        <w:tc>
          <w:tcPr>
            <w:tcW w:w="3145" w:type="dxa"/>
          </w:tcPr>
          <w:p>
            <w:pPr>
              <w:pStyle w:val="TableParagraph"/>
              <w:spacing w:line="199" w:lineRule="auto" w:before="83"/>
              <w:ind w:left="123" w:right="160"/>
              <w:jc w:val="left"/>
              <w:rPr>
                <w:b/>
                <w:sz w:val="15"/>
              </w:rPr>
            </w:pPr>
            <w:r>
              <w:rPr>
                <w:b/>
                <w:color w:val="231F20"/>
                <w:sz w:val="15"/>
              </w:rPr>
              <w:t>Internal</w:t>
            </w:r>
            <w:r>
              <w:rPr>
                <w:b/>
                <w:color w:val="231F20"/>
                <w:spacing w:val="-10"/>
                <w:sz w:val="15"/>
              </w:rPr>
              <w:t> </w:t>
            </w:r>
            <w:r>
              <w:rPr>
                <w:b/>
                <w:color w:val="231F20"/>
                <w:sz w:val="15"/>
              </w:rPr>
              <w:t>controls</w:t>
            </w:r>
            <w:r>
              <w:rPr>
                <w:b/>
                <w:color w:val="231F20"/>
                <w:spacing w:val="-10"/>
                <w:sz w:val="15"/>
              </w:rPr>
              <w:t> </w:t>
            </w:r>
            <w:r>
              <w:rPr>
                <w:b/>
                <w:color w:val="231F20"/>
                <w:sz w:val="15"/>
              </w:rPr>
              <w:t>and</w:t>
            </w:r>
            <w:r>
              <w:rPr>
                <w:b/>
                <w:color w:val="231F20"/>
                <w:spacing w:val="-10"/>
                <w:sz w:val="15"/>
              </w:rPr>
              <w:t> </w:t>
            </w:r>
            <w:r>
              <w:rPr>
                <w:b/>
                <w:color w:val="231F20"/>
                <w:sz w:val="15"/>
              </w:rPr>
              <w:t>risk</w:t>
            </w:r>
            <w:r>
              <w:rPr>
                <w:b/>
                <w:color w:val="231F20"/>
                <w:spacing w:val="40"/>
                <w:sz w:val="15"/>
              </w:rPr>
              <w:t> </w:t>
            </w:r>
            <w:r>
              <w:rPr>
                <w:b/>
                <w:color w:val="231F20"/>
                <w:spacing w:val="-2"/>
                <w:sz w:val="15"/>
              </w:rPr>
              <w:t>management</w:t>
            </w:r>
          </w:p>
          <w:p>
            <w:pPr>
              <w:pStyle w:val="TableParagraph"/>
              <w:spacing w:line="199" w:lineRule="auto" w:before="29"/>
              <w:ind w:left="123" w:right="125"/>
              <w:jc w:val="left"/>
              <w:rPr>
                <w:sz w:val="15"/>
              </w:rPr>
            </w:pPr>
            <w:r>
              <w:rPr>
                <w:color w:val="231F20"/>
                <w:sz w:val="15"/>
              </w:rPr>
              <w:t>Consideration of several key aspects of</w:t>
            </w:r>
            <w:r>
              <w:rPr>
                <w:color w:val="231F20"/>
                <w:spacing w:val="40"/>
                <w:sz w:val="15"/>
              </w:rPr>
              <w:t> </w:t>
            </w:r>
            <w:r>
              <w:rPr>
                <w:color w:val="231F20"/>
                <w:sz w:val="15"/>
              </w:rPr>
              <w:t>internal control and risk management</w:t>
            </w:r>
            <w:r>
              <w:rPr>
                <w:color w:val="231F20"/>
                <w:spacing w:val="40"/>
                <w:sz w:val="15"/>
              </w:rPr>
              <w:t> </w:t>
            </w:r>
            <w:r>
              <w:rPr>
                <w:color w:val="231F20"/>
                <w:sz w:val="15"/>
              </w:rPr>
              <w:t>operating within the Manager,</w:t>
            </w:r>
            <w:r>
              <w:rPr>
                <w:color w:val="231F20"/>
                <w:spacing w:val="40"/>
                <w:sz w:val="15"/>
              </w:rPr>
              <w:t> </w:t>
            </w:r>
            <w:r>
              <w:rPr>
                <w:color w:val="231F20"/>
                <w:sz w:val="15"/>
              </w:rPr>
              <w:t>Depositary and Registrar, including</w:t>
            </w:r>
            <w:r>
              <w:rPr>
                <w:color w:val="231F20"/>
                <w:spacing w:val="40"/>
                <w:sz w:val="15"/>
              </w:rPr>
              <w:t> </w:t>
            </w:r>
            <w:r>
              <w:rPr>
                <w:color w:val="231F20"/>
                <w:sz w:val="15"/>
              </w:rPr>
              <w:t>assurance</w:t>
            </w:r>
            <w:r>
              <w:rPr>
                <w:color w:val="231F20"/>
                <w:spacing w:val="-10"/>
                <w:sz w:val="15"/>
              </w:rPr>
              <w:t> </w:t>
            </w:r>
            <w:r>
              <w:rPr>
                <w:color w:val="231F20"/>
                <w:sz w:val="15"/>
              </w:rPr>
              <w:t>reports</w:t>
            </w:r>
            <w:r>
              <w:rPr>
                <w:color w:val="231F20"/>
                <w:spacing w:val="-10"/>
                <w:sz w:val="15"/>
              </w:rPr>
              <w:t> </w:t>
            </w:r>
            <w:r>
              <w:rPr>
                <w:color w:val="231F20"/>
                <w:sz w:val="15"/>
              </w:rPr>
              <w:t>and</w:t>
            </w:r>
            <w:r>
              <w:rPr>
                <w:color w:val="231F20"/>
                <w:spacing w:val="-10"/>
                <w:sz w:val="15"/>
              </w:rPr>
              <w:t> </w:t>
            </w:r>
            <w:r>
              <w:rPr>
                <w:color w:val="231F20"/>
                <w:sz w:val="15"/>
              </w:rPr>
              <w:t>presentations</w:t>
            </w:r>
            <w:r>
              <w:rPr>
                <w:color w:val="231F20"/>
                <w:spacing w:val="-9"/>
                <w:sz w:val="15"/>
              </w:rPr>
              <w:t> </w:t>
            </w:r>
            <w:r>
              <w:rPr>
                <w:color w:val="231F20"/>
                <w:sz w:val="15"/>
              </w:rPr>
              <w:t>on</w:t>
            </w:r>
            <w:r>
              <w:rPr>
                <w:color w:val="231F20"/>
                <w:spacing w:val="40"/>
                <w:sz w:val="15"/>
              </w:rPr>
              <w:t> </w:t>
            </w:r>
            <w:r>
              <w:rPr>
                <w:color w:val="231F20"/>
                <w:sz w:val="15"/>
              </w:rPr>
              <w:t>these</w:t>
            </w:r>
            <w:r>
              <w:rPr>
                <w:color w:val="231F20"/>
                <w:spacing w:val="-2"/>
                <w:sz w:val="15"/>
              </w:rPr>
              <w:t> </w:t>
            </w:r>
            <w:r>
              <w:rPr>
                <w:color w:val="231F20"/>
                <w:sz w:val="15"/>
              </w:rPr>
              <w:t>controls.</w:t>
            </w:r>
          </w:p>
        </w:tc>
        <w:tc>
          <w:tcPr>
            <w:tcW w:w="209" w:type="dxa"/>
            <w:vMerge/>
            <w:tcBorders>
              <w:top w:val="nil"/>
              <w:bottom w:val="single" w:sz="2" w:space="0" w:color="231F20"/>
            </w:tcBorders>
          </w:tcPr>
          <w:p>
            <w:pPr>
              <w:rPr>
                <w:sz w:val="2"/>
                <w:szCs w:val="2"/>
              </w:rPr>
            </w:pPr>
          </w:p>
        </w:tc>
        <w:tc>
          <w:tcPr>
            <w:tcW w:w="3145" w:type="dxa"/>
            <w:gridSpan w:val="2"/>
          </w:tcPr>
          <w:p>
            <w:pPr>
              <w:pStyle w:val="TableParagraph"/>
              <w:spacing w:line="216" w:lineRule="auto" w:before="72"/>
              <w:ind w:left="124"/>
              <w:jc w:val="left"/>
              <w:rPr>
                <w:sz w:val="15"/>
              </w:rPr>
            </w:pPr>
            <w:r>
              <w:rPr>
                <w:b/>
                <w:color w:val="231F20"/>
                <w:sz w:val="15"/>
              </w:rPr>
              <w:t>Recognition of investment income</w:t>
            </w:r>
            <w:r>
              <w:rPr>
                <w:b/>
                <w:color w:val="231F20"/>
                <w:spacing w:val="40"/>
                <w:sz w:val="15"/>
              </w:rPr>
              <w:t> </w:t>
            </w:r>
            <w:r>
              <w:rPr>
                <w:color w:val="231F20"/>
                <w:sz w:val="15"/>
              </w:rPr>
              <w:t>Reviewed consideration of dividends</w:t>
            </w:r>
            <w:r>
              <w:rPr>
                <w:color w:val="231F20"/>
                <w:spacing w:val="40"/>
                <w:sz w:val="15"/>
              </w:rPr>
              <w:t> </w:t>
            </w:r>
            <w:r>
              <w:rPr>
                <w:color w:val="231F20"/>
                <w:sz w:val="15"/>
              </w:rPr>
              <w:t>received against forecast and the</w:t>
            </w:r>
          </w:p>
          <w:p>
            <w:pPr>
              <w:pStyle w:val="TableParagraph"/>
              <w:spacing w:line="199" w:lineRule="auto"/>
              <w:ind w:left="124"/>
              <w:jc w:val="left"/>
              <w:rPr>
                <w:sz w:val="15"/>
              </w:rPr>
            </w:pPr>
            <w:r>
              <w:rPr>
                <w:color w:val="231F20"/>
                <w:sz w:val="15"/>
              </w:rPr>
              <w:t>allocation</w:t>
            </w:r>
            <w:r>
              <w:rPr>
                <w:color w:val="231F20"/>
                <w:spacing w:val="-8"/>
                <w:sz w:val="15"/>
              </w:rPr>
              <w:t> </w:t>
            </w:r>
            <w:r>
              <w:rPr>
                <w:color w:val="231F20"/>
                <w:sz w:val="15"/>
              </w:rPr>
              <w:t>of</w:t>
            </w:r>
            <w:r>
              <w:rPr>
                <w:color w:val="231F20"/>
                <w:spacing w:val="-8"/>
                <w:sz w:val="15"/>
              </w:rPr>
              <w:t> </w:t>
            </w:r>
            <w:r>
              <w:rPr>
                <w:color w:val="231F20"/>
                <w:sz w:val="15"/>
              </w:rPr>
              <w:t>special</w:t>
            </w:r>
            <w:r>
              <w:rPr>
                <w:color w:val="231F20"/>
                <w:spacing w:val="-8"/>
                <w:sz w:val="15"/>
              </w:rPr>
              <w:t> </w:t>
            </w:r>
            <w:r>
              <w:rPr>
                <w:color w:val="231F20"/>
                <w:sz w:val="15"/>
              </w:rPr>
              <w:t>dividends</w:t>
            </w:r>
            <w:r>
              <w:rPr>
                <w:color w:val="231F20"/>
                <w:spacing w:val="-9"/>
                <w:sz w:val="15"/>
              </w:rPr>
              <w:t> </w:t>
            </w:r>
            <w:r>
              <w:rPr>
                <w:color w:val="231F20"/>
                <w:sz w:val="15"/>
              </w:rPr>
              <w:t>of</w:t>
            </w:r>
            <w:r>
              <w:rPr>
                <w:color w:val="231F20"/>
                <w:spacing w:val="-8"/>
                <w:sz w:val="15"/>
              </w:rPr>
              <w:t> </w:t>
            </w:r>
            <w:r>
              <w:rPr>
                <w:color w:val="231F20"/>
                <w:sz w:val="15"/>
              </w:rPr>
              <w:t>which</w:t>
            </w:r>
            <w:r>
              <w:rPr>
                <w:color w:val="231F20"/>
                <w:spacing w:val="40"/>
                <w:sz w:val="15"/>
              </w:rPr>
              <w:t> </w:t>
            </w:r>
            <w:r>
              <w:rPr>
                <w:color w:val="231F20"/>
                <w:sz w:val="15"/>
              </w:rPr>
              <w:t>there are none to income or capital.</w:t>
            </w:r>
          </w:p>
          <w:p>
            <w:pPr>
              <w:pStyle w:val="TableParagraph"/>
              <w:spacing w:line="199" w:lineRule="auto" w:before="27"/>
              <w:ind w:left="124" w:right="160"/>
              <w:jc w:val="left"/>
              <w:rPr>
                <w:sz w:val="15"/>
              </w:rPr>
            </w:pPr>
            <w:r>
              <w:rPr>
                <w:color w:val="231F20"/>
                <w:sz w:val="15"/>
              </w:rPr>
              <w:t>The committee took steps to gain an</w:t>
            </w:r>
            <w:r>
              <w:rPr>
                <w:color w:val="231F20"/>
                <w:spacing w:val="40"/>
                <w:sz w:val="15"/>
              </w:rPr>
              <w:t> </w:t>
            </w:r>
            <w:r>
              <w:rPr>
                <w:color w:val="231F20"/>
                <w:sz w:val="15"/>
              </w:rPr>
              <w:t>understanding of the processes to</w:t>
            </w:r>
            <w:r>
              <w:rPr>
                <w:color w:val="231F20"/>
                <w:spacing w:val="40"/>
                <w:sz w:val="15"/>
              </w:rPr>
              <w:t> </w:t>
            </w:r>
            <w:r>
              <w:rPr>
                <w:color w:val="231F20"/>
                <w:sz w:val="15"/>
              </w:rPr>
              <w:t>record investment income so that</w:t>
            </w:r>
            <w:r>
              <w:rPr>
                <w:color w:val="231F20"/>
                <w:spacing w:val="40"/>
                <w:sz w:val="15"/>
              </w:rPr>
              <w:t> </w:t>
            </w:r>
            <w:r>
              <w:rPr>
                <w:color w:val="231F20"/>
                <w:sz w:val="15"/>
              </w:rPr>
              <w:t>dividends paid by any investee</w:t>
            </w:r>
            <w:r>
              <w:rPr>
                <w:color w:val="231F20"/>
                <w:spacing w:val="40"/>
                <w:sz w:val="15"/>
              </w:rPr>
              <w:t> </w:t>
            </w:r>
            <w:r>
              <w:rPr>
                <w:color w:val="231F20"/>
                <w:sz w:val="15"/>
              </w:rPr>
              <w:t>companies</w:t>
            </w:r>
            <w:r>
              <w:rPr>
                <w:color w:val="231F20"/>
                <w:spacing w:val="-7"/>
                <w:sz w:val="15"/>
              </w:rPr>
              <w:t> </w:t>
            </w:r>
            <w:r>
              <w:rPr>
                <w:color w:val="231F20"/>
                <w:sz w:val="15"/>
              </w:rPr>
              <w:t>held</w:t>
            </w:r>
            <w:r>
              <w:rPr>
                <w:color w:val="231F20"/>
                <w:spacing w:val="-7"/>
                <w:sz w:val="15"/>
              </w:rPr>
              <w:t> </w:t>
            </w:r>
            <w:r>
              <w:rPr>
                <w:color w:val="231F20"/>
                <w:sz w:val="15"/>
              </w:rPr>
              <w:t>at</w:t>
            </w:r>
            <w:r>
              <w:rPr>
                <w:color w:val="231F20"/>
                <w:spacing w:val="-7"/>
                <w:sz w:val="15"/>
              </w:rPr>
              <w:t> </w:t>
            </w:r>
            <w:r>
              <w:rPr>
                <w:color w:val="231F20"/>
                <w:sz w:val="15"/>
              </w:rPr>
              <w:t>any</w:t>
            </w:r>
            <w:r>
              <w:rPr>
                <w:color w:val="231F20"/>
                <w:spacing w:val="-7"/>
                <w:sz w:val="15"/>
              </w:rPr>
              <w:t> </w:t>
            </w:r>
            <w:r>
              <w:rPr>
                <w:color w:val="231F20"/>
                <w:sz w:val="15"/>
              </w:rPr>
              <w:t>time</w:t>
            </w:r>
            <w:r>
              <w:rPr>
                <w:color w:val="231F20"/>
                <w:spacing w:val="-7"/>
                <w:sz w:val="15"/>
              </w:rPr>
              <w:t> </w:t>
            </w:r>
            <w:r>
              <w:rPr>
                <w:color w:val="231F20"/>
                <w:sz w:val="15"/>
              </w:rPr>
              <w:t>during</w:t>
            </w:r>
            <w:r>
              <w:rPr>
                <w:color w:val="231F20"/>
                <w:spacing w:val="-7"/>
                <w:sz w:val="15"/>
              </w:rPr>
              <w:t> </w:t>
            </w:r>
            <w:r>
              <w:rPr>
                <w:color w:val="231F20"/>
                <w:sz w:val="15"/>
              </w:rPr>
              <w:t>the</w:t>
            </w:r>
            <w:r>
              <w:rPr>
                <w:color w:val="231F20"/>
                <w:spacing w:val="40"/>
                <w:sz w:val="15"/>
              </w:rPr>
              <w:t> </w:t>
            </w:r>
            <w:r>
              <w:rPr>
                <w:color w:val="231F20"/>
                <w:sz w:val="15"/>
              </w:rPr>
              <w:t>period,</w:t>
            </w:r>
            <w:r>
              <w:rPr>
                <w:color w:val="231F20"/>
                <w:spacing w:val="-6"/>
                <w:sz w:val="15"/>
              </w:rPr>
              <w:t> </w:t>
            </w:r>
            <w:r>
              <w:rPr>
                <w:color w:val="231F20"/>
                <w:sz w:val="15"/>
              </w:rPr>
              <w:t>had</w:t>
            </w:r>
            <w:r>
              <w:rPr>
                <w:color w:val="231F20"/>
                <w:spacing w:val="-6"/>
                <w:sz w:val="15"/>
              </w:rPr>
              <w:t> </w:t>
            </w:r>
            <w:r>
              <w:rPr>
                <w:color w:val="231F20"/>
                <w:sz w:val="15"/>
              </w:rPr>
              <w:t>been</w:t>
            </w:r>
            <w:r>
              <w:rPr>
                <w:color w:val="231F20"/>
                <w:spacing w:val="-6"/>
                <w:sz w:val="15"/>
              </w:rPr>
              <w:t> </w:t>
            </w:r>
            <w:r>
              <w:rPr>
                <w:color w:val="231F20"/>
                <w:sz w:val="15"/>
              </w:rPr>
              <w:t>recorded</w:t>
            </w:r>
            <w:r>
              <w:rPr>
                <w:color w:val="231F20"/>
                <w:spacing w:val="-6"/>
                <w:sz w:val="15"/>
              </w:rPr>
              <w:t> </w:t>
            </w:r>
            <w:r>
              <w:rPr>
                <w:color w:val="231F20"/>
                <w:sz w:val="15"/>
              </w:rPr>
              <w:t>and,</w:t>
            </w:r>
            <w:r>
              <w:rPr>
                <w:color w:val="231F20"/>
                <w:spacing w:val="-5"/>
                <w:sz w:val="15"/>
              </w:rPr>
              <w:t> </w:t>
            </w:r>
            <w:r>
              <w:rPr>
                <w:color w:val="231F20"/>
                <w:sz w:val="15"/>
              </w:rPr>
              <w:t>where</w:t>
            </w:r>
            <w:r>
              <w:rPr>
                <w:color w:val="231F20"/>
                <w:spacing w:val="40"/>
                <w:sz w:val="15"/>
              </w:rPr>
              <w:t> </w:t>
            </w:r>
            <w:r>
              <w:rPr>
                <w:color w:val="231F20"/>
                <w:sz w:val="15"/>
              </w:rPr>
              <w:t>appropriate,</w:t>
            </w:r>
            <w:r>
              <w:rPr>
                <w:color w:val="231F20"/>
                <w:spacing w:val="-2"/>
                <w:sz w:val="15"/>
              </w:rPr>
              <w:t> </w:t>
            </w:r>
            <w:r>
              <w:rPr>
                <w:color w:val="231F20"/>
                <w:sz w:val="15"/>
              </w:rPr>
              <w:t>collected.</w:t>
            </w:r>
          </w:p>
        </w:tc>
        <w:tc>
          <w:tcPr>
            <w:tcW w:w="210" w:type="dxa"/>
            <w:vMerge/>
            <w:tcBorders>
              <w:top w:val="nil"/>
              <w:bottom w:val="single" w:sz="2" w:space="0" w:color="231F20"/>
            </w:tcBorders>
          </w:tcPr>
          <w:p>
            <w:pPr>
              <w:rPr>
                <w:sz w:val="2"/>
                <w:szCs w:val="2"/>
              </w:rPr>
            </w:pPr>
          </w:p>
        </w:tc>
        <w:tc>
          <w:tcPr>
            <w:tcW w:w="3146" w:type="dxa"/>
          </w:tcPr>
          <w:p>
            <w:pPr>
              <w:pStyle w:val="TableParagraph"/>
              <w:spacing w:line="211" w:lineRule="auto" w:before="75"/>
              <w:ind w:left="123"/>
              <w:jc w:val="left"/>
              <w:rPr>
                <w:sz w:val="15"/>
              </w:rPr>
            </w:pPr>
            <w:r>
              <w:rPr>
                <w:b/>
                <w:color w:val="231F20"/>
                <w:sz w:val="15"/>
              </w:rPr>
              <w:t>Effectiveness</w:t>
            </w:r>
            <w:r>
              <w:rPr>
                <w:b/>
                <w:color w:val="231F20"/>
                <w:spacing w:val="-10"/>
                <w:sz w:val="15"/>
              </w:rPr>
              <w:t> </w:t>
            </w:r>
            <w:r>
              <w:rPr>
                <w:b/>
                <w:color w:val="231F20"/>
                <w:sz w:val="15"/>
              </w:rPr>
              <w:t>of</w:t>
            </w:r>
            <w:r>
              <w:rPr>
                <w:b/>
                <w:color w:val="231F20"/>
                <w:spacing w:val="-9"/>
                <w:sz w:val="15"/>
              </w:rPr>
              <w:t> </w:t>
            </w:r>
            <w:r>
              <w:rPr>
                <w:b/>
                <w:color w:val="231F20"/>
                <w:sz w:val="15"/>
              </w:rPr>
              <w:t>the</w:t>
            </w:r>
            <w:r>
              <w:rPr>
                <w:b/>
                <w:color w:val="231F20"/>
                <w:spacing w:val="-10"/>
                <w:sz w:val="15"/>
              </w:rPr>
              <w:t> </w:t>
            </w:r>
            <w:r>
              <w:rPr>
                <w:b/>
                <w:color w:val="231F20"/>
                <w:sz w:val="15"/>
              </w:rPr>
              <w:t>independent</w:t>
            </w:r>
            <w:r>
              <w:rPr>
                <w:b/>
                <w:color w:val="231F20"/>
                <w:spacing w:val="-10"/>
                <w:sz w:val="15"/>
              </w:rPr>
              <w:t> </w:t>
            </w:r>
            <w:r>
              <w:rPr>
                <w:b/>
                <w:color w:val="231F20"/>
                <w:sz w:val="15"/>
              </w:rPr>
              <w:t>audit</w:t>
            </w:r>
            <w:r>
              <w:rPr>
                <w:b/>
                <w:color w:val="231F20"/>
                <w:spacing w:val="40"/>
                <w:sz w:val="15"/>
              </w:rPr>
              <w:t> </w:t>
            </w:r>
            <w:r>
              <w:rPr>
                <w:b/>
                <w:color w:val="231F20"/>
                <w:sz w:val="15"/>
              </w:rPr>
              <w:t>process and auditor performance</w:t>
            </w:r>
            <w:r>
              <w:rPr>
                <w:b/>
                <w:color w:val="231F20"/>
                <w:spacing w:val="40"/>
                <w:sz w:val="15"/>
              </w:rPr>
              <w:t> </w:t>
            </w:r>
            <w:r>
              <w:rPr>
                <w:color w:val="231F20"/>
                <w:sz w:val="15"/>
              </w:rPr>
              <w:t>Evaluated the effectiveness of the</w:t>
            </w:r>
            <w:r>
              <w:rPr>
                <w:color w:val="231F20"/>
                <w:spacing w:val="40"/>
                <w:sz w:val="15"/>
              </w:rPr>
              <w:t> </w:t>
            </w:r>
            <w:r>
              <w:rPr>
                <w:color w:val="231F20"/>
                <w:sz w:val="15"/>
              </w:rPr>
              <w:t>independent</w:t>
            </w:r>
            <w:r>
              <w:rPr>
                <w:color w:val="231F20"/>
                <w:spacing w:val="-10"/>
                <w:sz w:val="15"/>
              </w:rPr>
              <w:t> </w:t>
            </w:r>
            <w:r>
              <w:rPr>
                <w:color w:val="231F20"/>
                <w:sz w:val="15"/>
              </w:rPr>
              <w:t>audit</w:t>
            </w:r>
            <w:r>
              <w:rPr>
                <w:color w:val="231F20"/>
                <w:spacing w:val="-10"/>
                <w:sz w:val="15"/>
              </w:rPr>
              <w:t> </w:t>
            </w:r>
            <w:r>
              <w:rPr>
                <w:color w:val="231F20"/>
                <w:sz w:val="15"/>
              </w:rPr>
              <w:t>firm</w:t>
            </w:r>
            <w:r>
              <w:rPr>
                <w:color w:val="231F20"/>
                <w:spacing w:val="-10"/>
                <w:sz w:val="15"/>
              </w:rPr>
              <w:t> </w:t>
            </w:r>
            <w:r>
              <w:rPr>
                <w:color w:val="231F20"/>
                <w:sz w:val="15"/>
              </w:rPr>
              <w:t>and</w:t>
            </w:r>
            <w:r>
              <w:rPr>
                <w:color w:val="231F20"/>
                <w:spacing w:val="-9"/>
                <w:sz w:val="15"/>
              </w:rPr>
              <w:t> </w:t>
            </w:r>
            <w:r>
              <w:rPr>
                <w:color w:val="231F20"/>
                <w:sz w:val="15"/>
              </w:rPr>
              <w:t>process</w:t>
            </w:r>
            <w:r>
              <w:rPr>
                <w:color w:val="231F20"/>
                <w:spacing w:val="-10"/>
                <w:sz w:val="15"/>
              </w:rPr>
              <w:t> </w:t>
            </w:r>
            <w:r>
              <w:rPr>
                <w:color w:val="231F20"/>
                <w:sz w:val="15"/>
              </w:rPr>
              <w:t>prior</w:t>
            </w:r>
          </w:p>
          <w:p>
            <w:pPr>
              <w:pStyle w:val="TableParagraph"/>
              <w:spacing w:line="199" w:lineRule="auto"/>
              <w:ind w:left="123" w:right="116"/>
              <w:jc w:val="left"/>
              <w:rPr>
                <w:sz w:val="15"/>
              </w:rPr>
            </w:pPr>
            <w:r>
              <w:rPr>
                <w:color w:val="231F20"/>
                <w:sz w:val="15"/>
              </w:rPr>
              <w:t>to making a recommendation that it</w:t>
            </w:r>
            <w:r>
              <w:rPr>
                <w:color w:val="231F20"/>
                <w:spacing w:val="40"/>
                <w:sz w:val="15"/>
              </w:rPr>
              <w:t> </w:t>
            </w:r>
            <w:r>
              <w:rPr>
                <w:color w:val="231F20"/>
                <w:spacing w:val="-4"/>
                <w:sz w:val="15"/>
              </w:rPr>
              <w:t>should</w:t>
            </w:r>
            <w:r>
              <w:rPr>
                <w:color w:val="231F20"/>
                <w:spacing w:val="-5"/>
                <w:sz w:val="15"/>
              </w:rPr>
              <w:t> </w:t>
            </w:r>
            <w:r>
              <w:rPr>
                <w:color w:val="231F20"/>
                <w:spacing w:val="-4"/>
                <w:sz w:val="15"/>
              </w:rPr>
              <w:t>be</w:t>
            </w:r>
            <w:r>
              <w:rPr>
                <w:color w:val="231F20"/>
                <w:spacing w:val="-5"/>
                <w:sz w:val="15"/>
              </w:rPr>
              <w:t> </w:t>
            </w:r>
            <w:r>
              <w:rPr>
                <w:color w:val="231F20"/>
                <w:spacing w:val="-4"/>
                <w:sz w:val="15"/>
              </w:rPr>
              <w:t>re-appointed</w:t>
            </w:r>
            <w:r>
              <w:rPr>
                <w:color w:val="231F20"/>
                <w:spacing w:val="-5"/>
                <w:sz w:val="15"/>
              </w:rPr>
              <w:t> </w:t>
            </w:r>
            <w:r>
              <w:rPr>
                <w:color w:val="231F20"/>
                <w:spacing w:val="-4"/>
                <w:sz w:val="15"/>
              </w:rPr>
              <w:t>at</w:t>
            </w:r>
            <w:r>
              <w:rPr>
                <w:color w:val="231F20"/>
                <w:spacing w:val="-5"/>
                <w:sz w:val="15"/>
              </w:rPr>
              <w:t> </w:t>
            </w:r>
            <w:r>
              <w:rPr>
                <w:color w:val="231F20"/>
                <w:spacing w:val="-4"/>
                <w:sz w:val="15"/>
              </w:rPr>
              <w:t>the</w:t>
            </w:r>
            <w:r>
              <w:rPr>
                <w:color w:val="231F20"/>
                <w:spacing w:val="-5"/>
                <w:sz w:val="15"/>
              </w:rPr>
              <w:t> </w:t>
            </w:r>
            <w:r>
              <w:rPr>
                <w:color w:val="231F20"/>
                <w:spacing w:val="-4"/>
                <w:sz w:val="15"/>
              </w:rPr>
              <w:t>forthcoming</w:t>
            </w:r>
            <w:r>
              <w:rPr>
                <w:color w:val="231F20"/>
                <w:spacing w:val="40"/>
                <w:sz w:val="15"/>
              </w:rPr>
              <w:t> </w:t>
            </w:r>
            <w:r>
              <w:rPr>
                <w:color w:val="231F20"/>
                <w:spacing w:val="-4"/>
                <w:sz w:val="15"/>
              </w:rPr>
              <w:t>AGM. Evaluated the auditor’s performance</w:t>
            </w:r>
            <w:r>
              <w:rPr>
                <w:color w:val="231F20"/>
                <w:spacing w:val="40"/>
                <w:sz w:val="15"/>
              </w:rPr>
              <w:t> </w:t>
            </w:r>
            <w:r>
              <w:rPr>
                <w:color w:val="231F20"/>
                <w:sz w:val="15"/>
              </w:rPr>
              <w:t>against agreed criteria including:</w:t>
            </w:r>
            <w:r>
              <w:rPr>
                <w:color w:val="231F20"/>
                <w:spacing w:val="40"/>
                <w:sz w:val="15"/>
              </w:rPr>
              <w:t> </w:t>
            </w:r>
            <w:r>
              <w:rPr>
                <w:color w:val="231F20"/>
                <w:sz w:val="15"/>
              </w:rPr>
              <w:t>qualification;</w:t>
            </w:r>
            <w:r>
              <w:rPr>
                <w:color w:val="231F20"/>
                <w:spacing w:val="-1"/>
                <w:sz w:val="15"/>
              </w:rPr>
              <w:t> </w:t>
            </w:r>
            <w:r>
              <w:rPr>
                <w:color w:val="231F20"/>
                <w:sz w:val="15"/>
              </w:rPr>
              <w:t>knowledge,</w:t>
            </w:r>
            <w:r>
              <w:rPr>
                <w:color w:val="231F20"/>
                <w:spacing w:val="-1"/>
                <w:sz w:val="15"/>
              </w:rPr>
              <w:t> </w:t>
            </w:r>
            <w:r>
              <w:rPr>
                <w:color w:val="231F20"/>
                <w:sz w:val="15"/>
              </w:rPr>
              <w:t>expertise</w:t>
            </w:r>
            <w:r>
              <w:rPr>
                <w:color w:val="231F20"/>
                <w:spacing w:val="-1"/>
                <w:sz w:val="15"/>
              </w:rPr>
              <w:t> </w:t>
            </w:r>
            <w:r>
              <w:rPr>
                <w:color w:val="231F20"/>
                <w:sz w:val="15"/>
              </w:rPr>
              <w:t>and</w:t>
            </w:r>
            <w:r>
              <w:rPr>
                <w:color w:val="231F20"/>
                <w:spacing w:val="40"/>
                <w:sz w:val="15"/>
              </w:rPr>
              <w:t> </w:t>
            </w:r>
            <w:r>
              <w:rPr>
                <w:color w:val="231F20"/>
                <w:sz w:val="15"/>
              </w:rPr>
              <w:t>resources; independence policies;</w:t>
            </w:r>
            <w:r>
              <w:rPr>
                <w:color w:val="231F20"/>
                <w:spacing w:val="40"/>
                <w:sz w:val="15"/>
              </w:rPr>
              <w:t> </w:t>
            </w:r>
            <w:r>
              <w:rPr>
                <w:color w:val="231F20"/>
                <w:spacing w:val="-4"/>
                <w:sz w:val="15"/>
              </w:rPr>
              <w:t>effectiveness of audit planning; adherence</w:t>
            </w:r>
            <w:r>
              <w:rPr>
                <w:color w:val="231F20"/>
                <w:spacing w:val="40"/>
                <w:sz w:val="15"/>
              </w:rPr>
              <w:t> </w:t>
            </w:r>
            <w:r>
              <w:rPr>
                <w:color w:val="231F20"/>
                <w:sz w:val="15"/>
              </w:rPr>
              <w:t>to auditing standards; and overall</w:t>
            </w:r>
            <w:r>
              <w:rPr>
                <w:color w:val="231F20"/>
                <w:spacing w:val="40"/>
                <w:sz w:val="15"/>
              </w:rPr>
              <w:t> </w:t>
            </w:r>
            <w:r>
              <w:rPr>
                <w:color w:val="231F20"/>
                <w:sz w:val="15"/>
              </w:rPr>
              <w:t>competence was considered, alongside</w:t>
            </w:r>
            <w:r>
              <w:rPr>
                <w:color w:val="231F20"/>
                <w:spacing w:val="40"/>
                <w:sz w:val="15"/>
              </w:rPr>
              <w:t> </w:t>
            </w:r>
            <w:r>
              <w:rPr>
                <w:color w:val="231F20"/>
                <w:sz w:val="15"/>
              </w:rPr>
              <w:t>feedback</w:t>
            </w:r>
            <w:r>
              <w:rPr>
                <w:color w:val="231F20"/>
                <w:spacing w:val="-3"/>
                <w:sz w:val="15"/>
              </w:rPr>
              <w:t> </w:t>
            </w:r>
            <w:r>
              <w:rPr>
                <w:color w:val="231F20"/>
                <w:sz w:val="15"/>
              </w:rPr>
              <w:t>from</w:t>
            </w:r>
            <w:r>
              <w:rPr>
                <w:color w:val="231F20"/>
                <w:spacing w:val="-3"/>
                <w:sz w:val="15"/>
              </w:rPr>
              <w:t> </w:t>
            </w:r>
            <w:r>
              <w:rPr>
                <w:color w:val="231F20"/>
                <w:sz w:val="15"/>
              </w:rPr>
              <w:t>the</w:t>
            </w:r>
            <w:r>
              <w:rPr>
                <w:color w:val="231F20"/>
                <w:spacing w:val="-3"/>
                <w:sz w:val="15"/>
              </w:rPr>
              <w:t> </w:t>
            </w:r>
            <w:r>
              <w:rPr>
                <w:color w:val="231F20"/>
                <w:sz w:val="15"/>
              </w:rPr>
              <w:t>Manager</w:t>
            </w:r>
            <w:r>
              <w:rPr>
                <w:color w:val="231F20"/>
                <w:spacing w:val="-3"/>
                <w:sz w:val="15"/>
              </w:rPr>
              <w:t> </w:t>
            </w:r>
            <w:r>
              <w:rPr>
                <w:color w:val="231F20"/>
                <w:sz w:val="15"/>
              </w:rPr>
              <w:t>on</w:t>
            </w:r>
            <w:r>
              <w:rPr>
                <w:color w:val="231F20"/>
                <w:spacing w:val="-3"/>
                <w:sz w:val="15"/>
              </w:rPr>
              <w:t> </w:t>
            </w:r>
            <w:r>
              <w:rPr>
                <w:color w:val="231F20"/>
                <w:sz w:val="15"/>
              </w:rPr>
              <w:t>the</w:t>
            </w:r>
            <w:r>
              <w:rPr>
                <w:color w:val="231F20"/>
                <w:spacing w:val="-3"/>
                <w:sz w:val="15"/>
              </w:rPr>
              <w:t> </w:t>
            </w:r>
            <w:r>
              <w:rPr>
                <w:color w:val="231F20"/>
                <w:sz w:val="15"/>
              </w:rPr>
              <w:t>audit</w:t>
            </w:r>
            <w:r>
              <w:rPr>
                <w:color w:val="231F20"/>
                <w:spacing w:val="40"/>
                <w:sz w:val="15"/>
              </w:rPr>
              <w:t> </w:t>
            </w:r>
            <w:r>
              <w:rPr>
                <w:color w:val="231F20"/>
                <w:sz w:val="15"/>
              </w:rPr>
              <w:t>process.</w:t>
            </w:r>
            <w:r>
              <w:rPr>
                <w:color w:val="231F20"/>
                <w:spacing w:val="-1"/>
                <w:sz w:val="15"/>
              </w:rPr>
              <w:t> </w:t>
            </w:r>
            <w:r>
              <w:rPr>
                <w:color w:val="231F20"/>
                <w:sz w:val="15"/>
              </w:rPr>
              <w:t>Professional</w:t>
            </w:r>
            <w:r>
              <w:rPr>
                <w:color w:val="231F20"/>
                <w:spacing w:val="-1"/>
                <w:sz w:val="15"/>
              </w:rPr>
              <w:t> </w:t>
            </w:r>
            <w:r>
              <w:rPr>
                <w:color w:val="231F20"/>
                <w:sz w:val="15"/>
              </w:rPr>
              <w:t>scepticism</w:t>
            </w:r>
            <w:r>
              <w:rPr>
                <w:color w:val="231F20"/>
                <w:spacing w:val="-1"/>
                <w:sz w:val="15"/>
              </w:rPr>
              <w:t> </w:t>
            </w:r>
            <w:r>
              <w:rPr>
                <w:color w:val="231F20"/>
                <w:sz w:val="15"/>
              </w:rPr>
              <w:t>of</w:t>
            </w:r>
            <w:r>
              <w:rPr>
                <w:color w:val="231F20"/>
                <w:spacing w:val="-1"/>
                <w:sz w:val="15"/>
              </w:rPr>
              <w:t> </w:t>
            </w:r>
            <w:r>
              <w:rPr>
                <w:color w:val="231F20"/>
                <w:sz w:val="15"/>
              </w:rPr>
              <w:t>the</w:t>
            </w:r>
            <w:r>
              <w:rPr>
                <w:color w:val="231F20"/>
                <w:spacing w:val="40"/>
                <w:sz w:val="15"/>
              </w:rPr>
              <w:t> </w:t>
            </w:r>
            <w:r>
              <w:rPr>
                <w:color w:val="231F20"/>
                <w:spacing w:val="-4"/>
                <w:sz w:val="15"/>
              </w:rPr>
              <w:t>auditor</w:t>
            </w:r>
            <w:r>
              <w:rPr>
                <w:color w:val="231F20"/>
                <w:spacing w:val="-8"/>
                <w:sz w:val="15"/>
              </w:rPr>
              <w:t> </w:t>
            </w:r>
            <w:r>
              <w:rPr>
                <w:color w:val="231F20"/>
                <w:spacing w:val="-4"/>
                <w:sz w:val="15"/>
              </w:rPr>
              <w:t>was</w:t>
            </w:r>
            <w:r>
              <w:rPr>
                <w:color w:val="231F20"/>
                <w:spacing w:val="-8"/>
                <w:sz w:val="15"/>
              </w:rPr>
              <w:t> </w:t>
            </w:r>
            <w:r>
              <w:rPr>
                <w:color w:val="231F20"/>
                <w:spacing w:val="-4"/>
                <w:sz w:val="15"/>
              </w:rPr>
              <w:t>questioned</w:t>
            </w:r>
            <w:r>
              <w:rPr>
                <w:color w:val="231F20"/>
                <w:spacing w:val="-8"/>
                <w:sz w:val="15"/>
              </w:rPr>
              <w:t> </w:t>
            </w:r>
            <w:r>
              <w:rPr>
                <w:color w:val="231F20"/>
                <w:spacing w:val="-4"/>
                <w:sz w:val="15"/>
              </w:rPr>
              <w:t>and</w:t>
            </w:r>
            <w:r>
              <w:rPr>
                <w:color w:val="231F20"/>
                <w:spacing w:val="-8"/>
                <w:sz w:val="15"/>
              </w:rPr>
              <w:t> </w:t>
            </w:r>
            <w:r>
              <w:rPr>
                <w:color w:val="231F20"/>
                <w:spacing w:val="-4"/>
                <w:sz w:val="15"/>
              </w:rPr>
              <w:t>the</w:t>
            </w:r>
            <w:r>
              <w:rPr>
                <w:color w:val="231F20"/>
                <w:spacing w:val="-8"/>
                <w:sz w:val="15"/>
              </w:rPr>
              <w:t> </w:t>
            </w:r>
            <w:r>
              <w:rPr>
                <w:color w:val="231F20"/>
                <w:spacing w:val="-4"/>
                <w:sz w:val="15"/>
              </w:rPr>
              <w:t>committee</w:t>
            </w:r>
            <w:r>
              <w:rPr>
                <w:color w:val="231F20"/>
                <w:spacing w:val="40"/>
                <w:sz w:val="15"/>
              </w:rPr>
              <w:t> </w:t>
            </w:r>
            <w:r>
              <w:rPr>
                <w:color w:val="231F20"/>
                <w:sz w:val="15"/>
              </w:rPr>
              <w:t>was</w:t>
            </w:r>
            <w:r>
              <w:rPr>
                <w:color w:val="231F20"/>
                <w:spacing w:val="-2"/>
                <w:sz w:val="15"/>
              </w:rPr>
              <w:t> </w:t>
            </w:r>
            <w:r>
              <w:rPr>
                <w:color w:val="231F20"/>
                <w:sz w:val="15"/>
              </w:rPr>
              <w:t>satisfied</w:t>
            </w:r>
            <w:r>
              <w:rPr>
                <w:color w:val="231F20"/>
                <w:spacing w:val="-2"/>
                <w:sz w:val="15"/>
              </w:rPr>
              <w:t> </w:t>
            </w:r>
            <w:r>
              <w:rPr>
                <w:color w:val="231F20"/>
                <w:sz w:val="15"/>
              </w:rPr>
              <w:t>with</w:t>
            </w:r>
            <w:r>
              <w:rPr>
                <w:color w:val="231F20"/>
                <w:spacing w:val="-2"/>
                <w:sz w:val="15"/>
              </w:rPr>
              <w:t> </w:t>
            </w:r>
            <w:r>
              <w:rPr>
                <w:color w:val="231F20"/>
                <w:sz w:val="15"/>
              </w:rPr>
              <w:t>the</w:t>
            </w:r>
            <w:r>
              <w:rPr>
                <w:color w:val="231F20"/>
                <w:spacing w:val="-2"/>
                <w:sz w:val="15"/>
              </w:rPr>
              <w:t> </w:t>
            </w:r>
            <w:r>
              <w:rPr>
                <w:color w:val="231F20"/>
                <w:sz w:val="15"/>
              </w:rPr>
              <w:t>auditor’s</w:t>
            </w:r>
            <w:r>
              <w:rPr>
                <w:color w:val="231F20"/>
                <w:spacing w:val="-2"/>
                <w:sz w:val="15"/>
              </w:rPr>
              <w:t> </w:t>
            </w:r>
            <w:r>
              <w:rPr>
                <w:color w:val="231F20"/>
                <w:sz w:val="15"/>
              </w:rPr>
              <w:t>replies.</w:t>
            </w:r>
          </w:p>
        </w:tc>
      </w:tr>
      <w:tr>
        <w:trPr>
          <w:trHeight w:val="3004" w:hRule="atLeast"/>
        </w:trPr>
        <w:tc>
          <w:tcPr>
            <w:tcW w:w="3145" w:type="dxa"/>
          </w:tcPr>
          <w:p>
            <w:pPr>
              <w:pStyle w:val="TableParagraph"/>
              <w:spacing w:line="211" w:lineRule="auto" w:before="85"/>
              <w:ind w:left="123" w:right="158"/>
              <w:jc w:val="left"/>
              <w:rPr>
                <w:sz w:val="15"/>
              </w:rPr>
            </w:pPr>
            <w:r>
              <w:rPr>
                <w:b/>
                <w:color w:val="231F20"/>
                <w:sz w:val="15"/>
              </w:rPr>
              <w:t>Compliance</w:t>
            </w:r>
            <w:r>
              <w:rPr>
                <w:b/>
                <w:color w:val="231F20"/>
                <w:spacing w:val="-10"/>
                <w:sz w:val="15"/>
              </w:rPr>
              <w:t> </w:t>
            </w:r>
            <w:r>
              <w:rPr>
                <w:b/>
                <w:color w:val="231F20"/>
                <w:sz w:val="15"/>
              </w:rPr>
              <w:t>with</w:t>
            </w:r>
            <w:r>
              <w:rPr>
                <w:b/>
                <w:color w:val="231F20"/>
                <w:spacing w:val="-10"/>
                <w:sz w:val="15"/>
              </w:rPr>
              <w:t> </w:t>
            </w:r>
            <w:r>
              <w:rPr>
                <w:b/>
                <w:color w:val="231F20"/>
                <w:sz w:val="15"/>
              </w:rPr>
              <w:t>the</w:t>
            </w:r>
            <w:r>
              <w:rPr>
                <w:b/>
                <w:color w:val="231F20"/>
                <w:spacing w:val="-9"/>
                <w:sz w:val="15"/>
              </w:rPr>
              <w:t> </w:t>
            </w:r>
            <w:r>
              <w:rPr>
                <w:b/>
                <w:color w:val="231F20"/>
                <w:sz w:val="15"/>
              </w:rPr>
              <w:t>investment</w:t>
            </w:r>
            <w:r>
              <w:rPr>
                <w:b/>
                <w:color w:val="231F20"/>
                <w:spacing w:val="-10"/>
                <w:sz w:val="15"/>
              </w:rPr>
              <w:t> </w:t>
            </w:r>
            <w:r>
              <w:rPr>
                <w:b/>
                <w:color w:val="231F20"/>
                <w:sz w:val="15"/>
              </w:rPr>
              <w:t>trust</w:t>
            </w:r>
            <w:r>
              <w:rPr>
                <w:b/>
                <w:color w:val="231F20"/>
                <w:spacing w:val="40"/>
                <w:sz w:val="15"/>
              </w:rPr>
              <w:t> </w:t>
            </w:r>
            <w:r>
              <w:rPr>
                <w:b/>
                <w:color w:val="231F20"/>
                <w:sz w:val="15"/>
              </w:rPr>
              <w:t>qualifying rules in S1158 of the</w:t>
            </w:r>
            <w:r>
              <w:rPr>
                <w:b/>
                <w:color w:val="231F20"/>
                <w:spacing w:val="40"/>
                <w:sz w:val="15"/>
              </w:rPr>
              <w:t> </w:t>
            </w:r>
            <w:r>
              <w:rPr>
                <w:b/>
                <w:color w:val="231F20"/>
                <w:sz w:val="15"/>
              </w:rPr>
              <w:t>Corporation Tax Act 2010</w:t>
            </w:r>
            <w:r>
              <w:rPr>
                <w:b/>
                <w:color w:val="231F20"/>
                <w:spacing w:val="40"/>
                <w:sz w:val="15"/>
              </w:rPr>
              <w:t> </w:t>
            </w:r>
            <w:r>
              <w:rPr>
                <w:color w:val="231F20"/>
                <w:sz w:val="15"/>
              </w:rPr>
              <w:t>Consideration of the Manager’s report</w:t>
            </w:r>
          </w:p>
          <w:p>
            <w:pPr>
              <w:pStyle w:val="TableParagraph"/>
              <w:spacing w:line="174" w:lineRule="exact"/>
              <w:ind w:left="123"/>
              <w:jc w:val="left"/>
              <w:rPr>
                <w:sz w:val="15"/>
              </w:rPr>
            </w:pPr>
            <w:r>
              <w:rPr>
                <w:color w:val="231F20"/>
                <w:sz w:val="15"/>
              </w:rPr>
              <w:t>confirming </w:t>
            </w:r>
            <w:r>
              <w:rPr>
                <w:color w:val="231F20"/>
                <w:spacing w:val="-2"/>
                <w:sz w:val="15"/>
              </w:rPr>
              <w:t>compliance.</w:t>
            </w:r>
          </w:p>
        </w:tc>
        <w:tc>
          <w:tcPr>
            <w:tcW w:w="209" w:type="dxa"/>
            <w:vMerge/>
            <w:tcBorders>
              <w:top w:val="nil"/>
              <w:bottom w:val="single" w:sz="2" w:space="0" w:color="231F20"/>
            </w:tcBorders>
          </w:tcPr>
          <w:p>
            <w:pPr>
              <w:rPr>
                <w:sz w:val="2"/>
                <w:szCs w:val="2"/>
              </w:rPr>
            </w:pPr>
          </w:p>
        </w:tc>
        <w:tc>
          <w:tcPr>
            <w:tcW w:w="3145" w:type="dxa"/>
            <w:gridSpan w:val="2"/>
          </w:tcPr>
          <w:p>
            <w:pPr>
              <w:pStyle w:val="TableParagraph"/>
              <w:spacing w:line="211" w:lineRule="auto" w:before="84"/>
              <w:ind w:left="124"/>
              <w:jc w:val="left"/>
              <w:rPr>
                <w:sz w:val="15"/>
              </w:rPr>
            </w:pPr>
            <w:r>
              <w:rPr>
                <w:b/>
                <w:color w:val="231F20"/>
                <w:sz w:val="15"/>
              </w:rPr>
              <w:t>Calculation of the investment</w:t>
            </w:r>
            <w:r>
              <w:rPr>
                <w:b/>
                <w:color w:val="231F20"/>
                <w:spacing w:val="40"/>
                <w:sz w:val="15"/>
              </w:rPr>
              <w:t> </w:t>
            </w:r>
            <w:r>
              <w:rPr>
                <w:b/>
                <w:color w:val="231F20"/>
                <w:sz w:val="15"/>
              </w:rPr>
              <w:t>management</w:t>
            </w:r>
            <w:r>
              <w:rPr>
                <w:b/>
                <w:color w:val="231F20"/>
                <w:spacing w:val="-10"/>
                <w:sz w:val="15"/>
              </w:rPr>
              <w:t> </w:t>
            </w:r>
            <w:r>
              <w:rPr>
                <w:b/>
                <w:color w:val="231F20"/>
                <w:sz w:val="15"/>
              </w:rPr>
              <w:t>fee</w:t>
            </w:r>
            <w:r>
              <w:rPr>
                <w:b/>
                <w:color w:val="231F20"/>
                <w:spacing w:val="-10"/>
                <w:sz w:val="15"/>
              </w:rPr>
              <w:t> </w:t>
            </w:r>
            <w:r>
              <w:rPr>
                <w:b/>
                <w:color w:val="231F20"/>
                <w:sz w:val="15"/>
              </w:rPr>
              <w:t>and</w:t>
            </w:r>
            <w:r>
              <w:rPr>
                <w:b/>
                <w:color w:val="231F20"/>
                <w:spacing w:val="-9"/>
                <w:sz w:val="15"/>
              </w:rPr>
              <w:t> </w:t>
            </w:r>
            <w:r>
              <w:rPr>
                <w:b/>
                <w:color w:val="231F20"/>
                <w:sz w:val="15"/>
              </w:rPr>
              <w:t>performance</w:t>
            </w:r>
            <w:r>
              <w:rPr>
                <w:b/>
                <w:color w:val="231F20"/>
                <w:spacing w:val="-9"/>
                <w:sz w:val="15"/>
              </w:rPr>
              <w:t> </w:t>
            </w:r>
            <w:r>
              <w:rPr>
                <w:b/>
                <w:color w:val="231F20"/>
                <w:sz w:val="15"/>
              </w:rPr>
              <w:t>fee</w:t>
            </w:r>
            <w:r>
              <w:rPr>
                <w:b/>
                <w:color w:val="231F20"/>
                <w:spacing w:val="40"/>
                <w:sz w:val="15"/>
              </w:rPr>
              <w:t> </w:t>
            </w:r>
            <w:r>
              <w:rPr>
                <w:color w:val="231F20"/>
                <w:sz w:val="15"/>
              </w:rPr>
              <w:t>Consideration of methodology used to</w:t>
            </w:r>
            <w:r>
              <w:rPr>
                <w:color w:val="231F20"/>
                <w:spacing w:val="40"/>
                <w:sz w:val="15"/>
              </w:rPr>
              <w:t> </w:t>
            </w:r>
            <w:r>
              <w:rPr>
                <w:color w:val="231F20"/>
                <w:sz w:val="15"/>
              </w:rPr>
              <w:t>calculate the fees, matched against the</w:t>
            </w:r>
          </w:p>
          <w:p>
            <w:pPr>
              <w:pStyle w:val="TableParagraph"/>
              <w:spacing w:line="174" w:lineRule="exact"/>
              <w:ind w:left="124"/>
              <w:jc w:val="left"/>
              <w:rPr>
                <w:sz w:val="15"/>
              </w:rPr>
            </w:pPr>
            <w:r>
              <w:rPr>
                <w:color w:val="231F20"/>
                <w:sz w:val="15"/>
              </w:rPr>
              <w:t>criteria</w:t>
            </w:r>
            <w:r>
              <w:rPr>
                <w:color w:val="231F20"/>
                <w:spacing w:val="-1"/>
                <w:sz w:val="15"/>
              </w:rPr>
              <w:t> </w:t>
            </w:r>
            <w:r>
              <w:rPr>
                <w:color w:val="231F20"/>
                <w:sz w:val="15"/>
              </w:rPr>
              <w:t>set out</w:t>
            </w:r>
            <w:r>
              <w:rPr>
                <w:color w:val="231F20"/>
                <w:spacing w:val="-1"/>
                <w:sz w:val="15"/>
              </w:rPr>
              <w:t> </w:t>
            </w:r>
            <w:r>
              <w:rPr>
                <w:color w:val="231F20"/>
                <w:sz w:val="15"/>
              </w:rPr>
              <w:t>in the</w:t>
            </w:r>
            <w:r>
              <w:rPr>
                <w:color w:val="231F20"/>
                <w:spacing w:val="-1"/>
                <w:sz w:val="15"/>
              </w:rPr>
              <w:t> </w:t>
            </w:r>
            <w:r>
              <w:rPr>
                <w:color w:val="231F20"/>
                <w:sz w:val="15"/>
              </w:rPr>
              <w:t>AIFM</w:t>
            </w:r>
            <w:r>
              <w:rPr>
                <w:color w:val="231F20"/>
                <w:spacing w:val="-1"/>
                <w:sz w:val="15"/>
              </w:rPr>
              <w:t> </w:t>
            </w:r>
            <w:r>
              <w:rPr>
                <w:color w:val="231F20"/>
                <w:spacing w:val="-2"/>
                <w:sz w:val="15"/>
              </w:rPr>
              <w:t>agreement.</w:t>
            </w:r>
          </w:p>
        </w:tc>
        <w:tc>
          <w:tcPr>
            <w:tcW w:w="210" w:type="dxa"/>
            <w:vMerge/>
            <w:tcBorders>
              <w:top w:val="nil"/>
              <w:bottom w:val="single" w:sz="2" w:space="0" w:color="231F20"/>
            </w:tcBorders>
          </w:tcPr>
          <w:p>
            <w:pPr>
              <w:rPr>
                <w:sz w:val="2"/>
                <w:szCs w:val="2"/>
              </w:rPr>
            </w:pPr>
          </w:p>
        </w:tc>
        <w:tc>
          <w:tcPr>
            <w:tcW w:w="3146" w:type="dxa"/>
          </w:tcPr>
          <w:p>
            <w:pPr>
              <w:pStyle w:val="TableParagraph"/>
              <w:spacing w:line="201" w:lineRule="exact" w:before="65"/>
              <w:ind w:left="123"/>
              <w:jc w:val="left"/>
              <w:rPr>
                <w:b/>
                <w:sz w:val="15"/>
              </w:rPr>
            </w:pPr>
            <w:r>
              <w:rPr>
                <w:b/>
                <w:color w:val="231F20"/>
                <w:sz w:val="15"/>
              </w:rPr>
              <w:t>Auditor </w:t>
            </w:r>
            <w:r>
              <w:rPr>
                <w:b/>
                <w:color w:val="231F20"/>
                <w:spacing w:val="-2"/>
                <w:sz w:val="15"/>
              </w:rPr>
              <w:t>independence</w:t>
            </w:r>
          </w:p>
          <w:p>
            <w:pPr>
              <w:pStyle w:val="TableParagraph"/>
              <w:spacing w:line="199" w:lineRule="auto" w:before="24"/>
              <w:ind w:left="123" w:right="134"/>
              <w:jc w:val="left"/>
              <w:rPr>
                <w:sz w:val="15"/>
              </w:rPr>
            </w:pPr>
            <w:r>
              <w:rPr>
                <w:color w:val="231F20"/>
                <w:sz w:val="15"/>
              </w:rPr>
              <w:t>Ernst &amp; Young LLP has provided audit</w:t>
            </w:r>
            <w:r>
              <w:rPr>
                <w:color w:val="231F20"/>
                <w:spacing w:val="40"/>
                <w:sz w:val="15"/>
              </w:rPr>
              <w:t> </w:t>
            </w:r>
            <w:r>
              <w:rPr>
                <w:color w:val="231F20"/>
                <w:sz w:val="15"/>
              </w:rPr>
              <w:t>services to the Company since it was</w:t>
            </w:r>
            <w:r>
              <w:rPr>
                <w:color w:val="231F20"/>
                <w:spacing w:val="40"/>
                <w:sz w:val="15"/>
              </w:rPr>
              <w:t> </w:t>
            </w:r>
            <w:r>
              <w:rPr>
                <w:color w:val="231F20"/>
                <w:sz w:val="15"/>
              </w:rPr>
              <w:t>appointed on 19 May 2021. This is the</w:t>
            </w:r>
            <w:r>
              <w:rPr>
                <w:color w:val="231F20"/>
                <w:spacing w:val="40"/>
                <w:sz w:val="15"/>
              </w:rPr>
              <w:t> </w:t>
            </w:r>
            <w:r>
              <w:rPr>
                <w:color w:val="231F20"/>
                <w:sz w:val="15"/>
              </w:rPr>
              <w:t>second period that Ernst &amp; Young LLP</w:t>
            </w:r>
            <w:r>
              <w:rPr>
                <w:color w:val="231F20"/>
                <w:spacing w:val="40"/>
                <w:sz w:val="15"/>
              </w:rPr>
              <w:t> </w:t>
            </w:r>
            <w:r>
              <w:rPr>
                <w:color w:val="231F20"/>
                <w:sz w:val="15"/>
              </w:rPr>
              <w:t>will</w:t>
            </w:r>
            <w:r>
              <w:rPr>
                <w:color w:val="231F20"/>
                <w:spacing w:val="-7"/>
                <w:sz w:val="15"/>
              </w:rPr>
              <w:t> </w:t>
            </w:r>
            <w:r>
              <w:rPr>
                <w:color w:val="231F20"/>
                <w:sz w:val="15"/>
              </w:rPr>
              <w:t>be</w:t>
            </w:r>
            <w:r>
              <w:rPr>
                <w:color w:val="231F20"/>
                <w:spacing w:val="-8"/>
                <w:sz w:val="15"/>
              </w:rPr>
              <w:t> </w:t>
            </w:r>
            <w:r>
              <w:rPr>
                <w:color w:val="231F20"/>
                <w:sz w:val="15"/>
              </w:rPr>
              <w:t>undertaking</w:t>
            </w:r>
            <w:r>
              <w:rPr>
                <w:color w:val="231F20"/>
                <w:spacing w:val="-8"/>
                <w:sz w:val="15"/>
              </w:rPr>
              <w:t> </w:t>
            </w:r>
            <w:r>
              <w:rPr>
                <w:color w:val="231F20"/>
                <w:sz w:val="15"/>
              </w:rPr>
              <w:t>the</w:t>
            </w:r>
            <w:r>
              <w:rPr>
                <w:color w:val="231F20"/>
                <w:spacing w:val="-7"/>
                <w:sz w:val="15"/>
              </w:rPr>
              <w:t> </w:t>
            </w:r>
            <w:r>
              <w:rPr>
                <w:color w:val="231F20"/>
                <w:sz w:val="15"/>
              </w:rPr>
              <w:t>Company’s</w:t>
            </w:r>
            <w:r>
              <w:rPr>
                <w:color w:val="231F20"/>
                <w:spacing w:val="-7"/>
                <w:sz w:val="15"/>
              </w:rPr>
              <w:t> </w:t>
            </w:r>
            <w:r>
              <w:rPr>
                <w:color w:val="231F20"/>
                <w:sz w:val="15"/>
              </w:rPr>
              <w:t>audit.</w:t>
            </w:r>
          </w:p>
          <w:p>
            <w:pPr>
              <w:pStyle w:val="TableParagraph"/>
              <w:spacing w:line="199" w:lineRule="auto" w:before="31"/>
              <w:ind w:left="123"/>
              <w:jc w:val="left"/>
              <w:rPr>
                <w:sz w:val="15"/>
              </w:rPr>
            </w:pPr>
            <w:r>
              <w:rPr>
                <w:color w:val="231F20"/>
                <w:sz w:val="15"/>
              </w:rPr>
              <w:t>The auditors are required to rotate the</w:t>
            </w:r>
            <w:r>
              <w:rPr>
                <w:color w:val="231F20"/>
                <w:spacing w:val="40"/>
                <w:sz w:val="15"/>
              </w:rPr>
              <w:t> </w:t>
            </w:r>
            <w:r>
              <w:rPr>
                <w:color w:val="231F20"/>
                <w:sz w:val="15"/>
              </w:rPr>
              <w:t>senior</w:t>
            </w:r>
            <w:r>
              <w:rPr>
                <w:color w:val="231F20"/>
                <w:spacing w:val="-8"/>
                <w:sz w:val="15"/>
              </w:rPr>
              <w:t> </w:t>
            </w:r>
            <w:r>
              <w:rPr>
                <w:color w:val="231F20"/>
                <w:sz w:val="15"/>
              </w:rPr>
              <w:t>statutory</w:t>
            </w:r>
            <w:r>
              <w:rPr>
                <w:color w:val="231F20"/>
                <w:spacing w:val="-8"/>
                <w:sz w:val="15"/>
              </w:rPr>
              <w:t> </w:t>
            </w:r>
            <w:r>
              <w:rPr>
                <w:color w:val="231F20"/>
                <w:sz w:val="15"/>
              </w:rPr>
              <w:t>auditor</w:t>
            </w:r>
            <w:r>
              <w:rPr>
                <w:color w:val="231F20"/>
                <w:spacing w:val="-8"/>
                <w:sz w:val="15"/>
              </w:rPr>
              <w:t> </w:t>
            </w:r>
            <w:r>
              <w:rPr>
                <w:color w:val="231F20"/>
                <w:sz w:val="15"/>
              </w:rPr>
              <w:t>every</w:t>
            </w:r>
            <w:r>
              <w:rPr>
                <w:color w:val="231F20"/>
                <w:spacing w:val="-8"/>
                <w:sz w:val="15"/>
              </w:rPr>
              <w:t> </w:t>
            </w:r>
            <w:r>
              <w:rPr>
                <w:color w:val="231F20"/>
                <w:sz w:val="15"/>
              </w:rPr>
              <w:t>five</w:t>
            </w:r>
            <w:r>
              <w:rPr>
                <w:color w:val="231F20"/>
                <w:spacing w:val="-9"/>
                <w:sz w:val="15"/>
              </w:rPr>
              <w:t> </w:t>
            </w:r>
            <w:r>
              <w:rPr>
                <w:color w:val="231F20"/>
                <w:sz w:val="15"/>
              </w:rPr>
              <w:t>years.</w:t>
            </w:r>
            <w:r>
              <w:rPr>
                <w:color w:val="231F20"/>
                <w:spacing w:val="40"/>
                <w:sz w:val="15"/>
              </w:rPr>
              <w:t> </w:t>
            </w:r>
            <w:r>
              <w:rPr>
                <w:color w:val="231F20"/>
                <w:sz w:val="15"/>
              </w:rPr>
              <w:t>This</w:t>
            </w:r>
            <w:r>
              <w:rPr>
                <w:color w:val="231F20"/>
                <w:spacing w:val="-4"/>
                <w:sz w:val="15"/>
              </w:rPr>
              <w:t> </w:t>
            </w:r>
            <w:r>
              <w:rPr>
                <w:color w:val="231F20"/>
                <w:sz w:val="15"/>
              </w:rPr>
              <w:t>is</w:t>
            </w:r>
            <w:r>
              <w:rPr>
                <w:color w:val="231F20"/>
                <w:spacing w:val="-3"/>
                <w:sz w:val="15"/>
              </w:rPr>
              <w:t> </w:t>
            </w:r>
            <w:r>
              <w:rPr>
                <w:color w:val="231F20"/>
                <w:sz w:val="15"/>
              </w:rPr>
              <w:t>the</w:t>
            </w:r>
            <w:r>
              <w:rPr>
                <w:color w:val="231F20"/>
                <w:spacing w:val="-4"/>
                <w:sz w:val="15"/>
              </w:rPr>
              <w:t> </w:t>
            </w:r>
            <w:r>
              <w:rPr>
                <w:color w:val="231F20"/>
                <w:sz w:val="15"/>
              </w:rPr>
              <w:t>second</w:t>
            </w:r>
            <w:r>
              <w:rPr>
                <w:color w:val="231F20"/>
                <w:spacing w:val="-3"/>
                <w:sz w:val="15"/>
              </w:rPr>
              <w:t> </w:t>
            </w:r>
            <w:r>
              <w:rPr>
                <w:color w:val="231F20"/>
                <w:sz w:val="15"/>
              </w:rPr>
              <w:t>period</w:t>
            </w:r>
            <w:r>
              <w:rPr>
                <w:color w:val="231F20"/>
                <w:spacing w:val="-3"/>
                <w:sz w:val="15"/>
              </w:rPr>
              <w:t> </w:t>
            </w:r>
            <w:r>
              <w:rPr>
                <w:color w:val="231F20"/>
                <w:sz w:val="15"/>
              </w:rPr>
              <w:t>that</w:t>
            </w:r>
            <w:r>
              <w:rPr>
                <w:color w:val="231F20"/>
                <w:spacing w:val="-3"/>
                <w:sz w:val="15"/>
              </w:rPr>
              <w:t> </w:t>
            </w:r>
            <w:r>
              <w:rPr>
                <w:color w:val="231F20"/>
                <w:sz w:val="15"/>
              </w:rPr>
              <w:t>the</w:t>
            </w:r>
            <w:r>
              <w:rPr>
                <w:color w:val="231F20"/>
                <w:spacing w:val="-3"/>
                <w:sz w:val="15"/>
              </w:rPr>
              <w:t> </w:t>
            </w:r>
            <w:r>
              <w:rPr>
                <w:color w:val="231F20"/>
                <w:sz w:val="15"/>
              </w:rPr>
              <w:t>senior</w:t>
            </w:r>
            <w:r>
              <w:rPr>
                <w:color w:val="231F20"/>
                <w:spacing w:val="40"/>
                <w:sz w:val="15"/>
              </w:rPr>
              <w:t> </w:t>
            </w:r>
            <w:r>
              <w:rPr>
                <w:color w:val="231F20"/>
                <w:sz w:val="15"/>
              </w:rPr>
              <w:t>statutory auditor, Caroline Mercer, has</w:t>
            </w:r>
            <w:r>
              <w:rPr>
                <w:color w:val="231F20"/>
                <w:spacing w:val="40"/>
                <w:sz w:val="15"/>
              </w:rPr>
              <w:t> </w:t>
            </w:r>
            <w:r>
              <w:rPr>
                <w:color w:val="231F20"/>
                <w:sz w:val="15"/>
              </w:rPr>
              <w:t>conducted the audit of the Company’s</w:t>
            </w:r>
            <w:r>
              <w:rPr>
                <w:color w:val="231F20"/>
                <w:spacing w:val="40"/>
                <w:sz w:val="15"/>
              </w:rPr>
              <w:t> </w:t>
            </w:r>
            <w:r>
              <w:rPr>
                <w:color w:val="231F20"/>
                <w:sz w:val="15"/>
              </w:rPr>
              <w:t>financial statements. The auditors were</w:t>
            </w:r>
            <w:r>
              <w:rPr>
                <w:color w:val="231F20"/>
                <w:spacing w:val="40"/>
                <w:sz w:val="15"/>
              </w:rPr>
              <w:t> </w:t>
            </w:r>
            <w:r>
              <w:rPr>
                <w:color w:val="231F20"/>
                <w:sz w:val="15"/>
              </w:rPr>
              <w:t>appointed due to their experience.</w:t>
            </w:r>
          </w:p>
          <w:p>
            <w:pPr>
              <w:pStyle w:val="TableParagraph"/>
              <w:spacing w:line="199" w:lineRule="auto" w:before="31"/>
              <w:ind w:left="123" w:right="144"/>
              <w:jc w:val="left"/>
              <w:rPr>
                <w:sz w:val="15"/>
              </w:rPr>
            </w:pPr>
            <w:r>
              <w:rPr>
                <w:color w:val="231F20"/>
                <w:sz w:val="15"/>
              </w:rPr>
              <w:t>There</w:t>
            </w:r>
            <w:r>
              <w:rPr>
                <w:color w:val="231F20"/>
                <w:spacing w:val="-10"/>
                <w:sz w:val="15"/>
              </w:rPr>
              <w:t> </w:t>
            </w:r>
            <w:r>
              <w:rPr>
                <w:color w:val="231F20"/>
                <w:sz w:val="15"/>
              </w:rPr>
              <w:t>are</w:t>
            </w:r>
            <w:r>
              <w:rPr>
                <w:color w:val="231F20"/>
                <w:spacing w:val="-10"/>
                <w:sz w:val="15"/>
              </w:rPr>
              <w:t> </w:t>
            </w:r>
            <w:r>
              <w:rPr>
                <w:color w:val="231F20"/>
                <w:sz w:val="15"/>
              </w:rPr>
              <w:t>no</w:t>
            </w:r>
            <w:r>
              <w:rPr>
                <w:color w:val="231F20"/>
                <w:spacing w:val="-10"/>
                <w:sz w:val="15"/>
              </w:rPr>
              <w:t> </w:t>
            </w:r>
            <w:r>
              <w:rPr>
                <w:color w:val="231F20"/>
                <w:sz w:val="15"/>
              </w:rPr>
              <w:t>contractual</w:t>
            </w:r>
            <w:r>
              <w:rPr>
                <w:color w:val="231F20"/>
                <w:spacing w:val="-9"/>
                <w:sz w:val="15"/>
              </w:rPr>
              <w:t> </w:t>
            </w:r>
            <w:r>
              <w:rPr>
                <w:color w:val="231F20"/>
                <w:sz w:val="15"/>
              </w:rPr>
              <w:t>obligations</w:t>
            </w:r>
            <w:r>
              <w:rPr>
                <w:color w:val="231F20"/>
                <w:spacing w:val="40"/>
                <w:sz w:val="15"/>
              </w:rPr>
              <w:t> </w:t>
            </w:r>
            <w:r>
              <w:rPr>
                <w:color w:val="231F20"/>
                <w:sz w:val="15"/>
              </w:rPr>
              <w:t>restricting the choice of external</w:t>
            </w:r>
            <w:r>
              <w:rPr>
                <w:color w:val="231F20"/>
                <w:spacing w:val="40"/>
                <w:sz w:val="15"/>
              </w:rPr>
              <w:t> </w:t>
            </w:r>
            <w:r>
              <w:rPr>
                <w:color w:val="231F20"/>
                <w:spacing w:val="-2"/>
                <w:sz w:val="15"/>
              </w:rPr>
              <w:t>auditors.</w:t>
            </w:r>
          </w:p>
        </w:tc>
      </w:tr>
      <w:tr>
        <w:trPr>
          <w:trHeight w:val="1474" w:hRule="atLeast"/>
        </w:trPr>
        <w:tc>
          <w:tcPr>
            <w:tcW w:w="3145" w:type="dxa"/>
            <w:tcBorders>
              <w:bottom w:val="single" w:sz="2" w:space="0" w:color="231F20"/>
            </w:tcBorders>
          </w:tcPr>
          <w:p>
            <w:pPr>
              <w:pStyle w:val="TableParagraph"/>
              <w:jc w:val="left"/>
              <w:rPr>
                <w:rFonts w:ascii="Times New Roman"/>
                <w:sz w:val="14"/>
              </w:rPr>
            </w:pPr>
          </w:p>
        </w:tc>
        <w:tc>
          <w:tcPr>
            <w:tcW w:w="209" w:type="dxa"/>
            <w:vMerge/>
            <w:tcBorders>
              <w:top w:val="nil"/>
              <w:bottom w:val="single" w:sz="2" w:space="0" w:color="231F20"/>
            </w:tcBorders>
          </w:tcPr>
          <w:p>
            <w:pPr>
              <w:rPr>
                <w:sz w:val="2"/>
                <w:szCs w:val="2"/>
              </w:rPr>
            </w:pPr>
          </w:p>
        </w:tc>
        <w:tc>
          <w:tcPr>
            <w:tcW w:w="3145" w:type="dxa"/>
            <w:gridSpan w:val="2"/>
            <w:tcBorders>
              <w:bottom w:val="single" w:sz="2" w:space="0" w:color="231F20"/>
            </w:tcBorders>
          </w:tcPr>
          <w:p>
            <w:pPr>
              <w:pStyle w:val="TableParagraph"/>
              <w:spacing w:line="199" w:lineRule="auto" w:before="91"/>
              <w:ind w:left="124"/>
              <w:jc w:val="left"/>
              <w:rPr>
                <w:b/>
                <w:sz w:val="15"/>
              </w:rPr>
            </w:pPr>
            <w:r>
              <w:rPr>
                <w:b/>
                <w:color w:val="231F20"/>
                <w:sz w:val="15"/>
              </w:rPr>
              <w:t>Overall</w:t>
            </w:r>
            <w:r>
              <w:rPr>
                <w:b/>
                <w:color w:val="231F20"/>
                <w:spacing w:val="-9"/>
                <w:sz w:val="15"/>
              </w:rPr>
              <w:t> </w:t>
            </w:r>
            <w:r>
              <w:rPr>
                <w:b/>
                <w:color w:val="231F20"/>
                <w:sz w:val="15"/>
              </w:rPr>
              <w:t>accuracy</w:t>
            </w:r>
            <w:r>
              <w:rPr>
                <w:b/>
                <w:color w:val="231F20"/>
                <w:spacing w:val="-9"/>
                <w:sz w:val="15"/>
              </w:rPr>
              <w:t> </w:t>
            </w:r>
            <w:r>
              <w:rPr>
                <w:b/>
                <w:color w:val="231F20"/>
                <w:sz w:val="15"/>
              </w:rPr>
              <w:t>of</w:t>
            </w:r>
            <w:r>
              <w:rPr>
                <w:b/>
                <w:color w:val="231F20"/>
                <w:spacing w:val="-9"/>
                <w:sz w:val="15"/>
              </w:rPr>
              <w:t> </w:t>
            </w:r>
            <w:r>
              <w:rPr>
                <w:b/>
                <w:color w:val="231F20"/>
                <w:sz w:val="15"/>
              </w:rPr>
              <w:t>the</w:t>
            </w:r>
            <w:r>
              <w:rPr>
                <w:b/>
                <w:color w:val="231F20"/>
                <w:spacing w:val="-9"/>
                <w:sz w:val="15"/>
              </w:rPr>
              <w:t> </w:t>
            </w:r>
            <w:r>
              <w:rPr>
                <w:b/>
                <w:color w:val="231F20"/>
                <w:sz w:val="15"/>
              </w:rPr>
              <w:t>report</w:t>
            </w:r>
            <w:r>
              <w:rPr>
                <w:b/>
                <w:color w:val="231F20"/>
                <w:spacing w:val="-9"/>
                <w:sz w:val="15"/>
              </w:rPr>
              <w:t> </w:t>
            </w:r>
            <w:r>
              <w:rPr>
                <w:b/>
                <w:color w:val="231F20"/>
                <w:sz w:val="15"/>
              </w:rPr>
              <w:t>and</w:t>
            </w:r>
            <w:r>
              <w:rPr>
                <w:b/>
                <w:color w:val="231F20"/>
                <w:spacing w:val="40"/>
                <w:sz w:val="15"/>
              </w:rPr>
              <w:t> </w:t>
            </w:r>
            <w:r>
              <w:rPr>
                <w:b/>
                <w:color w:val="231F20"/>
                <w:spacing w:val="-2"/>
                <w:sz w:val="15"/>
              </w:rPr>
              <w:t>accounts</w:t>
            </w:r>
          </w:p>
          <w:p>
            <w:pPr>
              <w:pStyle w:val="TableParagraph"/>
              <w:spacing w:line="199" w:lineRule="auto" w:before="30"/>
              <w:ind w:left="124" w:right="125"/>
              <w:jc w:val="left"/>
              <w:rPr>
                <w:sz w:val="15"/>
              </w:rPr>
            </w:pPr>
            <w:r>
              <w:rPr>
                <w:color w:val="231F20"/>
                <w:sz w:val="15"/>
              </w:rPr>
              <w:t>Consideration</w:t>
            </w:r>
            <w:r>
              <w:rPr>
                <w:color w:val="231F20"/>
                <w:spacing w:val="-9"/>
                <w:sz w:val="15"/>
              </w:rPr>
              <w:t> </w:t>
            </w:r>
            <w:r>
              <w:rPr>
                <w:color w:val="231F20"/>
                <w:sz w:val="15"/>
              </w:rPr>
              <w:t>of</w:t>
            </w:r>
            <w:r>
              <w:rPr>
                <w:color w:val="231F20"/>
                <w:spacing w:val="-9"/>
                <w:sz w:val="15"/>
              </w:rPr>
              <w:t> </w:t>
            </w:r>
            <w:r>
              <w:rPr>
                <w:color w:val="231F20"/>
                <w:sz w:val="15"/>
              </w:rPr>
              <w:t>the</w:t>
            </w:r>
            <w:r>
              <w:rPr>
                <w:color w:val="231F20"/>
                <w:spacing w:val="-9"/>
                <w:sz w:val="15"/>
              </w:rPr>
              <w:t> </w:t>
            </w:r>
            <w:r>
              <w:rPr>
                <w:color w:val="231F20"/>
                <w:sz w:val="15"/>
              </w:rPr>
              <w:t>draft</w:t>
            </w:r>
            <w:r>
              <w:rPr>
                <w:color w:val="231F20"/>
                <w:spacing w:val="-9"/>
                <w:sz w:val="15"/>
              </w:rPr>
              <w:t> </w:t>
            </w:r>
            <w:r>
              <w:rPr>
                <w:color w:val="231F20"/>
                <w:sz w:val="15"/>
              </w:rPr>
              <w:t>report</w:t>
            </w:r>
            <w:r>
              <w:rPr>
                <w:color w:val="231F20"/>
                <w:spacing w:val="-9"/>
                <w:sz w:val="15"/>
              </w:rPr>
              <w:t> </w:t>
            </w:r>
            <w:r>
              <w:rPr>
                <w:color w:val="231F20"/>
                <w:sz w:val="15"/>
              </w:rPr>
              <w:t>and</w:t>
            </w:r>
            <w:r>
              <w:rPr>
                <w:color w:val="231F20"/>
                <w:spacing w:val="40"/>
                <w:sz w:val="15"/>
              </w:rPr>
              <w:t> </w:t>
            </w:r>
            <w:r>
              <w:rPr>
                <w:color w:val="231F20"/>
                <w:sz w:val="15"/>
              </w:rPr>
              <w:t>accounts and the letter from the</w:t>
            </w:r>
            <w:r>
              <w:rPr>
                <w:color w:val="231F20"/>
                <w:spacing w:val="40"/>
                <w:sz w:val="15"/>
              </w:rPr>
              <w:t> </w:t>
            </w:r>
            <w:r>
              <w:rPr>
                <w:color w:val="231F20"/>
                <w:sz w:val="15"/>
              </w:rPr>
              <w:t>Manager in support of the letter of</w:t>
            </w:r>
            <w:r>
              <w:rPr>
                <w:color w:val="231F20"/>
                <w:spacing w:val="40"/>
                <w:sz w:val="15"/>
              </w:rPr>
              <w:t> </w:t>
            </w:r>
            <w:r>
              <w:rPr>
                <w:color w:val="231F20"/>
                <w:sz w:val="15"/>
              </w:rPr>
              <w:t>representation to the auditor.</w:t>
            </w:r>
          </w:p>
        </w:tc>
        <w:tc>
          <w:tcPr>
            <w:tcW w:w="210" w:type="dxa"/>
            <w:vMerge/>
            <w:tcBorders>
              <w:top w:val="nil"/>
              <w:bottom w:val="single" w:sz="2" w:space="0" w:color="231F20"/>
            </w:tcBorders>
          </w:tcPr>
          <w:p>
            <w:pPr>
              <w:rPr>
                <w:sz w:val="2"/>
                <w:szCs w:val="2"/>
              </w:rPr>
            </w:pPr>
          </w:p>
        </w:tc>
        <w:tc>
          <w:tcPr>
            <w:tcW w:w="3146" w:type="dxa"/>
            <w:tcBorders>
              <w:bottom w:val="single" w:sz="2" w:space="0" w:color="231F20"/>
            </w:tcBorders>
          </w:tcPr>
          <w:p>
            <w:pPr>
              <w:pStyle w:val="TableParagraph"/>
              <w:spacing w:line="201" w:lineRule="exact" w:before="64"/>
              <w:ind w:left="123"/>
              <w:jc w:val="left"/>
              <w:rPr>
                <w:b/>
                <w:sz w:val="15"/>
              </w:rPr>
            </w:pPr>
            <w:r>
              <w:rPr>
                <w:b/>
                <w:color w:val="231F20"/>
                <w:sz w:val="15"/>
              </w:rPr>
              <w:t>Audit </w:t>
            </w:r>
            <w:r>
              <w:rPr>
                <w:b/>
                <w:color w:val="231F20"/>
                <w:spacing w:val="-2"/>
                <w:sz w:val="15"/>
              </w:rPr>
              <w:t>results</w:t>
            </w:r>
          </w:p>
          <w:p>
            <w:pPr>
              <w:pStyle w:val="TableParagraph"/>
              <w:spacing w:line="199" w:lineRule="auto" w:before="24"/>
              <w:ind w:left="123" w:right="144"/>
              <w:jc w:val="left"/>
              <w:rPr>
                <w:sz w:val="15"/>
              </w:rPr>
            </w:pPr>
            <w:r>
              <w:rPr>
                <w:color w:val="231F20"/>
                <w:sz w:val="15"/>
              </w:rPr>
              <w:t>Met</w:t>
            </w:r>
            <w:r>
              <w:rPr>
                <w:color w:val="231F20"/>
                <w:spacing w:val="-10"/>
                <w:sz w:val="15"/>
              </w:rPr>
              <w:t> </w:t>
            </w:r>
            <w:r>
              <w:rPr>
                <w:color w:val="231F20"/>
                <w:sz w:val="15"/>
              </w:rPr>
              <w:t>with</w:t>
            </w:r>
            <w:r>
              <w:rPr>
                <w:color w:val="231F20"/>
                <w:spacing w:val="-9"/>
                <w:sz w:val="15"/>
              </w:rPr>
              <w:t> </w:t>
            </w:r>
            <w:r>
              <w:rPr>
                <w:color w:val="231F20"/>
                <w:sz w:val="15"/>
              </w:rPr>
              <w:t>and</w:t>
            </w:r>
            <w:r>
              <w:rPr>
                <w:color w:val="231F20"/>
                <w:spacing w:val="-9"/>
                <w:sz w:val="15"/>
              </w:rPr>
              <w:t> </w:t>
            </w:r>
            <w:r>
              <w:rPr>
                <w:color w:val="231F20"/>
                <w:sz w:val="15"/>
              </w:rPr>
              <w:t>reviewed</w:t>
            </w:r>
            <w:r>
              <w:rPr>
                <w:color w:val="231F20"/>
                <w:spacing w:val="-9"/>
                <w:sz w:val="15"/>
              </w:rPr>
              <w:t> </w:t>
            </w:r>
            <w:r>
              <w:rPr>
                <w:color w:val="231F20"/>
                <w:sz w:val="15"/>
              </w:rPr>
              <w:t>a</w:t>
            </w:r>
            <w:r>
              <w:rPr>
                <w:color w:val="231F20"/>
                <w:spacing w:val="-9"/>
                <w:sz w:val="15"/>
              </w:rPr>
              <w:t> </w:t>
            </w:r>
            <w:r>
              <w:rPr>
                <w:color w:val="231F20"/>
                <w:sz w:val="15"/>
              </w:rPr>
              <w:t>comprehensive</w:t>
            </w:r>
            <w:r>
              <w:rPr>
                <w:color w:val="231F20"/>
                <w:spacing w:val="40"/>
                <w:sz w:val="15"/>
              </w:rPr>
              <w:t> </w:t>
            </w:r>
            <w:r>
              <w:rPr>
                <w:color w:val="231F20"/>
                <w:sz w:val="15"/>
              </w:rPr>
              <w:t>report from the auditor which detailed</w:t>
            </w:r>
            <w:r>
              <w:rPr>
                <w:color w:val="231F20"/>
                <w:spacing w:val="40"/>
                <w:sz w:val="15"/>
              </w:rPr>
              <w:t> </w:t>
            </w:r>
            <w:r>
              <w:rPr>
                <w:color w:val="231F20"/>
                <w:sz w:val="15"/>
              </w:rPr>
              <w:t>the</w:t>
            </w:r>
            <w:r>
              <w:rPr>
                <w:color w:val="231F20"/>
                <w:spacing w:val="-4"/>
                <w:sz w:val="15"/>
              </w:rPr>
              <w:t> </w:t>
            </w:r>
            <w:r>
              <w:rPr>
                <w:color w:val="231F20"/>
                <w:sz w:val="15"/>
              </w:rPr>
              <w:t>results</w:t>
            </w:r>
            <w:r>
              <w:rPr>
                <w:color w:val="231F20"/>
                <w:spacing w:val="-4"/>
                <w:sz w:val="15"/>
              </w:rPr>
              <w:t> </w:t>
            </w:r>
            <w:r>
              <w:rPr>
                <w:color w:val="231F20"/>
                <w:sz w:val="15"/>
              </w:rPr>
              <w:t>of</w:t>
            </w:r>
            <w:r>
              <w:rPr>
                <w:color w:val="231F20"/>
                <w:spacing w:val="-4"/>
                <w:sz w:val="15"/>
              </w:rPr>
              <w:t> </w:t>
            </w:r>
            <w:r>
              <w:rPr>
                <w:color w:val="231F20"/>
                <w:sz w:val="15"/>
              </w:rPr>
              <w:t>the</w:t>
            </w:r>
            <w:r>
              <w:rPr>
                <w:color w:val="231F20"/>
                <w:spacing w:val="-4"/>
                <w:sz w:val="15"/>
              </w:rPr>
              <w:t> </w:t>
            </w:r>
            <w:r>
              <w:rPr>
                <w:color w:val="231F20"/>
                <w:sz w:val="15"/>
              </w:rPr>
              <w:t>audit,</w:t>
            </w:r>
            <w:r>
              <w:rPr>
                <w:color w:val="231F20"/>
                <w:spacing w:val="-4"/>
                <w:sz w:val="15"/>
              </w:rPr>
              <w:t> </w:t>
            </w:r>
            <w:r>
              <w:rPr>
                <w:color w:val="231F20"/>
                <w:sz w:val="15"/>
              </w:rPr>
              <w:t>compliance</w:t>
            </w:r>
            <w:r>
              <w:rPr>
                <w:color w:val="231F20"/>
                <w:spacing w:val="-4"/>
                <w:sz w:val="15"/>
              </w:rPr>
              <w:t> </w:t>
            </w:r>
            <w:r>
              <w:rPr>
                <w:color w:val="231F20"/>
                <w:sz w:val="15"/>
              </w:rPr>
              <w:t>with</w:t>
            </w:r>
            <w:r>
              <w:rPr>
                <w:color w:val="231F20"/>
                <w:spacing w:val="40"/>
                <w:sz w:val="15"/>
              </w:rPr>
              <w:t> </w:t>
            </w:r>
            <w:r>
              <w:rPr>
                <w:color w:val="231F20"/>
                <w:sz w:val="15"/>
              </w:rPr>
              <w:t>regulatory requirements, safeguards</w:t>
            </w:r>
            <w:r>
              <w:rPr>
                <w:color w:val="231F20"/>
                <w:spacing w:val="40"/>
                <w:sz w:val="15"/>
              </w:rPr>
              <w:t> </w:t>
            </w:r>
            <w:r>
              <w:rPr>
                <w:color w:val="231F20"/>
                <w:sz w:val="15"/>
              </w:rPr>
              <w:t>that</w:t>
            </w:r>
            <w:r>
              <w:rPr>
                <w:color w:val="231F20"/>
                <w:spacing w:val="-6"/>
                <w:sz w:val="15"/>
              </w:rPr>
              <w:t> </w:t>
            </w:r>
            <w:r>
              <w:rPr>
                <w:color w:val="231F20"/>
                <w:sz w:val="15"/>
              </w:rPr>
              <w:t>have</w:t>
            </w:r>
            <w:r>
              <w:rPr>
                <w:color w:val="231F20"/>
                <w:spacing w:val="-7"/>
                <w:sz w:val="15"/>
              </w:rPr>
              <w:t> </w:t>
            </w:r>
            <w:r>
              <w:rPr>
                <w:color w:val="231F20"/>
                <w:sz w:val="15"/>
              </w:rPr>
              <w:t>been</w:t>
            </w:r>
            <w:r>
              <w:rPr>
                <w:color w:val="231F20"/>
                <w:spacing w:val="-7"/>
                <w:sz w:val="15"/>
              </w:rPr>
              <w:t> </w:t>
            </w:r>
            <w:r>
              <w:rPr>
                <w:color w:val="231F20"/>
                <w:sz w:val="15"/>
              </w:rPr>
              <w:t>established,</w:t>
            </w:r>
            <w:r>
              <w:rPr>
                <w:color w:val="231F20"/>
                <w:spacing w:val="-6"/>
                <w:sz w:val="15"/>
              </w:rPr>
              <w:t> </w:t>
            </w:r>
            <w:r>
              <w:rPr>
                <w:color w:val="231F20"/>
                <w:sz w:val="15"/>
              </w:rPr>
              <w:t>and</w:t>
            </w:r>
            <w:r>
              <w:rPr>
                <w:color w:val="231F20"/>
                <w:spacing w:val="-6"/>
                <w:sz w:val="15"/>
              </w:rPr>
              <w:t> </w:t>
            </w:r>
            <w:r>
              <w:rPr>
                <w:color w:val="231F20"/>
                <w:sz w:val="15"/>
              </w:rPr>
              <w:t>on</w:t>
            </w:r>
            <w:r>
              <w:rPr>
                <w:color w:val="231F20"/>
                <w:spacing w:val="-6"/>
                <w:sz w:val="15"/>
              </w:rPr>
              <w:t> </w:t>
            </w:r>
            <w:r>
              <w:rPr>
                <w:color w:val="231F20"/>
                <w:sz w:val="15"/>
              </w:rPr>
              <w:t>their</w:t>
            </w:r>
            <w:r>
              <w:rPr>
                <w:color w:val="231F20"/>
                <w:spacing w:val="40"/>
                <w:sz w:val="15"/>
              </w:rPr>
              <w:t> </w:t>
            </w:r>
            <w:r>
              <w:rPr>
                <w:color w:val="231F20"/>
                <w:sz w:val="15"/>
              </w:rPr>
              <w:t>own</w:t>
            </w:r>
            <w:r>
              <w:rPr>
                <w:color w:val="231F20"/>
                <w:spacing w:val="-3"/>
                <w:sz w:val="15"/>
              </w:rPr>
              <w:t> </w:t>
            </w:r>
            <w:r>
              <w:rPr>
                <w:color w:val="231F20"/>
                <w:sz w:val="15"/>
              </w:rPr>
              <w:t>internal</w:t>
            </w:r>
            <w:r>
              <w:rPr>
                <w:color w:val="231F20"/>
                <w:spacing w:val="-3"/>
                <w:sz w:val="15"/>
              </w:rPr>
              <w:t> </w:t>
            </w:r>
            <w:r>
              <w:rPr>
                <w:color w:val="231F20"/>
                <w:sz w:val="15"/>
              </w:rPr>
              <w:t>quality</w:t>
            </w:r>
            <w:r>
              <w:rPr>
                <w:color w:val="231F20"/>
                <w:spacing w:val="-4"/>
                <w:sz w:val="15"/>
              </w:rPr>
              <w:t> </w:t>
            </w:r>
            <w:r>
              <w:rPr>
                <w:color w:val="231F20"/>
                <w:sz w:val="15"/>
              </w:rPr>
              <w:t>control</w:t>
            </w:r>
            <w:r>
              <w:rPr>
                <w:color w:val="231F20"/>
                <w:spacing w:val="-2"/>
                <w:sz w:val="15"/>
              </w:rPr>
              <w:t> procedures.</w:t>
            </w:r>
          </w:p>
        </w:tc>
      </w:tr>
      <w:tr>
        <w:trPr>
          <w:trHeight w:val="211" w:hRule="atLeast"/>
        </w:trPr>
        <w:tc>
          <w:tcPr>
            <w:tcW w:w="9855" w:type="dxa"/>
            <w:gridSpan w:val="6"/>
            <w:tcBorders>
              <w:top w:val="single" w:sz="2" w:space="0" w:color="231F20"/>
              <w:left w:val="nil"/>
              <w:bottom w:val="nil"/>
              <w:right w:val="single" w:sz="8" w:space="0" w:color="231F20"/>
            </w:tcBorders>
          </w:tcPr>
          <w:p>
            <w:pPr>
              <w:pStyle w:val="TableParagraph"/>
              <w:jc w:val="left"/>
              <w:rPr>
                <w:rFonts w:ascii="Times New Roman"/>
                <w:sz w:val="14"/>
              </w:rPr>
            </w:pPr>
          </w:p>
        </w:tc>
      </w:tr>
      <w:tr>
        <w:trPr>
          <w:trHeight w:val="217" w:hRule="atLeast"/>
        </w:trPr>
        <w:tc>
          <w:tcPr>
            <w:tcW w:w="5114" w:type="dxa"/>
            <w:gridSpan w:val="3"/>
            <w:tcBorders>
              <w:top w:val="nil"/>
              <w:left w:val="nil"/>
              <w:bottom w:val="nil"/>
              <w:right w:val="single" w:sz="12" w:space="0" w:color="231F20"/>
            </w:tcBorders>
          </w:tcPr>
          <w:p>
            <w:pPr>
              <w:pStyle w:val="TableParagraph"/>
              <w:jc w:val="left"/>
              <w:rPr>
                <w:rFonts w:ascii="Times New Roman"/>
                <w:sz w:val="14"/>
              </w:rPr>
            </w:pPr>
          </w:p>
        </w:tc>
        <w:tc>
          <w:tcPr>
            <w:tcW w:w="4741" w:type="dxa"/>
            <w:gridSpan w:val="3"/>
            <w:tcBorders>
              <w:top w:val="single" w:sz="12" w:space="0" w:color="231F20"/>
              <w:left w:val="single" w:sz="12" w:space="0" w:color="231F20"/>
              <w:bottom w:val="nil"/>
              <w:right w:val="nil"/>
            </w:tcBorders>
          </w:tcPr>
          <w:p>
            <w:pPr>
              <w:pStyle w:val="TableParagraph"/>
              <w:jc w:val="left"/>
              <w:rPr>
                <w:rFonts w:ascii="Times New Roman"/>
                <w:sz w:val="14"/>
              </w:rPr>
            </w:pPr>
          </w:p>
        </w:tc>
      </w:tr>
    </w:tbl>
    <w:p>
      <w:pPr>
        <w:spacing w:after="0"/>
        <w:jc w:val="left"/>
        <w:rPr>
          <w:rFonts w:ascii="Times New Roman"/>
          <w:sz w:val="14"/>
        </w:rPr>
        <w:sectPr>
          <w:headerReference w:type="default" r:id="rId36"/>
          <w:pgSz w:w="11910" w:h="16840"/>
          <w:pgMar w:header="0" w:footer="813" w:top="700" w:bottom="1000" w:left="840" w:right="740"/>
        </w:sectPr>
      </w:pPr>
    </w:p>
    <w:p>
      <w:pPr>
        <w:pStyle w:val="BodyText"/>
        <w:rPr>
          <w:sz w:val="20"/>
        </w:rPr>
      </w:pPr>
    </w:p>
    <w:p>
      <w:pPr>
        <w:pStyle w:val="BodyText"/>
        <w:rPr>
          <w:sz w:val="20"/>
        </w:rPr>
      </w:pPr>
    </w:p>
    <w:p>
      <w:pPr>
        <w:pStyle w:val="BodyText"/>
        <w:rPr>
          <w:sz w:val="20"/>
        </w:rPr>
      </w:pPr>
    </w:p>
    <w:p>
      <w:pPr>
        <w:pStyle w:val="BodyText"/>
        <w:spacing w:before="3"/>
        <w:rPr>
          <w:sz w:val="28"/>
        </w:rPr>
      </w:pPr>
    </w:p>
    <w:tbl>
      <w:tblPr>
        <w:tblW w:w="0" w:type="auto"/>
        <w:jc w:val="left"/>
        <w:tblInd w:w="1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45"/>
        <w:gridCol w:w="209"/>
        <w:gridCol w:w="3145"/>
        <w:gridCol w:w="209"/>
        <w:gridCol w:w="3145"/>
      </w:tblGrid>
      <w:tr>
        <w:trPr>
          <w:trHeight w:val="453" w:hRule="atLeast"/>
        </w:trPr>
        <w:tc>
          <w:tcPr>
            <w:tcW w:w="9853" w:type="dxa"/>
            <w:gridSpan w:val="5"/>
          </w:tcPr>
          <w:p>
            <w:pPr>
              <w:pStyle w:val="TableParagraph"/>
              <w:spacing w:before="90"/>
              <w:ind w:left="3131" w:right="3110"/>
              <w:jc w:val="center"/>
              <w:rPr>
                <w:b/>
                <w:sz w:val="20"/>
              </w:rPr>
            </w:pPr>
            <w:r>
              <w:rPr>
                <w:b/>
                <w:color w:val="231F20"/>
                <w:sz w:val="20"/>
              </w:rPr>
              <w:t>Application</w:t>
            </w:r>
            <w:r>
              <w:rPr>
                <w:b/>
                <w:color w:val="231F20"/>
                <w:spacing w:val="-2"/>
                <w:sz w:val="20"/>
              </w:rPr>
              <w:t> </w:t>
            </w:r>
            <w:r>
              <w:rPr>
                <w:b/>
                <w:color w:val="231F20"/>
                <w:sz w:val="20"/>
              </w:rPr>
              <w:t>for</w:t>
            </w:r>
            <w:r>
              <w:rPr>
                <w:b/>
                <w:color w:val="231F20"/>
                <w:spacing w:val="-2"/>
                <w:sz w:val="20"/>
              </w:rPr>
              <w:t> </w:t>
            </w:r>
            <w:r>
              <w:rPr>
                <w:b/>
                <w:color w:val="231F20"/>
                <w:sz w:val="20"/>
              </w:rPr>
              <w:t>the</w:t>
            </w:r>
            <w:r>
              <w:rPr>
                <w:b/>
                <w:color w:val="231F20"/>
                <w:spacing w:val="-2"/>
                <w:sz w:val="20"/>
              </w:rPr>
              <w:t> </w:t>
            </w:r>
            <w:r>
              <w:rPr>
                <w:b/>
                <w:color w:val="231F20"/>
                <w:sz w:val="20"/>
              </w:rPr>
              <w:t>reporting</w:t>
            </w:r>
            <w:r>
              <w:rPr>
                <w:b/>
                <w:color w:val="231F20"/>
                <w:spacing w:val="-1"/>
                <w:sz w:val="20"/>
              </w:rPr>
              <w:t> </w:t>
            </w:r>
            <w:r>
              <w:rPr>
                <w:b/>
                <w:color w:val="231F20"/>
                <w:spacing w:val="-2"/>
                <w:sz w:val="20"/>
              </w:rPr>
              <w:t>period</w:t>
            </w:r>
          </w:p>
        </w:tc>
      </w:tr>
      <w:tr>
        <w:trPr>
          <w:trHeight w:val="566" w:hRule="atLeast"/>
        </w:trPr>
        <w:tc>
          <w:tcPr>
            <w:tcW w:w="3145" w:type="dxa"/>
          </w:tcPr>
          <w:p>
            <w:pPr>
              <w:pStyle w:val="TableParagraph"/>
              <w:spacing w:line="223" w:lineRule="auto" w:before="48"/>
              <w:ind w:left="1177" w:hanging="1124"/>
              <w:jc w:val="left"/>
              <w:rPr>
                <w:b/>
                <w:sz w:val="19"/>
              </w:rPr>
            </w:pPr>
            <w:r>
              <w:rPr>
                <w:b/>
                <w:color w:val="231F20"/>
                <w:sz w:val="19"/>
              </w:rPr>
              <w:t>Risks</w:t>
            </w:r>
            <w:r>
              <w:rPr>
                <w:b/>
                <w:color w:val="231F20"/>
                <w:spacing w:val="-13"/>
                <w:sz w:val="19"/>
              </w:rPr>
              <w:t> </w:t>
            </w:r>
            <w:r>
              <w:rPr>
                <w:b/>
                <w:color w:val="231F20"/>
                <w:sz w:val="19"/>
              </w:rPr>
              <w:t>Management</w:t>
            </w:r>
            <w:r>
              <w:rPr>
                <w:b/>
                <w:color w:val="231F20"/>
                <w:spacing w:val="-12"/>
                <w:sz w:val="19"/>
              </w:rPr>
              <w:t> </w:t>
            </w:r>
            <w:r>
              <w:rPr>
                <w:b/>
                <w:color w:val="231F20"/>
                <w:sz w:val="19"/>
              </w:rPr>
              <w:t>and</w:t>
            </w:r>
            <w:r>
              <w:rPr>
                <w:b/>
                <w:color w:val="231F20"/>
                <w:spacing w:val="-12"/>
                <w:sz w:val="19"/>
              </w:rPr>
              <w:t> </w:t>
            </w:r>
            <w:r>
              <w:rPr>
                <w:b/>
                <w:color w:val="231F20"/>
                <w:sz w:val="19"/>
              </w:rPr>
              <w:t>Internal </w:t>
            </w:r>
            <w:r>
              <w:rPr>
                <w:b/>
                <w:color w:val="231F20"/>
                <w:spacing w:val="-2"/>
                <w:sz w:val="19"/>
              </w:rPr>
              <w:t>Controls</w:t>
            </w:r>
          </w:p>
        </w:tc>
        <w:tc>
          <w:tcPr>
            <w:tcW w:w="209" w:type="dxa"/>
          </w:tcPr>
          <w:p>
            <w:pPr>
              <w:pStyle w:val="TableParagraph"/>
              <w:jc w:val="left"/>
              <w:rPr>
                <w:rFonts w:ascii="Times New Roman"/>
                <w:sz w:val="14"/>
              </w:rPr>
            </w:pPr>
          </w:p>
        </w:tc>
        <w:tc>
          <w:tcPr>
            <w:tcW w:w="3145" w:type="dxa"/>
          </w:tcPr>
          <w:p>
            <w:pPr>
              <w:pStyle w:val="TableParagraph"/>
              <w:spacing w:before="154"/>
              <w:ind w:left="69"/>
              <w:jc w:val="left"/>
              <w:rPr>
                <w:b/>
                <w:sz w:val="19"/>
              </w:rPr>
            </w:pPr>
            <w:r>
              <w:rPr>
                <w:b/>
                <w:color w:val="231F20"/>
                <w:sz w:val="19"/>
              </w:rPr>
              <w:t>Financial</w:t>
            </w:r>
            <w:r>
              <w:rPr>
                <w:b/>
                <w:color w:val="231F20"/>
                <w:spacing w:val="-3"/>
                <w:sz w:val="19"/>
              </w:rPr>
              <w:t> </w:t>
            </w:r>
            <w:r>
              <w:rPr>
                <w:b/>
                <w:color w:val="231F20"/>
                <w:sz w:val="19"/>
              </w:rPr>
              <w:t>Reports</w:t>
            </w:r>
            <w:r>
              <w:rPr>
                <w:b/>
                <w:color w:val="231F20"/>
                <w:spacing w:val="-2"/>
                <w:sz w:val="19"/>
              </w:rPr>
              <w:t> </w:t>
            </w:r>
            <w:r>
              <w:rPr>
                <w:b/>
                <w:color w:val="231F20"/>
                <w:sz w:val="19"/>
              </w:rPr>
              <w:t>and</w:t>
            </w:r>
            <w:r>
              <w:rPr>
                <w:b/>
                <w:color w:val="231F20"/>
                <w:spacing w:val="-2"/>
                <w:sz w:val="19"/>
              </w:rPr>
              <w:t> Valuation</w:t>
            </w:r>
          </w:p>
        </w:tc>
        <w:tc>
          <w:tcPr>
            <w:tcW w:w="209" w:type="dxa"/>
          </w:tcPr>
          <w:p>
            <w:pPr>
              <w:pStyle w:val="TableParagraph"/>
              <w:jc w:val="left"/>
              <w:rPr>
                <w:rFonts w:ascii="Times New Roman"/>
                <w:sz w:val="14"/>
              </w:rPr>
            </w:pPr>
          </w:p>
        </w:tc>
        <w:tc>
          <w:tcPr>
            <w:tcW w:w="3145" w:type="dxa"/>
          </w:tcPr>
          <w:p>
            <w:pPr>
              <w:pStyle w:val="TableParagraph"/>
              <w:spacing w:before="154"/>
              <w:ind w:left="1300" w:right="1277"/>
              <w:jc w:val="center"/>
              <w:rPr>
                <w:b/>
                <w:sz w:val="19"/>
              </w:rPr>
            </w:pPr>
            <w:r>
              <w:rPr>
                <w:b/>
                <w:color w:val="231F20"/>
                <w:spacing w:val="-2"/>
                <w:sz w:val="19"/>
              </w:rPr>
              <w:t>Audit</w:t>
            </w:r>
          </w:p>
        </w:tc>
      </w:tr>
      <w:tr>
        <w:trPr>
          <w:trHeight w:val="3291" w:hRule="atLeast"/>
        </w:trPr>
        <w:tc>
          <w:tcPr>
            <w:tcW w:w="3145" w:type="dxa"/>
          </w:tcPr>
          <w:p>
            <w:pPr>
              <w:pStyle w:val="TableParagraph"/>
              <w:spacing w:line="201" w:lineRule="exact" w:before="66"/>
              <w:ind w:left="123"/>
              <w:jc w:val="left"/>
              <w:rPr>
                <w:b/>
                <w:sz w:val="15"/>
              </w:rPr>
            </w:pPr>
            <w:r>
              <w:rPr>
                <w:b/>
                <w:color w:val="231F20"/>
                <w:sz w:val="15"/>
              </w:rPr>
              <w:t>Principal </w:t>
            </w:r>
            <w:r>
              <w:rPr>
                <w:b/>
                <w:color w:val="231F20"/>
                <w:spacing w:val="-2"/>
                <w:sz w:val="15"/>
              </w:rPr>
              <w:t>risks</w:t>
            </w:r>
          </w:p>
          <w:p>
            <w:pPr>
              <w:pStyle w:val="TableParagraph"/>
              <w:spacing w:line="199" w:lineRule="auto" w:before="24"/>
              <w:ind w:left="123" w:right="125"/>
              <w:jc w:val="left"/>
              <w:rPr>
                <w:sz w:val="15"/>
              </w:rPr>
            </w:pPr>
            <w:r>
              <w:rPr>
                <w:color w:val="231F20"/>
                <w:sz w:val="15"/>
              </w:rPr>
              <w:t>Reviewed the principal and emerging</w:t>
            </w:r>
            <w:r>
              <w:rPr>
                <w:color w:val="231F20"/>
                <w:spacing w:val="40"/>
                <w:sz w:val="15"/>
              </w:rPr>
              <w:t> </w:t>
            </w:r>
            <w:r>
              <w:rPr>
                <w:color w:val="231F20"/>
                <w:sz w:val="15"/>
              </w:rPr>
              <w:t>risks</w:t>
            </w:r>
            <w:r>
              <w:rPr>
                <w:color w:val="231F20"/>
                <w:spacing w:val="-9"/>
                <w:sz w:val="15"/>
              </w:rPr>
              <w:t> </w:t>
            </w:r>
            <w:r>
              <w:rPr>
                <w:color w:val="231F20"/>
                <w:sz w:val="15"/>
              </w:rPr>
              <w:t>together</w:t>
            </w:r>
            <w:r>
              <w:rPr>
                <w:color w:val="231F20"/>
                <w:spacing w:val="-9"/>
                <w:sz w:val="15"/>
              </w:rPr>
              <w:t> </w:t>
            </w:r>
            <w:r>
              <w:rPr>
                <w:color w:val="231F20"/>
                <w:sz w:val="15"/>
              </w:rPr>
              <w:t>with</w:t>
            </w:r>
            <w:r>
              <w:rPr>
                <w:color w:val="231F20"/>
                <w:spacing w:val="-9"/>
                <w:sz w:val="15"/>
              </w:rPr>
              <w:t> </w:t>
            </w:r>
            <w:r>
              <w:rPr>
                <w:color w:val="231F20"/>
                <w:sz w:val="15"/>
              </w:rPr>
              <w:t>key</w:t>
            </w:r>
            <w:r>
              <w:rPr>
                <w:color w:val="231F20"/>
                <w:spacing w:val="-9"/>
                <w:sz w:val="15"/>
              </w:rPr>
              <w:t> </w:t>
            </w:r>
            <w:r>
              <w:rPr>
                <w:color w:val="231F20"/>
                <w:sz w:val="15"/>
              </w:rPr>
              <w:t>risk</w:t>
            </w:r>
            <w:r>
              <w:rPr>
                <w:color w:val="231F20"/>
                <w:spacing w:val="-9"/>
                <w:sz w:val="15"/>
              </w:rPr>
              <w:t> </w:t>
            </w:r>
            <w:r>
              <w:rPr>
                <w:color w:val="231F20"/>
                <w:sz w:val="15"/>
              </w:rPr>
              <w:t>mitigations.</w:t>
            </w:r>
            <w:r>
              <w:rPr>
                <w:color w:val="231F20"/>
                <w:spacing w:val="40"/>
                <w:sz w:val="15"/>
              </w:rPr>
              <w:t> </w:t>
            </w:r>
            <w:r>
              <w:rPr>
                <w:color w:val="231F20"/>
                <w:sz w:val="15"/>
              </w:rPr>
              <w:t>The committee additionally adopted a</w:t>
            </w:r>
            <w:r>
              <w:rPr>
                <w:color w:val="231F20"/>
                <w:spacing w:val="40"/>
                <w:sz w:val="15"/>
              </w:rPr>
              <w:t> </w:t>
            </w:r>
            <w:r>
              <w:rPr>
                <w:color w:val="231F20"/>
                <w:sz w:val="15"/>
              </w:rPr>
              <w:t>risk appetite statement.</w:t>
            </w:r>
          </w:p>
        </w:tc>
        <w:tc>
          <w:tcPr>
            <w:tcW w:w="209" w:type="dxa"/>
          </w:tcPr>
          <w:p>
            <w:pPr>
              <w:pStyle w:val="TableParagraph"/>
              <w:jc w:val="left"/>
              <w:rPr>
                <w:rFonts w:ascii="Times New Roman"/>
                <w:sz w:val="14"/>
              </w:rPr>
            </w:pPr>
          </w:p>
        </w:tc>
        <w:tc>
          <w:tcPr>
            <w:tcW w:w="3145" w:type="dxa"/>
          </w:tcPr>
          <w:p>
            <w:pPr>
              <w:pStyle w:val="TableParagraph"/>
              <w:spacing w:line="211" w:lineRule="auto" w:before="85"/>
              <w:ind w:left="123" w:right="404"/>
              <w:jc w:val="both"/>
              <w:rPr>
                <w:sz w:val="15"/>
              </w:rPr>
            </w:pPr>
            <w:r>
              <w:rPr>
                <w:b/>
                <w:color w:val="231F20"/>
                <w:sz w:val="15"/>
              </w:rPr>
              <w:t>Fair,</w:t>
            </w:r>
            <w:r>
              <w:rPr>
                <w:b/>
                <w:color w:val="231F20"/>
                <w:spacing w:val="-10"/>
                <w:sz w:val="15"/>
              </w:rPr>
              <w:t> </w:t>
            </w:r>
            <w:r>
              <w:rPr>
                <w:b/>
                <w:color w:val="231F20"/>
                <w:sz w:val="15"/>
              </w:rPr>
              <w:t>balanced</w:t>
            </w:r>
            <w:r>
              <w:rPr>
                <w:b/>
                <w:color w:val="231F20"/>
                <w:spacing w:val="-10"/>
                <w:sz w:val="15"/>
              </w:rPr>
              <w:t> </w:t>
            </w:r>
            <w:r>
              <w:rPr>
                <w:b/>
                <w:color w:val="231F20"/>
                <w:sz w:val="15"/>
              </w:rPr>
              <w:t>and</w:t>
            </w:r>
            <w:r>
              <w:rPr>
                <w:b/>
                <w:color w:val="231F20"/>
                <w:spacing w:val="-10"/>
                <w:sz w:val="15"/>
              </w:rPr>
              <w:t> </w:t>
            </w:r>
            <w:r>
              <w:rPr>
                <w:b/>
                <w:color w:val="231F20"/>
                <w:sz w:val="15"/>
              </w:rPr>
              <w:t>understandable</w:t>
            </w:r>
            <w:r>
              <w:rPr>
                <w:b/>
                <w:color w:val="231F20"/>
                <w:spacing w:val="40"/>
                <w:sz w:val="15"/>
              </w:rPr>
              <w:t> </w:t>
            </w:r>
            <w:r>
              <w:rPr>
                <w:color w:val="231F20"/>
                <w:sz w:val="15"/>
              </w:rPr>
              <w:t>Reviewed</w:t>
            </w:r>
            <w:r>
              <w:rPr>
                <w:color w:val="231F20"/>
                <w:spacing w:val="-5"/>
                <w:sz w:val="15"/>
              </w:rPr>
              <w:t> </w:t>
            </w:r>
            <w:r>
              <w:rPr>
                <w:color w:val="231F20"/>
                <w:sz w:val="15"/>
              </w:rPr>
              <w:t>the</w:t>
            </w:r>
            <w:r>
              <w:rPr>
                <w:color w:val="231F20"/>
                <w:spacing w:val="-5"/>
                <w:sz w:val="15"/>
              </w:rPr>
              <w:t> </w:t>
            </w:r>
            <w:r>
              <w:rPr>
                <w:color w:val="231F20"/>
                <w:sz w:val="15"/>
              </w:rPr>
              <w:t>report</w:t>
            </w:r>
            <w:r>
              <w:rPr>
                <w:color w:val="231F20"/>
                <w:spacing w:val="-5"/>
                <w:sz w:val="15"/>
              </w:rPr>
              <w:t> </w:t>
            </w:r>
            <w:r>
              <w:rPr>
                <w:color w:val="231F20"/>
                <w:sz w:val="15"/>
              </w:rPr>
              <w:t>and</w:t>
            </w:r>
            <w:r>
              <w:rPr>
                <w:color w:val="231F20"/>
                <w:spacing w:val="-5"/>
                <w:sz w:val="15"/>
              </w:rPr>
              <w:t> </w:t>
            </w:r>
            <w:r>
              <w:rPr>
                <w:color w:val="231F20"/>
                <w:sz w:val="15"/>
              </w:rPr>
              <w:t>accounts</w:t>
            </w:r>
            <w:r>
              <w:rPr>
                <w:color w:val="231F20"/>
                <w:spacing w:val="-5"/>
                <w:sz w:val="15"/>
              </w:rPr>
              <w:t> </w:t>
            </w:r>
            <w:r>
              <w:rPr>
                <w:color w:val="231F20"/>
                <w:sz w:val="15"/>
              </w:rPr>
              <w:t>to</w:t>
            </w:r>
            <w:r>
              <w:rPr>
                <w:color w:val="231F20"/>
                <w:spacing w:val="40"/>
                <w:sz w:val="15"/>
              </w:rPr>
              <w:t> </w:t>
            </w:r>
            <w:r>
              <w:rPr>
                <w:color w:val="231F20"/>
                <w:sz w:val="15"/>
              </w:rPr>
              <w:t>advise</w:t>
            </w:r>
            <w:r>
              <w:rPr>
                <w:color w:val="231F20"/>
                <w:spacing w:val="-1"/>
                <w:sz w:val="15"/>
              </w:rPr>
              <w:t> </w:t>
            </w:r>
            <w:r>
              <w:rPr>
                <w:color w:val="231F20"/>
                <w:sz w:val="15"/>
              </w:rPr>
              <w:t>the</w:t>
            </w:r>
            <w:r>
              <w:rPr>
                <w:color w:val="231F20"/>
                <w:spacing w:val="-1"/>
                <w:sz w:val="15"/>
              </w:rPr>
              <w:t> </w:t>
            </w:r>
            <w:r>
              <w:rPr>
                <w:color w:val="231F20"/>
                <w:sz w:val="15"/>
              </w:rPr>
              <w:t>Board</w:t>
            </w:r>
            <w:r>
              <w:rPr>
                <w:color w:val="231F20"/>
                <w:spacing w:val="-2"/>
                <w:sz w:val="15"/>
              </w:rPr>
              <w:t> </w:t>
            </w:r>
            <w:r>
              <w:rPr>
                <w:color w:val="231F20"/>
                <w:sz w:val="15"/>
              </w:rPr>
              <w:t>whether</w:t>
            </w:r>
            <w:r>
              <w:rPr>
                <w:color w:val="231F20"/>
                <w:spacing w:val="-1"/>
                <w:sz w:val="15"/>
              </w:rPr>
              <w:t> </w:t>
            </w:r>
            <w:r>
              <w:rPr>
                <w:color w:val="231F20"/>
                <w:sz w:val="15"/>
              </w:rPr>
              <w:t>it</w:t>
            </w:r>
            <w:r>
              <w:rPr>
                <w:color w:val="231F20"/>
                <w:spacing w:val="-1"/>
                <w:sz w:val="15"/>
              </w:rPr>
              <w:t> </w:t>
            </w:r>
            <w:r>
              <w:rPr>
                <w:color w:val="231F20"/>
                <w:sz w:val="15"/>
              </w:rPr>
              <w:t>was</w:t>
            </w:r>
            <w:r>
              <w:rPr>
                <w:color w:val="231F20"/>
                <w:spacing w:val="-1"/>
                <w:sz w:val="15"/>
              </w:rPr>
              <w:t> </w:t>
            </w:r>
            <w:r>
              <w:rPr>
                <w:color w:val="231F20"/>
                <w:sz w:val="15"/>
              </w:rPr>
              <w:t>fair,</w:t>
            </w:r>
            <w:r>
              <w:rPr>
                <w:color w:val="231F20"/>
                <w:spacing w:val="40"/>
                <w:sz w:val="15"/>
              </w:rPr>
              <w:t> </w:t>
            </w:r>
            <w:r>
              <w:rPr>
                <w:color w:val="231F20"/>
                <w:sz w:val="15"/>
              </w:rPr>
              <w:t>balanced and understandable.</w:t>
            </w:r>
          </w:p>
          <w:p>
            <w:pPr>
              <w:pStyle w:val="TableParagraph"/>
              <w:spacing w:line="199" w:lineRule="auto" w:before="26"/>
              <w:ind w:left="123" w:right="160"/>
              <w:jc w:val="left"/>
              <w:rPr>
                <w:sz w:val="15"/>
              </w:rPr>
            </w:pPr>
            <w:r>
              <w:rPr>
                <w:color w:val="231F20"/>
                <w:sz w:val="15"/>
              </w:rPr>
              <w:t>Reviewed whether performance</w:t>
            </w:r>
            <w:r>
              <w:rPr>
                <w:color w:val="231F20"/>
                <w:spacing w:val="40"/>
                <w:sz w:val="15"/>
              </w:rPr>
              <w:t> </w:t>
            </w:r>
            <w:r>
              <w:rPr>
                <w:color w:val="231F20"/>
                <w:sz w:val="15"/>
              </w:rPr>
              <w:t>measures were reflective of the</w:t>
            </w:r>
            <w:r>
              <w:rPr>
                <w:color w:val="231F20"/>
                <w:spacing w:val="40"/>
                <w:sz w:val="15"/>
              </w:rPr>
              <w:t> </w:t>
            </w:r>
            <w:r>
              <w:rPr>
                <w:color w:val="231F20"/>
                <w:sz w:val="15"/>
              </w:rPr>
              <w:t>business, whether there was adequate</w:t>
            </w:r>
            <w:r>
              <w:rPr>
                <w:color w:val="231F20"/>
                <w:spacing w:val="40"/>
                <w:sz w:val="15"/>
              </w:rPr>
              <w:t> </w:t>
            </w:r>
            <w:r>
              <w:rPr>
                <w:color w:val="231F20"/>
                <w:sz w:val="15"/>
              </w:rPr>
              <w:t>commentary on the Company’s</w:t>
            </w:r>
            <w:r>
              <w:rPr>
                <w:color w:val="231F20"/>
                <w:spacing w:val="40"/>
                <w:sz w:val="15"/>
              </w:rPr>
              <w:t> </w:t>
            </w:r>
            <w:r>
              <w:rPr>
                <w:color w:val="231F20"/>
                <w:sz w:val="15"/>
              </w:rPr>
              <w:t>strengths and weaknesses and that the</w:t>
            </w:r>
            <w:r>
              <w:rPr>
                <w:color w:val="231F20"/>
                <w:spacing w:val="40"/>
                <w:sz w:val="15"/>
              </w:rPr>
              <w:t> </w:t>
            </w:r>
            <w:r>
              <w:rPr>
                <w:color w:val="231F20"/>
                <w:sz w:val="15"/>
              </w:rPr>
              <w:t>report</w:t>
            </w:r>
            <w:r>
              <w:rPr>
                <w:color w:val="231F20"/>
                <w:spacing w:val="-2"/>
                <w:sz w:val="15"/>
              </w:rPr>
              <w:t> </w:t>
            </w:r>
            <w:r>
              <w:rPr>
                <w:color w:val="231F20"/>
                <w:sz w:val="15"/>
              </w:rPr>
              <w:t>and</w:t>
            </w:r>
            <w:r>
              <w:rPr>
                <w:color w:val="231F20"/>
                <w:spacing w:val="-2"/>
                <w:sz w:val="15"/>
              </w:rPr>
              <w:t> </w:t>
            </w:r>
            <w:r>
              <w:rPr>
                <w:color w:val="231F20"/>
                <w:sz w:val="15"/>
              </w:rPr>
              <w:t>accounts,</w:t>
            </w:r>
            <w:r>
              <w:rPr>
                <w:color w:val="231F20"/>
                <w:spacing w:val="-2"/>
                <w:sz w:val="15"/>
              </w:rPr>
              <w:t> </w:t>
            </w:r>
            <w:r>
              <w:rPr>
                <w:color w:val="231F20"/>
                <w:sz w:val="15"/>
              </w:rPr>
              <w:t>taken</w:t>
            </w:r>
            <w:r>
              <w:rPr>
                <w:color w:val="231F20"/>
                <w:spacing w:val="-2"/>
                <w:sz w:val="15"/>
              </w:rPr>
              <w:t> </w:t>
            </w:r>
            <w:r>
              <w:rPr>
                <w:color w:val="231F20"/>
                <w:sz w:val="15"/>
              </w:rPr>
              <w:t>and</w:t>
            </w:r>
            <w:r>
              <w:rPr>
                <w:color w:val="231F20"/>
                <w:spacing w:val="-2"/>
                <w:sz w:val="15"/>
              </w:rPr>
              <w:t> </w:t>
            </w:r>
            <w:r>
              <w:rPr>
                <w:color w:val="231F20"/>
                <w:sz w:val="15"/>
              </w:rPr>
              <w:t>a</w:t>
            </w:r>
            <w:r>
              <w:rPr>
                <w:color w:val="231F20"/>
                <w:spacing w:val="-2"/>
                <w:sz w:val="15"/>
              </w:rPr>
              <w:t> </w:t>
            </w:r>
            <w:r>
              <w:rPr>
                <w:color w:val="231F20"/>
                <w:sz w:val="15"/>
              </w:rPr>
              <w:t>whole</w:t>
            </w:r>
            <w:r>
              <w:rPr>
                <w:color w:val="231F20"/>
                <w:spacing w:val="40"/>
                <w:sz w:val="15"/>
              </w:rPr>
              <w:t> </w:t>
            </w:r>
            <w:r>
              <w:rPr>
                <w:color w:val="231F20"/>
                <w:sz w:val="15"/>
              </w:rPr>
              <w:t>were</w:t>
            </w:r>
            <w:r>
              <w:rPr>
                <w:color w:val="231F20"/>
                <w:spacing w:val="-8"/>
                <w:sz w:val="15"/>
              </w:rPr>
              <w:t> </w:t>
            </w:r>
            <w:r>
              <w:rPr>
                <w:color w:val="231F20"/>
                <w:sz w:val="15"/>
              </w:rPr>
              <w:t>consistent</w:t>
            </w:r>
            <w:r>
              <w:rPr>
                <w:color w:val="231F20"/>
                <w:spacing w:val="-8"/>
                <w:sz w:val="15"/>
              </w:rPr>
              <w:t> </w:t>
            </w:r>
            <w:r>
              <w:rPr>
                <w:color w:val="231F20"/>
                <w:sz w:val="15"/>
              </w:rPr>
              <w:t>with</w:t>
            </w:r>
            <w:r>
              <w:rPr>
                <w:color w:val="231F20"/>
                <w:spacing w:val="-8"/>
                <w:sz w:val="15"/>
              </w:rPr>
              <w:t> </w:t>
            </w:r>
            <w:r>
              <w:rPr>
                <w:color w:val="231F20"/>
                <w:sz w:val="15"/>
              </w:rPr>
              <w:t>the</w:t>
            </w:r>
            <w:r>
              <w:rPr>
                <w:color w:val="231F20"/>
                <w:spacing w:val="-8"/>
                <w:sz w:val="15"/>
              </w:rPr>
              <w:t> </w:t>
            </w:r>
            <w:r>
              <w:rPr>
                <w:color w:val="231F20"/>
                <w:sz w:val="15"/>
              </w:rPr>
              <w:t>Board’s</w:t>
            </w:r>
            <w:r>
              <w:rPr>
                <w:color w:val="231F20"/>
                <w:spacing w:val="-8"/>
                <w:sz w:val="15"/>
              </w:rPr>
              <w:t> </w:t>
            </w:r>
            <w:r>
              <w:rPr>
                <w:color w:val="231F20"/>
                <w:sz w:val="15"/>
              </w:rPr>
              <w:t>view</w:t>
            </w:r>
            <w:r>
              <w:rPr>
                <w:color w:val="231F20"/>
                <w:spacing w:val="-8"/>
                <w:sz w:val="15"/>
              </w:rPr>
              <w:t> </w:t>
            </w:r>
            <w:r>
              <w:rPr>
                <w:color w:val="231F20"/>
                <w:sz w:val="15"/>
              </w:rPr>
              <w:t>of</w:t>
            </w:r>
            <w:r>
              <w:rPr>
                <w:color w:val="231F20"/>
                <w:spacing w:val="40"/>
                <w:sz w:val="15"/>
              </w:rPr>
              <w:t> </w:t>
            </w:r>
            <w:r>
              <w:rPr>
                <w:color w:val="231F20"/>
                <w:sz w:val="15"/>
              </w:rPr>
              <w:t>the operation of the Company.</w:t>
            </w:r>
          </w:p>
        </w:tc>
        <w:tc>
          <w:tcPr>
            <w:tcW w:w="209" w:type="dxa"/>
          </w:tcPr>
          <w:p>
            <w:pPr>
              <w:pStyle w:val="TableParagraph"/>
              <w:jc w:val="left"/>
              <w:rPr>
                <w:rFonts w:ascii="Times New Roman"/>
                <w:sz w:val="14"/>
              </w:rPr>
            </w:pPr>
          </w:p>
        </w:tc>
        <w:tc>
          <w:tcPr>
            <w:tcW w:w="3145" w:type="dxa"/>
          </w:tcPr>
          <w:p>
            <w:pPr>
              <w:pStyle w:val="TableParagraph"/>
              <w:spacing w:line="199" w:lineRule="auto" w:before="93"/>
              <w:ind w:left="124"/>
              <w:jc w:val="left"/>
              <w:rPr>
                <w:b/>
                <w:sz w:val="15"/>
              </w:rPr>
            </w:pPr>
            <w:r>
              <w:rPr>
                <w:b/>
                <w:color w:val="231F20"/>
                <w:sz w:val="15"/>
              </w:rPr>
              <w:t>Provision</w:t>
            </w:r>
            <w:r>
              <w:rPr>
                <w:b/>
                <w:color w:val="231F20"/>
                <w:spacing w:val="-9"/>
                <w:sz w:val="15"/>
              </w:rPr>
              <w:t> </w:t>
            </w:r>
            <w:r>
              <w:rPr>
                <w:b/>
                <w:color w:val="231F20"/>
                <w:sz w:val="15"/>
              </w:rPr>
              <w:t>of</w:t>
            </w:r>
            <w:r>
              <w:rPr>
                <w:b/>
                <w:color w:val="231F20"/>
                <w:spacing w:val="-9"/>
                <w:sz w:val="15"/>
              </w:rPr>
              <w:t> </w:t>
            </w:r>
            <w:r>
              <w:rPr>
                <w:b/>
                <w:color w:val="231F20"/>
                <w:sz w:val="15"/>
              </w:rPr>
              <w:t>non-audit</w:t>
            </w:r>
            <w:r>
              <w:rPr>
                <w:b/>
                <w:color w:val="231F20"/>
                <w:spacing w:val="-9"/>
                <w:sz w:val="15"/>
              </w:rPr>
              <w:t> </w:t>
            </w:r>
            <w:r>
              <w:rPr>
                <w:b/>
                <w:color w:val="231F20"/>
                <w:sz w:val="15"/>
              </w:rPr>
              <w:t>services</w:t>
            </w:r>
            <w:r>
              <w:rPr>
                <w:b/>
                <w:color w:val="231F20"/>
                <w:spacing w:val="-9"/>
                <w:sz w:val="15"/>
              </w:rPr>
              <w:t> </w:t>
            </w:r>
            <w:r>
              <w:rPr>
                <w:b/>
                <w:color w:val="231F20"/>
                <w:sz w:val="15"/>
              </w:rPr>
              <w:t>by</w:t>
            </w:r>
            <w:r>
              <w:rPr>
                <w:b/>
                <w:color w:val="231F20"/>
                <w:spacing w:val="-9"/>
                <w:sz w:val="15"/>
              </w:rPr>
              <w:t> </w:t>
            </w:r>
            <w:r>
              <w:rPr>
                <w:b/>
                <w:color w:val="231F20"/>
                <w:sz w:val="15"/>
              </w:rPr>
              <w:t>the</w:t>
            </w:r>
            <w:r>
              <w:rPr>
                <w:b/>
                <w:color w:val="231F20"/>
                <w:spacing w:val="40"/>
                <w:sz w:val="15"/>
              </w:rPr>
              <w:t> </w:t>
            </w:r>
            <w:r>
              <w:rPr>
                <w:b/>
                <w:color w:val="231F20"/>
                <w:spacing w:val="-2"/>
                <w:sz w:val="15"/>
              </w:rPr>
              <w:t>auditor</w:t>
            </w:r>
          </w:p>
          <w:p>
            <w:pPr>
              <w:pStyle w:val="TableParagraph"/>
              <w:spacing w:line="199" w:lineRule="auto" w:before="29"/>
              <w:ind w:left="124" w:right="109"/>
              <w:jc w:val="left"/>
              <w:rPr>
                <w:sz w:val="15"/>
              </w:rPr>
            </w:pPr>
            <w:r>
              <w:rPr>
                <w:color w:val="231F20"/>
                <w:sz w:val="15"/>
              </w:rPr>
              <w:t>The committee has reviewed the FRC’s</w:t>
            </w:r>
            <w:r>
              <w:rPr>
                <w:color w:val="231F20"/>
                <w:spacing w:val="40"/>
                <w:sz w:val="15"/>
              </w:rPr>
              <w:t> </w:t>
            </w:r>
            <w:r>
              <w:rPr>
                <w:color w:val="231F20"/>
                <w:sz w:val="15"/>
              </w:rPr>
              <w:t>Guidance on Audit Committees and has</w:t>
            </w:r>
            <w:r>
              <w:rPr>
                <w:color w:val="231F20"/>
                <w:spacing w:val="40"/>
                <w:sz w:val="15"/>
              </w:rPr>
              <w:t> </w:t>
            </w:r>
            <w:r>
              <w:rPr>
                <w:color w:val="231F20"/>
                <w:sz w:val="15"/>
              </w:rPr>
              <w:t>formulated a policy on the provision of</w:t>
            </w:r>
            <w:r>
              <w:rPr>
                <w:color w:val="231F20"/>
                <w:spacing w:val="40"/>
                <w:sz w:val="15"/>
              </w:rPr>
              <w:t> </w:t>
            </w:r>
            <w:r>
              <w:rPr>
                <w:color w:val="231F20"/>
                <w:sz w:val="15"/>
              </w:rPr>
              <w:t>non-audit services by the Company’s</w:t>
            </w:r>
            <w:r>
              <w:rPr>
                <w:color w:val="231F20"/>
                <w:spacing w:val="40"/>
                <w:sz w:val="15"/>
              </w:rPr>
              <w:t> </w:t>
            </w:r>
            <w:r>
              <w:rPr>
                <w:color w:val="231F20"/>
                <w:sz w:val="15"/>
              </w:rPr>
              <w:t>auditor. The committee has determined</w:t>
            </w:r>
            <w:r>
              <w:rPr>
                <w:color w:val="231F20"/>
                <w:spacing w:val="40"/>
                <w:sz w:val="15"/>
              </w:rPr>
              <w:t> </w:t>
            </w:r>
            <w:r>
              <w:rPr>
                <w:color w:val="231F20"/>
                <w:sz w:val="15"/>
              </w:rPr>
              <w:t>that the Company’s appointed auditor</w:t>
            </w:r>
            <w:r>
              <w:rPr>
                <w:color w:val="231F20"/>
                <w:spacing w:val="40"/>
                <w:sz w:val="15"/>
              </w:rPr>
              <w:t> </w:t>
            </w:r>
            <w:r>
              <w:rPr>
                <w:color w:val="231F20"/>
                <w:sz w:val="15"/>
              </w:rPr>
              <w:t>will</w:t>
            </w:r>
            <w:r>
              <w:rPr>
                <w:color w:val="231F20"/>
                <w:spacing w:val="-10"/>
                <w:sz w:val="15"/>
              </w:rPr>
              <w:t> </w:t>
            </w:r>
            <w:r>
              <w:rPr>
                <w:color w:val="231F20"/>
                <w:sz w:val="15"/>
              </w:rPr>
              <w:t>not</w:t>
            </w:r>
            <w:r>
              <w:rPr>
                <w:color w:val="231F20"/>
                <w:spacing w:val="-10"/>
                <w:sz w:val="15"/>
              </w:rPr>
              <w:t> </w:t>
            </w:r>
            <w:r>
              <w:rPr>
                <w:color w:val="231F20"/>
                <w:sz w:val="15"/>
              </w:rPr>
              <w:t>be</w:t>
            </w:r>
            <w:r>
              <w:rPr>
                <w:color w:val="231F20"/>
                <w:spacing w:val="-10"/>
                <w:sz w:val="15"/>
              </w:rPr>
              <w:t> </w:t>
            </w:r>
            <w:r>
              <w:rPr>
                <w:color w:val="231F20"/>
                <w:sz w:val="15"/>
              </w:rPr>
              <w:t>considered</w:t>
            </w:r>
            <w:r>
              <w:rPr>
                <w:color w:val="231F20"/>
                <w:spacing w:val="-9"/>
                <w:sz w:val="15"/>
              </w:rPr>
              <w:t> </w:t>
            </w:r>
            <w:r>
              <w:rPr>
                <w:color w:val="231F20"/>
                <w:sz w:val="15"/>
              </w:rPr>
              <w:t>for</w:t>
            </w:r>
            <w:r>
              <w:rPr>
                <w:color w:val="231F20"/>
                <w:spacing w:val="-10"/>
                <w:sz w:val="15"/>
              </w:rPr>
              <w:t> </w:t>
            </w:r>
            <w:r>
              <w:rPr>
                <w:color w:val="231F20"/>
                <w:sz w:val="15"/>
              </w:rPr>
              <w:t>the</w:t>
            </w:r>
            <w:r>
              <w:rPr>
                <w:color w:val="231F20"/>
                <w:spacing w:val="-10"/>
                <w:sz w:val="15"/>
              </w:rPr>
              <w:t> </w:t>
            </w:r>
            <w:r>
              <w:rPr>
                <w:color w:val="231F20"/>
                <w:sz w:val="15"/>
              </w:rPr>
              <w:t>provision</w:t>
            </w:r>
            <w:r>
              <w:rPr>
                <w:color w:val="231F20"/>
                <w:spacing w:val="-10"/>
                <w:sz w:val="15"/>
              </w:rPr>
              <w:t> </w:t>
            </w:r>
            <w:r>
              <w:rPr>
                <w:color w:val="231F20"/>
                <w:sz w:val="15"/>
              </w:rPr>
              <w:t>of</w:t>
            </w:r>
            <w:r>
              <w:rPr>
                <w:color w:val="231F20"/>
                <w:spacing w:val="40"/>
                <w:sz w:val="15"/>
              </w:rPr>
              <w:t> </w:t>
            </w:r>
            <w:r>
              <w:rPr>
                <w:color w:val="231F20"/>
                <w:sz w:val="15"/>
              </w:rPr>
              <w:t>certain non-audit services, such as</w:t>
            </w:r>
            <w:r>
              <w:rPr>
                <w:color w:val="231F20"/>
                <w:spacing w:val="40"/>
                <w:sz w:val="15"/>
              </w:rPr>
              <w:t> </w:t>
            </w:r>
            <w:r>
              <w:rPr>
                <w:color w:val="231F20"/>
                <w:sz w:val="15"/>
              </w:rPr>
              <w:t>accounting and preparation of the</w:t>
            </w:r>
            <w:r>
              <w:rPr>
                <w:color w:val="231F20"/>
                <w:spacing w:val="40"/>
                <w:sz w:val="15"/>
              </w:rPr>
              <w:t> </w:t>
            </w:r>
            <w:r>
              <w:rPr>
                <w:color w:val="231F20"/>
                <w:sz w:val="15"/>
              </w:rPr>
              <w:t>financial statements, internal audit and</w:t>
            </w:r>
            <w:r>
              <w:rPr>
                <w:color w:val="231F20"/>
                <w:spacing w:val="40"/>
                <w:sz w:val="15"/>
              </w:rPr>
              <w:t> </w:t>
            </w:r>
            <w:r>
              <w:rPr>
                <w:color w:val="231F20"/>
                <w:sz w:val="15"/>
              </w:rPr>
              <w:t>custody. The auditor may, if required,</w:t>
            </w:r>
            <w:r>
              <w:rPr>
                <w:color w:val="231F20"/>
                <w:spacing w:val="40"/>
                <w:sz w:val="15"/>
              </w:rPr>
              <w:t> </w:t>
            </w:r>
            <w:r>
              <w:rPr>
                <w:color w:val="231F20"/>
                <w:sz w:val="15"/>
              </w:rPr>
              <w:t>provide other non-audit services which</w:t>
            </w:r>
            <w:r>
              <w:rPr>
                <w:color w:val="231F20"/>
                <w:spacing w:val="40"/>
                <w:sz w:val="15"/>
              </w:rPr>
              <w:t> </w:t>
            </w:r>
            <w:r>
              <w:rPr>
                <w:color w:val="231F20"/>
                <w:sz w:val="15"/>
              </w:rPr>
              <w:t>will be judged on a case-by-case basis.</w:t>
            </w:r>
          </w:p>
          <w:p>
            <w:pPr>
              <w:pStyle w:val="TableParagraph"/>
              <w:spacing w:line="199" w:lineRule="auto" w:before="33"/>
              <w:ind w:left="124" w:right="2"/>
              <w:jc w:val="left"/>
              <w:rPr>
                <w:sz w:val="15"/>
              </w:rPr>
            </w:pPr>
            <w:r>
              <w:rPr>
                <w:color w:val="231F20"/>
                <w:sz w:val="15"/>
              </w:rPr>
              <w:t>The</w:t>
            </w:r>
            <w:r>
              <w:rPr>
                <w:color w:val="231F20"/>
                <w:spacing w:val="-3"/>
                <w:sz w:val="15"/>
              </w:rPr>
              <w:t> </w:t>
            </w:r>
            <w:r>
              <w:rPr>
                <w:color w:val="231F20"/>
                <w:sz w:val="15"/>
              </w:rPr>
              <w:t>committee</w:t>
            </w:r>
            <w:r>
              <w:rPr>
                <w:color w:val="231F20"/>
                <w:spacing w:val="-3"/>
                <w:sz w:val="15"/>
              </w:rPr>
              <w:t> </w:t>
            </w:r>
            <w:r>
              <w:rPr>
                <w:color w:val="231F20"/>
                <w:sz w:val="15"/>
              </w:rPr>
              <w:t>was</w:t>
            </w:r>
            <w:r>
              <w:rPr>
                <w:color w:val="231F20"/>
                <w:spacing w:val="-3"/>
                <w:sz w:val="15"/>
              </w:rPr>
              <w:t> </w:t>
            </w:r>
            <w:r>
              <w:rPr>
                <w:color w:val="231F20"/>
                <w:sz w:val="15"/>
              </w:rPr>
              <w:t>satisfied</w:t>
            </w:r>
            <w:r>
              <w:rPr>
                <w:color w:val="231F20"/>
                <w:spacing w:val="-3"/>
                <w:sz w:val="15"/>
              </w:rPr>
              <w:t> </w:t>
            </w:r>
            <w:r>
              <w:rPr>
                <w:color w:val="231F20"/>
                <w:sz w:val="15"/>
              </w:rPr>
              <w:t>that</w:t>
            </w:r>
            <w:r>
              <w:rPr>
                <w:color w:val="231F20"/>
                <w:spacing w:val="-3"/>
                <w:sz w:val="15"/>
              </w:rPr>
              <w:t> </w:t>
            </w:r>
            <w:r>
              <w:rPr>
                <w:color w:val="231F20"/>
                <w:sz w:val="15"/>
              </w:rPr>
              <w:t>this</w:t>
            </w:r>
            <w:r>
              <w:rPr>
                <w:color w:val="231F20"/>
                <w:spacing w:val="-3"/>
                <w:sz w:val="15"/>
              </w:rPr>
              <w:t> </w:t>
            </w:r>
            <w:r>
              <w:rPr>
                <w:color w:val="231F20"/>
                <w:sz w:val="15"/>
              </w:rPr>
              <w:t>did</w:t>
            </w:r>
            <w:r>
              <w:rPr>
                <w:color w:val="231F20"/>
                <w:spacing w:val="40"/>
                <w:sz w:val="15"/>
              </w:rPr>
              <w:t> </w:t>
            </w:r>
            <w:r>
              <w:rPr>
                <w:color w:val="231F20"/>
                <w:sz w:val="15"/>
              </w:rPr>
              <w:t>not</w:t>
            </w:r>
            <w:r>
              <w:rPr>
                <w:color w:val="231F20"/>
                <w:spacing w:val="-10"/>
                <w:sz w:val="15"/>
              </w:rPr>
              <w:t> </w:t>
            </w:r>
            <w:r>
              <w:rPr>
                <w:color w:val="231F20"/>
                <w:sz w:val="15"/>
              </w:rPr>
              <w:t>affect</w:t>
            </w:r>
            <w:r>
              <w:rPr>
                <w:color w:val="231F20"/>
                <w:spacing w:val="-10"/>
                <w:sz w:val="15"/>
              </w:rPr>
              <w:t> </w:t>
            </w:r>
            <w:r>
              <w:rPr>
                <w:color w:val="231F20"/>
                <w:sz w:val="15"/>
              </w:rPr>
              <w:t>the</w:t>
            </w:r>
            <w:r>
              <w:rPr>
                <w:color w:val="231F20"/>
                <w:spacing w:val="-10"/>
                <w:sz w:val="15"/>
              </w:rPr>
              <w:t> </w:t>
            </w:r>
            <w:r>
              <w:rPr>
                <w:color w:val="231F20"/>
                <w:sz w:val="15"/>
              </w:rPr>
              <w:t>independence</w:t>
            </w:r>
            <w:r>
              <w:rPr>
                <w:color w:val="231F20"/>
                <w:spacing w:val="-9"/>
                <w:sz w:val="15"/>
              </w:rPr>
              <w:t> </w:t>
            </w:r>
            <w:r>
              <w:rPr>
                <w:color w:val="231F20"/>
                <w:sz w:val="15"/>
              </w:rPr>
              <w:t>or</w:t>
            </w:r>
            <w:r>
              <w:rPr>
                <w:color w:val="231F20"/>
                <w:spacing w:val="-10"/>
                <w:sz w:val="15"/>
              </w:rPr>
              <w:t> </w:t>
            </w:r>
            <w:r>
              <w:rPr>
                <w:color w:val="231F20"/>
                <w:sz w:val="15"/>
              </w:rPr>
              <w:t>objectivity</w:t>
            </w:r>
            <w:r>
              <w:rPr>
                <w:color w:val="231F20"/>
                <w:spacing w:val="40"/>
                <w:sz w:val="15"/>
              </w:rPr>
              <w:t> </w:t>
            </w:r>
            <w:r>
              <w:rPr>
                <w:color w:val="231F20"/>
                <w:sz w:val="15"/>
              </w:rPr>
              <w:t>of the auditor.</w:t>
            </w:r>
          </w:p>
        </w:tc>
      </w:tr>
      <w:tr>
        <w:trPr>
          <w:trHeight w:val="1185" w:hRule="atLeast"/>
        </w:trPr>
        <w:tc>
          <w:tcPr>
            <w:tcW w:w="3145" w:type="dxa"/>
            <w:tcBorders>
              <w:bottom w:val="single" w:sz="8" w:space="0" w:color="231F20"/>
            </w:tcBorders>
          </w:tcPr>
          <w:p>
            <w:pPr>
              <w:pStyle w:val="TableParagraph"/>
              <w:jc w:val="left"/>
              <w:rPr>
                <w:rFonts w:ascii="Times New Roman"/>
                <w:sz w:val="14"/>
              </w:rPr>
            </w:pPr>
          </w:p>
        </w:tc>
        <w:tc>
          <w:tcPr>
            <w:tcW w:w="209" w:type="dxa"/>
            <w:tcBorders>
              <w:bottom w:val="single" w:sz="8" w:space="0" w:color="231F20"/>
            </w:tcBorders>
          </w:tcPr>
          <w:p>
            <w:pPr>
              <w:pStyle w:val="TableParagraph"/>
              <w:jc w:val="left"/>
              <w:rPr>
                <w:rFonts w:ascii="Times New Roman"/>
                <w:sz w:val="14"/>
              </w:rPr>
            </w:pPr>
          </w:p>
        </w:tc>
        <w:tc>
          <w:tcPr>
            <w:tcW w:w="3145" w:type="dxa"/>
            <w:tcBorders>
              <w:bottom w:val="single" w:sz="8" w:space="0" w:color="231F20"/>
            </w:tcBorders>
          </w:tcPr>
          <w:p>
            <w:pPr>
              <w:pStyle w:val="TableParagraph"/>
              <w:spacing w:line="216" w:lineRule="auto" w:before="24"/>
              <w:ind w:left="123" w:right="265"/>
              <w:jc w:val="left"/>
              <w:rPr>
                <w:sz w:val="15"/>
              </w:rPr>
            </w:pPr>
            <w:r>
              <w:rPr>
                <w:b/>
                <w:color w:val="231F20"/>
                <w:sz w:val="15"/>
              </w:rPr>
              <w:t>Going concern and viability</w:t>
            </w:r>
            <w:r>
              <w:rPr>
                <w:b/>
                <w:color w:val="231F20"/>
                <w:spacing w:val="40"/>
                <w:sz w:val="15"/>
              </w:rPr>
              <w:t> </w:t>
            </w:r>
            <w:r>
              <w:rPr>
                <w:color w:val="231F20"/>
                <w:sz w:val="15"/>
              </w:rPr>
              <w:t>Reviewing</w:t>
            </w:r>
            <w:r>
              <w:rPr>
                <w:color w:val="231F20"/>
                <w:spacing w:val="-7"/>
                <w:sz w:val="15"/>
              </w:rPr>
              <w:t> </w:t>
            </w:r>
            <w:r>
              <w:rPr>
                <w:color w:val="231F20"/>
                <w:sz w:val="15"/>
              </w:rPr>
              <w:t>the</w:t>
            </w:r>
            <w:r>
              <w:rPr>
                <w:color w:val="231F20"/>
                <w:spacing w:val="-7"/>
                <w:sz w:val="15"/>
              </w:rPr>
              <w:t> </w:t>
            </w:r>
            <w:r>
              <w:rPr>
                <w:color w:val="231F20"/>
                <w:sz w:val="15"/>
              </w:rPr>
              <w:t>impact</w:t>
            </w:r>
            <w:r>
              <w:rPr>
                <w:color w:val="231F20"/>
                <w:spacing w:val="-7"/>
                <w:sz w:val="15"/>
              </w:rPr>
              <w:t> </w:t>
            </w:r>
            <w:r>
              <w:rPr>
                <w:color w:val="231F20"/>
                <w:sz w:val="15"/>
              </w:rPr>
              <w:t>of</w:t>
            </w:r>
            <w:r>
              <w:rPr>
                <w:color w:val="231F20"/>
                <w:spacing w:val="-7"/>
                <w:sz w:val="15"/>
              </w:rPr>
              <w:t> </w:t>
            </w:r>
            <w:r>
              <w:rPr>
                <w:color w:val="231F20"/>
                <w:sz w:val="15"/>
              </w:rPr>
              <w:t>risks</w:t>
            </w:r>
            <w:r>
              <w:rPr>
                <w:color w:val="231F20"/>
                <w:spacing w:val="-7"/>
                <w:sz w:val="15"/>
              </w:rPr>
              <w:t> </w:t>
            </w:r>
            <w:r>
              <w:rPr>
                <w:color w:val="231F20"/>
                <w:sz w:val="15"/>
              </w:rPr>
              <w:t>on</w:t>
            </w:r>
            <w:r>
              <w:rPr>
                <w:color w:val="231F20"/>
                <w:spacing w:val="-7"/>
                <w:sz w:val="15"/>
              </w:rPr>
              <w:t> </w:t>
            </w:r>
            <w:r>
              <w:rPr>
                <w:color w:val="231F20"/>
                <w:sz w:val="15"/>
              </w:rPr>
              <w:t>going</w:t>
            </w:r>
            <w:r>
              <w:rPr>
                <w:color w:val="231F20"/>
                <w:spacing w:val="40"/>
                <w:sz w:val="15"/>
              </w:rPr>
              <w:t> </w:t>
            </w:r>
            <w:r>
              <w:rPr>
                <w:color w:val="231F20"/>
                <w:sz w:val="15"/>
              </w:rPr>
              <w:t>concern and longer-term viability.</w:t>
            </w:r>
          </w:p>
          <w:p>
            <w:pPr>
              <w:pStyle w:val="TableParagraph"/>
              <w:spacing w:line="199" w:lineRule="auto" w:before="26"/>
              <w:ind w:left="123" w:right="125"/>
              <w:jc w:val="left"/>
              <w:rPr>
                <w:sz w:val="15"/>
              </w:rPr>
            </w:pPr>
            <w:r>
              <w:rPr>
                <w:color w:val="231F20"/>
                <w:sz w:val="15"/>
              </w:rPr>
              <w:t>The</w:t>
            </w:r>
            <w:r>
              <w:rPr>
                <w:color w:val="231F20"/>
                <w:spacing w:val="-10"/>
                <w:sz w:val="15"/>
              </w:rPr>
              <w:t> </w:t>
            </w:r>
            <w:r>
              <w:rPr>
                <w:color w:val="231F20"/>
                <w:sz w:val="15"/>
              </w:rPr>
              <w:t>committee</w:t>
            </w:r>
            <w:r>
              <w:rPr>
                <w:color w:val="231F20"/>
                <w:spacing w:val="-10"/>
                <w:sz w:val="15"/>
              </w:rPr>
              <w:t> </w:t>
            </w:r>
            <w:r>
              <w:rPr>
                <w:color w:val="231F20"/>
                <w:sz w:val="15"/>
              </w:rPr>
              <w:t>reviewed</w:t>
            </w:r>
            <w:r>
              <w:rPr>
                <w:color w:val="231F20"/>
                <w:spacing w:val="-10"/>
                <w:sz w:val="15"/>
              </w:rPr>
              <w:t> </w:t>
            </w:r>
            <w:r>
              <w:rPr>
                <w:color w:val="231F20"/>
                <w:sz w:val="15"/>
              </w:rPr>
              <w:t>the</w:t>
            </w:r>
            <w:r>
              <w:rPr>
                <w:color w:val="231F20"/>
                <w:spacing w:val="-9"/>
                <w:sz w:val="15"/>
              </w:rPr>
              <w:t> </w:t>
            </w:r>
            <w:r>
              <w:rPr>
                <w:color w:val="231F20"/>
                <w:sz w:val="15"/>
              </w:rPr>
              <w:t>disclosures</w:t>
            </w:r>
            <w:r>
              <w:rPr>
                <w:color w:val="231F20"/>
                <w:spacing w:val="40"/>
                <w:sz w:val="15"/>
              </w:rPr>
              <w:t> </w:t>
            </w:r>
            <w:r>
              <w:rPr>
                <w:color w:val="231F20"/>
                <w:sz w:val="15"/>
              </w:rPr>
              <w:t>in the report and accounts on going</w:t>
            </w:r>
            <w:r>
              <w:rPr>
                <w:color w:val="231F20"/>
                <w:spacing w:val="40"/>
                <w:sz w:val="15"/>
              </w:rPr>
              <w:t> </w:t>
            </w:r>
            <w:r>
              <w:rPr>
                <w:color w:val="231F20"/>
                <w:sz w:val="15"/>
              </w:rPr>
              <w:t>concern and viability.</w:t>
            </w:r>
          </w:p>
        </w:tc>
        <w:tc>
          <w:tcPr>
            <w:tcW w:w="209" w:type="dxa"/>
            <w:tcBorders>
              <w:bottom w:val="single" w:sz="8" w:space="0" w:color="231F20"/>
            </w:tcBorders>
          </w:tcPr>
          <w:p>
            <w:pPr>
              <w:pStyle w:val="TableParagraph"/>
              <w:jc w:val="left"/>
              <w:rPr>
                <w:rFonts w:ascii="Times New Roman"/>
                <w:sz w:val="14"/>
              </w:rPr>
            </w:pPr>
          </w:p>
        </w:tc>
        <w:tc>
          <w:tcPr>
            <w:tcW w:w="3145" w:type="dxa"/>
            <w:tcBorders>
              <w:bottom w:val="single" w:sz="8" w:space="0" w:color="231F20"/>
            </w:tcBorders>
          </w:tcPr>
          <w:p>
            <w:pPr>
              <w:pStyle w:val="TableParagraph"/>
              <w:spacing w:line="201" w:lineRule="exact" w:before="8"/>
              <w:ind w:left="124"/>
              <w:jc w:val="left"/>
              <w:rPr>
                <w:b/>
                <w:sz w:val="15"/>
              </w:rPr>
            </w:pPr>
            <w:r>
              <w:rPr>
                <w:b/>
                <w:color w:val="231F20"/>
                <w:sz w:val="15"/>
              </w:rPr>
              <w:t>Consent</w:t>
            </w:r>
            <w:r>
              <w:rPr>
                <w:b/>
                <w:color w:val="231F20"/>
                <w:spacing w:val="-5"/>
                <w:sz w:val="15"/>
              </w:rPr>
              <w:t> </w:t>
            </w:r>
            <w:r>
              <w:rPr>
                <w:b/>
                <w:color w:val="231F20"/>
                <w:sz w:val="15"/>
              </w:rPr>
              <w:t>to</w:t>
            </w:r>
            <w:r>
              <w:rPr>
                <w:b/>
                <w:color w:val="231F20"/>
                <w:spacing w:val="-3"/>
                <w:sz w:val="15"/>
              </w:rPr>
              <w:t> </w:t>
            </w:r>
            <w:r>
              <w:rPr>
                <w:b/>
                <w:color w:val="231F20"/>
                <w:sz w:val="15"/>
              </w:rPr>
              <w:t>continue</w:t>
            </w:r>
            <w:r>
              <w:rPr>
                <w:b/>
                <w:color w:val="231F20"/>
                <w:spacing w:val="-5"/>
                <w:sz w:val="15"/>
              </w:rPr>
              <w:t> </w:t>
            </w:r>
            <w:r>
              <w:rPr>
                <w:b/>
                <w:color w:val="231F20"/>
                <w:sz w:val="15"/>
              </w:rPr>
              <w:t>as</w:t>
            </w:r>
            <w:r>
              <w:rPr>
                <w:b/>
                <w:color w:val="231F20"/>
                <w:spacing w:val="-3"/>
                <w:sz w:val="15"/>
              </w:rPr>
              <w:t> </w:t>
            </w:r>
            <w:r>
              <w:rPr>
                <w:b/>
                <w:color w:val="231F20"/>
                <w:spacing w:val="-2"/>
                <w:sz w:val="15"/>
              </w:rPr>
              <w:t>auditor</w:t>
            </w:r>
          </w:p>
          <w:p>
            <w:pPr>
              <w:pStyle w:val="TableParagraph"/>
              <w:spacing w:line="199" w:lineRule="auto" w:before="24"/>
              <w:ind w:left="124" w:right="141"/>
              <w:jc w:val="left"/>
              <w:rPr>
                <w:sz w:val="15"/>
              </w:rPr>
            </w:pPr>
            <w:r>
              <w:rPr>
                <w:color w:val="231F20"/>
                <w:sz w:val="15"/>
              </w:rPr>
              <w:t>Ernst &amp; Young LLP indicated to the</w:t>
            </w:r>
            <w:r>
              <w:rPr>
                <w:color w:val="231F20"/>
                <w:spacing w:val="40"/>
                <w:sz w:val="15"/>
              </w:rPr>
              <w:t> </w:t>
            </w:r>
            <w:r>
              <w:rPr>
                <w:color w:val="231F20"/>
                <w:sz w:val="15"/>
              </w:rPr>
              <w:t>committee</w:t>
            </w:r>
            <w:r>
              <w:rPr>
                <w:color w:val="231F20"/>
                <w:spacing w:val="-10"/>
                <w:sz w:val="15"/>
              </w:rPr>
              <w:t> </w:t>
            </w:r>
            <w:r>
              <w:rPr>
                <w:color w:val="231F20"/>
                <w:sz w:val="15"/>
              </w:rPr>
              <w:t>their</w:t>
            </w:r>
            <w:r>
              <w:rPr>
                <w:color w:val="231F20"/>
                <w:spacing w:val="-10"/>
                <w:sz w:val="15"/>
              </w:rPr>
              <w:t> </w:t>
            </w:r>
            <w:r>
              <w:rPr>
                <w:color w:val="231F20"/>
                <w:sz w:val="15"/>
              </w:rPr>
              <w:t>willingness</w:t>
            </w:r>
            <w:r>
              <w:rPr>
                <w:color w:val="231F20"/>
                <w:spacing w:val="-9"/>
                <w:sz w:val="15"/>
              </w:rPr>
              <w:t> </w:t>
            </w:r>
            <w:r>
              <w:rPr>
                <w:color w:val="231F20"/>
                <w:sz w:val="15"/>
              </w:rPr>
              <w:t>to</w:t>
            </w:r>
            <w:r>
              <w:rPr>
                <w:color w:val="231F20"/>
                <w:spacing w:val="-10"/>
                <w:sz w:val="15"/>
              </w:rPr>
              <w:t> </w:t>
            </w:r>
            <w:r>
              <w:rPr>
                <w:color w:val="231F20"/>
                <w:sz w:val="15"/>
              </w:rPr>
              <w:t>continue</w:t>
            </w:r>
            <w:r>
              <w:rPr>
                <w:color w:val="231F20"/>
                <w:spacing w:val="40"/>
                <w:sz w:val="15"/>
              </w:rPr>
              <w:t> </w:t>
            </w:r>
            <w:r>
              <w:rPr>
                <w:color w:val="231F20"/>
                <w:sz w:val="15"/>
              </w:rPr>
              <w:t>to act as auditor.</w:t>
            </w:r>
          </w:p>
        </w:tc>
      </w:tr>
      <w:tr>
        <w:trPr>
          <w:trHeight w:val="216" w:hRule="atLeast"/>
        </w:trPr>
        <w:tc>
          <w:tcPr>
            <w:tcW w:w="9853" w:type="dxa"/>
            <w:gridSpan w:val="5"/>
            <w:tcBorders>
              <w:top w:val="single" w:sz="8" w:space="0" w:color="231F20"/>
              <w:left w:val="single" w:sz="8" w:space="0" w:color="231F20"/>
              <w:bottom w:val="nil"/>
              <w:right w:val="nil"/>
            </w:tcBorders>
          </w:tcPr>
          <w:p>
            <w:pPr>
              <w:pStyle w:val="TableParagraph"/>
              <w:jc w:val="left"/>
              <w:rPr>
                <w:rFonts w:ascii="Times New Roman"/>
                <w:sz w:val="14"/>
              </w:rPr>
            </w:pPr>
          </w:p>
        </w:tc>
      </w:tr>
      <w:tr>
        <w:trPr>
          <w:trHeight w:val="222" w:hRule="atLeast"/>
        </w:trPr>
        <w:tc>
          <w:tcPr>
            <w:tcW w:w="9853" w:type="dxa"/>
            <w:gridSpan w:val="5"/>
            <w:tcBorders>
              <w:top w:val="nil"/>
              <w:left w:val="nil"/>
              <w:bottom w:val="nil"/>
              <w:right w:val="nil"/>
            </w:tcBorders>
          </w:tcPr>
          <w:p>
            <w:pPr>
              <w:pStyle w:val="TableParagraph"/>
              <w:tabs>
                <w:tab w:pos="5124" w:val="left" w:leader="none"/>
              </w:tabs>
              <w:spacing w:line="222" w:lineRule="exact"/>
              <w:ind w:left="4733"/>
              <w:jc w:val="left"/>
              <w:rPr>
                <w:sz w:val="2"/>
              </w:rPr>
            </w:pPr>
            <w:r>
              <w:rPr>
                <w:position w:val="-3"/>
                <w:sz w:val="20"/>
              </w:rPr>
              <w:pict>
                <v:group style="width:1.150pt;height:12.15pt;mso-position-horizontal-relative:char;mso-position-vertical-relative:line" id="docshapegroup71" coordorigin="0,0" coordsize="23,243">
                  <v:shape style="position:absolute;left:10;top:10;width:3;height:223" id="docshape72" coordorigin="10,10" coordsize="3,223" path="m10,232l13,10,13,10e" filled="false" stroked="true" strokeweight="1.0pt" strokecolor="#231f20">
                    <v:path arrowok="t"/>
                    <v:stroke dashstyle="solid"/>
                  </v:shape>
                </v:group>
              </w:pict>
            </w:r>
            <w:r>
              <w:rPr>
                <w:position w:val="-3"/>
                <w:sz w:val="20"/>
              </w:rPr>
            </w:r>
            <w:r>
              <w:rPr>
                <w:position w:val="-3"/>
                <w:sz w:val="20"/>
              </w:rPr>
              <w:tab/>
            </w:r>
            <w:r>
              <w:rPr>
                <w:position w:val="-3"/>
                <w:sz w:val="2"/>
              </w:rPr>
              <w:pict>
                <v:group style="width:9.4pt;height:1.150pt;mso-position-horizontal-relative:char;mso-position-vertical-relative:line" id="docshapegroup73" coordorigin="0,0" coordsize="188,23">
                  <v:shape style="position:absolute;left:10;top:10;width:168;height:3" id="docshape74" coordorigin="10,10" coordsize="168,3" path="m10,12l10,12,178,10e" filled="false" stroked="true" strokeweight="1pt" strokecolor="#231f20">
                    <v:path arrowok="t"/>
                    <v:stroke dashstyle="solid"/>
                  </v:shape>
                </v:group>
              </w:pict>
            </w:r>
            <w:r>
              <w:rPr>
                <w:position w:val="-3"/>
                <w:sz w:val="2"/>
              </w:rPr>
            </w:r>
          </w:p>
        </w:tc>
      </w:tr>
    </w:tbl>
    <w:p>
      <w:pPr>
        <w:pStyle w:val="BodyText"/>
        <w:spacing w:before="10"/>
        <w:rPr>
          <w:sz w:val="23"/>
        </w:rPr>
      </w:pPr>
    </w:p>
    <w:p>
      <w:pPr>
        <w:spacing w:before="100"/>
        <w:ind w:left="265" w:right="0" w:firstLine="0"/>
        <w:jc w:val="left"/>
        <w:rPr>
          <w:b/>
          <w:sz w:val="16"/>
        </w:rPr>
      </w:pPr>
      <w:r>
        <w:rPr/>
        <w:pict>
          <v:shape style="position:absolute;margin-left:276.922485pt;margin-top:-15.984835pt;width:18.850pt;height:14.75pt;mso-position-horizontal-relative:page;mso-position-vertical-relative:paragraph;z-index:15749120" id="docshape75" coordorigin="5538,-320" coordsize="377,295" path="m5915,-25l5538,-320,5720,-320e" filled="false" stroked="true" strokeweight="1pt" strokecolor="#231f20">
            <v:path arrowok="t"/>
            <v:stroke dashstyle="solid"/>
            <w10:wrap type="none"/>
          </v:shape>
        </w:pict>
      </w:r>
      <w:r>
        <w:rPr>
          <w:b/>
          <w:color w:val="231F20"/>
          <w:sz w:val="16"/>
        </w:rPr>
        <w:t>Recommendations</w:t>
      </w:r>
      <w:r>
        <w:rPr>
          <w:b/>
          <w:color w:val="231F20"/>
          <w:spacing w:val="-5"/>
          <w:sz w:val="16"/>
        </w:rPr>
        <w:t> </w:t>
      </w:r>
      <w:r>
        <w:rPr>
          <w:b/>
          <w:color w:val="231F20"/>
          <w:sz w:val="16"/>
        </w:rPr>
        <w:t>made</w:t>
      </w:r>
      <w:r>
        <w:rPr>
          <w:b/>
          <w:color w:val="231F20"/>
          <w:spacing w:val="-4"/>
          <w:sz w:val="16"/>
        </w:rPr>
        <w:t> </w:t>
      </w:r>
      <w:r>
        <w:rPr>
          <w:b/>
          <w:color w:val="231F20"/>
          <w:sz w:val="16"/>
        </w:rPr>
        <w:t>to,</w:t>
      </w:r>
      <w:r>
        <w:rPr>
          <w:b/>
          <w:color w:val="231F20"/>
          <w:spacing w:val="-4"/>
          <w:sz w:val="16"/>
        </w:rPr>
        <w:t> </w:t>
      </w:r>
      <w:r>
        <w:rPr>
          <w:b/>
          <w:color w:val="231F20"/>
          <w:sz w:val="16"/>
        </w:rPr>
        <w:t>and</w:t>
      </w:r>
      <w:r>
        <w:rPr>
          <w:b/>
          <w:color w:val="231F20"/>
          <w:spacing w:val="-5"/>
          <w:sz w:val="16"/>
        </w:rPr>
        <w:t> </w:t>
      </w:r>
      <w:r>
        <w:rPr>
          <w:b/>
          <w:color w:val="231F20"/>
          <w:sz w:val="16"/>
        </w:rPr>
        <w:t>approved</w:t>
      </w:r>
      <w:r>
        <w:rPr>
          <w:b/>
          <w:color w:val="231F20"/>
          <w:spacing w:val="-4"/>
          <w:sz w:val="16"/>
        </w:rPr>
        <w:t> </w:t>
      </w:r>
      <w:r>
        <w:rPr>
          <w:b/>
          <w:color w:val="231F20"/>
          <w:sz w:val="16"/>
        </w:rPr>
        <w:t>by,</w:t>
      </w:r>
      <w:r>
        <w:rPr>
          <w:b/>
          <w:color w:val="231F20"/>
          <w:spacing w:val="-4"/>
          <w:sz w:val="16"/>
        </w:rPr>
        <w:t> </w:t>
      </w:r>
      <w:r>
        <w:rPr>
          <w:b/>
          <w:color w:val="231F20"/>
          <w:sz w:val="16"/>
        </w:rPr>
        <w:t>the</w:t>
      </w:r>
      <w:r>
        <w:rPr>
          <w:b/>
          <w:color w:val="231F20"/>
          <w:spacing w:val="-4"/>
          <w:sz w:val="16"/>
        </w:rPr>
        <w:t> </w:t>
      </w:r>
      <w:r>
        <w:rPr>
          <w:b/>
          <w:color w:val="231F20"/>
          <w:spacing w:val="-2"/>
          <w:sz w:val="16"/>
        </w:rPr>
        <w:t>Board:</w:t>
      </w:r>
    </w:p>
    <w:p>
      <w:pPr>
        <w:spacing w:line="220" w:lineRule="auto" w:before="109"/>
        <w:ind w:left="265" w:right="0" w:firstLine="0"/>
        <w:jc w:val="left"/>
        <w:rPr>
          <w:sz w:val="16"/>
        </w:rPr>
      </w:pPr>
      <w:r>
        <w:rPr>
          <w:color w:val="231F20"/>
          <w:sz w:val="16"/>
        </w:rPr>
        <w:t>The</w:t>
      </w:r>
      <w:r>
        <w:rPr>
          <w:color w:val="231F20"/>
          <w:spacing w:val="-3"/>
          <w:sz w:val="16"/>
        </w:rPr>
        <w:t> </w:t>
      </w:r>
      <w:r>
        <w:rPr>
          <w:color w:val="231F20"/>
          <w:sz w:val="16"/>
        </w:rPr>
        <w:t>committee</w:t>
      </w:r>
      <w:r>
        <w:rPr>
          <w:color w:val="231F20"/>
          <w:spacing w:val="-2"/>
          <w:sz w:val="16"/>
        </w:rPr>
        <w:t> </w:t>
      </w:r>
      <w:r>
        <w:rPr>
          <w:color w:val="231F20"/>
          <w:sz w:val="16"/>
        </w:rPr>
        <w:t>recommended</w:t>
      </w:r>
      <w:r>
        <w:rPr>
          <w:color w:val="231F20"/>
          <w:spacing w:val="-2"/>
          <w:sz w:val="16"/>
        </w:rPr>
        <w:t> </w:t>
      </w:r>
      <w:r>
        <w:rPr>
          <w:color w:val="231F20"/>
          <w:sz w:val="16"/>
        </w:rPr>
        <w:t>that</w:t>
      </w:r>
      <w:r>
        <w:rPr>
          <w:color w:val="231F20"/>
          <w:spacing w:val="-2"/>
          <w:sz w:val="16"/>
        </w:rPr>
        <w:t> </w:t>
      </w:r>
      <w:r>
        <w:rPr>
          <w:color w:val="231F20"/>
          <w:sz w:val="16"/>
        </w:rPr>
        <w:t>the</w:t>
      </w:r>
      <w:r>
        <w:rPr>
          <w:color w:val="231F20"/>
          <w:spacing w:val="-2"/>
          <w:sz w:val="16"/>
        </w:rPr>
        <w:t> </w:t>
      </w:r>
      <w:r>
        <w:rPr>
          <w:color w:val="231F20"/>
          <w:sz w:val="16"/>
        </w:rPr>
        <w:t>Board</w:t>
      </w:r>
      <w:r>
        <w:rPr>
          <w:color w:val="231F20"/>
          <w:spacing w:val="-3"/>
          <w:sz w:val="16"/>
        </w:rPr>
        <w:t> </w:t>
      </w:r>
      <w:r>
        <w:rPr>
          <w:color w:val="231F20"/>
          <w:sz w:val="16"/>
        </w:rPr>
        <w:t>approve</w:t>
      </w:r>
      <w:r>
        <w:rPr>
          <w:color w:val="231F20"/>
          <w:spacing w:val="-2"/>
          <w:sz w:val="16"/>
        </w:rPr>
        <w:t> </w:t>
      </w:r>
      <w:r>
        <w:rPr>
          <w:color w:val="231F20"/>
          <w:sz w:val="16"/>
        </w:rPr>
        <w:t>the</w:t>
      </w:r>
      <w:r>
        <w:rPr>
          <w:color w:val="231F20"/>
          <w:spacing w:val="-2"/>
          <w:sz w:val="16"/>
        </w:rPr>
        <w:t> </w:t>
      </w:r>
      <w:r>
        <w:rPr>
          <w:color w:val="231F20"/>
          <w:sz w:val="16"/>
        </w:rPr>
        <w:t>quarterly</w:t>
      </w:r>
      <w:r>
        <w:rPr>
          <w:color w:val="231F20"/>
          <w:spacing w:val="-3"/>
          <w:sz w:val="16"/>
        </w:rPr>
        <w:t> </w:t>
      </w:r>
      <w:r>
        <w:rPr>
          <w:color w:val="231F20"/>
          <w:sz w:val="16"/>
        </w:rPr>
        <w:t>valuations,</w:t>
      </w:r>
      <w:r>
        <w:rPr>
          <w:color w:val="231F20"/>
          <w:spacing w:val="-2"/>
          <w:sz w:val="16"/>
        </w:rPr>
        <w:t> </w:t>
      </w:r>
      <w:r>
        <w:rPr>
          <w:color w:val="231F20"/>
          <w:sz w:val="16"/>
        </w:rPr>
        <w:t>the</w:t>
      </w:r>
      <w:r>
        <w:rPr>
          <w:color w:val="231F20"/>
          <w:spacing w:val="-2"/>
          <w:sz w:val="16"/>
        </w:rPr>
        <w:t> </w:t>
      </w:r>
      <w:r>
        <w:rPr>
          <w:color w:val="231F20"/>
          <w:sz w:val="16"/>
        </w:rPr>
        <w:t>half</w:t>
      </w:r>
      <w:r>
        <w:rPr>
          <w:color w:val="231F20"/>
          <w:spacing w:val="-3"/>
          <w:sz w:val="16"/>
        </w:rPr>
        <w:t> </w:t>
      </w:r>
      <w:r>
        <w:rPr>
          <w:color w:val="231F20"/>
          <w:sz w:val="16"/>
        </w:rPr>
        <w:t>year</w:t>
      </w:r>
      <w:r>
        <w:rPr>
          <w:color w:val="231F20"/>
          <w:spacing w:val="-2"/>
          <w:sz w:val="16"/>
        </w:rPr>
        <w:t> </w:t>
      </w:r>
      <w:r>
        <w:rPr>
          <w:color w:val="231F20"/>
          <w:sz w:val="16"/>
        </w:rPr>
        <w:t>report</w:t>
      </w:r>
      <w:r>
        <w:rPr>
          <w:color w:val="231F20"/>
          <w:spacing w:val="37"/>
          <w:sz w:val="16"/>
        </w:rPr>
        <w:t> </w:t>
      </w:r>
      <w:r>
        <w:rPr>
          <w:color w:val="231F20"/>
          <w:sz w:val="16"/>
        </w:rPr>
        <w:t>and</w:t>
      </w:r>
      <w:r>
        <w:rPr>
          <w:color w:val="231F20"/>
          <w:spacing w:val="-2"/>
          <w:sz w:val="16"/>
        </w:rPr>
        <w:t> </w:t>
      </w:r>
      <w:r>
        <w:rPr>
          <w:color w:val="231F20"/>
          <w:sz w:val="16"/>
        </w:rPr>
        <w:t>period</w:t>
      </w:r>
      <w:r>
        <w:rPr>
          <w:color w:val="231F20"/>
          <w:spacing w:val="-3"/>
          <w:sz w:val="16"/>
        </w:rPr>
        <w:t> </w:t>
      </w:r>
      <w:r>
        <w:rPr>
          <w:color w:val="231F20"/>
          <w:sz w:val="16"/>
        </w:rPr>
        <w:t>end</w:t>
      </w:r>
      <w:r>
        <w:rPr>
          <w:color w:val="231F20"/>
          <w:spacing w:val="-2"/>
          <w:sz w:val="16"/>
        </w:rPr>
        <w:t> </w:t>
      </w:r>
      <w:r>
        <w:rPr>
          <w:color w:val="231F20"/>
          <w:sz w:val="16"/>
        </w:rPr>
        <w:t>report</w:t>
      </w:r>
      <w:r>
        <w:rPr>
          <w:color w:val="231F20"/>
          <w:spacing w:val="-2"/>
          <w:sz w:val="16"/>
        </w:rPr>
        <w:t> </w:t>
      </w:r>
      <w:r>
        <w:rPr>
          <w:color w:val="231F20"/>
          <w:sz w:val="16"/>
        </w:rPr>
        <w:t>and </w:t>
      </w:r>
      <w:r>
        <w:rPr>
          <w:color w:val="231F20"/>
          <w:spacing w:val="-2"/>
          <w:sz w:val="16"/>
        </w:rPr>
        <w:t>accounts.</w:t>
      </w:r>
    </w:p>
    <w:p>
      <w:pPr>
        <w:spacing w:line="220" w:lineRule="auto" w:before="112"/>
        <w:ind w:left="265" w:right="269" w:firstLine="0"/>
        <w:jc w:val="left"/>
        <w:rPr>
          <w:sz w:val="16"/>
        </w:rPr>
      </w:pPr>
      <w:r>
        <w:rPr>
          <w:color w:val="231F20"/>
          <w:sz w:val="16"/>
        </w:rPr>
        <w:t>The</w:t>
      </w:r>
      <w:r>
        <w:rPr>
          <w:color w:val="231F20"/>
          <w:spacing w:val="-3"/>
          <w:sz w:val="16"/>
        </w:rPr>
        <w:t> </w:t>
      </w:r>
      <w:r>
        <w:rPr>
          <w:color w:val="231F20"/>
          <w:sz w:val="16"/>
        </w:rPr>
        <w:t>committee</w:t>
      </w:r>
      <w:r>
        <w:rPr>
          <w:color w:val="231F20"/>
          <w:spacing w:val="37"/>
          <w:sz w:val="16"/>
        </w:rPr>
        <w:t> </w:t>
      </w:r>
      <w:r>
        <w:rPr>
          <w:color w:val="231F20"/>
          <w:sz w:val="16"/>
        </w:rPr>
        <w:t>recommended</w:t>
      </w:r>
      <w:r>
        <w:rPr>
          <w:color w:val="231F20"/>
          <w:spacing w:val="-2"/>
          <w:sz w:val="16"/>
        </w:rPr>
        <w:t> </w:t>
      </w:r>
      <w:r>
        <w:rPr>
          <w:color w:val="231F20"/>
          <w:sz w:val="16"/>
        </w:rPr>
        <w:t>that</w:t>
      </w:r>
      <w:r>
        <w:rPr>
          <w:color w:val="231F20"/>
          <w:spacing w:val="-2"/>
          <w:sz w:val="16"/>
        </w:rPr>
        <w:t> </w:t>
      </w:r>
      <w:r>
        <w:rPr>
          <w:color w:val="231F20"/>
          <w:sz w:val="16"/>
        </w:rPr>
        <w:t>the</w:t>
      </w:r>
      <w:r>
        <w:rPr>
          <w:color w:val="231F20"/>
          <w:spacing w:val="-2"/>
          <w:sz w:val="16"/>
        </w:rPr>
        <w:t> </w:t>
      </w:r>
      <w:r>
        <w:rPr>
          <w:color w:val="231F20"/>
          <w:sz w:val="16"/>
        </w:rPr>
        <w:t>going</w:t>
      </w:r>
      <w:r>
        <w:rPr>
          <w:color w:val="231F20"/>
          <w:spacing w:val="-3"/>
          <w:sz w:val="16"/>
        </w:rPr>
        <w:t> </w:t>
      </w:r>
      <w:r>
        <w:rPr>
          <w:color w:val="231F20"/>
          <w:sz w:val="16"/>
        </w:rPr>
        <w:t>concern</w:t>
      </w:r>
      <w:r>
        <w:rPr>
          <w:color w:val="231F20"/>
          <w:spacing w:val="-2"/>
          <w:sz w:val="16"/>
        </w:rPr>
        <w:t> </w:t>
      </w:r>
      <w:r>
        <w:rPr>
          <w:color w:val="231F20"/>
          <w:sz w:val="16"/>
        </w:rPr>
        <w:t>presumption</w:t>
      </w:r>
      <w:r>
        <w:rPr>
          <w:color w:val="231F20"/>
          <w:spacing w:val="-2"/>
          <w:sz w:val="16"/>
        </w:rPr>
        <w:t> </w:t>
      </w:r>
      <w:r>
        <w:rPr>
          <w:color w:val="231F20"/>
          <w:sz w:val="16"/>
        </w:rPr>
        <w:t>be</w:t>
      </w:r>
      <w:r>
        <w:rPr>
          <w:color w:val="231F20"/>
          <w:spacing w:val="-3"/>
          <w:sz w:val="16"/>
        </w:rPr>
        <w:t> </w:t>
      </w:r>
      <w:r>
        <w:rPr>
          <w:color w:val="231F20"/>
          <w:sz w:val="16"/>
        </w:rPr>
        <w:t>adopted</w:t>
      </w:r>
      <w:r>
        <w:rPr>
          <w:color w:val="231F20"/>
          <w:spacing w:val="-2"/>
          <w:sz w:val="16"/>
        </w:rPr>
        <w:t> </w:t>
      </w:r>
      <w:r>
        <w:rPr>
          <w:color w:val="231F20"/>
          <w:sz w:val="16"/>
        </w:rPr>
        <w:t>in</w:t>
      </w:r>
      <w:r>
        <w:rPr>
          <w:color w:val="231F20"/>
          <w:spacing w:val="-2"/>
          <w:sz w:val="16"/>
        </w:rPr>
        <w:t> </w:t>
      </w:r>
      <w:r>
        <w:rPr>
          <w:color w:val="231F20"/>
          <w:sz w:val="16"/>
        </w:rPr>
        <w:t>the</w:t>
      </w:r>
      <w:r>
        <w:rPr>
          <w:color w:val="231F20"/>
          <w:spacing w:val="-2"/>
          <w:sz w:val="16"/>
        </w:rPr>
        <w:t> </w:t>
      </w:r>
      <w:r>
        <w:rPr>
          <w:color w:val="231F20"/>
          <w:sz w:val="16"/>
        </w:rPr>
        <w:t>report</w:t>
      </w:r>
      <w:r>
        <w:rPr>
          <w:color w:val="231F20"/>
          <w:spacing w:val="-2"/>
          <w:sz w:val="16"/>
        </w:rPr>
        <w:t> </w:t>
      </w:r>
      <w:r>
        <w:rPr>
          <w:color w:val="231F20"/>
          <w:sz w:val="16"/>
        </w:rPr>
        <w:t>and</w:t>
      </w:r>
      <w:r>
        <w:rPr>
          <w:color w:val="231F20"/>
          <w:spacing w:val="-2"/>
          <w:sz w:val="16"/>
        </w:rPr>
        <w:t> </w:t>
      </w:r>
      <w:r>
        <w:rPr>
          <w:color w:val="231F20"/>
          <w:sz w:val="16"/>
        </w:rPr>
        <w:t>accounts</w:t>
      </w:r>
      <w:r>
        <w:rPr>
          <w:color w:val="231F20"/>
          <w:spacing w:val="-2"/>
          <w:sz w:val="16"/>
        </w:rPr>
        <w:t> </w:t>
      </w:r>
      <w:r>
        <w:rPr>
          <w:color w:val="231F20"/>
          <w:sz w:val="16"/>
        </w:rPr>
        <w:t>and</w:t>
      </w:r>
      <w:r>
        <w:rPr>
          <w:color w:val="231F20"/>
          <w:spacing w:val="-2"/>
          <w:sz w:val="16"/>
        </w:rPr>
        <w:t> </w:t>
      </w:r>
      <w:r>
        <w:rPr>
          <w:color w:val="231F20"/>
          <w:sz w:val="16"/>
        </w:rPr>
        <w:t>the</w:t>
      </w:r>
      <w:r>
        <w:rPr>
          <w:color w:val="231F20"/>
          <w:spacing w:val="-2"/>
          <w:sz w:val="16"/>
        </w:rPr>
        <w:t> </w:t>
      </w:r>
      <w:r>
        <w:rPr>
          <w:color w:val="231F20"/>
          <w:sz w:val="16"/>
        </w:rPr>
        <w:t>explanations set out in the viability statement.</w:t>
      </w:r>
    </w:p>
    <w:p>
      <w:pPr>
        <w:spacing w:line="220" w:lineRule="auto" w:before="113"/>
        <w:ind w:left="265" w:right="479" w:firstLine="0"/>
        <w:jc w:val="left"/>
        <w:rPr>
          <w:sz w:val="16"/>
        </w:rPr>
      </w:pPr>
      <w:r>
        <w:rPr>
          <w:color w:val="231F20"/>
          <w:sz w:val="16"/>
        </w:rPr>
        <w:t>As</w:t>
      </w:r>
      <w:r>
        <w:rPr>
          <w:color w:val="231F20"/>
          <w:spacing w:val="-3"/>
          <w:sz w:val="16"/>
        </w:rPr>
        <w:t> </w:t>
      </w:r>
      <w:r>
        <w:rPr>
          <w:color w:val="231F20"/>
          <w:sz w:val="16"/>
        </w:rPr>
        <w:t>a</w:t>
      </w:r>
      <w:r>
        <w:rPr>
          <w:color w:val="231F20"/>
          <w:spacing w:val="-2"/>
          <w:sz w:val="16"/>
        </w:rPr>
        <w:t> </w:t>
      </w:r>
      <w:r>
        <w:rPr>
          <w:color w:val="231F20"/>
          <w:sz w:val="16"/>
        </w:rPr>
        <w:t>result</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work</w:t>
      </w:r>
      <w:r>
        <w:rPr>
          <w:color w:val="231F20"/>
          <w:spacing w:val="-2"/>
          <w:sz w:val="16"/>
        </w:rPr>
        <w:t> </w:t>
      </w:r>
      <w:r>
        <w:rPr>
          <w:color w:val="231F20"/>
          <w:sz w:val="16"/>
        </w:rPr>
        <w:t>performed,</w:t>
      </w:r>
      <w:r>
        <w:rPr>
          <w:color w:val="231F20"/>
          <w:spacing w:val="-3"/>
          <w:sz w:val="16"/>
        </w:rPr>
        <w:t> </w:t>
      </w:r>
      <w:r>
        <w:rPr>
          <w:color w:val="231F20"/>
          <w:sz w:val="16"/>
        </w:rPr>
        <w:t>the</w:t>
      </w:r>
      <w:r>
        <w:rPr>
          <w:color w:val="231F20"/>
          <w:spacing w:val="-2"/>
          <w:sz w:val="16"/>
        </w:rPr>
        <w:t> </w:t>
      </w:r>
      <w:r>
        <w:rPr>
          <w:color w:val="231F20"/>
          <w:sz w:val="16"/>
        </w:rPr>
        <w:t>committee</w:t>
      </w:r>
      <w:r>
        <w:rPr>
          <w:color w:val="231F20"/>
          <w:spacing w:val="-2"/>
          <w:sz w:val="16"/>
        </w:rPr>
        <w:t> </w:t>
      </w:r>
      <w:r>
        <w:rPr>
          <w:color w:val="231F20"/>
          <w:sz w:val="16"/>
        </w:rPr>
        <w:t>has</w:t>
      </w:r>
      <w:r>
        <w:rPr>
          <w:color w:val="231F20"/>
          <w:spacing w:val="-3"/>
          <w:sz w:val="16"/>
        </w:rPr>
        <w:t> </w:t>
      </w:r>
      <w:r>
        <w:rPr>
          <w:color w:val="231F20"/>
          <w:sz w:val="16"/>
        </w:rPr>
        <w:t>concluded</w:t>
      </w:r>
      <w:r>
        <w:rPr>
          <w:color w:val="231F20"/>
          <w:spacing w:val="-2"/>
          <w:sz w:val="16"/>
        </w:rPr>
        <w:t> </w:t>
      </w:r>
      <w:r>
        <w:rPr>
          <w:color w:val="231F20"/>
          <w:sz w:val="16"/>
        </w:rPr>
        <w:t>that</w:t>
      </w:r>
      <w:r>
        <w:rPr>
          <w:color w:val="231F20"/>
          <w:spacing w:val="-2"/>
          <w:sz w:val="16"/>
        </w:rPr>
        <w:t> </w:t>
      </w:r>
      <w:r>
        <w:rPr>
          <w:color w:val="231F20"/>
          <w:sz w:val="16"/>
        </w:rPr>
        <w:t>the</w:t>
      </w:r>
      <w:r>
        <w:rPr>
          <w:color w:val="231F20"/>
          <w:spacing w:val="-2"/>
          <w:sz w:val="16"/>
        </w:rPr>
        <w:t> </w:t>
      </w:r>
      <w:r>
        <w:rPr>
          <w:color w:val="231F20"/>
          <w:sz w:val="16"/>
        </w:rPr>
        <w:t>report</w:t>
      </w:r>
      <w:r>
        <w:rPr>
          <w:color w:val="231F20"/>
          <w:spacing w:val="-2"/>
          <w:sz w:val="16"/>
        </w:rPr>
        <w:t> </w:t>
      </w:r>
      <w:r>
        <w:rPr>
          <w:color w:val="231F20"/>
          <w:sz w:val="16"/>
        </w:rPr>
        <w:t>for</w:t>
      </w:r>
      <w:r>
        <w:rPr>
          <w:color w:val="231F20"/>
          <w:spacing w:val="-3"/>
          <w:sz w:val="16"/>
        </w:rPr>
        <w:t> </w:t>
      </w:r>
      <w:r>
        <w:rPr>
          <w:color w:val="231F20"/>
          <w:sz w:val="16"/>
        </w:rPr>
        <w:t>the</w:t>
      </w:r>
      <w:r>
        <w:rPr>
          <w:color w:val="231F20"/>
          <w:spacing w:val="-2"/>
          <w:sz w:val="16"/>
        </w:rPr>
        <w:t> </w:t>
      </w:r>
      <w:r>
        <w:rPr>
          <w:color w:val="231F20"/>
          <w:sz w:val="16"/>
        </w:rPr>
        <w:t>period</w:t>
      </w:r>
      <w:r>
        <w:rPr>
          <w:color w:val="231F20"/>
          <w:spacing w:val="-3"/>
          <w:sz w:val="16"/>
        </w:rPr>
        <w:t> </w:t>
      </w:r>
      <w:r>
        <w:rPr>
          <w:color w:val="231F20"/>
          <w:sz w:val="16"/>
        </w:rPr>
        <w:t>ended</w:t>
      </w:r>
      <w:r>
        <w:rPr>
          <w:color w:val="231F20"/>
          <w:spacing w:val="-2"/>
          <w:sz w:val="16"/>
        </w:rPr>
        <w:t> </w:t>
      </w:r>
      <w:r>
        <w:rPr>
          <w:color w:val="231F20"/>
          <w:sz w:val="16"/>
        </w:rPr>
        <w:t>31</w:t>
      </w:r>
      <w:r>
        <w:rPr>
          <w:color w:val="231F20"/>
          <w:spacing w:val="-2"/>
          <w:sz w:val="16"/>
        </w:rPr>
        <w:t> </w:t>
      </w:r>
      <w:r>
        <w:rPr>
          <w:color w:val="231F20"/>
          <w:sz w:val="16"/>
        </w:rPr>
        <w:t>March</w:t>
      </w:r>
      <w:r>
        <w:rPr>
          <w:color w:val="231F20"/>
          <w:spacing w:val="-2"/>
          <w:sz w:val="16"/>
        </w:rPr>
        <w:t> </w:t>
      </w:r>
      <w:r>
        <w:rPr>
          <w:color w:val="231F20"/>
          <w:sz w:val="16"/>
        </w:rPr>
        <w:t>2022,</w:t>
      </w:r>
      <w:r>
        <w:rPr>
          <w:color w:val="231F20"/>
          <w:spacing w:val="-2"/>
          <w:sz w:val="16"/>
        </w:rPr>
        <w:t> </w:t>
      </w:r>
      <w:r>
        <w:rPr>
          <w:color w:val="231F20"/>
          <w:sz w:val="16"/>
        </w:rPr>
        <w:t>taken</w:t>
      </w:r>
      <w:r>
        <w:rPr>
          <w:color w:val="231F20"/>
          <w:spacing w:val="-2"/>
          <w:sz w:val="16"/>
        </w:rPr>
        <w:t> </w:t>
      </w:r>
      <w:r>
        <w:rPr>
          <w:color w:val="231F20"/>
          <w:sz w:val="16"/>
        </w:rPr>
        <w:t>as</w:t>
      </w:r>
      <w:r>
        <w:rPr>
          <w:color w:val="231F20"/>
          <w:spacing w:val="-2"/>
          <w:sz w:val="16"/>
        </w:rPr>
        <w:t> </w:t>
      </w:r>
      <w:r>
        <w:rPr>
          <w:color w:val="231F20"/>
          <w:sz w:val="16"/>
        </w:rPr>
        <w:t>a whole, is fair, balanced and understandable and provides the information necessary for shareholders to assess the Company’s position, performance, business model and strategy, and has reported on these findings to the Board. The Board’s conclusions in this respect are set out in the Statement of Directors’ Responsibilities on page 44.</w:t>
      </w:r>
    </w:p>
    <w:p>
      <w:pPr>
        <w:spacing w:line="220" w:lineRule="auto" w:before="55"/>
        <w:ind w:left="265" w:right="541" w:firstLine="0"/>
        <w:jc w:val="left"/>
        <w:rPr>
          <w:sz w:val="16"/>
        </w:rPr>
      </w:pPr>
      <w:r>
        <w:rPr>
          <w:color w:val="231F20"/>
          <w:sz w:val="16"/>
        </w:rPr>
        <w:t>Having</w:t>
      </w:r>
      <w:r>
        <w:rPr>
          <w:color w:val="231F20"/>
          <w:spacing w:val="-4"/>
          <w:sz w:val="16"/>
        </w:rPr>
        <w:t> </w:t>
      </w:r>
      <w:r>
        <w:rPr>
          <w:color w:val="231F20"/>
          <w:sz w:val="16"/>
        </w:rPr>
        <w:t>reviewed</w:t>
      </w:r>
      <w:r>
        <w:rPr>
          <w:color w:val="231F20"/>
          <w:spacing w:val="-3"/>
          <w:sz w:val="16"/>
        </w:rPr>
        <w:t> </w:t>
      </w:r>
      <w:r>
        <w:rPr>
          <w:color w:val="231F20"/>
          <w:sz w:val="16"/>
        </w:rPr>
        <w:t>the</w:t>
      </w:r>
      <w:r>
        <w:rPr>
          <w:color w:val="231F20"/>
          <w:spacing w:val="-3"/>
          <w:sz w:val="16"/>
        </w:rPr>
        <w:t> </w:t>
      </w:r>
      <w:r>
        <w:rPr>
          <w:color w:val="231F20"/>
          <w:sz w:val="16"/>
        </w:rPr>
        <w:t>performance</w:t>
      </w:r>
      <w:r>
        <w:rPr>
          <w:color w:val="231F20"/>
          <w:spacing w:val="-4"/>
          <w:sz w:val="16"/>
        </w:rPr>
        <w:t> </w:t>
      </w:r>
      <w:r>
        <w:rPr>
          <w:color w:val="231F20"/>
          <w:sz w:val="16"/>
        </w:rPr>
        <w:t>of</w:t>
      </w:r>
      <w:r>
        <w:rPr>
          <w:color w:val="231F20"/>
          <w:spacing w:val="-3"/>
          <w:sz w:val="16"/>
        </w:rPr>
        <w:t> </w:t>
      </w:r>
      <w:r>
        <w:rPr>
          <w:color w:val="231F20"/>
          <w:sz w:val="16"/>
        </w:rPr>
        <w:t>the</w:t>
      </w:r>
      <w:r>
        <w:rPr>
          <w:color w:val="231F20"/>
          <w:spacing w:val="-3"/>
          <w:sz w:val="16"/>
        </w:rPr>
        <w:t> </w:t>
      </w:r>
      <w:r>
        <w:rPr>
          <w:color w:val="231F20"/>
          <w:sz w:val="16"/>
        </w:rPr>
        <w:t>auditors</w:t>
      </w:r>
      <w:r>
        <w:rPr>
          <w:color w:val="231F20"/>
          <w:spacing w:val="-3"/>
          <w:sz w:val="16"/>
        </w:rPr>
        <w:t> </w:t>
      </w:r>
      <w:r>
        <w:rPr>
          <w:color w:val="231F20"/>
          <w:sz w:val="16"/>
        </w:rPr>
        <w:t>as</w:t>
      </w:r>
      <w:r>
        <w:rPr>
          <w:color w:val="231F20"/>
          <w:spacing w:val="-3"/>
          <w:sz w:val="16"/>
        </w:rPr>
        <w:t> </w:t>
      </w:r>
      <w:r>
        <w:rPr>
          <w:color w:val="231F20"/>
          <w:sz w:val="16"/>
        </w:rPr>
        <w:t>described</w:t>
      </w:r>
      <w:r>
        <w:rPr>
          <w:color w:val="231F20"/>
          <w:spacing w:val="-4"/>
          <w:sz w:val="16"/>
        </w:rPr>
        <w:t> </w:t>
      </w:r>
      <w:r>
        <w:rPr>
          <w:color w:val="231F20"/>
          <w:sz w:val="16"/>
        </w:rPr>
        <w:t>above,</w:t>
      </w:r>
      <w:r>
        <w:rPr>
          <w:color w:val="231F20"/>
          <w:spacing w:val="-3"/>
          <w:sz w:val="16"/>
        </w:rPr>
        <w:t> </w:t>
      </w:r>
      <w:r>
        <w:rPr>
          <w:color w:val="231F20"/>
          <w:sz w:val="16"/>
        </w:rPr>
        <w:t>the</w:t>
      </w:r>
      <w:r>
        <w:rPr>
          <w:color w:val="231F20"/>
          <w:spacing w:val="-3"/>
          <w:sz w:val="16"/>
        </w:rPr>
        <w:t> </w:t>
      </w:r>
      <w:r>
        <w:rPr>
          <w:color w:val="231F20"/>
          <w:sz w:val="16"/>
        </w:rPr>
        <w:t>committee</w:t>
      </w:r>
      <w:r>
        <w:rPr>
          <w:color w:val="231F20"/>
          <w:spacing w:val="-3"/>
          <w:sz w:val="16"/>
        </w:rPr>
        <w:t> </w:t>
      </w:r>
      <w:r>
        <w:rPr>
          <w:color w:val="231F20"/>
          <w:sz w:val="16"/>
        </w:rPr>
        <w:t>considered</w:t>
      </w:r>
      <w:r>
        <w:rPr>
          <w:color w:val="231F20"/>
          <w:spacing w:val="-3"/>
          <w:sz w:val="16"/>
        </w:rPr>
        <w:t> </w:t>
      </w:r>
      <w:r>
        <w:rPr>
          <w:color w:val="231F20"/>
          <w:sz w:val="16"/>
        </w:rPr>
        <w:t>it</w:t>
      </w:r>
      <w:r>
        <w:rPr>
          <w:color w:val="231F20"/>
          <w:spacing w:val="-3"/>
          <w:sz w:val="16"/>
        </w:rPr>
        <w:t> </w:t>
      </w:r>
      <w:r>
        <w:rPr>
          <w:color w:val="231F20"/>
          <w:sz w:val="16"/>
        </w:rPr>
        <w:t>appropriate</w:t>
      </w:r>
      <w:r>
        <w:rPr>
          <w:color w:val="231F20"/>
          <w:spacing w:val="-3"/>
          <w:sz w:val="16"/>
        </w:rPr>
        <w:t> </w:t>
      </w:r>
      <w:r>
        <w:rPr>
          <w:color w:val="231F20"/>
          <w:sz w:val="16"/>
        </w:rPr>
        <w:t>to</w:t>
      </w:r>
      <w:r>
        <w:rPr>
          <w:color w:val="231F20"/>
          <w:spacing w:val="-3"/>
          <w:sz w:val="16"/>
        </w:rPr>
        <w:t> </w:t>
      </w:r>
      <w:r>
        <w:rPr>
          <w:color w:val="231F20"/>
          <w:sz w:val="16"/>
        </w:rPr>
        <w:t>recommend the firm’s re-appointment. Resolutions to re-appoint Ernst &amp; Young LLP as auditor to the Company, and to authorise the Directors to determine their remuneration will be proposed at the AGM.</w:t>
      </w:r>
    </w:p>
    <w:p>
      <w:pPr>
        <w:pStyle w:val="BodyText"/>
        <w:rPr>
          <w:sz w:val="20"/>
        </w:rPr>
      </w:pPr>
    </w:p>
    <w:p>
      <w:pPr>
        <w:pStyle w:val="BodyText"/>
        <w:rPr>
          <w:sz w:val="20"/>
        </w:rPr>
      </w:pPr>
    </w:p>
    <w:p>
      <w:pPr>
        <w:pStyle w:val="BodyText"/>
        <w:spacing w:before="2"/>
        <w:rPr>
          <w:sz w:val="27"/>
        </w:rPr>
      </w:pPr>
    </w:p>
    <w:p>
      <w:pPr>
        <w:spacing w:before="0"/>
        <w:ind w:left="153" w:right="0" w:firstLine="0"/>
        <w:jc w:val="left"/>
        <w:rPr>
          <w:sz w:val="16"/>
        </w:rPr>
      </w:pPr>
      <w:r>
        <w:rPr>
          <w:color w:val="231F20"/>
          <w:sz w:val="16"/>
        </w:rPr>
        <w:t>Diana Dyer </w:t>
      </w:r>
      <w:r>
        <w:rPr>
          <w:color w:val="231F20"/>
          <w:spacing w:val="-2"/>
          <w:sz w:val="16"/>
        </w:rPr>
        <w:t>Bartlett</w:t>
      </w:r>
    </w:p>
    <w:p>
      <w:pPr>
        <w:spacing w:line="283" w:lineRule="auto" w:before="39"/>
        <w:ind w:left="153" w:right="7742" w:firstLine="0"/>
        <w:jc w:val="left"/>
        <w:rPr>
          <w:sz w:val="16"/>
        </w:rPr>
      </w:pPr>
      <w:r>
        <w:rPr>
          <w:color w:val="231F20"/>
          <w:sz w:val="16"/>
        </w:rPr>
        <w:t>Audit</w:t>
      </w:r>
      <w:r>
        <w:rPr>
          <w:color w:val="231F20"/>
          <w:spacing w:val="-9"/>
          <w:sz w:val="16"/>
        </w:rPr>
        <w:t> </w:t>
      </w:r>
      <w:r>
        <w:rPr>
          <w:color w:val="231F20"/>
          <w:sz w:val="16"/>
        </w:rPr>
        <w:t>and</w:t>
      </w:r>
      <w:r>
        <w:rPr>
          <w:color w:val="231F20"/>
          <w:spacing w:val="-8"/>
          <w:sz w:val="16"/>
        </w:rPr>
        <w:t> </w:t>
      </w:r>
      <w:r>
        <w:rPr>
          <w:color w:val="231F20"/>
          <w:sz w:val="16"/>
        </w:rPr>
        <w:t>risk</w:t>
      </w:r>
      <w:r>
        <w:rPr>
          <w:color w:val="231F20"/>
          <w:spacing w:val="-8"/>
          <w:sz w:val="16"/>
        </w:rPr>
        <w:t> </w:t>
      </w:r>
      <w:r>
        <w:rPr>
          <w:color w:val="231F20"/>
          <w:sz w:val="16"/>
        </w:rPr>
        <w:t>committee</w:t>
      </w:r>
      <w:r>
        <w:rPr>
          <w:color w:val="231F20"/>
          <w:spacing w:val="-8"/>
          <w:sz w:val="16"/>
        </w:rPr>
        <w:t> </w:t>
      </w:r>
      <w:r>
        <w:rPr>
          <w:color w:val="231F20"/>
          <w:sz w:val="16"/>
        </w:rPr>
        <w:t>chair 13 July 2022</w:t>
      </w:r>
    </w:p>
    <w:p>
      <w:pPr>
        <w:spacing w:after="0" w:line="283" w:lineRule="auto"/>
        <w:jc w:val="left"/>
        <w:rPr>
          <w:sz w:val="16"/>
        </w:rPr>
        <w:sectPr>
          <w:headerReference w:type="even" r:id="rId37"/>
          <w:footerReference w:type="even" r:id="rId38"/>
          <w:footerReference w:type="default" r:id="rId39"/>
          <w:pgSz w:w="11910" w:h="16840"/>
          <w:pgMar w:header="780" w:footer="813" w:top="1340" w:bottom="1000" w:left="840" w:right="740"/>
          <w:pgNumType w:start="38"/>
        </w:sectPr>
      </w:pPr>
    </w:p>
    <w:p>
      <w:pPr>
        <w:pStyle w:val="Heading2"/>
        <w:ind w:left="163"/>
      </w:pPr>
      <w:r>
        <w:rPr/>
        <w:pict>
          <v:shape style="position:absolute;margin-left:573.874878pt;margin-top:339.228058pt;width:15.25pt;height:58.55pt;mso-position-horizontal-relative:page;mso-position-vertical-relative:page;z-index:15751168" type="#_x0000_t202" id="docshape76"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bookmarkStart w:name="_TOC_250010" w:id="3"/>
      <w:r>
        <w:rPr>
          <w:color w:val="231F20"/>
          <w:spacing w:val="-4"/>
          <w:w w:val="95"/>
        </w:rPr>
        <w:t>Management</w:t>
      </w:r>
      <w:r>
        <w:rPr>
          <w:color w:val="231F20"/>
          <w:spacing w:val="-8"/>
        </w:rPr>
        <w:t> </w:t>
      </w:r>
      <w:r>
        <w:rPr>
          <w:color w:val="231F20"/>
          <w:spacing w:val="-4"/>
          <w:w w:val="95"/>
        </w:rPr>
        <w:t>Engagement</w:t>
      </w:r>
      <w:r>
        <w:rPr>
          <w:color w:val="231F20"/>
          <w:spacing w:val="-7"/>
        </w:rPr>
        <w:t> </w:t>
      </w:r>
      <w:r>
        <w:rPr>
          <w:color w:val="231F20"/>
          <w:spacing w:val="-4"/>
          <w:w w:val="95"/>
        </w:rPr>
        <w:t>Committee</w:t>
      </w:r>
      <w:r>
        <w:rPr>
          <w:color w:val="231F20"/>
          <w:spacing w:val="-7"/>
        </w:rPr>
        <w:t> </w:t>
      </w:r>
      <w:bookmarkEnd w:id="3"/>
      <w:r>
        <w:rPr>
          <w:color w:val="231F20"/>
          <w:spacing w:val="-4"/>
          <w:w w:val="95"/>
        </w:rPr>
        <w:t>Report</w:t>
      </w:r>
    </w:p>
    <w:p>
      <w:pPr>
        <w:pStyle w:val="BodyText"/>
        <w:rPr>
          <w:rFonts w:ascii="Schroders Circular"/>
          <w:b/>
          <w:sz w:val="56"/>
        </w:rPr>
      </w:pPr>
    </w:p>
    <w:p>
      <w:pPr>
        <w:pStyle w:val="BodyText"/>
        <w:spacing w:before="1"/>
        <w:rPr>
          <w:rFonts w:ascii="Schroders Circular"/>
          <w:b/>
          <w:sz w:val="48"/>
        </w:rPr>
      </w:pPr>
    </w:p>
    <w:p>
      <w:pPr>
        <w:pStyle w:val="ListParagraph"/>
        <w:numPr>
          <w:ilvl w:val="1"/>
          <w:numId w:val="2"/>
        </w:numPr>
        <w:tabs>
          <w:tab w:pos="499" w:val="left" w:leader="none"/>
        </w:tabs>
        <w:spacing w:line="206" w:lineRule="auto" w:before="0" w:after="0"/>
        <w:ind w:left="498" w:right="398" w:hanging="227"/>
        <w:jc w:val="both"/>
        <w:rPr>
          <w:sz w:val="17"/>
        </w:rPr>
      </w:pPr>
      <w:r>
        <w:rPr/>
        <w:pict>
          <v:group style="position:absolute;margin-left:49.105499pt;margin-top:63.81805pt;width:495.65pt;height:271.75pt;mso-position-horizontal-relative:page;mso-position-vertical-relative:paragraph;z-index:-20481536" id="docshapegroup77" coordorigin="982,1276" coordsize="9913,5435">
            <v:shape style="position:absolute;left:997;top:1609;width:9883;height:4356" id="docshape78" coordorigin="997,1610" coordsize="9883,4356" path="m6335,1610l10880,1610,10880,5953,6335,5953,6335,1610xm997,1610l5543,1610,5543,5965,997,5965,997,1610xe" filled="false" stroked="true" strokeweight=".5pt" strokecolor="#231f20">
              <v:path arrowok="t"/>
              <v:stroke dashstyle="solid"/>
            </v:shape>
            <v:line style="position:absolute" from="1002,1970" to="5538,1970" stroked="true" strokeweight=".5pt" strokecolor="#231f20">
              <v:stroke dashstyle="solid"/>
            </v:line>
            <v:rect style="position:absolute;left:997;top:1281;width:9883;height:331" id="docshape79" filled="false" stroked="true" strokeweight=".5pt" strokecolor="#231f20">
              <v:stroke dashstyle="solid"/>
            </v:rect>
            <v:shape style="position:absolute;left:992;top:5956;width:9893;height:745" id="docshape80" coordorigin="992,5956" coordsize="9893,745" path="m992,6183l992,5956m6127,6182l6127,6182,6127,6182m6295,6403l5929,6700,5552,6405m5734,6405l5734,6405,5737,6183,992,6183m10885,6183l6127,6182e" filled="false" stroked="true" strokeweight="1pt" strokecolor="#231f20">
              <v:path arrowok="t"/>
              <v:stroke dashstyle="solid"/>
            </v:shape>
            <v:shape style="position:absolute;left:6126;top:6172;width:2;height:20" id="docshape81" coordorigin="6127,6172" coordsize="0,20" path="m6127,6192l6127,6172,6127,6192xe" filled="true" fillcolor="#231f20" stroked="false">
              <v:path arrowok="t"/>
              <v:fill type="solid"/>
            </v:shape>
            <v:shape style="position:absolute;left:5476;top:1281;width:939;height:273" type="#_x0000_t202" id="docshape82" filled="false" stroked="false">
              <v:textbox inset="0,0,0,0">
                <w:txbxContent>
                  <w:p>
                    <w:pPr>
                      <w:spacing w:before="0"/>
                      <w:ind w:left="0" w:right="0" w:firstLine="0"/>
                      <w:jc w:val="left"/>
                      <w:rPr>
                        <w:b/>
                        <w:sz w:val="20"/>
                      </w:rPr>
                    </w:pPr>
                    <w:r>
                      <w:rPr>
                        <w:b/>
                        <w:color w:val="231F20"/>
                        <w:spacing w:val="-5"/>
                        <w:sz w:val="20"/>
                      </w:rPr>
                      <w:t>Approach</w:t>
                    </w:r>
                  </w:p>
                </w:txbxContent>
              </v:textbox>
              <w10:wrap type="none"/>
            </v:shape>
            <v:shape style="position:absolute;left:1115;top:1614;width:4329;height:2374" type="#_x0000_t202" id="docshape83" filled="false" stroked="false">
              <v:textbox inset="0,0,0,0">
                <w:txbxContent>
                  <w:p>
                    <w:pPr>
                      <w:spacing w:before="0"/>
                      <w:ind w:left="0" w:right="0" w:firstLine="0"/>
                      <w:jc w:val="left"/>
                      <w:rPr>
                        <w:b/>
                        <w:sz w:val="20"/>
                      </w:rPr>
                    </w:pPr>
                    <w:r>
                      <w:rPr>
                        <w:b/>
                        <w:color w:val="231F20"/>
                        <w:spacing w:val="-6"/>
                        <w:sz w:val="20"/>
                      </w:rPr>
                      <w:t>Oversight</w:t>
                    </w:r>
                    <w:r>
                      <w:rPr>
                        <w:b/>
                        <w:color w:val="231F20"/>
                        <w:spacing w:val="-2"/>
                        <w:sz w:val="20"/>
                      </w:rPr>
                      <w:t> </w:t>
                    </w:r>
                    <w:r>
                      <w:rPr>
                        <w:b/>
                        <w:color w:val="231F20"/>
                        <w:spacing w:val="-6"/>
                        <w:sz w:val="20"/>
                      </w:rPr>
                      <w:t>of</w:t>
                    </w:r>
                    <w:r>
                      <w:rPr>
                        <w:b/>
                        <w:color w:val="231F20"/>
                        <w:spacing w:val="-1"/>
                        <w:sz w:val="20"/>
                      </w:rPr>
                      <w:t> </w:t>
                    </w:r>
                    <w:r>
                      <w:rPr>
                        <w:b/>
                        <w:color w:val="231F20"/>
                        <w:spacing w:val="-6"/>
                        <w:sz w:val="20"/>
                      </w:rPr>
                      <w:t>the</w:t>
                    </w:r>
                    <w:r>
                      <w:rPr>
                        <w:b/>
                        <w:color w:val="231F20"/>
                        <w:spacing w:val="-1"/>
                        <w:sz w:val="20"/>
                      </w:rPr>
                      <w:t> </w:t>
                    </w:r>
                    <w:r>
                      <w:rPr>
                        <w:b/>
                        <w:color w:val="231F20"/>
                        <w:spacing w:val="-6"/>
                        <w:sz w:val="20"/>
                      </w:rPr>
                      <w:t>Manager</w:t>
                    </w:r>
                  </w:p>
                  <w:p>
                    <w:pPr>
                      <w:spacing w:before="133"/>
                      <w:ind w:left="0" w:right="0" w:firstLine="0"/>
                      <w:jc w:val="left"/>
                      <w:rPr>
                        <w:sz w:val="17"/>
                      </w:rPr>
                    </w:pPr>
                    <w:r>
                      <w:rPr>
                        <w:color w:val="231F20"/>
                        <w:sz w:val="17"/>
                      </w:rPr>
                      <w:t>The</w:t>
                    </w:r>
                    <w:r>
                      <w:rPr>
                        <w:color w:val="231F20"/>
                        <w:spacing w:val="-11"/>
                        <w:sz w:val="17"/>
                      </w:rPr>
                      <w:t> </w:t>
                    </w:r>
                    <w:r>
                      <w:rPr>
                        <w:color w:val="231F20"/>
                        <w:spacing w:val="-2"/>
                        <w:sz w:val="17"/>
                      </w:rPr>
                      <w:t>committee:</w:t>
                    </w:r>
                  </w:p>
                  <w:p>
                    <w:pPr>
                      <w:numPr>
                        <w:ilvl w:val="0"/>
                        <w:numId w:val="8"/>
                      </w:numPr>
                      <w:tabs>
                        <w:tab w:pos="227" w:val="left" w:leader="none"/>
                      </w:tabs>
                      <w:spacing w:line="206" w:lineRule="auto" w:before="107"/>
                      <w:ind w:left="226" w:right="19" w:hanging="227"/>
                      <w:jc w:val="both"/>
                      <w:rPr>
                        <w:sz w:val="17"/>
                      </w:rPr>
                    </w:pPr>
                    <w:r>
                      <w:rPr>
                        <w:color w:val="231F20"/>
                        <w:sz w:val="17"/>
                      </w:rPr>
                      <w:t>reviews</w:t>
                    </w:r>
                    <w:r>
                      <w:rPr>
                        <w:color w:val="231F20"/>
                        <w:spacing w:val="-8"/>
                        <w:sz w:val="17"/>
                      </w:rPr>
                      <w:t> </w:t>
                    </w:r>
                    <w:r>
                      <w:rPr>
                        <w:color w:val="231F20"/>
                        <w:sz w:val="17"/>
                      </w:rPr>
                      <w:t>the</w:t>
                    </w:r>
                    <w:r>
                      <w:rPr>
                        <w:color w:val="231F20"/>
                        <w:spacing w:val="-8"/>
                        <w:sz w:val="17"/>
                      </w:rPr>
                      <w:t> </w:t>
                    </w:r>
                    <w:r>
                      <w:rPr>
                        <w:color w:val="231F20"/>
                        <w:sz w:val="17"/>
                      </w:rPr>
                      <w:t>Manager’s</w:t>
                    </w:r>
                    <w:r>
                      <w:rPr>
                        <w:color w:val="231F20"/>
                        <w:spacing w:val="-8"/>
                        <w:sz w:val="17"/>
                      </w:rPr>
                      <w:t> </w:t>
                    </w:r>
                    <w:r>
                      <w:rPr>
                        <w:color w:val="231F20"/>
                        <w:sz w:val="17"/>
                      </w:rPr>
                      <w:t>performance,</w:t>
                    </w:r>
                    <w:r>
                      <w:rPr>
                        <w:color w:val="231F20"/>
                        <w:spacing w:val="-8"/>
                        <w:sz w:val="17"/>
                      </w:rPr>
                      <w:t> </w:t>
                    </w:r>
                    <w:r>
                      <w:rPr>
                        <w:color w:val="231F20"/>
                        <w:sz w:val="17"/>
                      </w:rPr>
                      <w:t>over</w:t>
                    </w:r>
                    <w:r>
                      <w:rPr>
                        <w:color w:val="231F20"/>
                        <w:spacing w:val="-8"/>
                        <w:sz w:val="17"/>
                      </w:rPr>
                      <w:t> </w:t>
                    </w:r>
                    <w:r>
                      <w:rPr>
                        <w:color w:val="231F20"/>
                        <w:sz w:val="17"/>
                      </w:rPr>
                      <w:t>the</w:t>
                    </w:r>
                    <w:r>
                      <w:rPr>
                        <w:color w:val="231F20"/>
                        <w:spacing w:val="-8"/>
                        <w:sz w:val="17"/>
                      </w:rPr>
                      <w:t> </w:t>
                    </w:r>
                    <w:r>
                      <w:rPr>
                        <w:color w:val="231F20"/>
                        <w:sz w:val="17"/>
                      </w:rPr>
                      <w:t>short </w:t>
                    </w:r>
                    <w:r>
                      <w:rPr>
                        <w:color w:val="231F20"/>
                        <w:spacing w:val="-2"/>
                        <w:sz w:val="17"/>
                      </w:rPr>
                      <w:t>and</w:t>
                    </w:r>
                    <w:r>
                      <w:rPr>
                        <w:color w:val="231F20"/>
                        <w:spacing w:val="-10"/>
                        <w:sz w:val="17"/>
                      </w:rPr>
                      <w:t> </w:t>
                    </w:r>
                    <w:r>
                      <w:rPr>
                        <w:color w:val="231F20"/>
                        <w:spacing w:val="-2"/>
                        <w:sz w:val="17"/>
                      </w:rPr>
                      <w:t>long</w:t>
                    </w:r>
                    <w:r>
                      <w:rPr>
                        <w:color w:val="231F20"/>
                        <w:spacing w:val="-9"/>
                        <w:sz w:val="17"/>
                      </w:rPr>
                      <w:t> </w:t>
                    </w:r>
                    <w:r>
                      <w:rPr>
                        <w:color w:val="231F20"/>
                        <w:spacing w:val="-2"/>
                        <w:sz w:val="17"/>
                      </w:rPr>
                      <w:t>term,</w:t>
                    </w:r>
                    <w:r>
                      <w:rPr>
                        <w:color w:val="231F20"/>
                        <w:spacing w:val="-9"/>
                        <w:sz w:val="17"/>
                      </w:rPr>
                      <w:t> </w:t>
                    </w:r>
                    <w:r>
                      <w:rPr>
                        <w:color w:val="231F20"/>
                        <w:spacing w:val="-2"/>
                        <w:sz w:val="17"/>
                      </w:rPr>
                      <w:t>against</w:t>
                    </w:r>
                    <w:r>
                      <w:rPr>
                        <w:color w:val="231F20"/>
                        <w:spacing w:val="-9"/>
                        <w:sz w:val="17"/>
                      </w:rPr>
                      <w:t> </w:t>
                    </w:r>
                    <w:r>
                      <w:rPr>
                        <w:color w:val="231F20"/>
                        <w:spacing w:val="-2"/>
                        <w:sz w:val="17"/>
                      </w:rPr>
                      <w:t>a</w:t>
                    </w:r>
                    <w:r>
                      <w:rPr>
                        <w:color w:val="231F20"/>
                        <w:spacing w:val="-9"/>
                        <w:sz w:val="17"/>
                      </w:rPr>
                      <w:t> </w:t>
                    </w:r>
                    <w:r>
                      <w:rPr>
                        <w:color w:val="231F20"/>
                        <w:spacing w:val="-2"/>
                        <w:sz w:val="17"/>
                      </w:rPr>
                      <w:t>peer</w:t>
                    </w:r>
                    <w:r>
                      <w:rPr>
                        <w:color w:val="231F20"/>
                        <w:spacing w:val="-9"/>
                        <w:sz w:val="17"/>
                      </w:rPr>
                      <w:t> </w:t>
                    </w:r>
                    <w:r>
                      <w:rPr>
                        <w:color w:val="231F20"/>
                        <w:spacing w:val="-2"/>
                        <w:sz w:val="17"/>
                      </w:rPr>
                      <w:t>group</w:t>
                    </w:r>
                    <w:r>
                      <w:rPr>
                        <w:color w:val="231F20"/>
                        <w:spacing w:val="-9"/>
                        <w:sz w:val="17"/>
                      </w:rPr>
                      <w:t> </w:t>
                    </w:r>
                    <w:r>
                      <w:rPr>
                        <w:color w:val="231F20"/>
                        <w:spacing w:val="-2"/>
                        <w:sz w:val="17"/>
                      </w:rPr>
                      <w:t>and</w:t>
                    </w:r>
                    <w:r>
                      <w:rPr>
                        <w:color w:val="231F20"/>
                        <w:spacing w:val="-9"/>
                        <w:sz w:val="17"/>
                      </w:rPr>
                      <w:t> </w:t>
                    </w:r>
                    <w:r>
                      <w:rPr>
                        <w:color w:val="231F20"/>
                        <w:spacing w:val="-2"/>
                        <w:sz w:val="17"/>
                      </w:rPr>
                      <w:t>the</w:t>
                    </w:r>
                    <w:r>
                      <w:rPr>
                        <w:color w:val="231F20"/>
                        <w:spacing w:val="-9"/>
                        <w:sz w:val="17"/>
                      </w:rPr>
                      <w:t> </w:t>
                    </w:r>
                    <w:r>
                      <w:rPr>
                        <w:color w:val="231F20"/>
                        <w:spacing w:val="-2"/>
                        <w:sz w:val="17"/>
                      </w:rPr>
                      <w:t>market.</w:t>
                    </w:r>
                  </w:p>
                  <w:p>
                    <w:pPr>
                      <w:numPr>
                        <w:ilvl w:val="0"/>
                        <w:numId w:val="8"/>
                      </w:numPr>
                      <w:tabs>
                        <w:tab w:pos="227" w:val="left" w:leader="none"/>
                      </w:tabs>
                      <w:spacing w:line="206" w:lineRule="auto" w:before="115"/>
                      <w:ind w:left="226" w:right="18" w:hanging="227"/>
                      <w:jc w:val="both"/>
                      <w:rPr>
                        <w:sz w:val="17"/>
                      </w:rPr>
                    </w:pPr>
                    <w:r>
                      <w:rPr>
                        <w:color w:val="231F20"/>
                        <w:sz w:val="17"/>
                      </w:rPr>
                      <w:t>considers the reporting it has received from the Manager</w:t>
                    </w:r>
                    <w:r>
                      <w:rPr>
                        <w:color w:val="231F20"/>
                        <w:spacing w:val="-4"/>
                        <w:sz w:val="17"/>
                      </w:rPr>
                      <w:t> </w:t>
                    </w:r>
                    <w:r>
                      <w:rPr>
                        <w:color w:val="231F20"/>
                        <w:sz w:val="17"/>
                      </w:rPr>
                      <w:t>throughout</w:t>
                    </w:r>
                    <w:r>
                      <w:rPr>
                        <w:color w:val="231F20"/>
                        <w:spacing w:val="-4"/>
                        <w:sz w:val="17"/>
                      </w:rPr>
                      <w:t> </w:t>
                    </w:r>
                    <w:r>
                      <w:rPr>
                        <w:color w:val="231F20"/>
                        <w:sz w:val="17"/>
                      </w:rPr>
                      <w:t>the</w:t>
                    </w:r>
                    <w:r>
                      <w:rPr>
                        <w:color w:val="231F20"/>
                        <w:spacing w:val="-4"/>
                        <w:sz w:val="17"/>
                      </w:rPr>
                      <w:t> </w:t>
                    </w:r>
                    <w:r>
                      <w:rPr>
                        <w:color w:val="231F20"/>
                        <w:sz w:val="17"/>
                      </w:rPr>
                      <w:t>reporting</w:t>
                    </w:r>
                    <w:r>
                      <w:rPr>
                        <w:color w:val="231F20"/>
                        <w:spacing w:val="-4"/>
                        <w:sz w:val="17"/>
                      </w:rPr>
                      <w:t> </w:t>
                    </w:r>
                    <w:r>
                      <w:rPr>
                        <w:color w:val="231F20"/>
                        <w:sz w:val="17"/>
                      </w:rPr>
                      <w:t>period,</w:t>
                    </w:r>
                    <w:r>
                      <w:rPr>
                        <w:color w:val="231F20"/>
                        <w:spacing w:val="-4"/>
                        <w:sz w:val="17"/>
                      </w:rPr>
                      <w:t> </w:t>
                    </w:r>
                    <w:r>
                      <w:rPr>
                        <w:color w:val="231F20"/>
                        <w:sz w:val="17"/>
                      </w:rPr>
                      <w:t>and</w:t>
                    </w:r>
                    <w:r>
                      <w:rPr>
                        <w:color w:val="231F20"/>
                        <w:spacing w:val="-4"/>
                        <w:sz w:val="17"/>
                      </w:rPr>
                      <w:t> </w:t>
                    </w:r>
                    <w:r>
                      <w:rPr>
                        <w:color w:val="231F20"/>
                        <w:sz w:val="17"/>
                      </w:rPr>
                      <w:t>the reporting from the Manager to the shareholders.</w:t>
                    </w:r>
                  </w:p>
                  <w:p>
                    <w:pPr>
                      <w:numPr>
                        <w:ilvl w:val="0"/>
                        <w:numId w:val="8"/>
                      </w:numPr>
                      <w:tabs>
                        <w:tab w:pos="227" w:val="left" w:leader="none"/>
                      </w:tabs>
                      <w:spacing w:line="206" w:lineRule="auto" w:before="116"/>
                      <w:ind w:left="226" w:right="18" w:hanging="227"/>
                      <w:jc w:val="both"/>
                      <w:rPr>
                        <w:sz w:val="17"/>
                      </w:rPr>
                    </w:pPr>
                    <w:r>
                      <w:rPr>
                        <w:color w:val="231F20"/>
                        <w:sz w:val="17"/>
                      </w:rPr>
                      <w:t>assesses management fees including the performance</w:t>
                    </w:r>
                    <w:r>
                      <w:rPr>
                        <w:color w:val="231F20"/>
                        <w:spacing w:val="-1"/>
                        <w:sz w:val="17"/>
                      </w:rPr>
                      <w:t> </w:t>
                    </w:r>
                    <w:r>
                      <w:rPr>
                        <w:color w:val="231F20"/>
                        <w:sz w:val="17"/>
                      </w:rPr>
                      <w:t>fee</w:t>
                    </w:r>
                    <w:r>
                      <w:rPr>
                        <w:color w:val="231F20"/>
                        <w:spacing w:val="-1"/>
                        <w:sz w:val="17"/>
                      </w:rPr>
                      <w:t> </w:t>
                    </w:r>
                    <w:r>
                      <w:rPr>
                        <w:color w:val="231F20"/>
                        <w:sz w:val="17"/>
                      </w:rPr>
                      <w:t>on</w:t>
                    </w:r>
                    <w:r>
                      <w:rPr>
                        <w:color w:val="231F20"/>
                        <w:spacing w:val="-1"/>
                        <w:sz w:val="17"/>
                      </w:rPr>
                      <w:t> </w:t>
                    </w:r>
                    <w:r>
                      <w:rPr>
                        <w:color w:val="231F20"/>
                        <w:sz w:val="17"/>
                      </w:rPr>
                      <w:t>an</w:t>
                    </w:r>
                    <w:r>
                      <w:rPr>
                        <w:color w:val="231F20"/>
                        <w:spacing w:val="-1"/>
                        <w:sz w:val="17"/>
                      </w:rPr>
                      <w:t> </w:t>
                    </w:r>
                    <w:r>
                      <w:rPr>
                        <w:color w:val="231F20"/>
                        <w:sz w:val="17"/>
                      </w:rPr>
                      <w:t>absolute</w:t>
                    </w:r>
                    <w:r>
                      <w:rPr>
                        <w:color w:val="231F20"/>
                        <w:spacing w:val="-1"/>
                        <w:sz w:val="17"/>
                      </w:rPr>
                      <w:t> </w:t>
                    </w:r>
                    <w:r>
                      <w:rPr>
                        <w:color w:val="231F20"/>
                        <w:sz w:val="17"/>
                      </w:rPr>
                      <w:t>and</w:t>
                    </w:r>
                    <w:r>
                      <w:rPr>
                        <w:color w:val="231F20"/>
                        <w:spacing w:val="-1"/>
                        <w:sz w:val="17"/>
                      </w:rPr>
                      <w:t> </w:t>
                    </w:r>
                    <w:r>
                      <w:rPr>
                        <w:color w:val="231F20"/>
                        <w:sz w:val="17"/>
                      </w:rPr>
                      <w:t>relative</w:t>
                    </w:r>
                    <w:r>
                      <w:rPr>
                        <w:color w:val="231F20"/>
                        <w:spacing w:val="-1"/>
                        <w:sz w:val="17"/>
                      </w:rPr>
                      <w:t> </w:t>
                    </w:r>
                    <w:r>
                      <w:rPr>
                        <w:color w:val="231F20"/>
                        <w:sz w:val="17"/>
                      </w:rPr>
                      <w:t>basis,</w:t>
                    </w:r>
                  </w:p>
                </w:txbxContent>
              </v:textbox>
              <w10:wrap type="none"/>
            </v:shape>
            <v:shape style="position:absolute;left:1115;top:4676;width:84;height:225" type="#_x0000_t202" id="docshape84" filled="false" stroked="false">
              <v:textbox inset="0,0,0,0">
                <w:txbxContent>
                  <w:p>
                    <w:pPr>
                      <w:spacing w:line="225" w:lineRule="exact" w:before="0"/>
                      <w:ind w:left="0" w:right="0" w:firstLine="0"/>
                      <w:jc w:val="left"/>
                      <w:rPr>
                        <w:sz w:val="17"/>
                      </w:rPr>
                    </w:pPr>
                    <w:r>
                      <w:rPr>
                        <w:color w:val="231F20"/>
                        <w:sz w:val="17"/>
                      </w:rPr>
                      <w:t>•</w:t>
                    </w:r>
                  </w:p>
                </w:txbxContent>
              </v:textbox>
              <w10:wrap type="none"/>
            </v:shape>
            <v:shape style="position:absolute;left:1115;top:3963;width:4329;height:1851" type="#_x0000_t202" id="docshape85" filled="false" stroked="false">
              <v:textbox inset="0,0,0,0">
                <w:txbxContent>
                  <w:p>
                    <w:pPr>
                      <w:spacing w:line="206" w:lineRule="auto" w:before="22"/>
                      <w:ind w:left="226" w:right="18" w:firstLine="0"/>
                      <w:jc w:val="both"/>
                      <w:rPr>
                        <w:sz w:val="17"/>
                      </w:rPr>
                    </w:pPr>
                    <w:r>
                      <w:rPr>
                        <w:color w:val="231F20"/>
                        <w:spacing w:val="-4"/>
                        <w:sz w:val="17"/>
                      </w:rPr>
                      <w:t>receiving</w:t>
                    </w:r>
                    <w:r>
                      <w:rPr>
                        <w:color w:val="231F20"/>
                        <w:spacing w:val="-5"/>
                        <w:sz w:val="17"/>
                      </w:rPr>
                      <w:t> </w:t>
                    </w:r>
                    <w:r>
                      <w:rPr>
                        <w:color w:val="231F20"/>
                        <w:spacing w:val="-4"/>
                        <w:sz w:val="17"/>
                      </w:rPr>
                      <w:t>input</w:t>
                    </w:r>
                    <w:r>
                      <w:rPr>
                        <w:color w:val="231F20"/>
                        <w:spacing w:val="-5"/>
                        <w:sz w:val="17"/>
                      </w:rPr>
                      <w:t> </w:t>
                    </w:r>
                    <w:r>
                      <w:rPr>
                        <w:color w:val="231F20"/>
                        <w:spacing w:val="-4"/>
                        <w:sz w:val="17"/>
                      </w:rPr>
                      <w:t>from</w:t>
                    </w:r>
                    <w:r>
                      <w:rPr>
                        <w:color w:val="231F20"/>
                        <w:spacing w:val="-5"/>
                        <w:sz w:val="17"/>
                      </w:rPr>
                      <w:t> </w:t>
                    </w:r>
                    <w:r>
                      <w:rPr>
                        <w:color w:val="231F20"/>
                        <w:spacing w:val="-4"/>
                        <w:sz w:val="17"/>
                      </w:rPr>
                      <w:t>the</w:t>
                    </w:r>
                    <w:r>
                      <w:rPr>
                        <w:color w:val="231F20"/>
                        <w:spacing w:val="-5"/>
                        <w:sz w:val="17"/>
                      </w:rPr>
                      <w:t> </w:t>
                    </w:r>
                    <w:r>
                      <w:rPr>
                        <w:color w:val="231F20"/>
                        <w:spacing w:val="-4"/>
                        <w:sz w:val="17"/>
                      </w:rPr>
                      <w:t>Company’s</w:t>
                    </w:r>
                    <w:r>
                      <w:rPr>
                        <w:color w:val="231F20"/>
                        <w:spacing w:val="-5"/>
                        <w:sz w:val="17"/>
                      </w:rPr>
                      <w:t> </w:t>
                    </w:r>
                    <w:r>
                      <w:rPr>
                        <w:color w:val="231F20"/>
                        <w:spacing w:val="-4"/>
                        <w:sz w:val="17"/>
                      </w:rPr>
                      <w:t>broker,</w:t>
                    </w:r>
                    <w:r>
                      <w:rPr>
                        <w:color w:val="231F20"/>
                        <w:spacing w:val="-5"/>
                        <w:sz w:val="17"/>
                      </w:rPr>
                      <w:t> </w:t>
                    </w:r>
                    <w:r>
                      <w:rPr>
                        <w:color w:val="231F20"/>
                        <w:spacing w:val="-4"/>
                        <w:sz w:val="17"/>
                      </w:rPr>
                      <w:t>including</w:t>
                    </w:r>
                    <w:r>
                      <w:rPr>
                        <w:color w:val="231F20"/>
                        <w:sz w:val="17"/>
                      </w:rPr>
                      <w:t> peer group and industry figures, as well as the structure of the fees.</w:t>
                    </w:r>
                  </w:p>
                  <w:p>
                    <w:pPr>
                      <w:spacing w:line="206" w:lineRule="auto" w:before="115"/>
                      <w:ind w:left="226" w:right="18" w:firstLine="0"/>
                      <w:jc w:val="both"/>
                      <w:rPr>
                        <w:sz w:val="17"/>
                      </w:rPr>
                    </w:pPr>
                    <w:r>
                      <w:rPr>
                        <w:color w:val="231F20"/>
                        <w:sz w:val="17"/>
                      </w:rPr>
                      <w:t>reviews the appropriateness of the Manager’s contract, including terms such as notice period.</w:t>
                    </w:r>
                  </w:p>
                  <w:p>
                    <w:pPr>
                      <w:numPr>
                        <w:ilvl w:val="0"/>
                        <w:numId w:val="9"/>
                      </w:numPr>
                      <w:tabs>
                        <w:tab w:pos="227" w:val="left" w:leader="none"/>
                      </w:tabs>
                      <w:spacing w:line="206" w:lineRule="auto" w:before="115"/>
                      <w:ind w:left="226" w:right="20" w:hanging="227"/>
                      <w:jc w:val="both"/>
                      <w:rPr>
                        <w:sz w:val="17"/>
                      </w:rPr>
                    </w:pPr>
                    <w:r>
                      <w:rPr>
                        <w:color w:val="231F20"/>
                        <w:spacing w:val="-2"/>
                        <w:sz w:val="17"/>
                      </w:rPr>
                      <w:t>assesses</w:t>
                    </w:r>
                    <w:r>
                      <w:rPr>
                        <w:color w:val="231F20"/>
                        <w:spacing w:val="-10"/>
                        <w:sz w:val="17"/>
                      </w:rPr>
                      <w:t> </w:t>
                    </w:r>
                    <w:r>
                      <w:rPr>
                        <w:color w:val="231F20"/>
                        <w:spacing w:val="-2"/>
                        <w:sz w:val="17"/>
                      </w:rPr>
                      <w:t>whether</w:t>
                    </w:r>
                    <w:r>
                      <w:rPr>
                        <w:color w:val="231F20"/>
                        <w:spacing w:val="-9"/>
                        <w:sz w:val="17"/>
                      </w:rPr>
                      <w:t> </w:t>
                    </w:r>
                    <w:r>
                      <w:rPr>
                        <w:color w:val="231F20"/>
                        <w:spacing w:val="-2"/>
                        <w:sz w:val="17"/>
                      </w:rPr>
                      <w:t>the</w:t>
                    </w:r>
                    <w:r>
                      <w:rPr>
                        <w:color w:val="231F20"/>
                        <w:spacing w:val="-9"/>
                        <w:sz w:val="17"/>
                      </w:rPr>
                      <w:t> </w:t>
                    </w:r>
                    <w:r>
                      <w:rPr>
                        <w:color w:val="231F20"/>
                        <w:spacing w:val="-2"/>
                        <w:sz w:val="17"/>
                      </w:rPr>
                      <w:t>Company</w:t>
                    </w:r>
                    <w:r>
                      <w:rPr>
                        <w:color w:val="231F20"/>
                        <w:spacing w:val="-9"/>
                        <w:sz w:val="17"/>
                      </w:rPr>
                      <w:t> </w:t>
                    </w:r>
                    <w:r>
                      <w:rPr>
                        <w:color w:val="231F20"/>
                        <w:spacing w:val="-2"/>
                        <w:sz w:val="17"/>
                      </w:rPr>
                      <w:t>receives</w:t>
                    </w:r>
                    <w:r>
                      <w:rPr>
                        <w:color w:val="231F20"/>
                        <w:spacing w:val="-9"/>
                        <w:sz w:val="17"/>
                      </w:rPr>
                      <w:t> </w:t>
                    </w:r>
                    <w:r>
                      <w:rPr>
                        <w:color w:val="231F20"/>
                        <w:spacing w:val="-2"/>
                        <w:sz w:val="17"/>
                      </w:rPr>
                      <w:t>appropriate administrative,</w:t>
                    </w:r>
                    <w:r>
                      <w:rPr>
                        <w:color w:val="231F20"/>
                        <w:spacing w:val="-10"/>
                        <w:sz w:val="17"/>
                      </w:rPr>
                      <w:t> </w:t>
                    </w:r>
                    <w:r>
                      <w:rPr>
                        <w:color w:val="231F20"/>
                        <w:spacing w:val="-2"/>
                        <w:sz w:val="17"/>
                      </w:rPr>
                      <w:t>accounting,</w:t>
                    </w:r>
                    <w:r>
                      <w:rPr>
                        <w:color w:val="231F20"/>
                        <w:spacing w:val="-9"/>
                        <w:sz w:val="17"/>
                      </w:rPr>
                      <w:t> </w:t>
                    </w:r>
                    <w:r>
                      <w:rPr>
                        <w:color w:val="231F20"/>
                        <w:spacing w:val="-2"/>
                        <w:sz w:val="17"/>
                      </w:rPr>
                      <w:t>company</w:t>
                    </w:r>
                    <w:r>
                      <w:rPr>
                        <w:color w:val="231F20"/>
                        <w:spacing w:val="-9"/>
                        <w:sz w:val="17"/>
                      </w:rPr>
                      <w:t> </w:t>
                    </w:r>
                    <w:r>
                      <w:rPr>
                        <w:color w:val="231F20"/>
                        <w:spacing w:val="-2"/>
                        <w:sz w:val="17"/>
                      </w:rPr>
                      <w:t>secretarial</w:t>
                    </w:r>
                    <w:r>
                      <w:rPr>
                        <w:color w:val="231F20"/>
                        <w:spacing w:val="-9"/>
                        <w:sz w:val="17"/>
                      </w:rPr>
                      <w:t> </w:t>
                    </w:r>
                    <w:r>
                      <w:rPr>
                        <w:color w:val="231F20"/>
                        <w:spacing w:val="-2"/>
                        <w:sz w:val="17"/>
                      </w:rPr>
                      <w:t>and </w:t>
                    </w:r>
                    <w:r>
                      <w:rPr>
                        <w:color w:val="231F20"/>
                        <w:sz w:val="17"/>
                      </w:rPr>
                      <w:t>marketing support from the Manager.</w:t>
                    </w:r>
                  </w:p>
                </w:txbxContent>
              </v:textbox>
              <w10:wrap type="none"/>
            </v:shape>
            <w10:wrap type="none"/>
          </v:group>
        </w:pict>
      </w:r>
      <w:r>
        <w:rPr>
          <w:color w:val="231F20"/>
          <w:w w:val="95"/>
          <w:sz w:val="17"/>
        </w:rPr>
        <w:t>The</w:t>
      </w:r>
      <w:r>
        <w:rPr>
          <w:color w:val="231F20"/>
          <w:spacing w:val="-2"/>
          <w:w w:val="95"/>
          <w:sz w:val="17"/>
        </w:rPr>
        <w:t> </w:t>
      </w:r>
      <w:r>
        <w:rPr>
          <w:color w:val="231F20"/>
          <w:w w:val="95"/>
          <w:sz w:val="17"/>
        </w:rPr>
        <w:t>management</w:t>
      </w:r>
      <w:r>
        <w:rPr>
          <w:color w:val="231F20"/>
          <w:spacing w:val="-2"/>
          <w:w w:val="95"/>
          <w:sz w:val="17"/>
        </w:rPr>
        <w:t> </w:t>
      </w:r>
      <w:r>
        <w:rPr>
          <w:color w:val="231F20"/>
          <w:w w:val="95"/>
          <w:sz w:val="17"/>
        </w:rPr>
        <w:t>engagement</w:t>
      </w:r>
      <w:r>
        <w:rPr>
          <w:color w:val="231F20"/>
          <w:spacing w:val="-2"/>
          <w:w w:val="95"/>
          <w:sz w:val="17"/>
        </w:rPr>
        <w:t> </w:t>
      </w:r>
      <w:r>
        <w:rPr>
          <w:color w:val="231F20"/>
          <w:w w:val="95"/>
          <w:sz w:val="17"/>
        </w:rPr>
        <w:t>committee</w:t>
      </w:r>
      <w:r>
        <w:rPr>
          <w:color w:val="231F20"/>
          <w:spacing w:val="-2"/>
          <w:w w:val="95"/>
          <w:sz w:val="17"/>
        </w:rPr>
        <w:t> </w:t>
      </w:r>
      <w:r>
        <w:rPr>
          <w:color w:val="231F20"/>
          <w:w w:val="95"/>
          <w:sz w:val="17"/>
        </w:rPr>
        <w:t>is</w:t>
      </w:r>
      <w:r>
        <w:rPr>
          <w:color w:val="231F20"/>
          <w:spacing w:val="-2"/>
          <w:w w:val="95"/>
          <w:sz w:val="17"/>
        </w:rPr>
        <w:t> </w:t>
      </w:r>
      <w:r>
        <w:rPr>
          <w:color w:val="231F20"/>
          <w:w w:val="95"/>
          <w:sz w:val="17"/>
        </w:rPr>
        <w:t>responsible</w:t>
      </w:r>
      <w:r>
        <w:rPr>
          <w:color w:val="231F20"/>
          <w:spacing w:val="-2"/>
          <w:w w:val="95"/>
          <w:sz w:val="17"/>
        </w:rPr>
        <w:t> </w:t>
      </w:r>
      <w:r>
        <w:rPr>
          <w:color w:val="231F20"/>
          <w:w w:val="95"/>
          <w:sz w:val="17"/>
        </w:rPr>
        <w:t>for</w:t>
      </w:r>
      <w:r>
        <w:rPr>
          <w:color w:val="231F20"/>
          <w:spacing w:val="-2"/>
          <w:w w:val="95"/>
          <w:sz w:val="17"/>
        </w:rPr>
        <w:t> </w:t>
      </w:r>
      <w:r>
        <w:rPr>
          <w:color w:val="231F20"/>
          <w:w w:val="95"/>
          <w:sz w:val="17"/>
        </w:rPr>
        <w:t>(1)</w:t>
      </w:r>
      <w:r>
        <w:rPr>
          <w:color w:val="231F20"/>
          <w:spacing w:val="-2"/>
          <w:w w:val="95"/>
          <w:sz w:val="17"/>
        </w:rPr>
        <w:t> </w:t>
      </w:r>
      <w:r>
        <w:rPr>
          <w:color w:val="231F20"/>
          <w:w w:val="95"/>
          <w:sz w:val="17"/>
        </w:rPr>
        <w:t>the</w:t>
      </w:r>
      <w:r>
        <w:rPr>
          <w:color w:val="231F20"/>
          <w:spacing w:val="-2"/>
          <w:w w:val="95"/>
          <w:sz w:val="17"/>
        </w:rPr>
        <w:t> </w:t>
      </w:r>
      <w:r>
        <w:rPr>
          <w:color w:val="231F20"/>
          <w:w w:val="95"/>
          <w:sz w:val="17"/>
        </w:rPr>
        <w:t>monitoring</w:t>
      </w:r>
      <w:r>
        <w:rPr>
          <w:color w:val="231F20"/>
          <w:spacing w:val="-2"/>
          <w:w w:val="95"/>
          <w:sz w:val="17"/>
        </w:rPr>
        <w:t> </w:t>
      </w:r>
      <w:r>
        <w:rPr>
          <w:color w:val="231F20"/>
          <w:w w:val="95"/>
          <w:sz w:val="17"/>
        </w:rPr>
        <w:t>and</w:t>
      </w:r>
      <w:r>
        <w:rPr>
          <w:color w:val="231F20"/>
          <w:spacing w:val="-2"/>
          <w:w w:val="95"/>
          <w:sz w:val="17"/>
        </w:rPr>
        <w:t> </w:t>
      </w:r>
      <w:r>
        <w:rPr>
          <w:color w:val="231F20"/>
          <w:w w:val="95"/>
          <w:sz w:val="17"/>
        </w:rPr>
        <w:t>oversight</w:t>
      </w:r>
      <w:r>
        <w:rPr>
          <w:color w:val="231F20"/>
          <w:spacing w:val="-2"/>
          <w:w w:val="95"/>
          <w:sz w:val="17"/>
        </w:rPr>
        <w:t> </w:t>
      </w:r>
      <w:r>
        <w:rPr>
          <w:color w:val="231F20"/>
          <w:w w:val="95"/>
          <w:sz w:val="17"/>
        </w:rPr>
        <w:t>of</w:t>
      </w:r>
      <w:r>
        <w:rPr>
          <w:color w:val="231F20"/>
          <w:spacing w:val="-2"/>
          <w:w w:val="95"/>
          <w:sz w:val="17"/>
        </w:rPr>
        <w:t> </w:t>
      </w:r>
      <w:r>
        <w:rPr>
          <w:color w:val="231F20"/>
          <w:w w:val="95"/>
          <w:sz w:val="17"/>
        </w:rPr>
        <w:t>the</w:t>
      </w:r>
      <w:r>
        <w:rPr>
          <w:color w:val="231F20"/>
          <w:spacing w:val="-2"/>
          <w:w w:val="95"/>
          <w:sz w:val="17"/>
        </w:rPr>
        <w:t> </w:t>
      </w:r>
      <w:r>
        <w:rPr>
          <w:color w:val="231F20"/>
          <w:w w:val="95"/>
          <w:sz w:val="17"/>
        </w:rPr>
        <w:t>Manager’s</w:t>
      </w:r>
      <w:r>
        <w:rPr>
          <w:color w:val="231F20"/>
          <w:spacing w:val="-2"/>
          <w:w w:val="95"/>
          <w:sz w:val="17"/>
        </w:rPr>
        <w:t> </w:t>
      </w:r>
      <w:r>
        <w:rPr>
          <w:color w:val="231F20"/>
          <w:w w:val="95"/>
          <w:sz w:val="17"/>
        </w:rPr>
        <w:t>performance </w:t>
      </w:r>
      <w:r>
        <w:rPr>
          <w:color w:val="231F20"/>
          <w:spacing w:val="-2"/>
          <w:sz w:val="17"/>
        </w:rPr>
        <w:t>and</w:t>
      </w:r>
      <w:r>
        <w:rPr>
          <w:color w:val="231F20"/>
          <w:spacing w:val="-3"/>
          <w:sz w:val="17"/>
        </w:rPr>
        <w:t> </w:t>
      </w:r>
      <w:r>
        <w:rPr>
          <w:color w:val="231F20"/>
          <w:spacing w:val="-2"/>
          <w:sz w:val="17"/>
        </w:rPr>
        <w:t>fees,</w:t>
      </w:r>
      <w:r>
        <w:rPr>
          <w:color w:val="231F20"/>
          <w:spacing w:val="-3"/>
          <w:sz w:val="17"/>
        </w:rPr>
        <w:t> </w:t>
      </w:r>
      <w:r>
        <w:rPr>
          <w:color w:val="231F20"/>
          <w:spacing w:val="-2"/>
          <w:sz w:val="17"/>
        </w:rPr>
        <w:t>and</w:t>
      </w:r>
      <w:r>
        <w:rPr>
          <w:color w:val="231F20"/>
          <w:spacing w:val="-3"/>
          <w:sz w:val="17"/>
        </w:rPr>
        <w:t> </w:t>
      </w:r>
      <w:r>
        <w:rPr>
          <w:color w:val="231F20"/>
          <w:spacing w:val="-2"/>
          <w:sz w:val="17"/>
        </w:rPr>
        <w:t>confirming the Manager’s</w:t>
      </w:r>
      <w:r>
        <w:rPr>
          <w:color w:val="231F20"/>
          <w:spacing w:val="-3"/>
          <w:sz w:val="17"/>
        </w:rPr>
        <w:t> </w:t>
      </w:r>
      <w:r>
        <w:rPr>
          <w:color w:val="231F20"/>
          <w:spacing w:val="-2"/>
          <w:sz w:val="17"/>
        </w:rPr>
        <w:t>ongoing suitability,</w:t>
      </w:r>
      <w:r>
        <w:rPr>
          <w:color w:val="231F20"/>
          <w:spacing w:val="-3"/>
          <w:sz w:val="17"/>
        </w:rPr>
        <w:t> </w:t>
      </w:r>
      <w:r>
        <w:rPr>
          <w:color w:val="231F20"/>
          <w:spacing w:val="-2"/>
          <w:sz w:val="17"/>
        </w:rPr>
        <w:t>and</w:t>
      </w:r>
      <w:r>
        <w:rPr>
          <w:color w:val="231F20"/>
          <w:spacing w:val="-3"/>
          <w:sz w:val="17"/>
        </w:rPr>
        <w:t> </w:t>
      </w:r>
      <w:r>
        <w:rPr>
          <w:color w:val="231F20"/>
          <w:spacing w:val="-2"/>
          <w:sz w:val="17"/>
        </w:rPr>
        <w:t>(2) reviewing</w:t>
      </w:r>
      <w:r>
        <w:rPr>
          <w:color w:val="231F20"/>
          <w:spacing w:val="-3"/>
          <w:sz w:val="17"/>
        </w:rPr>
        <w:t> </w:t>
      </w:r>
      <w:r>
        <w:rPr>
          <w:color w:val="231F20"/>
          <w:spacing w:val="-2"/>
          <w:sz w:val="17"/>
        </w:rPr>
        <w:t>and</w:t>
      </w:r>
      <w:r>
        <w:rPr>
          <w:color w:val="231F20"/>
          <w:spacing w:val="-3"/>
          <w:sz w:val="17"/>
        </w:rPr>
        <w:t> </w:t>
      </w:r>
      <w:r>
        <w:rPr>
          <w:color w:val="231F20"/>
          <w:spacing w:val="-2"/>
          <w:sz w:val="17"/>
        </w:rPr>
        <w:t>assessing</w:t>
      </w:r>
      <w:r>
        <w:rPr>
          <w:color w:val="231F20"/>
          <w:spacing w:val="-3"/>
          <w:sz w:val="17"/>
        </w:rPr>
        <w:t> </w:t>
      </w:r>
      <w:r>
        <w:rPr>
          <w:color w:val="231F20"/>
          <w:spacing w:val="-2"/>
          <w:sz w:val="17"/>
        </w:rPr>
        <w:t>the Company’s</w:t>
      </w:r>
      <w:r>
        <w:rPr>
          <w:color w:val="231F20"/>
          <w:spacing w:val="-3"/>
          <w:sz w:val="17"/>
        </w:rPr>
        <w:t> </w:t>
      </w:r>
      <w:r>
        <w:rPr>
          <w:color w:val="231F20"/>
          <w:spacing w:val="-2"/>
          <w:sz w:val="17"/>
        </w:rPr>
        <w:t>other service providers,</w:t>
      </w:r>
      <w:r>
        <w:rPr>
          <w:color w:val="231F20"/>
          <w:spacing w:val="-7"/>
          <w:sz w:val="17"/>
        </w:rPr>
        <w:t> </w:t>
      </w:r>
      <w:r>
        <w:rPr>
          <w:color w:val="231F20"/>
          <w:spacing w:val="-2"/>
          <w:sz w:val="17"/>
        </w:rPr>
        <w:t>including</w:t>
      </w:r>
      <w:r>
        <w:rPr>
          <w:color w:val="231F20"/>
          <w:spacing w:val="-7"/>
          <w:sz w:val="17"/>
        </w:rPr>
        <w:t> </w:t>
      </w:r>
      <w:r>
        <w:rPr>
          <w:color w:val="231F20"/>
          <w:spacing w:val="-2"/>
          <w:sz w:val="17"/>
        </w:rPr>
        <w:t>reviewing</w:t>
      </w:r>
      <w:r>
        <w:rPr>
          <w:color w:val="231F20"/>
          <w:spacing w:val="-8"/>
          <w:sz w:val="17"/>
        </w:rPr>
        <w:t> </w:t>
      </w:r>
      <w:r>
        <w:rPr>
          <w:color w:val="231F20"/>
          <w:spacing w:val="-2"/>
          <w:sz w:val="17"/>
        </w:rPr>
        <w:t>their</w:t>
      </w:r>
      <w:r>
        <w:rPr>
          <w:color w:val="231F20"/>
          <w:spacing w:val="-7"/>
          <w:sz w:val="17"/>
        </w:rPr>
        <w:t> </w:t>
      </w:r>
      <w:r>
        <w:rPr>
          <w:color w:val="231F20"/>
          <w:spacing w:val="-2"/>
          <w:sz w:val="17"/>
        </w:rPr>
        <w:t>fees.</w:t>
      </w:r>
      <w:r>
        <w:rPr>
          <w:color w:val="231F20"/>
          <w:spacing w:val="-8"/>
          <w:sz w:val="17"/>
        </w:rPr>
        <w:t> </w:t>
      </w:r>
      <w:r>
        <w:rPr>
          <w:color w:val="231F20"/>
          <w:spacing w:val="-2"/>
          <w:sz w:val="17"/>
        </w:rPr>
        <w:t>All</w:t>
      </w:r>
      <w:r>
        <w:rPr>
          <w:color w:val="231F20"/>
          <w:spacing w:val="-8"/>
          <w:sz w:val="17"/>
        </w:rPr>
        <w:t> </w:t>
      </w:r>
      <w:r>
        <w:rPr>
          <w:color w:val="231F20"/>
          <w:spacing w:val="-2"/>
          <w:sz w:val="17"/>
        </w:rPr>
        <w:t>Directors</w:t>
      </w:r>
      <w:r>
        <w:rPr>
          <w:color w:val="231F20"/>
          <w:spacing w:val="-8"/>
          <w:sz w:val="17"/>
        </w:rPr>
        <w:t> </w:t>
      </w:r>
      <w:r>
        <w:rPr>
          <w:color w:val="231F20"/>
          <w:spacing w:val="-2"/>
          <w:sz w:val="17"/>
        </w:rPr>
        <w:t>are</w:t>
      </w:r>
      <w:r>
        <w:rPr>
          <w:color w:val="231F20"/>
          <w:spacing w:val="-8"/>
          <w:sz w:val="17"/>
        </w:rPr>
        <w:t> </w:t>
      </w:r>
      <w:r>
        <w:rPr>
          <w:color w:val="231F20"/>
          <w:spacing w:val="-2"/>
          <w:sz w:val="17"/>
        </w:rPr>
        <w:t>members</w:t>
      </w:r>
      <w:r>
        <w:rPr>
          <w:color w:val="231F20"/>
          <w:spacing w:val="-8"/>
          <w:sz w:val="17"/>
        </w:rPr>
        <w:t> </w:t>
      </w:r>
      <w:r>
        <w:rPr>
          <w:color w:val="231F20"/>
          <w:spacing w:val="-2"/>
          <w:sz w:val="17"/>
        </w:rPr>
        <w:t>of</w:t>
      </w:r>
      <w:r>
        <w:rPr>
          <w:color w:val="231F20"/>
          <w:spacing w:val="-8"/>
          <w:sz w:val="17"/>
        </w:rPr>
        <w:t> </w:t>
      </w:r>
      <w:r>
        <w:rPr>
          <w:color w:val="231F20"/>
          <w:spacing w:val="-2"/>
          <w:sz w:val="17"/>
        </w:rPr>
        <w:t>the</w:t>
      </w:r>
      <w:r>
        <w:rPr>
          <w:color w:val="231F20"/>
          <w:spacing w:val="-7"/>
          <w:sz w:val="17"/>
        </w:rPr>
        <w:t> </w:t>
      </w:r>
      <w:r>
        <w:rPr>
          <w:color w:val="231F20"/>
          <w:spacing w:val="-2"/>
          <w:sz w:val="17"/>
        </w:rPr>
        <w:t>committee.</w:t>
      </w:r>
      <w:r>
        <w:rPr>
          <w:color w:val="231F20"/>
          <w:spacing w:val="-8"/>
          <w:sz w:val="17"/>
        </w:rPr>
        <w:t> </w:t>
      </w:r>
      <w:r>
        <w:rPr>
          <w:color w:val="231F20"/>
          <w:spacing w:val="-2"/>
          <w:sz w:val="17"/>
        </w:rPr>
        <w:t>Christopher</w:t>
      </w:r>
      <w:r>
        <w:rPr>
          <w:color w:val="231F20"/>
          <w:spacing w:val="-7"/>
          <w:sz w:val="17"/>
        </w:rPr>
        <w:t> </w:t>
      </w:r>
      <w:r>
        <w:rPr>
          <w:color w:val="231F20"/>
          <w:spacing w:val="-2"/>
          <w:sz w:val="17"/>
        </w:rPr>
        <w:t>Keljik</w:t>
      </w:r>
      <w:r>
        <w:rPr>
          <w:color w:val="231F20"/>
          <w:spacing w:val="-8"/>
          <w:sz w:val="17"/>
        </w:rPr>
        <w:t> </w:t>
      </w:r>
      <w:r>
        <w:rPr>
          <w:color w:val="231F20"/>
          <w:spacing w:val="-2"/>
          <w:sz w:val="17"/>
        </w:rPr>
        <w:t>is</w:t>
      </w:r>
      <w:r>
        <w:rPr>
          <w:color w:val="231F20"/>
          <w:spacing w:val="-7"/>
          <w:sz w:val="17"/>
        </w:rPr>
        <w:t> </w:t>
      </w:r>
      <w:r>
        <w:rPr>
          <w:color w:val="231F20"/>
          <w:spacing w:val="-2"/>
          <w:sz w:val="17"/>
        </w:rPr>
        <w:t>the</w:t>
      </w:r>
      <w:r>
        <w:rPr>
          <w:color w:val="231F20"/>
          <w:spacing w:val="-7"/>
          <w:sz w:val="17"/>
        </w:rPr>
        <w:t> </w:t>
      </w:r>
      <w:r>
        <w:rPr>
          <w:color w:val="231F20"/>
          <w:spacing w:val="-2"/>
          <w:sz w:val="17"/>
        </w:rPr>
        <w:t>chair</w:t>
      </w:r>
      <w:r>
        <w:rPr>
          <w:color w:val="231F20"/>
          <w:spacing w:val="-8"/>
          <w:sz w:val="17"/>
        </w:rPr>
        <w:t> </w:t>
      </w:r>
      <w:r>
        <w:rPr>
          <w:color w:val="231F20"/>
          <w:spacing w:val="-2"/>
          <w:sz w:val="17"/>
        </w:rPr>
        <w:t>of</w:t>
      </w:r>
      <w:r>
        <w:rPr>
          <w:color w:val="231F20"/>
          <w:spacing w:val="-8"/>
          <w:sz w:val="17"/>
        </w:rPr>
        <w:t> </w:t>
      </w:r>
      <w:r>
        <w:rPr>
          <w:color w:val="231F20"/>
          <w:spacing w:val="-2"/>
          <w:sz w:val="17"/>
        </w:rPr>
        <w:t>the </w:t>
      </w:r>
      <w:r>
        <w:rPr>
          <w:color w:val="231F20"/>
          <w:spacing w:val="-4"/>
          <w:sz w:val="17"/>
        </w:rPr>
        <w:t>committee. Its terms of reference are available on the Company’s webpages, </w:t>
      </w:r>
      <w:hyperlink r:id="rId8">
        <w:r>
          <w:rPr>
            <w:color w:val="231F20"/>
            <w:spacing w:val="-4"/>
            <w:sz w:val="17"/>
          </w:rPr>
          <w:t>www.schroders.com/sbo. </w:t>
        </w:r>
      </w:hyperlink>
      <w:r>
        <w:rPr>
          <w:color w:val="231F20"/>
          <w:spacing w:val="-4"/>
          <w:sz w:val="17"/>
        </w:rPr>
        <w:t>The committee held</w:t>
      </w:r>
      <w:r>
        <w:rPr>
          <w:color w:val="231F20"/>
          <w:sz w:val="17"/>
        </w:rPr>
        <w:t> two scheduled meetings during the reporting period.</w:t>
      </w:r>
    </w:p>
    <w:p>
      <w:pPr>
        <w:pStyle w:val="BodyText"/>
        <w:rPr>
          <w:sz w:val="20"/>
        </w:rPr>
      </w:pPr>
    </w:p>
    <w:p>
      <w:pPr>
        <w:pStyle w:val="BodyText"/>
        <w:spacing w:before="1" w:after="1"/>
        <w:rPr>
          <w:sz w:val="25"/>
        </w:rPr>
      </w:pPr>
    </w:p>
    <w:tbl>
      <w:tblPr>
        <w:tblW w:w="0" w:type="auto"/>
        <w:jc w:val="left"/>
        <w:tblInd w:w="5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3"/>
      </w:tblGrid>
      <w:tr>
        <w:trPr>
          <w:trHeight w:val="355" w:hRule="atLeast"/>
        </w:trPr>
        <w:tc>
          <w:tcPr>
            <w:tcW w:w="4543" w:type="dxa"/>
            <w:tcBorders>
              <w:bottom w:val="single" w:sz="4" w:space="0" w:color="231F20"/>
            </w:tcBorders>
          </w:tcPr>
          <w:p>
            <w:pPr>
              <w:pStyle w:val="TableParagraph"/>
              <w:spacing w:before="5"/>
              <w:ind w:left="115"/>
              <w:jc w:val="left"/>
              <w:rPr>
                <w:b/>
                <w:sz w:val="20"/>
              </w:rPr>
            </w:pPr>
            <w:r>
              <w:rPr>
                <w:b/>
                <w:color w:val="231F20"/>
                <w:spacing w:val="-6"/>
                <w:sz w:val="20"/>
              </w:rPr>
              <w:t>Oversight</w:t>
            </w:r>
            <w:r>
              <w:rPr>
                <w:b/>
                <w:color w:val="231F20"/>
                <w:spacing w:val="-2"/>
                <w:sz w:val="20"/>
              </w:rPr>
              <w:t> </w:t>
            </w:r>
            <w:r>
              <w:rPr>
                <w:b/>
                <w:color w:val="231F20"/>
                <w:spacing w:val="-6"/>
                <w:sz w:val="20"/>
              </w:rPr>
              <w:t>of</w:t>
            </w:r>
            <w:r>
              <w:rPr>
                <w:b/>
                <w:color w:val="231F20"/>
                <w:spacing w:val="-2"/>
                <w:sz w:val="20"/>
              </w:rPr>
              <w:t> </w:t>
            </w:r>
            <w:r>
              <w:rPr>
                <w:b/>
                <w:color w:val="231F20"/>
                <w:spacing w:val="-6"/>
                <w:sz w:val="20"/>
              </w:rPr>
              <w:t>other</w:t>
            </w:r>
            <w:r>
              <w:rPr>
                <w:b/>
                <w:color w:val="231F20"/>
                <w:spacing w:val="-2"/>
                <w:sz w:val="20"/>
              </w:rPr>
              <w:t> </w:t>
            </w:r>
            <w:r>
              <w:rPr>
                <w:b/>
                <w:color w:val="231F20"/>
                <w:spacing w:val="-6"/>
                <w:sz w:val="20"/>
              </w:rPr>
              <w:t>service</w:t>
            </w:r>
            <w:r>
              <w:rPr>
                <w:b/>
                <w:color w:val="231F20"/>
                <w:spacing w:val="-2"/>
                <w:sz w:val="20"/>
              </w:rPr>
              <w:t> </w:t>
            </w:r>
            <w:r>
              <w:rPr>
                <w:b/>
                <w:color w:val="231F20"/>
                <w:spacing w:val="-6"/>
                <w:sz w:val="20"/>
              </w:rPr>
              <w:t>providers</w:t>
            </w:r>
          </w:p>
        </w:tc>
      </w:tr>
      <w:tr>
        <w:trPr>
          <w:trHeight w:val="2839" w:hRule="atLeast"/>
        </w:trPr>
        <w:tc>
          <w:tcPr>
            <w:tcW w:w="4543" w:type="dxa"/>
            <w:tcBorders>
              <w:top w:val="single" w:sz="4" w:space="0" w:color="231F20"/>
            </w:tcBorders>
          </w:tcPr>
          <w:p>
            <w:pPr>
              <w:pStyle w:val="TableParagraph"/>
              <w:spacing w:line="206" w:lineRule="auto" w:before="70"/>
              <w:ind w:left="115" w:right="117"/>
              <w:jc w:val="both"/>
              <w:rPr>
                <w:sz w:val="17"/>
              </w:rPr>
            </w:pPr>
            <w:r>
              <w:rPr>
                <w:color w:val="231F20"/>
                <w:sz w:val="17"/>
              </w:rPr>
              <w:t>The committee reviews the performance and </w:t>
            </w:r>
            <w:r>
              <w:rPr>
                <w:color w:val="231F20"/>
                <w:spacing w:val="-2"/>
                <w:sz w:val="17"/>
              </w:rPr>
              <w:t>competitiveness</w:t>
            </w:r>
            <w:r>
              <w:rPr>
                <w:color w:val="231F20"/>
                <w:spacing w:val="-10"/>
                <w:sz w:val="17"/>
              </w:rPr>
              <w:t> </w:t>
            </w:r>
            <w:r>
              <w:rPr>
                <w:color w:val="231F20"/>
                <w:spacing w:val="-2"/>
                <w:sz w:val="17"/>
              </w:rPr>
              <w:t>of</w:t>
            </w:r>
            <w:r>
              <w:rPr>
                <w:color w:val="231F20"/>
                <w:spacing w:val="-9"/>
                <w:sz w:val="17"/>
              </w:rPr>
              <w:t> </w:t>
            </w:r>
            <w:r>
              <w:rPr>
                <w:color w:val="231F20"/>
                <w:spacing w:val="-2"/>
                <w:sz w:val="17"/>
              </w:rPr>
              <w:t>the</w:t>
            </w:r>
            <w:r>
              <w:rPr>
                <w:color w:val="231F20"/>
                <w:spacing w:val="-9"/>
                <w:sz w:val="17"/>
              </w:rPr>
              <w:t> </w:t>
            </w:r>
            <w:r>
              <w:rPr>
                <w:color w:val="231F20"/>
                <w:spacing w:val="-2"/>
                <w:sz w:val="17"/>
              </w:rPr>
              <w:t>following</w:t>
            </w:r>
            <w:r>
              <w:rPr>
                <w:color w:val="231F20"/>
                <w:spacing w:val="-9"/>
                <w:sz w:val="17"/>
              </w:rPr>
              <w:t> </w:t>
            </w:r>
            <w:r>
              <w:rPr>
                <w:color w:val="231F20"/>
                <w:spacing w:val="-2"/>
                <w:sz w:val="17"/>
              </w:rPr>
              <w:t>service</w:t>
            </w:r>
            <w:r>
              <w:rPr>
                <w:color w:val="231F20"/>
                <w:spacing w:val="-9"/>
                <w:sz w:val="17"/>
              </w:rPr>
              <w:t> </w:t>
            </w:r>
            <w:r>
              <w:rPr>
                <w:color w:val="231F20"/>
                <w:spacing w:val="-2"/>
                <w:sz w:val="17"/>
              </w:rPr>
              <w:t>providers</w:t>
            </w:r>
            <w:r>
              <w:rPr>
                <w:color w:val="231F20"/>
                <w:spacing w:val="-9"/>
                <w:sz w:val="17"/>
              </w:rPr>
              <w:t> </w:t>
            </w:r>
            <w:r>
              <w:rPr>
                <w:color w:val="231F20"/>
                <w:spacing w:val="-2"/>
                <w:sz w:val="17"/>
              </w:rPr>
              <w:t>on</w:t>
            </w:r>
            <w:r>
              <w:rPr>
                <w:color w:val="231F20"/>
                <w:spacing w:val="-9"/>
                <w:sz w:val="17"/>
              </w:rPr>
              <w:t> </w:t>
            </w:r>
            <w:r>
              <w:rPr>
                <w:color w:val="231F20"/>
                <w:spacing w:val="-2"/>
                <w:sz w:val="17"/>
              </w:rPr>
              <w:t>at </w:t>
            </w:r>
            <w:r>
              <w:rPr>
                <w:color w:val="231F20"/>
                <w:sz w:val="17"/>
              </w:rPr>
              <w:t>least an annual basis:</w:t>
            </w:r>
          </w:p>
          <w:p>
            <w:pPr>
              <w:pStyle w:val="TableParagraph"/>
              <w:numPr>
                <w:ilvl w:val="0"/>
                <w:numId w:val="10"/>
              </w:numPr>
              <w:tabs>
                <w:tab w:pos="343" w:val="left" w:leader="none"/>
              </w:tabs>
              <w:spacing w:line="240" w:lineRule="auto" w:before="91" w:after="0"/>
              <w:ind w:left="342" w:right="0" w:hanging="228"/>
              <w:jc w:val="left"/>
              <w:rPr>
                <w:sz w:val="17"/>
              </w:rPr>
            </w:pPr>
            <w:r>
              <w:rPr>
                <w:color w:val="231F20"/>
                <w:spacing w:val="-2"/>
                <w:sz w:val="17"/>
              </w:rPr>
              <w:t>Depositary</w:t>
            </w:r>
            <w:r>
              <w:rPr>
                <w:color w:val="231F20"/>
                <w:spacing w:val="-9"/>
                <w:sz w:val="17"/>
              </w:rPr>
              <w:t> </w:t>
            </w:r>
            <w:r>
              <w:rPr>
                <w:color w:val="231F20"/>
                <w:spacing w:val="-2"/>
                <w:sz w:val="17"/>
              </w:rPr>
              <w:t>and</w:t>
            </w:r>
            <w:r>
              <w:rPr>
                <w:color w:val="231F20"/>
                <w:spacing w:val="-8"/>
                <w:sz w:val="17"/>
              </w:rPr>
              <w:t> </w:t>
            </w:r>
            <w:r>
              <w:rPr>
                <w:color w:val="231F20"/>
                <w:spacing w:val="-2"/>
                <w:sz w:val="17"/>
              </w:rPr>
              <w:t>custodian</w:t>
            </w:r>
          </w:p>
          <w:p>
            <w:pPr>
              <w:pStyle w:val="TableParagraph"/>
              <w:numPr>
                <w:ilvl w:val="0"/>
                <w:numId w:val="10"/>
              </w:numPr>
              <w:tabs>
                <w:tab w:pos="343" w:val="left" w:leader="none"/>
              </w:tabs>
              <w:spacing w:line="240" w:lineRule="auto" w:before="81" w:after="0"/>
              <w:ind w:left="342" w:right="0" w:hanging="228"/>
              <w:jc w:val="left"/>
              <w:rPr>
                <w:sz w:val="17"/>
              </w:rPr>
            </w:pPr>
            <w:r>
              <w:rPr>
                <w:color w:val="231F20"/>
                <w:spacing w:val="-4"/>
                <w:sz w:val="17"/>
              </w:rPr>
              <w:t>Corporate</w:t>
            </w:r>
            <w:r>
              <w:rPr>
                <w:color w:val="231F20"/>
                <w:spacing w:val="6"/>
                <w:sz w:val="17"/>
              </w:rPr>
              <w:t> </w:t>
            </w:r>
            <w:r>
              <w:rPr>
                <w:color w:val="231F20"/>
                <w:spacing w:val="-2"/>
                <w:sz w:val="17"/>
              </w:rPr>
              <w:t>broker</w:t>
            </w:r>
          </w:p>
          <w:p>
            <w:pPr>
              <w:pStyle w:val="TableParagraph"/>
              <w:numPr>
                <w:ilvl w:val="0"/>
                <w:numId w:val="10"/>
              </w:numPr>
              <w:tabs>
                <w:tab w:pos="343" w:val="left" w:leader="none"/>
              </w:tabs>
              <w:spacing w:line="240" w:lineRule="auto" w:before="82" w:after="0"/>
              <w:ind w:left="342" w:right="0" w:hanging="228"/>
              <w:jc w:val="left"/>
              <w:rPr>
                <w:sz w:val="17"/>
              </w:rPr>
            </w:pPr>
            <w:r>
              <w:rPr>
                <w:color w:val="231F20"/>
                <w:spacing w:val="-2"/>
                <w:sz w:val="17"/>
              </w:rPr>
              <w:t>Registrar</w:t>
            </w:r>
          </w:p>
          <w:p>
            <w:pPr>
              <w:pStyle w:val="TableParagraph"/>
              <w:spacing w:line="206" w:lineRule="auto" w:before="107"/>
              <w:ind w:left="115" w:right="116"/>
              <w:jc w:val="both"/>
              <w:rPr>
                <w:sz w:val="17"/>
              </w:rPr>
            </w:pPr>
            <w:r>
              <w:rPr>
                <w:color w:val="231F20"/>
                <w:sz w:val="17"/>
              </w:rPr>
              <w:t>The committee receives a report from the Company Secretary</w:t>
            </w:r>
            <w:r>
              <w:rPr>
                <w:color w:val="231F20"/>
                <w:spacing w:val="-9"/>
                <w:sz w:val="17"/>
              </w:rPr>
              <w:t> </w:t>
            </w:r>
            <w:r>
              <w:rPr>
                <w:color w:val="231F20"/>
                <w:sz w:val="17"/>
              </w:rPr>
              <w:t>on</w:t>
            </w:r>
            <w:r>
              <w:rPr>
                <w:color w:val="231F20"/>
                <w:spacing w:val="-9"/>
                <w:sz w:val="17"/>
              </w:rPr>
              <w:t> </w:t>
            </w:r>
            <w:r>
              <w:rPr>
                <w:color w:val="231F20"/>
                <w:sz w:val="17"/>
              </w:rPr>
              <w:t>ancillary</w:t>
            </w:r>
            <w:r>
              <w:rPr>
                <w:color w:val="231F20"/>
                <w:spacing w:val="-9"/>
                <w:sz w:val="17"/>
              </w:rPr>
              <w:t> </w:t>
            </w:r>
            <w:r>
              <w:rPr>
                <w:color w:val="231F20"/>
                <w:sz w:val="17"/>
              </w:rPr>
              <w:t>service</w:t>
            </w:r>
            <w:r>
              <w:rPr>
                <w:color w:val="231F20"/>
                <w:spacing w:val="-9"/>
                <w:sz w:val="17"/>
              </w:rPr>
              <w:t> </w:t>
            </w:r>
            <w:r>
              <w:rPr>
                <w:color w:val="231F20"/>
                <w:sz w:val="17"/>
              </w:rPr>
              <w:t>providers,</w:t>
            </w:r>
            <w:r>
              <w:rPr>
                <w:color w:val="231F20"/>
                <w:spacing w:val="-9"/>
                <w:sz w:val="17"/>
              </w:rPr>
              <w:t> </w:t>
            </w:r>
            <w:r>
              <w:rPr>
                <w:color w:val="231F20"/>
                <w:sz w:val="17"/>
              </w:rPr>
              <w:t>and</w:t>
            </w:r>
            <w:r>
              <w:rPr>
                <w:color w:val="231F20"/>
                <w:spacing w:val="-9"/>
                <w:sz w:val="17"/>
              </w:rPr>
              <w:t> </w:t>
            </w:r>
            <w:r>
              <w:rPr>
                <w:color w:val="231F20"/>
                <w:sz w:val="17"/>
              </w:rPr>
              <w:t>considers any</w:t>
            </w:r>
            <w:r>
              <w:rPr>
                <w:color w:val="231F20"/>
                <w:spacing w:val="-7"/>
                <w:sz w:val="17"/>
              </w:rPr>
              <w:t> </w:t>
            </w:r>
            <w:r>
              <w:rPr>
                <w:color w:val="231F20"/>
                <w:sz w:val="17"/>
              </w:rPr>
              <w:t>recommendations.</w:t>
            </w:r>
          </w:p>
          <w:p>
            <w:pPr>
              <w:pStyle w:val="TableParagraph"/>
              <w:spacing w:line="200" w:lineRule="exact" w:before="99"/>
              <w:ind w:left="115" w:right="116"/>
              <w:jc w:val="both"/>
              <w:rPr>
                <w:sz w:val="17"/>
              </w:rPr>
            </w:pPr>
            <w:r>
              <w:rPr>
                <w:color w:val="231F20"/>
                <w:sz w:val="17"/>
              </w:rPr>
              <w:t>The committee notes the audit and risk committee’s review of the auditor.</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tbl>
      <w:tblPr>
        <w:tblW w:w="0" w:type="auto"/>
        <w:jc w:val="left"/>
        <w:tblInd w:w="16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525"/>
        <w:gridCol w:w="832"/>
        <w:gridCol w:w="4525"/>
      </w:tblGrid>
      <w:tr>
        <w:trPr>
          <w:trHeight w:val="317" w:hRule="atLeast"/>
        </w:trPr>
        <w:tc>
          <w:tcPr>
            <w:tcW w:w="9882" w:type="dxa"/>
            <w:gridSpan w:val="3"/>
            <w:tcBorders>
              <w:bottom w:val="single" w:sz="6" w:space="0" w:color="231F20"/>
            </w:tcBorders>
          </w:tcPr>
          <w:p>
            <w:pPr>
              <w:pStyle w:val="TableParagraph"/>
              <w:spacing w:line="267" w:lineRule="exact"/>
              <w:ind w:left="3232" w:right="3212"/>
              <w:jc w:val="center"/>
              <w:rPr>
                <w:b/>
                <w:sz w:val="20"/>
              </w:rPr>
            </w:pPr>
            <w:r>
              <w:rPr>
                <w:b/>
                <w:color w:val="231F20"/>
                <w:spacing w:val="-6"/>
                <w:sz w:val="20"/>
              </w:rPr>
              <w:t>Application</w:t>
            </w:r>
            <w:r>
              <w:rPr>
                <w:b/>
                <w:color w:val="231F20"/>
                <w:sz w:val="20"/>
              </w:rPr>
              <w:t> </w:t>
            </w:r>
            <w:r>
              <w:rPr>
                <w:b/>
                <w:color w:val="231F20"/>
                <w:spacing w:val="-6"/>
                <w:sz w:val="20"/>
              </w:rPr>
              <w:t>for</w:t>
            </w:r>
            <w:r>
              <w:rPr>
                <w:b/>
                <w:color w:val="231F20"/>
                <w:spacing w:val="-2"/>
                <w:sz w:val="20"/>
              </w:rPr>
              <w:t> </w:t>
            </w:r>
            <w:r>
              <w:rPr>
                <w:b/>
                <w:color w:val="231F20"/>
                <w:spacing w:val="-6"/>
                <w:sz w:val="20"/>
              </w:rPr>
              <w:t>the</w:t>
            </w:r>
            <w:r>
              <w:rPr>
                <w:b/>
                <w:color w:val="231F20"/>
                <w:sz w:val="20"/>
              </w:rPr>
              <w:t> </w:t>
            </w:r>
            <w:r>
              <w:rPr>
                <w:b/>
                <w:color w:val="231F20"/>
                <w:spacing w:val="-6"/>
                <w:sz w:val="20"/>
              </w:rPr>
              <w:t>reporting</w:t>
            </w:r>
            <w:r>
              <w:rPr>
                <w:b/>
                <w:color w:val="231F20"/>
                <w:spacing w:val="1"/>
                <w:sz w:val="20"/>
              </w:rPr>
              <w:t> </w:t>
            </w:r>
            <w:r>
              <w:rPr>
                <w:b/>
                <w:color w:val="231F20"/>
                <w:spacing w:val="-6"/>
                <w:sz w:val="20"/>
              </w:rPr>
              <w:t>period</w:t>
            </w:r>
          </w:p>
        </w:tc>
      </w:tr>
      <w:tr>
        <w:trPr>
          <w:trHeight w:val="2326" w:hRule="atLeast"/>
        </w:trPr>
        <w:tc>
          <w:tcPr>
            <w:tcW w:w="4525" w:type="dxa"/>
            <w:tcBorders>
              <w:top w:val="single" w:sz="6" w:space="0" w:color="231F20"/>
              <w:bottom w:val="single" w:sz="8" w:space="0" w:color="231F20"/>
            </w:tcBorders>
          </w:tcPr>
          <w:p>
            <w:pPr>
              <w:pStyle w:val="TableParagraph"/>
              <w:spacing w:line="206" w:lineRule="auto" w:before="142"/>
              <w:ind w:left="129" w:right="108"/>
              <w:jc w:val="both"/>
              <w:rPr>
                <w:sz w:val="17"/>
              </w:rPr>
            </w:pPr>
            <w:r>
              <w:rPr>
                <w:color w:val="231F20"/>
                <w:sz w:val="17"/>
              </w:rPr>
              <w:t>The committee undertook a detailed review of the Manager’s performance and agreed that it has the appropriate depth and quality of resource to deliver superior returns over the longer term.</w:t>
            </w:r>
          </w:p>
          <w:p>
            <w:pPr>
              <w:pStyle w:val="TableParagraph"/>
              <w:spacing w:line="206" w:lineRule="auto" w:before="117"/>
              <w:ind w:left="129" w:right="107"/>
              <w:jc w:val="both"/>
              <w:rPr>
                <w:sz w:val="17"/>
              </w:rPr>
            </w:pPr>
            <w:r>
              <w:rPr>
                <w:color w:val="231F20"/>
                <w:sz w:val="17"/>
              </w:rPr>
              <w:t>The committee also reviewed the terms of the AIFM agreement, including the fee structure.</w:t>
            </w:r>
          </w:p>
          <w:p>
            <w:pPr>
              <w:pStyle w:val="TableParagraph"/>
              <w:spacing w:line="206" w:lineRule="auto" w:before="115"/>
              <w:ind w:left="129" w:right="107"/>
              <w:jc w:val="both"/>
              <w:rPr>
                <w:sz w:val="17"/>
              </w:rPr>
            </w:pPr>
            <w:r>
              <w:rPr>
                <w:color w:val="231F20"/>
                <w:spacing w:val="-4"/>
                <w:sz w:val="17"/>
              </w:rPr>
              <w:t>The committee reviewed the other services provided by</w:t>
            </w:r>
            <w:r>
              <w:rPr>
                <w:color w:val="231F20"/>
                <w:sz w:val="17"/>
              </w:rPr>
              <w:t> the Manager and agreed they were satisfactory.</w:t>
            </w:r>
          </w:p>
        </w:tc>
        <w:tc>
          <w:tcPr>
            <w:tcW w:w="832" w:type="dxa"/>
            <w:tcBorders>
              <w:bottom w:val="single" w:sz="8" w:space="0" w:color="231F20"/>
            </w:tcBorders>
          </w:tcPr>
          <w:p>
            <w:pPr>
              <w:pStyle w:val="TableParagraph"/>
              <w:jc w:val="left"/>
              <w:rPr>
                <w:rFonts w:ascii="Times New Roman"/>
                <w:sz w:val="16"/>
              </w:rPr>
            </w:pPr>
          </w:p>
        </w:tc>
        <w:tc>
          <w:tcPr>
            <w:tcW w:w="4525" w:type="dxa"/>
            <w:tcBorders>
              <w:top w:val="single" w:sz="6" w:space="0" w:color="231F20"/>
              <w:bottom w:val="single" w:sz="8" w:space="0" w:color="231F20"/>
            </w:tcBorders>
          </w:tcPr>
          <w:p>
            <w:pPr>
              <w:pStyle w:val="TableParagraph"/>
              <w:spacing w:line="206" w:lineRule="auto" w:before="142"/>
              <w:ind w:left="130" w:right="109"/>
              <w:jc w:val="both"/>
              <w:rPr>
                <w:sz w:val="17"/>
              </w:rPr>
            </w:pPr>
            <w:r>
              <w:rPr>
                <w:color w:val="231F20"/>
                <w:sz w:val="17"/>
              </w:rPr>
              <w:t>Although</w:t>
            </w:r>
            <w:r>
              <w:rPr>
                <w:color w:val="231F20"/>
                <w:spacing w:val="-5"/>
                <w:sz w:val="17"/>
              </w:rPr>
              <w:t> </w:t>
            </w:r>
            <w:r>
              <w:rPr>
                <w:color w:val="231F20"/>
                <w:sz w:val="17"/>
              </w:rPr>
              <w:t>this</w:t>
            </w:r>
            <w:r>
              <w:rPr>
                <w:color w:val="231F20"/>
                <w:spacing w:val="-5"/>
                <w:sz w:val="17"/>
              </w:rPr>
              <w:t> </w:t>
            </w:r>
            <w:r>
              <w:rPr>
                <w:color w:val="231F20"/>
                <w:sz w:val="17"/>
              </w:rPr>
              <w:t>was</w:t>
            </w:r>
            <w:r>
              <w:rPr>
                <w:color w:val="231F20"/>
                <w:spacing w:val="-5"/>
                <w:sz w:val="17"/>
              </w:rPr>
              <w:t> </w:t>
            </w:r>
            <w:r>
              <w:rPr>
                <w:color w:val="231F20"/>
                <w:sz w:val="17"/>
              </w:rPr>
              <w:t>a</w:t>
            </w:r>
            <w:r>
              <w:rPr>
                <w:color w:val="231F20"/>
                <w:spacing w:val="-5"/>
                <w:sz w:val="17"/>
              </w:rPr>
              <w:t> </w:t>
            </w:r>
            <w:r>
              <w:rPr>
                <w:color w:val="231F20"/>
                <w:sz w:val="17"/>
              </w:rPr>
              <w:t>short</w:t>
            </w:r>
            <w:r>
              <w:rPr>
                <w:color w:val="231F20"/>
                <w:spacing w:val="-5"/>
                <w:sz w:val="17"/>
              </w:rPr>
              <w:t> </w:t>
            </w:r>
            <w:r>
              <w:rPr>
                <w:color w:val="231F20"/>
                <w:sz w:val="17"/>
              </w:rPr>
              <w:t>reporting</w:t>
            </w:r>
            <w:r>
              <w:rPr>
                <w:color w:val="231F20"/>
                <w:spacing w:val="-5"/>
                <w:sz w:val="17"/>
              </w:rPr>
              <w:t> </w:t>
            </w:r>
            <w:r>
              <w:rPr>
                <w:color w:val="231F20"/>
                <w:sz w:val="17"/>
              </w:rPr>
              <w:t>period,</w:t>
            </w:r>
            <w:r>
              <w:rPr>
                <w:color w:val="231F20"/>
                <w:spacing w:val="-5"/>
                <w:sz w:val="17"/>
              </w:rPr>
              <w:t> </w:t>
            </w:r>
            <w:r>
              <w:rPr>
                <w:color w:val="231F20"/>
                <w:sz w:val="17"/>
              </w:rPr>
              <w:t>a</w:t>
            </w:r>
            <w:r>
              <w:rPr>
                <w:color w:val="231F20"/>
                <w:spacing w:val="-5"/>
                <w:sz w:val="17"/>
              </w:rPr>
              <w:t> </w:t>
            </w:r>
            <w:r>
              <w:rPr>
                <w:color w:val="231F20"/>
                <w:sz w:val="17"/>
              </w:rPr>
              <w:t>detailed review of the Depositary &amp; Custodian took place.</w:t>
            </w:r>
          </w:p>
          <w:p>
            <w:pPr>
              <w:pStyle w:val="TableParagraph"/>
              <w:spacing w:line="206" w:lineRule="auto" w:before="115"/>
              <w:ind w:left="130" w:right="107"/>
              <w:jc w:val="both"/>
              <w:rPr>
                <w:sz w:val="17"/>
              </w:rPr>
            </w:pPr>
            <w:r>
              <w:rPr>
                <w:color w:val="231F20"/>
                <w:spacing w:val="-2"/>
                <w:sz w:val="17"/>
              </w:rPr>
              <w:t>The</w:t>
            </w:r>
            <w:r>
              <w:rPr>
                <w:color w:val="231F20"/>
                <w:spacing w:val="-10"/>
                <w:sz w:val="17"/>
              </w:rPr>
              <w:t> </w:t>
            </w:r>
            <w:r>
              <w:rPr>
                <w:color w:val="231F20"/>
                <w:spacing w:val="-2"/>
                <w:sz w:val="17"/>
              </w:rPr>
              <w:t>committee</w:t>
            </w:r>
            <w:r>
              <w:rPr>
                <w:color w:val="231F20"/>
                <w:spacing w:val="-9"/>
                <w:sz w:val="17"/>
              </w:rPr>
              <w:t> </w:t>
            </w:r>
            <w:r>
              <w:rPr>
                <w:color w:val="231F20"/>
                <w:spacing w:val="-2"/>
                <w:sz w:val="17"/>
              </w:rPr>
              <w:t>noted</w:t>
            </w:r>
            <w:r>
              <w:rPr>
                <w:color w:val="231F20"/>
                <w:spacing w:val="-9"/>
                <w:sz w:val="17"/>
              </w:rPr>
              <w:t> </w:t>
            </w:r>
            <w:r>
              <w:rPr>
                <w:color w:val="231F20"/>
                <w:spacing w:val="-2"/>
                <w:sz w:val="17"/>
              </w:rPr>
              <w:t>that</w:t>
            </w:r>
            <w:r>
              <w:rPr>
                <w:color w:val="231F20"/>
                <w:spacing w:val="-9"/>
                <w:sz w:val="17"/>
              </w:rPr>
              <w:t> </w:t>
            </w:r>
            <w:r>
              <w:rPr>
                <w:color w:val="231F20"/>
                <w:spacing w:val="-2"/>
                <w:sz w:val="17"/>
              </w:rPr>
              <w:t>the</w:t>
            </w:r>
            <w:r>
              <w:rPr>
                <w:color w:val="231F20"/>
                <w:spacing w:val="-9"/>
                <w:sz w:val="17"/>
              </w:rPr>
              <w:t> </w:t>
            </w:r>
            <w:r>
              <w:rPr>
                <w:color w:val="231F20"/>
                <w:spacing w:val="-2"/>
                <w:sz w:val="17"/>
              </w:rPr>
              <w:t>audit</w:t>
            </w:r>
            <w:r>
              <w:rPr>
                <w:color w:val="231F20"/>
                <w:spacing w:val="-9"/>
                <w:sz w:val="17"/>
              </w:rPr>
              <w:t> </w:t>
            </w:r>
            <w:r>
              <w:rPr>
                <w:color w:val="231F20"/>
                <w:spacing w:val="-2"/>
                <w:sz w:val="17"/>
              </w:rPr>
              <w:t>and</w:t>
            </w:r>
            <w:r>
              <w:rPr>
                <w:color w:val="231F20"/>
                <w:spacing w:val="-9"/>
                <w:sz w:val="17"/>
              </w:rPr>
              <w:t> </w:t>
            </w:r>
            <w:r>
              <w:rPr>
                <w:color w:val="231F20"/>
                <w:spacing w:val="-2"/>
                <w:sz w:val="17"/>
              </w:rPr>
              <w:t>risk</w:t>
            </w:r>
            <w:r>
              <w:rPr>
                <w:color w:val="231F20"/>
                <w:spacing w:val="-9"/>
                <w:sz w:val="17"/>
              </w:rPr>
              <w:t> </w:t>
            </w:r>
            <w:r>
              <w:rPr>
                <w:color w:val="231F20"/>
                <w:spacing w:val="-2"/>
                <w:sz w:val="17"/>
              </w:rPr>
              <w:t>committee </w:t>
            </w:r>
            <w:r>
              <w:rPr>
                <w:color w:val="231F20"/>
                <w:sz w:val="17"/>
              </w:rPr>
              <w:t>had undertaken an evaluation of the Manager, Registrar, and Depositary and Custodian’s internal </w:t>
            </w:r>
            <w:r>
              <w:rPr>
                <w:color w:val="231F20"/>
                <w:spacing w:val="-2"/>
                <w:sz w:val="17"/>
              </w:rPr>
              <w:t>controls.</w:t>
            </w:r>
          </w:p>
        </w:tc>
      </w:tr>
      <w:tr>
        <w:trPr>
          <w:trHeight w:val="216" w:hRule="atLeast"/>
        </w:trPr>
        <w:tc>
          <w:tcPr>
            <w:tcW w:w="9882" w:type="dxa"/>
            <w:gridSpan w:val="3"/>
            <w:tcBorders>
              <w:top w:val="single" w:sz="8" w:space="0" w:color="231F20"/>
              <w:left w:val="single" w:sz="8" w:space="0" w:color="231F20"/>
              <w:bottom w:val="nil"/>
              <w:right w:val="nil"/>
            </w:tcBorders>
          </w:tcPr>
          <w:p>
            <w:pPr>
              <w:pStyle w:val="TableParagraph"/>
              <w:jc w:val="left"/>
              <w:rPr>
                <w:rFonts w:ascii="Times New Roman"/>
                <w:sz w:val="14"/>
              </w:rPr>
            </w:pPr>
          </w:p>
        </w:tc>
      </w:tr>
    </w:tbl>
    <w:p>
      <w:pPr>
        <w:pStyle w:val="BodyText"/>
        <w:spacing w:before="7"/>
        <w:rPr>
          <w:sz w:val="14"/>
        </w:rPr>
      </w:pPr>
      <w:r>
        <w:rPr/>
        <w:pict>
          <v:shape style="position:absolute;margin-left:306.322510pt;margin-top:11.12pt;width:8.450pt;height:.15pt;mso-position-horizontal-relative:page;mso-position-vertical-relative:paragraph;z-index:-15707648;mso-wrap-distance-left:0;mso-wrap-distance-right:0" id="docshape86" coordorigin="6126,222" coordsize="169,3" path="m6126,225l6126,225,6295,222e" filled="false" stroked="true" strokeweight="1pt" strokecolor="#231f20">
            <v:path arrowok="t"/>
            <v:stroke dashstyle="solid"/>
            <w10:wrap type="topAndBottom"/>
          </v:shape>
        </w:pict>
      </w:r>
    </w:p>
    <w:p>
      <w:pPr>
        <w:pStyle w:val="BodyText"/>
        <w:spacing w:before="1"/>
        <w:rPr>
          <w:sz w:val="23"/>
        </w:rPr>
      </w:pPr>
    </w:p>
    <w:p>
      <w:pPr>
        <w:pStyle w:val="Heading5"/>
        <w:ind w:left="272"/>
      </w:pPr>
      <w:r>
        <w:rPr/>
        <w:pict>
          <v:shape style="position:absolute;margin-left:277.5755pt;margin-top:-27.350618pt;width:18.9pt;height:25.9pt;mso-position-horizontal-relative:page;mso-position-vertical-relative:paragraph;z-index:15750656" id="docshape87" coordorigin="5552,-547" coordsize="378,518" path="m5929,-30l5552,-325,5734,-325,5734,-325m5734,-325l5737,-547,5737,-547e" filled="false" stroked="true" strokeweight="1pt" strokecolor="#231f20">
            <v:path arrowok="t"/>
            <v:stroke dashstyle="solid"/>
            <w10:wrap type="none"/>
          </v:shape>
        </w:pict>
      </w:r>
      <w:r>
        <w:rPr>
          <w:color w:val="231F20"/>
          <w:spacing w:val="-6"/>
        </w:rPr>
        <w:t>Recommendations</w:t>
      </w:r>
      <w:r>
        <w:rPr>
          <w:color w:val="231F20"/>
          <w:spacing w:val="-5"/>
        </w:rPr>
        <w:t> </w:t>
      </w:r>
      <w:r>
        <w:rPr>
          <w:color w:val="231F20"/>
          <w:spacing w:val="-6"/>
        </w:rPr>
        <w:t>made</w:t>
      </w:r>
      <w:r>
        <w:rPr>
          <w:color w:val="231F20"/>
          <w:spacing w:val="-3"/>
        </w:rPr>
        <w:t> </w:t>
      </w:r>
      <w:r>
        <w:rPr>
          <w:color w:val="231F20"/>
          <w:spacing w:val="-6"/>
        </w:rPr>
        <w:t>to,</w:t>
      </w:r>
      <w:r>
        <w:rPr>
          <w:color w:val="231F20"/>
          <w:spacing w:val="-4"/>
        </w:rPr>
        <w:t> </w:t>
      </w:r>
      <w:r>
        <w:rPr>
          <w:color w:val="231F20"/>
          <w:spacing w:val="-6"/>
        </w:rPr>
        <w:t>and</w:t>
      </w:r>
      <w:r>
        <w:rPr>
          <w:color w:val="231F20"/>
          <w:spacing w:val="-3"/>
        </w:rPr>
        <w:t> </w:t>
      </w:r>
      <w:r>
        <w:rPr>
          <w:color w:val="231F20"/>
          <w:spacing w:val="-6"/>
        </w:rPr>
        <w:t>approved</w:t>
      </w:r>
      <w:r>
        <w:rPr>
          <w:color w:val="231F20"/>
          <w:spacing w:val="-4"/>
        </w:rPr>
        <w:t> </w:t>
      </w:r>
      <w:r>
        <w:rPr>
          <w:color w:val="231F20"/>
          <w:spacing w:val="-6"/>
        </w:rPr>
        <w:t>by,</w:t>
      </w:r>
      <w:r>
        <w:rPr>
          <w:color w:val="231F20"/>
          <w:spacing w:val="-4"/>
        </w:rPr>
        <w:t> </w:t>
      </w:r>
      <w:r>
        <w:rPr>
          <w:color w:val="231F20"/>
          <w:spacing w:val="-6"/>
        </w:rPr>
        <w:t>the</w:t>
      </w:r>
      <w:r>
        <w:rPr>
          <w:color w:val="231F20"/>
          <w:spacing w:val="-3"/>
        </w:rPr>
        <w:t> </w:t>
      </w:r>
      <w:r>
        <w:rPr>
          <w:color w:val="231F20"/>
          <w:spacing w:val="-6"/>
        </w:rPr>
        <w:t>Board:</w:t>
      </w:r>
    </w:p>
    <w:p>
      <w:pPr>
        <w:pStyle w:val="ListParagraph"/>
        <w:numPr>
          <w:ilvl w:val="1"/>
          <w:numId w:val="2"/>
        </w:numPr>
        <w:tabs>
          <w:tab w:pos="499" w:val="left" w:leader="none"/>
        </w:tabs>
        <w:spacing w:line="249" w:lineRule="auto" w:before="113" w:after="0"/>
        <w:ind w:left="498" w:right="513" w:hanging="227"/>
        <w:jc w:val="left"/>
        <w:rPr>
          <w:sz w:val="17"/>
        </w:rPr>
      </w:pPr>
      <w:r>
        <w:rPr>
          <w:color w:val="231F20"/>
          <w:sz w:val="17"/>
        </w:rPr>
        <w:t>That</w:t>
      </w:r>
      <w:r>
        <w:rPr>
          <w:color w:val="231F20"/>
          <w:spacing w:val="-7"/>
          <w:sz w:val="17"/>
        </w:rPr>
        <w:t> </w:t>
      </w:r>
      <w:r>
        <w:rPr>
          <w:color w:val="231F20"/>
          <w:sz w:val="17"/>
        </w:rPr>
        <w:t>the</w:t>
      </w:r>
      <w:r>
        <w:rPr>
          <w:color w:val="231F20"/>
          <w:spacing w:val="-7"/>
          <w:sz w:val="17"/>
        </w:rPr>
        <w:t> </w:t>
      </w:r>
      <w:r>
        <w:rPr>
          <w:color w:val="231F20"/>
          <w:sz w:val="17"/>
        </w:rPr>
        <w:t>ongoing</w:t>
      </w:r>
      <w:r>
        <w:rPr>
          <w:color w:val="231F20"/>
          <w:spacing w:val="-7"/>
          <w:sz w:val="17"/>
        </w:rPr>
        <w:t> </w:t>
      </w:r>
      <w:r>
        <w:rPr>
          <w:color w:val="231F20"/>
          <w:sz w:val="17"/>
        </w:rPr>
        <w:t>appointment</w:t>
      </w:r>
      <w:r>
        <w:rPr>
          <w:color w:val="231F20"/>
          <w:spacing w:val="-7"/>
          <w:sz w:val="17"/>
        </w:rPr>
        <w:t> </w:t>
      </w:r>
      <w:r>
        <w:rPr>
          <w:color w:val="231F20"/>
          <w:sz w:val="17"/>
        </w:rPr>
        <w:t>of</w:t>
      </w:r>
      <w:r>
        <w:rPr>
          <w:color w:val="231F20"/>
          <w:spacing w:val="-7"/>
          <w:sz w:val="17"/>
        </w:rPr>
        <w:t> </w:t>
      </w:r>
      <w:r>
        <w:rPr>
          <w:color w:val="231F20"/>
          <w:sz w:val="17"/>
        </w:rPr>
        <w:t>the</w:t>
      </w:r>
      <w:r>
        <w:rPr>
          <w:color w:val="231F20"/>
          <w:spacing w:val="-7"/>
          <w:sz w:val="17"/>
        </w:rPr>
        <w:t> </w:t>
      </w:r>
      <w:r>
        <w:rPr>
          <w:color w:val="231F20"/>
          <w:sz w:val="17"/>
        </w:rPr>
        <w:t>Manager</w:t>
      </w:r>
      <w:r>
        <w:rPr>
          <w:color w:val="231F20"/>
          <w:spacing w:val="-7"/>
          <w:sz w:val="17"/>
        </w:rPr>
        <w:t> </w:t>
      </w:r>
      <w:r>
        <w:rPr>
          <w:color w:val="231F20"/>
          <w:sz w:val="17"/>
        </w:rPr>
        <w:t>on</w:t>
      </w:r>
      <w:r>
        <w:rPr>
          <w:color w:val="231F20"/>
          <w:spacing w:val="-7"/>
          <w:sz w:val="17"/>
        </w:rPr>
        <w:t> </w:t>
      </w:r>
      <w:r>
        <w:rPr>
          <w:color w:val="231F20"/>
          <w:sz w:val="17"/>
        </w:rPr>
        <w:t>the</w:t>
      </w:r>
      <w:r>
        <w:rPr>
          <w:color w:val="231F20"/>
          <w:spacing w:val="-7"/>
          <w:sz w:val="17"/>
        </w:rPr>
        <w:t> </w:t>
      </w:r>
      <w:r>
        <w:rPr>
          <w:color w:val="231F20"/>
          <w:sz w:val="17"/>
        </w:rPr>
        <w:t>terms</w:t>
      </w:r>
      <w:r>
        <w:rPr>
          <w:color w:val="231F20"/>
          <w:spacing w:val="-7"/>
          <w:sz w:val="17"/>
        </w:rPr>
        <w:t> </w:t>
      </w:r>
      <w:r>
        <w:rPr>
          <w:color w:val="231F20"/>
          <w:sz w:val="17"/>
        </w:rPr>
        <w:t>of</w:t>
      </w:r>
      <w:r>
        <w:rPr>
          <w:color w:val="231F20"/>
          <w:spacing w:val="-7"/>
          <w:sz w:val="17"/>
        </w:rPr>
        <w:t> </w:t>
      </w:r>
      <w:r>
        <w:rPr>
          <w:color w:val="231F20"/>
          <w:sz w:val="17"/>
        </w:rPr>
        <w:t>the</w:t>
      </w:r>
      <w:r>
        <w:rPr>
          <w:color w:val="231F20"/>
          <w:spacing w:val="-7"/>
          <w:sz w:val="17"/>
        </w:rPr>
        <w:t> </w:t>
      </w:r>
      <w:r>
        <w:rPr>
          <w:color w:val="231F20"/>
          <w:sz w:val="17"/>
        </w:rPr>
        <w:t>AIFM</w:t>
      </w:r>
      <w:r>
        <w:rPr>
          <w:color w:val="231F20"/>
          <w:spacing w:val="-7"/>
          <w:sz w:val="17"/>
        </w:rPr>
        <w:t> </w:t>
      </w:r>
      <w:r>
        <w:rPr>
          <w:color w:val="231F20"/>
          <w:sz w:val="17"/>
        </w:rPr>
        <w:t>agreement,</w:t>
      </w:r>
      <w:r>
        <w:rPr>
          <w:color w:val="231F20"/>
          <w:spacing w:val="-7"/>
          <w:sz w:val="17"/>
        </w:rPr>
        <w:t> </w:t>
      </w:r>
      <w:r>
        <w:rPr>
          <w:color w:val="231F20"/>
          <w:sz w:val="17"/>
        </w:rPr>
        <w:t>including</w:t>
      </w:r>
      <w:r>
        <w:rPr>
          <w:color w:val="231F20"/>
          <w:spacing w:val="-7"/>
          <w:sz w:val="17"/>
        </w:rPr>
        <w:t> </w:t>
      </w:r>
      <w:r>
        <w:rPr>
          <w:color w:val="231F20"/>
          <w:sz w:val="17"/>
        </w:rPr>
        <w:t>the</w:t>
      </w:r>
      <w:r>
        <w:rPr>
          <w:color w:val="231F20"/>
          <w:spacing w:val="-7"/>
          <w:sz w:val="17"/>
        </w:rPr>
        <w:t> </w:t>
      </w:r>
      <w:r>
        <w:rPr>
          <w:color w:val="231F20"/>
          <w:sz w:val="17"/>
        </w:rPr>
        <w:t>fee,</w:t>
      </w:r>
      <w:r>
        <w:rPr>
          <w:color w:val="231F20"/>
          <w:spacing w:val="-7"/>
          <w:sz w:val="17"/>
        </w:rPr>
        <w:t> </w:t>
      </w:r>
      <w:r>
        <w:rPr>
          <w:color w:val="231F20"/>
          <w:sz w:val="17"/>
        </w:rPr>
        <w:t>was</w:t>
      </w:r>
      <w:r>
        <w:rPr>
          <w:color w:val="231F20"/>
          <w:spacing w:val="-7"/>
          <w:sz w:val="17"/>
        </w:rPr>
        <w:t> </w:t>
      </w:r>
      <w:r>
        <w:rPr>
          <w:color w:val="231F20"/>
          <w:sz w:val="17"/>
        </w:rPr>
        <w:t>in</w:t>
      </w:r>
      <w:r>
        <w:rPr>
          <w:color w:val="231F20"/>
          <w:spacing w:val="-7"/>
          <w:sz w:val="17"/>
        </w:rPr>
        <w:t> </w:t>
      </w:r>
      <w:r>
        <w:rPr>
          <w:color w:val="231F20"/>
          <w:sz w:val="17"/>
        </w:rPr>
        <w:t>the</w:t>
      </w:r>
      <w:r>
        <w:rPr>
          <w:color w:val="231F20"/>
          <w:spacing w:val="-7"/>
          <w:sz w:val="17"/>
        </w:rPr>
        <w:t> </w:t>
      </w:r>
      <w:r>
        <w:rPr>
          <w:color w:val="231F20"/>
          <w:sz w:val="17"/>
        </w:rPr>
        <w:t>best interests of shareholders as a whole.</w:t>
      </w:r>
    </w:p>
    <w:p>
      <w:pPr>
        <w:pStyle w:val="ListParagraph"/>
        <w:numPr>
          <w:ilvl w:val="1"/>
          <w:numId w:val="2"/>
        </w:numPr>
        <w:tabs>
          <w:tab w:pos="499" w:val="left" w:leader="none"/>
        </w:tabs>
        <w:spacing w:line="240" w:lineRule="auto" w:before="112" w:after="0"/>
        <w:ind w:left="498" w:right="0" w:hanging="227"/>
        <w:jc w:val="left"/>
        <w:rPr>
          <w:sz w:val="17"/>
        </w:rPr>
      </w:pPr>
      <w:r>
        <w:rPr>
          <w:color w:val="231F20"/>
          <w:spacing w:val="-4"/>
          <w:sz w:val="17"/>
        </w:rPr>
        <w:t>That</w:t>
      </w:r>
      <w:r>
        <w:rPr>
          <w:color w:val="231F20"/>
          <w:spacing w:val="5"/>
          <w:sz w:val="17"/>
        </w:rPr>
        <w:t> </w:t>
      </w:r>
      <w:r>
        <w:rPr>
          <w:color w:val="231F20"/>
          <w:spacing w:val="-4"/>
          <w:sz w:val="17"/>
        </w:rPr>
        <w:t>the</w:t>
      </w:r>
      <w:r>
        <w:rPr>
          <w:color w:val="231F20"/>
          <w:spacing w:val="5"/>
          <w:sz w:val="17"/>
        </w:rPr>
        <w:t> </w:t>
      </w:r>
      <w:r>
        <w:rPr>
          <w:color w:val="231F20"/>
          <w:spacing w:val="-4"/>
          <w:sz w:val="17"/>
        </w:rPr>
        <w:t>Company’s</w:t>
      </w:r>
      <w:r>
        <w:rPr>
          <w:color w:val="231F20"/>
          <w:spacing w:val="5"/>
          <w:sz w:val="17"/>
        </w:rPr>
        <w:t> </w:t>
      </w:r>
      <w:r>
        <w:rPr>
          <w:color w:val="231F20"/>
          <w:spacing w:val="-4"/>
          <w:sz w:val="17"/>
        </w:rPr>
        <w:t>service</w:t>
      </w:r>
      <w:r>
        <w:rPr>
          <w:color w:val="231F20"/>
          <w:spacing w:val="6"/>
          <w:sz w:val="17"/>
        </w:rPr>
        <w:t> </w:t>
      </w:r>
      <w:r>
        <w:rPr>
          <w:color w:val="231F20"/>
          <w:spacing w:val="-4"/>
          <w:sz w:val="17"/>
        </w:rPr>
        <w:t>providers’</w:t>
      </w:r>
      <w:r>
        <w:rPr>
          <w:color w:val="231F20"/>
          <w:spacing w:val="5"/>
          <w:sz w:val="17"/>
        </w:rPr>
        <w:t> </w:t>
      </w:r>
      <w:r>
        <w:rPr>
          <w:color w:val="231F20"/>
          <w:spacing w:val="-4"/>
          <w:sz w:val="17"/>
        </w:rPr>
        <w:t>performance</w:t>
      </w:r>
      <w:r>
        <w:rPr>
          <w:color w:val="231F20"/>
          <w:spacing w:val="5"/>
          <w:sz w:val="17"/>
        </w:rPr>
        <w:t> </w:t>
      </w:r>
      <w:r>
        <w:rPr>
          <w:color w:val="231F20"/>
          <w:spacing w:val="-4"/>
          <w:sz w:val="17"/>
        </w:rPr>
        <w:t>remained</w:t>
      </w:r>
      <w:r>
        <w:rPr>
          <w:color w:val="231F20"/>
          <w:spacing w:val="6"/>
          <w:sz w:val="17"/>
        </w:rPr>
        <w:t> </w:t>
      </w:r>
      <w:r>
        <w:rPr>
          <w:color w:val="231F20"/>
          <w:spacing w:val="-4"/>
          <w:sz w:val="17"/>
        </w:rPr>
        <w:t>satisfactory.</w:t>
      </w:r>
    </w:p>
    <w:p>
      <w:pPr>
        <w:spacing w:after="0" w:line="240" w:lineRule="auto"/>
        <w:jc w:val="left"/>
        <w:rPr>
          <w:sz w:val="17"/>
        </w:rPr>
        <w:sectPr>
          <w:headerReference w:type="default" r:id="rId40"/>
          <w:pgSz w:w="11910" w:h="16840"/>
          <w:pgMar w:header="0" w:footer="813" w:top="700" w:bottom="1000" w:left="840" w:right="740"/>
        </w:sectPr>
      </w:pPr>
    </w:p>
    <w:p>
      <w:pPr>
        <w:pStyle w:val="Heading2"/>
      </w:pPr>
      <w:r>
        <w:rPr/>
        <w:pict>
          <v:shape style="position:absolute;margin-left:49.605499pt;margin-top:627.794006pt;width:494.65pt;height:37.25pt;mso-position-horizontal-relative:page;mso-position-vertical-relative:page;z-index:-20480000" id="docshape92" coordorigin="992,12556" coordsize="9893,745" path="m992,12783l992,12556,10885,12556,10885,12783,6127,12782,6126,13005,6295,13003,5929,13300,5551,13005,5734,13005,5737,12783,992,12783xe" filled="false" stroked="true" strokeweight="1pt" strokecolor="#231f20">
            <v:path arrowok="t"/>
            <v:stroke dashstyle="solid"/>
            <w10:wrap type="none"/>
          </v:shape>
        </w:pict>
      </w:r>
      <w:bookmarkStart w:name="_TOC_250009" w:id="4"/>
      <w:r>
        <w:rPr>
          <w:color w:val="231F20"/>
          <w:spacing w:val="-6"/>
          <w:w w:val="95"/>
        </w:rPr>
        <w:t>Nomination</w:t>
      </w:r>
      <w:r>
        <w:rPr>
          <w:color w:val="231F20"/>
          <w:spacing w:val="-4"/>
        </w:rPr>
        <w:t> </w:t>
      </w:r>
      <w:r>
        <w:rPr>
          <w:color w:val="231F20"/>
          <w:spacing w:val="-6"/>
          <w:w w:val="95"/>
        </w:rPr>
        <w:t>Committee</w:t>
      </w:r>
      <w:r>
        <w:rPr>
          <w:color w:val="231F20"/>
          <w:spacing w:val="-4"/>
        </w:rPr>
        <w:t> </w:t>
      </w:r>
      <w:bookmarkEnd w:id="4"/>
      <w:r>
        <w:rPr>
          <w:color w:val="231F20"/>
          <w:spacing w:val="-6"/>
          <w:w w:val="95"/>
        </w:rPr>
        <w:t>Report</w:t>
      </w:r>
    </w:p>
    <w:p>
      <w:pPr>
        <w:pStyle w:val="BodyText"/>
        <w:rPr>
          <w:rFonts w:ascii="Schroders Circular"/>
          <w:b/>
          <w:sz w:val="56"/>
        </w:rPr>
      </w:pPr>
    </w:p>
    <w:p>
      <w:pPr>
        <w:pStyle w:val="BodyText"/>
        <w:spacing w:before="9"/>
        <w:rPr>
          <w:rFonts w:ascii="Schroders Circular"/>
          <w:b/>
          <w:sz w:val="53"/>
        </w:rPr>
      </w:pPr>
    </w:p>
    <w:p>
      <w:pPr>
        <w:pStyle w:val="BodyText"/>
        <w:spacing w:line="206" w:lineRule="auto"/>
        <w:ind w:left="272" w:right="398"/>
        <w:jc w:val="both"/>
      </w:pPr>
      <w:r>
        <w:rPr>
          <w:color w:val="231F20"/>
        </w:rPr>
        <w:t>The</w:t>
      </w:r>
      <w:r>
        <w:rPr>
          <w:color w:val="231F20"/>
          <w:spacing w:val="-9"/>
        </w:rPr>
        <w:t> </w:t>
      </w:r>
      <w:r>
        <w:rPr>
          <w:color w:val="231F20"/>
        </w:rPr>
        <w:t>nomination</w:t>
      </w:r>
      <w:r>
        <w:rPr>
          <w:color w:val="231F20"/>
          <w:spacing w:val="-9"/>
        </w:rPr>
        <w:t> </w:t>
      </w:r>
      <w:r>
        <w:rPr>
          <w:color w:val="231F20"/>
        </w:rPr>
        <w:t>committee</w:t>
      </w:r>
      <w:r>
        <w:rPr>
          <w:color w:val="231F20"/>
          <w:spacing w:val="-9"/>
        </w:rPr>
        <w:t> </w:t>
      </w:r>
      <w:r>
        <w:rPr>
          <w:color w:val="231F20"/>
        </w:rPr>
        <w:t>is</w:t>
      </w:r>
      <w:r>
        <w:rPr>
          <w:color w:val="231F20"/>
          <w:spacing w:val="-9"/>
        </w:rPr>
        <w:t> </w:t>
      </w:r>
      <w:r>
        <w:rPr>
          <w:color w:val="231F20"/>
        </w:rPr>
        <w:t>responsible</w:t>
      </w:r>
      <w:r>
        <w:rPr>
          <w:color w:val="231F20"/>
          <w:spacing w:val="-9"/>
        </w:rPr>
        <w:t> </w:t>
      </w:r>
      <w:r>
        <w:rPr>
          <w:color w:val="231F20"/>
        </w:rPr>
        <w:t>for</w:t>
      </w:r>
      <w:r>
        <w:rPr>
          <w:color w:val="231F20"/>
          <w:spacing w:val="-9"/>
        </w:rPr>
        <w:t> </w:t>
      </w:r>
      <w:r>
        <w:rPr>
          <w:color w:val="231F20"/>
        </w:rPr>
        <w:t>(1)</w:t>
      </w:r>
      <w:r>
        <w:rPr>
          <w:color w:val="231F20"/>
          <w:spacing w:val="-9"/>
        </w:rPr>
        <w:t> </w:t>
      </w:r>
      <w:r>
        <w:rPr>
          <w:color w:val="231F20"/>
        </w:rPr>
        <w:t>the</w:t>
      </w:r>
      <w:r>
        <w:rPr>
          <w:color w:val="231F20"/>
          <w:spacing w:val="-9"/>
        </w:rPr>
        <w:t> </w:t>
      </w:r>
      <w:r>
        <w:rPr>
          <w:color w:val="231F20"/>
        </w:rPr>
        <w:t>recruitment,</w:t>
      </w:r>
      <w:r>
        <w:rPr>
          <w:color w:val="231F20"/>
          <w:spacing w:val="-9"/>
        </w:rPr>
        <w:t> </w:t>
      </w:r>
      <w:r>
        <w:rPr>
          <w:color w:val="231F20"/>
        </w:rPr>
        <w:t>selection</w:t>
      </w:r>
      <w:r>
        <w:rPr>
          <w:color w:val="231F20"/>
          <w:spacing w:val="-9"/>
        </w:rPr>
        <w:t> </w:t>
      </w:r>
      <w:r>
        <w:rPr>
          <w:color w:val="231F20"/>
        </w:rPr>
        <w:t>and</w:t>
      </w:r>
      <w:r>
        <w:rPr>
          <w:color w:val="231F20"/>
          <w:spacing w:val="-9"/>
        </w:rPr>
        <w:t> </w:t>
      </w:r>
      <w:r>
        <w:rPr>
          <w:color w:val="231F20"/>
        </w:rPr>
        <w:t>induction</w:t>
      </w:r>
      <w:r>
        <w:rPr>
          <w:color w:val="231F20"/>
          <w:spacing w:val="-9"/>
        </w:rPr>
        <w:t> </w:t>
      </w:r>
      <w:r>
        <w:rPr>
          <w:color w:val="231F20"/>
        </w:rPr>
        <w:t>of</w:t>
      </w:r>
      <w:r>
        <w:rPr>
          <w:color w:val="231F20"/>
          <w:spacing w:val="-9"/>
        </w:rPr>
        <w:t> </w:t>
      </w:r>
      <w:r>
        <w:rPr>
          <w:color w:val="231F20"/>
        </w:rPr>
        <w:t>Directors,</w:t>
      </w:r>
      <w:r>
        <w:rPr>
          <w:color w:val="231F20"/>
          <w:spacing w:val="-9"/>
        </w:rPr>
        <w:t> </w:t>
      </w:r>
      <w:r>
        <w:rPr>
          <w:color w:val="231F20"/>
        </w:rPr>
        <w:t>(2)</w:t>
      </w:r>
      <w:r>
        <w:rPr>
          <w:color w:val="231F20"/>
          <w:spacing w:val="-9"/>
        </w:rPr>
        <w:t> </w:t>
      </w:r>
      <w:r>
        <w:rPr>
          <w:color w:val="231F20"/>
        </w:rPr>
        <w:t>their</w:t>
      </w:r>
      <w:r>
        <w:rPr>
          <w:color w:val="231F20"/>
          <w:spacing w:val="-9"/>
        </w:rPr>
        <w:t> </w:t>
      </w:r>
      <w:r>
        <w:rPr>
          <w:color w:val="231F20"/>
        </w:rPr>
        <w:t>assessment during</w:t>
      </w:r>
      <w:r>
        <w:rPr>
          <w:color w:val="231F20"/>
          <w:spacing w:val="-11"/>
        </w:rPr>
        <w:t> </w:t>
      </w:r>
      <w:r>
        <w:rPr>
          <w:color w:val="231F20"/>
        </w:rPr>
        <w:t>their</w:t>
      </w:r>
      <w:r>
        <w:rPr>
          <w:color w:val="231F20"/>
          <w:spacing w:val="-11"/>
        </w:rPr>
        <w:t> </w:t>
      </w:r>
      <w:r>
        <w:rPr>
          <w:color w:val="231F20"/>
        </w:rPr>
        <w:t>tenure,</w:t>
      </w:r>
      <w:r>
        <w:rPr>
          <w:color w:val="231F20"/>
          <w:spacing w:val="-11"/>
        </w:rPr>
        <w:t> </w:t>
      </w:r>
      <w:r>
        <w:rPr>
          <w:color w:val="231F20"/>
        </w:rPr>
        <w:t>and</w:t>
      </w:r>
      <w:r>
        <w:rPr>
          <w:color w:val="231F20"/>
          <w:spacing w:val="-11"/>
        </w:rPr>
        <w:t> </w:t>
      </w:r>
      <w:r>
        <w:rPr>
          <w:color w:val="231F20"/>
        </w:rPr>
        <w:t>(3)</w:t>
      </w:r>
      <w:r>
        <w:rPr>
          <w:color w:val="231F20"/>
          <w:spacing w:val="-11"/>
        </w:rPr>
        <w:t> </w:t>
      </w:r>
      <w:r>
        <w:rPr>
          <w:color w:val="231F20"/>
        </w:rPr>
        <w:t>the</w:t>
      </w:r>
      <w:r>
        <w:rPr>
          <w:color w:val="231F20"/>
          <w:spacing w:val="-11"/>
        </w:rPr>
        <w:t> </w:t>
      </w:r>
      <w:r>
        <w:rPr>
          <w:color w:val="231F20"/>
        </w:rPr>
        <w:t>Board’s</w:t>
      </w:r>
      <w:r>
        <w:rPr>
          <w:color w:val="231F20"/>
          <w:spacing w:val="-11"/>
        </w:rPr>
        <w:t> </w:t>
      </w:r>
      <w:r>
        <w:rPr>
          <w:color w:val="231F20"/>
        </w:rPr>
        <w:t>succession.</w:t>
      </w:r>
      <w:r>
        <w:rPr>
          <w:color w:val="231F20"/>
          <w:spacing w:val="-11"/>
        </w:rPr>
        <w:t> </w:t>
      </w:r>
      <w:r>
        <w:rPr>
          <w:color w:val="231F20"/>
        </w:rPr>
        <w:t>All</w:t>
      </w:r>
      <w:r>
        <w:rPr>
          <w:color w:val="231F20"/>
          <w:spacing w:val="-11"/>
        </w:rPr>
        <w:t> </w:t>
      </w:r>
      <w:r>
        <w:rPr>
          <w:color w:val="231F20"/>
        </w:rPr>
        <w:t>Directors</w:t>
      </w:r>
      <w:r>
        <w:rPr>
          <w:color w:val="231F20"/>
          <w:spacing w:val="-11"/>
        </w:rPr>
        <w:t> </w:t>
      </w:r>
      <w:r>
        <w:rPr>
          <w:color w:val="231F20"/>
        </w:rPr>
        <w:t>are</w:t>
      </w:r>
      <w:r>
        <w:rPr>
          <w:color w:val="231F20"/>
          <w:spacing w:val="-11"/>
        </w:rPr>
        <w:t> </w:t>
      </w:r>
      <w:r>
        <w:rPr>
          <w:color w:val="231F20"/>
        </w:rPr>
        <w:t>members</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committee.</w:t>
      </w:r>
      <w:r>
        <w:rPr>
          <w:color w:val="231F20"/>
          <w:spacing w:val="-11"/>
        </w:rPr>
        <w:t> </w:t>
      </w:r>
      <w:r>
        <w:rPr>
          <w:color w:val="231F20"/>
        </w:rPr>
        <w:t>Neil</w:t>
      </w:r>
      <w:r>
        <w:rPr>
          <w:color w:val="231F20"/>
          <w:spacing w:val="-11"/>
        </w:rPr>
        <w:t> </w:t>
      </w:r>
      <w:r>
        <w:rPr>
          <w:color w:val="231F20"/>
        </w:rPr>
        <w:t>England</w:t>
      </w:r>
      <w:r>
        <w:rPr>
          <w:color w:val="231F20"/>
          <w:spacing w:val="-11"/>
        </w:rPr>
        <w:t> </w:t>
      </w:r>
      <w:r>
        <w:rPr>
          <w:color w:val="231F20"/>
        </w:rPr>
        <w:t>is</w:t>
      </w:r>
      <w:r>
        <w:rPr>
          <w:color w:val="231F20"/>
          <w:spacing w:val="-11"/>
        </w:rPr>
        <w:t> </w:t>
      </w:r>
      <w:r>
        <w:rPr>
          <w:color w:val="231F20"/>
        </w:rPr>
        <w:t>the</w:t>
      </w:r>
      <w:r>
        <w:rPr>
          <w:color w:val="231F20"/>
          <w:spacing w:val="-11"/>
        </w:rPr>
        <w:t> </w:t>
      </w:r>
      <w:r>
        <w:rPr>
          <w:color w:val="231F20"/>
        </w:rPr>
        <w:t>chair</w:t>
      </w:r>
      <w:r>
        <w:rPr>
          <w:color w:val="231F20"/>
          <w:spacing w:val="-11"/>
        </w:rPr>
        <w:t> </w:t>
      </w:r>
      <w:r>
        <w:rPr>
          <w:color w:val="231F20"/>
        </w:rPr>
        <w:t>of the</w:t>
      </w:r>
      <w:r>
        <w:rPr>
          <w:color w:val="231F20"/>
          <w:spacing w:val="-8"/>
        </w:rPr>
        <w:t> </w:t>
      </w:r>
      <w:r>
        <w:rPr>
          <w:color w:val="231F20"/>
        </w:rPr>
        <w:t>committee.</w:t>
      </w:r>
      <w:r>
        <w:rPr>
          <w:color w:val="231F20"/>
          <w:spacing w:val="-9"/>
        </w:rPr>
        <w:t> </w:t>
      </w:r>
      <w:r>
        <w:rPr>
          <w:color w:val="231F20"/>
        </w:rPr>
        <w:t>Its</w:t>
      </w:r>
      <w:r>
        <w:rPr>
          <w:color w:val="231F20"/>
          <w:spacing w:val="-9"/>
        </w:rPr>
        <w:t> </w:t>
      </w:r>
      <w:r>
        <w:rPr>
          <w:color w:val="231F20"/>
        </w:rPr>
        <w:t>terms</w:t>
      </w:r>
      <w:r>
        <w:rPr>
          <w:color w:val="231F20"/>
          <w:spacing w:val="-8"/>
        </w:rPr>
        <w:t> </w:t>
      </w:r>
      <w:r>
        <w:rPr>
          <w:color w:val="231F20"/>
        </w:rPr>
        <w:t>of</w:t>
      </w:r>
      <w:r>
        <w:rPr>
          <w:color w:val="231F20"/>
          <w:spacing w:val="-9"/>
        </w:rPr>
        <w:t> </w:t>
      </w:r>
      <w:r>
        <w:rPr>
          <w:color w:val="231F20"/>
        </w:rPr>
        <w:t>reference</w:t>
      </w:r>
      <w:r>
        <w:rPr>
          <w:color w:val="231F20"/>
          <w:spacing w:val="-9"/>
        </w:rPr>
        <w:t> </w:t>
      </w:r>
      <w:r>
        <w:rPr>
          <w:color w:val="231F20"/>
        </w:rPr>
        <w:t>are</w:t>
      </w:r>
      <w:r>
        <w:rPr>
          <w:color w:val="231F20"/>
          <w:spacing w:val="-9"/>
        </w:rPr>
        <w:t> </w:t>
      </w:r>
      <w:r>
        <w:rPr>
          <w:color w:val="231F20"/>
        </w:rPr>
        <w:t>available</w:t>
      </w:r>
      <w:r>
        <w:rPr>
          <w:color w:val="231F20"/>
          <w:spacing w:val="-9"/>
        </w:rPr>
        <w:t> </w:t>
      </w:r>
      <w:r>
        <w:rPr>
          <w:color w:val="231F20"/>
        </w:rPr>
        <w:t>on</w:t>
      </w:r>
      <w:r>
        <w:rPr>
          <w:color w:val="231F20"/>
          <w:spacing w:val="-9"/>
        </w:rPr>
        <w:t> </w:t>
      </w:r>
      <w:r>
        <w:rPr>
          <w:color w:val="231F20"/>
        </w:rPr>
        <w:t>the</w:t>
      </w:r>
      <w:r>
        <w:rPr>
          <w:color w:val="231F20"/>
          <w:spacing w:val="-8"/>
        </w:rPr>
        <w:t> </w:t>
      </w:r>
      <w:r>
        <w:rPr>
          <w:color w:val="231F20"/>
        </w:rPr>
        <w:t>Company’s</w:t>
      </w:r>
      <w:r>
        <w:rPr>
          <w:color w:val="231F20"/>
          <w:spacing w:val="-9"/>
        </w:rPr>
        <w:t> </w:t>
      </w:r>
      <w:r>
        <w:rPr>
          <w:color w:val="231F20"/>
        </w:rPr>
        <w:t>webpages,</w:t>
      </w:r>
      <w:r>
        <w:rPr>
          <w:color w:val="231F20"/>
          <w:spacing w:val="-10"/>
        </w:rPr>
        <w:t> </w:t>
      </w:r>
      <w:hyperlink r:id="rId8">
        <w:r>
          <w:rPr>
            <w:color w:val="231F20"/>
          </w:rPr>
          <w:t>www.schroders.com/sbo.</w:t>
        </w:r>
        <w:r>
          <w:rPr>
            <w:color w:val="231F20"/>
            <w:spacing w:val="-9"/>
          </w:rPr>
          <w:t> </w:t>
        </w:r>
      </w:hyperlink>
      <w:r>
        <w:rPr>
          <w:color w:val="231F20"/>
        </w:rPr>
        <w:t>The</w:t>
      </w:r>
      <w:r>
        <w:rPr>
          <w:color w:val="231F20"/>
          <w:spacing w:val="-9"/>
        </w:rPr>
        <w:t> </w:t>
      </w:r>
      <w:r>
        <w:rPr>
          <w:color w:val="231F20"/>
        </w:rPr>
        <w:t>committee held one scheduled meeting during the reporting period.</w:t>
      </w:r>
    </w:p>
    <w:p>
      <w:pPr>
        <w:pStyle w:val="BodyText"/>
        <w:spacing w:before="11"/>
        <w:rPr>
          <w:sz w:val="22"/>
        </w:rPr>
      </w:pPr>
    </w:p>
    <w:p>
      <w:pPr>
        <w:spacing w:before="100"/>
        <w:ind w:left="152" w:right="0" w:firstLine="0"/>
        <w:jc w:val="left"/>
        <w:rPr>
          <w:b/>
          <w:sz w:val="20"/>
        </w:rPr>
      </w:pPr>
      <w:r>
        <w:rPr>
          <w:b/>
          <w:color w:val="231F20"/>
          <w:spacing w:val="-6"/>
          <w:sz w:val="20"/>
        </w:rPr>
        <w:t>Oversight</w:t>
      </w:r>
      <w:r>
        <w:rPr>
          <w:b/>
          <w:color w:val="231F20"/>
          <w:sz w:val="20"/>
        </w:rPr>
        <w:t> </w:t>
      </w:r>
      <w:r>
        <w:rPr>
          <w:b/>
          <w:color w:val="231F20"/>
          <w:spacing w:val="-6"/>
          <w:sz w:val="20"/>
        </w:rPr>
        <w:t>of</w:t>
      </w:r>
      <w:r>
        <w:rPr>
          <w:b/>
          <w:color w:val="231F20"/>
          <w:sz w:val="20"/>
        </w:rPr>
        <w:t> </w:t>
      </w:r>
      <w:r>
        <w:rPr>
          <w:b/>
          <w:color w:val="231F20"/>
          <w:spacing w:val="-6"/>
          <w:sz w:val="20"/>
        </w:rPr>
        <w:t>Directors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
        <w:rPr>
          <w:b/>
          <w:sz w:val="22"/>
        </w:rPr>
      </w:pPr>
    </w:p>
    <w:tbl>
      <w:tblPr>
        <w:tblW w:w="0" w:type="auto"/>
        <w:jc w:val="left"/>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867"/>
        <w:gridCol w:w="171"/>
        <w:gridCol w:w="3788"/>
        <w:gridCol w:w="188"/>
        <w:gridCol w:w="2866"/>
      </w:tblGrid>
      <w:tr>
        <w:trPr>
          <w:trHeight w:val="317" w:hRule="atLeast"/>
        </w:trPr>
        <w:tc>
          <w:tcPr>
            <w:tcW w:w="9880" w:type="dxa"/>
            <w:gridSpan w:val="5"/>
            <w:tcBorders>
              <w:bottom w:val="single" w:sz="6" w:space="0" w:color="231F20"/>
            </w:tcBorders>
          </w:tcPr>
          <w:p>
            <w:pPr>
              <w:pStyle w:val="TableParagraph"/>
              <w:spacing w:line="267" w:lineRule="exact"/>
              <w:ind w:left="3605" w:right="3598"/>
              <w:jc w:val="center"/>
              <w:rPr>
                <w:b/>
                <w:sz w:val="20"/>
              </w:rPr>
            </w:pPr>
            <w:r>
              <w:rPr>
                <w:b/>
                <w:color w:val="231F20"/>
                <w:spacing w:val="-2"/>
                <w:sz w:val="20"/>
              </w:rPr>
              <w:t>Approach</w:t>
            </w:r>
          </w:p>
        </w:tc>
      </w:tr>
      <w:tr>
        <w:trPr>
          <w:trHeight w:val="453" w:hRule="atLeast"/>
        </w:trPr>
        <w:tc>
          <w:tcPr>
            <w:tcW w:w="2867" w:type="dxa"/>
            <w:tcBorders>
              <w:top w:val="single" w:sz="6" w:space="0" w:color="231F20"/>
            </w:tcBorders>
          </w:tcPr>
          <w:p>
            <w:pPr>
              <w:pStyle w:val="TableParagraph"/>
              <w:spacing w:before="90"/>
              <w:ind w:left="125"/>
              <w:jc w:val="left"/>
              <w:rPr>
                <w:b/>
                <w:sz w:val="20"/>
              </w:rPr>
            </w:pPr>
            <w:r>
              <w:rPr>
                <w:b/>
                <w:color w:val="231F20"/>
                <w:spacing w:val="-6"/>
                <w:sz w:val="20"/>
              </w:rPr>
              <w:t>Selection</w:t>
            </w:r>
            <w:r>
              <w:rPr>
                <w:b/>
                <w:color w:val="231F20"/>
                <w:spacing w:val="1"/>
                <w:sz w:val="20"/>
              </w:rPr>
              <w:t> </w:t>
            </w:r>
            <w:r>
              <w:rPr>
                <w:b/>
                <w:color w:val="231F20"/>
                <w:spacing w:val="-6"/>
                <w:sz w:val="20"/>
              </w:rPr>
              <w:t>and</w:t>
            </w:r>
            <w:r>
              <w:rPr>
                <w:b/>
                <w:color w:val="231F20"/>
                <w:spacing w:val="1"/>
                <w:sz w:val="20"/>
              </w:rPr>
              <w:t> </w:t>
            </w:r>
            <w:r>
              <w:rPr>
                <w:b/>
                <w:color w:val="231F20"/>
                <w:spacing w:val="-6"/>
                <w:sz w:val="20"/>
              </w:rPr>
              <w:t>induction</w:t>
            </w:r>
          </w:p>
        </w:tc>
        <w:tc>
          <w:tcPr>
            <w:tcW w:w="171" w:type="dxa"/>
            <w:vMerge w:val="restart"/>
          </w:tcPr>
          <w:p>
            <w:pPr>
              <w:pStyle w:val="TableParagraph"/>
              <w:jc w:val="left"/>
              <w:rPr>
                <w:rFonts w:ascii="Times New Roman"/>
                <w:sz w:val="16"/>
              </w:rPr>
            </w:pPr>
          </w:p>
        </w:tc>
        <w:tc>
          <w:tcPr>
            <w:tcW w:w="3788" w:type="dxa"/>
            <w:tcBorders>
              <w:top w:val="single" w:sz="6" w:space="0" w:color="231F20"/>
            </w:tcBorders>
          </w:tcPr>
          <w:p>
            <w:pPr>
              <w:pStyle w:val="TableParagraph"/>
              <w:spacing w:before="90"/>
              <w:ind w:left="125"/>
              <w:jc w:val="left"/>
              <w:rPr>
                <w:b/>
                <w:sz w:val="20"/>
              </w:rPr>
            </w:pPr>
            <w:r>
              <w:rPr>
                <w:b/>
                <w:color w:val="231F20"/>
                <w:spacing w:val="-6"/>
                <w:sz w:val="20"/>
              </w:rPr>
              <w:t>Board</w:t>
            </w:r>
            <w:r>
              <w:rPr>
                <w:b/>
                <w:color w:val="231F20"/>
                <w:sz w:val="20"/>
              </w:rPr>
              <w:t> </w:t>
            </w:r>
            <w:r>
              <w:rPr>
                <w:b/>
                <w:color w:val="231F20"/>
                <w:spacing w:val="-6"/>
                <w:sz w:val="20"/>
              </w:rPr>
              <w:t>evaluation</w:t>
            </w:r>
            <w:r>
              <w:rPr>
                <w:b/>
                <w:color w:val="231F20"/>
                <w:sz w:val="20"/>
              </w:rPr>
              <w:t> </w:t>
            </w:r>
            <w:r>
              <w:rPr>
                <w:b/>
                <w:color w:val="231F20"/>
                <w:spacing w:val="-6"/>
                <w:sz w:val="20"/>
              </w:rPr>
              <w:t>and</w:t>
            </w:r>
            <w:r>
              <w:rPr>
                <w:b/>
                <w:color w:val="231F20"/>
                <w:sz w:val="20"/>
              </w:rPr>
              <w:t> </w:t>
            </w:r>
            <w:r>
              <w:rPr>
                <w:b/>
                <w:color w:val="231F20"/>
                <w:spacing w:val="-6"/>
                <w:sz w:val="20"/>
              </w:rPr>
              <w:t>Directors’</w:t>
            </w:r>
            <w:r>
              <w:rPr>
                <w:b/>
                <w:color w:val="231F20"/>
                <w:sz w:val="20"/>
              </w:rPr>
              <w:t> </w:t>
            </w:r>
            <w:r>
              <w:rPr>
                <w:b/>
                <w:color w:val="231F20"/>
                <w:spacing w:val="-6"/>
                <w:sz w:val="20"/>
              </w:rPr>
              <w:t>fees</w:t>
            </w:r>
          </w:p>
        </w:tc>
        <w:tc>
          <w:tcPr>
            <w:tcW w:w="188" w:type="dxa"/>
            <w:vMerge w:val="restart"/>
          </w:tcPr>
          <w:p>
            <w:pPr>
              <w:pStyle w:val="TableParagraph"/>
              <w:jc w:val="left"/>
              <w:rPr>
                <w:rFonts w:ascii="Times New Roman"/>
                <w:sz w:val="16"/>
              </w:rPr>
            </w:pPr>
          </w:p>
        </w:tc>
        <w:tc>
          <w:tcPr>
            <w:tcW w:w="2866" w:type="dxa"/>
            <w:tcBorders>
              <w:top w:val="single" w:sz="6" w:space="0" w:color="231F20"/>
            </w:tcBorders>
          </w:tcPr>
          <w:p>
            <w:pPr>
              <w:pStyle w:val="TableParagraph"/>
              <w:spacing w:before="90"/>
              <w:ind w:left="126"/>
              <w:jc w:val="left"/>
              <w:rPr>
                <w:b/>
                <w:sz w:val="20"/>
              </w:rPr>
            </w:pPr>
            <w:r>
              <w:rPr>
                <w:b/>
                <w:color w:val="231F20"/>
                <w:spacing w:val="-2"/>
                <w:sz w:val="20"/>
              </w:rPr>
              <w:t>Succession</w:t>
            </w:r>
          </w:p>
        </w:tc>
      </w:tr>
      <w:tr>
        <w:trPr>
          <w:trHeight w:val="5797" w:hRule="atLeast"/>
        </w:trPr>
        <w:tc>
          <w:tcPr>
            <w:tcW w:w="2867" w:type="dxa"/>
            <w:tcBorders>
              <w:bottom w:val="single" w:sz="6" w:space="0" w:color="231F20"/>
            </w:tcBorders>
          </w:tcPr>
          <w:p>
            <w:pPr>
              <w:pStyle w:val="TableParagraph"/>
              <w:numPr>
                <w:ilvl w:val="0"/>
                <w:numId w:val="11"/>
              </w:numPr>
              <w:tabs>
                <w:tab w:pos="295" w:val="left" w:leader="none"/>
              </w:tabs>
              <w:spacing w:line="218" w:lineRule="auto" w:before="136" w:after="0"/>
              <w:ind w:left="295" w:right="112" w:hanging="170"/>
              <w:jc w:val="both"/>
              <w:rPr>
                <w:sz w:val="17"/>
              </w:rPr>
            </w:pPr>
            <w:r>
              <w:rPr>
                <w:color w:val="231F20"/>
                <w:sz w:val="17"/>
              </w:rPr>
              <w:t>Committee prepares a job specification</w:t>
            </w:r>
            <w:r>
              <w:rPr>
                <w:color w:val="231F20"/>
                <w:spacing w:val="-10"/>
                <w:sz w:val="17"/>
              </w:rPr>
              <w:t> </w:t>
            </w:r>
            <w:r>
              <w:rPr>
                <w:color w:val="231F20"/>
                <w:sz w:val="17"/>
              </w:rPr>
              <w:t>for</w:t>
            </w:r>
            <w:r>
              <w:rPr>
                <w:color w:val="231F20"/>
                <w:spacing w:val="-10"/>
                <w:sz w:val="17"/>
              </w:rPr>
              <w:t> </w:t>
            </w:r>
            <w:r>
              <w:rPr>
                <w:color w:val="231F20"/>
                <w:sz w:val="17"/>
              </w:rPr>
              <w:t>each</w:t>
            </w:r>
            <w:r>
              <w:rPr>
                <w:color w:val="231F20"/>
                <w:spacing w:val="-10"/>
                <w:sz w:val="17"/>
              </w:rPr>
              <w:t> </w:t>
            </w:r>
            <w:r>
              <w:rPr>
                <w:color w:val="231F20"/>
                <w:sz w:val="17"/>
              </w:rPr>
              <w:t>role,</w:t>
            </w:r>
            <w:r>
              <w:rPr>
                <w:color w:val="231F20"/>
                <w:spacing w:val="-10"/>
                <w:sz w:val="17"/>
              </w:rPr>
              <w:t> </w:t>
            </w:r>
            <w:r>
              <w:rPr>
                <w:color w:val="231F20"/>
                <w:sz w:val="17"/>
              </w:rPr>
              <w:t>and an independent recruitment firm is appointed. For the Chairman and the chairs of committees, the committee considers current Board members</w:t>
            </w:r>
            <w:r>
              <w:rPr>
                <w:color w:val="231F20"/>
                <w:spacing w:val="-7"/>
                <w:sz w:val="17"/>
              </w:rPr>
              <w:t> </w:t>
            </w:r>
            <w:r>
              <w:rPr>
                <w:color w:val="231F20"/>
                <w:sz w:val="17"/>
              </w:rPr>
              <w:t>too.</w:t>
            </w:r>
          </w:p>
          <w:p>
            <w:pPr>
              <w:pStyle w:val="TableParagraph"/>
              <w:numPr>
                <w:ilvl w:val="0"/>
                <w:numId w:val="11"/>
              </w:numPr>
              <w:tabs>
                <w:tab w:pos="295" w:val="left" w:leader="none"/>
              </w:tabs>
              <w:spacing w:line="218" w:lineRule="auto" w:before="108" w:after="0"/>
              <w:ind w:left="294" w:right="113" w:hanging="170"/>
              <w:jc w:val="both"/>
              <w:rPr>
                <w:sz w:val="17"/>
              </w:rPr>
            </w:pPr>
            <w:r>
              <w:rPr>
                <w:color w:val="231F20"/>
                <w:sz w:val="17"/>
              </w:rPr>
              <w:t>Job specification outlines the knowledge,</w:t>
            </w:r>
            <w:r>
              <w:rPr>
                <w:color w:val="231F20"/>
                <w:spacing w:val="-9"/>
                <w:sz w:val="17"/>
              </w:rPr>
              <w:t> </w:t>
            </w:r>
            <w:r>
              <w:rPr>
                <w:color w:val="231F20"/>
                <w:sz w:val="17"/>
              </w:rPr>
              <w:t>professional</w:t>
            </w:r>
            <w:r>
              <w:rPr>
                <w:color w:val="231F20"/>
                <w:spacing w:val="-9"/>
                <w:sz w:val="17"/>
              </w:rPr>
              <w:t> </w:t>
            </w:r>
            <w:r>
              <w:rPr>
                <w:color w:val="231F20"/>
                <w:sz w:val="17"/>
              </w:rPr>
              <w:t>skills, personal qualities and experience</w:t>
            </w:r>
            <w:r>
              <w:rPr>
                <w:color w:val="231F20"/>
                <w:spacing w:val="-7"/>
                <w:sz w:val="17"/>
              </w:rPr>
              <w:t> </w:t>
            </w:r>
            <w:r>
              <w:rPr>
                <w:color w:val="231F20"/>
                <w:sz w:val="17"/>
              </w:rPr>
              <w:t>requirements.</w:t>
            </w:r>
          </w:p>
          <w:p>
            <w:pPr>
              <w:pStyle w:val="TableParagraph"/>
              <w:numPr>
                <w:ilvl w:val="0"/>
                <w:numId w:val="11"/>
              </w:numPr>
              <w:tabs>
                <w:tab w:pos="295" w:val="left" w:leader="none"/>
              </w:tabs>
              <w:spacing w:line="218" w:lineRule="auto" w:before="110" w:after="0"/>
              <w:ind w:left="294" w:right="113" w:hanging="170"/>
              <w:jc w:val="both"/>
              <w:rPr>
                <w:sz w:val="17"/>
              </w:rPr>
            </w:pPr>
            <w:r>
              <w:rPr>
                <w:color w:val="231F20"/>
                <w:sz w:val="17"/>
              </w:rPr>
              <w:t>Potential candidates assessed </w:t>
            </w:r>
            <w:r>
              <w:rPr>
                <w:color w:val="231F20"/>
                <w:spacing w:val="-4"/>
                <w:sz w:val="17"/>
              </w:rPr>
              <w:t>against the Company’s diversity</w:t>
            </w:r>
            <w:r>
              <w:rPr>
                <w:color w:val="231F20"/>
                <w:spacing w:val="-2"/>
                <w:sz w:val="17"/>
              </w:rPr>
              <w:t> policy.</w:t>
            </w:r>
          </w:p>
          <w:p>
            <w:pPr>
              <w:pStyle w:val="TableParagraph"/>
              <w:numPr>
                <w:ilvl w:val="0"/>
                <w:numId w:val="11"/>
              </w:numPr>
              <w:tabs>
                <w:tab w:pos="295" w:val="left" w:leader="none"/>
              </w:tabs>
              <w:spacing w:line="218" w:lineRule="auto" w:before="111" w:after="0"/>
              <w:ind w:left="294" w:right="113" w:hanging="170"/>
              <w:jc w:val="both"/>
              <w:rPr>
                <w:sz w:val="17"/>
              </w:rPr>
            </w:pPr>
            <w:r>
              <w:rPr>
                <w:color w:val="231F20"/>
                <w:sz w:val="17"/>
              </w:rPr>
              <w:t>Committee discusses the long list, invites a number of candidates for interview and makes a recommendation to the</w:t>
            </w:r>
            <w:r>
              <w:rPr>
                <w:color w:val="231F20"/>
                <w:spacing w:val="-7"/>
                <w:sz w:val="17"/>
              </w:rPr>
              <w:t> </w:t>
            </w:r>
            <w:r>
              <w:rPr>
                <w:color w:val="231F20"/>
                <w:sz w:val="17"/>
              </w:rPr>
              <w:t>Board.</w:t>
            </w:r>
          </w:p>
          <w:p>
            <w:pPr>
              <w:pStyle w:val="TableParagraph"/>
              <w:numPr>
                <w:ilvl w:val="0"/>
                <w:numId w:val="11"/>
              </w:numPr>
              <w:tabs>
                <w:tab w:pos="295" w:val="left" w:leader="none"/>
              </w:tabs>
              <w:spacing w:line="218" w:lineRule="auto" w:before="110" w:after="0"/>
              <w:ind w:left="294" w:right="112" w:hanging="170"/>
              <w:jc w:val="both"/>
              <w:rPr>
                <w:sz w:val="17"/>
              </w:rPr>
            </w:pPr>
            <w:r>
              <w:rPr>
                <w:color w:val="231F20"/>
                <w:sz w:val="17"/>
              </w:rPr>
              <w:t>Committee reviews the induction and training of new </w:t>
            </w:r>
            <w:r>
              <w:rPr>
                <w:color w:val="231F20"/>
                <w:spacing w:val="-2"/>
                <w:sz w:val="17"/>
              </w:rPr>
              <w:t>Directors.</w:t>
            </w:r>
          </w:p>
        </w:tc>
        <w:tc>
          <w:tcPr>
            <w:tcW w:w="171" w:type="dxa"/>
            <w:vMerge/>
            <w:tcBorders>
              <w:top w:val="nil"/>
            </w:tcBorders>
          </w:tcPr>
          <w:p>
            <w:pPr>
              <w:rPr>
                <w:sz w:val="2"/>
                <w:szCs w:val="2"/>
              </w:rPr>
            </w:pPr>
          </w:p>
        </w:tc>
        <w:tc>
          <w:tcPr>
            <w:tcW w:w="3788" w:type="dxa"/>
            <w:tcBorders>
              <w:bottom w:val="single" w:sz="6" w:space="0" w:color="231F20"/>
            </w:tcBorders>
          </w:tcPr>
          <w:p>
            <w:pPr>
              <w:pStyle w:val="TableParagraph"/>
              <w:numPr>
                <w:ilvl w:val="0"/>
                <w:numId w:val="12"/>
              </w:numPr>
              <w:tabs>
                <w:tab w:pos="296" w:val="left" w:leader="none"/>
              </w:tabs>
              <w:spacing w:line="218" w:lineRule="auto" w:before="136" w:after="0"/>
              <w:ind w:left="295" w:right="109" w:hanging="170"/>
              <w:jc w:val="both"/>
              <w:rPr>
                <w:sz w:val="17"/>
              </w:rPr>
            </w:pPr>
            <w:r>
              <w:rPr>
                <w:color w:val="231F20"/>
                <w:sz w:val="17"/>
              </w:rPr>
              <w:t>Committee assesses each Director annually, and considers if an external evaluation is appropriate.</w:t>
            </w:r>
          </w:p>
          <w:p>
            <w:pPr>
              <w:pStyle w:val="TableParagraph"/>
              <w:numPr>
                <w:ilvl w:val="0"/>
                <w:numId w:val="12"/>
              </w:numPr>
              <w:tabs>
                <w:tab w:pos="296" w:val="left" w:leader="none"/>
              </w:tabs>
              <w:spacing w:line="218" w:lineRule="auto" w:before="111" w:after="0"/>
              <w:ind w:left="295" w:right="110" w:hanging="170"/>
              <w:jc w:val="both"/>
              <w:rPr>
                <w:sz w:val="17"/>
              </w:rPr>
            </w:pPr>
            <w:r>
              <w:rPr>
                <w:color w:val="231F20"/>
                <w:sz w:val="17"/>
              </w:rPr>
              <w:t>Evaluation focuses on whether each Director continues to demonstrate commitment to their role and provides a valuable contribution to the Board during the reporting period, taking into account </w:t>
            </w:r>
            <w:r>
              <w:rPr>
                <w:color w:val="231F20"/>
                <w:spacing w:val="-2"/>
                <w:sz w:val="17"/>
              </w:rPr>
              <w:t>time commitment, independence, conflicts </w:t>
            </w:r>
            <w:r>
              <w:rPr>
                <w:color w:val="231F20"/>
                <w:sz w:val="17"/>
              </w:rPr>
              <w:t>and training needs.</w:t>
            </w:r>
          </w:p>
          <w:p>
            <w:pPr>
              <w:pStyle w:val="TableParagraph"/>
              <w:numPr>
                <w:ilvl w:val="0"/>
                <w:numId w:val="12"/>
              </w:numPr>
              <w:tabs>
                <w:tab w:pos="296" w:val="left" w:leader="none"/>
              </w:tabs>
              <w:spacing w:line="218" w:lineRule="auto" w:before="109" w:after="0"/>
              <w:ind w:left="295" w:right="109" w:hanging="170"/>
              <w:jc w:val="both"/>
              <w:rPr>
                <w:sz w:val="17"/>
              </w:rPr>
            </w:pPr>
            <w:r>
              <w:rPr>
                <w:color w:val="231F20"/>
                <w:sz w:val="17"/>
              </w:rPr>
              <w:t>Following the evaluation, the committee provides a recommendation to shareholders with respect to the annual re-election of Directors at the AGM.</w:t>
            </w:r>
          </w:p>
          <w:p>
            <w:pPr>
              <w:pStyle w:val="TableParagraph"/>
              <w:numPr>
                <w:ilvl w:val="0"/>
                <w:numId w:val="12"/>
              </w:numPr>
              <w:tabs>
                <w:tab w:pos="296" w:val="left" w:leader="none"/>
              </w:tabs>
              <w:spacing w:line="218" w:lineRule="auto" w:before="110" w:after="0"/>
              <w:ind w:left="295" w:right="110" w:hanging="170"/>
              <w:jc w:val="both"/>
              <w:rPr>
                <w:sz w:val="17"/>
              </w:rPr>
            </w:pPr>
            <w:r>
              <w:rPr>
                <w:color w:val="231F20"/>
                <w:sz w:val="17"/>
              </w:rPr>
              <w:t>All Directors retire at the AGM and their re-election is subject to shareholder </w:t>
            </w:r>
            <w:r>
              <w:rPr>
                <w:color w:val="231F20"/>
                <w:spacing w:val="-2"/>
                <w:sz w:val="17"/>
              </w:rPr>
              <w:t>approval.</w:t>
            </w:r>
          </w:p>
          <w:p>
            <w:pPr>
              <w:pStyle w:val="TableParagraph"/>
              <w:numPr>
                <w:ilvl w:val="0"/>
                <w:numId w:val="12"/>
              </w:numPr>
              <w:tabs>
                <w:tab w:pos="296" w:val="left" w:leader="none"/>
              </w:tabs>
              <w:spacing w:line="218" w:lineRule="auto" w:before="111" w:after="0"/>
              <w:ind w:left="295" w:right="111" w:hanging="170"/>
              <w:jc w:val="both"/>
              <w:rPr>
                <w:sz w:val="17"/>
              </w:rPr>
            </w:pPr>
            <w:r>
              <w:rPr>
                <w:color w:val="231F20"/>
                <w:sz w:val="17"/>
              </w:rPr>
              <w:t>Committee reviews Directors’ fees, taking into</w:t>
            </w:r>
            <w:r>
              <w:rPr>
                <w:color w:val="231F20"/>
                <w:spacing w:val="-12"/>
                <w:sz w:val="17"/>
              </w:rPr>
              <w:t> </w:t>
            </w:r>
            <w:r>
              <w:rPr>
                <w:color w:val="231F20"/>
                <w:sz w:val="17"/>
              </w:rPr>
              <w:t>account</w:t>
            </w:r>
            <w:r>
              <w:rPr>
                <w:color w:val="231F20"/>
                <w:spacing w:val="-11"/>
                <w:sz w:val="17"/>
              </w:rPr>
              <w:t> </w:t>
            </w:r>
            <w:r>
              <w:rPr>
                <w:color w:val="231F20"/>
                <w:sz w:val="17"/>
              </w:rPr>
              <w:t>comparative</w:t>
            </w:r>
            <w:r>
              <w:rPr>
                <w:color w:val="231F20"/>
                <w:spacing w:val="-11"/>
                <w:sz w:val="17"/>
              </w:rPr>
              <w:t> </w:t>
            </w:r>
            <w:r>
              <w:rPr>
                <w:color w:val="231F20"/>
                <w:sz w:val="17"/>
              </w:rPr>
              <w:t>data</w:t>
            </w:r>
            <w:r>
              <w:rPr>
                <w:color w:val="231F20"/>
                <w:spacing w:val="-11"/>
                <w:sz w:val="17"/>
              </w:rPr>
              <w:t> </w:t>
            </w:r>
            <w:r>
              <w:rPr>
                <w:color w:val="231F20"/>
                <w:sz w:val="17"/>
              </w:rPr>
              <w:t>and</w:t>
            </w:r>
            <w:r>
              <w:rPr>
                <w:color w:val="231F20"/>
                <w:spacing w:val="-11"/>
                <w:sz w:val="17"/>
              </w:rPr>
              <w:t> </w:t>
            </w:r>
            <w:r>
              <w:rPr>
                <w:color w:val="231F20"/>
                <w:sz w:val="17"/>
              </w:rPr>
              <w:t>reports to shareholders.</w:t>
            </w:r>
          </w:p>
          <w:p>
            <w:pPr>
              <w:pStyle w:val="TableParagraph"/>
              <w:numPr>
                <w:ilvl w:val="0"/>
                <w:numId w:val="12"/>
              </w:numPr>
              <w:tabs>
                <w:tab w:pos="296" w:val="left" w:leader="none"/>
              </w:tabs>
              <w:spacing w:line="218" w:lineRule="auto" w:before="112" w:after="0"/>
              <w:ind w:left="295" w:right="110" w:hanging="170"/>
              <w:jc w:val="both"/>
              <w:rPr>
                <w:sz w:val="17"/>
              </w:rPr>
            </w:pPr>
            <w:r>
              <w:rPr>
                <w:color w:val="231F20"/>
                <w:sz w:val="17"/>
              </w:rPr>
              <w:t>Any proposed changes to the remuneration policy for Directors discussed and reported to shareholders.</w:t>
            </w:r>
          </w:p>
        </w:tc>
        <w:tc>
          <w:tcPr>
            <w:tcW w:w="188" w:type="dxa"/>
            <w:vMerge/>
            <w:tcBorders>
              <w:top w:val="nil"/>
            </w:tcBorders>
          </w:tcPr>
          <w:p>
            <w:pPr>
              <w:rPr>
                <w:sz w:val="2"/>
                <w:szCs w:val="2"/>
              </w:rPr>
            </w:pPr>
          </w:p>
        </w:tc>
        <w:tc>
          <w:tcPr>
            <w:tcW w:w="2866" w:type="dxa"/>
            <w:tcBorders>
              <w:bottom w:val="single" w:sz="6" w:space="0" w:color="231F20"/>
            </w:tcBorders>
          </w:tcPr>
          <w:p>
            <w:pPr>
              <w:pStyle w:val="TableParagraph"/>
              <w:numPr>
                <w:ilvl w:val="0"/>
                <w:numId w:val="13"/>
              </w:numPr>
              <w:tabs>
                <w:tab w:pos="297" w:val="left" w:leader="none"/>
              </w:tabs>
              <w:spacing w:line="218" w:lineRule="auto" w:before="136" w:after="0"/>
              <w:ind w:left="296" w:right="109" w:hanging="170"/>
              <w:jc w:val="both"/>
              <w:rPr>
                <w:sz w:val="17"/>
              </w:rPr>
            </w:pPr>
            <w:r>
              <w:rPr>
                <w:color w:val="231F20"/>
                <w:spacing w:val="-2"/>
                <w:sz w:val="17"/>
              </w:rPr>
              <w:t>The</w:t>
            </w:r>
            <w:r>
              <w:rPr>
                <w:color w:val="231F20"/>
                <w:spacing w:val="-10"/>
                <w:sz w:val="17"/>
              </w:rPr>
              <w:t> </w:t>
            </w:r>
            <w:r>
              <w:rPr>
                <w:color w:val="231F20"/>
                <w:spacing w:val="-2"/>
                <w:sz w:val="17"/>
              </w:rPr>
              <w:t>Board’s</w:t>
            </w:r>
            <w:r>
              <w:rPr>
                <w:color w:val="231F20"/>
                <w:spacing w:val="-9"/>
                <w:sz w:val="17"/>
              </w:rPr>
              <w:t> </w:t>
            </w:r>
            <w:r>
              <w:rPr>
                <w:color w:val="231F20"/>
                <w:spacing w:val="-2"/>
                <w:sz w:val="17"/>
              </w:rPr>
              <w:t>succession</w:t>
            </w:r>
            <w:r>
              <w:rPr>
                <w:color w:val="231F20"/>
                <w:spacing w:val="-9"/>
                <w:sz w:val="17"/>
              </w:rPr>
              <w:t> </w:t>
            </w:r>
            <w:r>
              <w:rPr>
                <w:color w:val="231F20"/>
                <w:spacing w:val="-2"/>
                <w:sz w:val="17"/>
              </w:rPr>
              <w:t>policy</w:t>
            </w:r>
            <w:r>
              <w:rPr>
                <w:color w:val="231F20"/>
                <w:spacing w:val="-9"/>
                <w:sz w:val="17"/>
              </w:rPr>
              <w:t> </w:t>
            </w:r>
            <w:r>
              <w:rPr>
                <w:color w:val="231F20"/>
                <w:spacing w:val="-2"/>
                <w:sz w:val="17"/>
              </w:rPr>
              <w:t>is that</w:t>
            </w:r>
            <w:r>
              <w:rPr>
                <w:color w:val="231F20"/>
                <w:spacing w:val="-10"/>
                <w:sz w:val="17"/>
              </w:rPr>
              <w:t> </w:t>
            </w:r>
            <w:r>
              <w:rPr>
                <w:color w:val="231F20"/>
                <w:spacing w:val="-2"/>
                <w:sz w:val="17"/>
              </w:rPr>
              <w:t>Directors’</w:t>
            </w:r>
            <w:r>
              <w:rPr>
                <w:color w:val="231F20"/>
                <w:spacing w:val="-9"/>
                <w:sz w:val="17"/>
              </w:rPr>
              <w:t> </w:t>
            </w:r>
            <w:r>
              <w:rPr>
                <w:color w:val="231F20"/>
                <w:spacing w:val="-2"/>
                <w:sz w:val="17"/>
              </w:rPr>
              <w:t>tenure</w:t>
            </w:r>
            <w:r>
              <w:rPr>
                <w:color w:val="231F20"/>
                <w:spacing w:val="-9"/>
                <w:sz w:val="17"/>
              </w:rPr>
              <w:t> </w:t>
            </w:r>
            <w:r>
              <w:rPr>
                <w:color w:val="231F20"/>
                <w:spacing w:val="-2"/>
                <w:sz w:val="17"/>
              </w:rPr>
              <w:t>will</w:t>
            </w:r>
            <w:r>
              <w:rPr>
                <w:color w:val="231F20"/>
                <w:spacing w:val="-9"/>
                <w:sz w:val="17"/>
              </w:rPr>
              <w:t> </w:t>
            </w:r>
            <w:r>
              <w:rPr>
                <w:color w:val="231F20"/>
                <w:spacing w:val="-2"/>
                <w:sz w:val="17"/>
              </w:rPr>
              <w:t>be</w:t>
            </w:r>
            <w:r>
              <w:rPr>
                <w:color w:val="231F20"/>
                <w:spacing w:val="-9"/>
                <w:sz w:val="17"/>
              </w:rPr>
              <w:t> </w:t>
            </w:r>
            <w:r>
              <w:rPr>
                <w:color w:val="231F20"/>
                <w:spacing w:val="-2"/>
                <w:sz w:val="17"/>
              </w:rPr>
              <w:t>for </w:t>
            </w:r>
            <w:r>
              <w:rPr>
                <w:color w:val="231F20"/>
                <w:sz w:val="17"/>
              </w:rPr>
              <w:t>no longer than nine years, except in exceptional circumstances, and that each Director will be subject to annual</w:t>
            </w:r>
            <w:r>
              <w:rPr>
                <w:color w:val="231F20"/>
                <w:spacing w:val="-5"/>
                <w:sz w:val="17"/>
              </w:rPr>
              <w:t> </w:t>
            </w:r>
            <w:r>
              <w:rPr>
                <w:color w:val="231F20"/>
                <w:sz w:val="17"/>
              </w:rPr>
              <w:t>re-election</w:t>
            </w:r>
            <w:r>
              <w:rPr>
                <w:color w:val="231F20"/>
                <w:spacing w:val="-5"/>
                <w:sz w:val="17"/>
              </w:rPr>
              <w:t> </w:t>
            </w:r>
            <w:r>
              <w:rPr>
                <w:color w:val="231F20"/>
                <w:sz w:val="17"/>
              </w:rPr>
              <w:t>at</w:t>
            </w:r>
            <w:r>
              <w:rPr>
                <w:color w:val="231F20"/>
                <w:spacing w:val="-5"/>
                <w:sz w:val="17"/>
              </w:rPr>
              <w:t> </w:t>
            </w:r>
            <w:r>
              <w:rPr>
                <w:color w:val="231F20"/>
                <w:sz w:val="17"/>
              </w:rPr>
              <w:t>the</w:t>
            </w:r>
            <w:r>
              <w:rPr>
                <w:color w:val="231F20"/>
                <w:spacing w:val="-5"/>
                <w:sz w:val="17"/>
              </w:rPr>
              <w:t> </w:t>
            </w:r>
            <w:r>
              <w:rPr>
                <w:color w:val="231F20"/>
                <w:sz w:val="17"/>
              </w:rPr>
              <w:t>AGM.</w:t>
            </w:r>
          </w:p>
          <w:p>
            <w:pPr>
              <w:pStyle w:val="TableParagraph"/>
              <w:numPr>
                <w:ilvl w:val="0"/>
                <w:numId w:val="13"/>
              </w:numPr>
              <w:tabs>
                <w:tab w:pos="297" w:val="left" w:leader="none"/>
              </w:tabs>
              <w:spacing w:line="218" w:lineRule="auto" w:before="108" w:after="0"/>
              <w:ind w:left="296" w:right="109" w:hanging="170"/>
              <w:jc w:val="both"/>
              <w:rPr>
                <w:sz w:val="17"/>
              </w:rPr>
            </w:pPr>
            <w:r>
              <w:rPr>
                <w:color w:val="231F20"/>
                <w:spacing w:val="-2"/>
                <w:sz w:val="17"/>
              </w:rPr>
              <w:t>Committee</w:t>
            </w:r>
            <w:r>
              <w:rPr>
                <w:color w:val="231F20"/>
                <w:spacing w:val="-7"/>
                <w:sz w:val="17"/>
              </w:rPr>
              <w:t> </w:t>
            </w:r>
            <w:r>
              <w:rPr>
                <w:color w:val="231F20"/>
                <w:spacing w:val="-2"/>
                <w:sz w:val="17"/>
              </w:rPr>
              <w:t>reviews</w:t>
            </w:r>
            <w:r>
              <w:rPr>
                <w:color w:val="231F20"/>
                <w:spacing w:val="-7"/>
                <w:sz w:val="17"/>
              </w:rPr>
              <w:t> </w:t>
            </w:r>
            <w:r>
              <w:rPr>
                <w:color w:val="231F20"/>
                <w:spacing w:val="-2"/>
                <w:sz w:val="17"/>
              </w:rPr>
              <w:t>the</w:t>
            </w:r>
            <w:r>
              <w:rPr>
                <w:color w:val="231F20"/>
                <w:spacing w:val="-7"/>
                <w:sz w:val="17"/>
              </w:rPr>
              <w:t> </w:t>
            </w:r>
            <w:r>
              <w:rPr>
                <w:color w:val="231F20"/>
                <w:spacing w:val="-2"/>
                <w:sz w:val="17"/>
              </w:rPr>
              <w:t>Board’s </w:t>
            </w:r>
            <w:r>
              <w:rPr>
                <w:color w:val="231F20"/>
                <w:sz w:val="17"/>
              </w:rPr>
              <w:t>current and future needs at </w:t>
            </w:r>
            <w:r>
              <w:rPr>
                <w:color w:val="231F20"/>
                <w:spacing w:val="-2"/>
                <w:sz w:val="17"/>
              </w:rPr>
              <w:t>least</w:t>
            </w:r>
            <w:r>
              <w:rPr>
                <w:color w:val="231F20"/>
                <w:spacing w:val="-10"/>
                <w:sz w:val="17"/>
              </w:rPr>
              <w:t> </w:t>
            </w:r>
            <w:r>
              <w:rPr>
                <w:color w:val="231F20"/>
                <w:spacing w:val="-2"/>
                <w:sz w:val="17"/>
              </w:rPr>
              <w:t>annually.</w:t>
            </w:r>
            <w:r>
              <w:rPr>
                <w:color w:val="231F20"/>
                <w:spacing w:val="-9"/>
                <w:sz w:val="17"/>
              </w:rPr>
              <w:t> </w:t>
            </w:r>
            <w:r>
              <w:rPr>
                <w:color w:val="231F20"/>
                <w:spacing w:val="-2"/>
                <w:sz w:val="17"/>
              </w:rPr>
              <w:t>Should</w:t>
            </w:r>
            <w:r>
              <w:rPr>
                <w:color w:val="231F20"/>
                <w:spacing w:val="-9"/>
                <w:sz w:val="17"/>
              </w:rPr>
              <w:t> </w:t>
            </w:r>
            <w:r>
              <w:rPr>
                <w:color w:val="231F20"/>
                <w:spacing w:val="-2"/>
                <w:sz w:val="17"/>
              </w:rPr>
              <w:t>any</w:t>
            </w:r>
            <w:r>
              <w:rPr>
                <w:color w:val="231F20"/>
                <w:spacing w:val="-9"/>
                <w:sz w:val="17"/>
              </w:rPr>
              <w:t> </w:t>
            </w:r>
            <w:r>
              <w:rPr>
                <w:color w:val="231F20"/>
                <w:spacing w:val="-2"/>
                <w:sz w:val="17"/>
              </w:rPr>
              <w:t>need be</w:t>
            </w:r>
            <w:r>
              <w:rPr>
                <w:color w:val="231F20"/>
                <w:spacing w:val="-10"/>
                <w:sz w:val="17"/>
              </w:rPr>
              <w:t> </w:t>
            </w:r>
            <w:r>
              <w:rPr>
                <w:color w:val="231F20"/>
                <w:spacing w:val="-2"/>
                <w:sz w:val="17"/>
              </w:rPr>
              <w:t>identified</w:t>
            </w:r>
            <w:r>
              <w:rPr>
                <w:color w:val="231F20"/>
                <w:spacing w:val="-9"/>
                <w:sz w:val="17"/>
              </w:rPr>
              <w:t> </w:t>
            </w:r>
            <w:r>
              <w:rPr>
                <w:color w:val="231F20"/>
                <w:spacing w:val="-2"/>
                <w:sz w:val="17"/>
              </w:rPr>
              <w:t>the</w:t>
            </w:r>
            <w:r>
              <w:rPr>
                <w:color w:val="231F20"/>
                <w:spacing w:val="-9"/>
                <w:sz w:val="17"/>
              </w:rPr>
              <w:t> </w:t>
            </w:r>
            <w:r>
              <w:rPr>
                <w:color w:val="231F20"/>
                <w:spacing w:val="-2"/>
                <w:sz w:val="17"/>
              </w:rPr>
              <w:t>committee</w:t>
            </w:r>
            <w:r>
              <w:rPr>
                <w:color w:val="231F20"/>
                <w:spacing w:val="-9"/>
                <w:sz w:val="17"/>
              </w:rPr>
              <w:t> </w:t>
            </w:r>
            <w:r>
              <w:rPr>
                <w:color w:val="231F20"/>
                <w:spacing w:val="-2"/>
                <w:sz w:val="17"/>
              </w:rPr>
              <w:t>will </w:t>
            </w:r>
            <w:r>
              <w:rPr>
                <w:color w:val="231F20"/>
                <w:sz w:val="17"/>
              </w:rPr>
              <w:t>initiate the selection process.</w:t>
            </w:r>
          </w:p>
          <w:p>
            <w:pPr>
              <w:pStyle w:val="TableParagraph"/>
              <w:numPr>
                <w:ilvl w:val="0"/>
                <w:numId w:val="13"/>
              </w:numPr>
              <w:tabs>
                <w:tab w:pos="297" w:val="left" w:leader="none"/>
              </w:tabs>
              <w:spacing w:line="218" w:lineRule="auto" w:before="110" w:after="0"/>
              <w:ind w:left="296" w:right="110" w:hanging="170"/>
              <w:jc w:val="both"/>
              <w:rPr>
                <w:sz w:val="17"/>
              </w:rPr>
            </w:pPr>
            <w:r>
              <w:rPr>
                <w:color w:val="231F20"/>
                <w:sz w:val="17"/>
              </w:rPr>
              <w:t>Committee oversees the handover process for retiring </w:t>
            </w:r>
            <w:r>
              <w:rPr>
                <w:color w:val="231F20"/>
                <w:spacing w:val="-2"/>
                <w:sz w:val="17"/>
              </w:rPr>
              <w:t>Directors.</w:t>
            </w:r>
          </w:p>
        </w:tc>
      </w:tr>
      <w:tr>
        <w:trPr>
          <w:trHeight w:val="317" w:hRule="atLeast"/>
        </w:trPr>
        <w:tc>
          <w:tcPr>
            <w:tcW w:w="9880" w:type="dxa"/>
            <w:gridSpan w:val="5"/>
            <w:tcBorders>
              <w:top w:val="single" w:sz="6" w:space="0" w:color="231F20"/>
            </w:tcBorders>
          </w:tcPr>
          <w:p>
            <w:pPr>
              <w:pStyle w:val="TableParagraph"/>
              <w:spacing w:line="265" w:lineRule="exact"/>
              <w:ind w:left="3610" w:right="3598"/>
              <w:jc w:val="center"/>
              <w:rPr>
                <w:b/>
                <w:sz w:val="20"/>
              </w:rPr>
            </w:pPr>
            <w:r>
              <w:rPr>
                <w:b/>
                <w:color w:val="231F20"/>
                <w:spacing w:val="-6"/>
                <w:sz w:val="20"/>
              </w:rPr>
              <w:t>For</w:t>
            </w:r>
            <w:r>
              <w:rPr>
                <w:b/>
                <w:color w:val="231F20"/>
                <w:spacing w:val="-3"/>
                <w:sz w:val="20"/>
              </w:rPr>
              <w:t> </w:t>
            </w:r>
            <w:r>
              <w:rPr>
                <w:b/>
                <w:color w:val="231F20"/>
                <w:spacing w:val="-6"/>
                <w:sz w:val="20"/>
              </w:rPr>
              <w:t>application</w:t>
            </w:r>
            <w:r>
              <w:rPr>
                <w:b/>
                <w:color w:val="231F20"/>
                <w:sz w:val="20"/>
              </w:rPr>
              <w:t> </w:t>
            </w:r>
            <w:r>
              <w:rPr>
                <w:b/>
                <w:color w:val="231F20"/>
                <w:spacing w:val="-6"/>
                <w:sz w:val="20"/>
              </w:rPr>
              <w:t>see</w:t>
            </w:r>
            <w:r>
              <w:rPr>
                <w:b/>
                <w:color w:val="231F20"/>
                <w:sz w:val="20"/>
              </w:rPr>
              <w:t> </w:t>
            </w:r>
            <w:r>
              <w:rPr>
                <w:b/>
                <w:color w:val="231F20"/>
                <w:spacing w:val="-6"/>
                <w:sz w:val="20"/>
              </w:rPr>
              <w:t>page</w:t>
            </w:r>
            <w:r>
              <w:rPr>
                <w:b/>
                <w:color w:val="231F20"/>
                <w:spacing w:val="-1"/>
                <w:sz w:val="20"/>
              </w:rPr>
              <w:t> </w:t>
            </w:r>
            <w:r>
              <w:rPr>
                <w:b/>
                <w:color w:val="231F20"/>
                <w:spacing w:val="-6"/>
                <w:sz w:val="20"/>
              </w:rPr>
              <w:t>41.</w:t>
            </w:r>
          </w:p>
        </w:tc>
      </w:tr>
    </w:tbl>
    <w:p>
      <w:pPr>
        <w:spacing w:after="0" w:line="265" w:lineRule="exact"/>
        <w:jc w:val="center"/>
        <w:rPr>
          <w:sz w:val="20"/>
        </w:rPr>
        <w:sectPr>
          <w:headerReference w:type="even" r:id="rId41"/>
          <w:footerReference w:type="even" r:id="rId42"/>
          <w:footerReference w:type="default" r:id="rId43"/>
          <w:pgSz w:w="11910" w:h="16840"/>
          <w:pgMar w:header="0" w:footer="813" w:top="700" w:bottom="1000" w:left="840" w:right="740"/>
          <w:pgNumType w:start="40"/>
        </w:sectPr>
      </w:pPr>
    </w:p>
    <w:p>
      <w:pPr>
        <w:pStyle w:val="Heading2"/>
      </w:pPr>
      <w:r>
        <w:rPr/>
        <w:pict>
          <v:shape style="position:absolute;margin-left:573.874878pt;margin-top:339.228058pt;width:15.25pt;height:58.55pt;mso-position-horizontal-relative:page;mso-position-vertical-relative:page;z-index:15753216" type="#_x0000_t202" id="docshape93"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r>
        <w:rPr>
          <w:color w:val="231F20"/>
          <w:spacing w:val="-6"/>
          <w:w w:val="95"/>
        </w:rPr>
        <w:t>Nomination</w:t>
      </w:r>
      <w:r>
        <w:rPr>
          <w:color w:val="231F20"/>
          <w:spacing w:val="-4"/>
        </w:rPr>
        <w:t> </w:t>
      </w:r>
      <w:r>
        <w:rPr>
          <w:color w:val="231F20"/>
          <w:spacing w:val="-6"/>
          <w:w w:val="95"/>
        </w:rPr>
        <w:t>Committee</w:t>
      </w:r>
      <w:r>
        <w:rPr>
          <w:color w:val="231F20"/>
          <w:spacing w:val="-4"/>
        </w:rPr>
        <w:t> </w:t>
      </w:r>
      <w:r>
        <w:rPr>
          <w:color w:val="231F20"/>
          <w:spacing w:val="-6"/>
          <w:w w:val="95"/>
        </w:rPr>
        <w:t>Report</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4"/>
        <w:rPr>
          <w:rFonts w:ascii="Schroders Circular"/>
          <w:b/>
          <w:sz w:val="25"/>
        </w:rPr>
      </w:pPr>
      <w:r>
        <w:rPr/>
        <w:pict>
          <v:shape style="position:absolute;margin-left:51.10540pt;margin-top:16.805pt;width:142.25pt;height:57.6pt;mso-position-horizontal-relative:page;mso-position-vertical-relative:paragraph;z-index:-15728640;mso-wrap-distance-left:0;mso-wrap-distance-right:0" type="#_x0000_t202" id="docshape9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45"/>
                  </w:tblGrid>
                  <w:tr>
                    <w:trPr>
                      <w:trHeight w:val="633" w:hRule="atLeast"/>
                    </w:trPr>
                    <w:tc>
                      <w:tcPr>
                        <w:tcW w:w="2845" w:type="dxa"/>
                        <w:tcBorders>
                          <w:bottom w:val="single" w:sz="4" w:space="0" w:color="231F20"/>
                        </w:tcBorders>
                      </w:tcPr>
                      <w:p>
                        <w:pPr>
                          <w:pStyle w:val="TableParagraph"/>
                          <w:spacing w:line="211" w:lineRule="auto" w:before="91"/>
                          <w:ind w:left="100"/>
                          <w:jc w:val="left"/>
                          <w:rPr>
                            <w:b/>
                            <w:sz w:val="20"/>
                          </w:rPr>
                        </w:pPr>
                        <w:r>
                          <w:rPr>
                            <w:b/>
                            <w:color w:val="231F20"/>
                            <w:spacing w:val="-6"/>
                            <w:sz w:val="20"/>
                          </w:rPr>
                          <w:t>Selection</w:t>
                        </w:r>
                        <w:r>
                          <w:rPr>
                            <w:b/>
                            <w:color w:val="231F20"/>
                            <w:spacing w:val="-10"/>
                            <w:sz w:val="20"/>
                          </w:rPr>
                          <w:t> </w:t>
                        </w:r>
                        <w:r>
                          <w:rPr>
                            <w:b/>
                            <w:color w:val="231F20"/>
                            <w:spacing w:val="-6"/>
                            <w:sz w:val="20"/>
                          </w:rPr>
                          <w:t>and</w:t>
                        </w:r>
                        <w:r>
                          <w:rPr>
                            <w:b/>
                            <w:color w:val="231F20"/>
                            <w:spacing w:val="-10"/>
                            <w:sz w:val="20"/>
                          </w:rPr>
                          <w:t> </w:t>
                        </w:r>
                        <w:r>
                          <w:rPr>
                            <w:b/>
                            <w:color w:val="231F20"/>
                            <w:spacing w:val="-6"/>
                            <w:sz w:val="20"/>
                          </w:rPr>
                          <w:t>induction </w:t>
                        </w:r>
                        <w:r>
                          <w:rPr>
                            <w:b/>
                            <w:color w:val="231F20"/>
                            <w:spacing w:val="-2"/>
                            <w:sz w:val="20"/>
                          </w:rPr>
                          <w:t>policy</w:t>
                        </w:r>
                      </w:p>
                    </w:tc>
                  </w:tr>
                  <w:tr>
                    <w:trPr>
                      <w:trHeight w:val="508" w:hRule="atLeast"/>
                    </w:trPr>
                    <w:tc>
                      <w:tcPr>
                        <w:tcW w:w="2845" w:type="dxa"/>
                        <w:tcBorders>
                          <w:top w:val="single" w:sz="4" w:space="0" w:color="231F20"/>
                        </w:tcBorders>
                      </w:tcPr>
                      <w:p>
                        <w:pPr>
                          <w:pStyle w:val="TableParagraph"/>
                          <w:numPr>
                            <w:ilvl w:val="0"/>
                            <w:numId w:val="14"/>
                          </w:numPr>
                          <w:tabs>
                            <w:tab w:pos="270" w:val="left" w:leader="none"/>
                          </w:tabs>
                          <w:spacing w:line="200" w:lineRule="exact" w:before="88" w:after="0"/>
                          <w:ind w:left="269" w:right="125" w:hanging="170"/>
                          <w:jc w:val="left"/>
                          <w:rPr>
                            <w:sz w:val="17"/>
                          </w:rPr>
                        </w:pPr>
                        <w:r>
                          <w:rPr>
                            <w:color w:val="231F20"/>
                            <w:sz w:val="17"/>
                          </w:rPr>
                          <w:t>No</w:t>
                        </w:r>
                        <w:r>
                          <w:rPr>
                            <w:color w:val="231F20"/>
                            <w:spacing w:val="40"/>
                            <w:sz w:val="17"/>
                          </w:rPr>
                          <w:t> </w:t>
                        </w:r>
                        <w:r>
                          <w:rPr>
                            <w:color w:val="231F20"/>
                            <w:sz w:val="17"/>
                          </w:rPr>
                          <w:t>new</w:t>
                        </w:r>
                        <w:r>
                          <w:rPr>
                            <w:color w:val="231F20"/>
                            <w:spacing w:val="40"/>
                            <w:sz w:val="17"/>
                          </w:rPr>
                          <w:t> </w:t>
                        </w:r>
                        <w:r>
                          <w:rPr>
                            <w:color w:val="231F20"/>
                            <w:sz w:val="17"/>
                          </w:rPr>
                          <w:t>appointments</w:t>
                        </w:r>
                        <w:r>
                          <w:rPr>
                            <w:color w:val="231F20"/>
                            <w:spacing w:val="40"/>
                            <w:sz w:val="17"/>
                          </w:rPr>
                          <w:t> </w:t>
                        </w:r>
                        <w:r>
                          <w:rPr>
                            <w:color w:val="231F20"/>
                            <w:sz w:val="17"/>
                          </w:rPr>
                          <w:t>were made during the period.</w:t>
                        </w:r>
                      </w:p>
                    </w:tc>
                  </w:tr>
                </w:tbl>
                <w:p>
                  <w:pPr>
                    <w:pStyle w:val="BodyText"/>
                  </w:pPr>
                </w:p>
              </w:txbxContent>
            </v:textbox>
            <w10:wrap type="topAndBottom"/>
          </v:shape>
        </w:pict>
      </w:r>
      <w:r>
        <w:rPr/>
        <w:pict>
          <v:shape style="position:absolute;margin-left:201.842499pt;margin-top:16.805pt;width:190.2pt;height:344.25pt;mso-position-horizontal-relative:page;mso-position-vertical-relative:paragraph;z-index:-15728640;mso-wrap-distance-left:0;mso-wrap-distance-right:0" type="#_x0000_t202" id="docshape95"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793"/>
                  </w:tblGrid>
                  <w:tr>
                    <w:trPr>
                      <w:trHeight w:val="633" w:hRule="atLeast"/>
                    </w:trPr>
                    <w:tc>
                      <w:tcPr>
                        <w:tcW w:w="3793" w:type="dxa"/>
                        <w:tcBorders>
                          <w:top w:val="nil"/>
                        </w:tcBorders>
                      </w:tcPr>
                      <w:p>
                        <w:pPr>
                          <w:pStyle w:val="TableParagraph"/>
                          <w:spacing w:before="185"/>
                          <w:ind w:left="127"/>
                          <w:jc w:val="left"/>
                          <w:rPr>
                            <w:b/>
                            <w:sz w:val="20"/>
                          </w:rPr>
                        </w:pPr>
                        <w:r>
                          <w:rPr>
                            <w:b/>
                            <w:color w:val="231F20"/>
                            <w:spacing w:val="-6"/>
                            <w:sz w:val="20"/>
                          </w:rPr>
                          <w:t>Board</w:t>
                        </w:r>
                        <w:r>
                          <w:rPr>
                            <w:b/>
                            <w:color w:val="231F20"/>
                            <w:sz w:val="20"/>
                          </w:rPr>
                          <w:t> </w:t>
                        </w:r>
                        <w:r>
                          <w:rPr>
                            <w:b/>
                            <w:color w:val="231F20"/>
                            <w:spacing w:val="-6"/>
                            <w:sz w:val="20"/>
                          </w:rPr>
                          <w:t>evaluation</w:t>
                        </w:r>
                        <w:r>
                          <w:rPr>
                            <w:b/>
                            <w:color w:val="231F20"/>
                            <w:sz w:val="20"/>
                          </w:rPr>
                          <w:t> </w:t>
                        </w:r>
                        <w:r>
                          <w:rPr>
                            <w:b/>
                            <w:color w:val="231F20"/>
                            <w:spacing w:val="-6"/>
                            <w:sz w:val="20"/>
                          </w:rPr>
                          <w:t>and</w:t>
                        </w:r>
                        <w:r>
                          <w:rPr>
                            <w:b/>
                            <w:color w:val="231F20"/>
                            <w:sz w:val="20"/>
                          </w:rPr>
                          <w:t> </w:t>
                        </w:r>
                        <w:r>
                          <w:rPr>
                            <w:b/>
                            <w:color w:val="231F20"/>
                            <w:spacing w:val="-6"/>
                            <w:sz w:val="20"/>
                          </w:rPr>
                          <w:t>Directors’</w:t>
                        </w:r>
                        <w:r>
                          <w:rPr>
                            <w:b/>
                            <w:color w:val="231F20"/>
                            <w:sz w:val="20"/>
                          </w:rPr>
                          <w:t> </w:t>
                        </w:r>
                        <w:r>
                          <w:rPr>
                            <w:b/>
                            <w:color w:val="231F20"/>
                            <w:spacing w:val="-6"/>
                            <w:sz w:val="20"/>
                          </w:rPr>
                          <w:t>fees</w:t>
                        </w:r>
                      </w:p>
                    </w:tc>
                  </w:tr>
                  <w:tr>
                    <w:trPr>
                      <w:trHeight w:val="6241" w:hRule="atLeast"/>
                    </w:trPr>
                    <w:tc>
                      <w:tcPr>
                        <w:tcW w:w="3793" w:type="dxa"/>
                        <w:tcBorders>
                          <w:bottom w:val="nil"/>
                        </w:tcBorders>
                      </w:tcPr>
                      <w:p>
                        <w:pPr>
                          <w:pStyle w:val="TableParagraph"/>
                          <w:numPr>
                            <w:ilvl w:val="0"/>
                            <w:numId w:val="15"/>
                          </w:numPr>
                          <w:tabs>
                            <w:tab w:pos="298" w:val="left" w:leader="none"/>
                          </w:tabs>
                          <w:spacing w:line="206" w:lineRule="auto" w:before="105" w:after="0"/>
                          <w:ind w:left="297" w:right="114" w:hanging="170"/>
                          <w:jc w:val="both"/>
                          <w:rPr>
                            <w:sz w:val="17"/>
                          </w:rPr>
                        </w:pPr>
                        <w:r>
                          <w:rPr>
                            <w:color w:val="231F20"/>
                            <w:spacing w:val="-2"/>
                            <w:sz w:val="17"/>
                          </w:rPr>
                          <w:t>A</w:t>
                        </w:r>
                        <w:r>
                          <w:rPr>
                            <w:color w:val="231F20"/>
                            <w:spacing w:val="-6"/>
                            <w:sz w:val="17"/>
                          </w:rPr>
                          <w:t> </w:t>
                        </w:r>
                        <w:r>
                          <w:rPr>
                            <w:color w:val="231F20"/>
                            <w:spacing w:val="-2"/>
                            <w:sz w:val="17"/>
                          </w:rPr>
                          <w:t>Board</w:t>
                        </w:r>
                        <w:r>
                          <w:rPr>
                            <w:color w:val="231F20"/>
                            <w:spacing w:val="-6"/>
                            <w:sz w:val="17"/>
                          </w:rPr>
                          <w:t> </w:t>
                        </w:r>
                        <w:r>
                          <w:rPr>
                            <w:color w:val="231F20"/>
                            <w:spacing w:val="-2"/>
                            <w:sz w:val="17"/>
                          </w:rPr>
                          <w:t>and</w:t>
                        </w:r>
                        <w:r>
                          <w:rPr>
                            <w:color w:val="231F20"/>
                            <w:spacing w:val="-6"/>
                            <w:sz w:val="17"/>
                          </w:rPr>
                          <w:t> </w:t>
                        </w:r>
                        <w:r>
                          <w:rPr>
                            <w:color w:val="231F20"/>
                            <w:spacing w:val="-2"/>
                            <w:sz w:val="17"/>
                          </w:rPr>
                          <w:t>committee</w:t>
                        </w:r>
                        <w:r>
                          <w:rPr>
                            <w:color w:val="231F20"/>
                            <w:spacing w:val="-6"/>
                            <w:sz w:val="17"/>
                          </w:rPr>
                          <w:t> </w:t>
                        </w:r>
                        <w:r>
                          <w:rPr>
                            <w:color w:val="231F20"/>
                            <w:spacing w:val="-2"/>
                            <w:sz w:val="17"/>
                          </w:rPr>
                          <w:t>evaluation</w:t>
                        </w:r>
                        <w:r>
                          <w:rPr>
                            <w:color w:val="231F20"/>
                            <w:spacing w:val="-6"/>
                            <w:sz w:val="17"/>
                          </w:rPr>
                          <w:t> </w:t>
                        </w:r>
                        <w:r>
                          <w:rPr>
                            <w:color w:val="231F20"/>
                            <w:spacing w:val="-2"/>
                            <w:sz w:val="17"/>
                          </w:rPr>
                          <w:t>process </w:t>
                        </w:r>
                        <w:r>
                          <w:rPr>
                            <w:color w:val="231F20"/>
                            <w:sz w:val="17"/>
                          </w:rPr>
                          <w:t>was</w:t>
                        </w:r>
                        <w:r>
                          <w:rPr>
                            <w:color w:val="231F20"/>
                            <w:spacing w:val="-12"/>
                            <w:sz w:val="17"/>
                          </w:rPr>
                          <w:t> </w:t>
                        </w:r>
                        <w:r>
                          <w:rPr>
                            <w:color w:val="231F20"/>
                            <w:sz w:val="17"/>
                          </w:rPr>
                          <w:t>undertaken</w:t>
                        </w:r>
                        <w:r>
                          <w:rPr>
                            <w:color w:val="231F20"/>
                            <w:spacing w:val="-11"/>
                            <w:sz w:val="17"/>
                          </w:rPr>
                          <w:t> </w:t>
                        </w:r>
                        <w:r>
                          <w:rPr>
                            <w:color w:val="231F20"/>
                            <w:sz w:val="17"/>
                          </w:rPr>
                          <w:t>in</w:t>
                        </w:r>
                        <w:r>
                          <w:rPr>
                            <w:color w:val="231F20"/>
                            <w:spacing w:val="-11"/>
                            <w:sz w:val="17"/>
                          </w:rPr>
                          <w:t> </w:t>
                        </w:r>
                        <w:r>
                          <w:rPr>
                            <w:color w:val="231F20"/>
                            <w:sz w:val="17"/>
                          </w:rPr>
                          <w:t>June</w:t>
                        </w:r>
                        <w:r>
                          <w:rPr>
                            <w:color w:val="231F20"/>
                            <w:spacing w:val="-11"/>
                            <w:sz w:val="17"/>
                          </w:rPr>
                          <w:t> </w:t>
                        </w:r>
                        <w:r>
                          <w:rPr>
                            <w:color w:val="231F20"/>
                            <w:sz w:val="17"/>
                          </w:rPr>
                          <w:t>2021</w:t>
                        </w:r>
                        <w:r>
                          <w:rPr>
                            <w:color w:val="231F20"/>
                            <w:spacing w:val="-11"/>
                            <w:sz w:val="17"/>
                          </w:rPr>
                          <w:t> </w:t>
                        </w:r>
                        <w:r>
                          <w:rPr>
                            <w:color w:val="231F20"/>
                            <w:sz w:val="17"/>
                          </w:rPr>
                          <w:t>and</w:t>
                        </w:r>
                        <w:r>
                          <w:rPr>
                            <w:color w:val="231F20"/>
                            <w:spacing w:val="-11"/>
                            <w:sz w:val="17"/>
                          </w:rPr>
                          <w:t> </w:t>
                        </w:r>
                        <w:r>
                          <w:rPr>
                            <w:color w:val="231F20"/>
                            <w:sz w:val="17"/>
                          </w:rPr>
                          <w:t>reported to the committee in September.</w:t>
                        </w:r>
                      </w:p>
                      <w:p>
                        <w:pPr>
                          <w:pStyle w:val="TableParagraph"/>
                          <w:numPr>
                            <w:ilvl w:val="0"/>
                            <w:numId w:val="15"/>
                          </w:numPr>
                          <w:tabs>
                            <w:tab w:pos="298" w:val="left" w:leader="none"/>
                          </w:tabs>
                          <w:spacing w:line="206" w:lineRule="auto" w:before="116" w:after="0"/>
                          <w:ind w:left="297" w:right="112" w:hanging="170"/>
                          <w:jc w:val="both"/>
                          <w:rPr>
                            <w:sz w:val="17"/>
                          </w:rPr>
                        </w:pPr>
                        <w:r>
                          <w:rPr>
                            <w:color w:val="231F20"/>
                            <w:sz w:val="17"/>
                          </w:rPr>
                          <w:t>The committee also reviewed each Director’s time commitment and independence</w:t>
                        </w:r>
                        <w:r>
                          <w:rPr>
                            <w:color w:val="231F20"/>
                            <w:spacing w:val="-12"/>
                            <w:sz w:val="17"/>
                          </w:rPr>
                          <w:t> </w:t>
                        </w:r>
                        <w:r>
                          <w:rPr>
                            <w:color w:val="231F20"/>
                            <w:sz w:val="17"/>
                          </w:rPr>
                          <w:t>by</w:t>
                        </w:r>
                        <w:r>
                          <w:rPr>
                            <w:color w:val="231F20"/>
                            <w:spacing w:val="-11"/>
                            <w:sz w:val="17"/>
                          </w:rPr>
                          <w:t> </w:t>
                        </w:r>
                        <w:r>
                          <w:rPr>
                            <w:color w:val="231F20"/>
                            <w:sz w:val="17"/>
                          </w:rPr>
                          <w:t>reviewing</w:t>
                        </w:r>
                        <w:r>
                          <w:rPr>
                            <w:color w:val="231F20"/>
                            <w:spacing w:val="-11"/>
                            <w:sz w:val="17"/>
                          </w:rPr>
                          <w:t> </w:t>
                        </w:r>
                        <w:r>
                          <w:rPr>
                            <w:color w:val="231F20"/>
                            <w:sz w:val="17"/>
                          </w:rPr>
                          <w:t>a</w:t>
                        </w:r>
                        <w:r>
                          <w:rPr>
                            <w:color w:val="231F20"/>
                            <w:spacing w:val="-11"/>
                            <w:sz w:val="17"/>
                          </w:rPr>
                          <w:t> </w:t>
                        </w:r>
                        <w:r>
                          <w:rPr>
                            <w:color w:val="231F20"/>
                            <w:sz w:val="17"/>
                          </w:rPr>
                          <w:t>complete</w:t>
                        </w:r>
                        <w:r>
                          <w:rPr>
                            <w:color w:val="231F20"/>
                            <w:spacing w:val="-11"/>
                            <w:sz w:val="17"/>
                          </w:rPr>
                          <w:t> </w:t>
                        </w:r>
                        <w:r>
                          <w:rPr>
                            <w:color w:val="231F20"/>
                            <w:sz w:val="17"/>
                          </w:rPr>
                          <w:t>list of appointments, including pro bono not for profit roles, to ensure that each Director remained free from conflict and had sufficient time available to </w:t>
                        </w:r>
                        <w:r>
                          <w:rPr>
                            <w:color w:val="231F20"/>
                            <w:sz w:val="17"/>
                          </w:rPr>
                          <w:t>discharge</w:t>
                        </w:r>
                        <w:r>
                          <w:rPr>
                            <w:color w:val="231F20"/>
                            <w:sz w:val="17"/>
                          </w:rPr>
                          <w:t> </w:t>
                        </w:r>
                        <w:r>
                          <w:rPr>
                            <w:color w:val="231F20"/>
                            <w:spacing w:val="-2"/>
                            <w:sz w:val="17"/>
                          </w:rPr>
                          <w:t>each</w:t>
                        </w:r>
                        <w:r>
                          <w:rPr>
                            <w:color w:val="231F20"/>
                            <w:spacing w:val="-7"/>
                            <w:sz w:val="17"/>
                          </w:rPr>
                          <w:t> </w:t>
                        </w:r>
                        <w:r>
                          <w:rPr>
                            <w:color w:val="231F20"/>
                            <w:spacing w:val="-2"/>
                            <w:sz w:val="17"/>
                          </w:rPr>
                          <w:t>of</w:t>
                        </w:r>
                        <w:r>
                          <w:rPr>
                            <w:color w:val="231F20"/>
                            <w:spacing w:val="-7"/>
                            <w:sz w:val="17"/>
                          </w:rPr>
                          <w:t> </w:t>
                        </w:r>
                        <w:r>
                          <w:rPr>
                            <w:color w:val="231F20"/>
                            <w:spacing w:val="-2"/>
                            <w:sz w:val="17"/>
                          </w:rPr>
                          <w:t>their</w:t>
                        </w:r>
                        <w:r>
                          <w:rPr>
                            <w:color w:val="231F20"/>
                            <w:spacing w:val="-7"/>
                            <w:sz w:val="17"/>
                          </w:rPr>
                          <w:t> </w:t>
                        </w:r>
                        <w:r>
                          <w:rPr>
                            <w:color w:val="231F20"/>
                            <w:spacing w:val="-2"/>
                            <w:sz w:val="17"/>
                          </w:rPr>
                          <w:t>duties</w:t>
                        </w:r>
                        <w:r>
                          <w:rPr>
                            <w:color w:val="231F20"/>
                            <w:spacing w:val="-7"/>
                            <w:sz w:val="17"/>
                          </w:rPr>
                          <w:t> </w:t>
                        </w:r>
                        <w:r>
                          <w:rPr>
                            <w:color w:val="231F20"/>
                            <w:spacing w:val="-2"/>
                            <w:sz w:val="17"/>
                          </w:rPr>
                          <w:t>effectively.</w:t>
                        </w:r>
                        <w:r>
                          <w:rPr>
                            <w:color w:val="231F20"/>
                            <w:spacing w:val="-7"/>
                            <w:sz w:val="17"/>
                          </w:rPr>
                          <w:t> </w:t>
                        </w:r>
                        <w:r>
                          <w:rPr>
                            <w:color w:val="231F20"/>
                            <w:spacing w:val="-2"/>
                            <w:sz w:val="17"/>
                          </w:rPr>
                          <w:t>All</w:t>
                        </w:r>
                        <w:r>
                          <w:rPr>
                            <w:color w:val="231F20"/>
                            <w:spacing w:val="-7"/>
                            <w:sz w:val="17"/>
                          </w:rPr>
                          <w:t> </w:t>
                        </w:r>
                        <w:r>
                          <w:rPr>
                            <w:color w:val="231F20"/>
                            <w:spacing w:val="-2"/>
                            <w:sz w:val="17"/>
                          </w:rPr>
                          <w:t>Directors </w:t>
                        </w:r>
                        <w:r>
                          <w:rPr>
                            <w:color w:val="231F20"/>
                            <w:sz w:val="17"/>
                          </w:rPr>
                          <w:t>were considered to be independent in character and judgement.</w:t>
                        </w:r>
                      </w:p>
                      <w:p>
                        <w:pPr>
                          <w:pStyle w:val="TableParagraph"/>
                          <w:numPr>
                            <w:ilvl w:val="0"/>
                            <w:numId w:val="15"/>
                          </w:numPr>
                          <w:tabs>
                            <w:tab w:pos="298" w:val="left" w:leader="none"/>
                          </w:tabs>
                          <w:spacing w:line="206" w:lineRule="auto" w:before="122" w:after="0"/>
                          <w:ind w:left="297" w:right="112" w:hanging="170"/>
                          <w:jc w:val="both"/>
                          <w:rPr>
                            <w:sz w:val="17"/>
                          </w:rPr>
                        </w:pPr>
                        <w:r>
                          <w:rPr>
                            <w:color w:val="231F20"/>
                            <w:sz w:val="17"/>
                          </w:rPr>
                          <w:t>The committee also considered each Director’s</w:t>
                        </w:r>
                        <w:r>
                          <w:rPr>
                            <w:color w:val="231F20"/>
                            <w:spacing w:val="-2"/>
                            <w:sz w:val="17"/>
                          </w:rPr>
                          <w:t> </w:t>
                        </w:r>
                        <w:r>
                          <w:rPr>
                            <w:color w:val="231F20"/>
                            <w:sz w:val="17"/>
                          </w:rPr>
                          <w:t>contributions,</w:t>
                        </w:r>
                        <w:r>
                          <w:rPr>
                            <w:color w:val="231F20"/>
                            <w:spacing w:val="-2"/>
                            <w:sz w:val="17"/>
                          </w:rPr>
                          <w:t> </w:t>
                        </w:r>
                        <w:r>
                          <w:rPr>
                            <w:color w:val="231F20"/>
                            <w:sz w:val="17"/>
                          </w:rPr>
                          <w:t>and</w:t>
                        </w:r>
                        <w:r>
                          <w:rPr>
                            <w:color w:val="231F20"/>
                            <w:spacing w:val="-2"/>
                            <w:sz w:val="17"/>
                          </w:rPr>
                          <w:t> </w:t>
                        </w:r>
                        <w:r>
                          <w:rPr>
                            <w:color w:val="231F20"/>
                            <w:sz w:val="17"/>
                          </w:rPr>
                          <w:t>noted</w:t>
                        </w:r>
                        <w:r>
                          <w:rPr>
                            <w:color w:val="231F20"/>
                            <w:spacing w:val="-2"/>
                            <w:sz w:val="17"/>
                          </w:rPr>
                          <w:t> </w:t>
                        </w:r>
                        <w:r>
                          <w:rPr>
                            <w:color w:val="231F20"/>
                            <w:sz w:val="17"/>
                          </w:rPr>
                          <w:t>that</w:t>
                        </w:r>
                        <w:r>
                          <w:rPr>
                            <w:color w:val="231F20"/>
                            <w:spacing w:val="-2"/>
                            <w:sz w:val="17"/>
                          </w:rPr>
                          <w:t> </w:t>
                        </w:r>
                        <w:r>
                          <w:rPr>
                            <w:color w:val="231F20"/>
                            <w:sz w:val="17"/>
                          </w:rPr>
                          <w:t>in addition to extensive experience as </w:t>
                        </w:r>
                        <w:r>
                          <w:rPr>
                            <w:color w:val="231F20"/>
                            <w:spacing w:val="-2"/>
                            <w:sz w:val="17"/>
                          </w:rPr>
                          <w:t>professionals and non-executive Directors, </w:t>
                        </w:r>
                        <w:r>
                          <w:rPr>
                            <w:color w:val="231F20"/>
                            <w:sz w:val="17"/>
                          </w:rPr>
                          <w:t>each Director had valuable skills and </w:t>
                        </w:r>
                        <w:r>
                          <w:rPr>
                            <w:color w:val="231F20"/>
                            <w:spacing w:val="-2"/>
                            <w:sz w:val="17"/>
                          </w:rPr>
                          <w:t>experience,</w:t>
                        </w:r>
                        <w:r>
                          <w:rPr>
                            <w:color w:val="231F20"/>
                            <w:spacing w:val="-7"/>
                            <w:sz w:val="17"/>
                          </w:rPr>
                          <w:t> </w:t>
                        </w:r>
                        <w:r>
                          <w:rPr>
                            <w:color w:val="231F20"/>
                            <w:spacing w:val="-2"/>
                            <w:sz w:val="17"/>
                          </w:rPr>
                          <w:t>as</w:t>
                        </w:r>
                        <w:r>
                          <w:rPr>
                            <w:color w:val="231F20"/>
                            <w:spacing w:val="-7"/>
                            <w:sz w:val="17"/>
                          </w:rPr>
                          <w:t> </w:t>
                        </w:r>
                        <w:r>
                          <w:rPr>
                            <w:color w:val="231F20"/>
                            <w:spacing w:val="-2"/>
                            <w:sz w:val="17"/>
                          </w:rPr>
                          <w:t>detailed</w:t>
                        </w:r>
                        <w:r>
                          <w:rPr>
                            <w:color w:val="231F20"/>
                            <w:spacing w:val="-7"/>
                            <w:sz w:val="17"/>
                          </w:rPr>
                          <w:t> </w:t>
                        </w:r>
                        <w:r>
                          <w:rPr>
                            <w:color w:val="231F20"/>
                            <w:spacing w:val="-2"/>
                            <w:sz w:val="17"/>
                          </w:rPr>
                          <w:t>in</w:t>
                        </w:r>
                        <w:r>
                          <w:rPr>
                            <w:color w:val="231F20"/>
                            <w:spacing w:val="-7"/>
                            <w:sz w:val="17"/>
                          </w:rPr>
                          <w:t> </w:t>
                        </w:r>
                        <w:r>
                          <w:rPr>
                            <w:color w:val="231F20"/>
                            <w:spacing w:val="-2"/>
                            <w:sz w:val="17"/>
                          </w:rPr>
                          <w:t>their</w:t>
                        </w:r>
                        <w:r>
                          <w:rPr>
                            <w:color w:val="231F20"/>
                            <w:spacing w:val="-7"/>
                            <w:sz w:val="17"/>
                          </w:rPr>
                          <w:t> </w:t>
                        </w:r>
                        <w:r>
                          <w:rPr>
                            <w:color w:val="231F20"/>
                            <w:spacing w:val="-2"/>
                            <w:sz w:val="17"/>
                          </w:rPr>
                          <w:t>biographies </w:t>
                        </w:r>
                        <w:r>
                          <w:rPr>
                            <w:color w:val="231F20"/>
                            <w:sz w:val="17"/>
                          </w:rPr>
                          <w:t>on pages 30 and 31.</w:t>
                        </w:r>
                      </w:p>
                      <w:p>
                        <w:pPr>
                          <w:pStyle w:val="TableParagraph"/>
                          <w:numPr>
                            <w:ilvl w:val="0"/>
                            <w:numId w:val="15"/>
                          </w:numPr>
                          <w:tabs>
                            <w:tab w:pos="298" w:val="left" w:leader="none"/>
                          </w:tabs>
                          <w:spacing w:line="206" w:lineRule="auto" w:before="119" w:after="0"/>
                          <w:ind w:left="297" w:right="112" w:hanging="170"/>
                          <w:jc w:val="both"/>
                          <w:rPr>
                            <w:sz w:val="17"/>
                          </w:rPr>
                        </w:pPr>
                        <w:r>
                          <w:rPr>
                            <w:color w:val="231F20"/>
                            <w:sz w:val="17"/>
                          </w:rPr>
                          <w:t>Based on its assessment, the committee provided individual recommendations for each Director’s re-election.</w:t>
                        </w:r>
                      </w:p>
                      <w:p>
                        <w:pPr>
                          <w:pStyle w:val="TableParagraph"/>
                          <w:numPr>
                            <w:ilvl w:val="0"/>
                            <w:numId w:val="15"/>
                          </w:numPr>
                          <w:tabs>
                            <w:tab w:pos="298" w:val="left" w:leader="none"/>
                          </w:tabs>
                          <w:spacing w:line="206" w:lineRule="auto" w:before="116" w:after="0"/>
                          <w:ind w:left="297" w:right="113" w:hanging="170"/>
                          <w:jc w:val="both"/>
                          <w:rPr>
                            <w:sz w:val="17"/>
                          </w:rPr>
                        </w:pPr>
                        <w:r>
                          <w:rPr>
                            <w:color w:val="231F20"/>
                            <w:sz w:val="17"/>
                          </w:rPr>
                          <w:t>The committee reviewed Directors’ fees, using external benchmarking, and recommended</w:t>
                        </w:r>
                        <w:r>
                          <w:rPr>
                            <w:color w:val="231F20"/>
                            <w:spacing w:val="-12"/>
                            <w:sz w:val="17"/>
                          </w:rPr>
                          <w:t> </w:t>
                        </w:r>
                        <w:r>
                          <w:rPr>
                            <w:color w:val="231F20"/>
                            <w:sz w:val="17"/>
                          </w:rPr>
                          <w:t>that</w:t>
                        </w:r>
                        <w:r>
                          <w:rPr>
                            <w:color w:val="231F20"/>
                            <w:spacing w:val="-11"/>
                            <w:sz w:val="17"/>
                          </w:rPr>
                          <w:t> </w:t>
                        </w:r>
                        <w:r>
                          <w:rPr>
                            <w:color w:val="231F20"/>
                            <w:sz w:val="17"/>
                          </w:rPr>
                          <w:t>Directors’</w:t>
                        </w:r>
                        <w:r>
                          <w:rPr>
                            <w:color w:val="231F20"/>
                            <w:spacing w:val="-11"/>
                            <w:sz w:val="17"/>
                          </w:rPr>
                          <w:t> </w:t>
                        </w:r>
                        <w:r>
                          <w:rPr>
                            <w:color w:val="231F20"/>
                            <w:sz w:val="17"/>
                          </w:rPr>
                          <w:t>fees,</w:t>
                        </w:r>
                        <w:r>
                          <w:rPr>
                            <w:color w:val="231F20"/>
                            <w:spacing w:val="-11"/>
                            <w:sz w:val="17"/>
                          </w:rPr>
                          <w:t> </w:t>
                        </w:r>
                        <w:r>
                          <w:rPr>
                            <w:color w:val="231F20"/>
                            <w:sz w:val="17"/>
                          </w:rPr>
                          <w:t>remain unchanged as detailed in the remuneration report.</w:t>
                        </w:r>
                      </w:p>
                    </w:tc>
                  </w:tr>
                </w:tbl>
                <w:p>
                  <w:pPr>
                    <w:pStyle w:val="BodyText"/>
                  </w:pPr>
                </w:p>
              </w:txbxContent>
            </v:textbox>
            <w10:wrap type="topAndBottom"/>
          </v:shape>
        </w:pict>
      </w:r>
      <w:r>
        <w:rPr/>
        <w:pict>
          <v:shape style="position:absolute;margin-left:400.517487pt;margin-top:26.086424pt;width:143.5pt;height:98.3pt;mso-position-horizontal-relative:page;mso-position-vertical-relative:paragraph;z-index:-15728640;mso-wrap-distance-left:0;mso-wrap-distance-right:0" type="#_x0000_t202" id="docshape9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0"/>
                  </w:tblGrid>
                  <w:tr>
                    <w:trPr>
                      <w:trHeight w:val="447" w:hRule="atLeast"/>
                    </w:trPr>
                    <w:tc>
                      <w:tcPr>
                        <w:tcW w:w="2870" w:type="dxa"/>
                        <w:tcBorders>
                          <w:bottom w:val="single" w:sz="4" w:space="0" w:color="231F20"/>
                        </w:tcBorders>
                      </w:tcPr>
                      <w:p>
                        <w:pPr>
                          <w:pStyle w:val="TableParagraph"/>
                          <w:ind w:left="127"/>
                          <w:jc w:val="left"/>
                          <w:rPr>
                            <w:b/>
                            <w:sz w:val="20"/>
                          </w:rPr>
                        </w:pPr>
                        <w:r>
                          <w:rPr>
                            <w:b/>
                            <w:color w:val="231F20"/>
                            <w:spacing w:val="-2"/>
                            <w:sz w:val="20"/>
                          </w:rPr>
                          <w:t>Succession</w:t>
                        </w:r>
                      </w:p>
                    </w:tc>
                  </w:tr>
                  <w:tr>
                    <w:trPr>
                      <w:trHeight w:val="1507" w:hRule="atLeast"/>
                    </w:trPr>
                    <w:tc>
                      <w:tcPr>
                        <w:tcW w:w="2870" w:type="dxa"/>
                        <w:tcBorders>
                          <w:top w:val="single" w:sz="4" w:space="0" w:color="231F20"/>
                        </w:tcBorders>
                      </w:tcPr>
                      <w:p>
                        <w:pPr>
                          <w:pStyle w:val="TableParagraph"/>
                          <w:numPr>
                            <w:ilvl w:val="0"/>
                            <w:numId w:val="16"/>
                          </w:numPr>
                          <w:tabs>
                            <w:tab w:pos="298" w:val="left" w:leader="none"/>
                          </w:tabs>
                          <w:spacing w:line="200" w:lineRule="exact" w:before="87" w:after="0"/>
                          <w:ind w:left="297" w:right="123" w:hanging="170"/>
                          <w:jc w:val="both"/>
                          <w:rPr>
                            <w:sz w:val="17"/>
                          </w:rPr>
                        </w:pPr>
                        <w:r>
                          <w:rPr>
                            <w:color w:val="231F20"/>
                            <w:sz w:val="17"/>
                          </w:rPr>
                          <w:t>The committee believes it is </w:t>
                        </w:r>
                        <w:r>
                          <w:rPr>
                            <w:color w:val="231F20"/>
                            <w:spacing w:val="-4"/>
                            <w:sz w:val="17"/>
                          </w:rPr>
                          <w:t>important</w:t>
                        </w:r>
                        <w:r>
                          <w:rPr>
                            <w:color w:val="231F20"/>
                            <w:spacing w:val="-8"/>
                            <w:sz w:val="17"/>
                          </w:rPr>
                          <w:t> </w:t>
                        </w:r>
                        <w:r>
                          <w:rPr>
                            <w:color w:val="231F20"/>
                            <w:spacing w:val="-4"/>
                            <w:sz w:val="17"/>
                          </w:rPr>
                          <w:t>for</w:t>
                        </w:r>
                        <w:r>
                          <w:rPr>
                            <w:color w:val="231F20"/>
                            <w:spacing w:val="-7"/>
                            <w:sz w:val="17"/>
                          </w:rPr>
                          <w:t> </w:t>
                        </w:r>
                        <w:r>
                          <w:rPr>
                            <w:color w:val="231F20"/>
                            <w:spacing w:val="-4"/>
                            <w:sz w:val="17"/>
                          </w:rPr>
                          <w:t>the</w:t>
                        </w:r>
                        <w:r>
                          <w:rPr>
                            <w:color w:val="231F20"/>
                            <w:spacing w:val="-7"/>
                            <w:sz w:val="17"/>
                          </w:rPr>
                          <w:t> </w:t>
                        </w:r>
                        <w:r>
                          <w:rPr>
                            <w:color w:val="231F20"/>
                            <w:spacing w:val="-4"/>
                            <w:sz w:val="17"/>
                          </w:rPr>
                          <w:t>Board</w:t>
                        </w:r>
                        <w:r>
                          <w:rPr>
                            <w:color w:val="231F20"/>
                            <w:spacing w:val="-6"/>
                            <w:sz w:val="17"/>
                          </w:rPr>
                          <w:t> </w:t>
                        </w:r>
                        <w:r>
                          <w:rPr>
                            <w:color w:val="231F20"/>
                            <w:spacing w:val="-4"/>
                            <w:sz w:val="17"/>
                          </w:rPr>
                          <w:t>to</w:t>
                        </w:r>
                        <w:r>
                          <w:rPr>
                            <w:color w:val="231F20"/>
                            <w:spacing w:val="-7"/>
                            <w:sz w:val="17"/>
                          </w:rPr>
                          <w:t> </w:t>
                        </w:r>
                        <w:r>
                          <w:rPr>
                            <w:color w:val="231F20"/>
                            <w:spacing w:val="-4"/>
                            <w:sz w:val="17"/>
                          </w:rPr>
                          <w:t>have</w:t>
                        </w:r>
                        <w:r>
                          <w:rPr>
                            <w:color w:val="231F20"/>
                            <w:sz w:val="17"/>
                          </w:rPr>
                          <w:t> the appropriate skills and diversity and will continue to review composition and succession plans with these in </w:t>
                        </w:r>
                        <w:r>
                          <w:rPr>
                            <w:color w:val="231F20"/>
                            <w:spacing w:val="-2"/>
                            <w:sz w:val="17"/>
                          </w:rPr>
                          <w:t>mind.</w:t>
                        </w:r>
                      </w:p>
                    </w:tc>
                  </w:tr>
                </w:tbl>
                <w:p>
                  <w:pPr>
                    <w:pStyle w:val="BodyText"/>
                  </w:pPr>
                </w:p>
              </w:txbxContent>
            </v:textbox>
            <w10:wrap type="topAndBottom"/>
          </v:shape>
        </w:pict>
      </w:r>
    </w:p>
    <w:p>
      <w:pPr>
        <w:pStyle w:val="BodyText"/>
        <w:rPr>
          <w:rFonts w:ascii="Schroders Circular"/>
          <w:b/>
          <w:sz w:val="20"/>
        </w:rPr>
      </w:pPr>
    </w:p>
    <w:p>
      <w:pPr>
        <w:pStyle w:val="BodyText"/>
        <w:rPr>
          <w:rFonts w:ascii="Schroders Circular"/>
          <w:b/>
          <w:sz w:val="20"/>
        </w:rPr>
      </w:pPr>
    </w:p>
    <w:p>
      <w:pPr>
        <w:pStyle w:val="BodyText"/>
        <w:spacing w:before="6"/>
        <w:rPr>
          <w:rFonts w:ascii="Schroders Circular"/>
          <w:b/>
          <w:sz w:val="15"/>
        </w:rPr>
      </w:pPr>
    </w:p>
    <w:p>
      <w:pPr>
        <w:pStyle w:val="Heading5"/>
        <w:ind w:left="265"/>
      </w:pPr>
      <w:r>
        <w:rPr/>
        <w:pict>
          <v:group style="position:absolute;margin-left:49.105499pt;margin-top:-396.49292pt;width:495.65pt;height:399pt;mso-position-horizontal-relative:page;mso-position-vertical-relative:paragraph;z-index:-20479488" id="docshapegroup97" coordorigin="982,-7930" coordsize="9913,7980">
            <v:line style="position:absolute" from="997,-7568" to="997,-678" stroked="true" strokeweight=".5pt" strokecolor="#231f20">
              <v:stroke dashstyle="solid"/>
            </v:line>
            <v:line style="position:absolute" from="3864,-7568" to="3864,-678" stroked="true" strokeweight=".5pt" strokecolor="#231f20">
              <v:stroke dashstyle="solid"/>
            </v:line>
            <v:line style="position:absolute" from="992,-683" to="3869,-683" stroked="true" strokeweight=".5pt" strokecolor="#231f20">
              <v:stroke dashstyle="solid"/>
            </v:line>
            <v:line style="position:absolute" from="992,-7563" to="3869,-7563" stroked="true" strokeweight=".5pt" strokecolor="#231f20">
              <v:stroke dashstyle="solid"/>
            </v:line>
            <v:line style="position:absolute" from="4039,-7563" to="7838,-7563" stroked="true" strokeweight=".5pt" strokecolor="#231f20">
              <v:stroke dashstyle="solid"/>
            </v:line>
            <v:line style="position:absolute" from="8013,-7568" to="8013,-678" stroked="true" strokeweight=".5pt" strokecolor="#231f20">
              <v:stroke dashstyle="solid"/>
            </v:line>
            <v:line style="position:absolute" from="10880,-7568" to="10880,-678" stroked="true" strokeweight=".5pt" strokecolor="#231f20">
              <v:stroke dashstyle="solid"/>
            </v:line>
            <v:line style="position:absolute" from="8008,-7563" to="10885,-7563" stroked="true" strokeweight=".5pt" strokecolor="#231f20">
              <v:stroke dashstyle="solid"/>
            </v:line>
            <v:line style="position:absolute" from="8008,-683" to="10885,-683" stroked="true" strokeweight=".5pt" strokecolor="#231f20">
              <v:stroke dashstyle="solid"/>
            </v:line>
            <v:rect style="position:absolute;left:997;top:-7925;width:9883;height:361" id="docshape98" filled="false" stroked="true" strokeweight=".5pt" strokecolor="#231f20">
              <v:stroke dashstyle="solid"/>
            </v:rect>
            <v:shape style="position:absolute;left:992;top:-705;width:9893;height:745" id="docshape99" coordorigin="992,-705" coordsize="9893,745" path="m992,-478l992,-705m6128,-479l6127,-479,6127,-479m6295,-258l5929,40,5552,-255m5734,-255l5734,-255,5737,-478,992,-478m10885,-478l6128,-479e" filled="false" stroked="true" strokeweight="1pt" strokecolor="#231f20">
              <v:path arrowok="t"/>
              <v:stroke dashstyle="solid"/>
            </v:shape>
            <v:shape style="position:absolute;left:6126;top:-489;width:2;height:20" id="docshape100" coordorigin="6127,-489" coordsize="0,20" path="m6127,-469l6127,-489,6127,-469xe" filled="true" fillcolor="#231f20" stroked="false">
              <v:path arrowok="t"/>
              <v:fill type="solid"/>
            </v:shape>
            <v:shape style="position:absolute;left:4237;top:-7925;width:3419;height:273" type="#_x0000_t202" id="docshape101" filled="false" stroked="false">
              <v:textbox inset="0,0,0,0">
                <w:txbxContent>
                  <w:p>
                    <w:pPr>
                      <w:spacing w:before="0"/>
                      <w:ind w:left="0" w:right="0" w:firstLine="0"/>
                      <w:jc w:val="left"/>
                      <w:rPr>
                        <w:b/>
                        <w:sz w:val="20"/>
                      </w:rPr>
                    </w:pPr>
                    <w:r>
                      <w:rPr>
                        <w:b/>
                        <w:color w:val="231F20"/>
                        <w:spacing w:val="-6"/>
                        <w:sz w:val="20"/>
                      </w:rPr>
                      <w:t>Application</w:t>
                    </w:r>
                    <w:r>
                      <w:rPr>
                        <w:b/>
                        <w:color w:val="231F20"/>
                        <w:sz w:val="20"/>
                      </w:rPr>
                      <w:t> </w:t>
                    </w:r>
                    <w:r>
                      <w:rPr>
                        <w:b/>
                        <w:color w:val="231F20"/>
                        <w:spacing w:val="-6"/>
                        <w:sz w:val="20"/>
                      </w:rPr>
                      <w:t>for</w:t>
                    </w:r>
                    <w:r>
                      <w:rPr>
                        <w:b/>
                        <w:color w:val="231F20"/>
                        <w:spacing w:val="-2"/>
                        <w:sz w:val="20"/>
                      </w:rPr>
                      <w:t> </w:t>
                    </w:r>
                    <w:r>
                      <w:rPr>
                        <w:b/>
                        <w:color w:val="231F20"/>
                        <w:spacing w:val="-6"/>
                        <w:sz w:val="20"/>
                      </w:rPr>
                      <w:t>the</w:t>
                    </w:r>
                    <w:r>
                      <w:rPr>
                        <w:b/>
                        <w:color w:val="231F20"/>
                        <w:sz w:val="20"/>
                      </w:rPr>
                      <w:t> </w:t>
                    </w:r>
                    <w:r>
                      <w:rPr>
                        <w:b/>
                        <w:color w:val="231F20"/>
                        <w:spacing w:val="-6"/>
                        <w:sz w:val="20"/>
                      </w:rPr>
                      <w:t>reporting</w:t>
                    </w:r>
                    <w:r>
                      <w:rPr>
                        <w:b/>
                        <w:color w:val="231F20"/>
                        <w:spacing w:val="1"/>
                        <w:sz w:val="20"/>
                      </w:rPr>
                      <w:t> </w:t>
                    </w:r>
                    <w:r>
                      <w:rPr>
                        <w:b/>
                        <w:color w:val="231F20"/>
                        <w:spacing w:val="-6"/>
                        <w:sz w:val="20"/>
                      </w:rPr>
                      <w:t>period</w:t>
                    </w:r>
                  </w:p>
                </w:txbxContent>
              </v:textbox>
              <w10:wrap type="none"/>
            </v:shape>
            <w10:wrap type="none"/>
          </v:group>
        </w:pict>
      </w:r>
      <w:r>
        <w:rPr/>
        <w:pict>
          <v:line style="position:absolute;mso-position-horizontal-relative:page;mso-position-vertical-relative:paragraph;z-index:15752704" from="201.967499pt,-34.158916pt" to="391.888499pt,-34.158916pt" stroked="true" strokeweight=".5pt" strokecolor="#231f20">
            <v:stroke dashstyle="solid"/>
            <w10:wrap type="none"/>
          </v:line>
        </w:pict>
      </w:r>
      <w:r>
        <w:rPr>
          <w:color w:val="231F20"/>
          <w:spacing w:val="-6"/>
        </w:rPr>
        <w:t>Recommendations</w:t>
      </w:r>
      <w:r>
        <w:rPr>
          <w:color w:val="231F20"/>
          <w:spacing w:val="-5"/>
        </w:rPr>
        <w:t> </w:t>
      </w:r>
      <w:r>
        <w:rPr>
          <w:color w:val="231F20"/>
          <w:spacing w:val="-6"/>
        </w:rPr>
        <w:t>made</w:t>
      </w:r>
      <w:r>
        <w:rPr>
          <w:color w:val="231F20"/>
          <w:spacing w:val="-3"/>
        </w:rPr>
        <w:t> </w:t>
      </w:r>
      <w:r>
        <w:rPr>
          <w:color w:val="231F20"/>
          <w:spacing w:val="-6"/>
        </w:rPr>
        <w:t>to,</w:t>
      </w:r>
      <w:r>
        <w:rPr>
          <w:color w:val="231F20"/>
          <w:spacing w:val="-4"/>
        </w:rPr>
        <w:t> </w:t>
      </w:r>
      <w:r>
        <w:rPr>
          <w:color w:val="231F20"/>
          <w:spacing w:val="-6"/>
        </w:rPr>
        <w:t>and</w:t>
      </w:r>
      <w:r>
        <w:rPr>
          <w:color w:val="231F20"/>
          <w:spacing w:val="-3"/>
        </w:rPr>
        <w:t> </w:t>
      </w:r>
      <w:r>
        <w:rPr>
          <w:color w:val="231F20"/>
          <w:spacing w:val="-6"/>
        </w:rPr>
        <w:t>approved</w:t>
      </w:r>
      <w:r>
        <w:rPr>
          <w:color w:val="231F20"/>
          <w:spacing w:val="-4"/>
        </w:rPr>
        <w:t> </w:t>
      </w:r>
      <w:r>
        <w:rPr>
          <w:color w:val="231F20"/>
          <w:spacing w:val="-6"/>
        </w:rPr>
        <w:t>by,</w:t>
      </w:r>
      <w:r>
        <w:rPr>
          <w:color w:val="231F20"/>
          <w:spacing w:val="-4"/>
        </w:rPr>
        <w:t> </w:t>
      </w:r>
      <w:r>
        <w:rPr>
          <w:color w:val="231F20"/>
          <w:spacing w:val="-6"/>
        </w:rPr>
        <w:t>the</w:t>
      </w:r>
      <w:r>
        <w:rPr>
          <w:color w:val="231F20"/>
          <w:spacing w:val="-3"/>
        </w:rPr>
        <w:t> </w:t>
      </w:r>
      <w:r>
        <w:rPr>
          <w:color w:val="231F20"/>
          <w:spacing w:val="-6"/>
        </w:rPr>
        <w:t>Board:</w:t>
      </w:r>
    </w:p>
    <w:p>
      <w:pPr>
        <w:pStyle w:val="ListParagraph"/>
        <w:numPr>
          <w:ilvl w:val="1"/>
          <w:numId w:val="2"/>
        </w:numPr>
        <w:tabs>
          <w:tab w:pos="493" w:val="left" w:leader="none"/>
        </w:tabs>
        <w:spacing w:line="206" w:lineRule="auto" w:before="42" w:after="0"/>
        <w:ind w:left="492" w:right="390" w:hanging="227"/>
        <w:jc w:val="both"/>
        <w:rPr>
          <w:sz w:val="17"/>
        </w:rPr>
      </w:pPr>
      <w:r>
        <w:rPr>
          <w:color w:val="231F20"/>
          <w:spacing w:val="-2"/>
          <w:sz w:val="17"/>
        </w:rPr>
        <w:t>That</w:t>
      </w:r>
      <w:r>
        <w:rPr>
          <w:color w:val="231F20"/>
          <w:spacing w:val="-7"/>
          <w:sz w:val="17"/>
        </w:rPr>
        <w:t> </w:t>
      </w:r>
      <w:r>
        <w:rPr>
          <w:color w:val="231F20"/>
          <w:spacing w:val="-2"/>
          <w:sz w:val="17"/>
        </w:rPr>
        <w:t>all</w:t>
      </w:r>
      <w:r>
        <w:rPr>
          <w:color w:val="231F20"/>
          <w:spacing w:val="-7"/>
          <w:sz w:val="17"/>
        </w:rPr>
        <w:t> </w:t>
      </w:r>
      <w:r>
        <w:rPr>
          <w:color w:val="231F20"/>
          <w:spacing w:val="-2"/>
          <w:sz w:val="17"/>
        </w:rPr>
        <w:t>Directors</w:t>
      </w:r>
      <w:r>
        <w:rPr>
          <w:color w:val="231F20"/>
          <w:spacing w:val="-7"/>
          <w:sz w:val="17"/>
        </w:rPr>
        <w:t> </w:t>
      </w:r>
      <w:r>
        <w:rPr>
          <w:color w:val="231F20"/>
          <w:spacing w:val="-2"/>
          <w:sz w:val="17"/>
        </w:rPr>
        <w:t>continue</w:t>
      </w:r>
      <w:r>
        <w:rPr>
          <w:color w:val="231F20"/>
          <w:spacing w:val="-7"/>
          <w:sz w:val="17"/>
        </w:rPr>
        <w:t> </w:t>
      </w:r>
      <w:r>
        <w:rPr>
          <w:color w:val="231F20"/>
          <w:spacing w:val="-2"/>
          <w:sz w:val="17"/>
        </w:rPr>
        <w:t>to</w:t>
      </w:r>
      <w:r>
        <w:rPr>
          <w:color w:val="231F20"/>
          <w:spacing w:val="-7"/>
          <w:sz w:val="17"/>
        </w:rPr>
        <w:t> </w:t>
      </w:r>
      <w:r>
        <w:rPr>
          <w:color w:val="231F20"/>
          <w:spacing w:val="-2"/>
          <w:sz w:val="17"/>
        </w:rPr>
        <w:t>demonstrate</w:t>
      </w:r>
      <w:r>
        <w:rPr>
          <w:color w:val="231F20"/>
          <w:spacing w:val="-7"/>
          <w:sz w:val="17"/>
        </w:rPr>
        <w:t> </w:t>
      </w:r>
      <w:r>
        <w:rPr>
          <w:color w:val="231F20"/>
          <w:spacing w:val="-2"/>
          <w:sz w:val="17"/>
        </w:rPr>
        <w:t>commitment</w:t>
      </w:r>
      <w:r>
        <w:rPr>
          <w:color w:val="231F20"/>
          <w:spacing w:val="-7"/>
          <w:sz w:val="17"/>
        </w:rPr>
        <w:t> </w:t>
      </w:r>
      <w:r>
        <w:rPr>
          <w:color w:val="231F20"/>
          <w:spacing w:val="-2"/>
          <w:sz w:val="17"/>
        </w:rPr>
        <w:t>to</w:t>
      </w:r>
      <w:r>
        <w:rPr>
          <w:color w:val="231F20"/>
          <w:spacing w:val="-7"/>
          <w:sz w:val="17"/>
        </w:rPr>
        <w:t> </w:t>
      </w:r>
      <w:r>
        <w:rPr>
          <w:color w:val="231F20"/>
          <w:spacing w:val="-2"/>
          <w:sz w:val="17"/>
        </w:rPr>
        <w:t>their</w:t>
      </w:r>
      <w:r>
        <w:rPr>
          <w:color w:val="231F20"/>
          <w:spacing w:val="-7"/>
          <w:sz w:val="17"/>
        </w:rPr>
        <w:t> </w:t>
      </w:r>
      <w:r>
        <w:rPr>
          <w:color w:val="231F20"/>
          <w:spacing w:val="-2"/>
          <w:sz w:val="17"/>
        </w:rPr>
        <w:t>roles,</w:t>
      </w:r>
      <w:r>
        <w:rPr>
          <w:color w:val="231F20"/>
          <w:spacing w:val="-7"/>
          <w:sz w:val="17"/>
        </w:rPr>
        <w:t> </w:t>
      </w:r>
      <w:r>
        <w:rPr>
          <w:color w:val="231F20"/>
          <w:spacing w:val="-2"/>
          <w:sz w:val="17"/>
        </w:rPr>
        <w:t>provide</w:t>
      </w:r>
      <w:r>
        <w:rPr>
          <w:color w:val="231F20"/>
          <w:spacing w:val="-7"/>
          <w:sz w:val="17"/>
        </w:rPr>
        <w:t> </w:t>
      </w:r>
      <w:r>
        <w:rPr>
          <w:color w:val="231F20"/>
          <w:spacing w:val="-2"/>
          <w:sz w:val="17"/>
        </w:rPr>
        <w:t>a</w:t>
      </w:r>
      <w:r>
        <w:rPr>
          <w:color w:val="231F20"/>
          <w:spacing w:val="-7"/>
          <w:sz w:val="17"/>
        </w:rPr>
        <w:t> </w:t>
      </w:r>
      <w:r>
        <w:rPr>
          <w:color w:val="231F20"/>
          <w:spacing w:val="-2"/>
          <w:sz w:val="17"/>
        </w:rPr>
        <w:t>valuable</w:t>
      </w:r>
      <w:r>
        <w:rPr>
          <w:color w:val="231F20"/>
          <w:spacing w:val="-7"/>
          <w:sz w:val="17"/>
        </w:rPr>
        <w:t> </w:t>
      </w:r>
      <w:r>
        <w:rPr>
          <w:color w:val="231F20"/>
          <w:spacing w:val="-2"/>
          <w:sz w:val="17"/>
        </w:rPr>
        <w:t>contribution</w:t>
      </w:r>
      <w:r>
        <w:rPr>
          <w:color w:val="231F20"/>
          <w:spacing w:val="-7"/>
          <w:sz w:val="17"/>
        </w:rPr>
        <w:t> </w:t>
      </w:r>
      <w:r>
        <w:rPr>
          <w:color w:val="231F20"/>
          <w:spacing w:val="-2"/>
          <w:sz w:val="17"/>
        </w:rPr>
        <w:t>to</w:t>
      </w:r>
      <w:r>
        <w:rPr>
          <w:color w:val="231F20"/>
          <w:spacing w:val="-7"/>
          <w:sz w:val="17"/>
        </w:rPr>
        <w:t> </w:t>
      </w:r>
      <w:r>
        <w:rPr>
          <w:color w:val="231F20"/>
          <w:spacing w:val="-2"/>
          <w:sz w:val="17"/>
        </w:rPr>
        <w:t>the</w:t>
      </w:r>
      <w:r>
        <w:rPr>
          <w:color w:val="231F20"/>
          <w:spacing w:val="-7"/>
          <w:sz w:val="17"/>
        </w:rPr>
        <w:t> </w:t>
      </w:r>
      <w:r>
        <w:rPr>
          <w:color w:val="231F20"/>
          <w:spacing w:val="-2"/>
          <w:sz w:val="17"/>
        </w:rPr>
        <w:t>deliberations </w:t>
      </w:r>
      <w:r>
        <w:rPr>
          <w:color w:val="231F20"/>
          <w:w w:val="95"/>
          <w:sz w:val="17"/>
        </w:rPr>
        <w:t>of</w:t>
      </w:r>
      <w:r>
        <w:rPr>
          <w:color w:val="231F20"/>
          <w:spacing w:val="-1"/>
          <w:w w:val="95"/>
          <w:sz w:val="17"/>
        </w:rPr>
        <w:t> </w:t>
      </w:r>
      <w:r>
        <w:rPr>
          <w:color w:val="231F20"/>
          <w:w w:val="95"/>
          <w:sz w:val="17"/>
        </w:rPr>
        <w:t>the</w:t>
      </w:r>
      <w:r>
        <w:rPr>
          <w:color w:val="231F20"/>
          <w:spacing w:val="-1"/>
          <w:w w:val="95"/>
          <w:sz w:val="17"/>
        </w:rPr>
        <w:t> </w:t>
      </w:r>
      <w:r>
        <w:rPr>
          <w:color w:val="231F20"/>
          <w:w w:val="95"/>
          <w:sz w:val="17"/>
        </w:rPr>
        <w:t>Board,</w:t>
      </w:r>
      <w:r>
        <w:rPr>
          <w:color w:val="231F20"/>
          <w:spacing w:val="-1"/>
          <w:w w:val="95"/>
          <w:sz w:val="17"/>
        </w:rPr>
        <w:t> </w:t>
      </w:r>
      <w:r>
        <w:rPr>
          <w:color w:val="231F20"/>
          <w:w w:val="95"/>
          <w:sz w:val="17"/>
        </w:rPr>
        <w:t>remuneration</w:t>
      </w:r>
      <w:r>
        <w:rPr>
          <w:color w:val="231F20"/>
          <w:spacing w:val="-1"/>
          <w:w w:val="95"/>
          <w:sz w:val="17"/>
        </w:rPr>
        <w:t> </w:t>
      </w:r>
      <w:r>
        <w:rPr>
          <w:color w:val="231F20"/>
          <w:w w:val="95"/>
          <w:sz w:val="17"/>
        </w:rPr>
        <w:t>of</w:t>
      </w:r>
      <w:r>
        <w:rPr>
          <w:color w:val="231F20"/>
          <w:spacing w:val="-1"/>
          <w:w w:val="95"/>
          <w:sz w:val="17"/>
        </w:rPr>
        <w:t> </w:t>
      </w:r>
      <w:r>
        <w:rPr>
          <w:color w:val="231F20"/>
          <w:w w:val="95"/>
          <w:sz w:val="17"/>
        </w:rPr>
        <w:t>the</w:t>
      </w:r>
      <w:r>
        <w:rPr>
          <w:color w:val="231F20"/>
          <w:spacing w:val="-1"/>
          <w:w w:val="95"/>
          <w:sz w:val="17"/>
        </w:rPr>
        <w:t> </w:t>
      </w:r>
      <w:r>
        <w:rPr>
          <w:color w:val="231F20"/>
          <w:w w:val="95"/>
          <w:sz w:val="17"/>
        </w:rPr>
        <w:t>Directors</w:t>
      </w:r>
      <w:r>
        <w:rPr>
          <w:color w:val="231F20"/>
          <w:spacing w:val="-1"/>
          <w:w w:val="95"/>
          <w:sz w:val="17"/>
        </w:rPr>
        <w:t> </w:t>
      </w:r>
      <w:r>
        <w:rPr>
          <w:color w:val="231F20"/>
          <w:w w:val="95"/>
          <w:sz w:val="17"/>
        </w:rPr>
        <w:t>remains</w:t>
      </w:r>
      <w:r>
        <w:rPr>
          <w:color w:val="231F20"/>
          <w:spacing w:val="-1"/>
          <w:w w:val="95"/>
          <w:sz w:val="17"/>
        </w:rPr>
        <w:t> </w:t>
      </w:r>
      <w:r>
        <w:rPr>
          <w:color w:val="231F20"/>
          <w:w w:val="95"/>
          <w:sz w:val="17"/>
        </w:rPr>
        <w:t>appropriate</w:t>
      </w:r>
      <w:r>
        <w:rPr>
          <w:color w:val="231F20"/>
          <w:spacing w:val="-1"/>
          <w:w w:val="95"/>
          <w:sz w:val="17"/>
        </w:rPr>
        <w:t> </w:t>
      </w:r>
      <w:r>
        <w:rPr>
          <w:color w:val="231F20"/>
          <w:w w:val="95"/>
          <w:sz w:val="17"/>
        </w:rPr>
        <w:t>and</w:t>
      </w:r>
      <w:r>
        <w:rPr>
          <w:color w:val="231F20"/>
          <w:spacing w:val="-1"/>
          <w:w w:val="95"/>
          <w:sz w:val="17"/>
        </w:rPr>
        <w:t> </w:t>
      </w:r>
      <w:r>
        <w:rPr>
          <w:color w:val="231F20"/>
          <w:w w:val="95"/>
          <w:sz w:val="17"/>
        </w:rPr>
        <w:t>Directors</w:t>
      </w:r>
      <w:r>
        <w:rPr>
          <w:color w:val="231F20"/>
          <w:spacing w:val="-1"/>
          <w:w w:val="95"/>
          <w:sz w:val="17"/>
        </w:rPr>
        <w:t> </w:t>
      </w:r>
      <w:r>
        <w:rPr>
          <w:color w:val="231F20"/>
          <w:w w:val="95"/>
          <w:sz w:val="17"/>
        </w:rPr>
        <w:t>remain</w:t>
      </w:r>
      <w:r>
        <w:rPr>
          <w:color w:val="231F20"/>
          <w:spacing w:val="-1"/>
          <w:w w:val="95"/>
          <w:sz w:val="17"/>
        </w:rPr>
        <w:t> </w:t>
      </w:r>
      <w:r>
        <w:rPr>
          <w:color w:val="231F20"/>
          <w:w w:val="95"/>
          <w:sz w:val="17"/>
        </w:rPr>
        <w:t>free</w:t>
      </w:r>
      <w:r>
        <w:rPr>
          <w:color w:val="231F20"/>
          <w:spacing w:val="-1"/>
          <w:w w:val="95"/>
          <w:sz w:val="17"/>
        </w:rPr>
        <w:t> </w:t>
      </w:r>
      <w:r>
        <w:rPr>
          <w:color w:val="231F20"/>
          <w:w w:val="95"/>
          <w:sz w:val="17"/>
        </w:rPr>
        <w:t>from</w:t>
      </w:r>
      <w:r>
        <w:rPr>
          <w:color w:val="231F20"/>
          <w:spacing w:val="-1"/>
          <w:w w:val="95"/>
          <w:sz w:val="17"/>
        </w:rPr>
        <w:t> </w:t>
      </w:r>
      <w:r>
        <w:rPr>
          <w:color w:val="231F20"/>
          <w:w w:val="95"/>
          <w:sz w:val="17"/>
        </w:rPr>
        <w:t>conflicts</w:t>
      </w:r>
      <w:r>
        <w:rPr>
          <w:color w:val="231F20"/>
          <w:spacing w:val="-1"/>
          <w:w w:val="95"/>
          <w:sz w:val="17"/>
        </w:rPr>
        <w:t> </w:t>
      </w:r>
      <w:r>
        <w:rPr>
          <w:color w:val="231F20"/>
          <w:w w:val="95"/>
          <w:sz w:val="17"/>
        </w:rPr>
        <w:t>with</w:t>
      </w:r>
      <w:r>
        <w:rPr>
          <w:color w:val="231F20"/>
          <w:spacing w:val="-1"/>
          <w:w w:val="95"/>
          <w:sz w:val="17"/>
        </w:rPr>
        <w:t> </w:t>
      </w:r>
      <w:r>
        <w:rPr>
          <w:color w:val="231F20"/>
          <w:w w:val="95"/>
          <w:sz w:val="17"/>
        </w:rPr>
        <w:t>the</w:t>
      </w:r>
      <w:r>
        <w:rPr>
          <w:color w:val="231F20"/>
          <w:spacing w:val="-1"/>
          <w:w w:val="95"/>
          <w:sz w:val="17"/>
        </w:rPr>
        <w:t> </w:t>
      </w:r>
      <w:r>
        <w:rPr>
          <w:color w:val="231F20"/>
          <w:w w:val="95"/>
          <w:sz w:val="17"/>
        </w:rPr>
        <w:t>Company </w:t>
      </w:r>
      <w:r>
        <w:rPr>
          <w:color w:val="231F20"/>
          <w:sz w:val="17"/>
        </w:rPr>
        <w:t>and its Directors contribute to the long-term sustainable success of the Company, so should all be recommended for re-election by shareholders at the AGM.</w:t>
      </w:r>
    </w:p>
    <w:p>
      <w:pPr>
        <w:pStyle w:val="ListParagraph"/>
        <w:numPr>
          <w:ilvl w:val="1"/>
          <w:numId w:val="2"/>
        </w:numPr>
        <w:tabs>
          <w:tab w:pos="493" w:val="left" w:leader="none"/>
        </w:tabs>
        <w:spacing w:line="240" w:lineRule="auto" w:before="91" w:after="0"/>
        <w:ind w:left="492" w:right="0" w:hanging="228"/>
        <w:jc w:val="both"/>
        <w:rPr>
          <w:sz w:val="17"/>
        </w:rPr>
      </w:pPr>
      <w:r>
        <w:rPr>
          <w:color w:val="231F20"/>
          <w:spacing w:val="-2"/>
          <w:sz w:val="17"/>
        </w:rPr>
        <w:t>That</w:t>
      </w:r>
      <w:r>
        <w:rPr>
          <w:color w:val="231F20"/>
          <w:spacing w:val="-10"/>
          <w:sz w:val="17"/>
        </w:rPr>
        <w:t> </w:t>
      </w:r>
      <w:r>
        <w:rPr>
          <w:color w:val="231F20"/>
          <w:spacing w:val="-2"/>
          <w:sz w:val="17"/>
        </w:rPr>
        <w:t>Directors’</w:t>
      </w:r>
      <w:r>
        <w:rPr>
          <w:color w:val="231F20"/>
          <w:spacing w:val="-7"/>
          <w:sz w:val="17"/>
        </w:rPr>
        <w:t> </w:t>
      </w:r>
      <w:r>
        <w:rPr>
          <w:color w:val="231F20"/>
          <w:spacing w:val="-2"/>
          <w:sz w:val="17"/>
        </w:rPr>
        <w:t>fees</w:t>
      </w:r>
      <w:r>
        <w:rPr>
          <w:color w:val="231F20"/>
          <w:spacing w:val="-7"/>
          <w:sz w:val="17"/>
        </w:rPr>
        <w:t> </w:t>
      </w:r>
      <w:r>
        <w:rPr>
          <w:color w:val="231F20"/>
          <w:spacing w:val="-2"/>
          <w:sz w:val="17"/>
        </w:rPr>
        <w:t>be</w:t>
      </w:r>
      <w:r>
        <w:rPr>
          <w:color w:val="231F20"/>
          <w:spacing w:val="-7"/>
          <w:sz w:val="17"/>
        </w:rPr>
        <w:t> </w:t>
      </w:r>
      <w:r>
        <w:rPr>
          <w:color w:val="231F20"/>
          <w:spacing w:val="-2"/>
          <w:sz w:val="17"/>
        </w:rPr>
        <w:t>increased</w:t>
      </w:r>
      <w:r>
        <w:rPr>
          <w:color w:val="231F20"/>
          <w:spacing w:val="-7"/>
          <w:sz w:val="17"/>
        </w:rPr>
        <w:t> </w:t>
      </w:r>
      <w:r>
        <w:rPr>
          <w:color w:val="231F20"/>
          <w:spacing w:val="-2"/>
          <w:sz w:val="17"/>
        </w:rPr>
        <w:t>by</w:t>
      </w:r>
      <w:r>
        <w:rPr>
          <w:color w:val="231F20"/>
          <w:spacing w:val="-7"/>
          <w:sz w:val="17"/>
        </w:rPr>
        <w:t> </w:t>
      </w:r>
      <w:r>
        <w:rPr>
          <w:color w:val="231F20"/>
          <w:spacing w:val="-2"/>
          <w:sz w:val="17"/>
        </w:rPr>
        <w:t>an</w:t>
      </w:r>
      <w:r>
        <w:rPr>
          <w:color w:val="231F20"/>
          <w:spacing w:val="-7"/>
          <w:sz w:val="17"/>
        </w:rPr>
        <w:t> </w:t>
      </w:r>
      <w:r>
        <w:rPr>
          <w:color w:val="231F20"/>
          <w:spacing w:val="-2"/>
          <w:sz w:val="17"/>
        </w:rPr>
        <w:t>additional</w:t>
      </w:r>
      <w:r>
        <w:rPr>
          <w:color w:val="231F20"/>
          <w:spacing w:val="-7"/>
          <w:sz w:val="17"/>
        </w:rPr>
        <w:t> </w:t>
      </w:r>
      <w:r>
        <w:rPr>
          <w:color w:val="231F20"/>
          <w:spacing w:val="-2"/>
          <w:sz w:val="17"/>
        </w:rPr>
        <w:t>5%</w:t>
      </w:r>
      <w:r>
        <w:rPr>
          <w:color w:val="231F20"/>
          <w:spacing w:val="-7"/>
          <w:sz w:val="17"/>
        </w:rPr>
        <w:t> </w:t>
      </w:r>
      <w:r>
        <w:rPr>
          <w:color w:val="231F20"/>
          <w:spacing w:val="-2"/>
          <w:sz w:val="17"/>
        </w:rPr>
        <w:t>per</w:t>
      </w:r>
      <w:r>
        <w:rPr>
          <w:color w:val="231F20"/>
          <w:spacing w:val="-7"/>
          <w:sz w:val="17"/>
        </w:rPr>
        <w:t> </w:t>
      </w:r>
      <w:r>
        <w:rPr>
          <w:color w:val="231F20"/>
          <w:spacing w:val="-2"/>
          <w:sz w:val="17"/>
        </w:rPr>
        <w:t>annum.</w:t>
      </w:r>
    </w:p>
    <w:p>
      <w:pPr>
        <w:pStyle w:val="ListParagraph"/>
        <w:numPr>
          <w:ilvl w:val="1"/>
          <w:numId w:val="2"/>
        </w:numPr>
        <w:tabs>
          <w:tab w:pos="493" w:val="left" w:leader="none"/>
        </w:tabs>
        <w:spacing w:line="240" w:lineRule="auto" w:before="82" w:after="0"/>
        <w:ind w:left="492" w:right="0" w:hanging="228"/>
        <w:jc w:val="both"/>
        <w:rPr>
          <w:sz w:val="17"/>
        </w:rPr>
      </w:pPr>
      <w:r>
        <w:rPr>
          <w:color w:val="231F20"/>
          <w:spacing w:val="-2"/>
          <w:sz w:val="17"/>
        </w:rPr>
        <w:t>That</w:t>
      </w:r>
      <w:r>
        <w:rPr>
          <w:color w:val="231F20"/>
          <w:spacing w:val="-8"/>
          <w:sz w:val="17"/>
        </w:rPr>
        <w:t> </w:t>
      </w:r>
      <w:r>
        <w:rPr>
          <w:color w:val="231F20"/>
          <w:spacing w:val="-2"/>
          <w:sz w:val="17"/>
        </w:rPr>
        <w:t>the</w:t>
      </w:r>
      <w:r>
        <w:rPr>
          <w:color w:val="231F20"/>
          <w:spacing w:val="-7"/>
          <w:sz w:val="17"/>
        </w:rPr>
        <w:t> </w:t>
      </w:r>
      <w:r>
        <w:rPr>
          <w:color w:val="231F20"/>
          <w:spacing w:val="-2"/>
          <w:sz w:val="17"/>
        </w:rPr>
        <w:t>Remuneration</w:t>
      </w:r>
      <w:r>
        <w:rPr>
          <w:color w:val="231F20"/>
          <w:spacing w:val="-8"/>
          <w:sz w:val="17"/>
        </w:rPr>
        <w:t> </w:t>
      </w:r>
      <w:r>
        <w:rPr>
          <w:color w:val="231F20"/>
          <w:spacing w:val="-2"/>
          <w:sz w:val="17"/>
        </w:rPr>
        <w:t>Report</w:t>
      </w:r>
      <w:r>
        <w:rPr>
          <w:color w:val="231F20"/>
          <w:spacing w:val="-7"/>
          <w:sz w:val="17"/>
        </w:rPr>
        <w:t> </w:t>
      </w:r>
      <w:r>
        <w:rPr>
          <w:color w:val="231F20"/>
          <w:spacing w:val="-2"/>
          <w:sz w:val="17"/>
        </w:rPr>
        <w:t>be</w:t>
      </w:r>
      <w:r>
        <w:rPr>
          <w:color w:val="231F20"/>
          <w:spacing w:val="-8"/>
          <w:sz w:val="17"/>
        </w:rPr>
        <w:t> </w:t>
      </w:r>
      <w:r>
        <w:rPr>
          <w:color w:val="231F20"/>
          <w:spacing w:val="-2"/>
          <w:sz w:val="17"/>
        </w:rPr>
        <w:t>put</w:t>
      </w:r>
      <w:r>
        <w:rPr>
          <w:color w:val="231F20"/>
          <w:spacing w:val="-7"/>
          <w:sz w:val="17"/>
        </w:rPr>
        <w:t> </w:t>
      </w:r>
      <w:r>
        <w:rPr>
          <w:color w:val="231F20"/>
          <w:spacing w:val="-2"/>
          <w:sz w:val="17"/>
        </w:rPr>
        <w:t>to</w:t>
      </w:r>
      <w:r>
        <w:rPr>
          <w:color w:val="231F20"/>
          <w:spacing w:val="-8"/>
          <w:sz w:val="17"/>
        </w:rPr>
        <w:t> </w:t>
      </w:r>
      <w:r>
        <w:rPr>
          <w:color w:val="231F20"/>
          <w:spacing w:val="-2"/>
          <w:sz w:val="17"/>
        </w:rPr>
        <w:t>shareholders</w:t>
      </w:r>
      <w:r>
        <w:rPr>
          <w:color w:val="231F20"/>
          <w:spacing w:val="-7"/>
          <w:sz w:val="17"/>
        </w:rPr>
        <w:t> </w:t>
      </w:r>
      <w:r>
        <w:rPr>
          <w:color w:val="231F20"/>
          <w:spacing w:val="-2"/>
          <w:sz w:val="17"/>
        </w:rPr>
        <w:t>for</w:t>
      </w:r>
      <w:r>
        <w:rPr>
          <w:color w:val="231F20"/>
          <w:spacing w:val="-7"/>
          <w:sz w:val="17"/>
        </w:rPr>
        <w:t> </w:t>
      </w:r>
      <w:r>
        <w:rPr>
          <w:color w:val="231F20"/>
          <w:spacing w:val="-2"/>
          <w:sz w:val="17"/>
        </w:rPr>
        <w:t>approval.</w:t>
      </w:r>
    </w:p>
    <w:p>
      <w:pPr>
        <w:spacing w:after="0" w:line="240" w:lineRule="auto"/>
        <w:jc w:val="both"/>
        <w:rPr>
          <w:sz w:val="17"/>
        </w:rPr>
        <w:sectPr>
          <w:headerReference w:type="default" r:id="rId44"/>
          <w:pgSz w:w="11910" w:h="16840"/>
          <w:pgMar w:header="0" w:footer="813" w:top="700" w:bottom="1000" w:left="840" w:right="740"/>
        </w:sectPr>
      </w:pPr>
    </w:p>
    <w:p>
      <w:pPr>
        <w:pStyle w:val="Heading2"/>
      </w:pPr>
      <w:bookmarkStart w:name="_TOC_250008" w:id="5"/>
      <w:r>
        <w:rPr>
          <w:color w:val="231F20"/>
          <w:spacing w:val="-6"/>
          <w:w w:val="95"/>
        </w:rPr>
        <w:t>Directors’</w:t>
      </w:r>
      <w:r>
        <w:rPr>
          <w:color w:val="231F20"/>
          <w:spacing w:val="-9"/>
          <w:w w:val="95"/>
        </w:rPr>
        <w:t> </w:t>
      </w:r>
      <w:r>
        <w:rPr>
          <w:color w:val="231F20"/>
          <w:spacing w:val="-6"/>
          <w:w w:val="95"/>
        </w:rPr>
        <w:t>Remuneration</w:t>
      </w:r>
      <w:r>
        <w:rPr>
          <w:color w:val="231F20"/>
          <w:spacing w:val="-8"/>
          <w:w w:val="95"/>
        </w:rPr>
        <w:t> </w:t>
      </w:r>
      <w:bookmarkEnd w:id="5"/>
      <w:r>
        <w:rPr>
          <w:color w:val="231F20"/>
          <w:spacing w:val="-6"/>
          <w:w w:val="95"/>
        </w:rPr>
        <w:t>Report</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spacing w:after="0"/>
        <w:rPr>
          <w:rFonts w:ascii="Schroders Circular"/>
          <w:sz w:val="29"/>
        </w:rPr>
        <w:sectPr>
          <w:headerReference w:type="even" r:id="rId45"/>
          <w:footerReference w:type="even" r:id="rId46"/>
          <w:footerReference w:type="default" r:id="rId47"/>
          <w:pgSz w:w="11910" w:h="16840"/>
          <w:pgMar w:header="0" w:footer="813" w:top="700" w:bottom="1000" w:left="840" w:right="740"/>
          <w:pgNumType w:start="42"/>
        </w:sectPr>
      </w:pPr>
    </w:p>
    <w:p>
      <w:pPr>
        <w:pStyle w:val="Heading4"/>
        <w:spacing w:before="100"/>
      </w:pPr>
      <w:r>
        <w:rPr>
          <w:color w:val="231F20"/>
          <w:spacing w:val="-2"/>
        </w:rPr>
        <w:t>Introduction</w:t>
      </w:r>
    </w:p>
    <w:p>
      <w:pPr>
        <w:pStyle w:val="BodyText"/>
        <w:spacing w:line="206" w:lineRule="auto" w:before="87"/>
        <w:ind w:left="151"/>
      </w:pPr>
      <w:r>
        <w:rPr>
          <w:color w:val="231F20"/>
          <w:spacing w:val="-2"/>
        </w:rPr>
        <w:t>The</w:t>
      </w:r>
      <w:r>
        <w:rPr>
          <w:color w:val="231F20"/>
          <w:spacing w:val="-4"/>
        </w:rPr>
        <w:t> </w:t>
      </w:r>
      <w:r>
        <w:rPr>
          <w:color w:val="231F20"/>
          <w:spacing w:val="-2"/>
        </w:rPr>
        <w:t>following</w:t>
      </w:r>
      <w:r>
        <w:rPr>
          <w:color w:val="231F20"/>
          <w:spacing w:val="-4"/>
        </w:rPr>
        <w:t> </w:t>
      </w:r>
      <w:r>
        <w:rPr>
          <w:color w:val="231F20"/>
          <w:spacing w:val="-2"/>
        </w:rPr>
        <w:t>remuneration</w:t>
      </w:r>
      <w:r>
        <w:rPr>
          <w:color w:val="231F20"/>
          <w:spacing w:val="-4"/>
        </w:rPr>
        <w:t> </w:t>
      </w:r>
      <w:r>
        <w:rPr>
          <w:color w:val="231F20"/>
          <w:spacing w:val="-2"/>
        </w:rPr>
        <w:t>policy</w:t>
      </w:r>
      <w:r>
        <w:rPr>
          <w:color w:val="231F20"/>
          <w:spacing w:val="-3"/>
        </w:rPr>
        <w:t> </w:t>
      </w:r>
      <w:r>
        <w:rPr>
          <w:color w:val="231F20"/>
          <w:spacing w:val="-2"/>
        </w:rPr>
        <w:t>is</w:t>
      </w:r>
      <w:r>
        <w:rPr>
          <w:color w:val="231F20"/>
          <w:spacing w:val="-4"/>
        </w:rPr>
        <w:t> </w:t>
      </w:r>
      <w:r>
        <w:rPr>
          <w:color w:val="231F20"/>
          <w:spacing w:val="-2"/>
        </w:rPr>
        <w:t>currently</w:t>
      </w:r>
      <w:r>
        <w:rPr>
          <w:color w:val="231F20"/>
          <w:spacing w:val="-4"/>
        </w:rPr>
        <w:t> </w:t>
      </w:r>
      <w:r>
        <w:rPr>
          <w:color w:val="231F20"/>
          <w:spacing w:val="-2"/>
        </w:rPr>
        <w:t>in</w:t>
      </w:r>
      <w:r>
        <w:rPr>
          <w:color w:val="231F20"/>
          <w:spacing w:val="-4"/>
        </w:rPr>
        <w:t> </w:t>
      </w:r>
      <w:r>
        <w:rPr>
          <w:color w:val="231F20"/>
          <w:spacing w:val="-2"/>
        </w:rPr>
        <w:t>force</w:t>
      </w:r>
      <w:r>
        <w:rPr>
          <w:color w:val="231F20"/>
          <w:spacing w:val="-4"/>
        </w:rPr>
        <w:t> </w:t>
      </w:r>
      <w:r>
        <w:rPr>
          <w:color w:val="231F20"/>
          <w:spacing w:val="-2"/>
        </w:rPr>
        <w:t>and</w:t>
      </w:r>
      <w:r>
        <w:rPr>
          <w:color w:val="231F20"/>
          <w:spacing w:val="-4"/>
        </w:rPr>
        <w:t> </w:t>
      </w:r>
      <w:r>
        <w:rPr>
          <w:color w:val="231F20"/>
          <w:spacing w:val="-2"/>
        </w:rPr>
        <w:t>is subject</w:t>
      </w:r>
      <w:r>
        <w:rPr>
          <w:color w:val="231F20"/>
          <w:spacing w:val="-7"/>
        </w:rPr>
        <w:t> </w:t>
      </w:r>
      <w:r>
        <w:rPr>
          <w:color w:val="231F20"/>
          <w:spacing w:val="-2"/>
        </w:rPr>
        <w:t>to</w:t>
      </w:r>
      <w:r>
        <w:rPr>
          <w:color w:val="231F20"/>
          <w:spacing w:val="-7"/>
        </w:rPr>
        <w:t> </w:t>
      </w:r>
      <w:r>
        <w:rPr>
          <w:color w:val="231F20"/>
          <w:spacing w:val="-2"/>
        </w:rPr>
        <w:t>a</w:t>
      </w:r>
      <w:r>
        <w:rPr>
          <w:color w:val="231F20"/>
          <w:spacing w:val="-7"/>
        </w:rPr>
        <w:t> </w:t>
      </w:r>
      <w:r>
        <w:rPr>
          <w:color w:val="231F20"/>
          <w:spacing w:val="-2"/>
        </w:rPr>
        <w:t>binding</w:t>
      </w:r>
      <w:r>
        <w:rPr>
          <w:color w:val="231F20"/>
          <w:spacing w:val="-7"/>
        </w:rPr>
        <w:t> </w:t>
      </w:r>
      <w:r>
        <w:rPr>
          <w:color w:val="231F20"/>
          <w:spacing w:val="-2"/>
        </w:rPr>
        <w:t>vote</w:t>
      </w:r>
      <w:r>
        <w:rPr>
          <w:color w:val="231F20"/>
          <w:spacing w:val="-7"/>
        </w:rPr>
        <w:t> </w:t>
      </w:r>
      <w:r>
        <w:rPr>
          <w:color w:val="231F20"/>
          <w:spacing w:val="-2"/>
        </w:rPr>
        <w:t>every</w:t>
      </w:r>
      <w:r>
        <w:rPr>
          <w:color w:val="231F20"/>
          <w:spacing w:val="-7"/>
        </w:rPr>
        <w:t> </w:t>
      </w:r>
      <w:r>
        <w:rPr>
          <w:color w:val="231F20"/>
          <w:spacing w:val="-2"/>
        </w:rPr>
        <w:t>three</w:t>
      </w:r>
      <w:r>
        <w:rPr>
          <w:color w:val="231F20"/>
          <w:spacing w:val="-7"/>
        </w:rPr>
        <w:t> </w:t>
      </w:r>
      <w:r>
        <w:rPr>
          <w:color w:val="231F20"/>
          <w:spacing w:val="-2"/>
        </w:rPr>
        <w:t>years.</w:t>
      </w:r>
      <w:r>
        <w:rPr>
          <w:color w:val="231F20"/>
          <w:spacing w:val="-8"/>
        </w:rPr>
        <w:t> </w:t>
      </w:r>
      <w:r>
        <w:rPr>
          <w:color w:val="231F20"/>
          <w:spacing w:val="-2"/>
        </w:rPr>
        <w:t>The</w:t>
      </w:r>
      <w:r>
        <w:rPr>
          <w:color w:val="231F20"/>
          <w:spacing w:val="-7"/>
        </w:rPr>
        <w:t> </w:t>
      </w:r>
      <w:r>
        <w:rPr>
          <w:color w:val="231F20"/>
          <w:spacing w:val="-2"/>
        </w:rPr>
        <w:t>next</w:t>
      </w:r>
      <w:r>
        <w:rPr>
          <w:color w:val="231F20"/>
          <w:spacing w:val="-7"/>
        </w:rPr>
        <w:t> </w:t>
      </w:r>
      <w:r>
        <w:rPr>
          <w:color w:val="231F20"/>
          <w:spacing w:val="-2"/>
        </w:rPr>
        <w:t>vote</w:t>
      </w:r>
      <w:r>
        <w:rPr>
          <w:color w:val="231F20"/>
          <w:spacing w:val="-7"/>
        </w:rPr>
        <w:t> </w:t>
      </w:r>
      <w:r>
        <w:rPr>
          <w:color w:val="231F20"/>
          <w:spacing w:val="-2"/>
        </w:rPr>
        <w:t>will take</w:t>
      </w:r>
      <w:r>
        <w:rPr>
          <w:color w:val="231F20"/>
          <w:spacing w:val="-5"/>
        </w:rPr>
        <w:t> </w:t>
      </w:r>
      <w:r>
        <w:rPr>
          <w:color w:val="231F20"/>
          <w:spacing w:val="-2"/>
        </w:rPr>
        <w:t>place</w:t>
      </w:r>
      <w:r>
        <w:rPr>
          <w:color w:val="231F20"/>
          <w:spacing w:val="-5"/>
        </w:rPr>
        <w:t> </w:t>
      </w:r>
      <w:r>
        <w:rPr>
          <w:color w:val="231F20"/>
          <w:spacing w:val="-2"/>
        </w:rPr>
        <w:t>at</w:t>
      </w:r>
      <w:r>
        <w:rPr>
          <w:color w:val="231F20"/>
          <w:spacing w:val="-5"/>
        </w:rPr>
        <w:t> </w:t>
      </w:r>
      <w:r>
        <w:rPr>
          <w:color w:val="231F20"/>
          <w:spacing w:val="-2"/>
        </w:rPr>
        <w:t>the</w:t>
      </w:r>
      <w:r>
        <w:rPr>
          <w:color w:val="231F20"/>
          <w:spacing w:val="-5"/>
        </w:rPr>
        <w:t> </w:t>
      </w:r>
      <w:r>
        <w:rPr>
          <w:color w:val="231F20"/>
          <w:spacing w:val="-2"/>
        </w:rPr>
        <w:t>2024</w:t>
      </w:r>
      <w:r>
        <w:rPr>
          <w:color w:val="231F20"/>
          <w:spacing w:val="-5"/>
        </w:rPr>
        <w:t> </w:t>
      </w:r>
      <w:r>
        <w:rPr>
          <w:color w:val="231F20"/>
          <w:spacing w:val="-2"/>
        </w:rPr>
        <w:t>AGM</w:t>
      </w:r>
      <w:r>
        <w:rPr>
          <w:color w:val="231F20"/>
          <w:spacing w:val="-5"/>
        </w:rPr>
        <w:t> </w:t>
      </w:r>
      <w:r>
        <w:rPr>
          <w:color w:val="231F20"/>
          <w:spacing w:val="-2"/>
        </w:rPr>
        <w:t>and</w:t>
      </w:r>
      <w:r>
        <w:rPr>
          <w:color w:val="231F20"/>
          <w:spacing w:val="-5"/>
        </w:rPr>
        <w:t> </w:t>
      </w:r>
      <w:r>
        <w:rPr>
          <w:color w:val="231F20"/>
          <w:spacing w:val="-2"/>
        </w:rPr>
        <w:t>the</w:t>
      </w:r>
      <w:r>
        <w:rPr>
          <w:color w:val="231F20"/>
          <w:spacing w:val="-5"/>
        </w:rPr>
        <w:t> </w:t>
      </w:r>
      <w:r>
        <w:rPr>
          <w:color w:val="231F20"/>
          <w:spacing w:val="-2"/>
        </w:rPr>
        <w:t>current</w:t>
      </w:r>
      <w:r>
        <w:rPr>
          <w:color w:val="231F20"/>
          <w:spacing w:val="-5"/>
        </w:rPr>
        <w:t> </w:t>
      </w:r>
      <w:r>
        <w:rPr>
          <w:color w:val="231F20"/>
          <w:spacing w:val="-2"/>
        </w:rPr>
        <w:t>policy</w:t>
      </w:r>
      <w:r>
        <w:rPr>
          <w:color w:val="231F20"/>
          <w:spacing w:val="-5"/>
        </w:rPr>
        <w:t> </w:t>
      </w:r>
      <w:r>
        <w:rPr>
          <w:color w:val="231F20"/>
          <w:spacing w:val="-2"/>
        </w:rPr>
        <w:t>provisions </w:t>
      </w:r>
      <w:r>
        <w:rPr>
          <w:color w:val="231F20"/>
        </w:rPr>
        <w:t>will</w:t>
      </w:r>
      <w:r>
        <w:rPr>
          <w:color w:val="231F20"/>
          <w:spacing w:val="-1"/>
        </w:rPr>
        <w:t> </w:t>
      </w:r>
      <w:r>
        <w:rPr>
          <w:color w:val="231F20"/>
        </w:rPr>
        <w:t>apply</w:t>
      </w:r>
      <w:r>
        <w:rPr>
          <w:color w:val="231F20"/>
          <w:spacing w:val="-1"/>
        </w:rPr>
        <w:t> </w:t>
      </w:r>
      <w:r>
        <w:rPr>
          <w:color w:val="231F20"/>
        </w:rPr>
        <w:t>until</w:t>
      </w:r>
      <w:r>
        <w:rPr>
          <w:color w:val="231F20"/>
          <w:spacing w:val="-1"/>
        </w:rPr>
        <w:t> </w:t>
      </w:r>
      <w:r>
        <w:rPr>
          <w:color w:val="231F20"/>
        </w:rPr>
        <w:t>that</w:t>
      </w:r>
      <w:r>
        <w:rPr>
          <w:color w:val="231F20"/>
          <w:spacing w:val="-1"/>
        </w:rPr>
        <w:t> </w:t>
      </w:r>
      <w:r>
        <w:rPr>
          <w:color w:val="231F20"/>
        </w:rPr>
        <w:t>date. The</w:t>
      </w:r>
      <w:r>
        <w:rPr>
          <w:color w:val="231F20"/>
          <w:spacing w:val="-1"/>
        </w:rPr>
        <w:t> </w:t>
      </w:r>
      <w:r>
        <w:rPr>
          <w:color w:val="231F20"/>
        </w:rPr>
        <w:t>below</w:t>
      </w:r>
      <w:r>
        <w:rPr>
          <w:color w:val="231F20"/>
          <w:spacing w:val="-1"/>
        </w:rPr>
        <w:t> </w:t>
      </w:r>
      <w:r>
        <w:rPr>
          <w:color w:val="231F20"/>
        </w:rPr>
        <w:t>Directors’</w:t>
      </w:r>
      <w:r>
        <w:rPr>
          <w:color w:val="231F20"/>
          <w:spacing w:val="-1"/>
        </w:rPr>
        <w:t> </w:t>
      </w:r>
      <w:r>
        <w:rPr>
          <w:color w:val="231F20"/>
        </w:rPr>
        <w:t>report</w:t>
      </w:r>
      <w:r>
        <w:rPr>
          <w:color w:val="231F20"/>
          <w:spacing w:val="-1"/>
        </w:rPr>
        <w:t> </w:t>
      </w:r>
      <w:r>
        <w:rPr>
          <w:color w:val="231F20"/>
        </w:rPr>
        <w:t>on remuneration is subject to an annual advisory vote. An ordinary</w:t>
      </w:r>
      <w:r>
        <w:rPr>
          <w:color w:val="231F20"/>
          <w:spacing w:val="-1"/>
        </w:rPr>
        <w:t> </w:t>
      </w:r>
      <w:r>
        <w:rPr>
          <w:color w:val="231F20"/>
        </w:rPr>
        <w:t>resolution</w:t>
      </w:r>
      <w:r>
        <w:rPr>
          <w:color w:val="231F20"/>
          <w:spacing w:val="-1"/>
        </w:rPr>
        <w:t> </w:t>
      </w:r>
      <w:r>
        <w:rPr>
          <w:color w:val="231F20"/>
        </w:rPr>
        <w:t>to</w:t>
      </w:r>
      <w:r>
        <w:rPr>
          <w:color w:val="231F20"/>
          <w:spacing w:val="-1"/>
        </w:rPr>
        <w:t> </w:t>
      </w:r>
      <w:r>
        <w:rPr>
          <w:color w:val="231F20"/>
        </w:rPr>
        <w:t>approve</w:t>
      </w:r>
      <w:r>
        <w:rPr>
          <w:color w:val="231F20"/>
          <w:spacing w:val="-1"/>
        </w:rPr>
        <w:t> </w:t>
      </w:r>
      <w:r>
        <w:rPr>
          <w:color w:val="231F20"/>
        </w:rPr>
        <w:t>this</w:t>
      </w:r>
      <w:r>
        <w:rPr>
          <w:color w:val="231F20"/>
          <w:spacing w:val="-1"/>
        </w:rPr>
        <w:t> </w:t>
      </w:r>
      <w:r>
        <w:rPr>
          <w:color w:val="231F20"/>
        </w:rPr>
        <w:t>report</w:t>
      </w:r>
      <w:r>
        <w:rPr>
          <w:color w:val="231F20"/>
          <w:spacing w:val="-1"/>
        </w:rPr>
        <w:t> </w:t>
      </w:r>
      <w:r>
        <w:rPr>
          <w:color w:val="231F20"/>
        </w:rPr>
        <w:t>will</w:t>
      </w:r>
      <w:r>
        <w:rPr>
          <w:color w:val="231F20"/>
          <w:spacing w:val="-1"/>
        </w:rPr>
        <w:t> </w:t>
      </w:r>
      <w:r>
        <w:rPr>
          <w:color w:val="231F20"/>
        </w:rPr>
        <w:t>be</w:t>
      </w:r>
      <w:r>
        <w:rPr>
          <w:color w:val="231F20"/>
          <w:spacing w:val="-1"/>
        </w:rPr>
        <w:t> </w:t>
      </w:r>
      <w:r>
        <w:rPr>
          <w:color w:val="231F20"/>
        </w:rPr>
        <w:t>put</w:t>
      </w:r>
      <w:r>
        <w:rPr>
          <w:color w:val="231F20"/>
          <w:spacing w:val="-1"/>
        </w:rPr>
        <w:t> </w:t>
      </w:r>
      <w:r>
        <w:rPr>
          <w:color w:val="231F20"/>
        </w:rPr>
        <w:t>to shareholders at the forthcoming AGM.</w:t>
      </w:r>
    </w:p>
    <w:p>
      <w:pPr>
        <w:pStyle w:val="BodyText"/>
        <w:spacing w:line="206" w:lineRule="auto" w:before="91"/>
        <w:ind w:left="151"/>
      </w:pPr>
      <w:r>
        <w:rPr>
          <w:color w:val="231F20"/>
          <w:spacing w:val="-2"/>
        </w:rPr>
        <w:t>At</w:t>
      </w:r>
      <w:r>
        <w:rPr>
          <w:color w:val="231F20"/>
          <w:spacing w:val="-7"/>
        </w:rPr>
        <w:t> </w:t>
      </w:r>
      <w:r>
        <w:rPr>
          <w:color w:val="231F20"/>
          <w:spacing w:val="-2"/>
        </w:rPr>
        <w:t>the</w:t>
      </w:r>
      <w:r>
        <w:rPr>
          <w:color w:val="231F20"/>
          <w:spacing w:val="-7"/>
        </w:rPr>
        <w:t> </w:t>
      </w:r>
      <w:r>
        <w:rPr>
          <w:color w:val="231F20"/>
          <w:spacing w:val="-2"/>
        </w:rPr>
        <w:t>AGM</w:t>
      </w:r>
      <w:r>
        <w:rPr>
          <w:color w:val="231F20"/>
          <w:spacing w:val="-7"/>
        </w:rPr>
        <w:t> </w:t>
      </w:r>
      <w:r>
        <w:rPr>
          <w:color w:val="231F20"/>
          <w:spacing w:val="-2"/>
        </w:rPr>
        <w:t>held</w:t>
      </w:r>
      <w:r>
        <w:rPr>
          <w:color w:val="231F20"/>
          <w:spacing w:val="-7"/>
        </w:rPr>
        <w:t> </w:t>
      </w:r>
      <w:r>
        <w:rPr>
          <w:color w:val="231F20"/>
          <w:spacing w:val="-2"/>
        </w:rPr>
        <w:t>on</w:t>
      </w:r>
      <w:r>
        <w:rPr>
          <w:color w:val="231F20"/>
          <w:spacing w:val="-7"/>
        </w:rPr>
        <w:t> </w:t>
      </w:r>
      <w:r>
        <w:rPr>
          <w:color w:val="231F20"/>
          <w:spacing w:val="-2"/>
        </w:rPr>
        <w:t>30</w:t>
      </w:r>
      <w:r>
        <w:rPr>
          <w:color w:val="231F20"/>
          <w:spacing w:val="-7"/>
        </w:rPr>
        <w:t> </w:t>
      </w:r>
      <w:r>
        <w:rPr>
          <w:color w:val="231F20"/>
          <w:spacing w:val="-2"/>
        </w:rPr>
        <w:t>November</w:t>
      </w:r>
      <w:r>
        <w:rPr>
          <w:color w:val="231F20"/>
          <w:spacing w:val="-7"/>
        </w:rPr>
        <w:t> </w:t>
      </w:r>
      <w:r>
        <w:rPr>
          <w:color w:val="231F20"/>
          <w:spacing w:val="-2"/>
        </w:rPr>
        <w:t>2021,</w:t>
      </w:r>
      <w:r>
        <w:rPr>
          <w:color w:val="231F20"/>
          <w:spacing w:val="-7"/>
        </w:rPr>
        <w:t> </w:t>
      </w:r>
      <w:r>
        <w:rPr>
          <w:color w:val="231F20"/>
          <w:spacing w:val="-2"/>
        </w:rPr>
        <w:t>99.99%</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votes </w:t>
      </w:r>
      <w:r>
        <w:rPr>
          <w:color w:val="231F20"/>
        </w:rPr>
        <w:t>cast</w:t>
      </w:r>
      <w:r>
        <w:rPr>
          <w:color w:val="231F20"/>
          <w:spacing w:val="-2"/>
        </w:rPr>
        <w:t> </w:t>
      </w:r>
      <w:r>
        <w:rPr>
          <w:color w:val="231F20"/>
        </w:rPr>
        <w:t>(including</w:t>
      </w:r>
      <w:r>
        <w:rPr>
          <w:color w:val="231F20"/>
          <w:spacing w:val="-2"/>
        </w:rPr>
        <w:t> </w:t>
      </w:r>
      <w:r>
        <w:rPr>
          <w:color w:val="231F20"/>
        </w:rPr>
        <w:t>votes</w:t>
      </w:r>
      <w:r>
        <w:rPr>
          <w:color w:val="231F20"/>
          <w:spacing w:val="-2"/>
        </w:rPr>
        <w:t> </w:t>
      </w:r>
      <w:r>
        <w:rPr>
          <w:color w:val="231F20"/>
        </w:rPr>
        <w:t>cast</w:t>
      </w:r>
      <w:r>
        <w:rPr>
          <w:color w:val="231F20"/>
          <w:spacing w:val="-2"/>
        </w:rPr>
        <w:t> </w:t>
      </w:r>
      <w:r>
        <w:rPr>
          <w:color w:val="231F20"/>
        </w:rPr>
        <w:t>at</w:t>
      </w:r>
      <w:r>
        <w:rPr>
          <w:color w:val="231F20"/>
          <w:spacing w:val="-2"/>
        </w:rPr>
        <w:t> </w:t>
      </w:r>
      <w:r>
        <w:rPr>
          <w:color w:val="231F20"/>
        </w:rPr>
        <w:t>the</w:t>
      </w:r>
      <w:r>
        <w:rPr>
          <w:color w:val="231F20"/>
          <w:spacing w:val="-2"/>
        </w:rPr>
        <w:t> </w:t>
      </w:r>
      <w:r>
        <w:rPr>
          <w:color w:val="231F20"/>
        </w:rPr>
        <w:t>Chairman’s</w:t>
      </w:r>
      <w:r>
        <w:rPr>
          <w:color w:val="231F20"/>
          <w:spacing w:val="-2"/>
        </w:rPr>
        <w:t> </w:t>
      </w:r>
      <w:r>
        <w:rPr>
          <w:color w:val="231F20"/>
        </w:rPr>
        <w:t>discretion)</w:t>
      </w:r>
      <w:r>
        <w:rPr>
          <w:color w:val="231F20"/>
          <w:spacing w:val="-2"/>
        </w:rPr>
        <w:t> </w:t>
      </w:r>
      <w:r>
        <w:rPr>
          <w:color w:val="231F20"/>
        </w:rPr>
        <w:t>in respect</w:t>
      </w:r>
      <w:r>
        <w:rPr>
          <w:color w:val="231F20"/>
          <w:spacing w:val="-2"/>
        </w:rPr>
        <w:t> </w:t>
      </w:r>
      <w:r>
        <w:rPr>
          <w:color w:val="231F20"/>
        </w:rPr>
        <w:t>of</w:t>
      </w:r>
      <w:r>
        <w:rPr>
          <w:color w:val="231F20"/>
          <w:spacing w:val="-2"/>
        </w:rPr>
        <w:t> </w:t>
      </w:r>
      <w:r>
        <w:rPr>
          <w:color w:val="231F20"/>
        </w:rPr>
        <w:t>approval</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Directors’</w:t>
      </w:r>
      <w:r>
        <w:rPr>
          <w:color w:val="231F20"/>
          <w:spacing w:val="-2"/>
        </w:rPr>
        <w:t> </w:t>
      </w:r>
      <w:r>
        <w:rPr>
          <w:color w:val="231F20"/>
        </w:rPr>
        <w:t>Remuneration</w:t>
      </w:r>
      <w:r>
        <w:rPr>
          <w:color w:val="231F20"/>
          <w:spacing w:val="-2"/>
        </w:rPr>
        <w:t> </w:t>
      </w:r>
      <w:r>
        <w:rPr>
          <w:color w:val="231F20"/>
        </w:rPr>
        <w:t>Policy were</w:t>
      </w:r>
      <w:r>
        <w:rPr>
          <w:color w:val="231F20"/>
          <w:spacing w:val="-2"/>
        </w:rPr>
        <w:t> </w:t>
      </w:r>
      <w:r>
        <w:rPr>
          <w:color w:val="231F20"/>
        </w:rPr>
        <w:t>in</w:t>
      </w:r>
      <w:r>
        <w:rPr>
          <w:color w:val="231F20"/>
          <w:spacing w:val="-2"/>
        </w:rPr>
        <w:t> </w:t>
      </w:r>
      <w:r>
        <w:rPr>
          <w:color w:val="231F20"/>
        </w:rPr>
        <w:t>favour,</w:t>
      </w:r>
      <w:r>
        <w:rPr>
          <w:color w:val="231F20"/>
          <w:spacing w:val="-2"/>
        </w:rPr>
        <w:t> </w:t>
      </w:r>
      <w:r>
        <w:rPr>
          <w:color w:val="231F20"/>
        </w:rPr>
        <w:t>while</w:t>
      </w:r>
      <w:r>
        <w:rPr>
          <w:color w:val="231F20"/>
          <w:spacing w:val="-2"/>
        </w:rPr>
        <w:t> </w:t>
      </w:r>
      <w:r>
        <w:rPr>
          <w:color w:val="231F20"/>
        </w:rPr>
        <w:t>0.01%</w:t>
      </w:r>
      <w:r>
        <w:rPr>
          <w:color w:val="231F20"/>
          <w:spacing w:val="-2"/>
        </w:rPr>
        <w:t> </w:t>
      </w:r>
      <w:r>
        <w:rPr>
          <w:color w:val="231F20"/>
        </w:rPr>
        <w:t>were</w:t>
      </w:r>
      <w:r>
        <w:rPr>
          <w:color w:val="231F20"/>
          <w:spacing w:val="-2"/>
        </w:rPr>
        <w:t> </w:t>
      </w:r>
      <w:r>
        <w:rPr>
          <w:color w:val="231F20"/>
        </w:rPr>
        <w:t>against</w:t>
      </w:r>
      <w:r>
        <w:rPr>
          <w:color w:val="231F20"/>
          <w:spacing w:val="-1"/>
        </w:rPr>
        <w:t> </w:t>
      </w:r>
      <w:r>
        <w:rPr>
          <w:color w:val="231F20"/>
        </w:rPr>
        <w:t>and</w:t>
      </w:r>
      <w:r>
        <w:rPr>
          <w:color w:val="231F20"/>
          <w:spacing w:val="-2"/>
        </w:rPr>
        <w:t> </w:t>
      </w:r>
      <w:r>
        <w:rPr>
          <w:color w:val="231F20"/>
        </w:rPr>
        <w:t>10,000</w:t>
      </w:r>
      <w:r>
        <w:rPr>
          <w:color w:val="231F20"/>
          <w:spacing w:val="-2"/>
        </w:rPr>
        <w:t> </w:t>
      </w:r>
      <w:r>
        <w:rPr>
          <w:color w:val="231F20"/>
        </w:rPr>
        <w:t>were </w:t>
      </w:r>
      <w:r>
        <w:rPr>
          <w:color w:val="231F20"/>
          <w:spacing w:val="-2"/>
        </w:rPr>
        <w:t>withheld.</w:t>
      </w:r>
    </w:p>
    <w:p>
      <w:pPr>
        <w:pStyle w:val="BodyText"/>
        <w:spacing w:line="206" w:lineRule="auto" w:before="89"/>
        <w:ind w:left="152" w:right="38"/>
      </w:pPr>
      <w:r>
        <w:rPr>
          <w:color w:val="231F20"/>
        </w:rPr>
        <w:t>Also</w:t>
      </w:r>
      <w:r>
        <w:rPr>
          <w:color w:val="231F20"/>
          <w:spacing w:val="-1"/>
        </w:rPr>
        <w:t> </w:t>
      </w:r>
      <w:r>
        <w:rPr>
          <w:color w:val="231F20"/>
        </w:rPr>
        <w:t>at</w:t>
      </w:r>
      <w:r>
        <w:rPr>
          <w:color w:val="231F20"/>
          <w:spacing w:val="-1"/>
        </w:rPr>
        <w:t> </w:t>
      </w:r>
      <w:r>
        <w:rPr>
          <w:color w:val="231F20"/>
        </w:rPr>
        <w:t>the</w:t>
      </w:r>
      <w:r>
        <w:rPr>
          <w:color w:val="231F20"/>
          <w:spacing w:val="-1"/>
        </w:rPr>
        <w:t> </w:t>
      </w:r>
      <w:r>
        <w:rPr>
          <w:color w:val="231F20"/>
        </w:rPr>
        <w:t>AGM</w:t>
      </w:r>
      <w:r>
        <w:rPr>
          <w:color w:val="231F20"/>
          <w:spacing w:val="-1"/>
        </w:rPr>
        <w:t> </w:t>
      </w:r>
      <w:r>
        <w:rPr>
          <w:color w:val="231F20"/>
        </w:rPr>
        <w:t>held</w:t>
      </w:r>
      <w:r>
        <w:rPr>
          <w:color w:val="231F20"/>
          <w:spacing w:val="-1"/>
        </w:rPr>
        <w:t> </w:t>
      </w:r>
      <w:r>
        <w:rPr>
          <w:color w:val="231F20"/>
        </w:rPr>
        <w:t>on</w:t>
      </w:r>
      <w:r>
        <w:rPr>
          <w:color w:val="231F20"/>
          <w:spacing w:val="-1"/>
        </w:rPr>
        <w:t> </w:t>
      </w:r>
      <w:r>
        <w:rPr>
          <w:color w:val="231F20"/>
        </w:rPr>
        <w:t>30</w:t>
      </w:r>
      <w:r>
        <w:rPr>
          <w:color w:val="231F20"/>
          <w:spacing w:val="-1"/>
        </w:rPr>
        <w:t> </w:t>
      </w:r>
      <w:r>
        <w:rPr>
          <w:color w:val="231F20"/>
        </w:rPr>
        <w:t>November</w:t>
      </w:r>
      <w:r>
        <w:rPr>
          <w:color w:val="231F20"/>
          <w:spacing w:val="-1"/>
        </w:rPr>
        <w:t> </w:t>
      </w:r>
      <w:r>
        <w:rPr>
          <w:color w:val="231F20"/>
        </w:rPr>
        <w:t>2021,</w:t>
      </w:r>
      <w:r>
        <w:rPr>
          <w:color w:val="231F20"/>
          <w:spacing w:val="-1"/>
        </w:rPr>
        <w:t> </w:t>
      </w:r>
      <w:r>
        <w:rPr>
          <w:color w:val="231F20"/>
        </w:rPr>
        <w:t>99.99%</w:t>
      </w:r>
      <w:r>
        <w:rPr>
          <w:color w:val="231F20"/>
          <w:spacing w:val="-1"/>
        </w:rPr>
        <w:t> </w:t>
      </w:r>
      <w:r>
        <w:rPr>
          <w:color w:val="231F20"/>
        </w:rPr>
        <w:t>of</w:t>
      </w:r>
      <w:r>
        <w:rPr>
          <w:color w:val="231F20"/>
          <w:spacing w:val="-1"/>
        </w:rPr>
        <w:t> </w:t>
      </w:r>
      <w:r>
        <w:rPr>
          <w:color w:val="231F20"/>
        </w:rPr>
        <w:t>the </w:t>
      </w:r>
      <w:r>
        <w:rPr>
          <w:color w:val="231F20"/>
          <w:spacing w:val="-2"/>
        </w:rPr>
        <w:t>votes</w:t>
      </w:r>
      <w:r>
        <w:rPr>
          <w:color w:val="231F20"/>
          <w:spacing w:val="-4"/>
        </w:rPr>
        <w:t> </w:t>
      </w:r>
      <w:r>
        <w:rPr>
          <w:color w:val="231F20"/>
          <w:spacing w:val="-2"/>
        </w:rPr>
        <w:t>cast</w:t>
      </w:r>
      <w:r>
        <w:rPr>
          <w:color w:val="231F20"/>
          <w:spacing w:val="-4"/>
        </w:rPr>
        <w:t> </w:t>
      </w:r>
      <w:r>
        <w:rPr>
          <w:color w:val="231F20"/>
          <w:spacing w:val="-2"/>
        </w:rPr>
        <w:t>(including</w:t>
      </w:r>
      <w:r>
        <w:rPr>
          <w:color w:val="231F20"/>
          <w:spacing w:val="-4"/>
        </w:rPr>
        <w:t> </w:t>
      </w:r>
      <w:r>
        <w:rPr>
          <w:color w:val="231F20"/>
          <w:spacing w:val="-2"/>
        </w:rPr>
        <w:t>votes</w:t>
      </w:r>
      <w:r>
        <w:rPr>
          <w:color w:val="231F20"/>
          <w:spacing w:val="-4"/>
        </w:rPr>
        <w:t> </w:t>
      </w:r>
      <w:r>
        <w:rPr>
          <w:color w:val="231F20"/>
          <w:spacing w:val="-2"/>
        </w:rPr>
        <w:t>cast</w:t>
      </w:r>
      <w:r>
        <w:rPr>
          <w:color w:val="231F20"/>
          <w:spacing w:val="-4"/>
        </w:rPr>
        <w:t> </w:t>
      </w:r>
      <w:r>
        <w:rPr>
          <w:color w:val="231F20"/>
          <w:spacing w:val="-2"/>
        </w:rPr>
        <w:t>at</w:t>
      </w:r>
      <w:r>
        <w:rPr>
          <w:color w:val="231F20"/>
          <w:spacing w:val="-4"/>
        </w:rPr>
        <w:t> </w:t>
      </w:r>
      <w:r>
        <w:rPr>
          <w:color w:val="231F20"/>
          <w:spacing w:val="-2"/>
        </w:rPr>
        <w:t>the</w:t>
      </w:r>
      <w:r>
        <w:rPr>
          <w:color w:val="231F20"/>
          <w:spacing w:val="-4"/>
        </w:rPr>
        <w:t> </w:t>
      </w:r>
      <w:r>
        <w:rPr>
          <w:color w:val="231F20"/>
          <w:spacing w:val="-2"/>
        </w:rPr>
        <w:t>Chairman’s</w:t>
      </w:r>
      <w:r>
        <w:rPr>
          <w:color w:val="231F20"/>
          <w:spacing w:val="-4"/>
        </w:rPr>
        <w:t> </w:t>
      </w:r>
      <w:r>
        <w:rPr>
          <w:color w:val="231F20"/>
          <w:spacing w:val="-2"/>
        </w:rPr>
        <w:t>discretion) in</w:t>
      </w:r>
      <w:r>
        <w:rPr>
          <w:color w:val="231F20"/>
          <w:spacing w:val="-9"/>
        </w:rPr>
        <w:t> </w:t>
      </w:r>
      <w:r>
        <w:rPr>
          <w:color w:val="231F20"/>
          <w:spacing w:val="-2"/>
        </w:rPr>
        <w:t>respect</w:t>
      </w:r>
      <w:r>
        <w:rPr>
          <w:color w:val="231F20"/>
          <w:spacing w:val="-9"/>
        </w:rPr>
        <w:t> </w:t>
      </w:r>
      <w:r>
        <w:rPr>
          <w:color w:val="231F20"/>
          <w:spacing w:val="-2"/>
        </w:rPr>
        <w:t>of</w:t>
      </w:r>
      <w:r>
        <w:rPr>
          <w:color w:val="231F20"/>
          <w:spacing w:val="-9"/>
        </w:rPr>
        <w:t> </w:t>
      </w:r>
      <w:r>
        <w:rPr>
          <w:color w:val="231F20"/>
          <w:spacing w:val="-2"/>
        </w:rPr>
        <w:t>approval</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Directors’</w:t>
      </w:r>
      <w:r>
        <w:rPr>
          <w:color w:val="231F20"/>
          <w:spacing w:val="-9"/>
        </w:rPr>
        <w:t> </w:t>
      </w:r>
      <w:r>
        <w:rPr>
          <w:color w:val="231F20"/>
          <w:spacing w:val="-2"/>
        </w:rPr>
        <w:t>Remuneration</w:t>
      </w:r>
      <w:r>
        <w:rPr>
          <w:color w:val="231F20"/>
          <w:spacing w:val="-9"/>
        </w:rPr>
        <w:t> </w:t>
      </w:r>
      <w:r>
        <w:rPr>
          <w:color w:val="231F20"/>
          <w:spacing w:val="-2"/>
        </w:rPr>
        <w:t>Report </w:t>
      </w:r>
      <w:r>
        <w:rPr>
          <w:color w:val="231F20"/>
        </w:rPr>
        <w:t>were in favour, while 0.01% were against and 10,000 were withheld for the reporting period ended 30 June 2021.</w:t>
      </w:r>
    </w:p>
    <w:p>
      <w:pPr>
        <w:pStyle w:val="BodyText"/>
        <w:spacing w:before="8"/>
        <w:rPr>
          <w:sz w:val="15"/>
        </w:rPr>
      </w:pPr>
    </w:p>
    <w:p>
      <w:pPr>
        <w:pStyle w:val="Heading4"/>
      </w:pPr>
      <w:r>
        <w:rPr>
          <w:color w:val="231F20"/>
          <w:spacing w:val="-6"/>
        </w:rPr>
        <w:t>Directors’</w:t>
      </w:r>
      <w:r>
        <w:rPr>
          <w:color w:val="231F20"/>
          <w:spacing w:val="-12"/>
        </w:rPr>
        <w:t> </w:t>
      </w:r>
      <w:r>
        <w:rPr>
          <w:color w:val="231F20"/>
          <w:spacing w:val="-6"/>
        </w:rPr>
        <w:t>remuneration</w:t>
      </w:r>
      <w:r>
        <w:rPr>
          <w:color w:val="231F20"/>
          <w:spacing w:val="-11"/>
        </w:rPr>
        <w:t> </w:t>
      </w:r>
      <w:r>
        <w:rPr>
          <w:color w:val="231F20"/>
          <w:spacing w:val="-6"/>
        </w:rPr>
        <w:t>policy</w:t>
      </w:r>
    </w:p>
    <w:p>
      <w:pPr>
        <w:pStyle w:val="BodyText"/>
        <w:spacing w:line="206" w:lineRule="auto" w:before="87"/>
        <w:ind w:left="152"/>
      </w:pPr>
      <w:r>
        <w:rPr>
          <w:color w:val="231F20"/>
          <w:spacing w:val="-2"/>
        </w:rPr>
        <w:t>The</w:t>
      </w:r>
      <w:r>
        <w:rPr>
          <w:color w:val="231F20"/>
          <w:spacing w:val="-7"/>
        </w:rPr>
        <w:t> </w:t>
      </w:r>
      <w:r>
        <w:rPr>
          <w:color w:val="231F20"/>
          <w:spacing w:val="-2"/>
        </w:rPr>
        <w:t>determination</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Directors’</w:t>
      </w:r>
      <w:r>
        <w:rPr>
          <w:color w:val="231F20"/>
          <w:spacing w:val="-7"/>
        </w:rPr>
        <w:t> </w:t>
      </w:r>
      <w:r>
        <w:rPr>
          <w:color w:val="231F20"/>
          <w:spacing w:val="-2"/>
        </w:rPr>
        <w:t>fees</w:t>
      </w:r>
      <w:r>
        <w:rPr>
          <w:color w:val="231F20"/>
          <w:spacing w:val="-7"/>
        </w:rPr>
        <w:t> </w:t>
      </w:r>
      <w:r>
        <w:rPr>
          <w:color w:val="231F20"/>
          <w:spacing w:val="-2"/>
        </w:rPr>
        <w:t>is</w:t>
      </w:r>
      <w:r>
        <w:rPr>
          <w:color w:val="231F20"/>
          <w:spacing w:val="-7"/>
        </w:rPr>
        <w:t> </w:t>
      </w:r>
      <w:r>
        <w:rPr>
          <w:color w:val="231F20"/>
          <w:spacing w:val="-2"/>
        </w:rPr>
        <w:t>a</w:t>
      </w:r>
      <w:r>
        <w:rPr>
          <w:color w:val="231F20"/>
          <w:spacing w:val="-7"/>
        </w:rPr>
        <w:t> </w:t>
      </w:r>
      <w:r>
        <w:rPr>
          <w:color w:val="231F20"/>
          <w:spacing w:val="-2"/>
        </w:rPr>
        <w:t>matter</w:t>
      </w:r>
      <w:r>
        <w:rPr>
          <w:color w:val="231F20"/>
          <w:spacing w:val="-7"/>
        </w:rPr>
        <w:t> </w:t>
      </w:r>
      <w:r>
        <w:rPr>
          <w:color w:val="231F20"/>
          <w:spacing w:val="-2"/>
        </w:rPr>
        <w:t>dealt</w:t>
      </w:r>
      <w:r>
        <w:rPr>
          <w:color w:val="231F20"/>
          <w:spacing w:val="-7"/>
        </w:rPr>
        <w:t> </w:t>
      </w:r>
      <w:r>
        <w:rPr>
          <w:color w:val="231F20"/>
          <w:spacing w:val="-2"/>
        </w:rPr>
        <w:t>with </w:t>
      </w:r>
      <w:r>
        <w:rPr>
          <w:color w:val="231F20"/>
        </w:rPr>
        <w:t>by the Board and the nomination committee.</w:t>
      </w:r>
    </w:p>
    <w:p>
      <w:pPr>
        <w:pStyle w:val="BodyText"/>
        <w:spacing w:line="206" w:lineRule="auto" w:before="86"/>
        <w:ind w:left="152"/>
      </w:pPr>
      <w:r>
        <w:rPr>
          <w:color w:val="231F20"/>
          <w:spacing w:val="-2"/>
        </w:rPr>
        <w:t>It</w:t>
      </w:r>
      <w:r>
        <w:rPr>
          <w:color w:val="231F20"/>
          <w:spacing w:val="-8"/>
        </w:rPr>
        <w:t> </w:t>
      </w:r>
      <w:r>
        <w:rPr>
          <w:color w:val="231F20"/>
          <w:spacing w:val="-2"/>
        </w:rPr>
        <w:t>is</w:t>
      </w:r>
      <w:r>
        <w:rPr>
          <w:color w:val="231F20"/>
          <w:spacing w:val="-8"/>
        </w:rPr>
        <w:t> </w:t>
      </w:r>
      <w:r>
        <w:rPr>
          <w:color w:val="231F20"/>
          <w:spacing w:val="-2"/>
        </w:rPr>
        <w:t>the</w:t>
      </w:r>
      <w:r>
        <w:rPr>
          <w:color w:val="231F20"/>
          <w:spacing w:val="-8"/>
        </w:rPr>
        <w:t> </w:t>
      </w:r>
      <w:r>
        <w:rPr>
          <w:color w:val="231F20"/>
          <w:spacing w:val="-2"/>
        </w:rPr>
        <w:t>Board’s</w:t>
      </w:r>
      <w:r>
        <w:rPr>
          <w:color w:val="231F20"/>
          <w:spacing w:val="-8"/>
        </w:rPr>
        <w:t> </w:t>
      </w:r>
      <w:r>
        <w:rPr>
          <w:color w:val="231F20"/>
          <w:spacing w:val="-2"/>
        </w:rPr>
        <w:t>policy</w:t>
      </w:r>
      <w:r>
        <w:rPr>
          <w:color w:val="231F20"/>
          <w:spacing w:val="-8"/>
        </w:rPr>
        <w:t> </w:t>
      </w:r>
      <w:r>
        <w:rPr>
          <w:color w:val="231F20"/>
          <w:spacing w:val="-2"/>
        </w:rPr>
        <w:t>to</w:t>
      </w:r>
      <w:r>
        <w:rPr>
          <w:color w:val="231F20"/>
          <w:spacing w:val="-8"/>
        </w:rPr>
        <w:t> </w:t>
      </w:r>
      <w:r>
        <w:rPr>
          <w:color w:val="231F20"/>
          <w:spacing w:val="-2"/>
        </w:rPr>
        <w:t>determine</w:t>
      </w:r>
      <w:r>
        <w:rPr>
          <w:color w:val="231F20"/>
          <w:spacing w:val="-8"/>
        </w:rPr>
        <w:t> </w:t>
      </w:r>
      <w:r>
        <w:rPr>
          <w:color w:val="231F20"/>
          <w:spacing w:val="-2"/>
        </w:rPr>
        <w:t>the</w:t>
      </w:r>
      <w:r>
        <w:rPr>
          <w:color w:val="231F20"/>
          <w:spacing w:val="-8"/>
        </w:rPr>
        <w:t> </w:t>
      </w:r>
      <w:r>
        <w:rPr>
          <w:color w:val="231F20"/>
          <w:spacing w:val="-2"/>
        </w:rPr>
        <w:t>level</w:t>
      </w:r>
      <w:r>
        <w:rPr>
          <w:color w:val="231F20"/>
          <w:spacing w:val="-8"/>
        </w:rPr>
        <w:t> </w:t>
      </w:r>
      <w:r>
        <w:rPr>
          <w:color w:val="231F20"/>
          <w:spacing w:val="-2"/>
        </w:rPr>
        <w:t>of</w:t>
      </w:r>
      <w:r>
        <w:rPr>
          <w:color w:val="231F20"/>
          <w:spacing w:val="-8"/>
        </w:rPr>
        <w:t> </w:t>
      </w:r>
      <w:r>
        <w:rPr>
          <w:color w:val="231F20"/>
          <w:spacing w:val="-2"/>
        </w:rPr>
        <w:t>Directors’ </w:t>
      </w:r>
      <w:r>
        <w:rPr>
          <w:color w:val="231F20"/>
        </w:rPr>
        <w:t>remuneration having regard to amounts payable to</w:t>
      </w:r>
    </w:p>
    <w:p>
      <w:pPr>
        <w:pStyle w:val="BodyText"/>
        <w:spacing w:line="206" w:lineRule="auto" w:before="2"/>
        <w:ind w:left="151"/>
      </w:pPr>
      <w:r>
        <w:rPr>
          <w:color w:val="231F20"/>
        </w:rPr>
        <w:t>non-executive</w:t>
      </w:r>
      <w:r>
        <w:rPr>
          <w:color w:val="231F20"/>
          <w:spacing w:val="-3"/>
        </w:rPr>
        <w:t> </w:t>
      </w:r>
      <w:r>
        <w:rPr>
          <w:color w:val="231F20"/>
        </w:rPr>
        <w:t>Directors</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industry</w:t>
      </w:r>
      <w:r>
        <w:rPr>
          <w:color w:val="231F20"/>
          <w:spacing w:val="-3"/>
        </w:rPr>
        <w:t> </w:t>
      </w:r>
      <w:r>
        <w:rPr>
          <w:color w:val="231F20"/>
        </w:rPr>
        <w:t>generally,</w:t>
      </w:r>
      <w:r>
        <w:rPr>
          <w:color w:val="231F20"/>
          <w:spacing w:val="-3"/>
        </w:rPr>
        <w:t> </w:t>
      </w:r>
      <w:r>
        <w:rPr>
          <w:color w:val="231F20"/>
        </w:rPr>
        <w:t>the</w:t>
      </w:r>
      <w:r>
        <w:rPr>
          <w:color w:val="231F20"/>
          <w:spacing w:val="-3"/>
        </w:rPr>
        <w:t> </w:t>
      </w:r>
      <w:r>
        <w:rPr>
          <w:color w:val="231F20"/>
        </w:rPr>
        <w:t>role that</w:t>
      </w:r>
      <w:r>
        <w:rPr>
          <w:color w:val="231F20"/>
          <w:spacing w:val="-1"/>
        </w:rPr>
        <w:t> </w:t>
      </w:r>
      <w:r>
        <w:rPr>
          <w:color w:val="231F20"/>
        </w:rPr>
        <w:t>individual</w:t>
      </w:r>
      <w:r>
        <w:rPr>
          <w:color w:val="231F20"/>
          <w:spacing w:val="-1"/>
        </w:rPr>
        <w:t> </w:t>
      </w:r>
      <w:r>
        <w:rPr>
          <w:color w:val="231F20"/>
        </w:rPr>
        <w:t>Directors</w:t>
      </w:r>
      <w:r>
        <w:rPr>
          <w:color w:val="231F20"/>
          <w:spacing w:val="-1"/>
        </w:rPr>
        <w:t> </w:t>
      </w:r>
      <w:r>
        <w:rPr>
          <w:color w:val="231F20"/>
        </w:rPr>
        <w:t>fulfil</w:t>
      </w:r>
      <w:r>
        <w:rPr>
          <w:color w:val="231F20"/>
          <w:spacing w:val="-1"/>
        </w:rPr>
        <w:t> </w:t>
      </w:r>
      <w:r>
        <w:rPr>
          <w:color w:val="231F20"/>
        </w:rPr>
        <w:t>in</w:t>
      </w:r>
      <w:r>
        <w:rPr>
          <w:color w:val="231F20"/>
          <w:spacing w:val="-1"/>
        </w:rPr>
        <w:t> </w:t>
      </w:r>
      <w:r>
        <w:rPr>
          <w:color w:val="231F20"/>
        </w:rPr>
        <w:t>respect</w:t>
      </w:r>
      <w:r>
        <w:rPr>
          <w:color w:val="231F20"/>
          <w:spacing w:val="-1"/>
        </w:rPr>
        <w:t> </w:t>
      </w:r>
      <w:r>
        <w:rPr>
          <w:color w:val="231F20"/>
        </w:rPr>
        <w:t>of</w:t>
      </w:r>
      <w:r>
        <w:rPr>
          <w:color w:val="231F20"/>
          <w:spacing w:val="-1"/>
        </w:rPr>
        <w:t> </w:t>
      </w:r>
      <w:r>
        <w:rPr>
          <w:color w:val="231F20"/>
        </w:rPr>
        <w:t>Board</w:t>
      </w:r>
      <w:r>
        <w:rPr>
          <w:color w:val="231F20"/>
          <w:spacing w:val="-1"/>
        </w:rPr>
        <w:t> </w:t>
      </w:r>
      <w:r>
        <w:rPr>
          <w:color w:val="231F20"/>
        </w:rPr>
        <w:t>and committee responsibilities, and time committed to the </w:t>
      </w:r>
      <w:r>
        <w:rPr>
          <w:color w:val="231F20"/>
          <w:spacing w:val="-2"/>
        </w:rPr>
        <w:t>Company’s</w:t>
      </w:r>
      <w:r>
        <w:rPr>
          <w:color w:val="231F20"/>
          <w:spacing w:val="-8"/>
        </w:rPr>
        <w:t> </w:t>
      </w:r>
      <w:r>
        <w:rPr>
          <w:color w:val="231F20"/>
          <w:spacing w:val="-2"/>
        </w:rPr>
        <w:t>affairs,</w:t>
      </w:r>
      <w:r>
        <w:rPr>
          <w:color w:val="231F20"/>
          <w:spacing w:val="-8"/>
        </w:rPr>
        <w:t> </w:t>
      </w:r>
      <w:r>
        <w:rPr>
          <w:color w:val="231F20"/>
          <w:spacing w:val="-2"/>
        </w:rPr>
        <w:t>taking</w:t>
      </w:r>
      <w:r>
        <w:rPr>
          <w:color w:val="231F20"/>
          <w:spacing w:val="-8"/>
        </w:rPr>
        <w:t> </w:t>
      </w:r>
      <w:r>
        <w:rPr>
          <w:color w:val="231F20"/>
          <w:spacing w:val="-2"/>
        </w:rPr>
        <w:t>into</w:t>
      </w:r>
      <w:r>
        <w:rPr>
          <w:color w:val="231F20"/>
          <w:spacing w:val="-8"/>
        </w:rPr>
        <w:t> </w:t>
      </w:r>
      <w:r>
        <w:rPr>
          <w:color w:val="231F20"/>
          <w:spacing w:val="-2"/>
        </w:rPr>
        <w:t>account</w:t>
      </w:r>
      <w:r>
        <w:rPr>
          <w:color w:val="231F20"/>
          <w:spacing w:val="-8"/>
        </w:rPr>
        <w:t> </w:t>
      </w:r>
      <w:r>
        <w:rPr>
          <w:color w:val="231F20"/>
          <w:spacing w:val="-2"/>
        </w:rPr>
        <w:t>the</w:t>
      </w:r>
      <w:r>
        <w:rPr>
          <w:color w:val="231F20"/>
          <w:spacing w:val="-8"/>
        </w:rPr>
        <w:t> </w:t>
      </w:r>
      <w:r>
        <w:rPr>
          <w:color w:val="231F20"/>
          <w:spacing w:val="-2"/>
        </w:rPr>
        <w:t>aggregate</w:t>
      </w:r>
      <w:r>
        <w:rPr>
          <w:color w:val="231F20"/>
          <w:spacing w:val="-8"/>
        </w:rPr>
        <w:t> </w:t>
      </w:r>
      <w:r>
        <w:rPr>
          <w:color w:val="231F20"/>
          <w:spacing w:val="-2"/>
        </w:rPr>
        <w:t>limit</w:t>
      </w:r>
      <w:r>
        <w:rPr>
          <w:color w:val="231F20"/>
          <w:spacing w:val="-8"/>
        </w:rPr>
        <w:t> </w:t>
      </w:r>
      <w:r>
        <w:rPr>
          <w:color w:val="231F20"/>
          <w:spacing w:val="-2"/>
        </w:rPr>
        <w:t>of </w:t>
      </w:r>
      <w:r>
        <w:rPr>
          <w:color w:val="231F20"/>
        </w:rPr>
        <w:t>fees</w:t>
      </w:r>
      <w:r>
        <w:rPr>
          <w:color w:val="231F20"/>
          <w:spacing w:val="-1"/>
        </w:rPr>
        <w:t> </w:t>
      </w:r>
      <w:r>
        <w:rPr>
          <w:color w:val="231F20"/>
        </w:rPr>
        <w:t>set</w:t>
      </w:r>
      <w:r>
        <w:rPr>
          <w:color w:val="231F20"/>
          <w:spacing w:val="-1"/>
        </w:rPr>
        <w:t> </w:t>
      </w:r>
      <w:r>
        <w:rPr>
          <w:color w:val="231F20"/>
        </w:rPr>
        <w:t>out</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Company’s</w:t>
      </w:r>
      <w:r>
        <w:rPr>
          <w:color w:val="231F20"/>
          <w:spacing w:val="-1"/>
        </w:rPr>
        <w:t> </w:t>
      </w:r>
      <w:r>
        <w:rPr>
          <w:color w:val="231F20"/>
        </w:rPr>
        <w:t>articles</w:t>
      </w:r>
      <w:r>
        <w:rPr>
          <w:color w:val="231F20"/>
          <w:spacing w:val="-1"/>
        </w:rPr>
        <w:t> </w:t>
      </w:r>
      <w:r>
        <w:rPr>
          <w:color w:val="231F20"/>
        </w:rPr>
        <w:t>of</w:t>
      </w:r>
      <w:r>
        <w:rPr>
          <w:color w:val="231F20"/>
          <w:spacing w:val="-1"/>
        </w:rPr>
        <w:t> </w:t>
      </w:r>
      <w:r>
        <w:rPr>
          <w:color w:val="231F20"/>
        </w:rPr>
        <w:t>association.</w:t>
      </w:r>
      <w:r>
        <w:rPr>
          <w:color w:val="231F20"/>
          <w:spacing w:val="-1"/>
        </w:rPr>
        <w:t> </w:t>
      </w:r>
      <w:r>
        <w:rPr>
          <w:color w:val="231F20"/>
        </w:rPr>
        <w:t>This </w:t>
      </w:r>
      <w:r>
        <w:rPr>
          <w:color w:val="231F20"/>
          <w:spacing w:val="-2"/>
        </w:rPr>
        <w:t>aggregate</w:t>
      </w:r>
      <w:r>
        <w:rPr>
          <w:color w:val="231F20"/>
          <w:spacing w:val="-5"/>
        </w:rPr>
        <w:t> </w:t>
      </w:r>
      <w:r>
        <w:rPr>
          <w:color w:val="231F20"/>
          <w:spacing w:val="-2"/>
        </w:rPr>
        <w:t>level</w:t>
      </w:r>
      <w:r>
        <w:rPr>
          <w:color w:val="231F20"/>
          <w:spacing w:val="-5"/>
        </w:rPr>
        <w:t> </w:t>
      </w:r>
      <w:r>
        <w:rPr>
          <w:color w:val="231F20"/>
          <w:spacing w:val="-2"/>
        </w:rPr>
        <w:t>of</w:t>
      </w:r>
      <w:r>
        <w:rPr>
          <w:color w:val="231F20"/>
          <w:spacing w:val="-5"/>
        </w:rPr>
        <w:t> </w:t>
      </w:r>
      <w:r>
        <w:rPr>
          <w:color w:val="231F20"/>
          <w:spacing w:val="-2"/>
        </w:rPr>
        <w:t>Directors’</w:t>
      </w:r>
      <w:r>
        <w:rPr>
          <w:color w:val="231F20"/>
          <w:spacing w:val="-5"/>
        </w:rPr>
        <w:t> </w:t>
      </w:r>
      <w:r>
        <w:rPr>
          <w:color w:val="231F20"/>
          <w:spacing w:val="-2"/>
        </w:rPr>
        <w:t>fees</w:t>
      </w:r>
      <w:r>
        <w:rPr>
          <w:color w:val="231F20"/>
          <w:spacing w:val="-5"/>
        </w:rPr>
        <w:t> </w:t>
      </w:r>
      <w:r>
        <w:rPr>
          <w:color w:val="231F20"/>
          <w:spacing w:val="-2"/>
        </w:rPr>
        <w:t>is</w:t>
      </w:r>
      <w:r>
        <w:rPr>
          <w:color w:val="231F20"/>
          <w:spacing w:val="-5"/>
        </w:rPr>
        <w:t> </w:t>
      </w:r>
      <w:r>
        <w:rPr>
          <w:color w:val="231F20"/>
          <w:spacing w:val="-2"/>
        </w:rPr>
        <w:t>currently</w:t>
      </w:r>
      <w:r>
        <w:rPr>
          <w:color w:val="231F20"/>
          <w:spacing w:val="-5"/>
        </w:rPr>
        <w:t> </w:t>
      </w:r>
      <w:r>
        <w:rPr>
          <w:color w:val="231F20"/>
          <w:spacing w:val="-2"/>
        </w:rPr>
        <w:t>set</w:t>
      </w:r>
      <w:r>
        <w:rPr>
          <w:color w:val="231F20"/>
          <w:spacing w:val="-5"/>
        </w:rPr>
        <w:t> </w:t>
      </w:r>
      <w:r>
        <w:rPr>
          <w:color w:val="231F20"/>
          <w:spacing w:val="-2"/>
        </w:rPr>
        <w:t>at</w:t>
      </w:r>
      <w:r>
        <w:rPr>
          <w:color w:val="231F20"/>
          <w:spacing w:val="-5"/>
        </w:rPr>
        <w:t> </w:t>
      </w:r>
      <w:r>
        <w:rPr>
          <w:color w:val="231F20"/>
          <w:spacing w:val="-2"/>
        </w:rPr>
        <w:t>£500,000 </w:t>
      </w:r>
      <w:r>
        <w:rPr>
          <w:color w:val="231F20"/>
        </w:rPr>
        <w:t>per</w:t>
      </w:r>
      <w:r>
        <w:rPr>
          <w:color w:val="231F20"/>
          <w:spacing w:val="-2"/>
        </w:rPr>
        <w:t> </w:t>
      </w:r>
      <w:r>
        <w:rPr>
          <w:color w:val="231F20"/>
        </w:rPr>
        <w:t>financial</w:t>
      </w:r>
      <w:r>
        <w:rPr>
          <w:color w:val="231F20"/>
          <w:spacing w:val="-2"/>
        </w:rPr>
        <w:t> </w:t>
      </w:r>
      <w:r>
        <w:rPr>
          <w:color w:val="231F20"/>
        </w:rPr>
        <w:t>year</w:t>
      </w:r>
      <w:r>
        <w:rPr>
          <w:color w:val="231F20"/>
          <w:spacing w:val="-2"/>
        </w:rPr>
        <w:t> </w:t>
      </w:r>
      <w:r>
        <w:rPr>
          <w:color w:val="231F20"/>
        </w:rPr>
        <w:t>and</w:t>
      </w:r>
      <w:r>
        <w:rPr>
          <w:color w:val="231F20"/>
          <w:spacing w:val="-2"/>
        </w:rPr>
        <w:t> </w:t>
      </w:r>
      <w:r>
        <w:rPr>
          <w:color w:val="231F20"/>
        </w:rPr>
        <w:t>any</w:t>
      </w:r>
      <w:r>
        <w:rPr>
          <w:color w:val="231F20"/>
          <w:spacing w:val="-2"/>
        </w:rPr>
        <w:t> </w:t>
      </w:r>
      <w:r>
        <w:rPr>
          <w:color w:val="231F20"/>
        </w:rPr>
        <w:t>increase</w:t>
      </w:r>
      <w:r>
        <w:rPr>
          <w:color w:val="231F20"/>
          <w:spacing w:val="-2"/>
        </w:rPr>
        <w:t> </w:t>
      </w:r>
      <w:r>
        <w:rPr>
          <w:color w:val="231F20"/>
        </w:rPr>
        <w:t>in</w:t>
      </w:r>
      <w:r>
        <w:rPr>
          <w:color w:val="231F20"/>
          <w:spacing w:val="-2"/>
        </w:rPr>
        <w:t> </w:t>
      </w:r>
      <w:r>
        <w:rPr>
          <w:color w:val="231F20"/>
        </w:rPr>
        <w:t>this</w:t>
      </w:r>
      <w:r>
        <w:rPr>
          <w:color w:val="231F20"/>
          <w:spacing w:val="-2"/>
        </w:rPr>
        <w:t> </w:t>
      </w:r>
      <w:r>
        <w:rPr>
          <w:color w:val="231F20"/>
        </w:rPr>
        <w:t>level</w:t>
      </w:r>
      <w:r>
        <w:rPr>
          <w:color w:val="231F20"/>
          <w:spacing w:val="-2"/>
        </w:rPr>
        <w:t> </w:t>
      </w:r>
      <w:r>
        <w:rPr>
          <w:color w:val="231F20"/>
        </w:rPr>
        <w:t>requires approval by the Board and the Company’s shareholders.</w:t>
      </w:r>
    </w:p>
    <w:p>
      <w:pPr>
        <w:pStyle w:val="BodyText"/>
        <w:spacing w:line="206" w:lineRule="auto" w:before="92"/>
        <w:ind w:left="151"/>
      </w:pPr>
      <w:r>
        <w:rPr>
          <w:color w:val="231F20"/>
          <w:spacing w:val="-2"/>
        </w:rPr>
        <w:t>The</w:t>
      </w:r>
      <w:r>
        <w:rPr>
          <w:color w:val="231F20"/>
          <w:spacing w:val="-6"/>
        </w:rPr>
        <w:t> </w:t>
      </w:r>
      <w:r>
        <w:rPr>
          <w:color w:val="231F20"/>
          <w:spacing w:val="-2"/>
        </w:rPr>
        <w:t>Chairman</w:t>
      </w:r>
      <w:r>
        <w:rPr>
          <w:color w:val="231F20"/>
          <w:spacing w:val="-6"/>
        </w:rPr>
        <w:t> </w:t>
      </w:r>
      <w:r>
        <w:rPr>
          <w:color w:val="231F20"/>
          <w:spacing w:val="-2"/>
        </w:rPr>
        <w:t>of</w:t>
      </w:r>
      <w:r>
        <w:rPr>
          <w:color w:val="231F20"/>
          <w:spacing w:val="-6"/>
        </w:rPr>
        <w:t> </w:t>
      </w:r>
      <w:r>
        <w:rPr>
          <w:color w:val="231F20"/>
          <w:spacing w:val="-2"/>
        </w:rPr>
        <w:t>the</w:t>
      </w:r>
      <w:r>
        <w:rPr>
          <w:color w:val="231F20"/>
          <w:spacing w:val="-6"/>
        </w:rPr>
        <w:t> </w:t>
      </w:r>
      <w:r>
        <w:rPr>
          <w:color w:val="231F20"/>
          <w:spacing w:val="-2"/>
        </w:rPr>
        <w:t>Board</w:t>
      </w:r>
      <w:r>
        <w:rPr>
          <w:color w:val="231F20"/>
          <w:spacing w:val="-6"/>
        </w:rPr>
        <w:t> </w:t>
      </w:r>
      <w:r>
        <w:rPr>
          <w:color w:val="231F20"/>
          <w:spacing w:val="-2"/>
        </w:rPr>
        <w:t>and</w:t>
      </w:r>
      <w:r>
        <w:rPr>
          <w:color w:val="231F20"/>
          <w:spacing w:val="-6"/>
        </w:rPr>
        <w:t> </w:t>
      </w:r>
      <w:r>
        <w:rPr>
          <w:color w:val="231F20"/>
          <w:spacing w:val="-2"/>
        </w:rPr>
        <w:t>the</w:t>
      </w:r>
      <w:r>
        <w:rPr>
          <w:color w:val="231F20"/>
          <w:spacing w:val="-6"/>
        </w:rPr>
        <w:t> </w:t>
      </w:r>
      <w:r>
        <w:rPr>
          <w:color w:val="231F20"/>
          <w:spacing w:val="-2"/>
        </w:rPr>
        <w:t>chair</w:t>
      </w:r>
      <w:r>
        <w:rPr>
          <w:color w:val="231F20"/>
          <w:spacing w:val="-6"/>
        </w:rPr>
        <w:t> </w:t>
      </w:r>
      <w:r>
        <w:rPr>
          <w:color w:val="231F20"/>
          <w:spacing w:val="-2"/>
        </w:rPr>
        <w:t>of</w:t>
      </w:r>
      <w:r>
        <w:rPr>
          <w:color w:val="231F20"/>
          <w:spacing w:val="-6"/>
        </w:rPr>
        <w:t> </w:t>
      </w:r>
      <w:r>
        <w:rPr>
          <w:color w:val="231F20"/>
          <w:spacing w:val="-2"/>
        </w:rPr>
        <w:t>the</w:t>
      </w:r>
      <w:r>
        <w:rPr>
          <w:color w:val="231F20"/>
          <w:spacing w:val="-6"/>
        </w:rPr>
        <w:t> </w:t>
      </w:r>
      <w:r>
        <w:rPr>
          <w:color w:val="231F20"/>
          <w:spacing w:val="-2"/>
        </w:rPr>
        <w:t>audit</w:t>
      </w:r>
      <w:r>
        <w:rPr>
          <w:color w:val="231F20"/>
          <w:spacing w:val="-6"/>
        </w:rPr>
        <w:t> </w:t>
      </w:r>
      <w:r>
        <w:rPr>
          <w:color w:val="231F20"/>
          <w:spacing w:val="-2"/>
        </w:rPr>
        <w:t>and</w:t>
      </w:r>
      <w:r>
        <w:rPr>
          <w:color w:val="231F20"/>
          <w:spacing w:val="-6"/>
        </w:rPr>
        <w:t> </w:t>
      </w:r>
      <w:r>
        <w:rPr>
          <w:color w:val="231F20"/>
          <w:spacing w:val="-2"/>
        </w:rPr>
        <w:t>risk </w:t>
      </w:r>
      <w:r>
        <w:rPr>
          <w:color w:val="231F20"/>
        </w:rPr>
        <w:t>committee</w:t>
      </w:r>
      <w:r>
        <w:rPr>
          <w:color w:val="231F20"/>
          <w:spacing w:val="-1"/>
        </w:rPr>
        <w:t> </w:t>
      </w:r>
      <w:r>
        <w:rPr>
          <w:color w:val="231F20"/>
        </w:rPr>
        <w:t>each</w:t>
      </w:r>
      <w:r>
        <w:rPr>
          <w:color w:val="231F20"/>
          <w:spacing w:val="-1"/>
        </w:rPr>
        <w:t> </w:t>
      </w:r>
      <w:r>
        <w:rPr>
          <w:color w:val="231F20"/>
        </w:rPr>
        <w:t>receive</w:t>
      </w:r>
      <w:r>
        <w:rPr>
          <w:color w:val="231F20"/>
          <w:spacing w:val="-1"/>
        </w:rPr>
        <w:t> </w:t>
      </w:r>
      <w:r>
        <w:rPr>
          <w:color w:val="231F20"/>
        </w:rPr>
        <w:t>fees</w:t>
      </w:r>
      <w:r>
        <w:rPr>
          <w:color w:val="231F20"/>
          <w:spacing w:val="-1"/>
        </w:rPr>
        <w:t> </w:t>
      </w:r>
      <w:r>
        <w:rPr>
          <w:color w:val="231F20"/>
        </w:rPr>
        <w:t>at</w:t>
      </w:r>
      <w:r>
        <w:rPr>
          <w:color w:val="231F20"/>
          <w:spacing w:val="-1"/>
        </w:rPr>
        <w:t> </w:t>
      </w:r>
      <w:r>
        <w:rPr>
          <w:color w:val="231F20"/>
        </w:rPr>
        <w:t>a</w:t>
      </w:r>
      <w:r>
        <w:rPr>
          <w:color w:val="231F20"/>
          <w:spacing w:val="-1"/>
        </w:rPr>
        <w:t> </w:t>
      </w:r>
      <w:r>
        <w:rPr>
          <w:color w:val="231F20"/>
        </w:rPr>
        <w:t>higher</w:t>
      </w:r>
      <w:r>
        <w:rPr>
          <w:color w:val="231F20"/>
          <w:spacing w:val="-1"/>
        </w:rPr>
        <w:t> </w:t>
      </w:r>
      <w:r>
        <w:rPr>
          <w:color w:val="231F20"/>
        </w:rPr>
        <w:t>rate</w:t>
      </w:r>
      <w:r>
        <w:rPr>
          <w:color w:val="231F20"/>
          <w:spacing w:val="-1"/>
        </w:rPr>
        <w:t> </w:t>
      </w:r>
      <w:r>
        <w:rPr>
          <w:color w:val="231F20"/>
        </w:rPr>
        <w:t>than</w:t>
      </w:r>
      <w:r>
        <w:rPr>
          <w:color w:val="231F20"/>
          <w:spacing w:val="-1"/>
        </w:rPr>
        <w:t> </w:t>
      </w:r>
      <w:r>
        <w:rPr>
          <w:color w:val="231F20"/>
        </w:rPr>
        <w:t>the</w:t>
      </w:r>
      <w:r>
        <w:rPr>
          <w:color w:val="231F20"/>
          <w:spacing w:val="-1"/>
        </w:rPr>
        <w:t> </w:t>
      </w:r>
      <w:r>
        <w:rPr>
          <w:color w:val="231F20"/>
        </w:rPr>
        <w:t>other </w:t>
      </w:r>
      <w:r>
        <w:rPr>
          <w:color w:val="231F20"/>
          <w:spacing w:val="-2"/>
        </w:rPr>
        <w:t>Directors to reflect their additional responsibilities. Directors’ </w:t>
      </w:r>
      <w:r>
        <w:rPr>
          <w:color w:val="231F20"/>
        </w:rPr>
        <w:t>fees</w:t>
      </w:r>
      <w:r>
        <w:rPr>
          <w:color w:val="231F20"/>
          <w:spacing w:val="-2"/>
        </w:rPr>
        <w:t> </w:t>
      </w:r>
      <w:r>
        <w:rPr>
          <w:color w:val="231F20"/>
        </w:rPr>
        <w:t>are</w:t>
      </w:r>
      <w:r>
        <w:rPr>
          <w:color w:val="231F20"/>
          <w:spacing w:val="-2"/>
        </w:rPr>
        <w:t> </w:t>
      </w:r>
      <w:r>
        <w:rPr>
          <w:color w:val="231F20"/>
        </w:rPr>
        <w:t>set</w:t>
      </w:r>
      <w:r>
        <w:rPr>
          <w:color w:val="231F20"/>
          <w:spacing w:val="-2"/>
        </w:rPr>
        <w:t> </w:t>
      </w:r>
      <w:r>
        <w:rPr>
          <w:color w:val="231F20"/>
        </w:rPr>
        <w:t>at</w:t>
      </w:r>
      <w:r>
        <w:rPr>
          <w:color w:val="231F20"/>
          <w:spacing w:val="-2"/>
        </w:rPr>
        <w:t> </w:t>
      </w:r>
      <w:r>
        <w:rPr>
          <w:color w:val="231F20"/>
        </w:rPr>
        <w:t>a</w:t>
      </w:r>
      <w:r>
        <w:rPr>
          <w:color w:val="231F20"/>
          <w:spacing w:val="-2"/>
        </w:rPr>
        <w:t> </w:t>
      </w:r>
      <w:r>
        <w:rPr>
          <w:color w:val="231F20"/>
        </w:rPr>
        <w:t>level</w:t>
      </w:r>
      <w:r>
        <w:rPr>
          <w:color w:val="231F20"/>
          <w:spacing w:val="-2"/>
        </w:rPr>
        <w:t> </w:t>
      </w:r>
      <w:r>
        <w:rPr>
          <w:color w:val="231F20"/>
        </w:rPr>
        <w:t>to</w:t>
      </w:r>
      <w:r>
        <w:rPr>
          <w:color w:val="231F20"/>
          <w:spacing w:val="-2"/>
        </w:rPr>
        <w:t> </w:t>
      </w:r>
      <w:r>
        <w:rPr>
          <w:color w:val="231F20"/>
        </w:rPr>
        <w:t>recruit</w:t>
      </w:r>
      <w:r>
        <w:rPr>
          <w:color w:val="231F20"/>
          <w:spacing w:val="-2"/>
        </w:rPr>
        <w:t> </w:t>
      </w:r>
      <w:r>
        <w:rPr>
          <w:color w:val="231F20"/>
        </w:rPr>
        <w:t>and</w:t>
      </w:r>
      <w:r>
        <w:rPr>
          <w:color w:val="231F20"/>
          <w:spacing w:val="-2"/>
        </w:rPr>
        <w:t> </w:t>
      </w:r>
      <w:r>
        <w:rPr>
          <w:color w:val="231F20"/>
        </w:rPr>
        <w:t>retain</w:t>
      </w:r>
      <w:r>
        <w:rPr>
          <w:color w:val="231F20"/>
          <w:spacing w:val="-2"/>
        </w:rPr>
        <w:t> </w:t>
      </w:r>
      <w:r>
        <w:rPr>
          <w:color w:val="231F20"/>
        </w:rPr>
        <w:t>individuals</w:t>
      </w:r>
      <w:r>
        <w:rPr>
          <w:color w:val="231F20"/>
          <w:spacing w:val="-2"/>
        </w:rPr>
        <w:t> </w:t>
      </w:r>
      <w:r>
        <w:rPr>
          <w:color w:val="231F20"/>
        </w:rPr>
        <w:t>of </w:t>
      </w:r>
      <w:r>
        <w:rPr>
          <w:color w:val="231F20"/>
          <w:spacing w:val="-2"/>
        </w:rPr>
        <w:t>sufficient</w:t>
      </w:r>
      <w:r>
        <w:rPr>
          <w:color w:val="231F20"/>
          <w:spacing w:val="-8"/>
        </w:rPr>
        <w:t> </w:t>
      </w:r>
      <w:r>
        <w:rPr>
          <w:color w:val="231F20"/>
          <w:spacing w:val="-2"/>
        </w:rPr>
        <w:t>calibre,</w:t>
      </w:r>
      <w:r>
        <w:rPr>
          <w:color w:val="231F20"/>
          <w:spacing w:val="-8"/>
        </w:rPr>
        <w:t> </w:t>
      </w:r>
      <w:r>
        <w:rPr>
          <w:color w:val="231F20"/>
          <w:spacing w:val="-2"/>
        </w:rPr>
        <w:t>with</w:t>
      </w:r>
      <w:r>
        <w:rPr>
          <w:color w:val="231F20"/>
          <w:spacing w:val="-8"/>
        </w:rPr>
        <w:t> </w:t>
      </w:r>
      <w:r>
        <w:rPr>
          <w:color w:val="231F20"/>
          <w:spacing w:val="-2"/>
        </w:rPr>
        <w:t>the</w:t>
      </w:r>
      <w:r>
        <w:rPr>
          <w:color w:val="231F20"/>
          <w:spacing w:val="-8"/>
        </w:rPr>
        <w:t> </w:t>
      </w:r>
      <w:r>
        <w:rPr>
          <w:color w:val="231F20"/>
          <w:spacing w:val="-2"/>
        </w:rPr>
        <w:t>level</w:t>
      </w:r>
      <w:r>
        <w:rPr>
          <w:color w:val="231F20"/>
          <w:spacing w:val="-8"/>
        </w:rPr>
        <w:t> </w:t>
      </w:r>
      <w:r>
        <w:rPr>
          <w:color w:val="231F20"/>
          <w:spacing w:val="-2"/>
        </w:rPr>
        <w:t>of</w:t>
      </w:r>
      <w:r>
        <w:rPr>
          <w:color w:val="231F20"/>
          <w:spacing w:val="-8"/>
        </w:rPr>
        <w:t> </w:t>
      </w:r>
      <w:r>
        <w:rPr>
          <w:color w:val="231F20"/>
          <w:spacing w:val="-2"/>
        </w:rPr>
        <w:t>knowledge,</w:t>
      </w:r>
      <w:r>
        <w:rPr>
          <w:color w:val="231F20"/>
          <w:spacing w:val="-8"/>
        </w:rPr>
        <w:t> </w:t>
      </w:r>
      <w:r>
        <w:rPr>
          <w:color w:val="231F20"/>
          <w:spacing w:val="-2"/>
        </w:rPr>
        <w:t>experience</w:t>
      </w:r>
      <w:r>
        <w:rPr>
          <w:color w:val="231F20"/>
          <w:spacing w:val="-8"/>
        </w:rPr>
        <w:t> </w:t>
      </w:r>
      <w:r>
        <w:rPr>
          <w:color w:val="231F20"/>
          <w:spacing w:val="-2"/>
        </w:rPr>
        <w:t>and </w:t>
      </w:r>
      <w:r>
        <w:rPr>
          <w:color w:val="231F20"/>
        </w:rPr>
        <w:t>expertise necessary, and to promote the success of the Company in reaching its short and long-term strategic </w:t>
      </w:r>
      <w:r>
        <w:rPr>
          <w:color w:val="231F20"/>
          <w:spacing w:val="-2"/>
        </w:rPr>
        <w:t>objectives.</w:t>
      </w:r>
    </w:p>
    <w:p>
      <w:pPr>
        <w:pStyle w:val="BodyText"/>
        <w:spacing w:line="206" w:lineRule="auto" w:before="92"/>
        <w:ind w:left="151"/>
      </w:pPr>
      <w:r>
        <w:rPr>
          <w:color w:val="231F20"/>
        </w:rPr>
        <w:t>Any</w:t>
      </w:r>
      <w:r>
        <w:rPr>
          <w:color w:val="231F20"/>
          <w:spacing w:val="-1"/>
        </w:rPr>
        <w:t> </w:t>
      </w:r>
      <w:r>
        <w:rPr>
          <w:color w:val="231F20"/>
        </w:rPr>
        <w:t>Director</w:t>
      </w:r>
      <w:r>
        <w:rPr>
          <w:color w:val="231F20"/>
          <w:spacing w:val="-1"/>
        </w:rPr>
        <w:t> </w:t>
      </w:r>
      <w:r>
        <w:rPr>
          <w:color w:val="231F20"/>
        </w:rPr>
        <w:t>who</w:t>
      </w:r>
      <w:r>
        <w:rPr>
          <w:color w:val="231F20"/>
          <w:spacing w:val="-1"/>
        </w:rPr>
        <w:t> </w:t>
      </w:r>
      <w:r>
        <w:rPr>
          <w:color w:val="231F20"/>
        </w:rPr>
        <w:t>performs</w:t>
      </w:r>
      <w:r>
        <w:rPr>
          <w:color w:val="231F20"/>
          <w:spacing w:val="-1"/>
        </w:rPr>
        <w:t> </w:t>
      </w:r>
      <w:r>
        <w:rPr>
          <w:color w:val="231F20"/>
        </w:rPr>
        <w:t>services</w:t>
      </w:r>
      <w:r>
        <w:rPr>
          <w:color w:val="231F20"/>
          <w:spacing w:val="-1"/>
        </w:rPr>
        <w:t> </w:t>
      </w:r>
      <w:r>
        <w:rPr>
          <w:color w:val="231F20"/>
        </w:rPr>
        <w:t>which</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opinion</w:t>
      </w:r>
      <w:r>
        <w:rPr>
          <w:color w:val="231F20"/>
          <w:spacing w:val="-1"/>
        </w:rPr>
        <w:t> </w:t>
      </w:r>
      <w:r>
        <w:rPr>
          <w:color w:val="231F20"/>
        </w:rPr>
        <w:t>of </w:t>
      </w:r>
      <w:r>
        <w:rPr>
          <w:color w:val="231F20"/>
          <w:spacing w:val="-2"/>
        </w:rPr>
        <w:t>the</w:t>
      </w:r>
      <w:r>
        <w:rPr>
          <w:color w:val="231F20"/>
          <w:spacing w:val="-7"/>
        </w:rPr>
        <w:t> </w:t>
      </w:r>
      <w:r>
        <w:rPr>
          <w:color w:val="231F20"/>
          <w:spacing w:val="-2"/>
        </w:rPr>
        <w:t>directors</w:t>
      </w:r>
      <w:r>
        <w:rPr>
          <w:color w:val="231F20"/>
          <w:spacing w:val="-7"/>
        </w:rPr>
        <w:t> </w:t>
      </w:r>
      <w:r>
        <w:rPr>
          <w:color w:val="231F20"/>
          <w:spacing w:val="-2"/>
        </w:rPr>
        <w:t>are</w:t>
      </w:r>
      <w:r>
        <w:rPr>
          <w:color w:val="231F20"/>
          <w:spacing w:val="-7"/>
        </w:rPr>
        <w:t> </w:t>
      </w:r>
      <w:r>
        <w:rPr>
          <w:color w:val="231F20"/>
          <w:spacing w:val="-2"/>
        </w:rPr>
        <w:t>outside</w:t>
      </w:r>
      <w:r>
        <w:rPr>
          <w:color w:val="231F20"/>
          <w:spacing w:val="-7"/>
        </w:rPr>
        <w:t> </w:t>
      </w:r>
      <w:r>
        <w:rPr>
          <w:color w:val="231F20"/>
          <w:spacing w:val="-2"/>
        </w:rPr>
        <w:t>the</w:t>
      </w:r>
      <w:r>
        <w:rPr>
          <w:color w:val="231F20"/>
          <w:spacing w:val="-7"/>
        </w:rPr>
        <w:t> </w:t>
      </w:r>
      <w:r>
        <w:rPr>
          <w:color w:val="231F20"/>
          <w:spacing w:val="-2"/>
        </w:rPr>
        <w:t>scope</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ordinary</w:t>
      </w:r>
      <w:r>
        <w:rPr>
          <w:color w:val="231F20"/>
          <w:spacing w:val="-7"/>
        </w:rPr>
        <w:t> </w:t>
      </w:r>
      <w:r>
        <w:rPr>
          <w:color w:val="231F20"/>
          <w:spacing w:val="-2"/>
        </w:rPr>
        <w:t>duties</w:t>
      </w:r>
      <w:r>
        <w:rPr>
          <w:color w:val="231F20"/>
          <w:spacing w:val="-7"/>
        </w:rPr>
        <w:t> </w:t>
      </w:r>
      <w:r>
        <w:rPr>
          <w:color w:val="231F20"/>
          <w:spacing w:val="-2"/>
        </w:rPr>
        <w:t>of</w:t>
      </w:r>
      <w:r>
        <w:rPr>
          <w:color w:val="231F20"/>
          <w:spacing w:val="-7"/>
        </w:rPr>
        <w:t> </w:t>
      </w:r>
      <w:r>
        <w:rPr>
          <w:color w:val="231F20"/>
          <w:spacing w:val="-2"/>
        </w:rPr>
        <w:t>a </w:t>
      </w:r>
      <w:r>
        <w:rPr>
          <w:color w:val="231F20"/>
        </w:rPr>
        <w:t>Director, may be paid additional remuneration to be determined by the directors, subject to the previously mentioned fee cap.</w:t>
      </w:r>
    </w:p>
    <w:p>
      <w:pPr>
        <w:pStyle w:val="BodyText"/>
        <w:spacing w:line="206" w:lineRule="auto" w:before="89"/>
        <w:ind w:left="151"/>
      </w:pPr>
      <w:r>
        <w:rPr>
          <w:color w:val="231F20"/>
        </w:rPr>
        <w:t>The Board and its committees comprise non-executive </w:t>
      </w:r>
      <w:r>
        <w:rPr>
          <w:color w:val="231F20"/>
          <w:spacing w:val="-2"/>
        </w:rPr>
        <w:t>Directors.</w:t>
      </w:r>
      <w:r>
        <w:rPr>
          <w:color w:val="231F20"/>
          <w:spacing w:val="-7"/>
        </w:rPr>
        <w:t> </w:t>
      </w:r>
      <w:r>
        <w:rPr>
          <w:color w:val="231F20"/>
          <w:spacing w:val="-2"/>
        </w:rPr>
        <w:t>No</w:t>
      </w:r>
      <w:r>
        <w:rPr>
          <w:color w:val="231F20"/>
          <w:spacing w:val="-7"/>
        </w:rPr>
        <w:t> </w:t>
      </w:r>
      <w:r>
        <w:rPr>
          <w:color w:val="231F20"/>
          <w:spacing w:val="-2"/>
        </w:rPr>
        <w:t>Director</w:t>
      </w:r>
      <w:r>
        <w:rPr>
          <w:color w:val="231F20"/>
          <w:spacing w:val="-7"/>
        </w:rPr>
        <w:t> </w:t>
      </w:r>
      <w:r>
        <w:rPr>
          <w:color w:val="231F20"/>
          <w:spacing w:val="-2"/>
        </w:rPr>
        <w:t>past</w:t>
      </w:r>
      <w:r>
        <w:rPr>
          <w:color w:val="231F20"/>
          <w:spacing w:val="-7"/>
        </w:rPr>
        <w:t> </w:t>
      </w:r>
      <w:r>
        <w:rPr>
          <w:color w:val="231F20"/>
          <w:spacing w:val="-2"/>
        </w:rPr>
        <w:t>or</w:t>
      </w:r>
      <w:r>
        <w:rPr>
          <w:color w:val="231F20"/>
          <w:spacing w:val="-7"/>
        </w:rPr>
        <w:t> </w:t>
      </w:r>
      <w:r>
        <w:rPr>
          <w:color w:val="231F20"/>
          <w:spacing w:val="-2"/>
        </w:rPr>
        <w:t>present</w:t>
      </w:r>
      <w:r>
        <w:rPr>
          <w:color w:val="231F20"/>
          <w:spacing w:val="-7"/>
        </w:rPr>
        <w:t> </w:t>
      </w:r>
      <w:r>
        <w:rPr>
          <w:color w:val="231F20"/>
          <w:spacing w:val="-2"/>
        </w:rPr>
        <w:t>has</w:t>
      </w:r>
      <w:r>
        <w:rPr>
          <w:color w:val="231F20"/>
          <w:spacing w:val="-7"/>
        </w:rPr>
        <w:t> </w:t>
      </w:r>
      <w:r>
        <w:rPr>
          <w:color w:val="231F20"/>
          <w:spacing w:val="-2"/>
        </w:rPr>
        <w:t>an</w:t>
      </w:r>
      <w:r>
        <w:rPr>
          <w:color w:val="231F20"/>
          <w:spacing w:val="-7"/>
        </w:rPr>
        <w:t> </w:t>
      </w:r>
      <w:r>
        <w:rPr>
          <w:color w:val="231F20"/>
          <w:spacing w:val="-2"/>
        </w:rPr>
        <w:t>entitlement</w:t>
      </w:r>
      <w:r>
        <w:rPr>
          <w:color w:val="231F20"/>
          <w:spacing w:val="-7"/>
        </w:rPr>
        <w:t> </w:t>
      </w:r>
      <w:r>
        <w:rPr>
          <w:color w:val="231F20"/>
          <w:spacing w:val="-2"/>
        </w:rPr>
        <w:t>to</w:t>
      </w:r>
      <w:r>
        <w:rPr>
          <w:color w:val="231F20"/>
          <w:spacing w:val="-7"/>
        </w:rPr>
        <w:t> </w:t>
      </w:r>
      <w:r>
        <w:rPr>
          <w:color w:val="231F20"/>
          <w:spacing w:val="-2"/>
        </w:rPr>
        <w:t>a </w:t>
      </w:r>
      <w:r>
        <w:rPr>
          <w:color w:val="231F20"/>
        </w:rPr>
        <w:t>pension from the Company and the Company has not, and does</w:t>
      </w:r>
      <w:r>
        <w:rPr>
          <w:color w:val="231F20"/>
          <w:spacing w:val="-2"/>
        </w:rPr>
        <w:t> </w:t>
      </w:r>
      <w:r>
        <w:rPr>
          <w:color w:val="231F20"/>
        </w:rPr>
        <w:t>not</w:t>
      </w:r>
      <w:r>
        <w:rPr>
          <w:color w:val="231F20"/>
          <w:spacing w:val="-2"/>
        </w:rPr>
        <w:t> </w:t>
      </w:r>
      <w:r>
        <w:rPr>
          <w:color w:val="231F20"/>
        </w:rPr>
        <w:t>intend,</w:t>
      </w:r>
      <w:r>
        <w:rPr>
          <w:color w:val="231F20"/>
          <w:spacing w:val="-2"/>
        </w:rPr>
        <w:t> </w:t>
      </w:r>
      <w:r>
        <w:rPr>
          <w:color w:val="231F20"/>
        </w:rPr>
        <w:t>to</w:t>
      </w:r>
      <w:r>
        <w:rPr>
          <w:color w:val="231F20"/>
          <w:spacing w:val="-2"/>
        </w:rPr>
        <w:t> </w:t>
      </w:r>
      <w:r>
        <w:rPr>
          <w:color w:val="231F20"/>
        </w:rPr>
        <w:t>operate</w:t>
      </w:r>
      <w:r>
        <w:rPr>
          <w:color w:val="231F20"/>
          <w:spacing w:val="-2"/>
        </w:rPr>
        <w:t> </w:t>
      </w:r>
      <w:r>
        <w:rPr>
          <w:color w:val="231F20"/>
        </w:rPr>
        <w:t>a</w:t>
      </w:r>
      <w:r>
        <w:rPr>
          <w:color w:val="231F20"/>
          <w:spacing w:val="-2"/>
        </w:rPr>
        <w:t> </w:t>
      </w:r>
      <w:r>
        <w:rPr>
          <w:color w:val="231F20"/>
        </w:rPr>
        <w:t>share</w:t>
      </w:r>
      <w:r>
        <w:rPr>
          <w:color w:val="231F20"/>
          <w:spacing w:val="-2"/>
        </w:rPr>
        <w:t> </w:t>
      </w:r>
      <w:r>
        <w:rPr>
          <w:color w:val="231F20"/>
        </w:rPr>
        <w:t>scheme</w:t>
      </w:r>
      <w:r>
        <w:rPr>
          <w:color w:val="231F20"/>
          <w:spacing w:val="-2"/>
        </w:rPr>
        <w:t> </w:t>
      </w:r>
      <w:r>
        <w:rPr>
          <w:color w:val="231F20"/>
        </w:rPr>
        <w:t>for</w:t>
      </w:r>
      <w:r>
        <w:rPr>
          <w:color w:val="231F20"/>
          <w:spacing w:val="-2"/>
        </w:rPr>
        <w:t> </w:t>
      </w:r>
      <w:r>
        <w:rPr>
          <w:color w:val="231F20"/>
        </w:rPr>
        <w:t>Directors</w:t>
      </w:r>
      <w:r>
        <w:rPr>
          <w:color w:val="231F20"/>
          <w:spacing w:val="-2"/>
        </w:rPr>
        <w:t> </w:t>
      </w:r>
      <w:r>
        <w:rPr>
          <w:color w:val="231F20"/>
        </w:rPr>
        <w:t>or</w:t>
      </w:r>
      <w:r>
        <w:rPr>
          <w:color w:val="231F20"/>
        </w:rPr>
        <w:t> to award any share options or long-term performance incentives</w:t>
      </w:r>
      <w:r>
        <w:rPr>
          <w:color w:val="231F20"/>
          <w:spacing w:val="-10"/>
        </w:rPr>
        <w:t> </w:t>
      </w:r>
      <w:r>
        <w:rPr>
          <w:color w:val="231F20"/>
        </w:rPr>
        <w:t>to</w:t>
      </w:r>
      <w:r>
        <w:rPr>
          <w:color w:val="231F20"/>
          <w:spacing w:val="-10"/>
        </w:rPr>
        <w:t> </w:t>
      </w:r>
      <w:r>
        <w:rPr>
          <w:color w:val="231F20"/>
        </w:rPr>
        <w:t>any</w:t>
      </w:r>
      <w:r>
        <w:rPr>
          <w:color w:val="231F20"/>
          <w:spacing w:val="-10"/>
        </w:rPr>
        <w:t> </w:t>
      </w:r>
      <w:r>
        <w:rPr>
          <w:color w:val="231F20"/>
        </w:rPr>
        <w:t>Director.</w:t>
      </w:r>
      <w:r>
        <w:rPr>
          <w:color w:val="231F20"/>
          <w:spacing w:val="-10"/>
        </w:rPr>
        <w:t> </w:t>
      </w:r>
      <w:r>
        <w:rPr>
          <w:color w:val="231F20"/>
        </w:rPr>
        <w:t>No</w:t>
      </w:r>
      <w:r>
        <w:rPr>
          <w:color w:val="231F20"/>
          <w:spacing w:val="-10"/>
        </w:rPr>
        <w:t> </w:t>
      </w:r>
      <w:r>
        <w:rPr>
          <w:color w:val="231F20"/>
        </w:rPr>
        <w:t>Director</w:t>
      </w:r>
      <w:r>
        <w:rPr>
          <w:color w:val="231F20"/>
          <w:spacing w:val="-10"/>
        </w:rPr>
        <w:t> </w:t>
      </w:r>
      <w:r>
        <w:rPr>
          <w:color w:val="231F20"/>
        </w:rPr>
        <w:t>has</w:t>
      </w:r>
      <w:r>
        <w:rPr>
          <w:color w:val="231F20"/>
          <w:spacing w:val="-10"/>
        </w:rPr>
        <w:t> </w:t>
      </w:r>
      <w:r>
        <w:rPr>
          <w:color w:val="231F20"/>
        </w:rPr>
        <w:t>a</w:t>
      </w:r>
      <w:r>
        <w:rPr>
          <w:color w:val="231F20"/>
          <w:spacing w:val="-10"/>
        </w:rPr>
        <w:t> </w:t>
      </w:r>
      <w:r>
        <w:rPr>
          <w:color w:val="231F20"/>
        </w:rPr>
        <w:t>service</w:t>
      </w:r>
      <w:r>
        <w:rPr>
          <w:color w:val="231F20"/>
          <w:spacing w:val="-10"/>
        </w:rPr>
        <w:t> </w:t>
      </w:r>
      <w:r>
        <w:rPr>
          <w:color w:val="231F20"/>
        </w:rPr>
        <w:t>contract with the Company; however Directors have a letter of </w:t>
      </w:r>
      <w:r>
        <w:rPr>
          <w:color w:val="231F20"/>
          <w:spacing w:val="-2"/>
        </w:rPr>
        <w:t>appointment.</w:t>
      </w:r>
      <w:r>
        <w:rPr>
          <w:color w:val="231F20"/>
          <w:spacing w:val="-4"/>
        </w:rPr>
        <w:t> </w:t>
      </w:r>
      <w:r>
        <w:rPr>
          <w:color w:val="231F20"/>
          <w:spacing w:val="-2"/>
        </w:rPr>
        <w:t>Directors</w:t>
      </w:r>
      <w:r>
        <w:rPr>
          <w:color w:val="231F20"/>
          <w:spacing w:val="-4"/>
        </w:rPr>
        <w:t> </w:t>
      </w:r>
      <w:r>
        <w:rPr>
          <w:color w:val="231F20"/>
          <w:spacing w:val="-2"/>
        </w:rPr>
        <w:t>do</w:t>
      </w:r>
      <w:r>
        <w:rPr>
          <w:color w:val="231F20"/>
          <w:spacing w:val="-4"/>
        </w:rPr>
        <w:t> </w:t>
      </w:r>
      <w:r>
        <w:rPr>
          <w:color w:val="231F20"/>
          <w:spacing w:val="-2"/>
        </w:rPr>
        <w:t>not</w:t>
      </w:r>
      <w:r>
        <w:rPr>
          <w:color w:val="231F20"/>
          <w:spacing w:val="-4"/>
        </w:rPr>
        <w:t> </w:t>
      </w:r>
      <w:r>
        <w:rPr>
          <w:color w:val="231F20"/>
          <w:spacing w:val="-2"/>
        </w:rPr>
        <w:t>receive</w:t>
      </w:r>
      <w:r>
        <w:rPr>
          <w:color w:val="231F20"/>
          <w:spacing w:val="-4"/>
        </w:rPr>
        <w:t> </w:t>
      </w:r>
      <w:r>
        <w:rPr>
          <w:color w:val="231F20"/>
          <w:spacing w:val="-2"/>
        </w:rPr>
        <w:t>exit</w:t>
      </w:r>
      <w:r>
        <w:rPr>
          <w:color w:val="231F20"/>
          <w:spacing w:val="-4"/>
        </w:rPr>
        <w:t> </w:t>
      </w:r>
      <w:r>
        <w:rPr>
          <w:color w:val="231F20"/>
          <w:spacing w:val="-2"/>
        </w:rPr>
        <w:t>payments</w:t>
      </w:r>
      <w:r>
        <w:rPr>
          <w:color w:val="231F20"/>
          <w:spacing w:val="-4"/>
        </w:rPr>
        <w:t> </w:t>
      </w:r>
      <w:r>
        <w:rPr>
          <w:color w:val="231F20"/>
          <w:spacing w:val="-2"/>
        </w:rPr>
        <w:t>and</w:t>
      </w:r>
      <w:r>
        <w:rPr>
          <w:color w:val="231F20"/>
          <w:spacing w:val="-4"/>
        </w:rPr>
        <w:t> </w:t>
      </w:r>
      <w:r>
        <w:rPr>
          <w:color w:val="231F20"/>
          <w:spacing w:val="-2"/>
        </w:rPr>
        <w:t>are </w:t>
      </w:r>
      <w:r>
        <w:rPr>
          <w:color w:val="231F20"/>
        </w:rPr>
        <w:t>not</w:t>
      </w:r>
      <w:r>
        <w:rPr>
          <w:color w:val="231F20"/>
          <w:spacing w:val="-1"/>
        </w:rPr>
        <w:t> </w:t>
      </w:r>
      <w:r>
        <w:rPr>
          <w:color w:val="231F20"/>
        </w:rPr>
        <w:t>provided</w:t>
      </w:r>
      <w:r>
        <w:rPr>
          <w:color w:val="231F20"/>
          <w:spacing w:val="-1"/>
        </w:rPr>
        <w:t> </w:t>
      </w:r>
      <w:r>
        <w:rPr>
          <w:color w:val="231F20"/>
        </w:rPr>
        <w:t>with</w:t>
      </w:r>
      <w:r>
        <w:rPr>
          <w:color w:val="231F20"/>
          <w:spacing w:val="-1"/>
        </w:rPr>
        <w:t> </w:t>
      </w:r>
      <w:r>
        <w:rPr>
          <w:color w:val="231F20"/>
        </w:rPr>
        <w:t>any</w:t>
      </w:r>
      <w:r>
        <w:rPr>
          <w:color w:val="231F20"/>
          <w:spacing w:val="-1"/>
        </w:rPr>
        <w:t> </w:t>
      </w:r>
      <w:r>
        <w:rPr>
          <w:color w:val="231F20"/>
        </w:rPr>
        <w:t>compensation</w:t>
      </w:r>
      <w:r>
        <w:rPr>
          <w:color w:val="231F20"/>
          <w:spacing w:val="-1"/>
        </w:rPr>
        <w:t> </w:t>
      </w:r>
      <w:r>
        <w:rPr>
          <w:color w:val="231F20"/>
        </w:rPr>
        <w:t>for</w:t>
      </w:r>
      <w:r>
        <w:rPr>
          <w:color w:val="231F20"/>
          <w:spacing w:val="-1"/>
        </w:rPr>
        <w:t> </w:t>
      </w:r>
      <w:r>
        <w:rPr>
          <w:color w:val="231F20"/>
        </w:rPr>
        <w:t>loss</w:t>
      </w:r>
      <w:r>
        <w:rPr>
          <w:color w:val="231F20"/>
          <w:spacing w:val="-1"/>
        </w:rPr>
        <w:t> </w:t>
      </w:r>
      <w:r>
        <w:rPr>
          <w:color w:val="231F20"/>
        </w:rPr>
        <w:t>of</w:t>
      </w:r>
      <w:r>
        <w:rPr>
          <w:color w:val="231F20"/>
          <w:spacing w:val="-1"/>
        </w:rPr>
        <w:t> </w:t>
      </w:r>
      <w:r>
        <w:rPr>
          <w:color w:val="231F20"/>
        </w:rPr>
        <w:t>office.</w:t>
      </w:r>
      <w:r>
        <w:rPr>
          <w:color w:val="231F20"/>
          <w:spacing w:val="-1"/>
        </w:rPr>
        <w:t> </w:t>
      </w:r>
      <w:r>
        <w:rPr>
          <w:color w:val="231F20"/>
        </w:rPr>
        <w:t>No other payments are made to Directors other than the</w:t>
      </w:r>
    </w:p>
    <w:p>
      <w:pPr>
        <w:pStyle w:val="BodyText"/>
        <w:spacing w:line="206" w:lineRule="auto" w:before="123"/>
        <w:ind w:left="152" w:right="273"/>
      </w:pPr>
      <w:r>
        <w:rPr/>
        <w:br w:type="column"/>
      </w:r>
      <w:r>
        <w:rPr>
          <w:color w:val="231F20"/>
          <w:spacing w:val="-2"/>
        </w:rPr>
        <w:t>reimbursement</w:t>
      </w:r>
      <w:r>
        <w:rPr>
          <w:color w:val="231F20"/>
          <w:spacing w:val="-10"/>
        </w:rPr>
        <w:t> </w:t>
      </w:r>
      <w:r>
        <w:rPr>
          <w:color w:val="231F20"/>
          <w:spacing w:val="-2"/>
        </w:rPr>
        <w:t>of</w:t>
      </w:r>
      <w:r>
        <w:rPr>
          <w:color w:val="231F20"/>
          <w:spacing w:val="-9"/>
        </w:rPr>
        <w:t> </w:t>
      </w:r>
      <w:r>
        <w:rPr>
          <w:color w:val="231F20"/>
          <w:spacing w:val="-2"/>
        </w:rPr>
        <w:t>reasonable</w:t>
      </w:r>
      <w:r>
        <w:rPr>
          <w:color w:val="231F20"/>
          <w:spacing w:val="-9"/>
        </w:rPr>
        <w:t> </w:t>
      </w:r>
      <w:r>
        <w:rPr>
          <w:color w:val="231F20"/>
          <w:spacing w:val="-2"/>
        </w:rPr>
        <w:t>out-of-pocket</w:t>
      </w:r>
      <w:r>
        <w:rPr>
          <w:color w:val="231F20"/>
          <w:spacing w:val="-9"/>
        </w:rPr>
        <w:t> </w:t>
      </w:r>
      <w:r>
        <w:rPr>
          <w:color w:val="231F20"/>
          <w:spacing w:val="-2"/>
        </w:rPr>
        <w:t>expenses </w:t>
      </w:r>
      <w:r>
        <w:rPr>
          <w:color w:val="231F20"/>
        </w:rPr>
        <w:t>incurred in attending to the Company’s business.</w:t>
      </w:r>
    </w:p>
    <w:p>
      <w:pPr>
        <w:pStyle w:val="BodyText"/>
        <w:spacing w:line="206" w:lineRule="auto" w:before="90"/>
        <w:ind w:left="152" w:right="273"/>
      </w:pPr>
      <w:r>
        <w:rPr>
          <w:color w:val="231F20"/>
        </w:rPr>
        <w:t>The</w:t>
      </w:r>
      <w:r>
        <w:rPr>
          <w:color w:val="231F20"/>
          <w:spacing w:val="-1"/>
        </w:rPr>
        <w:t> </w:t>
      </w:r>
      <w:r>
        <w:rPr>
          <w:color w:val="231F20"/>
        </w:rPr>
        <w:t>Directors’</w:t>
      </w:r>
      <w:r>
        <w:rPr>
          <w:color w:val="231F20"/>
          <w:spacing w:val="-1"/>
        </w:rPr>
        <w:t> </w:t>
      </w:r>
      <w:r>
        <w:rPr>
          <w:color w:val="231F20"/>
        </w:rPr>
        <w:t>letters</w:t>
      </w:r>
      <w:r>
        <w:rPr>
          <w:color w:val="231F20"/>
          <w:spacing w:val="-1"/>
        </w:rPr>
        <w:t> </w:t>
      </w:r>
      <w:r>
        <w:rPr>
          <w:color w:val="231F20"/>
        </w:rPr>
        <w:t>of</w:t>
      </w:r>
      <w:r>
        <w:rPr>
          <w:color w:val="231F20"/>
          <w:spacing w:val="-1"/>
        </w:rPr>
        <w:t> </w:t>
      </w:r>
      <w:r>
        <w:rPr>
          <w:color w:val="231F20"/>
        </w:rPr>
        <w:t>appointment</w:t>
      </w:r>
      <w:r>
        <w:rPr>
          <w:color w:val="231F20"/>
          <w:spacing w:val="-1"/>
        </w:rPr>
        <w:t> </w:t>
      </w:r>
      <w:r>
        <w:rPr>
          <w:color w:val="231F20"/>
        </w:rPr>
        <w:t>are</w:t>
      </w:r>
      <w:r>
        <w:rPr>
          <w:color w:val="231F20"/>
          <w:spacing w:val="-1"/>
        </w:rPr>
        <w:t> </w:t>
      </w:r>
      <w:r>
        <w:rPr>
          <w:color w:val="231F20"/>
        </w:rPr>
        <w:t>available</w:t>
      </w:r>
      <w:r>
        <w:rPr>
          <w:color w:val="231F20"/>
          <w:spacing w:val="-1"/>
        </w:rPr>
        <w:t> </w:t>
      </w:r>
      <w:r>
        <w:rPr>
          <w:color w:val="231F20"/>
        </w:rPr>
        <w:t>for </w:t>
      </w:r>
      <w:r>
        <w:rPr>
          <w:color w:val="231F20"/>
          <w:spacing w:val="-2"/>
        </w:rPr>
        <w:t>inspection</w:t>
      </w:r>
      <w:r>
        <w:rPr>
          <w:color w:val="231F20"/>
          <w:spacing w:val="-4"/>
        </w:rPr>
        <w:t> </w:t>
      </w:r>
      <w:r>
        <w:rPr>
          <w:color w:val="231F20"/>
          <w:spacing w:val="-2"/>
        </w:rPr>
        <w:t>at</w:t>
      </w:r>
      <w:r>
        <w:rPr>
          <w:color w:val="231F20"/>
          <w:spacing w:val="-4"/>
        </w:rPr>
        <w:t> </w:t>
      </w:r>
      <w:r>
        <w:rPr>
          <w:color w:val="231F20"/>
          <w:spacing w:val="-2"/>
        </w:rPr>
        <w:t>the</w:t>
      </w:r>
      <w:r>
        <w:rPr>
          <w:color w:val="231F20"/>
          <w:spacing w:val="-4"/>
        </w:rPr>
        <w:t> </w:t>
      </w:r>
      <w:r>
        <w:rPr>
          <w:color w:val="231F20"/>
          <w:spacing w:val="-2"/>
        </w:rPr>
        <w:t>Company’s</w:t>
      </w:r>
      <w:r>
        <w:rPr>
          <w:color w:val="231F20"/>
          <w:spacing w:val="-4"/>
        </w:rPr>
        <w:t> </w:t>
      </w:r>
      <w:r>
        <w:rPr>
          <w:color w:val="231F20"/>
          <w:spacing w:val="-2"/>
        </w:rPr>
        <w:t>registered</w:t>
      </w:r>
      <w:r>
        <w:rPr>
          <w:color w:val="231F20"/>
          <w:spacing w:val="-4"/>
        </w:rPr>
        <w:t> </w:t>
      </w:r>
      <w:r>
        <w:rPr>
          <w:color w:val="231F20"/>
          <w:spacing w:val="-2"/>
        </w:rPr>
        <w:t>office</w:t>
      </w:r>
      <w:r>
        <w:rPr>
          <w:color w:val="231F20"/>
          <w:spacing w:val="-4"/>
        </w:rPr>
        <w:t> </w:t>
      </w:r>
      <w:r>
        <w:rPr>
          <w:color w:val="231F20"/>
          <w:spacing w:val="-2"/>
        </w:rPr>
        <w:t>address</w:t>
      </w:r>
      <w:r>
        <w:rPr>
          <w:color w:val="231F20"/>
          <w:spacing w:val="-4"/>
        </w:rPr>
        <w:t> </w:t>
      </w:r>
      <w:r>
        <w:rPr>
          <w:color w:val="231F20"/>
          <w:spacing w:val="-2"/>
        </w:rPr>
        <w:t>during normal</w:t>
      </w:r>
      <w:r>
        <w:rPr>
          <w:color w:val="231F20"/>
          <w:spacing w:val="-7"/>
        </w:rPr>
        <w:t> </w:t>
      </w:r>
      <w:r>
        <w:rPr>
          <w:color w:val="231F20"/>
          <w:spacing w:val="-2"/>
        </w:rPr>
        <w:t>business</w:t>
      </w:r>
      <w:r>
        <w:rPr>
          <w:color w:val="231F20"/>
          <w:spacing w:val="-7"/>
        </w:rPr>
        <w:t> </w:t>
      </w:r>
      <w:r>
        <w:rPr>
          <w:color w:val="231F20"/>
          <w:spacing w:val="-2"/>
        </w:rPr>
        <w:t>hours</w:t>
      </w:r>
      <w:r>
        <w:rPr>
          <w:color w:val="231F20"/>
          <w:spacing w:val="-7"/>
        </w:rPr>
        <w:t> </w:t>
      </w:r>
      <w:r>
        <w:rPr>
          <w:color w:val="231F20"/>
          <w:spacing w:val="-2"/>
        </w:rPr>
        <w:t>and</w:t>
      </w:r>
      <w:r>
        <w:rPr>
          <w:color w:val="231F20"/>
          <w:spacing w:val="-7"/>
        </w:rPr>
        <w:t> </w:t>
      </w:r>
      <w:r>
        <w:rPr>
          <w:color w:val="231F20"/>
          <w:spacing w:val="-2"/>
        </w:rPr>
        <w:t>during</w:t>
      </w:r>
      <w:r>
        <w:rPr>
          <w:color w:val="231F20"/>
          <w:spacing w:val="-7"/>
        </w:rPr>
        <w:t> </w:t>
      </w:r>
      <w:r>
        <w:rPr>
          <w:color w:val="231F20"/>
          <w:spacing w:val="-2"/>
        </w:rPr>
        <w:t>the</w:t>
      </w:r>
      <w:r>
        <w:rPr>
          <w:color w:val="231F20"/>
          <w:spacing w:val="-7"/>
        </w:rPr>
        <w:t> </w:t>
      </w:r>
      <w:r>
        <w:rPr>
          <w:color w:val="231F20"/>
          <w:spacing w:val="-2"/>
        </w:rPr>
        <w:t>AGM</w:t>
      </w:r>
      <w:r>
        <w:rPr>
          <w:color w:val="231F20"/>
          <w:spacing w:val="-7"/>
        </w:rPr>
        <w:t> </w:t>
      </w:r>
      <w:r>
        <w:rPr>
          <w:color w:val="231F20"/>
          <w:spacing w:val="-2"/>
        </w:rPr>
        <w:t>at</w:t>
      </w:r>
      <w:r>
        <w:rPr>
          <w:color w:val="231F20"/>
          <w:spacing w:val="-7"/>
        </w:rPr>
        <w:t> </w:t>
      </w:r>
      <w:r>
        <w:rPr>
          <w:color w:val="231F20"/>
          <w:spacing w:val="-2"/>
        </w:rPr>
        <w:t>the</w:t>
      </w:r>
      <w:r>
        <w:rPr>
          <w:color w:val="231F20"/>
          <w:spacing w:val="-7"/>
        </w:rPr>
        <w:t> </w:t>
      </w:r>
      <w:r>
        <w:rPr>
          <w:color w:val="231F20"/>
          <w:spacing w:val="-2"/>
        </w:rPr>
        <w:t>location</w:t>
      </w:r>
      <w:r>
        <w:rPr>
          <w:color w:val="231F20"/>
          <w:spacing w:val="-7"/>
        </w:rPr>
        <w:t> </w:t>
      </w:r>
      <w:r>
        <w:rPr>
          <w:color w:val="231F20"/>
          <w:spacing w:val="-2"/>
        </w:rPr>
        <w:t>of </w:t>
      </w:r>
      <w:r>
        <w:rPr>
          <w:color w:val="231F20"/>
        </w:rPr>
        <w:t>such</w:t>
      </w:r>
      <w:r>
        <w:rPr>
          <w:color w:val="231F20"/>
          <w:spacing w:val="-7"/>
        </w:rPr>
        <w:t> </w:t>
      </w:r>
      <w:r>
        <w:rPr>
          <w:color w:val="231F20"/>
        </w:rPr>
        <w:t>meeting.</w:t>
      </w:r>
    </w:p>
    <w:p>
      <w:pPr>
        <w:pStyle w:val="BodyText"/>
        <w:spacing w:before="11"/>
        <w:rPr>
          <w:sz w:val="25"/>
        </w:rPr>
      </w:pPr>
    </w:p>
    <w:p>
      <w:pPr>
        <w:pStyle w:val="Heading4"/>
      </w:pPr>
      <w:r>
        <w:rPr>
          <w:color w:val="231F20"/>
          <w:spacing w:val="-8"/>
        </w:rPr>
        <w:t>Implementation</w:t>
      </w:r>
      <w:r>
        <w:rPr>
          <w:color w:val="231F20"/>
          <w:spacing w:val="2"/>
        </w:rPr>
        <w:t> </w:t>
      </w:r>
      <w:r>
        <w:rPr>
          <w:color w:val="231F20"/>
          <w:spacing w:val="-8"/>
        </w:rPr>
        <w:t>of</w:t>
      </w:r>
      <w:r>
        <w:rPr>
          <w:color w:val="231F20"/>
          <w:spacing w:val="2"/>
        </w:rPr>
        <w:t> </w:t>
      </w:r>
      <w:r>
        <w:rPr>
          <w:color w:val="231F20"/>
          <w:spacing w:val="-8"/>
        </w:rPr>
        <w:t>policy</w:t>
      </w:r>
    </w:p>
    <w:p>
      <w:pPr>
        <w:pStyle w:val="BodyText"/>
        <w:spacing w:line="206" w:lineRule="auto" w:before="87"/>
        <w:ind w:left="152" w:right="460"/>
      </w:pPr>
      <w:r>
        <w:rPr>
          <w:color w:val="231F20"/>
          <w:spacing w:val="-2"/>
        </w:rPr>
        <w:t>The</w:t>
      </w:r>
      <w:r>
        <w:rPr>
          <w:color w:val="231F20"/>
          <w:spacing w:val="-7"/>
        </w:rPr>
        <w:t> </w:t>
      </w:r>
      <w:r>
        <w:rPr>
          <w:color w:val="231F20"/>
          <w:spacing w:val="-2"/>
        </w:rPr>
        <w:t>Board</w:t>
      </w:r>
      <w:r>
        <w:rPr>
          <w:color w:val="231F20"/>
          <w:spacing w:val="-7"/>
        </w:rPr>
        <w:t> </w:t>
      </w:r>
      <w:r>
        <w:rPr>
          <w:color w:val="231F20"/>
          <w:spacing w:val="-2"/>
        </w:rPr>
        <w:t>did</w:t>
      </w:r>
      <w:r>
        <w:rPr>
          <w:color w:val="231F20"/>
          <w:spacing w:val="-7"/>
        </w:rPr>
        <w:t> </w:t>
      </w:r>
      <w:r>
        <w:rPr>
          <w:color w:val="231F20"/>
          <w:spacing w:val="-2"/>
        </w:rPr>
        <w:t>not</w:t>
      </w:r>
      <w:r>
        <w:rPr>
          <w:color w:val="231F20"/>
          <w:spacing w:val="-7"/>
        </w:rPr>
        <w:t> </w:t>
      </w:r>
      <w:r>
        <w:rPr>
          <w:color w:val="231F20"/>
          <w:spacing w:val="-2"/>
        </w:rPr>
        <w:t>seek</w:t>
      </w:r>
      <w:r>
        <w:rPr>
          <w:color w:val="231F20"/>
          <w:spacing w:val="-7"/>
        </w:rPr>
        <w:t> </w:t>
      </w:r>
      <w:r>
        <w:rPr>
          <w:color w:val="231F20"/>
          <w:spacing w:val="-2"/>
        </w:rPr>
        <w:t>the</w:t>
      </w:r>
      <w:r>
        <w:rPr>
          <w:color w:val="231F20"/>
          <w:spacing w:val="-7"/>
        </w:rPr>
        <w:t> </w:t>
      </w:r>
      <w:r>
        <w:rPr>
          <w:color w:val="231F20"/>
          <w:spacing w:val="-2"/>
        </w:rPr>
        <w:t>views</w:t>
      </w:r>
      <w:r>
        <w:rPr>
          <w:color w:val="231F20"/>
          <w:spacing w:val="-7"/>
        </w:rPr>
        <w:t> </w:t>
      </w:r>
      <w:r>
        <w:rPr>
          <w:color w:val="231F20"/>
          <w:spacing w:val="-2"/>
        </w:rPr>
        <w:t>of</w:t>
      </w:r>
      <w:r>
        <w:rPr>
          <w:color w:val="231F20"/>
          <w:spacing w:val="-7"/>
        </w:rPr>
        <w:t> </w:t>
      </w:r>
      <w:r>
        <w:rPr>
          <w:color w:val="231F20"/>
          <w:spacing w:val="-2"/>
        </w:rPr>
        <w:t>shareholders</w:t>
      </w:r>
      <w:r>
        <w:rPr>
          <w:color w:val="231F20"/>
          <w:spacing w:val="-7"/>
        </w:rPr>
        <w:t> </w:t>
      </w:r>
      <w:r>
        <w:rPr>
          <w:color w:val="231F20"/>
          <w:spacing w:val="-2"/>
        </w:rPr>
        <w:t>in</w:t>
      </w:r>
      <w:r>
        <w:rPr>
          <w:color w:val="231F20"/>
          <w:spacing w:val="-7"/>
        </w:rPr>
        <w:t> </w:t>
      </w:r>
      <w:r>
        <w:rPr>
          <w:color w:val="231F20"/>
          <w:spacing w:val="-2"/>
        </w:rPr>
        <w:t>setting </w:t>
      </w:r>
      <w:r>
        <w:rPr>
          <w:color w:val="231F20"/>
        </w:rPr>
        <w:t>this remuneration policy. Any comments on the policy </w:t>
      </w:r>
      <w:r>
        <w:rPr>
          <w:color w:val="231F20"/>
          <w:spacing w:val="-2"/>
        </w:rPr>
        <w:t>received</w:t>
      </w:r>
      <w:r>
        <w:rPr>
          <w:color w:val="231F20"/>
          <w:spacing w:val="-6"/>
        </w:rPr>
        <w:t> </w:t>
      </w:r>
      <w:r>
        <w:rPr>
          <w:color w:val="231F20"/>
          <w:spacing w:val="-2"/>
        </w:rPr>
        <w:t>from</w:t>
      </w:r>
      <w:r>
        <w:rPr>
          <w:color w:val="231F20"/>
          <w:spacing w:val="-6"/>
        </w:rPr>
        <w:t> </w:t>
      </w:r>
      <w:r>
        <w:rPr>
          <w:color w:val="231F20"/>
          <w:spacing w:val="-2"/>
        </w:rPr>
        <w:t>shareholders</w:t>
      </w:r>
      <w:r>
        <w:rPr>
          <w:color w:val="231F20"/>
          <w:spacing w:val="-6"/>
        </w:rPr>
        <w:t> </w:t>
      </w:r>
      <w:r>
        <w:rPr>
          <w:color w:val="231F20"/>
          <w:spacing w:val="-2"/>
        </w:rPr>
        <w:t>would</w:t>
      </w:r>
      <w:r>
        <w:rPr>
          <w:color w:val="231F20"/>
          <w:spacing w:val="-6"/>
        </w:rPr>
        <w:t> </w:t>
      </w:r>
      <w:r>
        <w:rPr>
          <w:color w:val="231F20"/>
          <w:spacing w:val="-2"/>
        </w:rPr>
        <w:t>be</w:t>
      </w:r>
      <w:r>
        <w:rPr>
          <w:color w:val="231F20"/>
          <w:spacing w:val="-6"/>
        </w:rPr>
        <w:t> </w:t>
      </w:r>
      <w:r>
        <w:rPr>
          <w:color w:val="231F20"/>
          <w:spacing w:val="-2"/>
        </w:rPr>
        <w:t>considered</w:t>
      </w:r>
      <w:r>
        <w:rPr>
          <w:color w:val="231F20"/>
          <w:spacing w:val="-6"/>
        </w:rPr>
        <w:t> </w:t>
      </w:r>
      <w:r>
        <w:rPr>
          <w:color w:val="231F20"/>
          <w:spacing w:val="-2"/>
        </w:rPr>
        <w:t>on</w:t>
      </w:r>
      <w:r>
        <w:rPr>
          <w:color w:val="231F20"/>
          <w:spacing w:val="-6"/>
        </w:rPr>
        <w:t> </w:t>
      </w:r>
      <w:r>
        <w:rPr>
          <w:color w:val="231F20"/>
          <w:spacing w:val="-2"/>
        </w:rPr>
        <w:t>a</w:t>
      </w:r>
      <w:r>
        <w:rPr>
          <w:color w:val="231F20"/>
          <w:spacing w:val="-6"/>
        </w:rPr>
        <w:t> </w:t>
      </w:r>
      <w:r>
        <w:rPr>
          <w:color w:val="231F20"/>
          <w:spacing w:val="-2"/>
        </w:rPr>
        <w:t>case </w:t>
      </w:r>
      <w:r>
        <w:rPr>
          <w:color w:val="231F20"/>
        </w:rPr>
        <w:t>by case basis.</w:t>
      </w:r>
    </w:p>
    <w:p>
      <w:pPr>
        <w:pStyle w:val="BodyText"/>
        <w:spacing w:line="206" w:lineRule="auto" w:before="88"/>
        <w:ind w:left="152" w:right="273"/>
      </w:pPr>
      <w:r>
        <w:rPr>
          <w:color w:val="231F20"/>
          <w:spacing w:val="-2"/>
        </w:rPr>
        <w:t>As</w:t>
      </w:r>
      <w:r>
        <w:rPr>
          <w:color w:val="231F20"/>
          <w:spacing w:val="-7"/>
        </w:rPr>
        <w:t> </w:t>
      </w:r>
      <w:r>
        <w:rPr>
          <w:color w:val="231F20"/>
          <w:spacing w:val="-2"/>
        </w:rPr>
        <w:t>the</w:t>
      </w:r>
      <w:r>
        <w:rPr>
          <w:color w:val="231F20"/>
          <w:spacing w:val="-7"/>
        </w:rPr>
        <w:t> </w:t>
      </w:r>
      <w:r>
        <w:rPr>
          <w:color w:val="231F20"/>
          <w:spacing w:val="-2"/>
        </w:rPr>
        <w:t>Company</w:t>
      </w:r>
      <w:r>
        <w:rPr>
          <w:color w:val="231F20"/>
          <w:spacing w:val="-7"/>
        </w:rPr>
        <w:t> </w:t>
      </w:r>
      <w:r>
        <w:rPr>
          <w:color w:val="231F20"/>
          <w:spacing w:val="-2"/>
        </w:rPr>
        <w:t>does</w:t>
      </w:r>
      <w:r>
        <w:rPr>
          <w:color w:val="231F20"/>
          <w:spacing w:val="-7"/>
        </w:rPr>
        <w:t> </w:t>
      </w:r>
      <w:r>
        <w:rPr>
          <w:color w:val="231F20"/>
          <w:spacing w:val="-2"/>
        </w:rPr>
        <w:t>not</w:t>
      </w:r>
      <w:r>
        <w:rPr>
          <w:color w:val="231F20"/>
          <w:spacing w:val="-7"/>
        </w:rPr>
        <w:t> </w:t>
      </w:r>
      <w:r>
        <w:rPr>
          <w:color w:val="231F20"/>
          <w:spacing w:val="-2"/>
        </w:rPr>
        <w:t>have</w:t>
      </w:r>
      <w:r>
        <w:rPr>
          <w:color w:val="231F20"/>
          <w:spacing w:val="-7"/>
        </w:rPr>
        <w:t> </w:t>
      </w:r>
      <w:r>
        <w:rPr>
          <w:color w:val="231F20"/>
          <w:spacing w:val="-2"/>
        </w:rPr>
        <w:t>any</w:t>
      </w:r>
      <w:r>
        <w:rPr>
          <w:color w:val="231F20"/>
          <w:spacing w:val="-7"/>
        </w:rPr>
        <w:t> </w:t>
      </w:r>
      <w:r>
        <w:rPr>
          <w:color w:val="231F20"/>
          <w:spacing w:val="-2"/>
        </w:rPr>
        <w:t>employees,</w:t>
      </w:r>
      <w:r>
        <w:rPr>
          <w:color w:val="231F20"/>
          <w:spacing w:val="-7"/>
        </w:rPr>
        <w:t> </w:t>
      </w:r>
      <w:r>
        <w:rPr>
          <w:color w:val="231F20"/>
          <w:spacing w:val="-2"/>
        </w:rPr>
        <w:t>no</w:t>
      </w:r>
      <w:r>
        <w:rPr>
          <w:color w:val="231F20"/>
          <w:spacing w:val="-7"/>
        </w:rPr>
        <w:t> </w:t>
      </w:r>
      <w:r>
        <w:rPr>
          <w:color w:val="231F20"/>
          <w:spacing w:val="-2"/>
        </w:rPr>
        <w:t>employee </w:t>
      </w:r>
      <w:r>
        <w:rPr>
          <w:color w:val="231F20"/>
        </w:rPr>
        <w:t>pay and employment conditions were taken into account when setting this remuneration policy and no employees were consulted in its construction.</w:t>
      </w:r>
    </w:p>
    <w:p>
      <w:pPr>
        <w:pStyle w:val="BodyText"/>
        <w:spacing w:line="206" w:lineRule="auto" w:before="89"/>
        <w:ind w:left="152" w:right="300"/>
      </w:pPr>
      <w:r>
        <w:rPr>
          <w:color w:val="231F20"/>
        </w:rPr>
        <w:t>Directors’</w:t>
      </w:r>
      <w:r>
        <w:rPr>
          <w:color w:val="231F20"/>
          <w:spacing w:val="-4"/>
        </w:rPr>
        <w:t> </w:t>
      </w:r>
      <w:r>
        <w:rPr>
          <w:color w:val="231F20"/>
        </w:rPr>
        <w:t>fees</w:t>
      </w:r>
      <w:r>
        <w:rPr>
          <w:color w:val="231F20"/>
          <w:spacing w:val="-4"/>
        </w:rPr>
        <w:t> </w:t>
      </w:r>
      <w:r>
        <w:rPr>
          <w:color w:val="231F20"/>
        </w:rPr>
        <w:t>are</w:t>
      </w:r>
      <w:r>
        <w:rPr>
          <w:color w:val="231F20"/>
          <w:spacing w:val="-4"/>
        </w:rPr>
        <w:t> </w:t>
      </w:r>
      <w:r>
        <w:rPr>
          <w:color w:val="231F20"/>
        </w:rPr>
        <w:t>reviewed</w:t>
      </w:r>
      <w:r>
        <w:rPr>
          <w:color w:val="231F20"/>
          <w:spacing w:val="-4"/>
        </w:rPr>
        <w:t> </w:t>
      </w:r>
      <w:r>
        <w:rPr>
          <w:color w:val="231F20"/>
        </w:rPr>
        <w:t>annually</w:t>
      </w:r>
      <w:r>
        <w:rPr>
          <w:color w:val="231F20"/>
          <w:spacing w:val="-4"/>
        </w:rPr>
        <w:t> </w:t>
      </w:r>
      <w:r>
        <w:rPr>
          <w:color w:val="231F20"/>
        </w:rPr>
        <w:t>and</w:t>
      </w:r>
      <w:r>
        <w:rPr>
          <w:color w:val="231F20"/>
          <w:spacing w:val="-4"/>
        </w:rPr>
        <w:t> </w:t>
      </w:r>
      <w:r>
        <w:rPr>
          <w:color w:val="231F20"/>
        </w:rPr>
        <w:t>take</w:t>
      </w:r>
      <w:r>
        <w:rPr>
          <w:color w:val="231F20"/>
          <w:spacing w:val="-4"/>
        </w:rPr>
        <w:t> </w:t>
      </w:r>
      <w:r>
        <w:rPr>
          <w:color w:val="231F20"/>
        </w:rPr>
        <w:t>into</w:t>
      </w:r>
      <w:r>
        <w:rPr>
          <w:color w:val="231F20"/>
          <w:spacing w:val="-4"/>
        </w:rPr>
        <w:t> </w:t>
      </w:r>
      <w:r>
        <w:rPr>
          <w:color w:val="231F20"/>
        </w:rPr>
        <w:t>account research</w:t>
      </w:r>
      <w:r>
        <w:rPr>
          <w:color w:val="231F20"/>
          <w:spacing w:val="-2"/>
        </w:rPr>
        <w:t> </w:t>
      </w:r>
      <w:r>
        <w:rPr>
          <w:color w:val="231F20"/>
        </w:rPr>
        <w:t>from</w:t>
      </w:r>
      <w:r>
        <w:rPr>
          <w:color w:val="231F20"/>
          <w:spacing w:val="-2"/>
        </w:rPr>
        <w:t> </w:t>
      </w:r>
      <w:r>
        <w:rPr>
          <w:color w:val="231F20"/>
        </w:rPr>
        <w:t>third</w:t>
      </w:r>
      <w:r>
        <w:rPr>
          <w:color w:val="231F20"/>
          <w:spacing w:val="-2"/>
        </w:rPr>
        <w:t> </w:t>
      </w:r>
      <w:r>
        <w:rPr>
          <w:color w:val="231F20"/>
        </w:rPr>
        <w:t>parties</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fee</w:t>
      </w:r>
      <w:r>
        <w:rPr>
          <w:color w:val="231F20"/>
          <w:spacing w:val="-2"/>
        </w:rPr>
        <w:t> </w:t>
      </w:r>
      <w:r>
        <w:rPr>
          <w:color w:val="231F20"/>
        </w:rPr>
        <w:t>levels</w:t>
      </w:r>
      <w:r>
        <w:rPr>
          <w:color w:val="231F20"/>
          <w:spacing w:val="-2"/>
        </w:rPr>
        <w:t> </w:t>
      </w:r>
      <w:r>
        <w:rPr>
          <w:color w:val="231F20"/>
        </w:rPr>
        <w:t>of</w:t>
      </w:r>
      <w:r>
        <w:rPr>
          <w:color w:val="231F20"/>
          <w:spacing w:val="-2"/>
        </w:rPr>
        <w:t> </w:t>
      </w:r>
      <w:r>
        <w:rPr>
          <w:color w:val="231F20"/>
        </w:rPr>
        <w:t>Directors</w:t>
      </w:r>
      <w:r>
        <w:rPr>
          <w:color w:val="231F20"/>
          <w:spacing w:val="-2"/>
        </w:rPr>
        <w:t> </w:t>
      </w:r>
      <w:r>
        <w:rPr>
          <w:color w:val="231F20"/>
        </w:rPr>
        <w:t>of peer</w:t>
      </w:r>
      <w:r>
        <w:rPr>
          <w:color w:val="231F20"/>
          <w:spacing w:val="-1"/>
        </w:rPr>
        <w:t> </w:t>
      </w:r>
      <w:r>
        <w:rPr>
          <w:color w:val="231F20"/>
        </w:rPr>
        <w:t>group</w:t>
      </w:r>
      <w:r>
        <w:rPr>
          <w:color w:val="231F20"/>
          <w:spacing w:val="-1"/>
        </w:rPr>
        <w:t> </w:t>
      </w:r>
      <w:r>
        <w:rPr>
          <w:color w:val="231F20"/>
        </w:rPr>
        <w:t>companies,</w:t>
      </w:r>
      <w:r>
        <w:rPr>
          <w:color w:val="231F20"/>
          <w:spacing w:val="-1"/>
        </w:rPr>
        <w:t> </w:t>
      </w:r>
      <w:r>
        <w:rPr>
          <w:color w:val="231F20"/>
        </w:rPr>
        <w:t>inflation,</w:t>
      </w:r>
      <w:r>
        <w:rPr>
          <w:color w:val="231F20"/>
          <w:spacing w:val="-1"/>
        </w:rPr>
        <w:t> </w:t>
      </w:r>
      <w:r>
        <w:rPr>
          <w:color w:val="231F20"/>
        </w:rPr>
        <w:t>as</w:t>
      </w:r>
      <w:r>
        <w:rPr>
          <w:color w:val="231F20"/>
          <w:spacing w:val="-1"/>
        </w:rPr>
        <w:t> </w:t>
      </w:r>
      <w:r>
        <w:rPr>
          <w:color w:val="231F20"/>
        </w:rPr>
        <w:t>well</w:t>
      </w:r>
      <w:r>
        <w:rPr>
          <w:color w:val="231F20"/>
          <w:spacing w:val="-1"/>
        </w:rPr>
        <w:t> </w:t>
      </w:r>
      <w:r>
        <w:rPr>
          <w:color w:val="231F20"/>
        </w:rPr>
        <w:t>as</w:t>
      </w:r>
      <w:r>
        <w:rPr>
          <w:color w:val="231F20"/>
          <w:spacing w:val="-1"/>
        </w:rPr>
        <w:t> </w:t>
      </w:r>
      <w:r>
        <w:rPr>
          <w:color w:val="231F20"/>
        </w:rPr>
        <w:t>industry</w:t>
      </w:r>
      <w:r>
        <w:rPr>
          <w:color w:val="231F20"/>
          <w:spacing w:val="-1"/>
        </w:rPr>
        <w:t> </w:t>
      </w:r>
      <w:r>
        <w:rPr>
          <w:color w:val="231F20"/>
        </w:rPr>
        <w:t>norms and</w:t>
      </w:r>
      <w:r>
        <w:rPr>
          <w:color w:val="231F20"/>
          <w:spacing w:val="-5"/>
        </w:rPr>
        <w:t> </w:t>
      </w:r>
      <w:r>
        <w:rPr>
          <w:color w:val="231F20"/>
        </w:rPr>
        <w:t>factors</w:t>
      </w:r>
      <w:r>
        <w:rPr>
          <w:color w:val="231F20"/>
          <w:spacing w:val="-5"/>
        </w:rPr>
        <w:t> </w:t>
      </w:r>
      <w:r>
        <w:rPr>
          <w:color w:val="231F20"/>
        </w:rPr>
        <w:t>affecting</w:t>
      </w:r>
      <w:r>
        <w:rPr>
          <w:color w:val="231F20"/>
          <w:spacing w:val="-5"/>
        </w:rPr>
        <w:t> </w:t>
      </w:r>
      <w:r>
        <w:rPr>
          <w:color w:val="231F20"/>
        </w:rPr>
        <w:t>the</w:t>
      </w:r>
      <w:r>
        <w:rPr>
          <w:color w:val="231F20"/>
          <w:spacing w:val="-5"/>
        </w:rPr>
        <w:t> </w:t>
      </w:r>
      <w:r>
        <w:rPr>
          <w:color w:val="231F20"/>
        </w:rPr>
        <w:t>time</w:t>
      </w:r>
      <w:r>
        <w:rPr>
          <w:color w:val="231F20"/>
          <w:spacing w:val="-5"/>
        </w:rPr>
        <w:t> </w:t>
      </w:r>
      <w:r>
        <w:rPr>
          <w:color w:val="231F20"/>
        </w:rPr>
        <w:t>commitment</w:t>
      </w:r>
      <w:r>
        <w:rPr>
          <w:color w:val="231F20"/>
          <w:spacing w:val="-5"/>
        </w:rPr>
        <w:t> </w:t>
      </w:r>
      <w:r>
        <w:rPr>
          <w:color w:val="231F20"/>
        </w:rPr>
        <w:t>expected</w:t>
      </w:r>
      <w:r>
        <w:rPr>
          <w:color w:val="231F20"/>
          <w:spacing w:val="-5"/>
        </w:rPr>
        <w:t> </w:t>
      </w:r>
      <w:r>
        <w:rPr>
          <w:color w:val="231F20"/>
        </w:rPr>
        <w:t>of</w:t>
      </w:r>
      <w:r>
        <w:rPr>
          <w:color w:val="231F20"/>
          <w:spacing w:val="-5"/>
        </w:rPr>
        <w:t> </w:t>
      </w:r>
      <w:r>
        <w:rPr>
          <w:color w:val="231F20"/>
        </w:rPr>
        <w:t>the </w:t>
      </w:r>
      <w:r>
        <w:rPr>
          <w:color w:val="231F20"/>
          <w:spacing w:val="-2"/>
        </w:rPr>
        <w:t>Directors.</w:t>
      </w:r>
      <w:r>
        <w:rPr>
          <w:color w:val="231F20"/>
          <w:spacing w:val="-8"/>
        </w:rPr>
        <w:t> </w:t>
      </w:r>
      <w:r>
        <w:rPr>
          <w:color w:val="231F20"/>
          <w:spacing w:val="-2"/>
        </w:rPr>
        <w:t>New</w:t>
      </w:r>
      <w:r>
        <w:rPr>
          <w:color w:val="231F20"/>
          <w:spacing w:val="-8"/>
        </w:rPr>
        <w:t> </w:t>
      </w:r>
      <w:r>
        <w:rPr>
          <w:color w:val="231F20"/>
          <w:spacing w:val="-2"/>
        </w:rPr>
        <w:t>Directors</w:t>
      </w:r>
      <w:r>
        <w:rPr>
          <w:color w:val="231F20"/>
          <w:spacing w:val="-8"/>
        </w:rPr>
        <w:t> </w:t>
      </w:r>
      <w:r>
        <w:rPr>
          <w:color w:val="231F20"/>
          <w:spacing w:val="-2"/>
        </w:rPr>
        <w:t>are</w:t>
      </w:r>
      <w:r>
        <w:rPr>
          <w:color w:val="231F20"/>
          <w:spacing w:val="-8"/>
        </w:rPr>
        <w:t> </w:t>
      </w:r>
      <w:r>
        <w:rPr>
          <w:color w:val="231F20"/>
          <w:spacing w:val="-2"/>
        </w:rPr>
        <w:t>subject</w:t>
      </w:r>
      <w:r>
        <w:rPr>
          <w:color w:val="231F20"/>
          <w:spacing w:val="-8"/>
        </w:rPr>
        <w:t> </w:t>
      </w:r>
      <w:r>
        <w:rPr>
          <w:color w:val="231F20"/>
          <w:spacing w:val="-2"/>
        </w:rPr>
        <w:t>to</w:t>
      </w:r>
      <w:r>
        <w:rPr>
          <w:color w:val="231F20"/>
          <w:spacing w:val="-8"/>
        </w:rPr>
        <w:t> </w:t>
      </w:r>
      <w:r>
        <w:rPr>
          <w:color w:val="231F20"/>
          <w:spacing w:val="-2"/>
        </w:rPr>
        <w:t>the</w:t>
      </w:r>
      <w:r>
        <w:rPr>
          <w:color w:val="231F20"/>
          <w:spacing w:val="-8"/>
        </w:rPr>
        <w:t> </w:t>
      </w:r>
      <w:r>
        <w:rPr>
          <w:color w:val="231F20"/>
          <w:spacing w:val="-2"/>
        </w:rPr>
        <w:t>provisions</w:t>
      </w:r>
      <w:r>
        <w:rPr>
          <w:color w:val="231F20"/>
          <w:spacing w:val="-8"/>
        </w:rPr>
        <w:t> </w:t>
      </w:r>
      <w:r>
        <w:rPr>
          <w:color w:val="231F20"/>
          <w:spacing w:val="-2"/>
        </w:rPr>
        <w:t>set</w:t>
      </w:r>
      <w:r>
        <w:rPr>
          <w:color w:val="231F20"/>
          <w:spacing w:val="-8"/>
        </w:rPr>
        <w:t> </w:t>
      </w:r>
      <w:r>
        <w:rPr>
          <w:color w:val="231F20"/>
          <w:spacing w:val="-2"/>
        </w:rPr>
        <w:t>out </w:t>
      </w:r>
      <w:r>
        <w:rPr>
          <w:color w:val="231F20"/>
        </w:rPr>
        <w:t>in this remuneration policy.</w:t>
      </w:r>
    </w:p>
    <w:p>
      <w:pPr>
        <w:pStyle w:val="BodyText"/>
        <w:spacing w:before="8"/>
        <w:rPr>
          <w:sz w:val="15"/>
        </w:rPr>
      </w:pPr>
    </w:p>
    <w:p>
      <w:pPr>
        <w:pStyle w:val="Heading4"/>
      </w:pPr>
      <w:r>
        <w:rPr>
          <w:color w:val="231F20"/>
          <w:spacing w:val="-6"/>
        </w:rPr>
        <w:t>Directors’</w:t>
      </w:r>
      <w:r>
        <w:rPr>
          <w:color w:val="231F20"/>
          <w:spacing w:val="-11"/>
        </w:rPr>
        <w:t> </w:t>
      </w:r>
      <w:r>
        <w:rPr>
          <w:color w:val="231F20"/>
          <w:spacing w:val="-6"/>
        </w:rPr>
        <w:t>report</w:t>
      </w:r>
      <w:r>
        <w:rPr>
          <w:color w:val="231F20"/>
          <w:spacing w:val="-9"/>
        </w:rPr>
        <w:t> </w:t>
      </w:r>
      <w:r>
        <w:rPr>
          <w:color w:val="231F20"/>
          <w:spacing w:val="-6"/>
        </w:rPr>
        <w:t>on</w:t>
      </w:r>
      <w:r>
        <w:rPr>
          <w:color w:val="231F20"/>
          <w:spacing w:val="-10"/>
        </w:rPr>
        <w:t> </w:t>
      </w:r>
      <w:r>
        <w:rPr>
          <w:color w:val="231F20"/>
          <w:spacing w:val="-6"/>
        </w:rPr>
        <w:t>remuneration</w:t>
      </w:r>
    </w:p>
    <w:p>
      <w:pPr>
        <w:pStyle w:val="BodyText"/>
        <w:spacing w:line="206" w:lineRule="auto" w:before="87"/>
        <w:ind w:left="152" w:right="273"/>
      </w:pPr>
      <w:r>
        <w:rPr>
          <w:color w:val="231F20"/>
        </w:rPr>
        <w:t>This</w:t>
      </w:r>
      <w:r>
        <w:rPr>
          <w:color w:val="231F20"/>
          <w:spacing w:val="-8"/>
        </w:rPr>
        <w:t> </w:t>
      </w:r>
      <w:r>
        <w:rPr>
          <w:color w:val="231F20"/>
        </w:rPr>
        <w:t>report</w:t>
      </w:r>
      <w:r>
        <w:rPr>
          <w:color w:val="231F20"/>
          <w:spacing w:val="-8"/>
        </w:rPr>
        <w:t> </w:t>
      </w:r>
      <w:r>
        <w:rPr>
          <w:color w:val="231F20"/>
        </w:rPr>
        <w:t>sets</w:t>
      </w:r>
      <w:r>
        <w:rPr>
          <w:color w:val="231F20"/>
          <w:spacing w:val="-8"/>
        </w:rPr>
        <w:t> </w:t>
      </w:r>
      <w:r>
        <w:rPr>
          <w:color w:val="231F20"/>
        </w:rPr>
        <w:t>out</w:t>
      </w:r>
      <w:r>
        <w:rPr>
          <w:color w:val="231F20"/>
          <w:spacing w:val="-8"/>
        </w:rPr>
        <w:t> </w:t>
      </w:r>
      <w:r>
        <w:rPr>
          <w:color w:val="231F20"/>
        </w:rPr>
        <w:t>how</w:t>
      </w:r>
      <w:r>
        <w:rPr>
          <w:color w:val="231F20"/>
          <w:spacing w:val="-8"/>
        </w:rPr>
        <w:t> </w:t>
      </w:r>
      <w:r>
        <w:rPr>
          <w:color w:val="231F20"/>
        </w:rPr>
        <w:t>the</w:t>
      </w:r>
      <w:r>
        <w:rPr>
          <w:color w:val="231F20"/>
          <w:spacing w:val="-8"/>
        </w:rPr>
        <w:t> </w:t>
      </w:r>
      <w:r>
        <w:rPr>
          <w:color w:val="231F20"/>
        </w:rPr>
        <w:t>remuneration</w:t>
      </w:r>
      <w:r>
        <w:rPr>
          <w:color w:val="231F20"/>
          <w:spacing w:val="-8"/>
        </w:rPr>
        <w:t> </w:t>
      </w:r>
      <w:r>
        <w:rPr>
          <w:color w:val="231F20"/>
        </w:rPr>
        <w:t>policy</w:t>
      </w:r>
      <w:r>
        <w:rPr>
          <w:color w:val="231F20"/>
          <w:spacing w:val="-8"/>
        </w:rPr>
        <w:t> </w:t>
      </w:r>
      <w:r>
        <w:rPr>
          <w:color w:val="231F20"/>
        </w:rPr>
        <w:t>was </w:t>
      </w:r>
      <w:r>
        <w:rPr>
          <w:color w:val="231F20"/>
          <w:spacing w:val="-2"/>
        </w:rPr>
        <w:t>implemented</w:t>
      </w:r>
      <w:r>
        <w:rPr>
          <w:color w:val="231F20"/>
          <w:spacing w:val="-8"/>
        </w:rPr>
        <w:t> </w:t>
      </w:r>
      <w:r>
        <w:rPr>
          <w:color w:val="231F20"/>
          <w:spacing w:val="-2"/>
        </w:rPr>
        <w:t>during</w:t>
      </w:r>
      <w:r>
        <w:rPr>
          <w:color w:val="231F20"/>
          <w:spacing w:val="-8"/>
        </w:rPr>
        <w:t> </w:t>
      </w:r>
      <w:r>
        <w:rPr>
          <w:color w:val="231F20"/>
          <w:spacing w:val="-2"/>
        </w:rPr>
        <w:t>the</w:t>
      </w:r>
      <w:r>
        <w:rPr>
          <w:color w:val="231F20"/>
          <w:spacing w:val="-8"/>
        </w:rPr>
        <w:t> </w:t>
      </w:r>
      <w:r>
        <w:rPr>
          <w:color w:val="231F20"/>
          <w:spacing w:val="-2"/>
        </w:rPr>
        <w:t>period</w:t>
      </w:r>
      <w:r>
        <w:rPr>
          <w:color w:val="231F20"/>
          <w:spacing w:val="-8"/>
        </w:rPr>
        <w:t> </w:t>
      </w:r>
      <w:r>
        <w:rPr>
          <w:color w:val="231F20"/>
          <w:spacing w:val="-2"/>
        </w:rPr>
        <w:t>ended</w:t>
      </w:r>
      <w:r>
        <w:rPr>
          <w:color w:val="231F20"/>
          <w:spacing w:val="-8"/>
        </w:rPr>
        <w:t> </w:t>
      </w:r>
      <w:r>
        <w:rPr>
          <w:color w:val="231F20"/>
          <w:spacing w:val="-2"/>
        </w:rPr>
        <w:t>31</w:t>
      </w:r>
      <w:r>
        <w:rPr>
          <w:color w:val="231F20"/>
          <w:spacing w:val="-8"/>
        </w:rPr>
        <w:t> </w:t>
      </w:r>
      <w:r>
        <w:rPr>
          <w:color w:val="231F20"/>
          <w:spacing w:val="-2"/>
        </w:rPr>
        <w:t>March</w:t>
      </w:r>
      <w:r>
        <w:rPr>
          <w:color w:val="231F20"/>
          <w:spacing w:val="-8"/>
        </w:rPr>
        <w:t> </w:t>
      </w:r>
      <w:r>
        <w:rPr>
          <w:color w:val="231F20"/>
          <w:spacing w:val="-2"/>
        </w:rPr>
        <w:t>2022.</w:t>
      </w:r>
    </w:p>
    <w:p>
      <w:pPr>
        <w:pStyle w:val="BodyText"/>
        <w:spacing w:before="3"/>
        <w:rPr>
          <w:sz w:val="15"/>
        </w:rPr>
      </w:pPr>
    </w:p>
    <w:p>
      <w:pPr>
        <w:pStyle w:val="Heading5"/>
        <w:spacing w:line="211" w:lineRule="auto" w:before="1"/>
      </w:pPr>
      <w:r>
        <w:rPr>
          <w:color w:val="231F20"/>
          <w:spacing w:val="-6"/>
        </w:rPr>
        <w:t>Consideration of matters relating to Directors’ </w:t>
      </w:r>
      <w:r>
        <w:rPr>
          <w:color w:val="231F20"/>
          <w:spacing w:val="-2"/>
        </w:rPr>
        <w:t>remuneration</w:t>
      </w:r>
    </w:p>
    <w:p>
      <w:pPr>
        <w:pStyle w:val="BodyText"/>
        <w:spacing w:line="206" w:lineRule="auto" w:before="49"/>
        <w:ind w:left="152" w:right="326"/>
      </w:pPr>
      <w:r>
        <w:rPr>
          <w:color w:val="231F20"/>
          <w:spacing w:val="-2"/>
        </w:rPr>
        <w:t>Directors’</w:t>
      </w:r>
      <w:r>
        <w:rPr>
          <w:color w:val="231F20"/>
          <w:spacing w:val="-10"/>
        </w:rPr>
        <w:t> </w:t>
      </w:r>
      <w:r>
        <w:rPr>
          <w:color w:val="231F20"/>
          <w:spacing w:val="-2"/>
        </w:rPr>
        <w:t>remuneration</w:t>
      </w:r>
      <w:r>
        <w:rPr>
          <w:color w:val="231F20"/>
          <w:spacing w:val="-9"/>
        </w:rPr>
        <w:t> </w:t>
      </w:r>
      <w:r>
        <w:rPr>
          <w:color w:val="231F20"/>
          <w:spacing w:val="-2"/>
        </w:rPr>
        <w:t>was</w:t>
      </w:r>
      <w:r>
        <w:rPr>
          <w:color w:val="231F20"/>
          <w:spacing w:val="-9"/>
        </w:rPr>
        <w:t> </w:t>
      </w:r>
      <w:r>
        <w:rPr>
          <w:color w:val="231F20"/>
          <w:spacing w:val="-2"/>
        </w:rPr>
        <w:t>last</w:t>
      </w:r>
      <w:r>
        <w:rPr>
          <w:color w:val="231F20"/>
          <w:spacing w:val="-9"/>
        </w:rPr>
        <w:t> </w:t>
      </w:r>
      <w:r>
        <w:rPr>
          <w:color w:val="231F20"/>
          <w:spacing w:val="-2"/>
        </w:rPr>
        <w:t>reviewed</w:t>
      </w:r>
      <w:r>
        <w:rPr>
          <w:color w:val="231F20"/>
          <w:spacing w:val="-9"/>
        </w:rPr>
        <w:t> </w:t>
      </w:r>
      <w:r>
        <w:rPr>
          <w:color w:val="231F20"/>
          <w:spacing w:val="-2"/>
        </w:rPr>
        <w:t>by</w:t>
      </w:r>
      <w:r>
        <w:rPr>
          <w:color w:val="231F20"/>
          <w:spacing w:val="-9"/>
        </w:rPr>
        <w:t> </w:t>
      </w:r>
      <w:r>
        <w:rPr>
          <w:color w:val="231F20"/>
          <w:spacing w:val="-2"/>
        </w:rPr>
        <w:t>the</w:t>
      </w:r>
      <w:r>
        <w:rPr>
          <w:color w:val="231F20"/>
          <w:spacing w:val="-9"/>
        </w:rPr>
        <w:t> </w:t>
      </w:r>
      <w:r>
        <w:rPr>
          <w:color w:val="231F20"/>
          <w:spacing w:val="-2"/>
        </w:rPr>
        <w:t>nomination </w:t>
      </w:r>
      <w:r>
        <w:rPr>
          <w:color w:val="231F20"/>
        </w:rPr>
        <w:t>committee and the Board in July 2022. The members of the Board</w:t>
      </w:r>
      <w:r>
        <w:rPr>
          <w:color w:val="231F20"/>
          <w:spacing w:val="-9"/>
        </w:rPr>
        <w:t> </w:t>
      </w:r>
      <w:r>
        <w:rPr>
          <w:color w:val="231F20"/>
        </w:rPr>
        <w:t>at</w:t>
      </w:r>
      <w:r>
        <w:rPr>
          <w:color w:val="231F20"/>
          <w:spacing w:val="-9"/>
        </w:rPr>
        <w:t> </w:t>
      </w:r>
      <w:r>
        <w:rPr>
          <w:color w:val="231F20"/>
        </w:rPr>
        <w:t>the</w:t>
      </w:r>
      <w:r>
        <w:rPr>
          <w:color w:val="231F20"/>
          <w:spacing w:val="-9"/>
        </w:rPr>
        <w:t> </w:t>
      </w:r>
      <w:r>
        <w:rPr>
          <w:color w:val="231F20"/>
        </w:rPr>
        <w:t>time</w:t>
      </w:r>
      <w:r>
        <w:rPr>
          <w:color w:val="231F20"/>
          <w:spacing w:val="-9"/>
        </w:rPr>
        <w:t> </w:t>
      </w:r>
      <w:r>
        <w:rPr>
          <w:color w:val="231F20"/>
        </w:rPr>
        <w:t>that</w:t>
      </w:r>
      <w:r>
        <w:rPr>
          <w:color w:val="231F20"/>
          <w:spacing w:val="-9"/>
        </w:rPr>
        <w:t> </w:t>
      </w:r>
      <w:r>
        <w:rPr>
          <w:color w:val="231F20"/>
        </w:rPr>
        <w:t>remuneration</w:t>
      </w:r>
      <w:r>
        <w:rPr>
          <w:color w:val="231F20"/>
          <w:spacing w:val="-9"/>
        </w:rPr>
        <w:t> </w:t>
      </w:r>
      <w:r>
        <w:rPr>
          <w:color w:val="231F20"/>
        </w:rPr>
        <w:t>levels</w:t>
      </w:r>
      <w:r>
        <w:rPr>
          <w:color w:val="231F20"/>
          <w:spacing w:val="-9"/>
        </w:rPr>
        <w:t> </w:t>
      </w:r>
      <w:r>
        <w:rPr>
          <w:color w:val="231F20"/>
        </w:rPr>
        <w:t>were</w:t>
      </w:r>
      <w:r>
        <w:rPr>
          <w:color w:val="231F20"/>
          <w:spacing w:val="-9"/>
        </w:rPr>
        <w:t> </w:t>
      </w:r>
      <w:r>
        <w:rPr>
          <w:color w:val="231F20"/>
        </w:rPr>
        <w:t>considered were as set out on pages 30 and 31. Although no external </w:t>
      </w:r>
      <w:r>
        <w:rPr>
          <w:color w:val="231F20"/>
          <w:spacing w:val="-2"/>
        </w:rPr>
        <w:t>advice</w:t>
      </w:r>
      <w:r>
        <w:rPr>
          <w:color w:val="231F20"/>
          <w:spacing w:val="-7"/>
        </w:rPr>
        <w:t> </w:t>
      </w:r>
      <w:r>
        <w:rPr>
          <w:color w:val="231F20"/>
          <w:spacing w:val="-2"/>
        </w:rPr>
        <w:t>was</w:t>
      </w:r>
      <w:r>
        <w:rPr>
          <w:color w:val="231F20"/>
          <w:spacing w:val="-7"/>
        </w:rPr>
        <w:t> </w:t>
      </w:r>
      <w:r>
        <w:rPr>
          <w:color w:val="231F20"/>
          <w:spacing w:val="-2"/>
        </w:rPr>
        <w:t>sought</w:t>
      </w:r>
      <w:r>
        <w:rPr>
          <w:color w:val="231F20"/>
          <w:spacing w:val="-7"/>
        </w:rPr>
        <w:t> </w:t>
      </w:r>
      <w:r>
        <w:rPr>
          <w:color w:val="231F20"/>
          <w:spacing w:val="-2"/>
        </w:rPr>
        <w:t>in</w:t>
      </w:r>
      <w:r>
        <w:rPr>
          <w:color w:val="231F20"/>
          <w:spacing w:val="-7"/>
        </w:rPr>
        <w:t> </w:t>
      </w:r>
      <w:r>
        <w:rPr>
          <w:color w:val="231F20"/>
          <w:spacing w:val="-2"/>
        </w:rPr>
        <w:t>considering</w:t>
      </w:r>
      <w:r>
        <w:rPr>
          <w:color w:val="231F20"/>
          <w:spacing w:val="-7"/>
        </w:rPr>
        <w:t> </w:t>
      </w:r>
      <w:r>
        <w:rPr>
          <w:color w:val="231F20"/>
          <w:spacing w:val="-2"/>
        </w:rPr>
        <w:t>the</w:t>
      </w:r>
      <w:r>
        <w:rPr>
          <w:color w:val="231F20"/>
          <w:spacing w:val="-7"/>
        </w:rPr>
        <w:t> </w:t>
      </w:r>
      <w:r>
        <w:rPr>
          <w:color w:val="231F20"/>
          <w:spacing w:val="-2"/>
        </w:rPr>
        <w:t>levels</w:t>
      </w:r>
      <w:r>
        <w:rPr>
          <w:color w:val="231F20"/>
          <w:spacing w:val="-7"/>
        </w:rPr>
        <w:t> </w:t>
      </w:r>
      <w:r>
        <w:rPr>
          <w:color w:val="231F20"/>
          <w:spacing w:val="-2"/>
        </w:rPr>
        <w:t>of</w:t>
      </w:r>
      <w:r>
        <w:rPr>
          <w:color w:val="231F20"/>
          <w:spacing w:val="-7"/>
        </w:rPr>
        <w:t> </w:t>
      </w:r>
      <w:r>
        <w:rPr>
          <w:color w:val="231F20"/>
          <w:spacing w:val="-2"/>
        </w:rPr>
        <w:t>Directors’</w:t>
      </w:r>
      <w:r>
        <w:rPr>
          <w:color w:val="231F20"/>
          <w:spacing w:val="-7"/>
        </w:rPr>
        <w:t> </w:t>
      </w:r>
      <w:r>
        <w:rPr>
          <w:color w:val="231F20"/>
          <w:spacing w:val="-2"/>
        </w:rPr>
        <w:t>fees, </w:t>
      </w:r>
      <w:r>
        <w:rPr>
          <w:color w:val="231F20"/>
        </w:rPr>
        <w:t>information</w:t>
      </w:r>
      <w:r>
        <w:rPr>
          <w:color w:val="231F20"/>
          <w:spacing w:val="-1"/>
        </w:rPr>
        <w:t> </w:t>
      </w:r>
      <w:r>
        <w:rPr>
          <w:color w:val="231F20"/>
        </w:rPr>
        <w:t>on</w:t>
      </w:r>
      <w:r>
        <w:rPr>
          <w:color w:val="231F20"/>
          <w:spacing w:val="-1"/>
        </w:rPr>
        <w:t> </w:t>
      </w:r>
      <w:r>
        <w:rPr>
          <w:color w:val="231F20"/>
        </w:rPr>
        <w:t>fees</w:t>
      </w:r>
      <w:r>
        <w:rPr>
          <w:color w:val="231F20"/>
          <w:spacing w:val="-1"/>
        </w:rPr>
        <w:t> </w:t>
      </w:r>
      <w:r>
        <w:rPr>
          <w:color w:val="231F20"/>
        </w:rPr>
        <w:t>paid</w:t>
      </w:r>
      <w:r>
        <w:rPr>
          <w:color w:val="231F20"/>
          <w:spacing w:val="-1"/>
        </w:rPr>
        <w:t> </w:t>
      </w:r>
      <w:r>
        <w:rPr>
          <w:color w:val="231F20"/>
        </w:rPr>
        <w:t>to</w:t>
      </w:r>
      <w:r>
        <w:rPr>
          <w:color w:val="231F20"/>
          <w:spacing w:val="-1"/>
        </w:rPr>
        <w:t> </w:t>
      </w:r>
      <w:r>
        <w:rPr>
          <w:color w:val="231F20"/>
        </w:rPr>
        <w:t>Directors</w:t>
      </w:r>
      <w:r>
        <w:rPr>
          <w:color w:val="231F20"/>
          <w:spacing w:val="-1"/>
        </w:rPr>
        <w:t> </w:t>
      </w:r>
      <w:r>
        <w:rPr>
          <w:color w:val="231F20"/>
        </w:rPr>
        <w:t>of</w:t>
      </w:r>
      <w:r>
        <w:rPr>
          <w:color w:val="231F20"/>
          <w:spacing w:val="-1"/>
        </w:rPr>
        <w:t> </w:t>
      </w:r>
      <w:r>
        <w:rPr>
          <w:color w:val="231F20"/>
        </w:rPr>
        <w:t>other</w:t>
      </w:r>
      <w:r>
        <w:rPr>
          <w:color w:val="231F20"/>
          <w:spacing w:val="-1"/>
        </w:rPr>
        <w:t> </w:t>
      </w:r>
      <w:r>
        <w:rPr>
          <w:color w:val="231F20"/>
        </w:rPr>
        <w:t>investment companies managed by Schroders and peer group companies</w:t>
      </w:r>
      <w:r>
        <w:rPr>
          <w:color w:val="231F20"/>
          <w:spacing w:val="-3"/>
        </w:rPr>
        <w:t> </w:t>
      </w:r>
      <w:r>
        <w:rPr>
          <w:color w:val="231F20"/>
        </w:rPr>
        <w:t>provided</w:t>
      </w:r>
      <w:r>
        <w:rPr>
          <w:color w:val="231F20"/>
          <w:spacing w:val="-3"/>
        </w:rPr>
        <w:t> </w:t>
      </w:r>
      <w:r>
        <w:rPr>
          <w:color w:val="231F20"/>
        </w:rPr>
        <w:t>by</w:t>
      </w:r>
      <w:r>
        <w:rPr>
          <w:color w:val="231F20"/>
          <w:spacing w:val="-3"/>
        </w:rPr>
        <w:t> </w:t>
      </w:r>
      <w:r>
        <w:rPr>
          <w:color w:val="231F20"/>
        </w:rPr>
        <w:t>the</w:t>
      </w:r>
      <w:r>
        <w:rPr>
          <w:color w:val="231F20"/>
          <w:spacing w:val="-3"/>
        </w:rPr>
        <w:t> </w:t>
      </w:r>
      <w:r>
        <w:rPr>
          <w:color w:val="231F20"/>
        </w:rPr>
        <w:t>Manager</w:t>
      </w:r>
      <w:r>
        <w:rPr>
          <w:color w:val="231F20"/>
          <w:spacing w:val="-3"/>
        </w:rPr>
        <w:t> </w:t>
      </w:r>
      <w:r>
        <w:rPr>
          <w:color w:val="231F20"/>
        </w:rPr>
        <w:t>and</w:t>
      </w:r>
      <w:r>
        <w:rPr>
          <w:color w:val="231F20"/>
          <w:spacing w:val="-3"/>
        </w:rPr>
        <w:t> </w:t>
      </w:r>
      <w:r>
        <w:rPr>
          <w:color w:val="231F20"/>
        </w:rPr>
        <w:t>Corporate</w:t>
      </w:r>
      <w:r>
        <w:rPr>
          <w:color w:val="231F20"/>
          <w:spacing w:val="-3"/>
        </w:rPr>
        <w:t> </w:t>
      </w:r>
      <w:r>
        <w:rPr>
          <w:color w:val="231F20"/>
        </w:rPr>
        <w:t>Broker </w:t>
      </w:r>
      <w:r>
        <w:rPr>
          <w:color w:val="231F20"/>
          <w:spacing w:val="-2"/>
        </w:rPr>
        <w:t>was</w:t>
      </w:r>
      <w:r>
        <w:rPr>
          <w:color w:val="231F20"/>
          <w:spacing w:val="-3"/>
        </w:rPr>
        <w:t> </w:t>
      </w:r>
      <w:r>
        <w:rPr>
          <w:color w:val="231F20"/>
          <w:spacing w:val="-2"/>
        </w:rPr>
        <w:t>taken</w:t>
      </w:r>
      <w:r>
        <w:rPr>
          <w:color w:val="231F20"/>
          <w:spacing w:val="-3"/>
        </w:rPr>
        <w:t> </w:t>
      </w:r>
      <w:r>
        <w:rPr>
          <w:color w:val="231F20"/>
          <w:spacing w:val="-2"/>
        </w:rPr>
        <w:t>into</w:t>
      </w:r>
      <w:r>
        <w:rPr>
          <w:color w:val="231F20"/>
          <w:spacing w:val="-3"/>
        </w:rPr>
        <w:t> </w:t>
      </w:r>
      <w:r>
        <w:rPr>
          <w:color w:val="231F20"/>
          <w:spacing w:val="-2"/>
        </w:rPr>
        <w:t>consideration</w:t>
      </w:r>
      <w:r>
        <w:rPr>
          <w:color w:val="231F20"/>
          <w:spacing w:val="-3"/>
        </w:rPr>
        <w:t> </w:t>
      </w:r>
      <w:r>
        <w:rPr>
          <w:color w:val="231F20"/>
          <w:spacing w:val="-2"/>
        </w:rPr>
        <w:t>as</w:t>
      </w:r>
      <w:r>
        <w:rPr>
          <w:color w:val="231F20"/>
          <w:spacing w:val="-3"/>
        </w:rPr>
        <w:t> </w:t>
      </w:r>
      <w:r>
        <w:rPr>
          <w:color w:val="231F20"/>
          <w:spacing w:val="-2"/>
        </w:rPr>
        <w:t>was</w:t>
      </w:r>
      <w:r>
        <w:rPr>
          <w:color w:val="231F20"/>
          <w:spacing w:val="-3"/>
        </w:rPr>
        <w:t> </w:t>
      </w:r>
      <w:r>
        <w:rPr>
          <w:color w:val="231F20"/>
          <w:spacing w:val="-2"/>
        </w:rPr>
        <w:t>independent</w:t>
      </w:r>
      <w:r>
        <w:rPr>
          <w:color w:val="231F20"/>
          <w:spacing w:val="-3"/>
        </w:rPr>
        <w:t> </w:t>
      </w:r>
      <w:r>
        <w:rPr>
          <w:color w:val="231F20"/>
          <w:spacing w:val="-2"/>
        </w:rPr>
        <w:t>third</w:t>
      </w:r>
      <w:r>
        <w:rPr>
          <w:color w:val="231F20"/>
          <w:spacing w:val="-3"/>
        </w:rPr>
        <w:t> </w:t>
      </w:r>
      <w:r>
        <w:rPr>
          <w:color w:val="231F20"/>
          <w:spacing w:val="-2"/>
        </w:rPr>
        <w:t>party research.</w:t>
      </w:r>
    </w:p>
    <w:p>
      <w:pPr>
        <w:pStyle w:val="BodyText"/>
        <w:spacing w:line="206" w:lineRule="auto" w:before="121"/>
        <w:ind w:left="151" w:right="326"/>
      </w:pPr>
      <w:r>
        <w:rPr>
          <w:color w:val="231F20"/>
        </w:rPr>
        <w:t>Following</w:t>
      </w:r>
      <w:r>
        <w:rPr>
          <w:color w:val="231F20"/>
          <w:spacing w:val="-11"/>
        </w:rPr>
        <w:t> </w:t>
      </w:r>
      <w:r>
        <w:rPr>
          <w:color w:val="231F20"/>
        </w:rPr>
        <w:t>the</w:t>
      </w:r>
      <w:r>
        <w:rPr>
          <w:color w:val="231F20"/>
          <w:spacing w:val="-11"/>
        </w:rPr>
        <w:t> </w:t>
      </w:r>
      <w:r>
        <w:rPr>
          <w:color w:val="231F20"/>
        </w:rPr>
        <w:t>review</w:t>
      </w:r>
      <w:r>
        <w:rPr>
          <w:color w:val="231F20"/>
          <w:spacing w:val="-11"/>
        </w:rPr>
        <w:t> </w:t>
      </w:r>
      <w:r>
        <w:rPr>
          <w:color w:val="231F20"/>
        </w:rPr>
        <w:t>of</w:t>
      </w:r>
      <w:r>
        <w:rPr>
          <w:color w:val="231F20"/>
          <w:spacing w:val="-11"/>
        </w:rPr>
        <w:t> </w:t>
      </w:r>
      <w:r>
        <w:rPr>
          <w:color w:val="231F20"/>
        </w:rPr>
        <w:t>Directors’</w:t>
      </w:r>
      <w:r>
        <w:rPr>
          <w:color w:val="231F20"/>
          <w:spacing w:val="-11"/>
        </w:rPr>
        <w:t> </w:t>
      </w:r>
      <w:r>
        <w:rPr>
          <w:color w:val="231F20"/>
        </w:rPr>
        <w:t>fees</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nomination committee</w:t>
      </w:r>
      <w:r>
        <w:rPr>
          <w:color w:val="231F20"/>
          <w:spacing w:val="-4"/>
        </w:rPr>
        <w:t> </w:t>
      </w:r>
      <w:r>
        <w:rPr>
          <w:color w:val="231F20"/>
        </w:rPr>
        <w:t>it</w:t>
      </w:r>
      <w:r>
        <w:rPr>
          <w:color w:val="231F20"/>
          <w:spacing w:val="-4"/>
        </w:rPr>
        <w:t> </w:t>
      </w:r>
      <w:r>
        <w:rPr>
          <w:color w:val="231F20"/>
        </w:rPr>
        <w:t>was</w:t>
      </w:r>
      <w:r>
        <w:rPr>
          <w:color w:val="231F20"/>
          <w:spacing w:val="-4"/>
        </w:rPr>
        <w:t> </w:t>
      </w:r>
      <w:r>
        <w:rPr>
          <w:color w:val="231F20"/>
        </w:rPr>
        <w:t>proposed</w:t>
      </w:r>
      <w:r>
        <w:rPr>
          <w:color w:val="231F20"/>
          <w:spacing w:val="-4"/>
        </w:rPr>
        <w:t> </w:t>
      </w:r>
      <w:r>
        <w:rPr>
          <w:color w:val="231F20"/>
        </w:rPr>
        <w:t>that</w:t>
      </w:r>
      <w:r>
        <w:rPr>
          <w:color w:val="231F20"/>
          <w:spacing w:val="-4"/>
        </w:rPr>
        <w:t> </w:t>
      </w:r>
      <w:r>
        <w:rPr>
          <w:color w:val="231F20"/>
        </w:rPr>
        <w:t>a</w:t>
      </w:r>
      <w:r>
        <w:rPr>
          <w:color w:val="231F20"/>
          <w:spacing w:val="-4"/>
        </w:rPr>
        <w:t> </w:t>
      </w:r>
      <w:r>
        <w:rPr>
          <w:color w:val="231F20"/>
        </w:rPr>
        <w:t>fee</w:t>
      </w:r>
      <w:r>
        <w:rPr>
          <w:color w:val="231F20"/>
          <w:spacing w:val="-4"/>
        </w:rPr>
        <w:t> </w:t>
      </w:r>
      <w:r>
        <w:rPr>
          <w:color w:val="231F20"/>
        </w:rPr>
        <w:t>increase</w:t>
      </w:r>
      <w:r>
        <w:rPr>
          <w:color w:val="231F20"/>
          <w:spacing w:val="-4"/>
        </w:rPr>
        <w:t> </w:t>
      </w:r>
      <w:r>
        <w:rPr>
          <w:color w:val="231F20"/>
        </w:rPr>
        <w:t>of</w:t>
      </w:r>
      <w:r>
        <w:rPr>
          <w:color w:val="231F20"/>
          <w:spacing w:val="-4"/>
        </w:rPr>
        <w:t> </w:t>
      </w:r>
      <w:r>
        <w:rPr>
          <w:color w:val="231F20"/>
        </w:rPr>
        <w:t>5%</w:t>
      </w:r>
      <w:r>
        <w:rPr>
          <w:color w:val="231F20"/>
          <w:spacing w:val="-4"/>
        </w:rPr>
        <w:t> </w:t>
      </w:r>
      <w:r>
        <w:rPr>
          <w:color w:val="231F20"/>
        </w:rPr>
        <w:t>per </w:t>
      </w:r>
      <w:r>
        <w:rPr>
          <w:color w:val="231F20"/>
          <w:spacing w:val="-2"/>
        </w:rPr>
        <w:t>annum,</w:t>
      </w:r>
      <w:r>
        <w:rPr>
          <w:color w:val="231F20"/>
          <w:spacing w:val="-8"/>
        </w:rPr>
        <w:t> </w:t>
      </w:r>
      <w:r>
        <w:rPr>
          <w:color w:val="231F20"/>
          <w:spacing w:val="-2"/>
        </w:rPr>
        <w:t>effective</w:t>
      </w:r>
      <w:r>
        <w:rPr>
          <w:color w:val="231F20"/>
          <w:spacing w:val="-8"/>
        </w:rPr>
        <w:t> </w:t>
      </w:r>
      <w:r>
        <w:rPr>
          <w:color w:val="231F20"/>
          <w:spacing w:val="-2"/>
        </w:rPr>
        <w:t>from</w:t>
      </w:r>
      <w:r>
        <w:rPr>
          <w:color w:val="231F20"/>
          <w:spacing w:val="-8"/>
        </w:rPr>
        <w:t> </w:t>
      </w:r>
      <w:r>
        <w:rPr>
          <w:color w:val="231F20"/>
          <w:spacing w:val="-2"/>
        </w:rPr>
        <w:t>1</w:t>
      </w:r>
      <w:r>
        <w:rPr>
          <w:color w:val="231F20"/>
          <w:spacing w:val="-8"/>
        </w:rPr>
        <w:t> </w:t>
      </w:r>
      <w:r>
        <w:rPr>
          <w:color w:val="231F20"/>
          <w:spacing w:val="-2"/>
        </w:rPr>
        <w:t>April</w:t>
      </w:r>
      <w:r>
        <w:rPr>
          <w:color w:val="231F20"/>
          <w:spacing w:val="-8"/>
        </w:rPr>
        <w:t> </w:t>
      </w:r>
      <w:r>
        <w:rPr>
          <w:color w:val="231F20"/>
          <w:spacing w:val="-2"/>
        </w:rPr>
        <w:t>2022</w:t>
      </w:r>
      <w:r>
        <w:rPr>
          <w:color w:val="231F20"/>
          <w:spacing w:val="-8"/>
        </w:rPr>
        <w:t> </w:t>
      </w:r>
      <w:r>
        <w:rPr>
          <w:color w:val="231F20"/>
          <w:spacing w:val="-2"/>
        </w:rPr>
        <w:t>be</w:t>
      </w:r>
      <w:r>
        <w:rPr>
          <w:color w:val="231F20"/>
          <w:spacing w:val="-8"/>
        </w:rPr>
        <w:t> </w:t>
      </w:r>
      <w:r>
        <w:rPr>
          <w:color w:val="231F20"/>
          <w:spacing w:val="-2"/>
        </w:rPr>
        <w:t>recommended.</w:t>
      </w:r>
      <w:r>
        <w:rPr>
          <w:color w:val="231F20"/>
          <w:spacing w:val="-8"/>
        </w:rPr>
        <w:t> </w:t>
      </w:r>
      <w:r>
        <w:rPr>
          <w:color w:val="231F20"/>
          <w:spacing w:val="-2"/>
        </w:rPr>
        <w:t>The </w:t>
      </w:r>
      <w:r>
        <w:rPr>
          <w:color w:val="231F20"/>
        </w:rPr>
        <w:t>Board approved this recommendation.</w:t>
      </w:r>
    </w:p>
    <w:p>
      <w:pPr>
        <w:spacing w:after="0" w:line="206" w:lineRule="auto"/>
        <w:sectPr>
          <w:type w:val="continuous"/>
          <w:pgSz w:w="11910" w:h="16840"/>
          <w:pgMar w:header="0" w:footer="813" w:top="380" w:bottom="280" w:left="840" w:right="740"/>
          <w:cols w:num="2" w:equalWidth="0">
            <w:col w:w="4965" w:space="123"/>
            <w:col w:w="5242"/>
          </w:cols>
        </w:sectPr>
      </w:pPr>
    </w:p>
    <w:p>
      <w:pPr>
        <w:pStyle w:val="Heading2"/>
      </w:pPr>
      <w:r>
        <w:rPr>
          <w:color w:val="231F20"/>
          <w:spacing w:val="-6"/>
          <w:w w:val="95"/>
        </w:rPr>
        <w:t>Directors’</w:t>
      </w:r>
      <w:r>
        <w:rPr>
          <w:color w:val="231F20"/>
          <w:spacing w:val="-9"/>
          <w:w w:val="95"/>
        </w:rPr>
        <w:t> </w:t>
      </w:r>
      <w:r>
        <w:rPr>
          <w:color w:val="231F20"/>
          <w:spacing w:val="-6"/>
          <w:w w:val="95"/>
        </w:rPr>
        <w:t>Remuneration</w:t>
      </w:r>
      <w:r>
        <w:rPr>
          <w:color w:val="231F20"/>
          <w:spacing w:val="-8"/>
          <w:w w:val="95"/>
        </w:rPr>
        <w:t> </w:t>
      </w:r>
      <w:r>
        <w:rPr>
          <w:color w:val="231F20"/>
          <w:spacing w:val="-6"/>
          <w:w w:val="95"/>
        </w:rPr>
        <w:t>Report</w:t>
      </w:r>
    </w:p>
    <w:p>
      <w:pPr>
        <w:pStyle w:val="BodyText"/>
        <w:rPr>
          <w:rFonts w:ascii="Schroders Circular"/>
          <w:b/>
          <w:sz w:val="56"/>
        </w:rPr>
      </w:pPr>
    </w:p>
    <w:p>
      <w:pPr>
        <w:pStyle w:val="BodyText"/>
        <w:spacing w:before="11"/>
        <w:rPr>
          <w:rFonts w:ascii="Schroders Circular"/>
          <w:b/>
          <w:sz w:val="41"/>
        </w:rPr>
      </w:pPr>
    </w:p>
    <w:p>
      <w:pPr>
        <w:pStyle w:val="Heading5"/>
        <w:spacing w:before="0"/>
      </w:pPr>
      <w:r>
        <w:rPr>
          <w:color w:val="231F20"/>
          <w:spacing w:val="-4"/>
        </w:rPr>
        <w:t>Fees</w:t>
      </w:r>
      <w:r>
        <w:rPr>
          <w:color w:val="231F20"/>
          <w:spacing w:val="-11"/>
        </w:rPr>
        <w:t> </w:t>
      </w:r>
      <w:r>
        <w:rPr>
          <w:color w:val="231F20"/>
          <w:spacing w:val="-4"/>
        </w:rPr>
        <w:t>paid</w:t>
      </w:r>
      <w:r>
        <w:rPr>
          <w:color w:val="231F20"/>
          <w:spacing w:val="-9"/>
        </w:rPr>
        <w:t> </w:t>
      </w:r>
      <w:r>
        <w:rPr>
          <w:color w:val="231F20"/>
          <w:spacing w:val="-4"/>
        </w:rPr>
        <w:t>to</w:t>
      </w:r>
      <w:r>
        <w:rPr>
          <w:color w:val="231F20"/>
          <w:spacing w:val="-8"/>
        </w:rPr>
        <w:t> </w:t>
      </w:r>
      <w:r>
        <w:rPr>
          <w:color w:val="231F20"/>
          <w:spacing w:val="-4"/>
        </w:rPr>
        <w:t>directors</w:t>
      </w:r>
    </w:p>
    <w:p>
      <w:pPr>
        <w:pStyle w:val="BodyText"/>
        <w:spacing w:line="206" w:lineRule="auto" w:before="42"/>
        <w:ind w:left="152" w:right="269"/>
      </w:pPr>
      <w:r>
        <w:rPr>
          <w:color w:val="231F20"/>
          <w:spacing w:val="-2"/>
        </w:rPr>
        <w:t>The</w:t>
      </w:r>
      <w:r>
        <w:rPr>
          <w:color w:val="231F20"/>
          <w:spacing w:val="-5"/>
        </w:rPr>
        <w:t> </w:t>
      </w:r>
      <w:r>
        <w:rPr>
          <w:color w:val="231F20"/>
          <w:spacing w:val="-2"/>
        </w:rPr>
        <w:t>following</w:t>
      </w:r>
      <w:r>
        <w:rPr>
          <w:color w:val="231F20"/>
          <w:spacing w:val="-5"/>
        </w:rPr>
        <w:t> </w:t>
      </w:r>
      <w:r>
        <w:rPr>
          <w:color w:val="231F20"/>
          <w:spacing w:val="-2"/>
        </w:rPr>
        <w:t>amounts</w:t>
      </w:r>
      <w:r>
        <w:rPr>
          <w:color w:val="231F20"/>
          <w:spacing w:val="-5"/>
        </w:rPr>
        <w:t> </w:t>
      </w:r>
      <w:r>
        <w:rPr>
          <w:color w:val="231F20"/>
          <w:spacing w:val="-2"/>
        </w:rPr>
        <w:t>were</w:t>
      </w:r>
      <w:r>
        <w:rPr>
          <w:color w:val="231F20"/>
          <w:spacing w:val="-5"/>
        </w:rPr>
        <w:t> </w:t>
      </w:r>
      <w:r>
        <w:rPr>
          <w:color w:val="231F20"/>
          <w:spacing w:val="-2"/>
        </w:rPr>
        <w:t>paid</w:t>
      </w:r>
      <w:r>
        <w:rPr>
          <w:color w:val="231F20"/>
          <w:spacing w:val="-5"/>
        </w:rPr>
        <w:t> </w:t>
      </w:r>
      <w:r>
        <w:rPr>
          <w:color w:val="231F20"/>
          <w:spacing w:val="-2"/>
        </w:rPr>
        <w:t>by</w:t>
      </w:r>
      <w:r>
        <w:rPr>
          <w:color w:val="231F20"/>
          <w:spacing w:val="-5"/>
        </w:rPr>
        <w:t> </w:t>
      </w:r>
      <w:r>
        <w:rPr>
          <w:color w:val="231F20"/>
          <w:spacing w:val="-2"/>
        </w:rPr>
        <w:t>the</w:t>
      </w:r>
      <w:r>
        <w:rPr>
          <w:color w:val="231F20"/>
          <w:spacing w:val="-5"/>
        </w:rPr>
        <w:t> </w:t>
      </w:r>
      <w:r>
        <w:rPr>
          <w:color w:val="231F20"/>
          <w:spacing w:val="-2"/>
        </w:rPr>
        <w:t>Company</w:t>
      </w:r>
      <w:r>
        <w:rPr>
          <w:color w:val="231F20"/>
          <w:spacing w:val="-5"/>
        </w:rPr>
        <w:t> </w:t>
      </w:r>
      <w:r>
        <w:rPr>
          <w:color w:val="231F20"/>
          <w:spacing w:val="-2"/>
        </w:rPr>
        <w:t>to</w:t>
      </w:r>
      <w:r>
        <w:rPr>
          <w:color w:val="231F20"/>
          <w:spacing w:val="-5"/>
        </w:rPr>
        <w:t> </w:t>
      </w:r>
      <w:r>
        <w:rPr>
          <w:color w:val="231F20"/>
          <w:spacing w:val="-2"/>
        </w:rPr>
        <w:t>directors</w:t>
      </w:r>
      <w:r>
        <w:rPr>
          <w:color w:val="231F20"/>
          <w:spacing w:val="-5"/>
        </w:rPr>
        <w:t> </w:t>
      </w:r>
      <w:r>
        <w:rPr>
          <w:color w:val="231F20"/>
          <w:spacing w:val="-2"/>
        </w:rPr>
        <w:t>for</w:t>
      </w:r>
      <w:r>
        <w:rPr>
          <w:color w:val="231F20"/>
          <w:spacing w:val="-5"/>
        </w:rPr>
        <w:t> </w:t>
      </w:r>
      <w:r>
        <w:rPr>
          <w:color w:val="231F20"/>
          <w:spacing w:val="-2"/>
        </w:rPr>
        <w:t>their</w:t>
      </w:r>
      <w:r>
        <w:rPr>
          <w:color w:val="231F20"/>
          <w:spacing w:val="-5"/>
        </w:rPr>
        <w:t> </w:t>
      </w:r>
      <w:r>
        <w:rPr>
          <w:color w:val="231F20"/>
          <w:spacing w:val="-2"/>
        </w:rPr>
        <w:t>services</w:t>
      </w:r>
      <w:r>
        <w:rPr>
          <w:color w:val="231F20"/>
          <w:spacing w:val="-5"/>
        </w:rPr>
        <w:t> </w:t>
      </w:r>
      <w:r>
        <w:rPr>
          <w:color w:val="231F20"/>
          <w:spacing w:val="-2"/>
        </w:rPr>
        <w:t>in</w:t>
      </w:r>
      <w:r>
        <w:rPr>
          <w:color w:val="231F20"/>
          <w:spacing w:val="-5"/>
        </w:rPr>
        <w:t> </w:t>
      </w:r>
      <w:r>
        <w:rPr>
          <w:color w:val="231F20"/>
          <w:spacing w:val="-2"/>
        </w:rPr>
        <w:t>respect</w:t>
      </w:r>
      <w:r>
        <w:rPr>
          <w:color w:val="231F20"/>
          <w:spacing w:val="-5"/>
        </w:rPr>
        <w:t> </w:t>
      </w:r>
      <w:r>
        <w:rPr>
          <w:color w:val="231F20"/>
          <w:spacing w:val="-2"/>
        </w:rPr>
        <w:t>of</w:t>
      </w:r>
      <w:r>
        <w:rPr>
          <w:color w:val="231F20"/>
          <w:spacing w:val="-5"/>
        </w:rPr>
        <w:t> </w:t>
      </w:r>
      <w:r>
        <w:rPr>
          <w:color w:val="231F20"/>
          <w:spacing w:val="-2"/>
        </w:rPr>
        <w:t>the</w:t>
      </w:r>
      <w:r>
        <w:rPr>
          <w:color w:val="231F20"/>
          <w:spacing w:val="-5"/>
        </w:rPr>
        <w:t> </w:t>
      </w:r>
      <w:r>
        <w:rPr>
          <w:color w:val="231F20"/>
          <w:spacing w:val="-2"/>
        </w:rPr>
        <w:t>nine</w:t>
      </w:r>
      <w:r>
        <w:rPr>
          <w:color w:val="231F20"/>
          <w:spacing w:val="-5"/>
        </w:rPr>
        <w:t> </w:t>
      </w:r>
      <w:r>
        <w:rPr>
          <w:color w:val="231F20"/>
          <w:spacing w:val="-2"/>
        </w:rPr>
        <w:t>months</w:t>
      </w:r>
      <w:r>
        <w:rPr>
          <w:color w:val="231F20"/>
          <w:spacing w:val="-5"/>
        </w:rPr>
        <w:t> </w:t>
      </w:r>
      <w:r>
        <w:rPr>
          <w:color w:val="231F20"/>
          <w:spacing w:val="-2"/>
        </w:rPr>
        <w:t>ended</w:t>
      </w:r>
      <w:r>
        <w:rPr>
          <w:color w:val="231F20"/>
          <w:spacing w:val="-5"/>
        </w:rPr>
        <w:t> </w:t>
      </w:r>
      <w:r>
        <w:rPr>
          <w:color w:val="231F20"/>
          <w:spacing w:val="-2"/>
        </w:rPr>
        <w:t>31</w:t>
      </w:r>
      <w:r>
        <w:rPr>
          <w:color w:val="231F20"/>
          <w:spacing w:val="-5"/>
        </w:rPr>
        <w:t> </w:t>
      </w:r>
      <w:r>
        <w:rPr>
          <w:color w:val="231F20"/>
          <w:spacing w:val="-2"/>
        </w:rPr>
        <w:t>March </w:t>
      </w:r>
      <w:r>
        <w:rPr>
          <w:color w:val="231F20"/>
        </w:rPr>
        <w:t>2022.</w:t>
      </w:r>
      <w:r>
        <w:rPr>
          <w:color w:val="231F20"/>
          <w:spacing w:val="-12"/>
        </w:rPr>
        <w:t> </w:t>
      </w:r>
      <w:r>
        <w:rPr>
          <w:color w:val="231F20"/>
        </w:rPr>
        <w:t>Directors’</w:t>
      </w:r>
      <w:r>
        <w:rPr>
          <w:color w:val="231F20"/>
          <w:spacing w:val="-11"/>
        </w:rPr>
        <w:t> </w:t>
      </w:r>
      <w:r>
        <w:rPr>
          <w:color w:val="231F20"/>
        </w:rPr>
        <w:t>remuneration</w:t>
      </w:r>
      <w:r>
        <w:rPr>
          <w:color w:val="231F20"/>
          <w:spacing w:val="-11"/>
        </w:rPr>
        <w:t> </w:t>
      </w:r>
      <w:r>
        <w:rPr>
          <w:color w:val="231F20"/>
        </w:rPr>
        <w:t>is</w:t>
      </w:r>
      <w:r>
        <w:rPr>
          <w:color w:val="231F20"/>
          <w:spacing w:val="-11"/>
        </w:rPr>
        <w:t> </w:t>
      </w:r>
      <w:r>
        <w:rPr>
          <w:color w:val="231F20"/>
        </w:rPr>
        <w:t>all</w:t>
      </w:r>
      <w:r>
        <w:rPr>
          <w:color w:val="231F20"/>
          <w:spacing w:val="-11"/>
        </w:rPr>
        <w:t> </w:t>
      </w:r>
      <w:r>
        <w:rPr>
          <w:color w:val="231F20"/>
        </w:rPr>
        <w:t>fixed;</w:t>
      </w:r>
      <w:r>
        <w:rPr>
          <w:color w:val="231F20"/>
          <w:spacing w:val="-11"/>
        </w:rPr>
        <w:t> </w:t>
      </w:r>
      <w:r>
        <w:rPr>
          <w:color w:val="231F20"/>
        </w:rPr>
        <w:t>they</w:t>
      </w:r>
      <w:r>
        <w:rPr>
          <w:color w:val="231F20"/>
          <w:spacing w:val="-11"/>
        </w:rPr>
        <w:t> </w:t>
      </w:r>
      <w:r>
        <w:rPr>
          <w:color w:val="231F20"/>
        </w:rPr>
        <w:t>do</w:t>
      </w:r>
      <w:r>
        <w:rPr>
          <w:color w:val="231F20"/>
          <w:spacing w:val="-11"/>
        </w:rPr>
        <w:t> </w:t>
      </w:r>
      <w:r>
        <w:rPr>
          <w:color w:val="231F20"/>
        </w:rPr>
        <w:t>not</w:t>
      </w:r>
      <w:r>
        <w:rPr>
          <w:color w:val="231F20"/>
          <w:spacing w:val="-11"/>
        </w:rPr>
        <w:t> </w:t>
      </w:r>
      <w:r>
        <w:rPr>
          <w:color w:val="231F20"/>
        </w:rPr>
        <w:t>receive</w:t>
      </w:r>
      <w:r>
        <w:rPr>
          <w:color w:val="231F20"/>
          <w:spacing w:val="-11"/>
        </w:rPr>
        <w:t> </w:t>
      </w:r>
      <w:r>
        <w:rPr>
          <w:color w:val="231F20"/>
        </w:rPr>
        <w:t>any</w:t>
      </w:r>
      <w:r>
        <w:rPr>
          <w:color w:val="231F20"/>
          <w:spacing w:val="-11"/>
        </w:rPr>
        <w:t> </w:t>
      </w:r>
      <w:r>
        <w:rPr>
          <w:color w:val="231F20"/>
        </w:rPr>
        <w:t>variable</w:t>
      </w:r>
      <w:r>
        <w:rPr>
          <w:color w:val="231F20"/>
          <w:spacing w:val="-11"/>
        </w:rPr>
        <w:t> </w:t>
      </w:r>
      <w:r>
        <w:rPr>
          <w:color w:val="231F20"/>
        </w:rPr>
        <w:t>remuneration.</w:t>
      </w:r>
      <w:r>
        <w:rPr>
          <w:color w:val="231F20"/>
          <w:spacing w:val="-11"/>
        </w:rPr>
        <w:t> </w:t>
      </w:r>
      <w:r>
        <w:rPr>
          <w:color w:val="231F20"/>
        </w:rPr>
        <w:t>The</w:t>
      </w:r>
      <w:r>
        <w:rPr>
          <w:color w:val="231F20"/>
          <w:spacing w:val="-11"/>
        </w:rPr>
        <w:t> </w:t>
      </w:r>
      <w:r>
        <w:rPr>
          <w:color w:val="231F20"/>
        </w:rPr>
        <w:t>performance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 over</w:t>
      </w:r>
      <w:r>
        <w:rPr>
          <w:color w:val="231F20"/>
          <w:spacing w:val="-6"/>
        </w:rPr>
        <w:t> </w:t>
      </w:r>
      <w:r>
        <w:rPr>
          <w:color w:val="231F20"/>
        </w:rPr>
        <w:t>the</w:t>
      </w:r>
      <w:r>
        <w:rPr>
          <w:color w:val="231F20"/>
          <w:spacing w:val="-6"/>
        </w:rPr>
        <w:t> </w:t>
      </w:r>
      <w:r>
        <w:rPr>
          <w:color w:val="231F20"/>
        </w:rPr>
        <w:t>period</w:t>
      </w:r>
      <w:r>
        <w:rPr>
          <w:color w:val="231F20"/>
          <w:spacing w:val="-6"/>
        </w:rPr>
        <w:t> </w:t>
      </w:r>
      <w:r>
        <w:rPr>
          <w:color w:val="231F20"/>
        </w:rPr>
        <w:t>is</w:t>
      </w:r>
      <w:r>
        <w:rPr>
          <w:color w:val="231F20"/>
          <w:spacing w:val="-6"/>
        </w:rPr>
        <w:t> </w:t>
      </w:r>
      <w:r>
        <w:rPr>
          <w:color w:val="231F20"/>
        </w:rPr>
        <w:t>presented</w:t>
      </w:r>
      <w:r>
        <w:rPr>
          <w:color w:val="231F20"/>
          <w:spacing w:val="-6"/>
        </w:rPr>
        <w:t> </w:t>
      </w:r>
      <w:r>
        <w:rPr>
          <w:color w:val="231F20"/>
        </w:rPr>
        <w:t>on</w:t>
      </w:r>
      <w:r>
        <w:rPr>
          <w:color w:val="231F20"/>
          <w:spacing w:val="-6"/>
        </w:rPr>
        <w:t> </w:t>
      </w:r>
      <w:r>
        <w:rPr>
          <w:color w:val="231F20"/>
        </w:rPr>
        <w:t>page</w:t>
      </w:r>
      <w:r>
        <w:rPr>
          <w:color w:val="231F20"/>
          <w:spacing w:val="-6"/>
        </w:rPr>
        <w:t> </w:t>
      </w:r>
      <w:r>
        <w:rPr>
          <w:color w:val="231F20"/>
        </w:rPr>
        <w:t>2,</w:t>
      </w:r>
      <w:r>
        <w:rPr>
          <w:color w:val="231F20"/>
          <w:spacing w:val="-6"/>
        </w:rPr>
        <w:t> </w:t>
      </w:r>
      <w:r>
        <w:rPr>
          <w:color w:val="231F20"/>
        </w:rPr>
        <w:t>under</w:t>
      </w:r>
      <w:r>
        <w:rPr>
          <w:color w:val="231F20"/>
          <w:spacing w:val="-6"/>
        </w:rPr>
        <w:t> </w:t>
      </w:r>
      <w:r>
        <w:rPr>
          <w:color w:val="231F20"/>
        </w:rPr>
        <w:t>the</w:t>
      </w:r>
      <w:r>
        <w:rPr>
          <w:color w:val="231F20"/>
          <w:spacing w:val="-6"/>
        </w:rPr>
        <w:t> </w:t>
      </w:r>
      <w:r>
        <w:rPr>
          <w:color w:val="231F20"/>
        </w:rPr>
        <w:t>heading</w:t>
      </w:r>
      <w:r>
        <w:rPr>
          <w:color w:val="231F20"/>
          <w:spacing w:val="-6"/>
        </w:rPr>
        <w:t> </w:t>
      </w:r>
      <w:r>
        <w:rPr>
          <w:color w:val="231F20"/>
        </w:rPr>
        <w:t>“Financial</w:t>
      </w:r>
      <w:r>
        <w:rPr>
          <w:color w:val="231F20"/>
          <w:spacing w:val="-6"/>
        </w:rPr>
        <w:t> </w:t>
      </w:r>
      <w:r>
        <w:rPr>
          <w:color w:val="231F20"/>
        </w:rPr>
        <w:t>highlights”.</w:t>
      </w:r>
    </w:p>
    <w:p>
      <w:pPr>
        <w:spacing w:line="235" w:lineRule="auto" w:before="115"/>
        <w:ind w:left="9158" w:right="306" w:firstLine="107"/>
        <w:jc w:val="both"/>
        <w:rPr>
          <w:b/>
          <w:sz w:val="15"/>
        </w:rPr>
      </w:pPr>
      <w:r>
        <w:rPr>
          <w:b/>
          <w:color w:val="231F20"/>
          <w:sz w:val="15"/>
        </w:rPr>
        <w:t>Change</w:t>
      </w:r>
      <w:r>
        <w:rPr>
          <w:b/>
          <w:color w:val="231F20"/>
          <w:spacing w:val="-10"/>
          <w:sz w:val="15"/>
        </w:rPr>
        <w:t> </w:t>
      </w:r>
      <w:r>
        <w:rPr>
          <w:b/>
          <w:color w:val="231F20"/>
          <w:sz w:val="15"/>
        </w:rPr>
        <w:t>in</w:t>
      </w:r>
      <w:r>
        <w:rPr>
          <w:b/>
          <w:color w:val="231F20"/>
          <w:spacing w:val="40"/>
          <w:sz w:val="15"/>
        </w:rPr>
        <w:t> </w:t>
      </w:r>
      <w:r>
        <w:rPr>
          <w:b/>
          <w:color w:val="231F20"/>
          <w:sz w:val="15"/>
        </w:rPr>
        <w:t>annual</w:t>
      </w:r>
      <w:r>
        <w:rPr>
          <w:b/>
          <w:color w:val="231F20"/>
          <w:spacing w:val="-2"/>
          <w:sz w:val="15"/>
        </w:rPr>
        <w:t> </w:t>
      </w:r>
      <w:r>
        <w:rPr>
          <w:b/>
          <w:color w:val="231F20"/>
          <w:sz w:val="15"/>
        </w:rPr>
        <w:t>fee</w:t>
      </w:r>
      <w:r>
        <w:rPr>
          <w:b/>
          <w:color w:val="231F20"/>
          <w:spacing w:val="40"/>
          <w:sz w:val="15"/>
        </w:rPr>
        <w:t> </w:t>
      </w:r>
      <w:r>
        <w:rPr>
          <w:b/>
          <w:color w:val="231F20"/>
          <w:sz w:val="15"/>
        </w:rPr>
        <w:t>over</w:t>
      </w:r>
      <w:r>
        <w:rPr>
          <w:b/>
          <w:color w:val="231F20"/>
          <w:spacing w:val="-2"/>
          <w:sz w:val="15"/>
        </w:rPr>
        <w:t> </w:t>
      </w:r>
      <w:r>
        <w:rPr>
          <w:b/>
          <w:color w:val="231F20"/>
          <w:spacing w:val="-2"/>
          <w:sz w:val="15"/>
        </w:rPr>
        <w:t>period</w:t>
      </w:r>
    </w:p>
    <w:p>
      <w:pPr>
        <w:spacing w:line="198" w:lineRule="exact" w:before="0"/>
        <w:ind w:left="0" w:right="306" w:firstLine="0"/>
        <w:jc w:val="right"/>
        <w:rPr>
          <w:b/>
          <w:sz w:val="15"/>
        </w:rPr>
      </w:pPr>
      <w:r>
        <w:rPr>
          <w:b/>
          <w:color w:val="231F20"/>
          <w:spacing w:val="-2"/>
          <w:sz w:val="15"/>
        </w:rPr>
        <w:t>ended</w:t>
      </w:r>
    </w:p>
    <w:p>
      <w:pPr>
        <w:tabs>
          <w:tab w:pos="1818" w:val="left" w:leader="none"/>
          <w:tab w:pos="4540" w:val="left" w:leader="none"/>
          <w:tab w:pos="5914" w:val="left" w:leader="none"/>
        </w:tabs>
        <w:spacing w:line="202" w:lineRule="exact" w:before="0"/>
        <w:ind w:left="0" w:right="306" w:firstLine="0"/>
        <w:jc w:val="right"/>
        <w:rPr>
          <w:b/>
          <w:sz w:val="15"/>
        </w:rPr>
      </w:pPr>
      <w:r>
        <w:rPr/>
        <w:pict>
          <v:shape style="position:absolute;margin-left:49.605499pt;margin-top:7.394456pt;width:494.65pt;height:84.8pt;mso-position-horizontal-relative:page;mso-position-vertical-relative:paragraph;z-index:15755264" type="#_x0000_t202" id="docshape10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6"/>
                    <w:gridCol w:w="1279"/>
                    <w:gridCol w:w="1195"/>
                    <w:gridCol w:w="1133"/>
                    <w:gridCol w:w="1031"/>
                    <w:gridCol w:w="1176"/>
                    <w:gridCol w:w="1191"/>
                    <w:gridCol w:w="765"/>
                  </w:tblGrid>
                  <w:tr>
                    <w:trPr>
                      <w:trHeight w:val="252" w:hRule="atLeast"/>
                    </w:trPr>
                    <w:tc>
                      <w:tcPr>
                        <w:tcW w:w="2116" w:type="dxa"/>
                      </w:tcPr>
                      <w:p>
                        <w:pPr>
                          <w:pStyle w:val="TableParagraph"/>
                          <w:jc w:val="left"/>
                          <w:rPr>
                            <w:rFonts w:ascii="Times New Roman"/>
                            <w:sz w:val="16"/>
                          </w:rPr>
                        </w:pPr>
                      </w:p>
                    </w:tc>
                    <w:tc>
                      <w:tcPr>
                        <w:tcW w:w="1279" w:type="dxa"/>
                      </w:tcPr>
                      <w:p>
                        <w:pPr>
                          <w:pStyle w:val="TableParagraph"/>
                          <w:spacing w:line="182" w:lineRule="exact" w:before="50"/>
                          <w:ind w:right="337"/>
                          <w:rPr>
                            <w:b/>
                            <w:sz w:val="15"/>
                          </w:rPr>
                        </w:pPr>
                        <w:r>
                          <w:rPr>
                            <w:b/>
                            <w:color w:val="231F20"/>
                            <w:spacing w:val="-4"/>
                            <w:sz w:val="15"/>
                          </w:rPr>
                          <w:t>2022</w:t>
                        </w:r>
                      </w:p>
                    </w:tc>
                    <w:tc>
                      <w:tcPr>
                        <w:tcW w:w="1195" w:type="dxa"/>
                      </w:tcPr>
                      <w:p>
                        <w:pPr>
                          <w:pStyle w:val="TableParagraph"/>
                          <w:spacing w:line="182" w:lineRule="exact" w:before="50"/>
                          <w:ind w:right="392"/>
                          <w:rPr>
                            <w:b/>
                            <w:sz w:val="15"/>
                          </w:rPr>
                        </w:pPr>
                        <w:r>
                          <w:rPr>
                            <w:b/>
                            <w:color w:val="231F20"/>
                            <w:spacing w:val="-4"/>
                            <w:sz w:val="15"/>
                          </w:rPr>
                          <w:t>2021</w:t>
                        </w:r>
                      </w:p>
                    </w:tc>
                    <w:tc>
                      <w:tcPr>
                        <w:tcW w:w="1133" w:type="dxa"/>
                      </w:tcPr>
                      <w:p>
                        <w:pPr>
                          <w:pStyle w:val="TableParagraph"/>
                          <w:spacing w:line="182" w:lineRule="exact" w:before="50"/>
                          <w:ind w:right="391"/>
                          <w:rPr>
                            <w:b/>
                            <w:sz w:val="15"/>
                          </w:rPr>
                        </w:pPr>
                        <w:r>
                          <w:rPr>
                            <w:b/>
                            <w:color w:val="231F20"/>
                            <w:spacing w:val="-4"/>
                            <w:sz w:val="15"/>
                          </w:rPr>
                          <w:t>2022</w:t>
                        </w:r>
                      </w:p>
                    </w:tc>
                    <w:tc>
                      <w:tcPr>
                        <w:tcW w:w="1031" w:type="dxa"/>
                      </w:tcPr>
                      <w:p>
                        <w:pPr>
                          <w:pStyle w:val="TableParagraph"/>
                          <w:spacing w:line="182" w:lineRule="exact" w:before="50"/>
                          <w:ind w:right="288"/>
                          <w:rPr>
                            <w:b/>
                            <w:sz w:val="15"/>
                          </w:rPr>
                        </w:pPr>
                        <w:r>
                          <w:rPr>
                            <w:b/>
                            <w:color w:val="231F20"/>
                            <w:spacing w:val="-4"/>
                            <w:sz w:val="15"/>
                          </w:rPr>
                          <w:t>2021</w:t>
                        </w:r>
                      </w:p>
                    </w:tc>
                    <w:tc>
                      <w:tcPr>
                        <w:tcW w:w="1176" w:type="dxa"/>
                      </w:tcPr>
                      <w:p>
                        <w:pPr>
                          <w:pStyle w:val="TableParagraph"/>
                          <w:spacing w:line="182" w:lineRule="exact" w:before="50"/>
                          <w:ind w:right="330"/>
                          <w:rPr>
                            <w:b/>
                            <w:sz w:val="15"/>
                          </w:rPr>
                        </w:pPr>
                        <w:r>
                          <w:rPr>
                            <w:b/>
                            <w:color w:val="231F20"/>
                            <w:spacing w:val="-4"/>
                            <w:sz w:val="15"/>
                          </w:rPr>
                          <w:t>2022</w:t>
                        </w:r>
                      </w:p>
                    </w:tc>
                    <w:tc>
                      <w:tcPr>
                        <w:tcW w:w="1191" w:type="dxa"/>
                      </w:tcPr>
                      <w:p>
                        <w:pPr>
                          <w:pStyle w:val="TableParagraph"/>
                          <w:spacing w:line="182" w:lineRule="exact" w:before="50"/>
                          <w:ind w:right="388"/>
                          <w:rPr>
                            <w:b/>
                            <w:sz w:val="15"/>
                          </w:rPr>
                        </w:pPr>
                        <w:r>
                          <w:rPr>
                            <w:b/>
                            <w:color w:val="231F20"/>
                            <w:spacing w:val="-4"/>
                            <w:sz w:val="15"/>
                          </w:rPr>
                          <w:t>2021</w:t>
                        </w:r>
                      </w:p>
                    </w:tc>
                    <w:tc>
                      <w:tcPr>
                        <w:tcW w:w="765" w:type="dxa"/>
                      </w:tcPr>
                      <w:p>
                        <w:pPr>
                          <w:pStyle w:val="TableParagraph"/>
                          <w:spacing w:line="182" w:lineRule="exact" w:before="50"/>
                          <w:ind w:right="19"/>
                          <w:rPr>
                            <w:b/>
                            <w:sz w:val="15"/>
                          </w:rPr>
                        </w:pPr>
                        <w:r>
                          <w:rPr>
                            <w:b/>
                            <w:color w:val="231F20"/>
                            <w:spacing w:val="-4"/>
                            <w:sz w:val="15"/>
                          </w:rPr>
                          <w:t>2022</w:t>
                        </w:r>
                      </w:p>
                    </w:tc>
                  </w:tr>
                  <w:tr>
                    <w:trPr>
                      <w:trHeight w:val="256" w:hRule="atLeast"/>
                    </w:trPr>
                    <w:tc>
                      <w:tcPr>
                        <w:tcW w:w="2116" w:type="dxa"/>
                      </w:tcPr>
                      <w:p>
                        <w:pPr>
                          <w:pStyle w:val="TableParagraph"/>
                          <w:spacing w:line="202" w:lineRule="exact"/>
                          <w:ind w:left="56"/>
                          <w:jc w:val="left"/>
                          <w:rPr>
                            <w:b/>
                            <w:sz w:val="15"/>
                          </w:rPr>
                        </w:pPr>
                        <w:r>
                          <w:rPr>
                            <w:b/>
                            <w:color w:val="231F20"/>
                            <w:spacing w:val="-2"/>
                            <w:sz w:val="15"/>
                          </w:rPr>
                          <w:t>Directors</w:t>
                        </w:r>
                      </w:p>
                    </w:tc>
                    <w:tc>
                      <w:tcPr>
                        <w:tcW w:w="1279" w:type="dxa"/>
                      </w:tcPr>
                      <w:p>
                        <w:pPr>
                          <w:pStyle w:val="TableParagraph"/>
                          <w:spacing w:line="202" w:lineRule="exact"/>
                          <w:ind w:right="337"/>
                          <w:rPr>
                            <w:b/>
                            <w:sz w:val="15"/>
                          </w:rPr>
                        </w:pPr>
                        <w:r>
                          <w:rPr>
                            <w:b/>
                            <w:color w:val="231F20"/>
                            <w:sz w:val="15"/>
                          </w:rPr>
                          <w:t>£</w:t>
                        </w:r>
                      </w:p>
                    </w:tc>
                    <w:tc>
                      <w:tcPr>
                        <w:tcW w:w="1195" w:type="dxa"/>
                      </w:tcPr>
                      <w:p>
                        <w:pPr>
                          <w:pStyle w:val="TableParagraph"/>
                          <w:spacing w:line="202" w:lineRule="exact"/>
                          <w:ind w:right="392"/>
                          <w:rPr>
                            <w:b/>
                            <w:sz w:val="15"/>
                          </w:rPr>
                        </w:pPr>
                        <w:r>
                          <w:rPr>
                            <w:b/>
                            <w:color w:val="231F20"/>
                            <w:sz w:val="15"/>
                          </w:rPr>
                          <w:t>£</w:t>
                        </w:r>
                      </w:p>
                    </w:tc>
                    <w:tc>
                      <w:tcPr>
                        <w:tcW w:w="1133" w:type="dxa"/>
                      </w:tcPr>
                      <w:p>
                        <w:pPr>
                          <w:pStyle w:val="TableParagraph"/>
                          <w:spacing w:line="202" w:lineRule="exact"/>
                          <w:ind w:right="391"/>
                          <w:rPr>
                            <w:b/>
                            <w:sz w:val="15"/>
                          </w:rPr>
                        </w:pPr>
                        <w:r>
                          <w:rPr>
                            <w:b/>
                            <w:color w:val="231F20"/>
                            <w:sz w:val="15"/>
                          </w:rPr>
                          <w:t>£</w:t>
                        </w:r>
                      </w:p>
                    </w:tc>
                    <w:tc>
                      <w:tcPr>
                        <w:tcW w:w="1031" w:type="dxa"/>
                      </w:tcPr>
                      <w:p>
                        <w:pPr>
                          <w:pStyle w:val="TableParagraph"/>
                          <w:spacing w:line="202" w:lineRule="exact"/>
                          <w:ind w:right="288"/>
                          <w:rPr>
                            <w:b/>
                            <w:sz w:val="15"/>
                          </w:rPr>
                        </w:pPr>
                        <w:r>
                          <w:rPr>
                            <w:b/>
                            <w:color w:val="231F20"/>
                            <w:sz w:val="15"/>
                          </w:rPr>
                          <w:t>£</w:t>
                        </w:r>
                      </w:p>
                    </w:tc>
                    <w:tc>
                      <w:tcPr>
                        <w:tcW w:w="1176" w:type="dxa"/>
                      </w:tcPr>
                      <w:p>
                        <w:pPr>
                          <w:pStyle w:val="TableParagraph"/>
                          <w:spacing w:line="202" w:lineRule="exact"/>
                          <w:ind w:right="331"/>
                          <w:rPr>
                            <w:b/>
                            <w:sz w:val="15"/>
                          </w:rPr>
                        </w:pPr>
                        <w:r>
                          <w:rPr>
                            <w:b/>
                            <w:color w:val="231F20"/>
                            <w:sz w:val="15"/>
                          </w:rPr>
                          <w:t>£</w:t>
                        </w:r>
                      </w:p>
                    </w:tc>
                    <w:tc>
                      <w:tcPr>
                        <w:tcW w:w="1191" w:type="dxa"/>
                      </w:tcPr>
                      <w:p>
                        <w:pPr>
                          <w:pStyle w:val="TableParagraph"/>
                          <w:spacing w:line="202" w:lineRule="exact"/>
                          <w:ind w:right="388"/>
                          <w:rPr>
                            <w:b/>
                            <w:sz w:val="15"/>
                          </w:rPr>
                        </w:pPr>
                        <w:r>
                          <w:rPr>
                            <w:b/>
                            <w:color w:val="231F20"/>
                            <w:sz w:val="15"/>
                          </w:rPr>
                          <w:t>£</w:t>
                        </w:r>
                      </w:p>
                    </w:tc>
                    <w:tc>
                      <w:tcPr>
                        <w:tcW w:w="765" w:type="dxa"/>
                      </w:tcPr>
                      <w:p>
                        <w:pPr>
                          <w:pStyle w:val="TableParagraph"/>
                          <w:spacing w:line="202" w:lineRule="exact"/>
                          <w:ind w:right="19"/>
                          <w:rPr>
                            <w:b/>
                            <w:sz w:val="15"/>
                          </w:rPr>
                        </w:pPr>
                        <w:r>
                          <w:rPr>
                            <w:b/>
                            <w:color w:val="231F20"/>
                            <w:sz w:val="15"/>
                          </w:rPr>
                          <w:t>%</w:t>
                        </w:r>
                      </w:p>
                    </w:tc>
                  </w:tr>
                  <w:tr>
                    <w:trPr>
                      <w:trHeight w:val="256" w:hRule="atLeast"/>
                    </w:trPr>
                    <w:tc>
                      <w:tcPr>
                        <w:tcW w:w="2116" w:type="dxa"/>
                      </w:tcPr>
                      <w:p>
                        <w:pPr>
                          <w:pStyle w:val="TableParagraph"/>
                          <w:spacing w:line="182" w:lineRule="exact" w:before="54"/>
                          <w:ind w:left="56"/>
                          <w:jc w:val="left"/>
                          <w:rPr>
                            <w:sz w:val="15"/>
                          </w:rPr>
                        </w:pPr>
                        <w:r>
                          <w:rPr>
                            <w:color w:val="231F20"/>
                            <w:spacing w:val="-2"/>
                            <w:sz w:val="15"/>
                          </w:rPr>
                          <w:t>Neil England (Chairman)</w:t>
                        </w:r>
                      </w:p>
                    </w:tc>
                    <w:tc>
                      <w:tcPr>
                        <w:tcW w:w="1279" w:type="dxa"/>
                      </w:tcPr>
                      <w:p>
                        <w:pPr>
                          <w:pStyle w:val="TableParagraph"/>
                          <w:spacing w:line="182" w:lineRule="exact" w:before="54"/>
                          <w:ind w:right="339"/>
                          <w:rPr>
                            <w:b/>
                            <w:sz w:val="15"/>
                          </w:rPr>
                        </w:pPr>
                        <w:r>
                          <w:rPr>
                            <w:b/>
                            <w:color w:val="231F20"/>
                            <w:spacing w:val="-2"/>
                            <w:sz w:val="15"/>
                          </w:rPr>
                          <w:t>30,110</w:t>
                        </w:r>
                      </w:p>
                    </w:tc>
                    <w:tc>
                      <w:tcPr>
                        <w:tcW w:w="1195" w:type="dxa"/>
                      </w:tcPr>
                      <w:p>
                        <w:pPr>
                          <w:pStyle w:val="TableParagraph"/>
                          <w:spacing w:line="182" w:lineRule="exact" w:before="54"/>
                          <w:ind w:right="394"/>
                          <w:rPr>
                            <w:sz w:val="15"/>
                          </w:rPr>
                        </w:pPr>
                        <w:r>
                          <w:rPr>
                            <w:color w:val="231F20"/>
                            <w:spacing w:val="-2"/>
                            <w:sz w:val="15"/>
                          </w:rPr>
                          <w:t>23,287</w:t>
                        </w:r>
                      </w:p>
                    </w:tc>
                    <w:tc>
                      <w:tcPr>
                        <w:tcW w:w="1133" w:type="dxa"/>
                      </w:tcPr>
                      <w:p>
                        <w:pPr>
                          <w:pStyle w:val="TableParagraph"/>
                          <w:spacing w:line="182" w:lineRule="exact" w:before="54"/>
                          <w:ind w:right="393"/>
                          <w:rPr>
                            <w:b/>
                            <w:sz w:val="15"/>
                          </w:rPr>
                        </w:pPr>
                        <w:r>
                          <w:rPr>
                            <w:b/>
                            <w:color w:val="231F20"/>
                            <w:spacing w:val="-5"/>
                            <w:sz w:val="15"/>
                          </w:rPr>
                          <w:t>618</w:t>
                        </w:r>
                      </w:p>
                    </w:tc>
                    <w:tc>
                      <w:tcPr>
                        <w:tcW w:w="1031" w:type="dxa"/>
                      </w:tcPr>
                      <w:p>
                        <w:pPr>
                          <w:pStyle w:val="TableParagraph"/>
                          <w:spacing w:line="182" w:lineRule="exact" w:before="54"/>
                          <w:ind w:right="289"/>
                          <w:rPr>
                            <w:sz w:val="15"/>
                          </w:rPr>
                        </w:pPr>
                        <w:r>
                          <w:rPr>
                            <w:color w:val="231F20"/>
                            <w:sz w:val="15"/>
                          </w:rPr>
                          <w:t>–</w:t>
                        </w:r>
                      </w:p>
                    </w:tc>
                    <w:tc>
                      <w:tcPr>
                        <w:tcW w:w="1176" w:type="dxa"/>
                      </w:tcPr>
                      <w:p>
                        <w:pPr>
                          <w:pStyle w:val="TableParagraph"/>
                          <w:spacing w:line="182" w:lineRule="exact" w:before="54"/>
                          <w:ind w:right="332"/>
                          <w:rPr>
                            <w:b/>
                            <w:sz w:val="15"/>
                          </w:rPr>
                        </w:pPr>
                        <w:r>
                          <w:rPr>
                            <w:b/>
                            <w:color w:val="231F20"/>
                            <w:spacing w:val="-2"/>
                            <w:sz w:val="15"/>
                          </w:rPr>
                          <w:t>30,728</w:t>
                        </w:r>
                      </w:p>
                    </w:tc>
                    <w:tc>
                      <w:tcPr>
                        <w:tcW w:w="1191" w:type="dxa"/>
                      </w:tcPr>
                      <w:p>
                        <w:pPr>
                          <w:pStyle w:val="TableParagraph"/>
                          <w:spacing w:line="182" w:lineRule="exact" w:before="54"/>
                          <w:ind w:right="391"/>
                          <w:rPr>
                            <w:sz w:val="15"/>
                          </w:rPr>
                        </w:pPr>
                        <w:r>
                          <w:rPr>
                            <w:color w:val="231F20"/>
                            <w:spacing w:val="-2"/>
                            <w:sz w:val="15"/>
                          </w:rPr>
                          <w:t>23,287</w:t>
                        </w:r>
                      </w:p>
                    </w:tc>
                    <w:tc>
                      <w:tcPr>
                        <w:tcW w:w="765" w:type="dxa"/>
                      </w:tcPr>
                      <w:p>
                        <w:pPr>
                          <w:pStyle w:val="TableParagraph"/>
                          <w:spacing w:line="182" w:lineRule="exact" w:before="54"/>
                          <w:ind w:right="21"/>
                          <w:rPr>
                            <w:sz w:val="15"/>
                          </w:rPr>
                        </w:pPr>
                        <w:r>
                          <w:rPr>
                            <w:color w:val="231F20"/>
                            <w:spacing w:val="-5"/>
                            <w:sz w:val="15"/>
                          </w:rPr>
                          <w:t>0.0</w:t>
                        </w:r>
                      </w:p>
                    </w:tc>
                  </w:tr>
                  <w:tr>
                    <w:trPr>
                      <w:trHeight w:val="199" w:hRule="atLeast"/>
                    </w:trPr>
                    <w:tc>
                      <w:tcPr>
                        <w:tcW w:w="2116" w:type="dxa"/>
                      </w:tcPr>
                      <w:p>
                        <w:pPr>
                          <w:pStyle w:val="TableParagraph"/>
                          <w:spacing w:line="180" w:lineRule="exact"/>
                          <w:ind w:left="56"/>
                          <w:jc w:val="left"/>
                          <w:rPr>
                            <w:sz w:val="15"/>
                          </w:rPr>
                        </w:pPr>
                        <w:r>
                          <w:rPr>
                            <w:color w:val="231F20"/>
                            <w:spacing w:val="-2"/>
                            <w:sz w:val="15"/>
                          </w:rPr>
                          <w:t>Diana Dyer Bartlett</w:t>
                        </w:r>
                      </w:p>
                    </w:tc>
                    <w:tc>
                      <w:tcPr>
                        <w:tcW w:w="1279" w:type="dxa"/>
                      </w:tcPr>
                      <w:p>
                        <w:pPr>
                          <w:pStyle w:val="TableParagraph"/>
                          <w:spacing w:line="180" w:lineRule="exact"/>
                          <w:ind w:right="339"/>
                          <w:rPr>
                            <w:b/>
                            <w:sz w:val="15"/>
                          </w:rPr>
                        </w:pPr>
                        <w:r>
                          <w:rPr>
                            <w:b/>
                            <w:color w:val="231F20"/>
                            <w:spacing w:val="-2"/>
                            <w:sz w:val="15"/>
                          </w:rPr>
                          <w:t>26,345</w:t>
                        </w:r>
                      </w:p>
                    </w:tc>
                    <w:tc>
                      <w:tcPr>
                        <w:tcW w:w="1195" w:type="dxa"/>
                      </w:tcPr>
                      <w:p>
                        <w:pPr>
                          <w:pStyle w:val="TableParagraph"/>
                          <w:spacing w:line="180" w:lineRule="exact"/>
                          <w:ind w:right="394"/>
                          <w:rPr>
                            <w:sz w:val="15"/>
                          </w:rPr>
                        </w:pPr>
                        <w:r>
                          <w:rPr>
                            <w:color w:val="231F20"/>
                            <w:spacing w:val="-2"/>
                            <w:sz w:val="15"/>
                          </w:rPr>
                          <w:t>19,966</w:t>
                        </w:r>
                      </w:p>
                    </w:tc>
                    <w:tc>
                      <w:tcPr>
                        <w:tcW w:w="1133" w:type="dxa"/>
                      </w:tcPr>
                      <w:p>
                        <w:pPr>
                          <w:pStyle w:val="TableParagraph"/>
                          <w:spacing w:line="180" w:lineRule="exact"/>
                          <w:ind w:right="393"/>
                          <w:rPr>
                            <w:b/>
                            <w:sz w:val="15"/>
                          </w:rPr>
                        </w:pPr>
                        <w:r>
                          <w:rPr>
                            <w:b/>
                            <w:color w:val="231F20"/>
                            <w:spacing w:val="-5"/>
                            <w:sz w:val="15"/>
                          </w:rPr>
                          <w:t>193</w:t>
                        </w:r>
                      </w:p>
                    </w:tc>
                    <w:tc>
                      <w:tcPr>
                        <w:tcW w:w="1031" w:type="dxa"/>
                      </w:tcPr>
                      <w:p>
                        <w:pPr>
                          <w:pStyle w:val="TableParagraph"/>
                          <w:spacing w:line="180" w:lineRule="exact"/>
                          <w:ind w:right="288"/>
                          <w:rPr>
                            <w:sz w:val="15"/>
                          </w:rPr>
                        </w:pPr>
                        <w:r>
                          <w:rPr>
                            <w:color w:val="231F20"/>
                            <w:sz w:val="15"/>
                          </w:rPr>
                          <w:t>–</w:t>
                        </w:r>
                      </w:p>
                    </w:tc>
                    <w:tc>
                      <w:tcPr>
                        <w:tcW w:w="1176" w:type="dxa"/>
                      </w:tcPr>
                      <w:p>
                        <w:pPr>
                          <w:pStyle w:val="TableParagraph"/>
                          <w:spacing w:line="180" w:lineRule="exact"/>
                          <w:ind w:right="332"/>
                          <w:rPr>
                            <w:b/>
                            <w:sz w:val="15"/>
                          </w:rPr>
                        </w:pPr>
                        <w:r>
                          <w:rPr>
                            <w:b/>
                            <w:color w:val="231F20"/>
                            <w:spacing w:val="-2"/>
                            <w:sz w:val="15"/>
                          </w:rPr>
                          <w:t>26,538</w:t>
                        </w:r>
                      </w:p>
                    </w:tc>
                    <w:tc>
                      <w:tcPr>
                        <w:tcW w:w="1191" w:type="dxa"/>
                      </w:tcPr>
                      <w:p>
                        <w:pPr>
                          <w:pStyle w:val="TableParagraph"/>
                          <w:spacing w:line="180" w:lineRule="exact"/>
                          <w:ind w:right="389"/>
                          <w:rPr>
                            <w:sz w:val="15"/>
                          </w:rPr>
                        </w:pPr>
                        <w:r>
                          <w:rPr>
                            <w:color w:val="231F20"/>
                            <w:spacing w:val="-2"/>
                            <w:sz w:val="15"/>
                          </w:rPr>
                          <w:t>19,966</w:t>
                        </w:r>
                      </w:p>
                    </w:tc>
                    <w:tc>
                      <w:tcPr>
                        <w:tcW w:w="765" w:type="dxa"/>
                      </w:tcPr>
                      <w:p>
                        <w:pPr>
                          <w:pStyle w:val="TableParagraph"/>
                          <w:spacing w:line="180" w:lineRule="exact"/>
                          <w:ind w:right="21"/>
                          <w:rPr>
                            <w:sz w:val="15"/>
                          </w:rPr>
                        </w:pPr>
                        <w:r>
                          <w:rPr>
                            <w:color w:val="231F20"/>
                            <w:spacing w:val="-5"/>
                            <w:sz w:val="15"/>
                          </w:rPr>
                          <w:t>0.0</w:t>
                        </w:r>
                      </w:p>
                    </w:tc>
                  </w:tr>
                  <w:tr>
                    <w:trPr>
                      <w:trHeight w:val="200" w:hRule="atLeast"/>
                    </w:trPr>
                    <w:tc>
                      <w:tcPr>
                        <w:tcW w:w="2116" w:type="dxa"/>
                      </w:tcPr>
                      <w:p>
                        <w:pPr>
                          <w:pStyle w:val="TableParagraph"/>
                          <w:spacing w:line="180" w:lineRule="exact"/>
                          <w:ind w:left="56"/>
                          <w:jc w:val="left"/>
                          <w:rPr>
                            <w:sz w:val="15"/>
                          </w:rPr>
                        </w:pPr>
                        <w:r>
                          <w:rPr>
                            <w:color w:val="231F20"/>
                            <w:sz w:val="15"/>
                          </w:rPr>
                          <w:t>Tim</w:t>
                        </w:r>
                        <w:r>
                          <w:rPr>
                            <w:color w:val="231F20"/>
                            <w:spacing w:val="-8"/>
                            <w:sz w:val="15"/>
                          </w:rPr>
                          <w:t> </w:t>
                        </w:r>
                        <w:r>
                          <w:rPr>
                            <w:color w:val="231F20"/>
                            <w:spacing w:val="-2"/>
                            <w:sz w:val="15"/>
                          </w:rPr>
                          <w:t>Jenkinson</w:t>
                        </w:r>
                      </w:p>
                    </w:tc>
                    <w:tc>
                      <w:tcPr>
                        <w:tcW w:w="1279" w:type="dxa"/>
                      </w:tcPr>
                      <w:p>
                        <w:pPr>
                          <w:pStyle w:val="TableParagraph"/>
                          <w:spacing w:line="180" w:lineRule="exact"/>
                          <w:ind w:right="339"/>
                          <w:rPr>
                            <w:b/>
                            <w:sz w:val="15"/>
                          </w:rPr>
                        </w:pPr>
                        <w:r>
                          <w:rPr>
                            <w:b/>
                            <w:color w:val="231F20"/>
                            <w:spacing w:val="-2"/>
                            <w:sz w:val="15"/>
                          </w:rPr>
                          <w:t>22,582</w:t>
                        </w:r>
                      </w:p>
                    </w:tc>
                    <w:tc>
                      <w:tcPr>
                        <w:tcW w:w="1195" w:type="dxa"/>
                      </w:tcPr>
                      <w:p>
                        <w:pPr>
                          <w:pStyle w:val="TableParagraph"/>
                          <w:spacing w:line="180" w:lineRule="exact"/>
                          <w:ind w:right="394"/>
                          <w:rPr>
                            <w:sz w:val="15"/>
                          </w:rPr>
                        </w:pPr>
                        <w:r>
                          <w:rPr>
                            <w:color w:val="231F20"/>
                            <w:spacing w:val="-2"/>
                            <w:sz w:val="15"/>
                          </w:rPr>
                          <w:t>17,466</w:t>
                        </w:r>
                      </w:p>
                    </w:tc>
                    <w:tc>
                      <w:tcPr>
                        <w:tcW w:w="1133" w:type="dxa"/>
                      </w:tcPr>
                      <w:p>
                        <w:pPr>
                          <w:pStyle w:val="TableParagraph"/>
                          <w:spacing w:line="180" w:lineRule="exact"/>
                          <w:ind w:right="393"/>
                          <w:rPr>
                            <w:b/>
                            <w:sz w:val="15"/>
                          </w:rPr>
                        </w:pPr>
                        <w:r>
                          <w:rPr>
                            <w:b/>
                            <w:color w:val="231F20"/>
                            <w:spacing w:val="-5"/>
                            <w:sz w:val="15"/>
                          </w:rPr>
                          <w:t>43</w:t>
                        </w:r>
                      </w:p>
                    </w:tc>
                    <w:tc>
                      <w:tcPr>
                        <w:tcW w:w="1031" w:type="dxa"/>
                      </w:tcPr>
                      <w:p>
                        <w:pPr>
                          <w:pStyle w:val="TableParagraph"/>
                          <w:spacing w:line="180" w:lineRule="exact"/>
                          <w:ind w:right="290"/>
                          <w:rPr>
                            <w:sz w:val="15"/>
                          </w:rPr>
                        </w:pPr>
                        <w:r>
                          <w:rPr>
                            <w:color w:val="231F20"/>
                            <w:spacing w:val="-5"/>
                            <w:sz w:val="15"/>
                          </w:rPr>
                          <w:t>70</w:t>
                        </w:r>
                      </w:p>
                    </w:tc>
                    <w:tc>
                      <w:tcPr>
                        <w:tcW w:w="1176" w:type="dxa"/>
                      </w:tcPr>
                      <w:p>
                        <w:pPr>
                          <w:pStyle w:val="TableParagraph"/>
                          <w:spacing w:line="180" w:lineRule="exact"/>
                          <w:ind w:right="332"/>
                          <w:rPr>
                            <w:b/>
                            <w:sz w:val="15"/>
                          </w:rPr>
                        </w:pPr>
                        <w:r>
                          <w:rPr>
                            <w:b/>
                            <w:color w:val="231F20"/>
                            <w:spacing w:val="-2"/>
                            <w:sz w:val="15"/>
                          </w:rPr>
                          <w:t>22,625</w:t>
                        </w:r>
                      </w:p>
                    </w:tc>
                    <w:tc>
                      <w:tcPr>
                        <w:tcW w:w="1191" w:type="dxa"/>
                      </w:tcPr>
                      <w:p>
                        <w:pPr>
                          <w:pStyle w:val="TableParagraph"/>
                          <w:spacing w:line="180" w:lineRule="exact"/>
                          <w:ind w:right="389"/>
                          <w:rPr>
                            <w:sz w:val="15"/>
                          </w:rPr>
                        </w:pPr>
                        <w:r>
                          <w:rPr>
                            <w:color w:val="231F20"/>
                            <w:spacing w:val="-2"/>
                            <w:sz w:val="15"/>
                          </w:rPr>
                          <w:t>17,536</w:t>
                        </w:r>
                      </w:p>
                    </w:tc>
                    <w:tc>
                      <w:tcPr>
                        <w:tcW w:w="765" w:type="dxa"/>
                      </w:tcPr>
                      <w:p>
                        <w:pPr>
                          <w:pStyle w:val="TableParagraph"/>
                          <w:spacing w:line="180" w:lineRule="exact"/>
                          <w:ind w:right="20"/>
                          <w:rPr>
                            <w:sz w:val="15"/>
                          </w:rPr>
                        </w:pPr>
                        <w:r>
                          <w:rPr>
                            <w:color w:val="231F20"/>
                            <w:spacing w:val="-5"/>
                            <w:sz w:val="15"/>
                          </w:rPr>
                          <w:t>0.0</w:t>
                        </w:r>
                      </w:p>
                    </w:tc>
                  </w:tr>
                  <w:tr>
                    <w:trPr>
                      <w:trHeight w:val="243" w:hRule="atLeast"/>
                    </w:trPr>
                    <w:tc>
                      <w:tcPr>
                        <w:tcW w:w="2116" w:type="dxa"/>
                        <w:tcBorders>
                          <w:bottom w:val="single" w:sz="4" w:space="0" w:color="231F20"/>
                        </w:tcBorders>
                      </w:tcPr>
                      <w:p>
                        <w:pPr>
                          <w:pStyle w:val="TableParagraph"/>
                          <w:spacing w:line="202" w:lineRule="exact"/>
                          <w:ind w:left="56"/>
                          <w:jc w:val="left"/>
                          <w:rPr>
                            <w:sz w:val="15"/>
                          </w:rPr>
                        </w:pPr>
                        <w:r>
                          <w:rPr>
                            <w:color w:val="231F20"/>
                            <w:spacing w:val="-2"/>
                            <w:sz w:val="15"/>
                          </w:rPr>
                          <w:t>Christopher Keljik</w:t>
                        </w:r>
                      </w:p>
                    </w:tc>
                    <w:tc>
                      <w:tcPr>
                        <w:tcW w:w="1279" w:type="dxa"/>
                        <w:tcBorders>
                          <w:bottom w:val="single" w:sz="4" w:space="0" w:color="231F20"/>
                        </w:tcBorders>
                      </w:tcPr>
                      <w:p>
                        <w:pPr>
                          <w:pStyle w:val="TableParagraph"/>
                          <w:spacing w:line="202" w:lineRule="exact"/>
                          <w:ind w:right="339"/>
                          <w:rPr>
                            <w:b/>
                            <w:sz w:val="15"/>
                          </w:rPr>
                        </w:pPr>
                        <w:r>
                          <w:rPr>
                            <w:b/>
                            <w:color w:val="231F20"/>
                            <w:spacing w:val="-2"/>
                            <w:sz w:val="15"/>
                          </w:rPr>
                          <w:t>22,582</w:t>
                        </w:r>
                      </w:p>
                    </w:tc>
                    <w:tc>
                      <w:tcPr>
                        <w:tcW w:w="1195" w:type="dxa"/>
                        <w:tcBorders>
                          <w:bottom w:val="single" w:sz="4" w:space="0" w:color="231F20"/>
                        </w:tcBorders>
                      </w:tcPr>
                      <w:p>
                        <w:pPr>
                          <w:pStyle w:val="TableParagraph"/>
                          <w:spacing w:line="202" w:lineRule="exact"/>
                          <w:ind w:right="394"/>
                          <w:rPr>
                            <w:sz w:val="15"/>
                          </w:rPr>
                        </w:pPr>
                        <w:r>
                          <w:rPr>
                            <w:color w:val="231F20"/>
                            <w:spacing w:val="-2"/>
                            <w:sz w:val="15"/>
                          </w:rPr>
                          <w:t>17,877</w:t>
                        </w:r>
                      </w:p>
                    </w:tc>
                    <w:tc>
                      <w:tcPr>
                        <w:tcW w:w="1133" w:type="dxa"/>
                        <w:tcBorders>
                          <w:bottom w:val="single" w:sz="4" w:space="0" w:color="231F20"/>
                        </w:tcBorders>
                      </w:tcPr>
                      <w:p>
                        <w:pPr>
                          <w:pStyle w:val="TableParagraph"/>
                          <w:spacing w:line="202" w:lineRule="exact"/>
                          <w:ind w:right="391"/>
                          <w:rPr>
                            <w:b/>
                            <w:sz w:val="15"/>
                          </w:rPr>
                        </w:pPr>
                        <w:r>
                          <w:rPr>
                            <w:b/>
                            <w:color w:val="231F20"/>
                            <w:sz w:val="15"/>
                          </w:rPr>
                          <w:t>–</w:t>
                        </w:r>
                      </w:p>
                    </w:tc>
                    <w:tc>
                      <w:tcPr>
                        <w:tcW w:w="1031" w:type="dxa"/>
                        <w:tcBorders>
                          <w:bottom w:val="single" w:sz="4" w:space="0" w:color="231F20"/>
                        </w:tcBorders>
                      </w:tcPr>
                      <w:p>
                        <w:pPr>
                          <w:pStyle w:val="TableParagraph"/>
                          <w:spacing w:line="202" w:lineRule="exact"/>
                          <w:ind w:right="289"/>
                          <w:rPr>
                            <w:sz w:val="15"/>
                          </w:rPr>
                        </w:pPr>
                        <w:r>
                          <w:rPr>
                            <w:color w:val="231F20"/>
                            <w:sz w:val="15"/>
                          </w:rPr>
                          <w:t>–</w:t>
                        </w:r>
                      </w:p>
                    </w:tc>
                    <w:tc>
                      <w:tcPr>
                        <w:tcW w:w="1176" w:type="dxa"/>
                        <w:tcBorders>
                          <w:bottom w:val="single" w:sz="4" w:space="0" w:color="231F20"/>
                        </w:tcBorders>
                      </w:tcPr>
                      <w:p>
                        <w:pPr>
                          <w:pStyle w:val="TableParagraph"/>
                          <w:spacing w:line="202" w:lineRule="exact"/>
                          <w:ind w:right="332"/>
                          <w:rPr>
                            <w:b/>
                            <w:sz w:val="15"/>
                          </w:rPr>
                        </w:pPr>
                        <w:r>
                          <w:rPr>
                            <w:b/>
                            <w:color w:val="231F20"/>
                            <w:spacing w:val="-2"/>
                            <w:sz w:val="15"/>
                          </w:rPr>
                          <w:t>22,582</w:t>
                        </w:r>
                      </w:p>
                    </w:tc>
                    <w:tc>
                      <w:tcPr>
                        <w:tcW w:w="1191" w:type="dxa"/>
                        <w:tcBorders>
                          <w:bottom w:val="single" w:sz="4" w:space="0" w:color="231F20"/>
                        </w:tcBorders>
                      </w:tcPr>
                      <w:p>
                        <w:pPr>
                          <w:pStyle w:val="TableParagraph"/>
                          <w:spacing w:line="202" w:lineRule="exact"/>
                          <w:ind w:right="390"/>
                          <w:rPr>
                            <w:sz w:val="15"/>
                          </w:rPr>
                        </w:pPr>
                        <w:r>
                          <w:rPr>
                            <w:color w:val="231F20"/>
                            <w:spacing w:val="-2"/>
                            <w:sz w:val="15"/>
                          </w:rPr>
                          <w:t>17,877</w:t>
                        </w:r>
                      </w:p>
                    </w:tc>
                    <w:tc>
                      <w:tcPr>
                        <w:tcW w:w="765" w:type="dxa"/>
                        <w:tcBorders>
                          <w:bottom w:val="single" w:sz="4" w:space="0" w:color="231F20"/>
                        </w:tcBorders>
                      </w:tcPr>
                      <w:p>
                        <w:pPr>
                          <w:pStyle w:val="TableParagraph"/>
                          <w:spacing w:line="202" w:lineRule="exact"/>
                          <w:ind w:right="21"/>
                          <w:rPr>
                            <w:sz w:val="15"/>
                          </w:rPr>
                        </w:pPr>
                        <w:r>
                          <w:rPr>
                            <w:color w:val="231F20"/>
                            <w:spacing w:val="-5"/>
                            <w:sz w:val="15"/>
                          </w:rPr>
                          <w:t>0.0</w:t>
                        </w:r>
                      </w:p>
                    </w:tc>
                  </w:tr>
                  <w:tr>
                    <w:trPr>
                      <w:trHeight w:val="270" w:hRule="atLeast"/>
                    </w:trPr>
                    <w:tc>
                      <w:tcPr>
                        <w:tcW w:w="2116" w:type="dxa"/>
                        <w:tcBorders>
                          <w:top w:val="single" w:sz="4" w:space="0" w:color="231F20"/>
                          <w:bottom w:val="single" w:sz="4" w:space="0" w:color="231F20"/>
                        </w:tcBorders>
                      </w:tcPr>
                      <w:p>
                        <w:pPr>
                          <w:pStyle w:val="TableParagraph"/>
                          <w:jc w:val="left"/>
                          <w:rPr>
                            <w:rFonts w:ascii="Times New Roman"/>
                            <w:sz w:val="16"/>
                          </w:rPr>
                        </w:pPr>
                      </w:p>
                    </w:tc>
                    <w:tc>
                      <w:tcPr>
                        <w:tcW w:w="1279" w:type="dxa"/>
                        <w:tcBorders>
                          <w:top w:val="single" w:sz="4" w:space="0" w:color="231F20"/>
                          <w:bottom w:val="single" w:sz="4" w:space="0" w:color="231F20"/>
                        </w:tcBorders>
                      </w:tcPr>
                      <w:p>
                        <w:pPr>
                          <w:pStyle w:val="TableParagraph"/>
                          <w:spacing w:before="24"/>
                          <w:ind w:right="338"/>
                          <w:rPr>
                            <w:b/>
                            <w:sz w:val="15"/>
                          </w:rPr>
                        </w:pPr>
                        <w:r>
                          <w:rPr>
                            <w:b/>
                            <w:color w:val="231F20"/>
                            <w:spacing w:val="-2"/>
                            <w:sz w:val="15"/>
                          </w:rPr>
                          <w:t>101,619</w:t>
                        </w:r>
                      </w:p>
                    </w:tc>
                    <w:tc>
                      <w:tcPr>
                        <w:tcW w:w="1195" w:type="dxa"/>
                        <w:tcBorders>
                          <w:top w:val="single" w:sz="4" w:space="0" w:color="231F20"/>
                          <w:bottom w:val="single" w:sz="4" w:space="0" w:color="231F20"/>
                        </w:tcBorders>
                      </w:tcPr>
                      <w:p>
                        <w:pPr>
                          <w:pStyle w:val="TableParagraph"/>
                          <w:spacing w:before="24"/>
                          <w:ind w:right="394"/>
                          <w:rPr>
                            <w:sz w:val="15"/>
                          </w:rPr>
                        </w:pPr>
                        <w:r>
                          <w:rPr>
                            <w:color w:val="231F20"/>
                            <w:spacing w:val="-2"/>
                            <w:sz w:val="15"/>
                          </w:rPr>
                          <w:t>78,596</w:t>
                        </w:r>
                      </w:p>
                    </w:tc>
                    <w:tc>
                      <w:tcPr>
                        <w:tcW w:w="1133" w:type="dxa"/>
                        <w:tcBorders>
                          <w:top w:val="single" w:sz="4" w:space="0" w:color="231F20"/>
                          <w:bottom w:val="single" w:sz="4" w:space="0" w:color="231F20"/>
                        </w:tcBorders>
                      </w:tcPr>
                      <w:p>
                        <w:pPr>
                          <w:pStyle w:val="TableParagraph"/>
                          <w:spacing w:before="24"/>
                          <w:ind w:right="393"/>
                          <w:rPr>
                            <w:b/>
                            <w:sz w:val="15"/>
                          </w:rPr>
                        </w:pPr>
                        <w:r>
                          <w:rPr>
                            <w:b/>
                            <w:color w:val="231F20"/>
                            <w:spacing w:val="-5"/>
                            <w:sz w:val="15"/>
                          </w:rPr>
                          <w:t>854</w:t>
                        </w:r>
                      </w:p>
                    </w:tc>
                    <w:tc>
                      <w:tcPr>
                        <w:tcW w:w="1031" w:type="dxa"/>
                        <w:tcBorders>
                          <w:top w:val="single" w:sz="4" w:space="0" w:color="231F20"/>
                          <w:bottom w:val="single" w:sz="4" w:space="0" w:color="231F20"/>
                        </w:tcBorders>
                      </w:tcPr>
                      <w:p>
                        <w:pPr>
                          <w:pStyle w:val="TableParagraph"/>
                          <w:spacing w:before="24"/>
                          <w:ind w:right="291"/>
                          <w:rPr>
                            <w:sz w:val="15"/>
                          </w:rPr>
                        </w:pPr>
                        <w:r>
                          <w:rPr>
                            <w:color w:val="231F20"/>
                            <w:spacing w:val="-5"/>
                            <w:sz w:val="15"/>
                          </w:rPr>
                          <w:t>70</w:t>
                        </w:r>
                      </w:p>
                    </w:tc>
                    <w:tc>
                      <w:tcPr>
                        <w:tcW w:w="1176" w:type="dxa"/>
                        <w:tcBorders>
                          <w:top w:val="single" w:sz="4" w:space="0" w:color="231F20"/>
                          <w:bottom w:val="single" w:sz="4" w:space="0" w:color="231F20"/>
                        </w:tcBorders>
                      </w:tcPr>
                      <w:p>
                        <w:pPr>
                          <w:pStyle w:val="TableParagraph"/>
                          <w:spacing w:before="24"/>
                          <w:ind w:right="333"/>
                          <w:rPr>
                            <w:b/>
                            <w:sz w:val="15"/>
                          </w:rPr>
                        </w:pPr>
                        <w:r>
                          <w:rPr>
                            <w:b/>
                            <w:color w:val="231F20"/>
                            <w:spacing w:val="-2"/>
                            <w:sz w:val="15"/>
                          </w:rPr>
                          <w:t>102,473</w:t>
                        </w:r>
                      </w:p>
                    </w:tc>
                    <w:tc>
                      <w:tcPr>
                        <w:tcW w:w="1191" w:type="dxa"/>
                        <w:tcBorders>
                          <w:top w:val="single" w:sz="4" w:space="0" w:color="231F20"/>
                          <w:bottom w:val="single" w:sz="4" w:space="0" w:color="231F20"/>
                        </w:tcBorders>
                      </w:tcPr>
                      <w:p>
                        <w:pPr>
                          <w:pStyle w:val="TableParagraph"/>
                          <w:spacing w:before="24"/>
                          <w:ind w:right="390"/>
                          <w:rPr>
                            <w:sz w:val="15"/>
                          </w:rPr>
                        </w:pPr>
                        <w:r>
                          <w:rPr>
                            <w:color w:val="231F20"/>
                            <w:spacing w:val="-2"/>
                            <w:sz w:val="15"/>
                          </w:rPr>
                          <w:t>78,666</w:t>
                        </w:r>
                      </w:p>
                    </w:tc>
                    <w:tc>
                      <w:tcPr>
                        <w:tcW w:w="765" w:type="dxa"/>
                        <w:tcBorders>
                          <w:top w:val="single" w:sz="4" w:space="0" w:color="231F20"/>
                          <w:bottom w:val="single" w:sz="4" w:space="0" w:color="231F20"/>
                        </w:tcBorders>
                      </w:tcPr>
                      <w:p>
                        <w:pPr>
                          <w:pStyle w:val="TableParagraph"/>
                          <w:jc w:val="left"/>
                          <w:rPr>
                            <w:rFonts w:ascii="Times New Roman"/>
                            <w:sz w:val="16"/>
                          </w:rPr>
                        </w:pPr>
                      </w:p>
                    </w:tc>
                  </w:tr>
                </w:tbl>
                <w:p>
                  <w:pPr>
                    <w:pStyle w:val="BodyText"/>
                  </w:pPr>
                </w:p>
              </w:txbxContent>
            </v:textbox>
            <w10:wrap type="none"/>
          </v:shape>
        </w:pict>
      </w:r>
      <w:r>
        <w:rPr>
          <w:b/>
          <w:color w:val="231F20"/>
          <w:spacing w:val="-2"/>
          <w:sz w:val="15"/>
        </w:rPr>
        <w:t>Fees</w:t>
      </w:r>
      <w:r>
        <w:rPr>
          <w:b/>
          <w:color w:val="231F20"/>
          <w:spacing w:val="-2"/>
          <w:sz w:val="15"/>
          <w:vertAlign w:val="superscript"/>
        </w:rPr>
        <w:t>1</w:t>
      </w:r>
      <w:r>
        <w:rPr>
          <w:b/>
          <w:color w:val="231F20"/>
          <w:sz w:val="15"/>
          <w:vertAlign w:val="baseline"/>
        </w:rPr>
        <w:tab/>
        <w:t>Taxable</w:t>
      </w:r>
      <w:r>
        <w:rPr>
          <w:b/>
          <w:color w:val="231F20"/>
          <w:spacing w:val="-8"/>
          <w:sz w:val="15"/>
          <w:vertAlign w:val="baseline"/>
        </w:rPr>
        <w:t> </w:t>
      </w:r>
      <w:r>
        <w:rPr>
          <w:b/>
          <w:color w:val="231F20"/>
          <w:spacing w:val="-2"/>
          <w:sz w:val="15"/>
          <w:vertAlign w:val="baseline"/>
        </w:rPr>
        <w:t>benefits</w:t>
      </w:r>
      <w:r>
        <w:rPr>
          <w:b/>
          <w:color w:val="231F20"/>
          <w:spacing w:val="-2"/>
          <w:sz w:val="15"/>
          <w:vertAlign w:val="superscript"/>
        </w:rPr>
        <w:t>2</w:t>
      </w:r>
      <w:r>
        <w:rPr>
          <w:b/>
          <w:color w:val="231F20"/>
          <w:sz w:val="15"/>
          <w:vertAlign w:val="baseline"/>
        </w:rPr>
        <w:tab/>
      </w:r>
      <w:r>
        <w:rPr>
          <w:b/>
          <w:color w:val="231F20"/>
          <w:spacing w:val="-2"/>
          <w:sz w:val="15"/>
          <w:vertAlign w:val="baseline"/>
        </w:rPr>
        <w:t>Total</w:t>
      </w:r>
      <w:r>
        <w:rPr>
          <w:b/>
          <w:color w:val="231F20"/>
          <w:sz w:val="15"/>
          <w:vertAlign w:val="baseline"/>
        </w:rPr>
        <w:tab/>
        <w:t>31 </w:t>
      </w:r>
      <w:r>
        <w:rPr>
          <w:b/>
          <w:color w:val="231F20"/>
          <w:spacing w:val="-2"/>
          <w:sz w:val="15"/>
          <w:vertAlign w:val="baseline"/>
        </w:rPr>
        <w:t>March</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4"/>
        </w:rPr>
      </w:pPr>
    </w:p>
    <w:p>
      <w:pPr>
        <w:spacing w:line="201" w:lineRule="auto" w:before="0"/>
        <w:ind w:left="152" w:right="269" w:hanging="1"/>
        <w:jc w:val="left"/>
        <w:rPr>
          <w:sz w:val="14"/>
        </w:rPr>
      </w:pPr>
      <w:r>
        <w:rPr>
          <w:color w:val="231F20"/>
          <w:spacing w:val="-2"/>
          <w:sz w:val="14"/>
          <w:vertAlign w:val="superscript"/>
        </w:rPr>
        <w:t>1</w:t>
      </w:r>
      <w:r>
        <w:rPr>
          <w:color w:val="231F20"/>
          <w:spacing w:val="-2"/>
          <w:sz w:val="14"/>
          <w:vertAlign w:val="baseline"/>
        </w:rPr>
        <w:t>The</w:t>
      </w:r>
      <w:r>
        <w:rPr>
          <w:color w:val="231F20"/>
          <w:spacing w:val="-3"/>
          <w:sz w:val="14"/>
          <w:vertAlign w:val="baseline"/>
        </w:rPr>
        <w:t> </w:t>
      </w:r>
      <w:r>
        <w:rPr>
          <w:color w:val="231F20"/>
          <w:spacing w:val="-2"/>
          <w:sz w:val="14"/>
          <w:vertAlign w:val="baseline"/>
        </w:rPr>
        <w:t>Directors,</w:t>
      </w:r>
      <w:r>
        <w:rPr>
          <w:color w:val="231F20"/>
          <w:spacing w:val="-3"/>
          <w:sz w:val="14"/>
          <w:vertAlign w:val="baseline"/>
        </w:rPr>
        <w:t> </w:t>
      </w:r>
      <w:r>
        <w:rPr>
          <w:color w:val="231F20"/>
          <w:spacing w:val="-2"/>
          <w:sz w:val="14"/>
          <w:vertAlign w:val="baseline"/>
        </w:rPr>
        <w:t>were</w:t>
      </w:r>
      <w:r>
        <w:rPr>
          <w:color w:val="231F20"/>
          <w:spacing w:val="-3"/>
          <w:sz w:val="14"/>
          <w:vertAlign w:val="baseline"/>
        </w:rPr>
        <w:t> </w:t>
      </w:r>
      <w:r>
        <w:rPr>
          <w:color w:val="231F20"/>
          <w:spacing w:val="-2"/>
          <w:sz w:val="14"/>
          <w:vertAlign w:val="baseline"/>
        </w:rPr>
        <w:t>appointed</w:t>
      </w:r>
      <w:r>
        <w:rPr>
          <w:color w:val="231F20"/>
          <w:spacing w:val="-3"/>
          <w:sz w:val="14"/>
          <w:vertAlign w:val="baseline"/>
        </w:rPr>
        <w:t> </w:t>
      </w:r>
      <w:r>
        <w:rPr>
          <w:color w:val="231F20"/>
          <w:spacing w:val="-2"/>
          <w:sz w:val="14"/>
          <w:vertAlign w:val="baseline"/>
        </w:rPr>
        <w:t>on</w:t>
      </w:r>
      <w:r>
        <w:rPr>
          <w:color w:val="231F20"/>
          <w:spacing w:val="-3"/>
          <w:sz w:val="14"/>
          <w:vertAlign w:val="baseline"/>
        </w:rPr>
        <w:t> </w:t>
      </w:r>
      <w:r>
        <w:rPr>
          <w:color w:val="231F20"/>
          <w:spacing w:val="-2"/>
          <w:sz w:val="14"/>
          <w:vertAlign w:val="baseline"/>
        </w:rPr>
        <w:t>4</w:t>
      </w:r>
      <w:r>
        <w:rPr>
          <w:color w:val="231F20"/>
          <w:spacing w:val="-3"/>
          <w:sz w:val="14"/>
          <w:vertAlign w:val="baseline"/>
        </w:rPr>
        <w:t> </w:t>
      </w:r>
      <w:r>
        <w:rPr>
          <w:color w:val="231F20"/>
          <w:spacing w:val="-2"/>
          <w:sz w:val="14"/>
          <w:vertAlign w:val="baseline"/>
        </w:rPr>
        <w:t>November</w:t>
      </w:r>
      <w:r>
        <w:rPr>
          <w:color w:val="231F20"/>
          <w:spacing w:val="-3"/>
          <w:sz w:val="14"/>
          <w:vertAlign w:val="baseline"/>
        </w:rPr>
        <w:t> </w:t>
      </w:r>
      <w:r>
        <w:rPr>
          <w:color w:val="231F20"/>
          <w:spacing w:val="-2"/>
          <w:sz w:val="14"/>
          <w:vertAlign w:val="baseline"/>
        </w:rPr>
        <w:t>2020.</w:t>
      </w:r>
      <w:r>
        <w:rPr>
          <w:color w:val="231F20"/>
          <w:spacing w:val="-3"/>
          <w:sz w:val="14"/>
          <w:vertAlign w:val="baseline"/>
        </w:rPr>
        <w:t> </w:t>
      </w:r>
      <w:r>
        <w:rPr>
          <w:color w:val="231F20"/>
          <w:spacing w:val="-2"/>
          <w:sz w:val="14"/>
          <w:vertAlign w:val="baseline"/>
        </w:rPr>
        <w:t>Directors</w:t>
      </w:r>
      <w:r>
        <w:rPr>
          <w:color w:val="231F20"/>
          <w:spacing w:val="-3"/>
          <w:sz w:val="14"/>
          <w:vertAlign w:val="baseline"/>
        </w:rPr>
        <w:t> </w:t>
      </w:r>
      <w:r>
        <w:rPr>
          <w:color w:val="231F20"/>
          <w:spacing w:val="-2"/>
          <w:sz w:val="14"/>
          <w:vertAlign w:val="baseline"/>
        </w:rPr>
        <w:t>fees</w:t>
      </w:r>
      <w:r>
        <w:rPr>
          <w:color w:val="231F20"/>
          <w:spacing w:val="-3"/>
          <w:sz w:val="14"/>
          <w:vertAlign w:val="baseline"/>
        </w:rPr>
        <w:t> </w:t>
      </w:r>
      <w:r>
        <w:rPr>
          <w:color w:val="231F20"/>
          <w:spacing w:val="-2"/>
          <w:sz w:val="14"/>
          <w:vertAlign w:val="baseline"/>
        </w:rPr>
        <w:t>were</w:t>
      </w:r>
      <w:r>
        <w:rPr>
          <w:color w:val="231F20"/>
          <w:spacing w:val="-3"/>
          <w:sz w:val="14"/>
          <w:vertAlign w:val="baseline"/>
        </w:rPr>
        <w:t> </w:t>
      </w:r>
      <w:r>
        <w:rPr>
          <w:color w:val="231F20"/>
          <w:spacing w:val="-2"/>
          <w:sz w:val="14"/>
          <w:vertAlign w:val="baseline"/>
        </w:rPr>
        <w:t>payable</w:t>
      </w:r>
      <w:r>
        <w:rPr>
          <w:color w:val="231F20"/>
          <w:spacing w:val="-3"/>
          <w:sz w:val="14"/>
          <w:vertAlign w:val="baseline"/>
        </w:rPr>
        <w:t> </w:t>
      </w:r>
      <w:r>
        <w:rPr>
          <w:color w:val="231F20"/>
          <w:spacing w:val="-2"/>
          <w:sz w:val="14"/>
          <w:vertAlign w:val="baseline"/>
        </w:rPr>
        <w:t>from</w:t>
      </w:r>
      <w:r>
        <w:rPr>
          <w:color w:val="231F20"/>
          <w:spacing w:val="-3"/>
          <w:sz w:val="14"/>
          <w:vertAlign w:val="baseline"/>
        </w:rPr>
        <w:t> </w:t>
      </w:r>
      <w:r>
        <w:rPr>
          <w:color w:val="231F20"/>
          <w:spacing w:val="-2"/>
          <w:sz w:val="14"/>
          <w:vertAlign w:val="baseline"/>
        </w:rPr>
        <w:t>1</w:t>
      </w:r>
      <w:r>
        <w:rPr>
          <w:color w:val="231F20"/>
          <w:spacing w:val="-3"/>
          <w:sz w:val="14"/>
          <w:vertAlign w:val="baseline"/>
        </w:rPr>
        <w:t> </w:t>
      </w:r>
      <w:r>
        <w:rPr>
          <w:color w:val="231F20"/>
          <w:spacing w:val="-2"/>
          <w:sz w:val="14"/>
          <w:vertAlign w:val="baseline"/>
        </w:rPr>
        <w:t>December</w:t>
      </w:r>
      <w:r>
        <w:rPr>
          <w:color w:val="231F20"/>
          <w:spacing w:val="-3"/>
          <w:sz w:val="14"/>
          <w:vertAlign w:val="baseline"/>
        </w:rPr>
        <w:t> </w:t>
      </w:r>
      <w:r>
        <w:rPr>
          <w:color w:val="231F20"/>
          <w:spacing w:val="-2"/>
          <w:sz w:val="14"/>
          <w:vertAlign w:val="baseline"/>
        </w:rPr>
        <w:t>2020.</w:t>
      </w:r>
      <w:r>
        <w:rPr>
          <w:color w:val="231F20"/>
          <w:spacing w:val="-3"/>
          <w:sz w:val="14"/>
          <w:vertAlign w:val="baseline"/>
        </w:rPr>
        <w:t> </w:t>
      </w:r>
      <w:r>
        <w:rPr>
          <w:color w:val="231F20"/>
          <w:spacing w:val="-2"/>
          <w:sz w:val="14"/>
          <w:vertAlign w:val="baseline"/>
        </w:rPr>
        <w:t>The</w:t>
      </w:r>
      <w:r>
        <w:rPr>
          <w:color w:val="231F20"/>
          <w:spacing w:val="-3"/>
          <w:sz w:val="14"/>
          <w:vertAlign w:val="baseline"/>
        </w:rPr>
        <w:t> </w:t>
      </w:r>
      <w:r>
        <w:rPr>
          <w:color w:val="231F20"/>
          <w:spacing w:val="-2"/>
          <w:sz w:val="14"/>
          <w:vertAlign w:val="baseline"/>
        </w:rPr>
        <w:t>fees</w:t>
      </w:r>
      <w:r>
        <w:rPr>
          <w:color w:val="231F20"/>
          <w:spacing w:val="-3"/>
          <w:sz w:val="14"/>
          <w:vertAlign w:val="baseline"/>
        </w:rPr>
        <w:t> </w:t>
      </w:r>
      <w:r>
        <w:rPr>
          <w:color w:val="231F20"/>
          <w:spacing w:val="-2"/>
          <w:sz w:val="14"/>
          <w:vertAlign w:val="baseline"/>
        </w:rPr>
        <w:t>payable</w:t>
      </w:r>
      <w:r>
        <w:rPr>
          <w:color w:val="231F20"/>
          <w:spacing w:val="-3"/>
          <w:sz w:val="14"/>
          <w:vertAlign w:val="baseline"/>
        </w:rPr>
        <w:t> </w:t>
      </w:r>
      <w:r>
        <w:rPr>
          <w:color w:val="231F20"/>
          <w:spacing w:val="-2"/>
          <w:sz w:val="14"/>
          <w:vertAlign w:val="baseline"/>
        </w:rPr>
        <w:t>shown</w:t>
      </w:r>
      <w:r>
        <w:rPr>
          <w:color w:val="231F20"/>
          <w:spacing w:val="-3"/>
          <w:sz w:val="14"/>
          <w:vertAlign w:val="baseline"/>
        </w:rPr>
        <w:t> </w:t>
      </w:r>
      <w:r>
        <w:rPr>
          <w:color w:val="231F20"/>
          <w:spacing w:val="-2"/>
          <w:sz w:val="14"/>
          <w:vertAlign w:val="baseline"/>
        </w:rPr>
        <w:t>above</w:t>
      </w:r>
      <w:r>
        <w:rPr>
          <w:color w:val="231F20"/>
          <w:spacing w:val="-3"/>
          <w:sz w:val="14"/>
          <w:vertAlign w:val="baseline"/>
        </w:rPr>
        <w:t> </w:t>
      </w:r>
      <w:r>
        <w:rPr>
          <w:color w:val="231F20"/>
          <w:spacing w:val="-2"/>
          <w:sz w:val="14"/>
          <w:vertAlign w:val="baseline"/>
        </w:rPr>
        <w:t>are</w:t>
      </w:r>
      <w:r>
        <w:rPr>
          <w:color w:val="231F20"/>
          <w:spacing w:val="-3"/>
          <w:sz w:val="14"/>
          <w:vertAlign w:val="baseline"/>
        </w:rPr>
        <w:t> </w:t>
      </w:r>
      <w:r>
        <w:rPr>
          <w:color w:val="231F20"/>
          <w:spacing w:val="-2"/>
          <w:sz w:val="14"/>
          <w:vertAlign w:val="baseline"/>
        </w:rPr>
        <w:t>in</w:t>
      </w:r>
      <w:r>
        <w:rPr>
          <w:color w:val="231F20"/>
          <w:spacing w:val="-3"/>
          <w:sz w:val="14"/>
          <w:vertAlign w:val="baseline"/>
        </w:rPr>
        <w:t> </w:t>
      </w:r>
      <w:r>
        <w:rPr>
          <w:color w:val="231F20"/>
          <w:spacing w:val="-2"/>
          <w:sz w:val="14"/>
          <w:vertAlign w:val="baseline"/>
        </w:rPr>
        <w:t>respect</w:t>
      </w:r>
      <w:r>
        <w:rPr>
          <w:color w:val="231F20"/>
          <w:spacing w:val="-3"/>
          <w:sz w:val="14"/>
          <w:vertAlign w:val="baseline"/>
        </w:rPr>
        <w:t> </w:t>
      </w:r>
      <w:r>
        <w:rPr>
          <w:color w:val="231F20"/>
          <w:spacing w:val="-2"/>
          <w:sz w:val="14"/>
          <w:vertAlign w:val="baseline"/>
        </w:rPr>
        <w:t>of</w:t>
      </w:r>
      <w:r>
        <w:rPr>
          <w:color w:val="231F20"/>
          <w:spacing w:val="40"/>
          <w:sz w:val="14"/>
          <w:vertAlign w:val="baseline"/>
        </w:rPr>
        <w:t> </w:t>
      </w:r>
      <w:r>
        <w:rPr>
          <w:color w:val="231F20"/>
          <w:sz w:val="14"/>
          <w:vertAlign w:val="baseline"/>
        </w:rPr>
        <w:t>the</w:t>
      </w:r>
      <w:r>
        <w:rPr>
          <w:color w:val="231F20"/>
          <w:spacing w:val="-6"/>
          <w:sz w:val="14"/>
          <w:vertAlign w:val="baseline"/>
        </w:rPr>
        <w:t> </w:t>
      </w:r>
      <w:r>
        <w:rPr>
          <w:color w:val="231F20"/>
          <w:sz w:val="14"/>
          <w:vertAlign w:val="baseline"/>
        </w:rPr>
        <w:t>nine</w:t>
      </w:r>
      <w:r>
        <w:rPr>
          <w:color w:val="231F20"/>
          <w:spacing w:val="-6"/>
          <w:sz w:val="14"/>
          <w:vertAlign w:val="baseline"/>
        </w:rPr>
        <w:t> </w:t>
      </w:r>
      <w:r>
        <w:rPr>
          <w:color w:val="231F20"/>
          <w:sz w:val="14"/>
          <w:vertAlign w:val="baseline"/>
        </w:rPr>
        <w:t>month</w:t>
      </w:r>
      <w:r>
        <w:rPr>
          <w:color w:val="231F20"/>
          <w:spacing w:val="-6"/>
          <w:sz w:val="14"/>
          <w:vertAlign w:val="baseline"/>
        </w:rPr>
        <w:t> </w:t>
      </w:r>
      <w:r>
        <w:rPr>
          <w:color w:val="231F20"/>
          <w:sz w:val="14"/>
          <w:vertAlign w:val="baseline"/>
        </w:rPr>
        <w:t>period</w:t>
      </w:r>
      <w:r>
        <w:rPr>
          <w:color w:val="231F20"/>
          <w:spacing w:val="-6"/>
          <w:sz w:val="14"/>
          <w:vertAlign w:val="baseline"/>
        </w:rPr>
        <w:t> </w:t>
      </w:r>
      <w:r>
        <w:rPr>
          <w:color w:val="231F20"/>
          <w:sz w:val="14"/>
          <w:vertAlign w:val="baseline"/>
        </w:rPr>
        <w:t>ended</w:t>
      </w:r>
      <w:r>
        <w:rPr>
          <w:color w:val="231F20"/>
          <w:spacing w:val="-6"/>
          <w:sz w:val="14"/>
          <w:vertAlign w:val="baseline"/>
        </w:rPr>
        <w:t> </w:t>
      </w:r>
      <w:r>
        <w:rPr>
          <w:color w:val="231F20"/>
          <w:sz w:val="14"/>
          <w:vertAlign w:val="baseline"/>
        </w:rPr>
        <w:t>31</w:t>
      </w:r>
      <w:r>
        <w:rPr>
          <w:color w:val="231F20"/>
          <w:spacing w:val="-6"/>
          <w:sz w:val="14"/>
          <w:vertAlign w:val="baseline"/>
        </w:rPr>
        <w:t> </w:t>
      </w:r>
      <w:r>
        <w:rPr>
          <w:color w:val="231F20"/>
          <w:sz w:val="14"/>
          <w:vertAlign w:val="baseline"/>
        </w:rPr>
        <w:t>March</w:t>
      </w:r>
      <w:r>
        <w:rPr>
          <w:color w:val="231F20"/>
          <w:spacing w:val="-6"/>
          <w:sz w:val="14"/>
          <w:vertAlign w:val="baseline"/>
        </w:rPr>
        <w:t> </w:t>
      </w:r>
      <w:r>
        <w:rPr>
          <w:color w:val="231F20"/>
          <w:sz w:val="14"/>
          <w:vertAlign w:val="baseline"/>
        </w:rPr>
        <w:t>2022.</w:t>
      </w:r>
      <w:r>
        <w:rPr>
          <w:color w:val="231F20"/>
          <w:spacing w:val="-6"/>
          <w:sz w:val="14"/>
          <w:vertAlign w:val="baseline"/>
        </w:rPr>
        <w:t> </w:t>
      </w:r>
      <w:r>
        <w:rPr>
          <w:color w:val="231F20"/>
          <w:sz w:val="14"/>
          <w:vertAlign w:val="baseline"/>
        </w:rPr>
        <w:t>The</w:t>
      </w:r>
      <w:r>
        <w:rPr>
          <w:color w:val="231F20"/>
          <w:spacing w:val="-6"/>
          <w:sz w:val="14"/>
          <w:vertAlign w:val="baseline"/>
        </w:rPr>
        <w:t> </w:t>
      </w:r>
      <w:r>
        <w:rPr>
          <w:color w:val="231F20"/>
          <w:sz w:val="14"/>
          <w:vertAlign w:val="baseline"/>
        </w:rPr>
        <w:t>comparative</w:t>
      </w:r>
      <w:r>
        <w:rPr>
          <w:color w:val="231F20"/>
          <w:spacing w:val="-6"/>
          <w:sz w:val="14"/>
          <w:vertAlign w:val="baseline"/>
        </w:rPr>
        <w:t> </w:t>
      </w:r>
      <w:r>
        <w:rPr>
          <w:color w:val="231F20"/>
          <w:sz w:val="14"/>
          <w:vertAlign w:val="baseline"/>
        </w:rPr>
        <w:t>figures</w:t>
      </w:r>
      <w:r>
        <w:rPr>
          <w:color w:val="231F20"/>
          <w:spacing w:val="-6"/>
          <w:sz w:val="14"/>
          <w:vertAlign w:val="baseline"/>
        </w:rPr>
        <w:t> </w:t>
      </w:r>
      <w:r>
        <w:rPr>
          <w:color w:val="231F20"/>
          <w:sz w:val="14"/>
          <w:vertAlign w:val="baseline"/>
        </w:rPr>
        <w:t>are</w:t>
      </w:r>
      <w:r>
        <w:rPr>
          <w:color w:val="231F20"/>
          <w:spacing w:val="-6"/>
          <w:sz w:val="14"/>
          <w:vertAlign w:val="baseline"/>
        </w:rPr>
        <w:t> </w:t>
      </w:r>
      <w:r>
        <w:rPr>
          <w:color w:val="231F20"/>
          <w:sz w:val="14"/>
          <w:vertAlign w:val="baseline"/>
        </w:rPr>
        <w:t>in</w:t>
      </w:r>
      <w:r>
        <w:rPr>
          <w:color w:val="231F20"/>
          <w:spacing w:val="-6"/>
          <w:sz w:val="14"/>
          <w:vertAlign w:val="baseline"/>
        </w:rPr>
        <w:t> </w:t>
      </w:r>
      <w:r>
        <w:rPr>
          <w:color w:val="231F20"/>
          <w:sz w:val="14"/>
          <w:vertAlign w:val="baseline"/>
        </w:rPr>
        <w:t>respect</w:t>
      </w:r>
      <w:r>
        <w:rPr>
          <w:color w:val="231F20"/>
          <w:spacing w:val="-6"/>
          <w:sz w:val="14"/>
          <w:vertAlign w:val="baseline"/>
        </w:rPr>
        <w:t> </w:t>
      </w:r>
      <w:r>
        <w:rPr>
          <w:color w:val="231F20"/>
          <w:sz w:val="14"/>
          <w:vertAlign w:val="baseline"/>
        </w:rPr>
        <w:t>of</w:t>
      </w:r>
      <w:r>
        <w:rPr>
          <w:color w:val="231F20"/>
          <w:spacing w:val="-6"/>
          <w:sz w:val="14"/>
          <w:vertAlign w:val="baseline"/>
        </w:rPr>
        <w:t> </w:t>
      </w:r>
      <w:r>
        <w:rPr>
          <w:color w:val="231F20"/>
          <w:sz w:val="14"/>
          <w:vertAlign w:val="baseline"/>
        </w:rPr>
        <w:t>the</w:t>
      </w:r>
      <w:r>
        <w:rPr>
          <w:color w:val="231F20"/>
          <w:spacing w:val="-6"/>
          <w:sz w:val="14"/>
          <w:vertAlign w:val="baseline"/>
        </w:rPr>
        <w:t> </w:t>
      </w:r>
      <w:r>
        <w:rPr>
          <w:color w:val="231F20"/>
          <w:sz w:val="14"/>
          <w:vertAlign w:val="baseline"/>
        </w:rPr>
        <w:t>period</w:t>
      </w:r>
      <w:r>
        <w:rPr>
          <w:color w:val="231F20"/>
          <w:spacing w:val="-6"/>
          <w:sz w:val="14"/>
          <w:vertAlign w:val="baseline"/>
        </w:rPr>
        <w:t> </w:t>
      </w:r>
      <w:r>
        <w:rPr>
          <w:color w:val="231F20"/>
          <w:sz w:val="14"/>
          <w:vertAlign w:val="baseline"/>
        </w:rPr>
        <w:t>from</w:t>
      </w:r>
      <w:r>
        <w:rPr>
          <w:color w:val="231F20"/>
          <w:spacing w:val="-6"/>
          <w:sz w:val="14"/>
          <w:vertAlign w:val="baseline"/>
        </w:rPr>
        <w:t> </w:t>
      </w:r>
      <w:r>
        <w:rPr>
          <w:color w:val="231F20"/>
          <w:sz w:val="14"/>
          <w:vertAlign w:val="baseline"/>
        </w:rPr>
        <w:t>1</w:t>
      </w:r>
      <w:r>
        <w:rPr>
          <w:color w:val="231F20"/>
          <w:spacing w:val="-6"/>
          <w:sz w:val="14"/>
          <w:vertAlign w:val="baseline"/>
        </w:rPr>
        <w:t> </w:t>
      </w:r>
      <w:r>
        <w:rPr>
          <w:color w:val="231F20"/>
          <w:sz w:val="14"/>
          <w:vertAlign w:val="baseline"/>
        </w:rPr>
        <w:t>December</w:t>
      </w:r>
      <w:r>
        <w:rPr>
          <w:color w:val="231F20"/>
          <w:spacing w:val="-6"/>
          <w:sz w:val="14"/>
          <w:vertAlign w:val="baseline"/>
        </w:rPr>
        <w:t> </w:t>
      </w:r>
      <w:r>
        <w:rPr>
          <w:color w:val="231F20"/>
          <w:sz w:val="14"/>
          <w:vertAlign w:val="baseline"/>
        </w:rPr>
        <w:t>2020</w:t>
      </w:r>
      <w:r>
        <w:rPr>
          <w:color w:val="231F20"/>
          <w:spacing w:val="-6"/>
          <w:sz w:val="14"/>
          <w:vertAlign w:val="baseline"/>
        </w:rPr>
        <w:t> </w:t>
      </w:r>
      <w:r>
        <w:rPr>
          <w:color w:val="231F20"/>
          <w:sz w:val="14"/>
          <w:vertAlign w:val="baseline"/>
        </w:rPr>
        <w:t>to</w:t>
      </w:r>
      <w:r>
        <w:rPr>
          <w:color w:val="231F20"/>
          <w:spacing w:val="-6"/>
          <w:sz w:val="14"/>
          <w:vertAlign w:val="baseline"/>
        </w:rPr>
        <w:t> </w:t>
      </w:r>
      <w:r>
        <w:rPr>
          <w:color w:val="231F20"/>
          <w:sz w:val="14"/>
          <w:vertAlign w:val="baseline"/>
        </w:rPr>
        <w:t>30</w:t>
      </w:r>
      <w:r>
        <w:rPr>
          <w:color w:val="231F20"/>
          <w:spacing w:val="-6"/>
          <w:sz w:val="14"/>
          <w:vertAlign w:val="baseline"/>
        </w:rPr>
        <w:t> </w:t>
      </w:r>
      <w:r>
        <w:rPr>
          <w:color w:val="231F20"/>
          <w:sz w:val="14"/>
          <w:vertAlign w:val="baseline"/>
        </w:rPr>
        <w:t>June</w:t>
      </w:r>
      <w:r>
        <w:rPr>
          <w:color w:val="231F20"/>
          <w:spacing w:val="-6"/>
          <w:sz w:val="14"/>
          <w:vertAlign w:val="baseline"/>
        </w:rPr>
        <w:t> </w:t>
      </w:r>
      <w:r>
        <w:rPr>
          <w:color w:val="231F20"/>
          <w:sz w:val="14"/>
          <w:vertAlign w:val="baseline"/>
        </w:rPr>
        <w:t>2021.</w:t>
      </w:r>
    </w:p>
    <w:p>
      <w:pPr>
        <w:spacing w:line="201" w:lineRule="auto" w:before="57"/>
        <w:ind w:left="152" w:right="0" w:firstLine="0"/>
        <w:jc w:val="left"/>
        <w:rPr>
          <w:sz w:val="14"/>
        </w:rPr>
      </w:pPr>
      <w:r>
        <w:rPr>
          <w:color w:val="231F20"/>
          <w:spacing w:val="-2"/>
          <w:sz w:val="14"/>
          <w:vertAlign w:val="superscript"/>
        </w:rPr>
        <w:t>2</w:t>
      </w:r>
      <w:r>
        <w:rPr>
          <w:color w:val="231F20"/>
          <w:spacing w:val="-2"/>
          <w:sz w:val="14"/>
          <w:vertAlign w:val="baseline"/>
        </w:rPr>
        <w:t>Comprise</w:t>
      </w:r>
      <w:r>
        <w:rPr>
          <w:color w:val="231F20"/>
          <w:spacing w:val="-3"/>
          <w:sz w:val="14"/>
          <w:vertAlign w:val="baseline"/>
        </w:rPr>
        <w:t> </w:t>
      </w:r>
      <w:r>
        <w:rPr>
          <w:color w:val="231F20"/>
          <w:spacing w:val="-2"/>
          <w:sz w:val="14"/>
          <w:vertAlign w:val="baseline"/>
        </w:rPr>
        <w:t>amounts</w:t>
      </w:r>
      <w:r>
        <w:rPr>
          <w:color w:val="231F20"/>
          <w:spacing w:val="-3"/>
          <w:sz w:val="14"/>
          <w:vertAlign w:val="baseline"/>
        </w:rPr>
        <w:t> </w:t>
      </w:r>
      <w:r>
        <w:rPr>
          <w:color w:val="231F20"/>
          <w:spacing w:val="-2"/>
          <w:sz w:val="14"/>
          <w:vertAlign w:val="baseline"/>
        </w:rPr>
        <w:t>reimbursed</w:t>
      </w:r>
      <w:r>
        <w:rPr>
          <w:color w:val="231F20"/>
          <w:spacing w:val="-3"/>
          <w:sz w:val="14"/>
          <w:vertAlign w:val="baseline"/>
        </w:rPr>
        <w:t> </w:t>
      </w:r>
      <w:r>
        <w:rPr>
          <w:color w:val="231F20"/>
          <w:spacing w:val="-2"/>
          <w:sz w:val="14"/>
          <w:vertAlign w:val="baseline"/>
        </w:rPr>
        <w:t>for</w:t>
      </w:r>
      <w:r>
        <w:rPr>
          <w:color w:val="231F20"/>
          <w:spacing w:val="-3"/>
          <w:sz w:val="14"/>
          <w:vertAlign w:val="baseline"/>
        </w:rPr>
        <w:t> </w:t>
      </w:r>
      <w:r>
        <w:rPr>
          <w:color w:val="231F20"/>
          <w:spacing w:val="-2"/>
          <w:sz w:val="14"/>
          <w:vertAlign w:val="baseline"/>
        </w:rPr>
        <w:t>expenses</w:t>
      </w:r>
      <w:r>
        <w:rPr>
          <w:color w:val="231F20"/>
          <w:spacing w:val="-3"/>
          <w:sz w:val="14"/>
          <w:vertAlign w:val="baseline"/>
        </w:rPr>
        <w:t> </w:t>
      </w:r>
      <w:r>
        <w:rPr>
          <w:color w:val="231F20"/>
          <w:spacing w:val="-2"/>
          <w:sz w:val="14"/>
          <w:vertAlign w:val="baseline"/>
        </w:rPr>
        <w:t>incurred</w:t>
      </w:r>
      <w:r>
        <w:rPr>
          <w:color w:val="231F20"/>
          <w:spacing w:val="-3"/>
          <w:sz w:val="14"/>
          <w:vertAlign w:val="baseline"/>
        </w:rPr>
        <w:t> </w:t>
      </w:r>
      <w:r>
        <w:rPr>
          <w:color w:val="231F20"/>
          <w:spacing w:val="-2"/>
          <w:sz w:val="14"/>
          <w:vertAlign w:val="baseline"/>
        </w:rPr>
        <w:t>in</w:t>
      </w:r>
      <w:r>
        <w:rPr>
          <w:color w:val="231F20"/>
          <w:spacing w:val="-3"/>
          <w:sz w:val="14"/>
          <w:vertAlign w:val="baseline"/>
        </w:rPr>
        <w:t> </w:t>
      </w:r>
      <w:r>
        <w:rPr>
          <w:color w:val="231F20"/>
          <w:spacing w:val="-2"/>
          <w:sz w:val="14"/>
          <w:vertAlign w:val="baseline"/>
        </w:rPr>
        <w:t>carrying</w:t>
      </w:r>
      <w:r>
        <w:rPr>
          <w:color w:val="231F20"/>
          <w:spacing w:val="-3"/>
          <w:sz w:val="14"/>
          <w:vertAlign w:val="baseline"/>
        </w:rPr>
        <w:t> </w:t>
      </w:r>
      <w:r>
        <w:rPr>
          <w:color w:val="231F20"/>
          <w:spacing w:val="-2"/>
          <w:sz w:val="14"/>
          <w:vertAlign w:val="baseline"/>
        </w:rPr>
        <w:t>out</w:t>
      </w:r>
      <w:r>
        <w:rPr>
          <w:color w:val="231F20"/>
          <w:spacing w:val="-3"/>
          <w:sz w:val="14"/>
          <w:vertAlign w:val="baseline"/>
        </w:rPr>
        <w:t> </w:t>
      </w:r>
      <w:r>
        <w:rPr>
          <w:color w:val="231F20"/>
          <w:spacing w:val="-2"/>
          <w:sz w:val="14"/>
          <w:vertAlign w:val="baseline"/>
        </w:rPr>
        <w:t>business</w:t>
      </w:r>
      <w:r>
        <w:rPr>
          <w:color w:val="231F20"/>
          <w:spacing w:val="-3"/>
          <w:sz w:val="14"/>
          <w:vertAlign w:val="baseline"/>
        </w:rPr>
        <w:t> </w:t>
      </w:r>
      <w:r>
        <w:rPr>
          <w:color w:val="231F20"/>
          <w:spacing w:val="-2"/>
          <w:sz w:val="14"/>
          <w:vertAlign w:val="baseline"/>
        </w:rPr>
        <w:t>for</w:t>
      </w:r>
      <w:r>
        <w:rPr>
          <w:color w:val="231F20"/>
          <w:spacing w:val="-3"/>
          <w:sz w:val="14"/>
          <w:vertAlign w:val="baseline"/>
        </w:rPr>
        <w:t> </w:t>
      </w:r>
      <w:r>
        <w:rPr>
          <w:color w:val="231F20"/>
          <w:spacing w:val="-2"/>
          <w:sz w:val="14"/>
          <w:vertAlign w:val="baseline"/>
        </w:rPr>
        <w:t>the</w:t>
      </w:r>
      <w:r>
        <w:rPr>
          <w:color w:val="231F20"/>
          <w:spacing w:val="-3"/>
          <w:sz w:val="14"/>
          <w:vertAlign w:val="baseline"/>
        </w:rPr>
        <w:t> </w:t>
      </w:r>
      <w:r>
        <w:rPr>
          <w:color w:val="231F20"/>
          <w:spacing w:val="-2"/>
          <w:sz w:val="14"/>
          <w:vertAlign w:val="baseline"/>
        </w:rPr>
        <w:t>Company,</w:t>
      </w:r>
      <w:r>
        <w:rPr>
          <w:color w:val="231F20"/>
          <w:spacing w:val="-3"/>
          <w:sz w:val="14"/>
          <w:vertAlign w:val="baseline"/>
        </w:rPr>
        <w:t> </w:t>
      </w:r>
      <w:r>
        <w:rPr>
          <w:color w:val="231F20"/>
          <w:spacing w:val="-2"/>
          <w:sz w:val="14"/>
          <w:vertAlign w:val="baseline"/>
        </w:rPr>
        <w:t>and</w:t>
      </w:r>
      <w:r>
        <w:rPr>
          <w:color w:val="231F20"/>
          <w:spacing w:val="-3"/>
          <w:sz w:val="14"/>
          <w:vertAlign w:val="baseline"/>
        </w:rPr>
        <w:t> </w:t>
      </w:r>
      <w:r>
        <w:rPr>
          <w:color w:val="231F20"/>
          <w:spacing w:val="-2"/>
          <w:sz w:val="14"/>
          <w:vertAlign w:val="baseline"/>
        </w:rPr>
        <w:t>which</w:t>
      </w:r>
      <w:r>
        <w:rPr>
          <w:color w:val="231F20"/>
          <w:spacing w:val="-3"/>
          <w:sz w:val="14"/>
          <w:vertAlign w:val="baseline"/>
        </w:rPr>
        <w:t> </w:t>
      </w:r>
      <w:r>
        <w:rPr>
          <w:color w:val="231F20"/>
          <w:spacing w:val="-2"/>
          <w:sz w:val="14"/>
          <w:vertAlign w:val="baseline"/>
        </w:rPr>
        <w:t>have</w:t>
      </w:r>
      <w:r>
        <w:rPr>
          <w:color w:val="231F20"/>
          <w:spacing w:val="-3"/>
          <w:sz w:val="14"/>
          <w:vertAlign w:val="baseline"/>
        </w:rPr>
        <w:t> </w:t>
      </w:r>
      <w:r>
        <w:rPr>
          <w:color w:val="231F20"/>
          <w:spacing w:val="-2"/>
          <w:sz w:val="14"/>
          <w:vertAlign w:val="baseline"/>
        </w:rPr>
        <w:t>been</w:t>
      </w:r>
      <w:r>
        <w:rPr>
          <w:color w:val="231F20"/>
          <w:spacing w:val="-3"/>
          <w:sz w:val="14"/>
          <w:vertAlign w:val="baseline"/>
        </w:rPr>
        <w:t> </w:t>
      </w:r>
      <w:r>
        <w:rPr>
          <w:color w:val="231F20"/>
          <w:spacing w:val="-2"/>
          <w:sz w:val="14"/>
          <w:vertAlign w:val="baseline"/>
        </w:rPr>
        <w:t>grossed</w:t>
      </w:r>
      <w:r>
        <w:rPr>
          <w:color w:val="231F20"/>
          <w:spacing w:val="-3"/>
          <w:sz w:val="14"/>
          <w:vertAlign w:val="baseline"/>
        </w:rPr>
        <w:t> </w:t>
      </w:r>
      <w:r>
        <w:rPr>
          <w:color w:val="231F20"/>
          <w:spacing w:val="-2"/>
          <w:sz w:val="14"/>
          <w:vertAlign w:val="baseline"/>
        </w:rPr>
        <w:t>up</w:t>
      </w:r>
      <w:r>
        <w:rPr>
          <w:color w:val="231F20"/>
          <w:spacing w:val="-3"/>
          <w:sz w:val="14"/>
          <w:vertAlign w:val="baseline"/>
        </w:rPr>
        <w:t> </w:t>
      </w:r>
      <w:r>
        <w:rPr>
          <w:color w:val="231F20"/>
          <w:spacing w:val="-2"/>
          <w:sz w:val="14"/>
          <w:vertAlign w:val="baseline"/>
        </w:rPr>
        <w:t>to</w:t>
      </w:r>
      <w:r>
        <w:rPr>
          <w:color w:val="231F20"/>
          <w:spacing w:val="-3"/>
          <w:sz w:val="14"/>
          <w:vertAlign w:val="baseline"/>
        </w:rPr>
        <w:t> </w:t>
      </w:r>
      <w:r>
        <w:rPr>
          <w:color w:val="231F20"/>
          <w:spacing w:val="-2"/>
          <w:sz w:val="14"/>
          <w:vertAlign w:val="baseline"/>
        </w:rPr>
        <w:t>include</w:t>
      </w:r>
      <w:r>
        <w:rPr>
          <w:color w:val="231F20"/>
          <w:spacing w:val="-3"/>
          <w:sz w:val="14"/>
          <w:vertAlign w:val="baseline"/>
        </w:rPr>
        <w:t> </w:t>
      </w:r>
      <w:r>
        <w:rPr>
          <w:color w:val="231F20"/>
          <w:spacing w:val="-2"/>
          <w:sz w:val="14"/>
          <w:vertAlign w:val="baseline"/>
        </w:rPr>
        <w:t>PAYE</w:t>
      </w:r>
      <w:r>
        <w:rPr>
          <w:color w:val="231F20"/>
          <w:spacing w:val="-3"/>
          <w:sz w:val="14"/>
          <w:vertAlign w:val="baseline"/>
        </w:rPr>
        <w:t> </w:t>
      </w:r>
      <w:r>
        <w:rPr>
          <w:color w:val="231F20"/>
          <w:spacing w:val="-2"/>
          <w:sz w:val="14"/>
          <w:vertAlign w:val="baseline"/>
        </w:rPr>
        <w:t>and</w:t>
      </w:r>
      <w:r>
        <w:rPr>
          <w:color w:val="231F20"/>
          <w:spacing w:val="-3"/>
          <w:sz w:val="14"/>
          <w:vertAlign w:val="baseline"/>
        </w:rPr>
        <w:t> </w:t>
      </w:r>
      <w:r>
        <w:rPr>
          <w:color w:val="231F20"/>
          <w:spacing w:val="-2"/>
          <w:sz w:val="14"/>
          <w:vertAlign w:val="baseline"/>
        </w:rPr>
        <w:t>NI</w:t>
      </w:r>
      <w:r>
        <w:rPr>
          <w:color w:val="231F20"/>
          <w:spacing w:val="40"/>
          <w:sz w:val="14"/>
          <w:vertAlign w:val="baseline"/>
        </w:rPr>
        <w:t> </w:t>
      </w:r>
      <w:r>
        <w:rPr>
          <w:color w:val="231F20"/>
          <w:spacing w:val="-2"/>
          <w:sz w:val="14"/>
          <w:vertAlign w:val="baseline"/>
        </w:rPr>
        <w:t>contributions.</w:t>
      </w:r>
    </w:p>
    <w:p>
      <w:pPr>
        <w:spacing w:after="0" w:line="201" w:lineRule="auto"/>
        <w:jc w:val="left"/>
        <w:rPr>
          <w:sz w:val="14"/>
        </w:rPr>
        <w:sectPr>
          <w:headerReference w:type="default" r:id="rId48"/>
          <w:pgSz w:w="11910" w:h="16840"/>
          <w:pgMar w:header="0" w:footer="813" w:top="700" w:bottom="1000" w:left="840" w:right="740"/>
        </w:sectPr>
      </w:pPr>
    </w:p>
    <w:p>
      <w:pPr>
        <w:pStyle w:val="BodyText"/>
        <w:spacing w:before="55"/>
        <w:ind w:left="157"/>
      </w:pPr>
      <w:r>
        <w:rPr>
          <w:color w:val="231F20"/>
          <w:spacing w:val="-2"/>
        </w:rPr>
        <w:t>The</w:t>
      </w:r>
      <w:r>
        <w:rPr>
          <w:color w:val="231F20"/>
          <w:spacing w:val="-7"/>
        </w:rPr>
        <w:t> </w:t>
      </w:r>
      <w:r>
        <w:rPr>
          <w:color w:val="231F20"/>
          <w:spacing w:val="-2"/>
        </w:rPr>
        <w:t>information</w:t>
      </w:r>
      <w:r>
        <w:rPr>
          <w:color w:val="231F20"/>
          <w:spacing w:val="-7"/>
        </w:rPr>
        <w:t> </w:t>
      </w:r>
      <w:r>
        <w:rPr>
          <w:color w:val="231F20"/>
          <w:spacing w:val="-2"/>
        </w:rPr>
        <w:t>in</w:t>
      </w:r>
      <w:r>
        <w:rPr>
          <w:color w:val="231F20"/>
          <w:spacing w:val="-6"/>
        </w:rPr>
        <w:t> </w:t>
      </w:r>
      <w:r>
        <w:rPr>
          <w:color w:val="231F20"/>
          <w:spacing w:val="-2"/>
        </w:rPr>
        <w:t>the</w:t>
      </w:r>
      <w:r>
        <w:rPr>
          <w:color w:val="231F20"/>
          <w:spacing w:val="-7"/>
        </w:rPr>
        <w:t> </w:t>
      </w:r>
      <w:r>
        <w:rPr>
          <w:color w:val="231F20"/>
          <w:spacing w:val="-2"/>
        </w:rPr>
        <w:t>above</w:t>
      </w:r>
      <w:r>
        <w:rPr>
          <w:color w:val="231F20"/>
          <w:spacing w:val="-7"/>
        </w:rPr>
        <w:t> </w:t>
      </w:r>
      <w:r>
        <w:rPr>
          <w:color w:val="231F20"/>
          <w:spacing w:val="-2"/>
        </w:rPr>
        <w:t>table</w:t>
      </w:r>
      <w:r>
        <w:rPr>
          <w:color w:val="231F20"/>
          <w:spacing w:val="-6"/>
        </w:rPr>
        <w:t> </w:t>
      </w:r>
      <w:r>
        <w:rPr>
          <w:color w:val="231F20"/>
          <w:spacing w:val="-2"/>
        </w:rPr>
        <w:t>has</w:t>
      </w:r>
      <w:r>
        <w:rPr>
          <w:color w:val="231F20"/>
          <w:spacing w:val="-7"/>
        </w:rPr>
        <w:t> </w:t>
      </w:r>
      <w:r>
        <w:rPr>
          <w:color w:val="231F20"/>
          <w:spacing w:val="-2"/>
        </w:rPr>
        <w:t>been</w:t>
      </w:r>
      <w:r>
        <w:rPr>
          <w:color w:val="231F20"/>
          <w:spacing w:val="-6"/>
        </w:rPr>
        <w:t> </w:t>
      </w:r>
      <w:r>
        <w:rPr>
          <w:color w:val="231F20"/>
          <w:spacing w:val="-2"/>
        </w:rPr>
        <w:t>audited.</w:t>
      </w:r>
    </w:p>
    <w:p>
      <w:pPr>
        <w:pStyle w:val="BodyText"/>
        <w:spacing w:line="206" w:lineRule="auto" w:before="79"/>
        <w:ind w:left="157"/>
      </w:pPr>
      <w:r>
        <w:rPr>
          <w:color w:val="231F20"/>
        </w:rPr>
        <w:t>The table below compares the remuneration payable to </w:t>
      </w:r>
      <w:r>
        <w:rPr>
          <w:color w:val="231F20"/>
          <w:spacing w:val="-2"/>
        </w:rPr>
        <w:t>directors,</w:t>
      </w:r>
      <w:r>
        <w:rPr>
          <w:color w:val="231F20"/>
          <w:spacing w:val="-10"/>
        </w:rPr>
        <w:t> </w:t>
      </w:r>
      <w:r>
        <w:rPr>
          <w:color w:val="231F20"/>
          <w:spacing w:val="-2"/>
        </w:rPr>
        <w:t>to</w:t>
      </w:r>
      <w:r>
        <w:rPr>
          <w:color w:val="231F20"/>
          <w:spacing w:val="-9"/>
        </w:rPr>
        <w:t> </w:t>
      </w:r>
      <w:r>
        <w:rPr>
          <w:color w:val="231F20"/>
          <w:spacing w:val="-2"/>
        </w:rPr>
        <w:t>distributions</w:t>
      </w:r>
      <w:r>
        <w:rPr>
          <w:color w:val="231F20"/>
          <w:spacing w:val="-9"/>
        </w:rPr>
        <w:t> </w:t>
      </w:r>
      <w:r>
        <w:rPr>
          <w:color w:val="231F20"/>
          <w:spacing w:val="-2"/>
        </w:rPr>
        <w:t>made</w:t>
      </w:r>
      <w:r>
        <w:rPr>
          <w:color w:val="231F20"/>
          <w:spacing w:val="-9"/>
        </w:rPr>
        <w:t> </w:t>
      </w:r>
      <w:r>
        <w:rPr>
          <w:color w:val="231F20"/>
          <w:spacing w:val="-2"/>
        </w:rPr>
        <w:t>to</w:t>
      </w:r>
      <w:r>
        <w:rPr>
          <w:color w:val="231F20"/>
          <w:spacing w:val="-9"/>
        </w:rPr>
        <w:t> </w:t>
      </w:r>
      <w:r>
        <w:rPr>
          <w:color w:val="231F20"/>
          <w:spacing w:val="-2"/>
        </w:rPr>
        <w:t>shareholders</w:t>
      </w:r>
      <w:r>
        <w:rPr>
          <w:color w:val="231F20"/>
          <w:spacing w:val="-9"/>
        </w:rPr>
        <w:t> </w:t>
      </w:r>
      <w:r>
        <w:rPr>
          <w:color w:val="231F20"/>
          <w:spacing w:val="-2"/>
        </w:rPr>
        <w:t>during</w:t>
      </w:r>
      <w:r>
        <w:rPr>
          <w:color w:val="231F20"/>
          <w:spacing w:val="-9"/>
        </w:rPr>
        <w:t> </w:t>
      </w:r>
      <w:r>
        <w:rPr>
          <w:color w:val="231F20"/>
          <w:spacing w:val="-2"/>
        </w:rPr>
        <w:t>the </w:t>
      </w:r>
      <w:r>
        <w:rPr>
          <w:color w:val="231F20"/>
        </w:rPr>
        <w:t>period</w:t>
      </w:r>
      <w:r>
        <w:rPr>
          <w:color w:val="231F20"/>
          <w:spacing w:val="-1"/>
        </w:rPr>
        <w:t> </w:t>
      </w:r>
      <w:r>
        <w:rPr>
          <w:color w:val="231F20"/>
        </w:rPr>
        <w:t>under</w:t>
      </w:r>
      <w:r>
        <w:rPr>
          <w:color w:val="231F20"/>
          <w:spacing w:val="-1"/>
        </w:rPr>
        <w:t> </w:t>
      </w:r>
      <w:r>
        <w:rPr>
          <w:color w:val="231F20"/>
        </w:rPr>
        <w:t>review</w:t>
      </w:r>
      <w:r>
        <w:rPr>
          <w:color w:val="231F20"/>
          <w:spacing w:val="-1"/>
        </w:rPr>
        <w:t> </w:t>
      </w:r>
      <w:r>
        <w:rPr>
          <w:color w:val="231F20"/>
        </w:rPr>
        <w:t>and</w:t>
      </w:r>
      <w:r>
        <w:rPr>
          <w:color w:val="231F20"/>
          <w:spacing w:val="-1"/>
        </w:rPr>
        <w:t> </w:t>
      </w:r>
      <w:r>
        <w:rPr>
          <w:color w:val="231F20"/>
        </w:rPr>
        <w:t>the</w:t>
      </w:r>
      <w:r>
        <w:rPr>
          <w:color w:val="231F20"/>
          <w:spacing w:val="-1"/>
        </w:rPr>
        <w:t> </w:t>
      </w:r>
      <w:r>
        <w:rPr>
          <w:color w:val="231F20"/>
        </w:rPr>
        <w:t>prior</w:t>
      </w:r>
      <w:r>
        <w:rPr>
          <w:color w:val="231F20"/>
          <w:spacing w:val="-1"/>
        </w:rPr>
        <w:t> </w:t>
      </w:r>
      <w:r>
        <w:rPr>
          <w:color w:val="231F20"/>
        </w:rPr>
        <w:t>period.</w:t>
      </w:r>
      <w:r>
        <w:rPr>
          <w:color w:val="231F20"/>
          <w:spacing w:val="-1"/>
        </w:rPr>
        <w:t> </w:t>
      </w:r>
      <w:r>
        <w:rPr>
          <w:color w:val="231F20"/>
        </w:rPr>
        <w:t>In</w:t>
      </w:r>
      <w:r>
        <w:rPr>
          <w:color w:val="231F20"/>
          <w:spacing w:val="-1"/>
        </w:rPr>
        <w:t> </w:t>
      </w:r>
      <w:r>
        <w:rPr>
          <w:color w:val="231F20"/>
        </w:rPr>
        <w:t>considering these</w:t>
      </w:r>
      <w:r>
        <w:rPr>
          <w:color w:val="231F20"/>
          <w:spacing w:val="-1"/>
        </w:rPr>
        <w:t> </w:t>
      </w:r>
      <w:r>
        <w:rPr>
          <w:color w:val="231F20"/>
        </w:rPr>
        <w:t>figures,</w:t>
      </w:r>
      <w:r>
        <w:rPr>
          <w:color w:val="231F20"/>
          <w:spacing w:val="-1"/>
        </w:rPr>
        <w:t> </w:t>
      </w:r>
      <w:r>
        <w:rPr>
          <w:color w:val="231F20"/>
        </w:rPr>
        <w:t>shareholders</w:t>
      </w:r>
      <w:r>
        <w:rPr>
          <w:color w:val="231F20"/>
          <w:spacing w:val="-1"/>
        </w:rPr>
        <w:t> </w:t>
      </w:r>
      <w:r>
        <w:rPr>
          <w:color w:val="231F20"/>
        </w:rPr>
        <w:t>should</w:t>
      </w:r>
      <w:r>
        <w:rPr>
          <w:color w:val="231F20"/>
          <w:spacing w:val="-1"/>
        </w:rPr>
        <w:t> </w:t>
      </w:r>
      <w:r>
        <w:rPr>
          <w:color w:val="231F20"/>
        </w:rPr>
        <w:t>take</w:t>
      </w:r>
      <w:r>
        <w:rPr>
          <w:color w:val="231F20"/>
          <w:spacing w:val="-1"/>
        </w:rPr>
        <w:t> </w:t>
      </w:r>
      <w:r>
        <w:rPr>
          <w:color w:val="231F20"/>
        </w:rPr>
        <w:t>into</w:t>
      </w:r>
      <w:r>
        <w:rPr>
          <w:color w:val="231F20"/>
          <w:spacing w:val="-1"/>
        </w:rPr>
        <w:t> </w:t>
      </w:r>
      <w:r>
        <w:rPr>
          <w:color w:val="231F20"/>
        </w:rPr>
        <w:t>account</w:t>
      </w:r>
      <w:r>
        <w:rPr>
          <w:color w:val="231F20"/>
          <w:spacing w:val="-1"/>
        </w:rPr>
        <w:t> </w:t>
      </w:r>
      <w:r>
        <w:rPr>
          <w:color w:val="231F20"/>
        </w:rPr>
        <w:t>the Company’s investment objective.</w:t>
      </w:r>
    </w:p>
    <w:p>
      <w:pPr>
        <w:tabs>
          <w:tab w:pos="3349" w:val="left" w:leader="none"/>
        </w:tabs>
        <w:spacing w:line="216" w:lineRule="exact" w:before="64"/>
        <w:ind w:left="2442" w:right="0" w:firstLine="0"/>
        <w:jc w:val="left"/>
        <w:rPr>
          <w:b/>
          <w:sz w:val="17"/>
        </w:rPr>
      </w:pPr>
      <w:r>
        <w:rPr>
          <w:b/>
          <w:color w:val="231F20"/>
          <w:spacing w:val="-2"/>
          <w:sz w:val="17"/>
        </w:rPr>
        <w:t>Period</w:t>
      </w:r>
      <w:r>
        <w:rPr>
          <w:b/>
          <w:color w:val="231F20"/>
          <w:sz w:val="17"/>
        </w:rPr>
        <w:tab/>
      </w:r>
      <w:r>
        <w:rPr>
          <w:b/>
          <w:color w:val="231F20"/>
          <w:spacing w:val="-2"/>
          <w:sz w:val="17"/>
        </w:rPr>
        <w:t>Period</w:t>
      </w:r>
    </w:p>
    <w:p>
      <w:pPr>
        <w:tabs>
          <w:tab w:pos="3279" w:val="left" w:leader="none"/>
          <w:tab w:pos="3371" w:val="left" w:leader="none"/>
        </w:tabs>
        <w:spacing w:line="206" w:lineRule="auto" w:before="9"/>
        <w:ind w:left="2215" w:right="1057" w:firstLine="248"/>
        <w:jc w:val="left"/>
        <w:rPr>
          <w:b/>
          <w:sz w:val="17"/>
        </w:rPr>
      </w:pPr>
      <w:r>
        <w:rPr>
          <w:b/>
          <w:color w:val="231F20"/>
          <w:spacing w:val="-2"/>
          <w:sz w:val="17"/>
        </w:rPr>
        <w:t>ended</w:t>
      </w:r>
      <w:r>
        <w:rPr>
          <w:b/>
          <w:color w:val="231F20"/>
          <w:sz w:val="17"/>
        </w:rPr>
        <w:tab/>
        <w:tab/>
      </w:r>
      <w:r>
        <w:rPr>
          <w:b/>
          <w:color w:val="231F20"/>
          <w:spacing w:val="-2"/>
          <w:sz w:val="17"/>
        </w:rPr>
        <w:t>ended </w:t>
      </w:r>
      <w:r>
        <w:rPr>
          <w:b/>
          <w:color w:val="231F20"/>
          <w:sz w:val="17"/>
        </w:rPr>
        <w:t>31 </w:t>
      </w:r>
      <w:r>
        <w:rPr>
          <w:b/>
          <w:color w:val="231F20"/>
          <w:spacing w:val="-2"/>
          <w:sz w:val="17"/>
        </w:rPr>
        <w:t>March</w:t>
      </w:r>
      <w:r>
        <w:rPr>
          <w:b/>
          <w:color w:val="231F20"/>
          <w:sz w:val="17"/>
        </w:rPr>
        <w:tab/>
        <w:t>30 </w:t>
      </w:r>
      <w:r>
        <w:rPr>
          <w:b/>
          <w:color w:val="231F20"/>
          <w:spacing w:val="-4"/>
          <w:sz w:val="17"/>
        </w:rPr>
        <w:t>June</w:t>
      </w:r>
    </w:p>
    <w:p>
      <w:pPr>
        <w:tabs>
          <w:tab w:pos="3509" w:val="left" w:leader="none"/>
        </w:tabs>
        <w:spacing w:line="192" w:lineRule="exact" w:before="0"/>
        <w:ind w:left="2602" w:right="0" w:firstLine="0"/>
        <w:jc w:val="left"/>
        <w:rPr>
          <w:b/>
          <w:sz w:val="17"/>
        </w:rPr>
      </w:pPr>
      <w:r>
        <w:rPr>
          <w:b/>
          <w:color w:val="231F20"/>
          <w:spacing w:val="-4"/>
          <w:sz w:val="17"/>
        </w:rPr>
        <w:t>2022</w:t>
      </w:r>
      <w:r>
        <w:rPr>
          <w:b/>
          <w:color w:val="231F20"/>
          <w:sz w:val="17"/>
        </w:rPr>
        <w:tab/>
      </w:r>
      <w:r>
        <w:rPr>
          <w:b/>
          <w:color w:val="231F20"/>
          <w:spacing w:val="-4"/>
          <w:sz w:val="17"/>
        </w:rPr>
        <w:t>2021</w:t>
      </w:r>
    </w:p>
    <w:p>
      <w:pPr>
        <w:tabs>
          <w:tab w:pos="3472" w:val="left" w:leader="none"/>
        </w:tabs>
        <w:spacing w:line="216" w:lineRule="exact" w:before="0"/>
        <w:ind w:left="2565" w:right="0" w:firstLine="0"/>
        <w:jc w:val="left"/>
        <w:rPr>
          <w:b/>
          <w:sz w:val="17"/>
        </w:rPr>
      </w:pPr>
      <w:r>
        <w:rPr>
          <w:b/>
          <w:color w:val="231F20"/>
          <w:spacing w:val="-2"/>
          <w:sz w:val="17"/>
        </w:rPr>
        <w:t>£’000</w:t>
      </w:r>
      <w:r>
        <w:rPr>
          <w:b/>
          <w:color w:val="231F20"/>
          <w:sz w:val="17"/>
        </w:rPr>
        <w:tab/>
        <w:t>£’000</w:t>
      </w:r>
      <w:r>
        <w:rPr>
          <w:b/>
          <w:color w:val="231F20"/>
          <w:spacing w:val="45"/>
          <w:sz w:val="17"/>
        </w:rPr>
        <w:t>  </w:t>
      </w:r>
      <w:r>
        <w:rPr>
          <w:b/>
          <w:color w:val="231F20"/>
          <w:sz w:val="17"/>
        </w:rPr>
        <w:t>% </w:t>
      </w:r>
      <w:r>
        <w:rPr>
          <w:b/>
          <w:color w:val="231F20"/>
          <w:spacing w:val="-2"/>
          <w:sz w:val="17"/>
        </w:rPr>
        <w:t>Change</w:t>
      </w:r>
    </w:p>
    <w:p>
      <w:pPr>
        <w:spacing w:line="189" w:lineRule="auto" w:before="86"/>
        <w:ind w:left="157" w:right="273" w:firstLine="0"/>
        <w:jc w:val="left"/>
        <w:rPr>
          <w:sz w:val="14"/>
        </w:rPr>
      </w:pPr>
      <w:r>
        <w:rPr/>
        <w:br w:type="column"/>
      </w:r>
      <w:r>
        <w:rPr>
          <w:color w:val="231F20"/>
          <w:spacing w:val="-2"/>
          <w:sz w:val="14"/>
        </w:rPr>
        <w:t>index</w:t>
      </w:r>
      <w:r>
        <w:rPr>
          <w:color w:val="231F20"/>
          <w:spacing w:val="-5"/>
          <w:sz w:val="14"/>
        </w:rPr>
        <w:t> </w:t>
      </w:r>
      <w:r>
        <w:rPr>
          <w:color w:val="231F20"/>
          <w:spacing w:val="-2"/>
          <w:sz w:val="14"/>
        </w:rPr>
        <w:t>represent</w:t>
      </w:r>
      <w:r>
        <w:rPr>
          <w:color w:val="231F20"/>
          <w:spacing w:val="-5"/>
          <w:sz w:val="14"/>
        </w:rPr>
        <w:t> </w:t>
      </w:r>
      <w:r>
        <w:rPr>
          <w:color w:val="231F20"/>
          <w:spacing w:val="-2"/>
          <w:sz w:val="14"/>
        </w:rPr>
        <w:t>the</w:t>
      </w:r>
      <w:r>
        <w:rPr>
          <w:color w:val="231F20"/>
          <w:spacing w:val="-5"/>
          <w:sz w:val="14"/>
        </w:rPr>
        <w:t> </w:t>
      </w:r>
      <w:r>
        <w:rPr>
          <w:color w:val="231F20"/>
          <w:spacing w:val="-2"/>
          <w:sz w:val="14"/>
        </w:rPr>
        <w:t>growth</w:t>
      </w:r>
      <w:r>
        <w:rPr>
          <w:color w:val="231F20"/>
          <w:spacing w:val="-5"/>
          <w:sz w:val="14"/>
        </w:rPr>
        <w:t> </w:t>
      </w:r>
      <w:r>
        <w:rPr>
          <w:color w:val="231F20"/>
          <w:spacing w:val="-2"/>
          <w:sz w:val="14"/>
        </w:rPr>
        <w:t>characteristics</w:t>
      </w:r>
      <w:r>
        <w:rPr>
          <w:color w:val="231F20"/>
          <w:spacing w:val="-5"/>
          <w:sz w:val="14"/>
        </w:rPr>
        <w:t> </w:t>
      </w:r>
      <w:r>
        <w:rPr>
          <w:color w:val="231F20"/>
          <w:spacing w:val="-2"/>
          <w:sz w:val="14"/>
        </w:rPr>
        <w:t>that</w:t>
      </w:r>
      <w:r>
        <w:rPr>
          <w:color w:val="231F20"/>
          <w:spacing w:val="-5"/>
          <w:sz w:val="14"/>
        </w:rPr>
        <w:t> </w:t>
      </w:r>
      <w:r>
        <w:rPr>
          <w:color w:val="231F20"/>
          <w:spacing w:val="-2"/>
          <w:sz w:val="14"/>
        </w:rPr>
        <w:t>the</w:t>
      </w:r>
      <w:r>
        <w:rPr>
          <w:color w:val="231F20"/>
          <w:spacing w:val="-5"/>
          <w:sz w:val="14"/>
        </w:rPr>
        <w:t> </w:t>
      </w:r>
      <w:r>
        <w:rPr>
          <w:color w:val="231F20"/>
          <w:spacing w:val="-2"/>
          <w:sz w:val="14"/>
        </w:rPr>
        <w:t>Manager</w:t>
      </w:r>
      <w:r>
        <w:rPr>
          <w:color w:val="231F20"/>
          <w:spacing w:val="-5"/>
          <w:sz w:val="14"/>
        </w:rPr>
        <w:t> </w:t>
      </w:r>
      <w:r>
        <w:rPr>
          <w:color w:val="231F20"/>
          <w:spacing w:val="-2"/>
          <w:sz w:val="14"/>
        </w:rPr>
        <w:t>seeks</w:t>
      </w:r>
      <w:r>
        <w:rPr>
          <w:color w:val="231F20"/>
          <w:spacing w:val="-5"/>
          <w:sz w:val="14"/>
        </w:rPr>
        <w:t> </w:t>
      </w:r>
      <w:r>
        <w:rPr>
          <w:color w:val="231F20"/>
          <w:spacing w:val="-2"/>
          <w:sz w:val="14"/>
        </w:rPr>
        <w:t>to</w:t>
      </w:r>
      <w:r>
        <w:rPr>
          <w:color w:val="231F20"/>
          <w:spacing w:val="-5"/>
          <w:sz w:val="14"/>
        </w:rPr>
        <w:t> </w:t>
      </w:r>
      <w:r>
        <w:rPr>
          <w:color w:val="231F20"/>
          <w:spacing w:val="-2"/>
          <w:sz w:val="14"/>
        </w:rPr>
        <w:t>meet</w:t>
      </w:r>
      <w:r>
        <w:rPr>
          <w:color w:val="231F20"/>
          <w:spacing w:val="40"/>
          <w:sz w:val="14"/>
        </w:rPr>
        <w:t> </w:t>
      </w:r>
      <w:r>
        <w:rPr>
          <w:color w:val="231F20"/>
          <w:sz w:val="14"/>
        </w:rPr>
        <w:t>the</w:t>
      </w:r>
      <w:r>
        <w:rPr>
          <w:color w:val="231F20"/>
          <w:spacing w:val="-6"/>
          <w:sz w:val="14"/>
        </w:rPr>
        <w:t> </w:t>
      </w:r>
      <w:r>
        <w:rPr>
          <w:color w:val="231F20"/>
          <w:sz w:val="14"/>
        </w:rPr>
        <w:t>long-term</w:t>
      </w:r>
      <w:r>
        <w:rPr>
          <w:color w:val="231F20"/>
          <w:spacing w:val="-6"/>
          <w:sz w:val="14"/>
        </w:rPr>
        <w:t> </w:t>
      </w:r>
      <w:r>
        <w:rPr>
          <w:color w:val="231F20"/>
          <w:sz w:val="14"/>
        </w:rPr>
        <w:t>investment</w:t>
      </w:r>
      <w:r>
        <w:rPr>
          <w:color w:val="231F20"/>
          <w:spacing w:val="-6"/>
          <w:sz w:val="14"/>
        </w:rPr>
        <w:t> </w:t>
      </w:r>
      <w:r>
        <w:rPr>
          <w:color w:val="231F20"/>
          <w:sz w:val="14"/>
        </w:rPr>
        <w:t>objective</w:t>
      </w:r>
      <w:r>
        <w:rPr>
          <w:color w:val="231F20"/>
          <w:spacing w:val="-6"/>
          <w:sz w:val="14"/>
        </w:rPr>
        <w:t> </w:t>
      </w:r>
      <w:r>
        <w:rPr>
          <w:color w:val="231F20"/>
          <w:sz w:val="14"/>
        </w:rPr>
        <w:t>of</w:t>
      </w:r>
      <w:r>
        <w:rPr>
          <w:color w:val="231F20"/>
          <w:spacing w:val="-6"/>
          <w:sz w:val="14"/>
        </w:rPr>
        <w:t> </w:t>
      </w:r>
      <w:r>
        <w:rPr>
          <w:color w:val="231F20"/>
          <w:sz w:val="14"/>
        </w:rPr>
        <w:t>delivering</w:t>
      </w:r>
      <w:r>
        <w:rPr>
          <w:color w:val="231F20"/>
          <w:spacing w:val="-6"/>
          <w:sz w:val="14"/>
        </w:rPr>
        <w:t> </w:t>
      </w:r>
      <w:r>
        <w:rPr>
          <w:color w:val="231F20"/>
          <w:sz w:val="14"/>
        </w:rPr>
        <w:t>returns</w:t>
      </w:r>
      <w:r>
        <w:rPr>
          <w:color w:val="231F20"/>
          <w:spacing w:val="-6"/>
          <w:sz w:val="14"/>
        </w:rPr>
        <w:t> </w:t>
      </w:r>
      <w:r>
        <w:rPr>
          <w:color w:val="231F20"/>
          <w:sz w:val="14"/>
        </w:rPr>
        <w:t>to</w:t>
      </w:r>
      <w:r>
        <w:rPr>
          <w:color w:val="231F20"/>
          <w:spacing w:val="-6"/>
          <w:sz w:val="14"/>
        </w:rPr>
        <w:t> </w:t>
      </w:r>
      <w:r>
        <w:rPr>
          <w:color w:val="231F20"/>
          <w:sz w:val="14"/>
        </w:rPr>
        <w:t>shareholders.</w:t>
      </w:r>
    </w:p>
    <w:p>
      <w:pPr>
        <w:pStyle w:val="BodyText"/>
        <w:spacing w:line="206" w:lineRule="auto" w:before="124"/>
        <w:ind w:left="157" w:right="270"/>
      </w:pPr>
      <w:r>
        <w:rPr>
          <w:color w:val="231F20"/>
          <w:spacing w:val="-2"/>
        </w:rPr>
        <w:t>Definitions</w:t>
      </w:r>
      <w:r>
        <w:rPr>
          <w:color w:val="231F20"/>
          <w:spacing w:val="-9"/>
        </w:rPr>
        <w:t> </w:t>
      </w:r>
      <w:r>
        <w:rPr>
          <w:color w:val="231F20"/>
          <w:spacing w:val="-2"/>
        </w:rPr>
        <w:t>of</w:t>
      </w:r>
      <w:r>
        <w:rPr>
          <w:color w:val="231F20"/>
          <w:spacing w:val="-9"/>
        </w:rPr>
        <w:t> </w:t>
      </w:r>
      <w:r>
        <w:rPr>
          <w:color w:val="231F20"/>
          <w:spacing w:val="-2"/>
        </w:rPr>
        <w:t>terms</w:t>
      </w:r>
      <w:r>
        <w:rPr>
          <w:color w:val="231F20"/>
          <w:spacing w:val="-9"/>
        </w:rPr>
        <w:t> </w:t>
      </w:r>
      <w:r>
        <w:rPr>
          <w:color w:val="231F20"/>
          <w:spacing w:val="-2"/>
        </w:rPr>
        <w:t>and</w:t>
      </w:r>
      <w:r>
        <w:rPr>
          <w:color w:val="231F20"/>
          <w:spacing w:val="-9"/>
        </w:rPr>
        <w:t> </w:t>
      </w:r>
      <w:r>
        <w:rPr>
          <w:color w:val="231F20"/>
          <w:spacing w:val="-2"/>
        </w:rPr>
        <w:t>performance</w:t>
      </w:r>
      <w:r>
        <w:rPr>
          <w:color w:val="231F20"/>
          <w:spacing w:val="-9"/>
        </w:rPr>
        <w:t> </w:t>
      </w:r>
      <w:r>
        <w:rPr>
          <w:color w:val="231F20"/>
          <w:spacing w:val="-2"/>
        </w:rPr>
        <w:t>measures</w:t>
      </w:r>
      <w:r>
        <w:rPr>
          <w:color w:val="231F20"/>
          <w:spacing w:val="-9"/>
        </w:rPr>
        <w:t> </w:t>
      </w:r>
      <w:r>
        <w:rPr>
          <w:color w:val="231F20"/>
          <w:spacing w:val="-2"/>
        </w:rPr>
        <w:t>are</w:t>
      </w:r>
      <w:r>
        <w:rPr>
          <w:color w:val="231F20"/>
          <w:spacing w:val="-9"/>
        </w:rPr>
        <w:t> </w:t>
      </w:r>
      <w:r>
        <w:rPr>
          <w:color w:val="231F20"/>
          <w:spacing w:val="-2"/>
        </w:rPr>
        <w:t>provided </w:t>
      </w:r>
      <w:r>
        <w:rPr>
          <w:color w:val="231F20"/>
        </w:rPr>
        <w:t>on page 77.</w:t>
      </w:r>
    </w:p>
    <w:p>
      <w:pPr>
        <w:pStyle w:val="Heading4"/>
        <w:spacing w:before="95"/>
        <w:ind w:left="157"/>
      </w:pPr>
      <w:r>
        <w:rPr>
          <w:color w:val="231F20"/>
          <w:spacing w:val="-6"/>
        </w:rPr>
        <w:t>Directors’</w:t>
      </w:r>
      <w:r>
        <w:rPr>
          <w:color w:val="231F20"/>
          <w:spacing w:val="-12"/>
        </w:rPr>
        <w:t> </w:t>
      </w:r>
      <w:r>
        <w:rPr>
          <w:color w:val="231F20"/>
          <w:spacing w:val="-6"/>
        </w:rPr>
        <w:t>share</w:t>
      </w:r>
      <w:r>
        <w:rPr>
          <w:color w:val="231F20"/>
          <w:spacing w:val="-11"/>
        </w:rPr>
        <w:t> </w:t>
      </w:r>
      <w:r>
        <w:rPr>
          <w:color w:val="231F20"/>
          <w:spacing w:val="-6"/>
        </w:rPr>
        <w:t>interests</w:t>
      </w:r>
    </w:p>
    <w:p>
      <w:pPr>
        <w:pStyle w:val="BodyText"/>
        <w:spacing w:line="206" w:lineRule="auto" w:before="87"/>
        <w:ind w:left="157" w:right="326"/>
      </w:pPr>
      <w:r>
        <w:rPr>
          <w:color w:val="231F20"/>
        </w:rPr>
        <w:t>The Company’s articles of association do not require Directors</w:t>
      </w:r>
      <w:r>
        <w:rPr>
          <w:color w:val="231F20"/>
          <w:spacing w:val="-1"/>
        </w:rPr>
        <w:t> </w:t>
      </w:r>
      <w:r>
        <w:rPr>
          <w:color w:val="231F20"/>
        </w:rPr>
        <w:t>to</w:t>
      </w:r>
      <w:r>
        <w:rPr>
          <w:color w:val="231F20"/>
          <w:spacing w:val="-1"/>
        </w:rPr>
        <w:t> </w:t>
      </w:r>
      <w:r>
        <w:rPr>
          <w:color w:val="231F20"/>
        </w:rPr>
        <w:t>own</w:t>
      </w:r>
      <w:r>
        <w:rPr>
          <w:color w:val="231F20"/>
          <w:spacing w:val="-1"/>
        </w:rPr>
        <w:t> </w:t>
      </w:r>
      <w:r>
        <w:rPr>
          <w:color w:val="231F20"/>
        </w:rPr>
        <w:t>shares</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Company.</w:t>
      </w:r>
      <w:r>
        <w:rPr>
          <w:color w:val="231F20"/>
          <w:spacing w:val="-1"/>
        </w:rPr>
        <w:t> </w:t>
      </w:r>
      <w:r>
        <w:rPr>
          <w:color w:val="231F20"/>
        </w:rPr>
        <w:t>The</w:t>
      </w:r>
      <w:r>
        <w:rPr>
          <w:color w:val="231F20"/>
          <w:spacing w:val="-1"/>
        </w:rPr>
        <w:t> </w:t>
      </w:r>
      <w:r>
        <w:rPr>
          <w:color w:val="231F20"/>
        </w:rPr>
        <w:t>interests</w:t>
      </w:r>
      <w:r>
        <w:rPr>
          <w:color w:val="231F20"/>
          <w:spacing w:val="-1"/>
        </w:rPr>
        <w:t> </w:t>
      </w:r>
      <w:r>
        <w:rPr>
          <w:color w:val="231F20"/>
        </w:rPr>
        <w:t>of Directors, including those of connected persons, at the </w:t>
      </w:r>
      <w:r>
        <w:rPr>
          <w:color w:val="231F20"/>
          <w:spacing w:val="-2"/>
        </w:rPr>
        <w:t>beginning</w:t>
      </w:r>
      <w:r>
        <w:rPr>
          <w:color w:val="231F20"/>
          <w:spacing w:val="-8"/>
        </w:rPr>
        <w:t> </w:t>
      </w:r>
      <w:r>
        <w:rPr>
          <w:color w:val="231F20"/>
          <w:spacing w:val="-2"/>
        </w:rPr>
        <w:t>and</w:t>
      </w:r>
      <w:r>
        <w:rPr>
          <w:color w:val="231F20"/>
          <w:spacing w:val="-8"/>
        </w:rPr>
        <w:t> </w:t>
      </w:r>
      <w:r>
        <w:rPr>
          <w:color w:val="231F20"/>
          <w:spacing w:val="-2"/>
        </w:rPr>
        <w:t>end</w:t>
      </w:r>
      <w:r>
        <w:rPr>
          <w:color w:val="231F20"/>
          <w:spacing w:val="-8"/>
        </w:rPr>
        <w:t> </w:t>
      </w:r>
      <w:r>
        <w:rPr>
          <w:color w:val="231F20"/>
          <w:spacing w:val="-2"/>
        </w:rPr>
        <w:t>of</w:t>
      </w:r>
      <w:r>
        <w:rPr>
          <w:color w:val="231F20"/>
          <w:spacing w:val="-8"/>
        </w:rPr>
        <w:t> </w:t>
      </w:r>
      <w:r>
        <w:rPr>
          <w:color w:val="231F20"/>
          <w:spacing w:val="-2"/>
        </w:rPr>
        <w:t>the</w:t>
      </w:r>
      <w:r>
        <w:rPr>
          <w:color w:val="231F20"/>
          <w:spacing w:val="-8"/>
        </w:rPr>
        <w:t> </w:t>
      </w:r>
      <w:r>
        <w:rPr>
          <w:color w:val="231F20"/>
          <w:spacing w:val="-2"/>
        </w:rPr>
        <w:t>financial</w:t>
      </w:r>
      <w:r>
        <w:rPr>
          <w:color w:val="231F20"/>
          <w:spacing w:val="-8"/>
        </w:rPr>
        <w:t> </w:t>
      </w:r>
      <w:r>
        <w:rPr>
          <w:color w:val="231F20"/>
          <w:spacing w:val="-2"/>
        </w:rPr>
        <w:t>period</w:t>
      </w:r>
      <w:r>
        <w:rPr>
          <w:color w:val="231F20"/>
          <w:spacing w:val="-8"/>
        </w:rPr>
        <w:t> </w:t>
      </w:r>
      <w:r>
        <w:rPr>
          <w:color w:val="231F20"/>
          <w:spacing w:val="-2"/>
        </w:rPr>
        <w:t>under</w:t>
      </w:r>
      <w:r>
        <w:rPr>
          <w:color w:val="231F20"/>
          <w:spacing w:val="-8"/>
        </w:rPr>
        <w:t> </w:t>
      </w:r>
      <w:r>
        <w:rPr>
          <w:color w:val="231F20"/>
          <w:spacing w:val="-2"/>
        </w:rPr>
        <w:t>review,</w:t>
      </w:r>
      <w:r>
        <w:rPr>
          <w:color w:val="231F20"/>
          <w:spacing w:val="-8"/>
        </w:rPr>
        <w:t> </w:t>
      </w:r>
      <w:r>
        <w:rPr>
          <w:color w:val="231F20"/>
          <w:spacing w:val="-2"/>
        </w:rPr>
        <w:t>are </w:t>
      </w:r>
      <w:r>
        <w:rPr>
          <w:color w:val="231F20"/>
        </w:rPr>
        <w:t>set out below.</w:t>
      </w:r>
    </w:p>
    <w:p>
      <w:pPr>
        <w:spacing w:after="0" w:line="206" w:lineRule="auto"/>
        <w:sectPr>
          <w:type w:val="continuous"/>
          <w:pgSz w:w="11910" w:h="16840"/>
          <w:pgMar w:header="0" w:footer="813" w:top="380" w:bottom="280" w:left="840" w:right="740"/>
          <w:cols w:num="2" w:equalWidth="0">
            <w:col w:w="4959" w:space="129"/>
            <w:col w:w="5242"/>
          </w:cols>
        </w:sectPr>
      </w:pPr>
    </w:p>
    <w:p>
      <w:pPr>
        <w:pStyle w:val="BodyText"/>
        <w:spacing w:line="216" w:lineRule="exact" w:before="82"/>
        <w:ind w:left="213"/>
      </w:pPr>
      <w:r>
        <w:rPr/>
        <w:pict>
          <v:shape style="position:absolute;margin-left:573.874878pt;margin-top:339.228058pt;width:15.25pt;height:58.55pt;mso-position-horizontal-relative:page;mso-position-vertical-relative:page;z-index:15754752" type="#_x0000_t202" id="docshape107" filled="false" stroked="false">
            <v:textbox inset="0,0,0,0" style="layout-flow:vertical;mso-layout-flow-alt:bottom-to-top">
              <w:txbxContent>
                <w:p>
                  <w:pPr>
                    <w:spacing w:before="16"/>
                    <w:ind w:left="20" w:right="0" w:firstLine="0"/>
                    <w:jc w:val="left"/>
                    <w:rPr>
                      <w:sz w:val="20"/>
                    </w:rPr>
                  </w:pPr>
                  <w:r>
                    <w:rPr>
                      <w:color w:val="231F20"/>
                      <w:spacing w:val="-2"/>
                      <w:sz w:val="20"/>
                    </w:rPr>
                    <w:t>Governance</w:t>
                  </w:r>
                </w:p>
              </w:txbxContent>
            </v:textbox>
            <w10:wrap type="none"/>
          </v:shape>
        </w:pict>
      </w:r>
      <w:r>
        <w:rPr>
          <w:color w:val="231F20"/>
          <w:spacing w:val="-4"/>
        </w:rPr>
        <w:t>Remuneration</w:t>
      </w:r>
      <w:r>
        <w:rPr>
          <w:color w:val="231F20"/>
          <w:spacing w:val="9"/>
        </w:rPr>
        <w:t> </w:t>
      </w:r>
      <w:r>
        <w:rPr>
          <w:color w:val="231F20"/>
          <w:spacing w:val="-2"/>
        </w:rPr>
        <w:t>payable</w:t>
      </w:r>
    </w:p>
    <w:p>
      <w:pPr>
        <w:pStyle w:val="BodyText"/>
        <w:tabs>
          <w:tab w:pos="2704" w:val="left" w:leader="none"/>
          <w:tab w:pos="3706" w:val="left" w:leader="none"/>
          <w:tab w:pos="4917" w:val="right" w:leader="none"/>
        </w:tabs>
        <w:spacing w:line="216" w:lineRule="exact"/>
        <w:ind w:left="379"/>
      </w:pPr>
      <w:r>
        <w:rPr>
          <w:color w:val="231F20"/>
        </w:rPr>
        <w:t>to</w:t>
      </w:r>
      <w:r>
        <w:rPr>
          <w:color w:val="231F20"/>
          <w:spacing w:val="-8"/>
        </w:rPr>
        <w:t> </w:t>
      </w:r>
      <w:r>
        <w:rPr>
          <w:color w:val="231F20"/>
          <w:spacing w:val="-2"/>
        </w:rPr>
        <w:t>directors</w:t>
      </w:r>
      <w:r>
        <w:rPr>
          <w:color w:val="231F20"/>
        </w:rPr>
        <w:tab/>
      </w:r>
      <w:r>
        <w:rPr>
          <w:b/>
          <w:color w:val="231F20"/>
          <w:spacing w:val="-5"/>
        </w:rPr>
        <w:t>102</w:t>
      </w:r>
      <w:r>
        <w:rPr>
          <w:b/>
          <w:color w:val="231F20"/>
        </w:rPr>
        <w:tab/>
      </w:r>
      <w:r>
        <w:rPr>
          <w:color w:val="231F20"/>
          <w:spacing w:val="-5"/>
        </w:rPr>
        <w:t>79</w:t>
      </w:r>
      <w:r>
        <w:rPr>
          <w:color w:val="231F20"/>
        </w:rPr>
        <w:tab/>
      </w:r>
      <w:r>
        <w:rPr>
          <w:color w:val="231F20"/>
          <w:spacing w:val="-4"/>
        </w:rPr>
        <w:t>29.1</w:t>
      </w:r>
    </w:p>
    <w:p>
      <w:pPr>
        <w:pStyle w:val="BodyText"/>
        <w:spacing w:before="13"/>
        <w:rPr>
          <w:sz w:val="2"/>
        </w:rPr>
      </w:pPr>
    </w:p>
    <w:p>
      <w:pPr>
        <w:pStyle w:val="BodyText"/>
        <w:spacing w:line="20" w:lineRule="exact"/>
        <w:ind w:left="157" w:right="-72"/>
        <w:rPr>
          <w:sz w:val="2"/>
        </w:rPr>
      </w:pPr>
      <w:r>
        <w:rPr>
          <w:sz w:val="2"/>
        </w:rPr>
        <w:pict>
          <v:group style="width:240.25pt;height:.5pt;mso-position-horizontal-relative:char;mso-position-vertical-relative:line" id="docshapegroup108" coordorigin="0,0" coordsize="4805,10">
            <v:line style="position:absolute" from="0,5" to="4805,5" stroked="true" strokeweight=".5pt" strokecolor="#231f20">
              <v:stroke dashstyle="solid"/>
            </v:line>
          </v:group>
        </w:pict>
      </w:r>
      <w:r>
        <w:rPr>
          <w:sz w:val="2"/>
        </w:rPr>
      </w:r>
    </w:p>
    <w:p>
      <w:pPr>
        <w:pStyle w:val="BodyText"/>
        <w:spacing w:line="181" w:lineRule="exact"/>
        <w:ind w:left="213"/>
      </w:pPr>
      <w:r>
        <w:rPr>
          <w:color w:val="231F20"/>
          <w:spacing w:val="-4"/>
        </w:rPr>
        <w:t>Distributions</w:t>
      </w:r>
      <w:r>
        <w:rPr>
          <w:color w:val="231F20"/>
          <w:spacing w:val="6"/>
        </w:rPr>
        <w:t> </w:t>
      </w:r>
      <w:r>
        <w:rPr>
          <w:color w:val="231F20"/>
          <w:spacing w:val="-4"/>
        </w:rPr>
        <w:t>paid</w:t>
      </w:r>
      <w:r>
        <w:rPr>
          <w:color w:val="231F20"/>
          <w:spacing w:val="7"/>
        </w:rPr>
        <w:t> </w:t>
      </w:r>
      <w:r>
        <w:rPr>
          <w:color w:val="231F20"/>
          <w:spacing w:val="-5"/>
        </w:rPr>
        <w:t>to</w:t>
      </w:r>
    </w:p>
    <w:p>
      <w:pPr>
        <w:pStyle w:val="BodyText"/>
        <w:tabs>
          <w:tab w:pos="2907" w:val="left" w:leader="none"/>
          <w:tab w:pos="3814" w:val="left" w:leader="none"/>
          <w:tab w:pos="4834" w:val="left" w:leader="none"/>
        </w:tabs>
        <w:spacing w:line="216" w:lineRule="exact"/>
        <w:ind w:left="379"/>
      </w:pPr>
      <w:r>
        <w:rPr>
          <w:color w:val="231F20"/>
          <w:spacing w:val="-2"/>
        </w:rPr>
        <w:t>shareholders</w:t>
      </w:r>
      <w:r>
        <w:rPr>
          <w:color w:val="231F20"/>
        </w:rPr>
        <w:tab/>
      </w:r>
      <w:r>
        <w:rPr>
          <w:b/>
          <w:color w:val="231F20"/>
          <w:spacing w:val="-10"/>
        </w:rPr>
        <w:t>–</w:t>
      </w:r>
      <w:r>
        <w:rPr>
          <w:b/>
          <w:color w:val="231F20"/>
        </w:rPr>
        <w:tab/>
      </w:r>
      <w:r>
        <w:rPr>
          <w:color w:val="231F20"/>
          <w:spacing w:val="-10"/>
        </w:rPr>
        <w:t>–</w:t>
      </w:r>
      <w:r>
        <w:rPr>
          <w:color w:val="231F20"/>
        </w:rPr>
        <w:tab/>
      </w:r>
      <w:r>
        <w:rPr>
          <w:color w:val="231F20"/>
          <w:spacing w:val="-10"/>
        </w:rPr>
        <w:t>–</w:t>
      </w:r>
    </w:p>
    <w:p>
      <w:pPr>
        <w:pStyle w:val="BodyText"/>
        <w:spacing w:before="13"/>
        <w:rPr>
          <w:sz w:val="2"/>
        </w:rPr>
      </w:pPr>
    </w:p>
    <w:p>
      <w:pPr>
        <w:pStyle w:val="BodyText"/>
        <w:spacing w:line="20" w:lineRule="exact"/>
        <w:ind w:left="157" w:right="-72"/>
        <w:rPr>
          <w:sz w:val="2"/>
        </w:rPr>
      </w:pPr>
      <w:r>
        <w:rPr>
          <w:sz w:val="2"/>
        </w:rPr>
        <w:pict>
          <v:group style="width:240.25pt;height:.5pt;mso-position-horizontal-relative:char;mso-position-vertical-relative:line" id="docshapegroup109" coordorigin="0,0" coordsize="4805,10">
            <v:line style="position:absolute" from="0,5" to="4805,5" stroked="true" strokeweight=".5pt" strokecolor="#231f20">
              <v:stroke dashstyle="solid"/>
            </v:line>
          </v:group>
        </w:pict>
      </w:r>
      <w:r>
        <w:rPr>
          <w:sz w:val="2"/>
        </w:rPr>
      </w:r>
    </w:p>
    <w:p>
      <w:pPr>
        <w:pStyle w:val="Heading4"/>
        <w:spacing w:before="83"/>
        <w:ind w:left="157"/>
      </w:pPr>
      <w:r>
        <w:rPr>
          <w:color w:val="231F20"/>
          <w:spacing w:val="-7"/>
        </w:rPr>
        <w:t>Performance</w:t>
      </w:r>
      <w:r>
        <w:rPr>
          <w:color w:val="231F20"/>
          <w:spacing w:val="5"/>
        </w:rPr>
        <w:t> </w:t>
      </w:r>
      <w:r>
        <w:rPr>
          <w:color w:val="231F20"/>
          <w:spacing w:val="-4"/>
        </w:rPr>
        <w:t>graph</w:t>
      </w:r>
    </w:p>
    <w:p>
      <w:pPr>
        <w:pStyle w:val="BodyText"/>
        <w:spacing w:line="206" w:lineRule="auto" w:before="59"/>
        <w:ind w:left="157" w:right="57"/>
      </w:pPr>
      <w:r>
        <w:rPr>
          <w:color w:val="231F20"/>
        </w:rPr>
        <w:t>A graph showing the Company’s share price total return </w:t>
      </w:r>
      <w:r>
        <w:rPr>
          <w:color w:val="231F20"/>
          <w:spacing w:val="-2"/>
        </w:rPr>
        <w:t>versus</w:t>
      </w:r>
      <w:r>
        <w:rPr>
          <w:color w:val="231F20"/>
          <w:spacing w:val="-8"/>
        </w:rPr>
        <w:t> </w:t>
      </w:r>
      <w:r>
        <w:rPr>
          <w:color w:val="231F20"/>
          <w:spacing w:val="-2"/>
        </w:rPr>
        <w:t>the</w:t>
      </w:r>
      <w:r>
        <w:rPr>
          <w:color w:val="231F20"/>
          <w:spacing w:val="-8"/>
        </w:rPr>
        <w:t> </w:t>
      </w:r>
      <w:r>
        <w:rPr>
          <w:color w:val="231F20"/>
          <w:spacing w:val="-2"/>
        </w:rPr>
        <w:t>FTSE</w:t>
      </w:r>
      <w:r>
        <w:rPr>
          <w:color w:val="231F20"/>
          <w:spacing w:val="-8"/>
        </w:rPr>
        <w:t> </w:t>
      </w:r>
      <w:r>
        <w:rPr>
          <w:color w:val="231F20"/>
          <w:spacing w:val="-2"/>
        </w:rPr>
        <w:t>250</w:t>
      </w:r>
      <w:r>
        <w:rPr>
          <w:color w:val="231F20"/>
          <w:spacing w:val="-8"/>
        </w:rPr>
        <w:t> </w:t>
      </w:r>
      <w:r>
        <w:rPr>
          <w:color w:val="231F20"/>
          <w:spacing w:val="-2"/>
        </w:rPr>
        <w:t>ex</w:t>
      </w:r>
      <w:r>
        <w:rPr>
          <w:color w:val="231F20"/>
          <w:spacing w:val="-8"/>
        </w:rPr>
        <w:t> </w:t>
      </w:r>
      <w:r>
        <w:rPr>
          <w:color w:val="231F20"/>
          <w:spacing w:val="-2"/>
        </w:rPr>
        <w:t>Investment</w:t>
      </w:r>
      <w:r>
        <w:rPr>
          <w:color w:val="231F20"/>
          <w:spacing w:val="-8"/>
        </w:rPr>
        <w:t> </w:t>
      </w:r>
      <w:r>
        <w:rPr>
          <w:color w:val="231F20"/>
          <w:spacing w:val="-2"/>
        </w:rPr>
        <w:t>Trusts</w:t>
      </w:r>
      <w:r>
        <w:rPr>
          <w:color w:val="231F20"/>
          <w:spacing w:val="-8"/>
        </w:rPr>
        <w:t> </w:t>
      </w:r>
      <w:r>
        <w:rPr>
          <w:color w:val="231F20"/>
          <w:spacing w:val="-2"/>
        </w:rPr>
        <w:t>Index</w:t>
      </w:r>
      <w:r>
        <w:rPr>
          <w:color w:val="231F20"/>
          <w:spacing w:val="-2"/>
          <w:position w:val="6"/>
          <w:sz w:val="10"/>
        </w:rPr>
        <w:t>1</w:t>
      </w:r>
      <w:r>
        <w:rPr>
          <w:color w:val="231F20"/>
          <w:spacing w:val="10"/>
          <w:position w:val="6"/>
          <w:sz w:val="10"/>
        </w:rPr>
        <w:t> </w:t>
      </w:r>
      <w:r>
        <w:rPr>
          <w:color w:val="231F20"/>
          <w:spacing w:val="-2"/>
        </w:rPr>
        <w:t>total</w:t>
      </w:r>
      <w:r>
        <w:rPr>
          <w:color w:val="231F20"/>
          <w:spacing w:val="-8"/>
        </w:rPr>
        <w:t> </w:t>
      </w:r>
      <w:r>
        <w:rPr>
          <w:color w:val="231F20"/>
          <w:spacing w:val="-2"/>
        </w:rPr>
        <w:t>return </w:t>
      </w:r>
      <w:r>
        <w:rPr>
          <w:color w:val="231F20"/>
        </w:rPr>
        <w:t>is</w:t>
      </w:r>
      <w:r>
        <w:rPr>
          <w:color w:val="231F20"/>
          <w:spacing w:val="-1"/>
        </w:rPr>
        <w:t> </w:t>
      </w:r>
      <w:r>
        <w:rPr>
          <w:color w:val="231F20"/>
        </w:rPr>
        <w:t>set</w:t>
      </w:r>
      <w:r>
        <w:rPr>
          <w:color w:val="231F20"/>
          <w:spacing w:val="-1"/>
        </w:rPr>
        <w:t> </w:t>
      </w:r>
      <w:r>
        <w:rPr>
          <w:color w:val="231F20"/>
        </w:rPr>
        <w:t>out</w:t>
      </w:r>
      <w:r>
        <w:rPr>
          <w:color w:val="231F20"/>
          <w:spacing w:val="-1"/>
        </w:rPr>
        <w:t> </w:t>
      </w:r>
      <w:r>
        <w:rPr>
          <w:color w:val="231F20"/>
        </w:rPr>
        <w:t>below.</w:t>
      </w:r>
      <w:r>
        <w:rPr>
          <w:color w:val="231F20"/>
          <w:spacing w:val="-1"/>
        </w:rPr>
        <w:t> </w:t>
      </w:r>
      <w:r>
        <w:rPr>
          <w:color w:val="231F20"/>
        </w:rPr>
        <w:t>This</w:t>
      </w:r>
      <w:r>
        <w:rPr>
          <w:color w:val="231F20"/>
          <w:spacing w:val="-1"/>
        </w:rPr>
        <w:t> </w:t>
      </w:r>
      <w:r>
        <w:rPr>
          <w:color w:val="231F20"/>
        </w:rPr>
        <w:t>has</w:t>
      </w:r>
      <w:r>
        <w:rPr>
          <w:color w:val="231F20"/>
          <w:spacing w:val="-1"/>
        </w:rPr>
        <w:t> </w:t>
      </w:r>
      <w:r>
        <w:rPr>
          <w:color w:val="231F20"/>
        </w:rPr>
        <w:t>been</w:t>
      </w:r>
      <w:r>
        <w:rPr>
          <w:color w:val="231F20"/>
          <w:spacing w:val="-1"/>
        </w:rPr>
        <w:t> </w:t>
      </w:r>
      <w:r>
        <w:rPr>
          <w:color w:val="231F20"/>
        </w:rPr>
        <w:t>selected</w:t>
      </w:r>
      <w:r>
        <w:rPr>
          <w:color w:val="231F20"/>
          <w:spacing w:val="-1"/>
        </w:rPr>
        <w:t> </w:t>
      </w:r>
      <w:r>
        <w:rPr>
          <w:color w:val="231F20"/>
        </w:rPr>
        <w:t>as</w:t>
      </w:r>
      <w:r>
        <w:rPr>
          <w:color w:val="231F20"/>
          <w:spacing w:val="-1"/>
        </w:rPr>
        <w:t> </w:t>
      </w:r>
      <w:r>
        <w:rPr>
          <w:color w:val="231F20"/>
        </w:rPr>
        <w:t>an</w:t>
      </w:r>
      <w:r>
        <w:rPr>
          <w:color w:val="231F20"/>
          <w:spacing w:val="-1"/>
        </w:rPr>
        <w:t> </w:t>
      </w:r>
      <w:r>
        <w:rPr>
          <w:color w:val="231F20"/>
        </w:rPr>
        <w:t>appropriate comparison based on the composition of the Company’s investment</w:t>
      </w:r>
      <w:r>
        <w:rPr>
          <w:color w:val="231F20"/>
          <w:spacing w:val="-7"/>
        </w:rPr>
        <w:t> </w:t>
      </w:r>
      <w:r>
        <w:rPr>
          <w:color w:val="231F20"/>
        </w:rPr>
        <w:t>portfolio.</w:t>
      </w:r>
    </w:p>
    <w:p>
      <w:pPr>
        <w:pStyle w:val="Heading4"/>
        <w:spacing w:line="206" w:lineRule="auto" w:before="105"/>
        <w:ind w:left="157" w:right="193"/>
      </w:pPr>
      <w:r>
        <w:rPr>
          <w:color w:val="231F20"/>
          <w:spacing w:val="-4"/>
        </w:rPr>
        <w:t>Share</w:t>
      </w:r>
      <w:r>
        <w:rPr>
          <w:color w:val="231F20"/>
          <w:spacing w:val="-8"/>
        </w:rPr>
        <w:t> </w:t>
      </w:r>
      <w:r>
        <w:rPr>
          <w:color w:val="231F20"/>
          <w:spacing w:val="-4"/>
        </w:rPr>
        <w:t>price</w:t>
      </w:r>
      <w:r>
        <w:rPr>
          <w:color w:val="231F20"/>
          <w:spacing w:val="-8"/>
        </w:rPr>
        <w:t> </w:t>
      </w:r>
      <w:r>
        <w:rPr>
          <w:color w:val="231F20"/>
          <w:spacing w:val="-4"/>
        </w:rPr>
        <w:t>total</w:t>
      </w:r>
      <w:r>
        <w:rPr>
          <w:color w:val="231F20"/>
          <w:spacing w:val="-8"/>
        </w:rPr>
        <w:t> </w:t>
      </w:r>
      <w:r>
        <w:rPr>
          <w:color w:val="231F20"/>
          <w:spacing w:val="-4"/>
        </w:rPr>
        <w:t>return</w:t>
      </w:r>
      <w:r>
        <w:rPr>
          <w:color w:val="231F20"/>
          <w:spacing w:val="-8"/>
        </w:rPr>
        <w:t> </w:t>
      </w:r>
      <w:r>
        <w:rPr>
          <w:color w:val="231F20"/>
          <w:spacing w:val="-4"/>
        </w:rPr>
        <w:t>versus</w:t>
      </w:r>
      <w:r>
        <w:rPr>
          <w:color w:val="231F20"/>
          <w:spacing w:val="-8"/>
        </w:rPr>
        <w:t> </w:t>
      </w:r>
      <w:r>
        <w:rPr>
          <w:color w:val="231F20"/>
          <w:spacing w:val="-4"/>
        </w:rPr>
        <w:t>FTSE</w:t>
      </w:r>
      <w:r>
        <w:rPr>
          <w:color w:val="231F20"/>
          <w:spacing w:val="-10"/>
        </w:rPr>
        <w:t> </w:t>
      </w:r>
      <w:r>
        <w:rPr>
          <w:color w:val="231F20"/>
          <w:spacing w:val="-4"/>
        </w:rPr>
        <w:t>250 </w:t>
      </w:r>
      <w:r>
        <w:rPr>
          <w:color w:val="231F20"/>
          <w:spacing w:val="-6"/>
        </w:rPr>
        <w:t>ex</w:t>
      </w:r>
      <w:r>
        <w:rPr>
          <w:color w:val="231F20"/>
          <w:spacing w:val="-14"/>
        </w:rPr>
        <w:t> </w:t>
      </w:r>
      <w:r>
        <w:rPr>
          <w:color w:val="231F20"/>
          <w:spacing w:val="-6"/>
        </w:rPr>
        <w:t>Investment</w:t>
      </w:r>
      <w:r>
        <w:rPr>
          <w:color w:val="231F20"/>
          <w:spacing w:val="-13"/>
        </w:rPr>
        <w:t> </w:t>
      </w:r>
      <w:r>
        <w:rPr>
          <w:color w:val="231F20"/>
          <w:spacing w:val="-6"/>
        </w:rPr>
        <w:t>Trusts</w:t>
      </w:r>
      <w:r>
        <w:rPr>
          <w:color w:val="231F20"/>
          <w:spacing w:val="-12"/>
        </w:rPr>
        <w:t> </w:t>
      </w:r>
      <w:r>
        <w:rPr>
          <w:color w:val="231F20"/>
          <w:spacing w:val="-6"/>
        </w:rPr>
        <w:t>Index</w:t>
      </w:r>
      <w:r>
        <w:rPr>
          <w:color w:val="231F20"/>
          <w:spacing w:val="-6"/>
          <w:vertAlign w:val="superscript"/>
        </w:rPr>
        <w:t>1</w:t>
      </w:r>
      <w:r>
        <w:rPr>
          <w:color w:val="231F20"/>
          <w:spacing w:val="-12"/>
          <w:vertAlign w:val="baseline"/>
        </w:rPr>
        <w:t> </w:t>
      </w:r>
      <w:r>
        <w:rPr>
          <w:color w:val="231F20"/>
          <w:spacing w:val="-6"/>
          <w:vertAlign w:val="baseline"/>
        </w:rPr>
        <w:t>total</w:t>
      </w:r>
      <w:r>
        <w:rPr>
          <w:color w:val="231F20"/>
          <w:spacing w:val="-12"/>
          <w:vertAlign w:val="baseline"/>
        </w:rPr>
        <w:t> </w:t>
      </w:r>
      <w:r>
        <w:rPr>
          <w:color w:val="231F20"/>
          <w:spacing w:val="-6"/>
          <w:vertAlign w:val="baseline"/>
        </w:rPr>
        <w:t>return </w:t>
      </w:r>
      <w:r>
        <w:rPr>
          <w:color w:val="231F20"/>
          <w:vertAlign w:val="baseline"/>
        </w:rPr>
        <w:t>for</w:t>
      </w:r>
      <w:r>
        <w:rPr>
          <w:color w:val="231F20"/>
          <w:spacing w:val="-12"/>
          <w:vertAlign w:val="baseline"/>
        </w:rPr>
        <w:t> </w:t>
      </w:r>
      <w:r>
        <w:rPr>
          <w:color w:val="231F20"/>
          <w:vertAlign w:val="baseline"/>
        </w:rPr>
        <w:t>the</w:t>
      </w:r>
      <w:r>
        <w:rPr>
          <w:color w:val="231F20"/>
          <w:spacing w:val="-11"/>
          <w:vertAlign w:val="baseline"/>
        </w:rPr>
        <w:t> </w:t>
      </w:r>
      <w:r>
        <w:rPr>
          <w:color w:val="231F20"/>
          <w:vertAlign w:val="baseline"/>
        </w:rPr>
        <w:t>period</w:t>
      </w:r>
      <w:r>
        <w:rPr>
          <w:color w:val="231F20"/>
          <w:spacing w:val="-11"/>
          <w:vertAlign w:val="baseline"/>
        </w:rPr>
        <w:t> </w:t>
      </w:r>
      <w:r>
        <w:rPr>
          <w:color w:val="231F20"/>
          <w:vertAlign w:val="baseline"/>
        </w:rPr>
        <w:t>from</w:t>
      </w:r>
      <w:r>
        <w:rPr>
          <w:color w:val="231F20"/>
          <w:spacing w:val="-12"/>
          <w:vertAlign w:val="baseline"/>
        </w:rPr>
        <w:t> </w:t>
      </w:r>
      <w:r>
        <w:rPr>
          <w:color w:val="231F20"/>
          <w:vertAlign w:val="baseline"/>
        </w:rPr>
        <w:t>launch</w:t>
      </w:r>
      <w:r>
        <w:rPr>
          <w:color w:val="231F20"/>
          <w:spacing w:val="-12"/>
          <w:vertAlign w:val="baseline"/>
        </w:rPr>
        <w:t> </w:t>
      </w:r>
      <w:r>
        <w:rPr>
          <w:color w:val="231F20"/>
          <w:vertAlign w:val="baseline"/>
        </w:rPr>
        <w:t>date</w:t>
      </w:r>
      <w:r>
        <w:rPr>
          <w:color w:val="231F20"/>
          <w:spacing w:val="-11"/>
          <w:vertAlign w:val="baseline"/>
        </w:rPr>
        <w:t> </w:t>
      </w:r>
      <w:r>
        <w:rPr>
          <w:color w:val="231F20"/>
          <w:vertAlign w:val="baseline"/>
        </w:rPr>
        <w:t>on</w:t>
      </w:r>
    </w:p>
    <w:p>
      <w:pPr>
        <w:spacing w:line="288" w:lineRule="exact" w:before="0"/>
        <w:ind w:left="157" w:right="0" w:firstLine="0"/>
        <w:jc w:val="left"/>
        <w:rPr>
          <w:b/>
          <w:sz w:val="24"/>
        </w:rPr>
      </w:pPr>
      <w:r>
        <w:rPr>
          <w:b/>
          <w:color w:val="231F20"/>
          <w:spacing w:val="-6"/>
          <w:sz w:val="24"/>
        </w:rPr>
        <w:t>1</w:t>
      </w:r>
      <w:r>
        <w:rPr>
          <w:b/>
          <w:color w:val="231F20"/>
          <w:spacing w:val="-8"/>
          <w:sz w:val="24"/>
        </w:rPr>
        <w:t> </w:t>
      </w:r>
      <w:r>
        <w:rPr>
          <w:b/>
          <w:color w:val="231F20"/>
          <w:spacing w:val="-6"/>
          <w:sz w:val="24"/>
        </w:rPr>
        <w:t>December</w:t>
      </w:r>
      <w:r>
        <w:rPr>
          <w:b/>
          <w:color w:val="231F20"/>
          <w:spacing w:val="-10"/>
          <w:sz w:val="24"/>
        </w:rPr>
        <w:t> </w:t>
      </w:r>
      <w:r>
        <w:rPr>
          <w:b/>
          <w:color w:val="231F20"/>
          <w:spacing w:val="-6"/>
          <w:sz w:val="24"/>
        </w:rPr>
        <w:t>2020,</w:t>
      </w:r>
      <w:r>
        <w:rPr>
          <w:b/>
          <w:color w:val="231F20"/>
          <w:spacing w:val="-7"/>
          <w:sz w:val="24"/>
        </w:rPr>
        <w:t> </w:t>
      </w:r>
      <w:r>
        <w:rPr>
          <w:b/>
          <w:color w:val="231F20"/>
          <w:spacing w:val="-6"/>
          <w:sz w:val="24"/>
        </w:rPr>
        <w:t>to</w:t>
      </w:r>
      <w:r>
        <w:rPr>
          <w:b/>
          <w:color w:val="231F20"/>
          <w:spacing w:val="-8"/>
          <w:sz w:val="24"/>
        </w:rPr>
        <w:t> </w:t>
      </w:r>
      <w:r>
        <w:rPr>
          <w:b/>
          <w:color w:val="231F20"/>
          <w:spacing w:val="-6"/>
          <w:sz w:val="24"/>
        </w:rPr>
        <w:t>31</w:t>
      </w:r>
      <w:r>
        <w:rPr>
          <w:b/>
          <w:color w:val="231F20"/>
          <w:spacing w:val="-8"/>
          <w:sz w:val="24"/>
        </w:rPr>
        <w:t> </w:t>
      </w:r>
      <w:r>
        <w:rPr>
          <w:b/>
          <w:color w:val="231F20"/>
          <w:spacing w:val="-6"/>
          <w:sz w:val="24"/>
        </w:rPr>
        <w:t>March</w:t>
      </w:r>
      <w:r>
        <w:rPr>
          <w:b/>
          <w:color w:val="231F20"/>
          <w:spacing w:val="-9"/>
          <w:sz w:val="24"/>
        </w:rPr>
        <w:t> </w:t>
      </w:r>
      <w:r>
        <w:rPr>
          <w:b/>
          <w:color w:val="231F20"/>
          <w:spacing w:val="-6"/>
          <w:sz w:val="24"/>
        </w:rPr>
        <w:t>2022</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8"/>
        <w:rPr>
          <w:b/>
          <w:sz w:val="21"/>
        </w:rPr>
      </w:pPr>
    </w:p>
    <w:p>
      <w:pPr>
        <w:spacing w:line="189" w:lineRule="auto" w:before="0"/>
        <w:ind w:left="157" w:right="68" w:firstLine="0"/>
        <w:jc w:val="left"/>
        <w:rPr>
          <w:sz w:val="14"/>
        </w:rPr>
      </w:pPr>
      <w:r>
        <w:rPr>
          <w:color w:val="231F20"/>
          <w:spacing w:val="-2"/>
          <w:sz w:val="14"/>
          <w:vertAlign w:val="superscript"/>
        </w:rPr>
        <w:t>1</w:t>
      </w:r>
      <w:r>
        <w:rPr>
          <w:color w:val="231F20"/>
          <w:spacing w:val="-2"/>
          <w:sz w:val="14"/>
          <w:vertAlign w:val="baseline"/>
        </w:rPr>
        <w:t>Source:</w:t>
      </w:r>
      <w:r>
        <w:rPr>
          <w:color w:val="231F20"/>
          <w:spacing w:val="-5"/>
          <w:sz w:val="14"/>
          <w:vertAlign w:val="baseline"/>
        </w:rPr>
        <w:t> </w:t>
      </w:r>
      <w:r>
        <w:rPr>
          <w:color w:val="231F20"/>
          <w:spacing w:val="-2"/>
          <w:sz w:val="14"/>
          <w:vertAlign w:val="baseline"/>
        </w:rPr>
        <w:t>Morningstar.</w:t>
      </w:r>
      <w:r>
        <w:rPr>
          <w:color w:val="231F20"/>
          <w:spacing w:val="-5"/>
          <w:sz w:val="14"/>
          <w:vertAlign w:val="baseline"/>
        </w:rPr>
        <w:t> </w:t>
      </w:r>
      <w:r>
        <w:rPr>
          <w:color w:val="231F20"/>
          <w:spacing w:val="-2"/>
          <w:sz w:val="14"/>
          <w:vertAlign w:val="baseline"/>
        </w:rPr>
        <w:t>Rebased</w:t>
      </w:r>
      <w:r>
        <w:rPr>
          <w:color w:val="231F20"/>
          <w:spacing w:val="-5"/>
          <w:sz w:val="14"/>
          <w:vertAlign w:val="baseline"/>
        </w:rPr>
        <w:t> </w:t>
      </w:r>
      <w:r>
        <w:rPr>
          <w:color w:val="231F20"/>
          <w:spacing w:val="-2"/>
          <w:sz w:val="14"/>
          <w:vertAlign w:val="baseline"/>
        </w:rPr>
        <w:t>to</w:t>
      </w:r>
      <w:r>
        <w:rPr>
          <w:color w:val="231F20"/>
          <w:spacing w:val="-5"/>
          <w:sz w:val="14"/>
          <w:vertAlign w:val="baseline"/>
        </w:rPr>
        <w:t> </w:t>
      </w:r>
      <w:r>
        <w:rPr>
          <w:color w:val="231F20"/>
          <w:spacing w:val="-2"/>
          <w:sz w:val="14"/>
          <w:vertAlign w:val="baseline"/>
        </w:rPr>
        <w:t>100</w:t>
      </w:r>
      <w:r>
        <w:rPr>
          <w:color w:val="231F20"/>
          <w:spacing w:val="-5"/>
          <w:sz w:val="14"/>
          <w:vertAlign w:val="baseline"/>
        </w:rPr>
        <w:t> </w:t>
      </w:r>
      <w:r>
        <w:rPr>
          <w:color w:val="231F20"/>
          <w:spacing w:val="-2"/>
          <w:sz w:val="14"/>
          <w:vertAlign w:val="baseline"/>
        </w:rPr>
        <w:t>at</w:t>
      </w:r>
      <w:r>
        <w:rPr>
          <w:color w:val="231F20"/>
          <w:spacing w:val="-5"/>
          <w:sz w:val="14"/>
          <w:vertAlign w:val="baseline"/>
        </w:rPr>
        <w:t> </w:t>
      </w:r>
      <w:r>
        <w:rPr>
          <w:color w:val="231F20"/>
          <w:spacing w:val="-2"/>
          <w:sz w:val="14"/>
          <w:vertAlign w:val="baseline"/>
        </w:rPr>
        <w:t>1</w:t>
      </w:r>
      <w:r>
        <w:rPr>
          <w:color w:val="231F20"/>
          <w:spacing w:val="-5"/>
          <w:sz w:val="14"/>
          <w:vertAlign w:val="baseline"/>
        </w:rPr>
        <w:t> </w:t>
      </w:r>
      <w:r>
        <w:rPr>
          <w:color w:val="231F20"/>
          <w:spacing w:val="-2"/>
          <w:sz w:val="14"/>
          <w:vertAlign w:val="baseline"/>
        </w:rPr>
        <w:t>December</w:t>
      </w:r>
      <w:r>
        <w:rPr>
          <w:color w:val="231F20"/>
          <w:spacing w:val="-5"/>
          <w:sz w:val="14"/>
          <w:vertAlign w:val="baseline"/>
        </w:rPr>
        <w:t> </w:t>
      </w:r>
      <w:r>
        <w:rPr>
          <w:color w:val="231F20"/>
          <w:spacing w:val="-2"/>
          <w:sz w:val="14"/>
          <w:vertAlign w:val="baseline"/>
        </w:rPr>
        <w:t>2020.</w:t>
      </w:r>
      <w:r>
        <w:rPr>
          <w:color w:val="231F20"/>
          <w:spacing w:val="-5"/>
          <w:sz w:val="14"/>
          <w:vertAlign w:val="baseline"/>
        </w:rPr>
        <w:t> </w:t>
      </w:r>
      <w:r>
        <w:rPr>
          <w:color w:val="231F20"/>
          <w:spacing w:val="-2"/>
          <w:sz w:val="14"/>
          <w:vertAlign w:val="baseline"/>
        </w:rPr>
        <w:t>The</w:t>
      </w:r>
      <w:r>
        <w:rPr>
          <w:color w:val="231F20"/>
          <w:spacing w:val="-5"/>
          <w:sz w:val="14"/>
          <w:vertAlign w:val="baseline"/>
        </w:rPr>
        <w:t> </w:t>
      </w:r>
      <w:r>
        <w:rPr>
          <w:color w:val="231F20"/>
          <w:spacing w:val="-2"/>
          <w:sz w:val="14"/>
          <w:vertAlign w:val="baseline"/>
        </w:rPr>
        <w:t>FTSE</w:t>
      </w:r>
      <w:r>
        <w:rPr>
          <w:color w:val="231F20"/>
          <w:spacing w:val="-5"/>
          <w:sz w:val="14"/>
          <w:vertAlign w:val="baseline"/>
        </w:rPr>
        <w:t> </w:t>
      </w:r>
      <w:r>
        <w:rPr>
          <w:color w:val="231F20"/>
          <w:spacing w:val="-2"/>
          <w:sz w:val="14"/>
          <w:vertAlign w:val="baseline"/>
        </w:rPr>
        <w:t>250</w:t>
      </w:r>
      <w:r>
        <w:rPr>
          <w:color w:val="231F20"/>
          <w:spacing w:val="40"/>
          <w:sz w:val="14"/>
          <w:vertAlign w:val="baseline"/>
        </w:rPr>
        <w:t> </w:t>
      </w:r>
      <w:r>
        <w:rPr>
          <w:color w:val="231F20"/>
          <w:sz w:val="14"/>
          <w:vertAlign w:val="baseline"/>
        </w:rPr>
        <w:t>ex Investment Trusts Index best represents the companies that the</w:t>
      </w:r>
      <w:r>
        <w:rPr>
          <w:color w:val="231F20"/>
          <w:spacing w:val="40"/>
          <w:sz w:val="14"/>
          <w:vertAlign w:val="baseline"/>
        </w:rPr>
        <w:t> </w:t>
      </w:r>
      <w:r>
        <w:rPr>
          <w:color w:val="231F20"/>
          <w:spacing w:val="-2"/>
          <w:sz w:val="14"/>
          <w:vertAlign w:val="baseline"/>
        </w:rPr>
        <w:t>Manager uses to select investment opportunities. Companies within this</w:t>
      </w:r>
    </w:p>
    <w:p>
      <w:pPr>
        <w:spacing w:line="240" w:lineRule="auto" w:before="5" w:after="0"/>
        <w:rPr>
          <w:sz w:val="8"/>
        </w:rPr>
      </w:pPr>
      <w:r>
        <w:rPr/>
        <w:br w:type="column"/>
      </w:r>
      <w:r>
        <w:rPr>
          <w:sz w:val="8"/>
        </w:rPr>
      </w:r>
    </w:p>
    <w:tbl>
      <w:tblPr>
        <w:tblW w:w="0" w:type="auto"/>
        <w:jc w:val="left"/>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2"/>
        <w:gridCol w:w="1685"/>
        <w:gridCol w:w="1178"/>
      </w:tblGrid>
      <w:tr>
        <w:trPr>
          <w:trHeight w:val="522" w:hRule="atLeast"/>
        </w:trPr>
        <w:tc>
          <w:tcPr>
            <w:tcW w:w="1942" w:type="dxa"/>
          </w:tcPr>
          <w:p>
            <w:pPr>
              <w:pStyle w:val="TableParagraph"/>
              <w:jc w:val="left"/>
              <w:rPr>
                <w:rFonts w:ascii="Times New Roman"/>
                <w:sz w:val="16"/>
              </w:rPr>
            </w:pPr>
          </w:p>
        </w:tc>
        <w:tc>
          <w:tcPr>
            <w:tcW w:w="1685" w:type="dxa"/>
          </w:tcPr>
          <w:p>
            <w:pPr>
              <w:pStyle w:val="TableParagraph"/>
              <w:spacing w:line="216" w:lineRule="exact" w:before="50"/>
              <w:ind w:right="298"/>
              <w:rPr>
                <w:b/>
                <w:sz w:val="17"/>
              </w:rPr>
            </w:pPr>
            <w:r>
              <w:rPr>
                <w:b/>
                <w:color w:val="231F20"/>
                <w:sz w:val="17"/>
              </w:rPr>
              <w:t>At</w:t>
            </w:r>
            <w:r>
              <w:rPr>
                <w:b/>
                <w:color w:val="231F20"/>
                <w:spacing w:val="-8"/>
                <w:sz w:val="17"/>
              </w:rPr>
              <w:t> </w:t>
            </w:r>
            <w:r>
              <w:rPr>
                <w:b/>
                <w:color w:val="231F20"/>
                <w:sz w:val="17"/>
              </w:rPr>
              <w:t>31</w:t>
            </w:r>
            <w:r>
              <w:rPr>
                <w:b/>
                <w:color w:val="231F20"/>
                <w:spacing w:val="-8"/>
                <w:sz w:val="17"/>
              </w:rPr>
              <w:t> </w:t>
            </w:r>
            <w:r>
              <w:rPr>
                <w:b/>
                <w:color w:val="231F20"/>
                <w:spacing w:val="-2"/>
                <w:sz w:val="17"/>
              </w:rPr>
              <w:t>March</w:t>
            </w:r>
          </w:p>
          <w:p>
            <w:pPr>
              <w:pStyle w:val="TableParagraph"/>
              <w:spacing w:line="216" w:lineRule="exact"/>
              <w:ind w:right="336"/>
              <w:rPr>
                <w:b/>
                <w:sz w:val="10"/>
              </w:rPr>
            </w:pPr>
            <w:r>
              <w:rPr>
                <w:b/>
                <w:color w:val="231F20"/>
                <w:spacing w:val="-2"/>
                <w:sz w:val="17"/>
              </w:rPr>
              <w:t>2022</w:t>
            </w:r>
            <w:r>
              <w:rPr>
                <w:b/>
                <w:color w:val="231F20"/>
                <w:spacing w:val="-2"/>
                <w:position w:val="6"/>
                <w:sz w:val="10"/>
              </w:rPr>
              <w:t>1</w:t>
            </w:r>
          </w:p>
        </w:tc>
        <w:tc>
          <w:tcPr>
            <w:tcW w:w="1178" w:type="dxa"/>
          </w:tcPr>
          <w:p>
            <w:pPr>
              <w:pStyle w:val="TableParagraph"/>
              <w:spacing w:line="216" w:lineRule="exact" w:before="50"/>
              <w:ind w:right="42"/>
              <w:rPr>
                <w:b/>
                <w:sz w:val="17"/>
              </w:rPr>
            </w:pPr>
            <w:r>
              <w:rPr>
                <w:b/>
                <w:color w:val="231F20"/>
                <w:sz w:val="17"/>
              </w:rPr>
              <w:t>At</w:t>
            </w:r>
            <w:r>
              <w:rPr>
                <w:b/>
                <w:color w:val="231F20"/>
                <w:spacing w:val="-8"/>
                <w:sz w:val="17"/>
              </w:rPr>
              <w:t> </w:t>
            </w:r>
            <w:r>
              <w:rPr>
                <w:b/>
                <w:color w:val="231F20"/>
                <w:sz w:val="17"/>
              </w:rPr>
              <w:t>30</w:t>
            </w:r>
            <w:r>
              <w:rPr>
                <w:b/>
                <w:color w:val="231F20"/>
                <w:spacing w:val="-8"/>
                <w:sz w:val="17"/>
              </w:rPr>
              <w:t> </w:t>
            </w:r>
            <w:r>
              <w:rPr>
                <w:b/>
                <w:color w:val="231F20"/>
                <w:spacing w:val="-4"/>
                <w:sz w:val="17"/>
              </w:rPr>
              <w:t>June</w:t>
            </w:r>
          </w:p>
          <w:p>
            <w:pPr>
              <w:pStyle w:val="TableParagraph"/>
              <w:spacing w:line="216" w:lineRule="exact"/>
              <w:ind w:right="40"/>
              <w:rPr>
                <w:b/>
                <w:sz w:val="10"/>
              </w:rPr>
            </w:pPr>
            <w:r>
              <w:rPr>
                <w:b/>
                <w:color w:val="231F20"/>
                <w:spacing w:val="-2"/>
                <w:sz w:val="17"/>
              </w:rPr>
              <w:t>2021</w:t>
            </w:r>
            <w:r>
              <w:rPr>
                <w:b/>
                <w:color w:val="231F20"/>
                <w:spacing w:val="-2"/>
                <w:position w:val="6"/>
                <w:sz w:val="10"/>
              </w:rPr>
              <w:t>1</w:t>
            </w:r>
          </w:p>
        </w:tc>
      </w:tr>
      <w:tr>
        <w:trPr>
          <w:trHeight w:val="313" w:hRule="atLeast"/>
        </w:trPr>
        <w:tc>
          <w:tcPr>
            <w:tcW w:w="1942" w:type="dxa"/>
          </w:tcPr>
          <w:p>
            <w:pPr>
              <w:pStyle w:val="TableParagraph"/>
              <w:spacing w:before="41"/>
              <w:jc w:val="left"/>
              <w:rPr>
                <w:sz w:val="17"/>
              </w:rPr>
            </w:pPr>
            <w:r>
              <w:rPr>
                <w:color w:val="231F20"/>
                <w:spacing w:val="9"/>
                <w:position w:val="-5"/>
                <w:sz w:val="17"/>
                <w:u w:val="single" w:color="231F20"/>
              </w:rPr>
              <w:t> </w:t>
            </w:r>
            <w:r>
              <w:rPr>
                <w:color w:val="231F20"/>
                <w:spacing w:val="-2"/>
                <w:sz w:val="17"/>
              </w:rPr>
              <w:t>Neil</w:t>
            </w:r>
            <w:r>
              <w:rPr>
                <w:color w:val="231F20"/>
                <w:spacing w:val="-5"/>
                <w:sz w:val="17"/>
              </w:rPr>
              <w:t> </w:t>
            </w:r>
            <w:r>
              <w:rPr>
                <w:color w:val="231F20"/>
                <w:spacing w:val="-2"/>
                <w:sz w:val="17"/>
              </w:rPr>
              <w:t>England</w:t>
            </w:r>
          </w:p>
        </w:tc>
        <w:tc>
          <w:tcPr>
            <w:tcW w:w="1685" w:type="dxa"/>
          </w:tcPr>
          <w:p>
            <w:pPr>
              <w:pStyle w:val="TableParagraph"/>
              <w:spacing w:before="41"/>
              <w:ind w:right="338"/>
              <w:rPr>
                <w:b/>
                <w:sz w:val="17"/>
              </w:rPr>
            </w:pPr>
            <w:r>
              <w:rPr>
                <w:b/>
                <w:color w:val="231F20"/>
                <w:spacing w:val="-2"/>
                <w:sz w:val="17"/>
              </w:rPr>
              <w:t>30,000</w:t>
            </w:r>
          </w:p>
        </w:tc>
        <w:tc>
          <w:tcPr>
            <w:tcW w:w="1178" w:type="dxa"/>
          </w:tcPr>
          <w:p>
            <w:pPr>
              <w:pStyle w:val="TableParagraph"/>
              <w:spacing w:before="41"/>
              <w:ind w:right="42"/>
              <w:rPr>
                <w:sz w:val="17"/>
              </w:rPr>
            </w:pPr>
            <w:r>
              <w:rPr>
                <w:color w:val="231F20"/>
                <w:spacing w:val="-2"/>
                <w:sz w:val="17"/>
              </w:rPr>
              <w:t>10,000</w:t>
            </w:r>
          </w:p>
        </w:tc>
      </w:tr>
      <w:tr>
        <w:trPr>
          <w:trHeight w:val="307" w:hRule="atLeast"/>
        </w:trPr>
        <w:tc>
          <w:tcPr>
            <w:tcW w:w="1942" w:type="dxa"/>
            <w:tcBorders>
              <w:bottom w:val="single" w:sz="4" w:space="0" w:color="231F20"/>
            </w:tcBorders>
          </w:tcPr>
          <w:p>
            <w:pPr>
              <w:pStyle w:val="TableParagraph"/>
              <w:spacing w:before="41"/>
              <w:ind w:left="56"/>
              <w:jc w:val="left"/>
              <w:rPr>
                <w:sz w:val="17"/>
              </w:rPr>
            </w:pPr>
            <w:r>
              <w:rPr>
                <w:color w:val="231F20"/>
                <w:spacing w:val="-2"/>
                <w:sz w:val="17"/>
              </w:rPr>
              <w:t>Diana</w:t>
            </w:r>
            <w:r>
              <w:rPr>
                <w:color w:val="231F20"/>
                <w:spacing w:val="-9"/>
                <w:sz w:val="17"/>
              </w:rPr>
              <w:t> </w:t>
            </w:r>
            <w:r>
              <w:rPr>
                <w:color w:val="231F20"/>
                <w:spacing w:val="-2"/>
                <w:sz w:val="17"/>
              </w:rPr>
              <w:t>Dyer</w:t>
            </w:r>
            <w:r>
              <w:rPr>
                <w:color w:val="231F20"/>
                <w:spacing w:val="-6"/>
                <w:sz w:val="17"/>
              </w:rPr>
              <w:t> </w:t>
            </w:r>
            <w:r>
              <w:rPr>
                <w:color w:val="231F20"/>
                <w:spacing w:val="-2"/>
                <w:sz w:val="17"/>
              </w:rPr>
              <w:t>Bartlett</w:t>
            </w:r>
          </w:p>
        </w:tc>
        <w:tc>
          <w:tcPr>
            <w:tcW w:w="1685" w:type="dxa"/>
            <w:tcBorders>
              <w:bottom w:val="single" w:sz="4" w:space="0" w:color="231F20"/>
            </w:tcBorders>
          </w:tcPr>
          <w:p>
            <w:pPr>
              <w:pStyle w:val="TableParagraph"/>
              <w:spacing w:before="41"/>
              <w:ind w:right="338"/>
              <w:rPr>
                <w:b/>
                <w:sz w:val="17"/>
              </w:rPr>
            </w:pPr>
            <w:r>
              <w:rPr>
                <w:b/>
                <w:color w:val="231F20"/>
                <w:spacing w:val="-2"/>
                <w:sz w:val="17"/>
              </w:rPr>
              <w:t>20,000</w:t>
            </w:r>
          </w:p>
        </w:tc>
        <w:tc>
          <w:tcPr>
            <w:tcW w:w="1178" w:type="dxa"/>
            <w:tcBorders>
              <w:bottom w:val="single" w:sz="4" w:space="0" w:color="231F20"/>
            </w:tcBorders>
          </w:tcPr>
          <w:p>
            <w:pPr>
              <w:pStyle w:val="TableParagraph"/>
              <w:spacing w:before="41"/>
              <w:ind w:right="42"/>
              <w:rPr>
                <w:sz w:val="17"/>
              </w:rPr>
            </w:pPr>
            <w:r>
              <w:rPr>
                <w:color w:val="231F20"/>
                <w:spacing w:val="-2"/>
                <w:sz w:val="17"/>
              </w:rPr>
              <w:t>20,000</w:t>
            </w:r>
          </w:p>
        </w:tc>
      </w:tr>
      <w:tr>
        <w:trPr>
          <w:trHeight w:val="303" w:hRule="atLeast"/>
        </w:trPr>
        <w:tc>
          <w:tcPr>
            <w:tcW w:w="1942" w:type="dxa"/>
            <w:tcBorders>
              <w:top w:val="single" w:sz="4" w:space="0" w:color="231F20"/>
              <w:bottom w:val="single" w:sz="4" w:space="0" w:color="231F20"/>
            </w:tcBorders>
          </w:tcPr>
          <w:p>
            <w:pPr>
              <w:pStyle w:val="TableParagraph"/>
              <w:spacing w:before="36"/>
              <w:ind w:left="56"/>
              <w:jc w:val="left"/>
              <w:rPr>
                <w:sz w:val="17"/>
              </w:rPr>
            </w:pPr>
            <w:r>
              <w:rPr>
                <w:color w:val="231F20"/>
                <w:sz w:val="17"/>
              </w:rPr>
              <w:t>Tim</w:t>
            </w:r>
            <w:r>
              <w:rPr>
                <w:color w:val="231F20"/>
                <w:spacing w:val="-11"/>
                <w:sz w:val="17"/>
              </w:rPr>
              <w:t> </w:t>
            </w:r>
            <w:r>
              <w:rPr>
                <w:color w:val="231F20"/>
                <w:spacing w:val="-2"/>
                <w:sz w:val="17"/>
              </w:rPr>
              <w:t>Jenkinson</w:t>
            </w:r>
          </w:p>
        </w:tc>
        <w:tc>
          <w:tcPr>
            <w:tcW w:w="1685" w:type="dxa"/>
            <w:tcBorders>
              <w:top w:val="single" w:sz="4" w:space="0" w:color="231F20"/>
              <w:bottom w:val="single" w:sz="4" w:space="0" w:color="231F20"/>
            </w:tcBorders>
          </w:tcPr>
          <w:p>
            <w:pPr>
              <w:pStyle w:val="TableParagraph"/>
              <w:spacing w:before="36"/>
              <w:ind w:right="336"/>
              <w:rPr>
                <w:b/>
                <w:sz w:val="17"/>
              </w:rPr>
            </w:pPr>
            <w:r>
              <w:rPr>
                <w:b/>
                <w:color w:val="231F20"/>
                <w:sz w:val="17"/>
              </w:rPr>
              <w:t>–</w:t>
            </w:r>
          </w:p>
        </w:tc>
        <w:tc>
          <w:tcPr>
            <w:tcW w:w="1178" w:type="dxa"/>
            <w:tcBorders>
              <w:top w:val="single" w:sz="4" w:space="0" w:color="231F20"/>
              <w:bottom w:val="single" w:sz="4" w:space="0" w:color="231F20"/>
            </w:tcBorders>
          </w:tcPr>
          <w:p>
            <w:pPr>
              <w:pStyle w:val="TableParagraph"/>
              <w:spacing w:before="36"/>
              <w:ind w:right="40"/>
              <w:rPr>
                <w:sz w:val="17"/>
              </w:rPr>
            </w:pPr>
            <w:r>
              <w:rPr>
                <w:color w:val="231F20"/>
                <w:sz w:val="17"/>
              </w:rPr>
              <w:t>–</w:t>
            </w:r>
          </w:p>
        </w:tc>
      </w:tr>
      <w:tr>
        <w:trPr>
          <w:trHeight w:val="303" w:hRule="atLeast"/>
        </w:trPr>
        <w:tc>
          <w:tcPr>
            <w:tcW w:w="1942" w:type="dxa"/>
            <w:tcBorders>
              <w:top w:val="single" w:sz="4" w:space="0" w:color="231F20"/>
              <w:bottom w:val="single" w:sz="4" w:space="0" w:color="231F20"/>
            </w:tcBorders>
          </w:tcPr>
          <w:p>
            <w:pPr>
              <w:pStyle w:val="TableParagraph"/>
              <w:spacing w:before="36"/>
              <w:ind w:left="56"/>
              <w:jc w:val="left"/>
              <w:rPr>
                <w:sz w:val="17"/>
              </w:rPr>
            </w:pPr>
            <w:r>
              <w:rPr>
                <w:color w:val="231F20"/>
                <w:spacing w:val="-4"/>
                <w:sz w:val="17"/>
              </w:rPr>
              <w:t>Christopher</w:t>
            </w:r>
            <w:r>
              <w:rPr>
                <w:color w:val="231F20"/>
                <w:spacing w:val="9"/>
                <w:sz w:val="17"/>
              </w:rPr>
              <w:t> </w:t>
            </w:r>
            <w:r>
              <w:rPr>
                <w:color w:val="231F20"/>
                <w:spacing w:val="-2"/>
                <w:sz w:val="17"/>
              </w:rPr>
              <w:t>Keljik</w:t>
            </w:r>
          </w:p>
        </w:tc>
        <w:tc>
          <w:tcPr>
            <w:tcW w:w="1685" w:type="dxa"/>
            <w:tcBorders>
              <w:top w:val="single" w:sz="4" w:space="0" w:color="231F20"/>
              <w:bottom w:val="single" w:sz="4" w:space="0" w:color="231F20"/>
            </w:tcBorders>
          </w:tcPr>
          <w:p>
            <w:pPr>
              <w:pStyle w:val="TableParagraph"/>
              <w:spacing w:before="36"/>
              <w:ind w:right="338"/>
              <w:rPr>
                <w:b/>
                <w:sz w:val="17"/>
              </w:rPr>
            </w:pPr>
            <w:r>
              <w:rPr>
                <w:b/>
                <w:color w:val="231F20"/>
                <w:spacing w:val="-2"/>
                <w:sz w:val="17"/>
              </w:rPr>
              <w:t>124,070</w:t>
            </w:r>
          </w:p>
        </w:tc>
        <w:tc>
          <w:tcPr>
            <w:tcW w:w="1178" w:type="dxa"/>
            <w:tcBorders>
              <w:top w:val="single" w:sz="4" w:space="0" w:color="231F20"/>
              <w:bottom w:val="single" w:sz="4" w:space="0" w:color="231F20"/>
            </w:tcBorders>
          </w:tcPr>
          <w:p>
            <w:pPr>
              <w:pStyle w:val="TableParagraph"/>
              <w:spacing w:before="36"/>
              <w:ind w:right="42"/>
              <w:rPr>
                <w:sz w:val="17"/>
              </w:rPr>
            </w:pPr>
            <w:r>
              <w:rPr>
                <w:color w:val="231F20"/>
                <w:spacing w:val="-2"/>
                <w:sz w:val="17"/>
              </w:rPr>
              <w:t>98,109</w:t>
            </w:r>
          </w:p>
        </w:tc>
      </w:tr>
    </w:tbl>
    <w:p>
      <w:pPr>
        <w:spacing w:before="31"/>
        <w:ind w:left="157" w:right="0" w:firstLine="0"/>
        <w:jc w:val="left"/>
        <w:rPr>
          <w:sz w:val="14"/>
        </w:rPr>
      </w:pPr>
      <w:r>
        <w:rPr>
          <w:color w:val="231F20"/>
          <w:spacing w:val="-2"/>
          <w:position w:val="5"/>
          <w:sz w:val="8"/>
        </w:rPr>
        <w:t>1</w:t>
      </w:r>
      <w:r>
        <w:rPr>
          <w:color w:val="231F20"/>
          <w:spacing w:val="-2"/>
          <w:sz w:val="14"/>
        </w:rPr>
        <w:t>Ordinary shares of 1p each.</w:t>
      </w:r>
    </w:p>
    <w:p>
      <w:pPr>
        <w:spacing w:line="201" w:lineRule="auto" w:before="107"/>
        <w:ind w:left="157" w:right="273" w:firstLine="0"/>
        <w:jc w:val="left"/>
        <w:rPr>
          <w:sz w:val="14"/>
        </w:rPr>
      </w:pPr>
      <w:r>
        <w:rPr>
          <w:color w:val="231F20"/>
          <w:sz w:val="14"/>
        </w:rPr>
        <w:t>Since the reporting period end, Christopher Keljik has purchased an</w:t>
      </w:r>
      <w:r>
        <w:rPr>
          <w:color w:val="231F20"/>
          <w:spacing w:val="40"/>
          <w:sz w:val="14"/>
        </w:rPr>
        <w:t> </w:t>
      </w:r>
      <w:r>
        <w:rPr>
          <w:color w:val="231F20"/>
          <w:spacing w:val="-2"/>
          <w:sz w:val="14"/>
        </w:rPr>
        <w:t>additional</w:t>
      </w:r>
      <w:r>
        <w:rPr>
          <w:color w:val="231F20"/>
          <w:spacing w:val="-5"/>
          <w:sz w:val="14"/>
        </w:rPr>
        <w:t> </w:t>
      </w:r>
      <w:r>
        <w:rPr>
          <w:color w:val="231F20"/>
          <w:spacing w:val="-2"/>
          <w:sz w:val="14"/>
        </w:rPr>
        <w:t>14,398</w:t>
      </w:r>
      <w:r>
        <w:rPr>
          <w:color w:val="231F20"/>
          <w:spacing w:val="-5"/>
          <w:sz w:val="14"/>
        </w:rPr>
        <w:t> </w:t>
      </w:r>
      <w:r>
        <w:rPr>
          <w:color w:val="231F20"/>
          <w:spacing w:val="-2"/>
          <w:sz w:val="14"/>
        </w:rPr>
        <w:t>shares</w:t>
      </w:r>
      <w:r>
        <w:rPr>
          <w:color w:val="231F20"/>
          <w:spacing w:val="-5"/>
          <w:sz w:val="14"/>
        </w:rPr>
        <w:t> </w:t>
      </w:r>
      <w:r>
        <w:rPr>
          <w:color w:val="231F20"/>
          <w:spacing w:val="-2"/>
          <w:sz w:val="14"/>
        </w:rPr>
        <w:t>through</w:t>
      </w:r>
      <w:r>
        <w:rPr>
          <w:color w:val="231F20"/>
          <w:spacing w:val="-5"/>
          <w:sz w:val="14"/>
        </w:rPr>
        <w:t> </w:t>
      </w:r>
      <w:r>
        <w:rPr>
          <w:color w:val="231F20"/>
          <w:spacing w:val="-2"/>
          <w:sz w:val="14"/>
        </w:rPr>
        <w:t>his</w:t>
      </w:r>
      <w:r>
        <w:rPr>
          <w:color w:val="231F20"/>
          <w:spacing w:val="-5"/>
          <w:sz w:val="14"/>
        </w:rPr>
        <w:t> </w:t>
      </w:r>
      <w:r>
        <w:rPr>
          <w:color w:val="231F20"/>
          <w:spacing w:val="-2"/>
          <w:sz w:val="14"/>
        </w:rPr>
        <w:t>pre-authorised</w:t>
      </w:r>
      <w:r>
        <w:rPr>
          <w:color w:val="231F20"/>
          <w:spacing w:val="-5"/>
          <w:sz w:val="14"/>
        </w:rPr>
        <w:t> </w:t>
      </w:r>
      <w:r>
        <w:rPr>
          <w:color w:val="231F20"/>
          <w:spacing w:val="-2"/>
          <w:sz w:val="14"/>
        </w:rPr>
        <w:t>share</w:t>
      </w:r>
      <w:r>
        <w:rPr>
          <w:color w:val="231F20"/>
          <w:spacing w:val="-5"/>
          <w:sz w:val="14"/>
        </w:rPr>
        <w:t> </w:t>
      </w:r>
      <w:r>
        <w:rPr>
          <w:color w:val="231F20"/>
          <w:spacing w:val="-2"/>
          <w:sz w:val="14"/>
        </w:rPr>
        <w:t>purchase</w:t>
      </w:r>
      <w:r>
        <w:rPr>
          <w:color w:val="231F20"/>
          <w:spacing w:val="-5"/>
          <w:sz w:val="14"/>
        </w:rPr>
        <w:t> </w:t>
      </w:r>
      <w:r>
        <w:rPr>
          <w:color w:val="231F20"/>
          <w:spacing w:val="-2"/>
          <w:sz w:val="14"/>
        </w:rPr>
        <w:t>plan.</w:t>
      </w:r>
    </w:p>
    <w:p>
      <w:pPr>
        <w:spacing w:before="89"/>
        <w:ind w:left="157" w:right="0" w:firstLine="0"/>
        <w:jc w:val="left"/>
        <w:rPr>
          <w:sz w:val="14"/>
        </w:rPr>
      </w:pPr>
      <w:r>
        <w:rPr>
          <w:color w:val="231F20"/>
          <w:spacing w:val="-2"/>
          <w:sz w:val="14"/>
        </w:rPr>
        <w:t>The</w:t>
      </w:r>
      <w:r>
        <w:rPr>
          <w:color w:val="231F20"/>
          <w:spacing w:val="-5"/>
          <w:sz w:val="14"/>
        </w:rPr>
        <w:t> </w:t>
      </w:r>
      <w:r>
        <w:rPr>
          <w:color w:val="231F20"/>
          <w:spacing w:val="-2"/>
          <w:sz w:val="14"/>
        </w:rPr>
        <w:t>information in the above</w:t>
      </w:r>
      <w:r>
        <w:rPr>
          <w:color w:val="231F20"/>
          <w:spacing w:val="-3"/>
          <w:sz w:val="14"/>
        </w:rPr>
        <w:t> </w:t>
      </w:r>
      <w:r>
        <w:rPr>
          <w:color w:val="231F20"/>
          <w:spacing w:val="-2"/>
          <w:sz w:val="14"/>
        </w:rPr>
        <w:t>table has been audited.</w:t>
      </w:r>
    </w:p>
    <w:p>
      <w:pPr>
        <w:pStyle w:val="BodyText"/>
        <w:spacing w:before="13"/>
        <w:rPr>
          <w:sz w:val="14"/>
        </w:rPr>
      </w:pPr>
    </w:p>
    <w:p>
      <w:pPr>
        <w:pStyle w:val="BodyText"/>
        <w:ind w:left="157"/>
      </w:pPr>
      <w:r>
        <w:rPr>
          <w:color w:val="231F20"/>
          <w:spacing w:val="-2"/>
        </w:rPr>
        <w:t>On</w:t>
      </w:r>
      <w:r>
        <w:rPr>
          <w:color w:val="231F20"/>
          <w:spacing w:val="-6"/>
        </w:rPr>
        <w:t> </w:t>
      </w:r>
      <w:r>
        <w:rPr>
          <w:color w:val="231F20"/>
          <w:spacing w:val="-2"/>
        </w:rPr>
        <w:t>behalf</w:t>
      </w:r>
      <w:r>
        <w:rPr>
          <w:color w:val="231F20"/>
          <w:spacing w:val="-5"/>
        </w:rPr>
        <w:t> </w:t>
      </w:r>
      <w:r>
        <w:rPr>
          <w:color w:val="231F20"/>
          <w:spacing w:val="-2"/>
        </w:rPr>
        <w:t>of</w:t>
      </w:r>
      <w:r>
        <w:rPr>
          <w:color w:val="231F20"/>
          <w:spacing w:val="-5"/>
        </w:rPr>
        <w:t> </w:t>
      </w:r>
      <w:r>
        <w:rPr>
          <w:color w:val="231F20"/>
          <w:spacing w:val="-2"/>
        </w:rPr>
        <w:t>the</w:t>
      </w:r>
      <w:r>
        <w:rPr>
          <w:color w:val="231F20"/>
          <w:spacing w:val="-5"/>
        </w:rPr>
        <w:t> </w:t>
      </w:r>
      <w:r>
        <w:rPr>
          <w:color w:val="231F20"/>
          <w:spacing w:val="-4"/>
        </w:rPr>
        <w:t>Board</w:t>
      </w:r>
    </w:p>
    <w:p>
      <w:pPr>
        <w:pStyle w:val="BodyText"/>
        <w:spacing w:before="9"/>
        <w:rPr>
          <w:sz w:val="22"/>
        </w:rPr>
      </w:pPr>
    </w:p>
    <w:p>
      <w:pPr>
        <w:spacing w:line="216" w:lineRule="exact" w:before="0"/>
        <w:ind w:left="157" w:right="0" w:firstLine="0"/>
        <w:jc w:val="left"/>
        <w:rPr>
          <w:b/>
          <w:sz w:val="17"/>
        </w:rPr>
      </w:pPr>
      <w:r>
        <w:rPr>
          <w:b/>
          <w:color w:val="231F20"/>
          <w:spacing w:val="-2"/>
          <w:sz w:val="17"/>
        </w:rPr>
        <w:t>Neil</w:t>
      </w:r>
      <w:r>
        <w:rPr>
          <w:b/>
          <w:color w:val="231F20"/>
          <w:spacing w:val="-6"/>
          <w:sz w:val="17"/>
        </w:rPr>
        <w:t> </w:t>
      </w:r>
      <w:r>
        <w:rPr>
          <w:b/>
          <w:color w:val="231F20"/>
          <w:spacing w:val="-2"/>
          <w:sz w:val="17"/>
        </w:rPr>
        <w:t>England</w:t>
      </w:r>
    </w:p>
    <w:p>
      <w:pPr>
        <w:pStyle w:val="BodyText"/>
        <w:spacing w:line="216" w:lineRule="exact"/>
        <w:ind w:left="157"/>
      </w:pPr>
      <w:r>
        <w:rPr>
          <w:color w:val="231F20"/>
          <w:spacing w:val="-2"/>
        </w:rPr>
        <w:t>Chairman</w:t>
      </w:r>
    </w:p>
    <w:p>
      <w:pPr>
        <w:pStyle w:val="BodyText"/>
        <w:spacing w:before="82"/>
        <w:ind w:left="157"/>
      </w:pPr>
      <w:r>
        <w:rPr>
          <w:color w:val="231F20"/>
        </w:rPr>
        <w:t>13</w:t>
      </w:r>
      <w:r>
        <w:rPr>
          <w:color w:val="231F20"/>
          <w:spacing w:val="-11"/>
        </w:rPr>
        <w:t> </w:t>
      </w:r>
      <w:r>
        <w:rPr>
          <w:color w:val="231F20"/>
        </w:rPr>
        <w:t>July</w:t>
      </w:r>
      <w:r>
        <w:rPr>
          <w:color w:val="231F20"/>
          <w:spacing w:val="-11"/>
        </w:rPr>
        <w:t> </w:t>
      </w:r>
      <w:r>
        <w:rPr>
          <w:color w:val="231F20"/>
          <w:spacing w:val="-4"/>
        </w:rPr>
        <w:t>2022</w:t>
      </w:r>
    </w:p>
    <w:p>
      <w:pPr>
        <w:spacing w:after="0"/>
        <w:sectPr>
          <w:type w:val="continuous"/>
          <w:pgSz w:w="11910" w:h="16840"/>
          <w:pgMar w:header="0" w:footer="813" w:top="380" w:bottom="280" w:left="840" w:right="740"/>
          <w:cols w:num="2" w:equalWidth="0">
            <w:col w:w="4960" w:space="128"/>
            <w:col w:w="5242"/>
          </w:cols>
        </w:sectPr>
      </w:pPr>
    </w:p>
    <w:p>
      <w:pPr>
        <w:pStyle w:val="Heading2"/>
      </w:pPr>
      <w:r>
        <w:rPr>
          <w:color w:val="231F20"/>
          <w:spacing w:val="-8"/>
          <w:w w:val="95"/>
        </w:rPr>
        <w:t>Statement</w:t>
      </w:r>
      <w:r>
        <w:rPr>
          <w:color w:val="231F20"/>
          <w:spacing w:val="-6"/>
        </w:rPr>
        <w:t> </w:t>
      </w:r>
      <w:r>
        <w:rPr>
          <w:color w:val="231F20"/>
          <w:spacing w:val="-8"/>
          <w:w w:val="95"/>
        </w:rPr>
        <w:t>of</w:t>
      </w:r>
      <w:r>
        <w:rPr>
          <w:color w:val="231F20"/>
          <w:spacing w:val="-12"/>
          <w:w w:val="95"/>
        </w:rPr>
        <w:t> </w:t>
      </w:r>
      <w:r>
        <w:rPr>
          <w:color w:val="231F20"/>
          <w:spacing w:val="-8"/>
          <w:w w:val="95"/>
        </w:rPr>
        <w:t>Directors’</w:t>
      </w:r>
      <w:r>
        <w:rPr>
          <w:color w:val="231F20"/>
          <w:spacing w:val="-6"/>
        </w:rPr>
        <w:t> </w:t>
      </w:r>
      <w:r>
        <w:rPr>
          <w:color w:val="231F20"/>
          <w:spacing w:val="-8"/>
          <w:w w:val="95"/>
        </w:rPr>
        <w:t>Responsibilities</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8"/>
        <w:rPr>
          <w:rFonts w:ascii="Schroders Circular"/>
          <w:b/>
          <w:sz w:val="29"/>
        </w:rPr>
      </w:pPr>
    </w:p>
    <w:p>
      <w:pPr>
        <w:spacing w:after="0"/>
        <w:rPr>
          <w:rFonts w:ascii="Schroders Circular"/>
          <w:sz w:val="29"/>
        </w:rPr>
        <w:sectPr>
          <w:headerReference w:type="even" r:id="rId49"/>
          <w:footerReference w:type="even" r:id="rId50"/>
          <w:footerReference w:type="default" r:id="rId51"/>
          <w:pgSz w:w="11910" w:h="16840"/>
          <w:pgMar w:header="0" w:footer="813" w:top="700" w:bottom="1000" w:left="840" w:right="740"/>
          <w:pgNumType w:start="44"/>
        </w:sectPr>
      </w:pPr>
    </w:p>
    <w:p>
      <w:pPr>
        <w:pStyle w:val="BodyText"/>
        <w:spacing w:line="206" w:lineRule="auto" w:before="127"/>
        <w:ind w:left="152" w:right="554"/>
        <w:jc w:val="both"/>
      </w:pPr>
      <w:r>
        <w:rPr>
          <w:color w:val="231F20"/>
          <w:spacing w:val="-2"/>
        </w:rPr>
        <w:t>The</w:t>
      </w:r>
      <w:r>
        <w:rPr>
          <w:color w:val="231F20"/>
          <w:spacing w:val="-4"/>
        </w:rPr>
        <w:t> </w:t>
      </w:r>
      <w:r>
        <w:rPr>
          <w:color w:val="231F20"/>
          <w:spacing w:val="-2"/>
        </w:rPr>
        <w:t>Directors</w:t>
      </w:r>
      <w:r>
        <w:rPr>
          <w:color w:val="231F20"/>
          <w:spacing w:val="-4"/>
        </w:rPr>
        <w:t> </w:t>
      </w:r>
      <w:r>
        <w:rPr>
          <w:color w:val="231F20"/>
          <w:spacing w:val="-2"/>
        </w:rPr>
        <w:t>are</w:t>
      </w:r>
      <w:r>
        <w:rPr>
          <w:color w:val="231F20"/>
          <w:spacing w:val="-4"/>
        </w:rPr>
        <w:t> </w:t>
      </w:r>
      <w:r>
        <w:rPr>
          <w:color w:val="231F20"/>
          <w:spacing w:val="-2"/>
        </w:rPr>
        <w:t>responsible</w:t>
      </w:r>
      <w:r>
        <w:rPr>
          <w:color w:val="231F20"/>
          <w:spacing w:val="-4"/>
        </w:rPr>
        <w:t> </w:t>
      </w:r>
      <w:r>
        <w:rPr>
          <w:color w:val="231F20"/>
          <w:spacing w:val="-2"/>
        </w:rPr>
        <w:t>for</w:t>
      </w:r>
      <w:r>
        <w:rPr>
          <w:color w:val="231F20"/>
          <w:spacing w:val="-4"/>
        </w:rPr>
        <w:t> </w:t>
      </w:r>
      <w:r>
        <w:rPr>
          <w:color w:val="231F20"/>
          <w:spacing w:val="-2"/>
        </w:rPr>
        <w:t>preparing</w:t>
      </w:r>
      <w:r>
        <w:rPr>
          <w:color w:val="231F20"/>
          <w:spacing w:val="-4"/>
        </w:rPr>
        <w:t> </w:t>
      </w:r>
      <w:r>
        <w:rPr>
          <w:color w:val="231F20"/>
          <w:spacing w:val="-2"/>
        </w:rPr>
        <w:t>the</w:t>
      </w:r>
      <w:r>
        <w:rPr>
          <w:color w:val="231F20"/>
          <w:spacing w:val="-4"/>
        </w:rPr>
        <w:t> </w:t>
      </w:r>
      <w:r>
        <w:rPr>
          <w:color w:val="231F20"/>
          <w:spacing w:val="-2"/>
        </w:rPr>
        <w:t>annual report,</w:t>
      </w:r>
      <w:r>
        <w:rPr>
          <w:color w:val="231F20"/>
          <w:spacing w:val="-9"/>
        </w:rPr>
        <w:t> </w:t>
      </w:r>
      <w:r>
        <w:rPr>
          <w:color w:val="231F20"/>
          <w:spacing w:val="-2"/>
        </w:rPr>
        <w:t>and</w:t>
      </w:r>
      <w:r>
        <w:rPr>
          <w:color w:val="231F20"/>
          <w:spacing w:val="-9"/>
        </w:rPr>
        <w:t> </w:t>
      </w:r>
      <w:r>
        <w:rPr>
          <w:color w:val="231F20"/>
          <w:spacing w:val="-2"/>
        </w:rPr>
        <w:t>the</w:t>
      </w:r>
      <w:r>
        <w:rPr>
          <w:color w:val="231F20"/>
          <w:spacing w:val="-9"/>
        </w:rPr>
        <w:t> </w:t>
      </w:r>
      <w:r>
        <w:rPr>
          <w:color w:val="231F20"/>
          <w:spacing w:val="-2"/>
        </w:rPr>
        <w:t>financial</w:t>
      </w:r>
      <w:r>
        <w:rPr>
          <w:color w:val="231F20"/>
          <w:spacing w:val="-9"/>
        </w:rPr>
        <w:t> </w:t>
      </w:r>
      <w:r>
        <w:rPr>
          <w:color w:val="231F20"/>
          <w:spacing w:val="-2"/>
        </w:rPr>
        <w:t>statements</w:t>
      </w:r>
      <w:r>
        <w:rPr>
          <w:color w:val="231F20"/>
          <w:spacing w:val="-9"/>
        </w:rPr>
        <w:t> </w:t>
      </w:r>
      <w:r>
        <w:rPr>
          <w:color w:val="231F20"/>
          <w:spacing w:val="-2"/>
        </w:rPr>
        <w:t>in</w:t>
      </w:r>
      <w:r>
        <w:rPr>
          <w:color w:val="231F20"/>
          <w:spacing w:val="-9"/>
        </w:rPr>
        <w:t> </w:t>
      </w:r>
      <w:r>
        <w:rPr>
          <w:color w:val="231F20"/>
          <w:spacing w:val="-2"/>
        </w:rPr>
        <w:t>accordance</w:t>
      </w:r>
      <w:r>
        <w:rPr>
          <w:color w:val="231F20"/>
          <w:spacing w:val="-9"/>
        </w:rPr>
        <w:t> </w:t>
      </w:r>
      <w:r>
        <w:rPr>
          <w:color w:val="231F20"/>
          <w:spacing w:val="-2"/>
        </w:rPr>
        <w:t>with </w:t>
      </w:r>
      <w:r>
        <w:rPr>
          <w:color w:val="231F20"/>
        </w:rPr>
        <w:t>applicable law and regulations.</w:t>
      </w:r>
    </w:p>
    <w:p>
      <w:pPr>
        <w:pStyle w:val="BodyText"/>
        <w:spacing w:line="206" w:lineRule="auto" w:before="116"/>
        <w:ind w:left="152" w:right="52"/>
      </w:pPr>
      <w:r>
        <w:rPr>
          <w:color w:val="231F20"/>
        </w:rPr>
        <w:t>Company</w:t>
      </w:r>
      <w:r>
        <w:rPr>
          <w:color w:val="231F20"/>
          <w:spacing w:val="-1"/>
        </w:rPr>
        <w:t> </w:t>
      </w:r>
      <w:r>
        <w:rPr>
          <w:color w:val="231F20"/>
        </w:rPr>
        <w:t>law</w:t>
      </w:r>
      <w:r>
        <w:rPr>
          <w:color w:val="231F20"/>
          <w:spacing w:val="-1"/>
        </w:rPr>
        <w:t> </w:t>
      </w:r>
      <w:r>
        <w:rPr>
          <w:color w:val="231F20"/>
        </w:rPr>
        <w:t>requires</w:t>
      </w:r>
      <w:r>
        <w:rPr>
          <w:color w:val="231F20"/>
          <w:spacing w:val="-1"/>
        </w:rPr>
        <w:t> </w:t>
      </w:r>
      <w:r>
        <w:rPr>
          <w:color w:val="231F20"/>
        </w:rPr>
        <w:t>the</w:t>
      </w:r>
      <w:r>
        <w:rPr>
          <w:color w:val="231F20"/>
          <w:spacing w:val="-1"/>
        </w:rPr>
        <w:t> </w:t>
      </w:r>
      <w:r>
        <w:rPr>
          <w:color w:val="231F20"/>
        </w:rPr>
        <w:t>Directors</w:t>
      </w:r>
      <w:r>
        <w:rPr>
          <w:color w:val="231F20"/>
          <w:spacing w:val="-1"/>
        </w:rPr>
        <w:t> </w:t>
      </w:r>
      <w:r>
        <w:rPr>
          <w:color w:val="231F20"/>
        </w:rPr>
        <w:t>to</w:t>
      </w:r>
      <w:r>
        <w:rPr>
          <w:color w:val="231F20"/>
          <w:spacing w:val="-1"/>
        </w:rPr>
        <w:t> </w:t>
      </w:r>
      <w:r>
        <w:rPr>
          <w:color w:val="231F20"/>
        </w:rPr>
        <w:t>prepare</w:t>
      </w:r>
      <w:r>
        <w:rPr>
          <w:color w:val="231F20"/>
          <w:spacing w:val="-1"/>
        </w:rPr>
        <w:t> </w:t>
      </w:r>
      <w:r>
        <w:rPr>
          <w:color w:val="231F20"/>
        </w:rPr>
        <w:t>financial statements for each financial year. Under that law the Directors have prepared the financial statements in accordance with United Kingdom Generally Accepted </w:t>
      </w:r>
      <w:r>
        <w:rPr>
          <w:color w:val="231F20"/>
          <w:spacing w:val="-2"/>
        </w:rPr>
        <w:t>Accounting</w:t>
      </w:r>
      <w:r>
        <w:rPr>
          <w:color w:val="231F20"/>
          <w:spacing w:val="-10"/>
        </w:rPr>
        <w:t> </w:t>
      </w:r>
      <w:r>
        <w:rPr>
          <w:color w:val="231F20"/>
          <w:spacing w:val="-2"/>
        </w:rPr>
        <w:t>Practice</w:t>
      </w:r>
      <w:r>
        <w:rPr>
          <w:color w:val="231F20"/>
          <w:spacing w:val="-9"/>
        </w:rPr>
        <w:t> </w:t>
      </w:r>
      <w:r>
        <w:rPr>
          <w:color w:val="231F20"/>
          <w:spacing w:val="-2"/>
        </w:rPr>
        <w:t>(United</w:t>
      </w:r>
      <w:r>
        <w:rPr>
          <w:color w:val="231F20"/>
          <w:spacing w:val="-9"/>
        </w:rPr>
        <w:t> </w:t>
      </w:r>
      <w:r>
        <w:rPr>
          <w:color w:val="231F20"/>
          <w:spacing w:val="-2"/>
        </w:rPr>
        <w:t>Kingdom</w:t>
      </w:r>
      <w:r>
        <w:rPr>
          <w:color w:val="231F20"/>
          <w:spacing w:val="-9"/>
        </w:rPr>
        <w:t> </w:t>
      </w:r>
      <w:r>
        <w:rPr>
          <w:color w:val="231F20"/>
          <w:spacing w:val="-2"/>
        </w:rPr>
        <w:t>Accounting</w:t>
      </w:r>
      <w:r>
        <w:rPr>
          <w:color w:val="231F20"/>
          <w:spacing w:val="-9"/>
        </w:rPr>
        <w:t> </w:t>
      </w:r>
      <w:r>
        <w:rPr>
          <w:color w:val="231F20"/>
          <w:spacing w:val="-2"/>
        </w:rPr>
        <w:t>Standards, </w:t>
      </w:r>
      <w:r>
        <w:rPr>
          <w:color w:val="231F20"/>
        </w:rPr>
        <w:t>comprising Financial Reporting Standard (FRS) 102 “The Financial Reporting Standard applicable in the UK and </w:t>
      </w:r>
      <w:r>
        <w:rPr>
          <w:color w:val="231F20"/>
          <w:spacing w:val="-2"/>
        </w:rPr>
        <w:t>Republic</w:t>
      </w:r>
      <w:r>
        <w:rPr>
          <w:color w:val="231F20"/>
          <w:spacing w:val="-8"/>
        </w:rPr>
        <w:t> </w:t>
      </w:r>
      <w:r>
        <w:rPr>
          <w:color w:val="231F20"/>
          <w:spacing w:val="-2"/>
        </w:rPr>
        <w:t>of</w:t>
      </w:r>
      <w:r>
        <w:rPr>
          <w:color w:val="231F20"/>
          <w:spacing w:val="-8"/>
        </w:rPr>
        <w:t> </w:t>
      </w:r>
      <w:r>
        <w:rPr>
          <w:color w:val="231F20"/>
          <w:spacing w:val="-2"/>
        </w:rPr>
        <w:t>Ireland”</w:t>
      </w:r>
      <w:r>
        <w:rPr>
          <w:color w:val="231F20"/>
          <w:spacing w:val="-8"/>
        </w:rPr>
        <w:t> </w:t>
      </w:r>
      <w:r>
        <w:rPr>
          <w:color w:val="231F20"/>
          <w:spacing w:val="-2"/>
        </w:rPr>
        <w:t>and</w:t>
      </w:r>
      <w:r>
        <w:rPr>
          <w:color w:val="231F20"/>
          <w:spacing w:val="-8"/>
        </w:rPr>
        <w:t> </w:t>
      </w:r>
      <w:r>
        <w:rPr>
          <w:color w:val="231F20"/>
          <w:spacing w:val="-2"/>
        </w:rPr>
        <w:t>applicable</w:t>
      </w:r>
      <w:r>
        <w:rPr>
          <w:color w:val="231F20"/>
          <w:spacing w:val="-8"/>
        </w:rPr>
        <w:t> </w:t>
      </w:r>
      <w:r>
        <w:rPr>
          <w:color w:val="231F20"/>
          <w:spacing w:val="-2"/>
        </w:rPr>
        <w:t>law).</w:t>
      </w:r>
      <w:r>
        <w:rPr>
          <w:color w:val="231F20"/>
          <w:spacing w:val="-8"/>
        </w:rPr>
        <w:t> </w:t>
      </w:r>
      <w:r>
        <w:rPr>
          <w:color w:val="231F20"/>
          <w:spacing w:val="-2"/>
        </w:rPr>
        <w:t>Under</w:t>
      </w:r>
      <w:r>
        <w:rPr>
          <w:color w:val="231F20"/>
          <w:spacing w:val="-8"/>
        </w:rPr>
        <w:t> </w:t>
      </w:r>
      <w:r>
        <w:rPr>
          <w:color w:val="231F20"/>
          <w:spacing w:val="-2"/>
        </w:rPr>
        <w:t>company</w:t>
      </w:r>
      <w:r>
        <w:rPr>
          <w:color w:val="231F20"/>
          <w:spacing w:val="-8"/>
        </w:rPr>
        <w:t> </w:t>
      </w:r>
      <w:r>
        <w:rPr>
          <w:color w:val="231F20"/>
          <w:spacing w:val="-2"/>
        </w:rPr>
        <w:t>law </w:t>
      </w:r>
      <w:r>
        <w:rPr>
          <w:color w:val="231F20"/>
        </w:rPr>
        <w:t>the</w:t>
      </w:r>
      <w:r>
        <w:rPr>
          <w:color w:val="231F20"/>
          <w:spacing w:val="-1"/>
        </w:rPr>
        <w:t> </w:t>
      </w:r>
      <w:r>
        <w:rPr>
          <w:color w:val="231F20"/>
        </w:rPr>
        <w:t>Directors</w:t>
      </w:r>
      <w:r>
        <w:rPr>
          <w:color w:val="231F20"/>
          <w:spacing w:val="-1"/>
        </w:rPr>
        <w:t> </w:t>
      </w:r>
      <w:r>
        <w:rPr>
          <w:color w:val="231F20"/>
        </w:rPr>
        <w:t>must</w:t>
      </w:r>
      <w:r>
        <w:rPr>
          <w:color w:val="231F20"/>
          <w:spacing w:val="-1"/>
        </w:rPr>
        <w:t> </w:t>
      </w:r>
      <w:r>
        <w:rPr>
          <w:color w:val="231F20"/>
        </w:rPr>
        <w:t>not</w:t>
      </w:r>
      <w:r>
        <w:rPr>
          <w:color w:val="231F20"/>
          <w:spacing w:val="-1"/>
        </w:rPr>
        <w:t> </w:t>
      </w:r>
      <w:r>
        <w:rPr>
          <w:color w:val="231F20"/>
        </w:rPr>
        <w:t>approve</w:t>
      </w:r>
      <w:r>
        <w:rPr>
          <w:color w:val="231F20"/>
          <w:spacing w:val="-1"/>
        </w:rPr>
        <w:t> </w:t>
      </w:r>
      <w:r>
        <w:rPr>
          <w:color w:val="231F20"/>
        </w:rPr>
        <w:t>the</w:t>
      </w:r>
      <w:r>
        <w:rPr>
          <w:color w:val="231F20"/>
          <w:spacing w:val="-1"/>
        </w:rPr>
        <w:t> </w:t>
      </w:r>
      <w:r>
        <w:rPr>
          <w:color w:val="231F20"/>
        </w:rPr>
        <w:t>financial</w:t>
      </w:r>
      <w:r>
        <w:rPr>
          <w:color w:val="231F20"/>
          <w:spacing w:val="-1"/>
        </w:rPr>
        <w:t> </w:t>
      </w:r>
      <w:r>
        <w:rPr>
          <w:color w:val="231F20"/>
        </w:rPr>
        <w:t>statements </w:t>
      </w:r>
      <w:r>
        <w:rPr>
          <w:color w:val="231F20"/>
          <w:spacing w:val="-2"/>
        </w:rPr>
        <w:t>unless</w:t>
      </w:r>
      <w:r>
        <w:rPr>
          <w:color w:val="231F20"/>
          <w:spacing w:val="-7"/>
        </w:rPr>
        <w:t> </w:t>
      </w:r>
      <w:r>
        <w:rPr>
          <w:color w:val="231F20"/>
          <w:spacing w:val="-2"/>
        </w:rPr>
        <w:t>they</w:t>
      </w:r>
      <w:r>
        <w:rPr>
          <w:color w:val="231F20"/>
          <w:spacing w:val="-7"/>
        </w:rPr>
        <w:t> </w:t>
      </w:r>
      <w:r>
        <w:rPr>
          <w:color w:val="231F20"/>
          <w:spacing w:val="-2"/>
        </w:rPr>
        <w:t>are</w:t>
      </w:r>
      <w:r>
        <w:rPr>
          <w:color w:val="231F20"/>
          <w:spacing w:val="-7"/>
        </w:rPr>
        <w:t> </w:t>
      </w:r>
      <w:r>
        <w:rPr>
          <w:color w:val="231F20"/>
          <w:spacing w:val="-2"/>
        </w:rPr>
        <w:t>satisfied</w:t>
      </w:r>
      <w:r>
        <w:rPr>
          <w:color w:val="231F20"/>
          <w:spacing w:val="-7"/>
        </w:rPr>
        <w:t> </w:t>
      </w:r>
      <w:r>
        <w:rPr>
          <w:color w:val="231F20"/>
          <w:spacing w:val="-2"/>
        </w:rPr>
        <w:t>that</w:t>
      </w:r>
      <w:r>
        <w:rPr>
          <w:color w:val="231F20"/>
          <w:spacing w:val="-7"/>
        </w:rPr>
        <w:t> </w:t>
      </w:r>
      <w:r>
        <w:rPr>
          <w:color w:val="231F20"/>
          <w:spacing w:val="-2"/>
        </w:rPr>
        <w:t>they</w:t>
      </w:r>
      <w:r>
        <w:rPr>
          <w:color w:val="231F20"/>
          <w:spacing w:val="-7"/>
        </w:rPr>
        <w:t> </w:t>
      </w:r>
      <w:r>
        <w:rPr>
          <w:color w:val="231F20"/>
          <w:spacing w:val="-2"/>
        </w:rPr>
        <w:t>give</w:t>
      </w:r>
      <w:r>
        <w:rPr>
          <w:color w:val="231F20"/>
          <w:spacing w:val="-7"/>
        </w:rPr>
        <w:t> </w:t>
      </w:r>
      <w:r>
        <w:rPr>
          <w:color w:val="231F20"/>
          <w:spacing w:val="-2"/>
        </w:rPr>
        <w:t>a</w:t>
      </w:r>
      <w:r>
        <w:rPr>
          <w:color w:val="231F20"/>
          <w:spacing w:val="-7"/>
        </w:rPr>
        <w:t> </w:t>
      </w:r>
      <w:r>
        <w:rPr>
          <w:color w:val="231F20"/>
          <w:spacing w:val="-2"/>
        </w:rPr>
        <w:t>true</w:t>
      </w:r>
      <w:r>
        <w:rPr>
          <w:color w:val="231F20"/>
          <w:spacing w:val="-7"/>
        </w:rPr>
        <w:t> </w:t>
      </w:r>
      <w:r>
        <w:rPr>
          <w:color w:val="231F20"/>
          <w:spacing w:val="-2"/>
        </w:rPr>
        <w:t>and</w:t>
      </w:r>
      <w:r>
        <w:rPr>
          <w:color w:val="231F20"/>
          <w:spacing w:val="-7"/>
        </w:rPr>
        <w:t> </w:t>
      </w:r>
      <w:r>
        <w:rPr>
          <w:color w:val="231F20"/>
          <w:spacing w:val="-2"/>
        </w:rPr>
        <w:t>fair</w:t>
      </w:r>
      <w:r>
        <w:rPr>
          <w:color w:val="231F20"/>
          <w:spacing w:val="-7"/>
        </w:rPr>
        <w:t> </w:t>
      </w:r>
      <w:r>
        <w:rPr>
          <w:color w:val="231F20"/>
          <w:spacing w:val="-2"/>
        </w:rPr>
        <w:t>view</w:t>
      </w:r>
      <w:r>
        <w:rPr>
          <w:color w:val="231F20"/>
          <w:spacing w:val="-7"/>
        </w:rPr>
        <w:t> </w:t>
      </w:r>
      <w:r>
        <w:rPr>
          <w:color w:val="231F20"/>
          <w:spacing w:val="-2"/>
        </w:rPr>
        <w:t>of </w:t>
      </w:r>
      <w:r>
        <w:rPr>
          <w:color w:val="231F20"/>
        </w:rPr>
        <w:t>the</w:t>
      </w:r>
      <w:r>
        <w:rPr>
          <w:color w:val="231F20"/>
          <w:spacing w:val="-8"/>
        </w:rPr>
        <w:t> </w:t>
      </w:r>
      <w:r>
        <w:rPr>
          <w:color w:val="231F20"/>
        </w:rPr>
        <w:t>state</w:t>
      </w:r>
      <w:r>
        <w:rPr>
          <w:color w:val="231F20"/>
          <w:spacing w:val="-8"/>
        </w:rPr>
        <w:t> </w:t>
      </w:r>
      <w:r>
        <w:rPr>
          <w:color w:val="231F20"/>
        </w:rPr>
        <w:t>of</w:t>
      </w:r>
      <w:r>
        <w:rPr>
          <w:color w:val="231F20"/>
          <w:spacing w:val="-8"/>
        </w:rPr>
        <w:t> </w:t>
      </w:r>
      <w:r>
        <w:rPr>
          <w:color w:val="231F20"/>
        </w:rPr>
        <w:t>affairs</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Company</w:t>
      </w:r>
      <w:r>
        <w:rPr>
          <w:color w:val="231F20"/>
          <w:spacing w:val="-8"/>
        </w:rPr>
        <w:t> </w:t>
      </w:r>
      <w:r>
        <w:rPr>
          <w:color w:val="231F20"/>
        </w:rPr>
        <w:t>and</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return</w:t>
      </w:r>
      <w:r>
        <w:rPr>
          <w:color w:val="231F20"/>
          <w:spacing w:val="-8"/>
        </w:rPr>
        <w:t> </w:t>
      </w:r>
      <w:r>
        <w:rPr>
          <w:color w:val="231F20"/>
        </w:rPr>
        <w:t>or</w:t>
      </w:r>
      <w:r>
        <w:rPr>
          <w:color w:val="231F20"/>
          <w:spacing w:val="-8"/>
        </w:rPr>
        <w:t> </w:t>
      </w:r>
      <w:r>
        <w:rPr>
          <w:color w:val="231F20"/>
        </w:rPr>
        <w:t>loss of</w:t>
      </w:r>
      <w:r>
        <w:rPr>
          <w:color w:val="231F20"/>
          <w:spacing w:val="-12"/>
        </w:rPr>
        <w:t> </w:t>
      </w:r>
      <w:r>
        <w:rPr>
          <w:color w:val="231F20"/>
        </w:rPr>
        <w:t>the</w:t>
      </w:r>
      <w:r>
        <w:rPr>
          <w:color w:val="231F20"/>
          <w:spacing w:val="-11"/>
        </w:rPr>
        <w:t> </w:t>
      </w:r>
      <w:r>
        <w:rPr>
          <w:color w:val="231F20"/>
        </w:rPr>
        <w:t>Company</w:t>
      </w:r>
      <w:r>
        <w:rPr>
          <w:color w:val="231F20"/>
          <w:spacing w:val="-11"/>
        </w:rPr>
        <w:t> </w:t>
      </w:r>
      <w:r>
        <w:rPr>
          <w:color w:val="231F20"/>
        </w:rPr>
        <w:t>for</w:t>
      </w:r>
      <w:r>
        <w:rPr>
          <w:color w:val="231F20"/>
          <w:spacing w:val="-11"/>
        </w:rPr>
        <w:t> </w:t>
      </w:r>
      <w:r>
        <w:rPr>
          <w:color w:val="231F20"/>
        </w:rPr>
        <w:t>that</w:t>
      </w:r>
      <w:r>
        <w:rPr>
          <w:color w:val="231F20"/>
          <w:spacing w:val="-11"/>
        </w:rPr>
        <w:t> </w:t>
      </w:r>
      <w:r>
        <w:rPr>
          <w:color w:val="231F20"/>
        </w:rPr>
        <w:t>period.</w:t>
      </w:r>
      <w:r>
        <w:rPr>
          <w:color w:val="231F20"/>
          <w:spacing w:val="-11"/>
        </w:rPr>
        <w:t> </w:t>
      </w:r>
      <w:r>
        <w:rPr>
          <w:color w:val="231F20"/>
        </w:rPr>
        <w:t>In</w:t>
      </w:r>
      <w:r>
        <w:rPr>
          <w:color w:val="231F20"/>
          <w:spacing w:val="-11"/>
        </w:rPr>
        <w:t> </w:t>
      </w:r>
      <w:r>
        <w:rPr>
          <w:color w:val="231F20"/>
        </w:rPr>
        <w:t>preparing</w:t>
      </w:r>
      <w:r>
        <w:rPr>
          <w:color w:val="231F20"/>
          <w:spacing w:val="-11"/>
        </w:rPr>
        <w:t> </w:t>
      </w:r>
      <w:r>
        <w:rPr>
          <w:color w:val="231F20"/>
        </w:rPr>
        <w:t>these</w:t>
      </w:r>
      <w:r>
        <w:rPr>
          <w:color w:val="231F20"/>
          <w:spacing w:val="-11"/>
        </w:rPr>
        <w:t> </w:t>
      </w:r>
      <w:r>
        <w:rPr>
          <w:color w:val="231F20"/>
        </w:rPr>
        <w:t>financial statements, the Directors are required to:</w:t>
      </w:r>
    </w:p>
    <w:p>
      <w:pPr>
        <w:pStyle w:val="ListParagraph"/>
        <w:numPr>
          <w:ilvl w:val="0"/>
          <w:numId w:val="2"/>
        </w:numPr>
        <w:tabs>
          <w:tab w:pos="492" w:val="left" w:leader="none"/>
          <w:tab w:pos="493" w:val="left" w:leader="none"/>
        </w:tabs>
        <w:spacing w:line="206" w:lineRule="auto" w:before="124" w:after="0"/>
        <w:ind w:left="492" w:right="201" w:hanging="341"/>
        <w:jc w:val="left"/>
        <w:rPr>
          <w:sz w:val="17"/>
        </w:rPr>
      </w:pPr>
      <w:r>
        <w:rPr>
          <w:color w:val="231F20"/>
          <w:spacing w:val="-2"/>
          <w:sz w:val="17"/>
        </w:rPr>
        <w:t>select</w:t>
      </w:r>
      <w:r>
        <w:rPr>
          <w:color w:val="231F20"/>
          <w:spacing w:val="-9"/>
          <w:sz w:val="17"/>
        </w:rPr>
        <w:t> </w:t>
      </w:r>
      <w:r>
        <w:rPr>
          <w:color w:val="231F20"/>
          <w:spacing w:val="-2"/>
          <w:sz w:val="17"/>
        </w:rPr>
        <w:t>suitable</w:t>
      </w:r>
      <w:r>
        <w:rPr>
          <w:color w:val="231F20"/>
          <w:spacing w:val="-9"/>
          <w:sz w:val="17"/>
        </w:rPr>
        <w:t> </w:t>
      </w:r>
      <w:r>
        <w:rPr>
          <w:color w:val="231F20"/>
          <w:spacing w:val="-2"/>
          <w:sz w:val="17"/>
        </w:rPr>
        <w:t>accounting</w:t>
      </w:r>
      <w:r>
        <w:rPr>
          <w:color w:val="231F20"/>
          <w:spacing w:val="-9"/>
          <w:sz w:val="17"/>
        </w:rPr>
        <w:t> </w:t>
      </w:r>
      <w:r>
        <w:rPr>
          <w:color w:val="231F20"/>
          <w:spacing w:val="-2"/>
          <w:sz w:val="17"/>
        </w:rPr>
        <w:t>policies</w:t>
      </w:r>
      <w:r>
        <w:rPr>
          <w:color w:val="231F20"/>
          <w:spacing w:val="-9"/>
          <w:sz w:val="17"/>
        </w:rPr>
        <w:t> </w:t>
      </w:r>
      <w:r>
        <w:rPr>
          <w:color w:val="231F20"/>
          <w:spacing w:val="-2"/>
          <w:sz w:val="17"/>
        </w:rPr>
        <w:t>and</w:t>
      </w:r>
      <w:r>
        <w:rPr>
          <w:color w:val="231F20"/>
          <w:spacing w:val="-9"/>
          <w:sz w:val="17"/>
        </w:rPr>
        <w:t> </w:t>
      </w:r>
      <w:r>
        <w:rPr>
          <w:color w:val="231F20"/>
          <w:spacing w:val="-2"/>
          <w:sz w:val="17"/>
        </w:rPr>
        <w:t>then</w:t>
      </w:r>
      <w:r>
        <w:rPr>
          <w:color w:val="231F20"/>
          <w:spacing w:val="-9"/>
          <w:sz w:val="17"/>
        </w:rPr>
        <w:t> </w:t>
      </w:r>
      <w:r>
        <w:rPr>
          <w:color w:val="231F20"/>
          <w:spacing w:val="-2"/>
          <w:sz w:val="17"/>
        </w:rPr>
        <w:t>apply</w:t>
      </w:r>
      <w:r>
        <w:rPr>
          <w:color w:val="231F20"/>
          <w:spacing w:val="-9"/>
          <w:sz w:val="17"/>
        </w:rPr>
        <w:t> </w:t>
      </w:r>
      <w:r>
        <w:rPr>
          <w:color w:val="231F20"/>
          <w:spacing w:val="-2"/>
          <w:sz w:val="17"/>
        </w:rPr>
        <w:t>them consistently;</w:t>
      </w:r>
    </w:p>
    <w:p>
      <w:pPr>
        <w:pStyle w:val="ListParagraph"/>
        <w:numPr>
          <w:ilvl w:val="0"/>
          <w:numId w:val="2"/>
        </w:numPr>
        <w:tabs>
          <w:tab w:pos="492" w:val="left" w:leader="none"/>
          <w:tab w:pos="493" w:val="left" w:leader="none"/>
        </w:tabs>
        <w:spacing w:line="206" w:lineRule="auto" w:before="115" w:after="0"/>
        <w:ind w:left="492" w:right="388" w:hanging="341"/>
        <w:jc w:val="left"/>
        <w:rPr>
          <w:sz w:val="17"/>
        </w:rPr>
      </w:pPr>
      <w:r>
        <w:rPr>
          <w:color w:val="231F20"/>
          <w:spacing w:val="-2"/>
          <w:sz w:val="17"/>
        </w:rPr>
        <w:t>make</w:t>
      </w:r>
      <w:r>
        <w:rPr>
          <w:color w:val="231F20"/>
          <w:spacing w:val="-10"/>
          <w:sz w:val="17"/>
        </w:rPr>
        <w:t> </w:t>
      </w:r>
      <w:r>
        <w:rPr>
          <w:color w:val="231F20"/>
          <w:spacing w:val="-2"/>
          <w:sz w:val="17"/>
        </w:rPr>
        <w:t>judgements</w:t>
      </w:r>
      <w:r>
        <w:rPr>
          <w:color w:val="231F20"/>
          <w:spacing w:val="-9"/>
          <w:sz w:val="17"/>
        </w:rPr>
        <w:t> </w:t>
      </w:r>
      <w:r>
        <w:rPr>
          <w:color w:val="231F20"/>
          <w:spacing w:val="-2"/>
          <w:sz w:val="17"/>
        </w:rPr>
        <w:t>and</w:t>
      </w:r>
      <w:r>
        <w:rPr>
          <w:color w:val="231F20"/>
          <w:spacing w:val="-9"/>
          <w:sz w:val="17"/>
        </w:rPr>
        <w:t> </w:t>
      </w:r>
      <w:r>
        <w:rPr>
          <w:color w:val="231F20"/>
          <w:spacing w:val="-2"/>
          <w:sz w:val="17"/>
        </w:rPr>
        <w:t>accounting</w:t>
      </w:r>
      <w:r>
        <w:rPr>
          <w:color w:val="231F20"/>
          <w:spacing w:val="-9"/>
          <w:sz w:val="17"/>
        </w:rPr>
        <w:t> </w:t>
      </w:r>
      <w:r>
        <w:rPr>
          <w:color w:val="231F20"/>
          <w:spacing w:val="-2"/>
          <w:sz w:val="17"/>
        </w:rPr>
        <w:t>estimates</w:t>
      </w:r>
      <w:r>
        <w:rPr>
          <w:color w:val="231F20"/>
          <w:spacing w:val="-9"/>
          <w:sz w:val="17"/>
        </w:rPr>
        <w:t> </w:t>
      </w:r>
      <w:r>
        <w:rPr>
          <w:color w:val="231F20"/>
          <w:spacing w:val="-2"/>
          <w:sz w:val="17"/>
        </w:rPr>
        <w:t>that</w:t>
      </w:r>
      <w:r>
        <w:rPr>
          <w:color w:val="231F20"/>
          <w:spacing w:val="-9"/>
          <w:sz w:val="17"/>
        </w:rPr>
        <w:t> </w:t>
      </w:r>
      <w:r>
        <w:rPr>
          <w:color w:val="231F20"/>
          <w:spacing w:val="-2"/>
          <w:sz w:val="17"/>
        </w:rPr>
        <w:t>are </w:t>
      </w:r>
      <w:r>
        <w:rPr>
          <w:color w:val="231F20"/>
          <w:sz w:val="17"/>
        </w:rPr>
        <w:t>reasonable and prudent;</w:t>
      </w:r>
    </w:p>
    <w:p>
      <w:pPr>
        <w:pStyle w:val="ListParagraph"/>
        <w:numPr>
          <w:ilvl w:val="0"/>
          <w:numId w:val="2"/>
        </w:numPr>
        <w:tabs>
          <w:tab w:pos="492" w:val="left" w:leader="none"/>
          <w:tab w:pos="493" w:val="left" w:leader="none"/>
        </w:tabs>
        <w:spacing w:line="206" w:lineRule="auto" w:before="115" w:after="0"/>
        <w:ind w:left="492" w:right="199" w:hanging="341"/>
        <w:jc w:val="left"/>
        <w:rPr>
          <w:sz w:val="17"/>
        </w:rPr>
      </w:pPr>
      <w:r>
        <w:rPr>
          <w:color w:val="231F20"/>
          <w:sz w:val="17"/>
        </w:rPr>
        <w:t>state whether applicable UK Accounting Standards, </w:t>
      </w:r>
      <w:r>
        <w:rPr>
          <w:color w:val="231F20"/>
          <w:spacing w:val="-2"/>
          <w:sz w:val="17"/>
        </w:rPr>
        <w:t>comprising</w:t>
      </w:r>
      <w:r>
        <w:rPr>
          <w:color w:val="231F20"/>
          <w:spacing w:val="-8"/>
          <w:sz w:val="17"/>
        </w:rPr>
        <w:t> </w:t>
      </w:r>
      <w:r>
        <w:rPr>
          <w:color w:val="231F20"/>
          <w:spacing w:val="-2"/>
          <w:sz w:val="17"/>
        </w:rPr>
        <w:t>FRS</w:t>
      </w:r>
      <w:r>
        <w:rPr>
          <w:color w:val="231F20"/>
          <w:spacing w:val="-8"/>
          <w:sz w:val="17"/>
        </w:rPr>
        <w:t> </w:t>
      </w:r>
      <w:r>
        <w:rPr>
          <w:color w:val="231F20"/>
          <w:spacing w:val="-2"/>
          <w:sz w:val="17"/>
        </w:rPr>
        <w:t>102,</w:t>
      </w:r>
      <w:r>
        <w:rPr>
          <w:color w:val="231F20"/>
          <w:spacing w:val="-8"/>
          <w:sz w:val="17"/>
        </w:rPr>
        <w:t> </w:t>
      </w:r>
      <w:r>
        <w:rPr>
          <w:color w:val="231F20"/>
          <w:spacing w:val="-2"/>
          <w:sz w:val="17"/>
        </w:rPr>
        <w:t>have</w:t>
      </w:r>
      <w:r>
        <w:rPr>
          <w:color w:val="231F20"/>
          <w:spacing w:val="-8"/>
          <w:sz w:val="17"/>
        </w:rPr>
        <w:t> </w:t>
      </w:r>
      <w:r>
        <w:rPr>
          <w:color w:val="231F20"/>
          <w:spacing w:val="-2"/>
          <w:sz w:val="17"/>
        </w:rPr>
        <w:t>been</w:t>
      </w:r>
      <w:r>
        <w:rPr>
          <w:color w:val="231F20"/>
          <w:spacing w:val="-8"/>
          <w:sz w:val="17"/>
        </w:rPr>
        <w:t> </w:t>
      </w:r>
      <w:r>
        <w:rPr>
          <w:color w:val="231F20"/>
          <w:spacing w:val="-2"/>
          <w:sz w:val="17"/>
        </w:rPr>
        <w:t>followed,</w:t>
      </w:r>
      <w:r>
        <w:rPr>
          <w:color w:val="231F20"/>
          <w:spacing w:val="-8"/>
          <w:sz w:val="17"/>
        </w:rPr>
        <w:t> </w:t>
      </w:r>
      <w:r>
        <w:rPr>
          <w:color w:val="231F20"/>
          <w:spacing w:val="-2"/>
          <w:sz w:val="17"/>
        </w:rPr>
        <w:t>subject</w:t>
      </w:r>
      <w:r>
        <w:rPr>
          <w:color w:val="231F20"/>
          <w:spacing w:val="-8"/>
          <w:sz w:val="17"/>
        </w:rPr>
        <w:t> </w:t>
      </w:r>
      <w:r>
        <w:rPr>
          <w:color w:val="231F20"/>
          <w:spacing w:val="-2"/>
          <w:sz w:val="17"/>
        </w:rPr>
        <w:t>to</w:t>
      </w:r>
      <w:r>
        <w:rPr>
          <w:color w:val="231F20"/>
          <w:spacing w:val="-8"/>
          <w:sz w:val="17"/>
        </w:rPr>
        <w:t> </w:t>
      </w:r>
      <w:r>
        <w:rPr>
          <w:color w:val="231F20"/>
          <w:spacing w:val="-2"/>
          <w:sz w:val="17"/>
        </w:rPr>
        <w:t>any </w:t>
      </w:r>
      <w:r>
        <w:rPr>
          <w:color w:val="231F20"/>
          <w:sz w:val="17"/>
        </w:rPr>
        <w:t>material departures disclosed and explained in the financial</w:t>
      </w:r>
      <w:r>
        <w:rPr>
          <w:color w:val="231F20"/>
          <w:spacing w:val="-7"/>
          <w:sz w:val="17"/>
        </w:rPr>
        <w:t> </w:t>
      </w:r>
      <w:r>
        <w:rPr>
          <w:color w:val="231F20"/>
          <w:sz w:val="17"/>
        </w:rPr>
        <w:t>statements;</w:t>
      </w:r>
    </w:p>
    <w:p>
      <w:pPr>
        <w:pStyle w:val="ListParagraph"/>
        <w:numPr>
          <w:ilvl w:val="0"/>
          <w:numId w:val="2"/>
        </w:numPr>
        <w:tabs>
          <w:tab w:pos="492" w:val="left" w:leader="none"/>
          <w:tab w:pos="493" w:val="left" w:leader="none"/>
        </w:tabs>
        <w:spacing w:line="206" w:lineRule="auto" w:before="116" w:after="0"/>
        <w:ind w:left="492" w:right="216" w:hanging="341"/>
        <w:jc w:val="left"/>
        <w:rPr>
          <w:sz w:val="17"/>
        </w:rPr>
      </w:pPr>
      <w:r>
        <w:rPr>
          <w:color w:val="231F20"/>
          <w:spacing w:val="-2"/>
          <w:sz w:val="17"/>
        </w:rPr>
        <w:t>notify</w:t>
      </w:r>
      <w:r>
        <w:rPr>
          <w:color w:val="231F20"/>
          <w:spacing w:val="-9"/>
          <w:sz w:val="17"/>
        </w:rPr>
        <w:t> </w:t>
      </w:r>
      <w:r>
        <w:rPr>
          <w:color w:val="231F20"/>
          <w:spacing w:val="-2"/>
          <w:sz w:val="17"/>
        </w:rPr>
        <w:t>the</w:t>
      </w:r>
      <w:r>
        <w:rPr>
          <w:color w:val="231F20"/>
          <w:spacing w:val="-9"/>
          <w:sz w:val="17"/>
        </w:rPr>
        <w:t> </w:t>
      </w:r>
      <w:r>
        <w:rPr>
          <w:color w:val="231F20"/>
          <w:spacing w:val="-2"/>
          <w:sz w:val="17"/>
        </w:rPr>
        <w:t>Company’s</w:t>
      </w:r>
      <w:r>
        <w:rPr>
          <w:color w:val="231F20"/>
          <w:spacing w:val="-9"/>
          <w:sz w:val="17"/>
        </w:rPr>
        <w:t> </w:t>
      </w:r>
      <w:r>
        <w:rPr>
          <w:color w:val="231F20"/>
          <w:spacing w:val="-2"/>
          <w:sz w:val="17"/>
        </w:rPr>
        <w:t>shareholders</w:t>
      </w:r>
      <w:r>
        <w:rPr>
          <w:color w:val="231F20"/>
          <w:spacing w:val="-9"/>
          <w:sz w:val="17"/>
        </w:rPr>
        <w:t> </w:t>
      </w:r>
      <w:r>
        <w:rPr>
          <w:color w:val="231F20"/>
          <w:spacing w:val="-2"/>
          <w:sz w:val="17"/>
        </w:rPr>
        <w:t>in</w:t>
      </w:r>
      <w:r>
        <w:rPr>
          <w:color w:val="231F20"/>
          <w:spacing w:val="-9"/>
          <w:sz w:val="17"/>
        </w:rPr>
        <w:t> </w:t>
      </w:r>
      <w:r>
        <w:rPr>
          <w:color w:val="231F20"/>
          <w:spacing w:val="-2"/>
          <w:sz w:val="17"/>
        </w:rPr>
        <w:t>writing</w:t>
      </w:r>
      <w:r>
        <w:rPr>
          <w:color w:val="231F20"/>
          <w:spacing w:val="-9"/>
          <w:sz w:val="17"/>
        </w:rPr>
        <w:t> </w:t>
      </w:r>
      <w:r>
        <w:rPr>
          <w:color w:val="231F20"/>
          <w:spacing w:val="-2"/>
          <w:sz w:val="17"/>
        </w:rPr>
        <w:t>about</w:t>
      </w:r>
      <w:r>
        <w:rPr>
          <w:color w:val="231F20"/>
          <w:spacing w:val="-9"/>
          <w:sz w:val="17"/>
        </w:rPr>
        <w:t> </w:t>
      </w:r>
      <w:r>
        <w:rPr>
          <w:color w:val="231F20"/>
          <w:spacing w:val="-2"/>
          <w:sz w:val="17"/>
        </w:rPr>
        <w:t>the </w:t>
      </w:r>
      <w:r>
        <w:rPr>
          <w:color w:val="231F20"/>
          <w:sz w:val="17"/>
        </w:rPr>
        <w:t>use of disclosure exemptions in FRS 102, used in the preparation of the financial statements; and</w:t>
      </w:r>
    </w:p>
    <w:p>
      <w:pPr>
        <w:pStyle w:val="ListParagraph"/>
        <w:numPr>
          <w:ilvl w:val="0"/>
          <w:numId w:val="2"/>
        </w:numPr>
        <w:tabs>
          <w:tab w:pos="492" w:val="left" w:leader="none"/>
          <w:tab w:pos="493" w:val="left" w:leader="none"/>
        </w:tabs>
        <w:spacing w:line="206" w:lineRule="auto" w:before="116" w:after="0"/>
        <w:ind w:left="492" w:right="425" w:hanging="341"/>
        <w:jc w:val="left"/>
        <w:rPr>
          <w:sz w:val="17"/>
        </w:rPr>
      </w:pPr>
      <w:r>
        <w:rPr>
          <w:color w:val="231F20"/>
          <w:spacing w:val="-2"/>
          <w:sz w:val="17"/>
        </w:rPr>
        <w:t>prepare</w:t>
      </w:r>
      <w:r>
        <w:rPr>
          <w:color w:val="231F20"/>
          <w:spacing w:val="-9"/>
          <w:sz w:val="17"/>
        </w:rPr>
        <w:t> </w:t>
      </w:r>
      <w:r>
        <w:rPr>
          <w:color w:val="231F20"/>
          <w:spacing w:val="-2"/>
          <w:sz w:val="17"/>
        </w:rPr>
        <w:t>the</w:t>
      </w:r>
      <w:r>
        <w:rPr>
          <w:color w:val="231F20"/>
          <w:spacing w:val="-9"/>
          <w:sz w:val="17"/>
        </w:rPr>
        <w:t> </w:t>
      </w:r>
      <w:r>
        <w:rPr>
          <w:color w:val="231F20"/>
          <w:spacing w:val="-2"/>
          <w:sz w:val="17"/>
        </w:rPr>
        <w:t>financial</w:t>
      </w:r>
      <w:r>
        <w:rPr>
          <w:color w:val="231F20"/>
          <w:spacing w:val="-9"/>
          <w:sz w:val="17"/>
        </w:rPr>
        <w:t> </w:t>
      </w:r>
      <w:r>
        <w:rPr>
          <w:color w:val="231F20"/>
          <w:spacing w:val="-2"/>
          <w:sz w:val="17"/>
        </w:rPr>
        <w:t>statements</w:t>
      </w:r>
      <w:r>
        <w:rPr>
          <w:color w:val="231F20"/>
          <w:spacing w:val="-9"/>
          <w:sz w:val="17"/>
        </w:rPr>
        <w:t> </w:t>
      </w:r>
      <w:r>
        <w:rPr>
          <w:color w:val="231F20"/>
          <w:spacing w:val="-2"/>
          <w:sz w:val="17"/>
        </w:rPr>
        <w:t>on</w:t>
      </w:r>
      <w:r>
        <w:rPr>
          <w:color w:val="231F20"/>
          <w:spacing w:val="-9"/>
          <w:sz w:val="17"/>
        </w:rPr>
        <w:t> </w:t>
      </w:r>
      <w:r>
        <w:rPr>
          <w:color w:val="231F20"/>
          <w:spacing w:val="-2"/>
          <w:sz w:val="17"/>
        </w:rPr>
        <w:t>a</w:t>
      </w:r>
      <w:r>
        <w:rPr>
          <w:color w:val="231F20"/>
          <w:spacing w:val="-9"/>
          <w:sz w:val="17"/>
        </w:rPr>
        <w:t> </w:t>
      </w:r>
      <w:r>
        <w:rPr>
          <w:color w:val="231F20"/>
          <w:spacing w:val="-2"/>
          <w:sz w:val="17"/>
        </w:rPr>
        <w:t>going</w:t>
      </w:r>
      <w:r>
        <w:rPr>
          <w:color w:val="231F20"/>
          <w:spacing w:val="-9"/>
          <w:sz w:val="17"/>
        </w:rPr>
        <w:t> </w:t>
      </w:r>
      <w:r>
        <w:rPr>
          <w:color w:val="231F20"/>
          <w:spacing w:val="-2"/>
          <w:sz w:val="17"/>
        </w:rPr>
        <w:t>concern </w:t>
      </w:r>
      <w:r>
        <w:rPr>
          <w:color w:val="231F20"/>
          <w:sz w:val="17"/>
        </w:rPr>
        <w:t>basis</w:t>
      </w:r>
      <w:r>
        <w:rPr>
          <w:color w:val="231F20"/>
          <w:spacing w:val="-4"/>
          <w:sz w:val="17"/>
        </w:rPr>
        <w:t> </w:t>
      </w:r>
      <w:r>
        <w:rPr>
          <w:color w:val="231F20"/>
          <w:sz w:val="17"/>
        </w:rPr>
        <w:t>unless</w:t>
      </w:r>
      <w:r>
        <w:rPr>
          <w:color w:val="231F20"/>
          <w:spacing w:val="-4"/>
          <w:sz w:val="17"/>
        </w:rPr>
        <w:t> </w:t>
      </w:r>
      <w:r>
        <w:rPr>
          <w:color w:val="231F20"/>
          <w:sz w:val="17"/>
        </w:rPr>
        <w:t>it</w:t>
      </w:r>
      <w:r>
        <w:rPr>
          <w:color w:val="231F20"/>
          <w:spacing w:val="-4"/>
          <w:sz w:val="17"/>
        </w:rPr>
        <w:t> </w:t>
      </w:r>
      <w:r>
        <w:rPr>
          <w:color w:val="231F20"/>
          <w:sz w:val="17"/>
        </w:rPr>
        <w:t>is</w:t>
      </w:r>
      <w:r>
        <w:rPr>
          <w:color w:val="231F20"/>
          <w:spacing w:val="-4"/>
          <w:sz w:val="17"/>
        </w:rPr>
        <w:t> </w:t>
      </w:r>
      <w:r>
        <w:rPr>
          <w:color w:val="231F20"/>
          <w:sz w:val="17"/>
        </w:rPr>
        <w:t>inappropriate</w:t>
      </w:r>
      <w:r>
        <w:rPr>
          <w:color w:val="231F20"/>
          <w:spacing w:val="-4"/>
          <w:sz w:val="17"/>
        </w:rPr>
        <w:t> </w:t>
      </w:r>
      <w:r>
        <w:rPr>
          <w:color w:val="231F20"/>
          <w:sz w:val="17"/>
        </w:rPr>
        <w:t>to</w:t>
      </w:r>
      <w:r>
        <w:rPr>
          <w:color w:val="231F20"/>
          <w:spacing w:val="-4"/>
          <w:sz w:val="17"/>
        </w:rPr>
        <w:t> </w:t>
      </w:r>
      <w:r>
        <w:rPr>
          <w:color w:val="231F20"/>
          <w:sz w:val="17"/>
        </w:rPr>
        <w:t>presume</w:t>
      </w:r>
      <w:r>
        <w:rPr>
          <w:color w:val="231F20"/>
          <w:spacing w:val="-4"/>
          <w:sz w:val="17"/>
        </w:rPr>
        <w:t> </w:t>
      </w:r>
      <w:r>
        <w:rPr>
          <w:color w:val="231F20"/>
          <w:sz w:val="17"/>
        </w:rPr>
        <w:t>that</w:t>
      </w:r>
      <w:r>
        <w:rPr>
          <w:color w:val="231F20"/>
          <w:spacing w:val="-4"/>
          <w:sz w:val="17"/>
        </w:rPr>
        <w:t> </w:t>
      </w:r>
      <w:r>
        <w:rPr>
          <w:color w:val="231F20"/>
          <w:sz w:val="17"/>
        </w:rPr>
        <w:t>the Company will continue in business.</w:t>
      </w:r>
    </w:p>
    <w:p>
      <w:pPr>
        <w:pStyle w:val="BodyText"/>
        <w:spacing w:line="206" w:lineRule="auto" w:before="116"/>
        <w:ind w:left="152"/>
      </w:pPr>
      <w:r>
        <w:rPr>
          <w:color w:val="231F20"/>
        </w:rPr>
        <w:t>The Directors are responsible for keeping adequate accounting</w:t>
      </w:r>
      <w:r>
        <w:rPr>
          <w:color w:val="231F20"/>
          <w:spacing w:val="-2"/>
        </w:rPr>
        <w:t> </w:t>
      </w:r>
      <w:r>
        <w:rPr>
          <w:color w:val="231F20"/>
        </w:rPr>
        <w:t>records</w:t>
      </w:r>
      <w:r>
        <w:rPr>
          <w:color w:val="231F20"/>
          <w:spacing w:val="-2"/>
        </w:rPr>
        <w:t> </w:t>
      </w:r>
      <w:r>
        <w:rPr>
          <w:color w:val="231F20"/>
        </w:rPr>
        <w:t>that</w:t>
      </w:r>
      <w:r>
        <w:rPr>
          <w:color w:val="231F20"/>
          <w:spacing w:val="-2"/>
        </w:rPr>
        <w:t> </w:t>
      </w:r>
      <w:r>
        <w:rPr>
          <w:color w:val="231F20"/>
        </w:rPr>
        <w:t>are</w:t>
      </w:r>
      <w:r>
        <w:rPr>
          <w:color w:val="231F20"/>
          <w:spacing w:val="-2"/>
        </w:rPr>
        <w:t> </w:t>
      </w:r>
      <w:r>
        <w:rPr>
          <w:color w:val="231F20"/>
        </w:rPr>
        <w:t>sufficient</w:t>
      </w:r>
      <w:r>
        <w:rPr>
          <w:color w:val="231F20"/>
          <w:spacing w:val="-2"/>
        </w:rPr>
        <w:t> </w:t>
      </w:r>
      <w:r>
        <w:rPr>
          <w:color w:val="231F20"/>
        </w:rPr>
        <w:t>to</w:t>
      </w:r>
      <w:r>
        <w:rPr>
          <w:color w:val="231F20"/>
          <w:spacing w:val="-2"/>
        </w:rPr>
        <w:t> </w:t>
      </w:r>
      <w:r>
        <w:rPr>
          <w:color w:val="231F20"/>
        </w:rPr>
        <w:t>show</w:t>
      </w:r>
      <w:r>
        <w:rPr>
          <w:color w:val="231F20"/>
          <w:spacing w:val="-2"/>
        </w:rPr>
        <w:t> </w:t>
      </w:r>
      <w:r>
        <w:rPr>
          <w:color w:val="231F20"/>
        </w:rPr>
        <w:t>and</w:t>
      </w:r>
      <w:r>
        <w:rPr>
          <w:color w:val="231F20"/>
          <w:spacing w:val="-2"/>
        </w:rPr>
        <w:t> </w:t>
      </w:r>
      <w:r>
        <w:rPr>
          <w:color w:val="231F20"/>
        </w:rPr>
        <w:t>explain</w:t>
      </w:r>
      <w:r>
        <w:rPr>
          <w:color w:val="231F20"/>
        </w:rPr>
        <w:t> the Company’s transactions and disclose with reasonable accuracy</w:t>
      </w:r>
      <w:r>
        <w:rPr>
          <w:color w:val="231F20"/>
          <w:spacing w:val="-1"/>
        </w:rPr>
        <w:t> </w:t>
      </w:r>
      <w:r>
        <w:rPr>
          <w:color w:val="231F20"/>
        </w:rPr>
        <w:t>at</w:t>
      </w:r>
      <w:r>
        <w:rPr>
          <w:color w:val="231F20"/>
          <w:spacing w:val="-1"/>
        </w:rPr>
        <w:t> </w:t>
      </w:r>
      <w:r>
        <w:rPr>
          <w:color w:val="231F20"/>
        </w:rPr>
        <w:t>any</w:t>
      </w:r>
      <w:r>
        <w:rPr>
          <w:color w:val="231F20"/>
          <w:spacing w:val="-1"/>
        </w:rPr>
        <w:t> </w:t>
      </w:r>
      <w:r>
        <w:rPr>
          <w:color w:val="231F20"/>
        </w:rPr>
        <w:t>time</w:t>
      </w:r>
      <w:r>
        <w:rPr>
          <w:color w:val="231F20"/>
          <w:spacing w:val="-1"/>
        </w:rPr>
        <w:t> </w:t>
      </w:r>
      <w:r>
        <w:rPr>
          <w:color w:val="231F20"/>
        </w:rPr>
        <w:t>the</w:t>
      </w:r>
      <w:r>
        <w:rPr>
          <w:color w:val="231F20"/>
          <w:spacing w:val="-1"/>
        </w:rPr>
        <w:t> </w:t>
      </w:r>
      <w:r>
        <w:rPr>
          <w:color w:val="231F20"/>
        </w:rPr>
        <w:t>financial</w:t>
      </w:r>
      <w:r>
        <w:rPr>
          <w:color w:val="231F20"/>
          <w:spacing w:val="-1"/>
        </w:rPr>
        <w:t> </w:t>
      </w:r>
      <w:r>
        <w:rPr>
          <w:color w:val="231F20"/>
        </w:rPr>
        <w:t>position</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Company and</w:t>
      </w:r>
      <w:r>
        <w:rPr>
          <w:color w:val="231F20"/>
          <w:spacing w:val="-9"/>
        </w:rPr>
        <w:t> </w:t>
      </w:r>
      <w:r>
        <w:rPr>
          <w:color w:val="231F20"/>
        </w:rPr>
        <w:t>enable</w:t>
      </w:r>
      <w:r>
        <w:rPr>
          <w:color w:val="231F20"/>
          <w:spacing w:val="-9"/>
        </w:rPr>
        <w:t> </w:t>
      </w:r>
      <w:r>
        <w:rPr>
          <w:color w:val="231F20"/>
        </w:rPr>
        <w:t>them</w:t>
      </w:r>
      <w:r>
        <w:rPr>
          <w:color w:val="231F20"/>
          <w:spacing w:val="-9"/>
        </w:rPr>
        <w:t> </w:t>
      </w:r>
      <w:r>
        <w:rPr>
          <w:color w:val="231F20"/>
        </w:rPr>
        <w:t>to</w:t>
      </w:r>
      <w:r>
        <w:rPr>
          <w:color w:val="231F20"/>
          <w:spacing w:val="-9"/>
        </w:rPr>
        <w:t> </w:t>
      </w:r>
      <w:r>
        <w:rPr>
          <w:color w:val="231F20"/>
        </w:rPr>
        <w:t>ensure</w:t>
      </w:r>
      <w:r>
        <w:rPr>
          <w:color w:val="231F20"/>
          <w:spacing w:val="-9"/>
        </w:rPr>
        <w:t> </w:t>
      </w:r>
      <w:r>
        <w:rPr>
          <w:color w:val="231F20"/>
        </w:rPr>
        <w:t>that</w:t>
      </w:r>
      <w:r>
        <w:rPr>
          <w:color w:val="231F20"/>
          <w:spacing w:val="-9"/>
        </w:rPr>
        <w:t> </w:t>
      </w:r>
      <w:r>
        <w:rPr>
          <w:color w:val="231F20"/>
        </w:rPr>
        <w:t>the</w:t>
      </w:r>
      <w:r>
        <w:rPr>
          <w:color w:val="231F20"/>
          <w:spacing w:val="-9"/>
        </w:rPr>
        <w:t> </w:t>
      </w:r>
      <w:r>
        <w:rPr>
          <w:color w:val="231F20"/>
        </w:rPr>
        <w:t>financial</w:t>
      </w:r>
      <w:r>
        <w:rPr>
          <w:color w:val="231F20"/>
          <w:spacing w:val="-9"/>
        </w:rPr>
        <w:t> </w:t>
      </w:r>
      <w:r>
        <w:rPr>
          <w:color w:val="231F20"/>
        </w:rPr>
        <w:t>statements</w:t>
      </w:r>
      <w:r>
        <w:rPr>
          <w:color w:val="231F20"/>
          <w:spacing w:val="-9"/>
        </w:rPr>
        <w:t> </w:t>
      </w:r>
      <w:r>
        <w:rPr>
          <w:color w:val="231F20"/>
        </w:rPr>
        <w:t>and the Directors’ Remuneration Report comply with the Companies Act 2006. They are also responsible for </w:t>
      </w:r>
      <w:r>
        <w:rPr>
          <w:color w:val="231F20"/>
          <w:spacing w:val="-2"/>
        </w:rPr>
        <w:t>safeguarding</w:t>
      </w:r>
      <w:r>
        <w:rPr>
          <w:color w:val="231F20"/>
          <w:spacing w:val="-8"/>
        </w:rPr>
        <w:t> </w:t>
      </w:r>
      <w:r>
        <w:rPr>
          <w:color w:val="231F20"/>
          <w:spacing w:val="-2"/>
        </w:rPr>
        <w:t>the</w:t>
      </w:r>
      <w:r>
        <w:rPr>
          <w:color w:val="231F20"/>
          <w:spacing w:val="-8"/>
        </w:rPr>
        <w:t> </w:t>
      </w:r>
      <w:r>
        <w:rPr>
          <w:color w:val="231F20"/>
          <w:spacing w:val="-2"/>
        </w:rPr>
        <w:t>assets</w:t>
      </w:r>
      <w:r>
        <w:rPr>
          <w:color w:val="231F20"/>
          <w:spacing w:val="-8"/>
        </w:rPr>
        <w:t> </w:t>
      </w:r>
      <w:r>
        <w:rPr>
          <w:color w:val="231F20"/>
          <w:spacing w:val="-2"/>
        </w:rPr>
        <w:t>of</w:t>
      </w:r>
      <w:r>
        <w:rPr>
          <w:color w:val="231F20"/>
          <w:spacing w:val="-8"/>
        </w:rPr>
        <w:t> </w:t>
      </w:r>
      <w:r>
        <w:rPr>
          <w:color w:val="231F20"/>
          <w:spacing w:val="-2"/>
        </w:rPr>
        <w:t>the</w:t>
      </w:r>
      <w:r>
        <w:rPr>
          <w:color w:val="231F20"/>
          <w:spacing w:val="-8"/>
        </w:rPr>
        <w:t> </w:t>
      </w:r>
      <w:r>
        <w:rPr>
          <w:color w:val="231F20"/>
          <w:spacing w:val="-2"/>
        </w:rPr>
        <w:t>Company</w:t>
      </w:r>
      <w:r>
        <w:rPr>
          <w:color w:val="231F20"/>
          <w:spacing w:val="-8"/>
        </w:rPr>
        <w:t> </w:t>
      </w:r>
      <w:r>
        <w:rPr>
          <w:color w:val="231F20"/>
          <w:spacing w:val="-2"/>
        </w:rPr>
        <w:t>and</w:t>
      </w:r>
      <w:r>
        <w:rPr>
          <w:color w:val="231F20"/>
          <w:spacing w:val="-8"/>
        </w:rPr>
        <w:t> </w:t>
      </w:r>
      <w:r>
        <w:rPr>
          <w:color w:val="231F20"/>
          <w:spacing w:val="-2"/>
        </w:rPr>
        <w:t>hence</w:t>
      </w:r>
      <w:r>
        <w:rPr>
          <w:color w:val="231F20"/>
          <w:spacing w:val="-8"/>
        </w:rPr>
        <w:t> </w:t>
      </w:r>
      <w:r>
        <w:rPr>
          <w:color w:val="231F20"/>
          <w:spacing w:val="-2"/>
        </w:rPr>
        <w:t>for</w:t>
      </w:r>
      <w:r>
        <w:rPr>
          <w:color w:val="231F20"/>
          <w:spacing w:val="-8"/>
        </w:rPr>
        <w:t> </w:t>
      </w:r>
      <w:r>
        <w:rPr>
          <w:color w:val="231F20"/>
          <w:spacing w:val="-2"/>
        </w:rPr>
        <w:t>taking </w:t>
      </w:r>
      <w:r>
        <w:rPr>
          <w:color w:val="231F20"/>
        </w:rPr>
        <w:t>reasonable</w:t>
      </w:r>
      <w:r>
        <w:rPr>
          <w:color w:val="231F20"/>
          <w:spacing w:val="-2"/>
        </w:rPr>
        <w:t> </w:t>
      </w:r>
      <w:r>
        <w:rPr>
          <w:color w:val="231F20"/>
        </w:rPr>
        <w:t>steps</w:t>
      </w:r>
      <w:r>
        <w:rPr>
          <w:color w:val="231F20"/>
          <w:spacing w:val="-2"/>
        </w:rPr>
        <w:t> </w:t>
      </w:r>
      <w:r>
        <w:rPr>
          <w:color w:val="231F20"/>
        </w:rPr>
        <w:t>for</w:t>
      </w:r>
      <w:r>
        <w:rPr>
          <w:color w:val="231F20"/>
          <w:spacing w:val="-2"/>
        </w:rPr>
        <w:t> </w:t>
      </w:r>
      <w:r>
        <w:rPr>
          <w:color w:val="231F20"/>
        </w:rPr>
        <w:t>the</w:t>
      </w:r>
      <w:r>
        <w:rPr>
          <w:color w:val="231F20"/>
          <w:spacing w:val="-2"/>
        </w:rPr>
        <w:t> </w:t>
      </w:r>
      <w:r>
        <w:rPr>
          <w:color w:val="231F20"/>
        </w:rPr>
        <w:t>prevention</w:t>
      </w:r>
      <w:r>
        <w:rPr>
          <w:color w:val="231F20"/>
          <w:spacing w:val="-2"/>
        </w:rPr>
        <w:t> </w:t>
      </w:r>
      <w:r>
        <w:rPr>
          <w:color w:val="231F20"/>
        </w:rPr>
        <w:t>and</w:t>
      </w:r>
      <w:r>
        <w:rPr>
          <w:color w:val="231F20"/>
          <w:spacing w:val="-2"/>
        </w:rPr>
        <w:t> </w:t>
      </w:r>
      <w:r>
        <w:rPr>
          <w:color w:val="231F20"/>
        </w:rPr>
        <w:t>detection</w:t>
      </w:r>
      <w:r>
        <w:rPr>
          <w:color w:val="231F20"/>
          <w:spacing w:val="-2"/>
        </w:rPr>
        <w:t> </w:t>
      </w:r>
      <w:r>
        <w:rPr>
          <w:color w:val="231F20"/>
        </w:rPr>
        <w:t>of</w:t>
      </w:r>
      <w:r>
        <w:rPr>
          <w:color w:val="231F20"/>
          <w:spacing w:val="-2"/>
        </w:rPr>
        <w:t> </w:t>
      </w:r>
      <w:r>
        <w:rPr>
          <w:color w:val="231F20"/>
        </w:rPr>
        <w:t>fraud and other irregularities.</w:t>
      </w:r>
    </w:p>
    <w:p>
      <w:pPr>
        <w:pStyle w:val="BodyText"/>
        <w:spacing w:line="206" w:lineRule="auto" w:before="122"/>
        <w:ind w:left="152" w:right="52"/>
      </w:pPr>
      <w:r>
        <w:rPr>
          <w:color w:val="231F20"/>
        </w:rPr>
        <w:t>The Manager is responsible for the maintenance and integrity of the webpage dedicated to the Company. </w:t>
      </w:r>
      <w:r>
        <w:rPr>
          <w:color w:val="231F20"/>
          <w:spacing w:val="-2"/>
        </w:rPr>
        <w:t>Legislation</w:t>
      </w:r>
      <w:r>
        <w:rPr>
          <w:color w:val="231F20"/>
          <w:spacing w:val="-9"/>
        </w:rPr>
        <w:t> </w:t>
      </w:r>
      <w:r>
        <w:rPr>
          <w:color w:val="231F20"/>
          <w:spacing w:val="-2"/>
        </w:rPr>
        <w:t>in</w:t>
      </w:r>
      <w:r>
        <w:rPr>
          <w:color w:val="231F20"/>
          <w:spacing w:val="-9"/>
        </w:rPr>
        <w:t> </w:t>
      </w:r>
      <w:r>
        <w:rPr>
          <w:color w:val="231F20"/>
          <w:spacing w:val="-2"/>
        </w:rPr>
        <w:t>the</w:t>
      </w:r>
      <w:r>
        <w:rPr>
          <w:color w:val="231F20"/>
          <w:spacing w:val="-9"/>
        </w:rPr>
        <w:t> </w:t>
      </w:r>
      <w:r>
        <w:rPr>
          <w:color w:val="231F20"/>
          <w:spacing w:val="-2"/>
        </w:rPr>
        <w:t>United</w:t>
      </w:r>
      <w:r>
        <w:rPr>
          <w:color w:val="231F20"/>
          <w:spacing w:val="-9"/>
        </w:rPr>
        <w:t> </w:t>
      </w:r>
      <w:r>
        <w:rPr>
          <w:color w:val="231F20"/>
          <w:spacing w:val="-2"/>
        </w:rPr>
        <w:t>Kingdom</w:t>
      </w:r>
      <w:r>
        <w:rPr>
          <w:color w:val="231F20"/>
          <w:spacing w:val="-9"/>
        </w:rPr>
        <w:t> </w:t>
      </w:r>
      <w:r>
        <w:rPr>
          <w:color w:val="231F20"/>
          <w:spacing w:val="-2"/>
        </w:rPr>
        <w:t>governing</w:t>
      </w:r>
      <w:r>
        <w:rPr>
          <w:color w:val="231F20"/>
          <w:spacing w:val="-9"/>
        </w:rPr>
        <w:t> </w:t>
      </w:r>
      <w:r>
        <w:rPr>
          <w:color w:val="231F20"/>
          <w:spacing w:val="-2"/>
        </w:rPr>
        <w:t>the</w:t>
      </w:r>
      <w:r>
        <w:rPr>
          <w:color w:val="231F20"/>
          <w:spacing w:val="-9"/>
        </w:rPr>
        <w:t> </w:t>
      </w:r>
      <w:r>
        <w:rPr>
          <w:color w:val="231F20"/>
          <w:spacing w:val="-2"/>
        </w:rPr>
        <w:t>preparation </w:t>
      </w:r>
      <w:r>
        <w:rPr>
          <w:color w:val="231F20"/>
        </w:rPr>
        <w:t>and</w:t>
      </w:r>
      <w:r>
        <w:rPr>
          <w:color w:val="231F20"/>
          <w:spacing w:val="-1"/>
        </w:rPr>
        <w:t> </w:t>
      </w:r>
      <w:r>
        <w:rPr>
          <w:color w:val="231F20"/>
        </w:rPr>
        <w:t>dissemination</w:t>
      </w:r>
      <w:r>
        <w:rPr>
          <w:color w:val="231F20"/>
          <w:spacing w:val="-1"/>
        </w:rPr>
        <w:t> </w:t>
      </w:r>
      <w:r>
        <w:rPr>
          <w:color w:val="231F20"/>
        </w:rPr>
        <w:t>of</w:t>
      </w:r>
      <w:r>
        <w:rPr>
          <w:color w:val="231F20"/>
          <w:spacing w:val="-1"/>
        </w:rPr>
        <w:t> </w:t>
      </w:r>
      <w:r>
        <w:rPr>
          <w:color w:val="231F20"/>
        </w:rPr>
        <w:t>financial</w:t>
      </w:r>
      <w:r>
        <w:rPr>
          <w:color w:val="231F20"/>
          <w:spacing w:val="-1"/>
        </w:rPr>
        <w:t> </w:t>
      </w:r>
      <w:r>
        <w:rPr>
          <w:color w:val="231F20"/>
        </w:rPr>
        <w:t>statements</w:t>
      </w:r>
      <w:r>
        <w:rPr>
          <w:color w:val="231F20"/>
          <w:spacing w:val="-1"/>
        </w:rPr>
        <w:t> </w:t>
      </w:r>
      <w:r>
        <w:rPr>
          <w:color w:val="231F20"/>
        </w:rPr>
        <w:t>may</w:t>
      </w:r>
      <w:r>
        <w:rPr>
          <w:color w:val="231F20"/>
          <w:spacing w:val="-1"/>
        </w:rPr>
        <w:t> </w:t>
      </w:r>
      <w:r>
        <w:rPr>
          <w:color w:val="231F20"/>
        </w:rPr>
        <w:t>differ</w:t>
      </w:r>
      <w:r>
        <w:rPr>
          <w:color w:val="231F20"/>
          <w:spacing w:val="-1"/>
        </w:rPr>
        <w:t> </w:t>
      </w:r>
      <w:r>
        <w:rPr>
          <w:color w:val="231F20"/>
        </w:rPr>
        <w:t>from legislation in other jurisdictions.</w:t>
      </w:r>
    </w:p>
    <w:p>
      <w:pPr>
        <w:pStyle w:val="BodyText"/>
        <w:spacing w:line="206" w:lineRule="auto" w:before="117"/>
        <w:ind w:left="152" w:right="52"/>
      </w:pPr>
      <w:r>
        <w:rPr>
          <w:color w:val="231F20"/>
          <w:spacing w:val="-2"/>
        </w:rPr>
        <w:t>Each</w:t>
      </w:r>
      <w:r>
        <w:rPr>
          <w:color w:val="231F20"/>
          <w:spacing w:val="-8"/>
        </w:rPr>
        <w:t> </w:t>
      </w:r>
      <w:r>
        <w:rPr>
          <w:color w:val="231F20"/>
          <w:spacing w:val="-2"/>
        </w:rPr>
        <w:t>of</w:t>
      </w:r>
      <w:r>
        <w:rPr>
          <w:color w:val="231F20"/>
          <w:spacing w:val="-8"/>
        </w:rPr>
        <w:t> </w:t>
      </w:r>
      <w:r>
        <w:rPr>
          <w:color w:val="231F20"/>
          <w:spacing w:val="-2"/>
        </w:rPr>
        <w:t>the</w:t>
      </w:r>
      <w:r>
        <w:rPr>
          <w:color w:val="231F20"/>
          <w:spacing w:val="-8"/>
        </w:rPr>
        <w:t> </w:t>
      </w:r>
      <w:r>
        <w:rPr>
          <w:color w:val="231F20"/>
          <w:spacing w:val="-2"/>
        </w:rPr>
        <w:t>Directors,</w:t>
      </w:r>
      <w:r>
        <w:rPr>
          <w:color w:val="231F20"/>
          <w:spacing w:val="-8"/>
        </w:rPr>
        <w:t> </w:t>
      </w:r>
      <w:r>
        <w:rPr>
          <w:color w:val="231F20"/>
          <w:spacing w:val="-2"/>
        </w:rPr>
        <w:t>whose</w:t>
      </w:r>
      <w:r>
        <w:rPr>
          <w:color w:val="231F20"/>
          <w:spacing w:val="-8"/>
        </w:rPr>
        <w:t> </w:t>
      </w:r>
      <w:r>
        <w:rPr>
          <w:color w:val="231F20"/>
          <w:spacing w:val="-2"/>
        </w:rPr>
        <w:t>names</w:t>
      </w:r>
      <w:r>
        <w:rPr>
          <w:color w:val="231F20"/>
          <w:spacing w:val="-8"/>
        </w:rPr>
        <w:t> </w:t>
      </w:r>
      <w:r>
        <w:rPr>
          <w:color w:val="231F20"/>
          <w:spacing w:val="-2"/>
        </w:rPr>
        <w:t>and</w:t>
      </w:r>
      <w:r>
        <w:rPr>
          <w:color w:val="231F20"/>
          <w:spacing w:val="-8"/>
        </w:rPr>
        <w:t> </w:t>
      </w:r>
      <w:r>
        <w:rPr>
          <w:color w:val="231F20"/>
          <w:spacing w:val="-2"/>
        </w:rPr>
        <w:t>functions</w:t>
      </w:r>
      <w:r>
        <w:rPr>
          <w:color w:val="231F20"/>
          <w:spacing w:val="-8"/>
        </w:rPr>
        <w:t> </w:t>
      </w:r>
      <w:r>
        <w:rPr>
          <w:color w:val="231F20"/>
          <w:spacing w:val="-2"/>
        </w:rPr>
        <w:t>are</w:t>
      </w:r>
      <w:r>
        <w:rPr>
          <w:color w:val="231F20"/>
          <w:spacing w:val="-8"/>
        </w:rPr>
        <w:t> </w:t>
      </w:r>
      <w:r>
        <w:rPr>
          <w:color w:val="231F20"/>
          <w:spacing w:val="-2"/>
        </w:rPr>
        <w:t>listed </w:t>
      </w:r>
      <w:r>
        <w:rPr>
          <w:color w:val="231F20"/>
        </w:rPr>
        <w:t>on pages 30 and 31, confirm that to the best of their </w:t>
      </w:r>
      <w:r>
        <w:rPr>
          <w:color w:val="231F20"/>
          <w:spacing w:val="-2"/>
        </w:rPr>
        <w:t>knowledge:</w:t>
      </w:r>
    </w:p>
    <w:p>
      <w:pPr>
        <w:pStyle w:val="ListParagraph"/>
        <w:numPr>
          <w:ilvl w:val="0"/>
          <w:numId w:val="2"/>
        </w:numPr>
        <w:tabs>
          <w:tab w:pos="492" w:val="left" w:leader="none"/>
          <w:tab w:pos="493" w:val="left" w:leader="none"/>
        </w:tabs>
        <w:spacing w:line="206" w:lineRule="auto" w:before="116" w:after="0"/>
        <w:ind w:left="492" w:right="169" w:hanging="341"/>
        <w:jc w:val="left"/>
        <w:rPr>
          <w:sz w:val="17"/>
        </w:rPr>
      </w:pPr>
      <w:r>
        <w:rPr>
          <w:color w:val="231F20"/>
          <w:sz w:val="17"/>
        </w:rPr>
        <w:t>the</w:t>
      </w:r>
      <w:r>
        <w:rPr>
          <w:color w:val="231F20"/>
          <w:spacing w:val="-6"/>
          <w:sz w:val="17"/>
        </w:rPr>
        <w:t> </w:t>
      </w:r>
      <w:r>
        <w:rPr>
          <w:color w:val="231F20"/>
          <w:sz w:val="17"/>
        </w:rPr>
        <w:t>financial</w:t>
      </w:r>
      <w:r>
        <w:rPr>
          <w:color w:val="231F20"/>
          <w:spacing w:val="-6"/>
          <w:sz w:val="17"/>
        </w:rPr>
        <w:t> </w:t>
      </w:r>
      <w:r>
        <w:rPr>
          <w:color w:val="231F20"/>
          <w:sz w:val="17"/>
        </w:rPr>
        <w:t>statements,</w:t>
      </w:r>
      <w:r>
        <w:rPr>
          <w:color w:val="231F20"/>
          <w:spacing w:val="-6"/>
          <w:sz w:val="17"/>
        </w:rPr>
        <w:t> </w:t>
      </w:r>
      <w:r>
        <w:rPr>
          <w:color w:val="231F20"/>
          <w:sz w:val="17"/>
        </w:rPr>
        <w:t>which</w:t>
      </w:r>
      <w:r>
        <w:rPr>
          <w:color w:val="231F20"/>
          <w:spacing w:val="-6"/>
          <w:sz w:val="17"/>
        </w:rPr>
        <w:t> </w:t>
      </w:r>
      <w:r>
        <w:rPr>
          <w:color w:val="231F20"/>
          <w:sz w:val="17"/>
        </w:rPr>
        <w:t>have</w:t>
      </w:r>
      <w:r>
        <w:rPr>
          <w:color w:val="231F20"/>
          <w:spacing w:val="-6"/>
          <w:sz w:val="17"/>
        </w:rPr>
        <w:t> </w:t>
      </w:r>
      <w:r>
        <w:rPr>
          <w:color w:val="231F20"/>
          <w:sz w:val="17"/>
        </w:rPr>
        <w:t>been</w:t>
      </w:r>
      <w:r>
        <w:rPr>
          <w:color w:val="231F20"/>
          <w:spacing w:val="-6"/>
          <w:sz w:val="17"/>
        </w:rPr>
        <w:t> </w:t>
      </w:r>
      <w:r>
        <w:rPr>
          <w:color w:val="231F20"/>
          <w:sz w:val="17"/>
        </w:rPr>
        <w:t>prepared</w:t>
      </w:r>
      <w:r>
        <w:rPr>
          <w:color w:val="231F20"/>
          <w:spacing w:val="-6"/>
          <w:sz w:val="17"/>
        </w:rPr>
        <w:t> </w:t>
      </w:r>
      <w:r>
        <w:rPr>
          <w:color w:val="231F20"/>
          <w:sz w:val="17"/>
        </w:rPr>
        <w:t>in accordance with United Kingdom Generally Accepted Accounting Practice (United Kingdom Accounting Standards</w:t>
      </w:r>
      <w:r>
        <w:rPr>
          <w:color w:val="231F20"/>
          <w:spacing w:val="-11"/>
          <w:sz w:val="17"/>
        </w:rPr>
        <w:t> </w:t>
      </w:r>
      <w:r>
        <w:rPr>
          <w:color w:val="231F20"/>
          <w:sz w:val="17"/>
        </w:rPr>
        <w:t>and</w:t>
      </w:r>
      <w:r>
        <w:rPr>
          <w:color w:val="231F20"/>
          <w:spacing w:val="-11"/>
          <w:sz w:val="17"/>
        </w:rPr>
        <w:t> </w:t>
      </w:r>
      <w:r>
        <w:rPr>
          <w:color w:val="231F20"/>
          <w:sz w:val="17"/>
        </w:rPr>
        <w:t>applicable</w:t>
      </w:r>
      <w:r>
        <w:rPr>
          <w:color w:val="231F20"/>
          <w:spacing w:val="-11"/>
          <w:sz w:val="17"/>
        </w:rPr>
        <w:t> </w:t>
      </w:r>
      <w:r>
        <w:rPr>
          <w:color w:val="231F20"/>
          <w:sz w:val="17"/>
        </w:rPr>
        <w:t>law),</w:t>
      </w:r>
      <w:r>
        <w:rPr>
          <w:color w:val="231F20"/>
          <w:spacing w:val="-11"/>
          <w:sz w:val="17"/>
        </w:rPr>
        <w:t> </w:t>
      </w:r>
      <w:r>
        <w:rPr>
          <w:color w:val="231F20"/>
          <w:sz w:val="17"/>
        </w:rPr>
        <w:t>give</w:t>
      </w:r>
      <w:r>
        <w:rPr>
          <w:color w:val="231F20"/>
          <w:spacing w:val="-11"/>
          <w:sz w:val="17"/>
        </w:rPr>
        <w:t> </w:t>
      </w:r>
      <w:r>
        <w:rPr>
          <w:color w:val="231F20"/>
          <w:sz w:val="17"/>
        </w:rPr>
        <w:t>a</w:t>
      </w:r>
      <w:r>
        <w:rPr>
          <w:color w:val="231F20"/>
          <w:spacing w:val="-11"/>
          <w:sz w:val="17"/>
        </w:rPr>
        <w:t> </w:t>
      </w:r>
      <w:r>
        <w:rPr>
          <w:color w:val="231F20"/>
          <w:sz w:val="17"/>
        </w:rPr>
        <w:t>true</w:t>
      </w:r>
      <w:r>
        <w:rPr>
          <w:color w:val="231F20"/>
          <w:spacing w:val="-11"/>
          <w:sz w:val="17"/>
        </w:rPr>
        <w:t> </w:t>
      </w:r>
      <w:r>
        <w:rPr>
          <w:color w:val="231F20"/>
          <w:sz w:val="17"/>
        </w:rPr>
        <w:t>and</w:t>
      </w:r>
      <w:r>
        <w:rPr>
          <w:color w:val="231F20"/>
          <w:spacing w:val="-11"/>
          <w:sz w:val="17"/>
        </w:rPr>
        <w:t> </w:t>
      </w:r>
      <w:r>
        <w:rPr>
          <w:color w:val="231F20"/>
          <w:sz w:val="17"/>
        </w:rPr>
        <w:t>fair</w:t>
      </w:r>
      <w:r>
        <w:rPr>
          <w:color w:val="231F20"/>
          <w:spacing w:val="-11"/>
          <w:sz w:val="17"/>
        </w:rPr>
        <w:t> </w:t>
      </w:r>
      <w:r>
        <w:rPr>
          <w:color w:val="231F20"/>
          <w:sz w:val="17"/>
        </w:rPr>
        <w:t>view </w:t>
      </w:r>
      <w:r>
        <w:rPr>
          <w:color w:val="231F20"/>
          <w:spacing w:val="-2"/>
          <w:sz w:val="17"/>
        </w:rPr>
        <w:t>of</w:t>
      </w:r>
      <w:r>
        <w:rPr>
          <w:color w:val="231F20"/>
          <w:spacing w:val="-8"/>
          <w:sz w:val="17"/>
        </w:rPr>
        <w:t> </w:t>
      </w:r>
      <w:r>
        <w:rPr>
          <w:color w:val="231F20"/>
          <w:spacing w:val="-2"/>
          <w:sz w:val="17"/>
        </w:rPr>
        <w:t>the</w:t>
      </w:r>
      <w:r>
        <w:rPr>
          <w:color w:val="231F20"/>
          <w:spacing w:val="-8"/>
          <w:sz w:val="17"/>
        </w:rPr>
        <w:t> </w:t>
      </w:r>
      <w:r>
        <w:rPr>
          <w:color w:val="231F20"/>
          <w:spacing w:val="-2"/>
          <w:sz w:val="17"/>
        </w:rPr>
        <w:t>assets,</w:t>
      </w:r>
      <w:r>
        <w:rPr>
          <w:color w:val="231F20"/>
          <w:spacing w:val="-8"/>
          <w:sz w:val="17"/>
        </w:rPr>
        <w:t> </w:t>
      </w:r>
      <w:r>
        <w:rPr>
          <w:color w:val="231F20"/>
          <w:spacing w:val="-2"/>
          <w:sz w:val="17"/>
        </w:rPr>
        <w:t>liabilities,</w:t>
      </w:r>
      <w:r>
        <w:rPr>
          <w:color w:val="231F20"/>
          <w:spacing w:val="-8"/>
          <w:sz w:val="17"/>
        </w:rPr>
        <w:t> </w:t>
      </w:r>
      <w:r>
        <w:rPr>
          <w:color w:val="231F20"/>
          <w:spacing w:val="-2"/>
          <w:sz w:val="17"/>
        </w:rPr>
        <w:t>financial</w:t>
      </w:r>
      <w:r>
        <w:rPr>
          <w:color w:val="231F20"/>
          <w:spacing w:val="-8"/>
          <w:sz w:val="17"/>
        </w:rPr>
        <w:t> </w:t>
      </w:r>
      <w:r>
        <w:rPr>
          <w:color w:val="231F20"/>
          <w:spacing w:val="-2"/>
          <w:sz w:val="17"/>
        </w:rPr>
        <w:t>position</w:t>
      </w:r>
      <w:r>
        <w:rPr>
          <w:color w:val="231F20"/>
          <w:spacing w:val="-8"/>
          <w:sz w:val="17"/>
        </w:rPr>
        <w:t> </w:t>
      </w:r>
      <w:r>
        <w:rPr>
          <w:color w:val="231F20"/>
          <w:spacing w:val="-2"/>
          <w:sz w:val="17"/>
        </w:rPr>
        <w:t>and</w:t>
      </w:r>
      <w:r>
        <w:rPr>
          <w:color w:val="231F20"/>
          <w:spacing w:val="-8"/>
          <w:sz w:val="17"/>
        </w:rPr>
        <w:t> </w:t>
      </w:r>
      <w:r>
        <w:rPr>
          <w:color w:val="231F20"/>
          <w:spacing w:val="-2"/>
          <w:sz w:val="17"/>
        </w:rPr>
        <w:t>net</w:t>
      </w:r>
      <w:r>
        <w:rPr>
          <w:color w:val="231F20"/>
          <w:spacing w:val="-8"/>
          <w:sz w:val="17"/>
        </w:rPr>
        <w:t> </w:t>
      </w:r>
      <w:r>
        <w:rPr>
          <w:color w:val="231F20"/>
          <w:spacing w:val="-2"/>
          <w:sz w:val="17"/>
        </w:rPr>
        <w:t>return </w:t>
      </w:r>
      <w:r>
        <w:rPr>
          <w:color w:val="231F20"/>
          <w:sz w:val="17"/>
        </w:rPr>
        <w:t>of the Company;</w:t>
      </w:r>
    </w:p>
    <w:p>
      <w:pPr>
        <w:pStyle w:val="ListParagraph"/>
        <w:numPr>
          <w:ilvl w:val="0"/>
          <w:numId w:val="2"/>
        </w:numPr>
        <w:tabs>
          <w:tab w:pos="492" w:val="left" w:leader="none"/>
          <w:tab w:pos="493" w:val="left" w:leader="none"/>
        </w:tabs>
        <w:spacing w:line="206" w:lineRule="auto" w:before="122" w:after="0"/>
        <w:ind w:left="492" w:right="461" w:hanging="341"/>
        <w:jc w:val="left"/>
        <w:rPr>
          <w:sz w:val="17"/>
        </w:rPr>
      </w:pPr>
      <w:r>
        <w:rPr>
          <w:color w:val="231F20"/>
          <w:spacing w:val="-3"/>
          <w:sz w:val="17"/>
        </w:rPr>
        <w:br w:type="column"/>
      </w:r>
      <w:r>
        <w:rPr>
          <w:color w:val="231F20"/>
          <w:sz w:val="17"/>
        </w:rPr>
        <w:t>the Strategic Report contained in the report and </w:t>
      </w:r>
      <w:r>
        <w:rPr>
          <w:color w:val="231F20"/>
          <w:spacing w:val="-2"/>
          <w:sz w:val="17"/>
        </w:rPr>
        <w:t>accounts</w:t>
      </w:r>
      <w:r>
        <w:rPr>
          <w:color w:val="231F20"/>
          <w:spacing w:val="-8"/>
          <w:sz w:val="17"/>
        </w:rPr>
        <w:t> </w:t>
      </w:r>
      <w:r>
        <w:rPr>
          <w:color w:val="231F20"/>
          <w:spacing w:val="-2"/>
          <w:sz w:val="17"/>
        </w:rPr>
        <w:t>includes</w:t>
      </w:r>
      <w:r>
        <w:rPr>
          <w:color w:val="231F20"/>
          <w:spacing w:val="-8"/>
          <w:sz w:val="17"/>
        </w:rPr>
        <w:t> </w:t>
      </w:r>
      <w:r>
        <w:rPr>
          <w:color w:val="231F20"/>
          <w:spacing w:val="-2"/>
          <w:sz w:val="17"/>
        </w:rPr>
        <w:t>a</w:t>
      </w:r>
      <w:r>
        <w:rPr>
          <w:color w:val="231F20"/>
          <w:spacing w:val="-8"/>
          <w:sz w:val="17"/>
        </w:rPr>
        <w:t> </w:t>
      </w:r>
      <w:r>
        <w:rPr>
          <w:color w:val="231F20"/>
          <w:spacing w:val="-2"/>
          <w:sz w:val="17"/>
        </w:rPr>
        <w:t>fair</w:t>
      </w:r>
      <w:r>
        <w:rPr>
          <w:color w:val="231F20"/>
          <w:spacing w:val="-8"/>
          <w:sz w:val="17"/>
        </w:rPr>
        <w:t> </w:t>
      </w:r>
      <w:r>
        <w:rPr>
          <w:color w:val="231F20"/>
          <w:spacing w:val="-2"/>
          <w:sz w:val="17"/>
        </w:rPr>
        <w:t>review</w:t>
      </w:r>
      <w:r>
        <w:rPr>
          <w:color w:val="231F20"/>
          <w:spacing w:val="-8"/>
          <w:sz w:val="17"/>
        </w:rPr>
        <w:t> </w:t>
      </w:r>
      <w:r>
        <w:rPr>
          <w:color w:val="231F20"/>
          <w:spacing w:val="-2"/>
          <w:sz w:val="17"/>
        </w:rPr>
        <w:t>of</w:t>
      </w:r>
      <w:r>
        <w:rPr>
          <w:color w:val="231F20"/>
          <w:spacing w:val="-8"/>
          <w:sz w:val="17"/>
        </w:rPr>
        <w:t> </w:t>
      </w:r>
      <w:r>
        <w:rPr>
          <w:color w:val="231F20"/>
          <w:spacing w:val="-2"/>
          <w:sz w:val="17"/>
        </w:rPr>
        <w:t>the</w:t>
      </w:r>
      <w:r>
        <w:rPr>
          <w:color w:val="231F20"/>
          <w:spacing w:val="-8"/>
          <w:sz w:val="17"/>
        </w:rPr>
        <w:t> </w:t>
      </w:r>
      <w:r>
        <w:rPr>
          <w:color w:val="231F20"/>
          <w:spacing w:val="-2"/>
          <w:sz w:val="17"/>
        </w:rPr>
        <w:t>development</w:t>
      </w:r>
      <w:r>
        <w:rPr>
          <w:color w:val="231F20"/>
          <w:spacing w:val="-8"/>
          <w:sz w:val="17"/>
        </w:rPr>
        <w:t> </w:t>
      </w:r>
      <w:r>
        <w:rPr>
          <w:color w:val="231F20"/>
          <w:spacing w:val="-2"/>
          <w:sz w:val="17"/>
        </w:rPr>
        <w:t>and </w:t>
      </w:r>
      <w:r>
        <w:rPr>
          <w:color w:val="231F20"/>
          <w:sz w:val="17"/>
        </w:rPr>
        <w:t>performance of the business and the position of the Company,</w:t>
      </w:r>
      <w:r>
        <w:rPr>
          <w:color w:val="231F20"/>
          <w:spacing w:val="-3"/>
          <w:sz w:val="17"/>
        </w:rPr>
        <w:t> </w:t>
      </w:r>
      <w:r>
        <w:rPr>
          <w:color w:val="231F20"/>
          <w:sz w:val="17"/>
        </w:rPr>
        <w:t>together</w:t>
      </w:r>
      <w:r>
        <w:rPr>
          <w:color w:val="231F20"/>
          <w:spacing w:val="-3"/>
          <w:sz w:val="17"/>
        </w:rPr>
        <w:t> </w:t>
      </w:r>
      <w:r>
        <w:rPr>
          <w:color w:val="231F20"/>
          <w:sz w:val="17"/>
        </w:rPr>
        <w:t>with</w:t>
      </w:r>
      <w:r>
        <w:rPr>
          <w:color w:val="231F20"/>
          <w:spacing w:val="-3"/>
          <w:sz w:val="17"/>
        </w:rPr>
        <w:t> </w:t>
      </w:r>
      <w:r>
        <w:rPr>
          <w:color w:val="231F20"/>
          <w:sz w:val="17"/>
        </w:rPr>
        <w:t>a</w:t>
      </w:r>
      <w:r>
        <w:rPr>
          <w:color w:val="231F20"/>
          <w:spacing w:val="-3"/>
          <w:sz w:val="17"/>
        </w:rPr>
        <w:t> </w:t>
      </w:r>
      <w:r>
        <w:rPr>
          <w:color w:val="231F20"/>
          <w:sz w:val="17"/>
        </w:rPr>
        <w:t>description</w:t>
      </w:r>
      <w:r>
        <w:rPr>
          <w:color w:val="231F20"/>
          <w:spacing w:val="-3"/>
          <w:sz w:val="17"/>
        </w:rPr>
        <w:t> </w:t>
      </w:r>
      <w:r>
        <w:rPr>
          <w:color w:val="231F20"/>
          <w:sz w:val="17"/>
        </w:rPr>
        <w:t>of</w:t>
      </w:r>
      <w:r>
        <w:rPr>
          <w:color w:val="231F20"/>
          <w:spacing w:val="-3"/>
          <w:sz w:val="17"/>
        </w:rPr>
        <w:t> </w:t>
      </w:r>
      <w:r>
        <w:rPr>
          <w:color w:val="231F20"/>
          <w:sz w:val="17"/>
        </w:rPr>
        <w:t>the</w:t>
      </w:r>
      <w:r>
        <w:rPr>
          <w:color w:val="231F20"/>
          <w:spacing w:val="-3"/>
          <w:sz w:val="17"/>
        </w:rPr>
        <w:t> </w:t>
      </w:r>
      <w:r>
        <w:rPr>
          <w:color w:val="231F20"/>
          <w:sz w:val="17"/>
        </w:rPr>
        <w:t>principal risks and uncertainties that it faces; and</w:t>
      </w:r>
    </w:p>
    <w:p>
      <w:pPr>
        <w:pStyle w:val="ListParagraph"/>
        <w:numPr>
          <w:ilvl w:val="0"/>
          <w:numId w:val="2"/>
        </w:numPr>
        <w:tabs>
          <w:tab w:pos="492" w:val="left" w:leader="none"/>
          <w:tab w:pos="493" w:val="left" w:leader="none"/>
        </w:tabs>
        <w:spacing w:line="206" w:lineRule="auto" w:before="123" w:after="0"/>
        <w:ind w:left="492" w:right="359" w:hanging="340"/>
        <w:jc w:val="left"/>
        <w:rPr>
          <w:sz w:val="17"/>
        </w:rPr>
      </w:pPr>
      <w:r>
        <w:rPr>
          <w:color w:val="231F20"/>
          <w:spacing w:val="-2"/>
          <w:sz w:val="17"/>
        </w:rPr>
        <w:t>the</w:t>
      </w:r>
      <w:r>
        <w:rPr>
          <w:color w:val="231F20"/>
          <w:spacing w:val="-7"/>
          <w:sz w:val="17"/>
        </w:rPr>
        <w:t> </w:t>
      </w:r>
      <w:r>
        <w:rPr>
          <w:color w:val="231F20"/>
          <w:spacing w:val="-2"/>
          <w:sz w:val="17"/>
        </w:rPr>
        <w:t>annual</w:t>
      </w:r>
      <w:r>
        <w:rPr>
          <w:color w:val="231F20"/>
          <w:spacing w:val="-7"/>
          <w:sz w:val="17"/>
        </w:rPr>
        <w:t> </w:t>
      </w:r>
      <w:r>
        <w:rPr>
          <w:color w:val="231F20"/>
          <w:spacing w:val="-2"/>
          <w:sz w:val="17"/>
        </w:rPr>
        <w:t>report</w:t>
      </w:r>
      <w:r>
        <w:rPr>
          <w:color w:val="231F20"/>
          <w:spacing w:val="-7"/>
          <w:sz w:val="17"/>
        </w:rPr>
        <w:t> </w:t>
      </w:r>
      <w:r>
        <w:rPr>
          <w:color w:val="231F20"/>
          <w:spacing w:val="-2"/>
          <w:sz w:val="17"/>
        </w:rPr>
        <w:t>and</w:t>
      </w:r>
      <w:r>
        <w:rPr>
          <w:color w:val="231F20"/>
          <w:spacing w:val="-7"/>
          <w:sz w:val="17"/>
        </w:rPr>
        <w:t> </w:t>
      </w:r>
      <w:r>
        <w:rPr>
          <w:color w:val="231F20"/>
          <w:spacing w:val="-2"/>
          <w:sz w:val="17"/>
        </w:rPr>
        <w:t>accounts,</w:t>
      </w:r>
      <w:r>
        <w:rPr>
          <w:color w:val="231F20"/>
          <w:spacing w:val="-7"/>
          <w:sz w:val="17"/>
        </w:rPr>
        <w:t> </w:t>
      </w:r>
      <w:r>
        <w:rPr>
          <w:color w:val="231F20"/>
          <w:spacing w:val="-2"/>
          <w:sz w:val="17"/>
        </w:rPr>
        <w:t>taken</w:t>
      </w:r>
      <w:r>
        <w:rPr>
          <w:color w:val="231F20"/>
          <w:spacing w:val="-7"/>
          <w:sz w:val="17"/>
        </w:rPr>
        <w:t> </w:t>
      </w:r>
      <w:r>
        <w:rPr>
          <w:color w:val="231F20"/>
          <w:spacing w:val="-2"/>
          <w:sz w:val="17"/>
        </w:rPr>
        <w:t>as</w:t>
      </w:r>
      <w:r>
        <w:rPr>
          <w:color w:val="231F20"/>
          <w:spacing w:val="-7"/>
          <w:sz w:val="17"/>
        </w:rPr>
        <w:t> </w:t>
      </w:r>
      <w:r>
        <w:rPr>
          <w:color w:val="231F20"/>
          <w:spacing w:val="-2"/>
          <w:sz w:val="17"/>
        </w:rPr>
        <w:t>a</w:t>
      </w:r>
      <w:r>
        <w:rPr>
          <w:color w:val="231F20"/>
          <w:spacing w:val="-7"/>
          <w:sz w:val="17"/>
        </w:rPr>
        <w:t> </w:t>
      </w:r>
      <w:r>
        <w:rPr>
          <w:color w:val="231F20"/>
          <w:spacing w:val="-2"/>
          <w:sz w:val="17"/>
        </w:rPr>
        <w:t>whole,</w:t>
      </w:r>
      <w:r>
        <w:rPr>
          <w:color w:val="231F20"/>
          <w:spacing w:val="-7"/>
          <w:sz w:val="17"/>
        </w:rPr>
        <w:t> </w:t>
      </w:r>
      <w:r>
        <w:rPr>
          <w:color w:val="231F20"/>
          <w:spacing w:val="-2"/>
          <w:sz w:val="17"/>
        </w:rPr>
        <w:t>is</w:t>
      </w:r>
      <w:r>
        <w:rPr>
          <w:color w:val="231F20"/>
          <w:spacing w:val="-7"/>
          <w:sz w:val="17"/>
        </w:rPr>
        <w:t> </w:t>
      </w:r>
      <w:r>
        <w:rPr>
          <w:color w:val="231F20"/>
          <w:spacing w:val="-2"/>
          <w:sz w:val="17"/>
        </w:rPr>
        <w:t>fair, </w:t>
      </w:r>
      <w:r>
        <w:rPr>
          <w:color w:val="231F20"/>
          <w:sz w:val="17"/>
        </w:rPr>
        <w:t>balanced and understandable and provides the information necessary for shareholders to assess the Company’s position and performance, business model and</w:t>
      </w:r>
      <w:r>
        <w:rPr>
          <w:color w:val="231F20"/>
          <w:spacing w:val="-7"/>
          <w:sz w:val="17"/>
        </w:rPr>
        <w:t> </w:t>
      </w:r>
      <w:r>
        <w:rPr>
          <w:color w:val="231F20"/>
          <w:sz w:val="17"/>
        </w:rPr>
        <w:t>strategy.</w:t>
      </w:r>
    </w:p>
    <w:p>
      <w:pPr>
        <w:pStyle w:val="BodyText"/>
        <w:spacing w:before="92"/>
        <w:ind w:left="152"/>
      </w:pPr>
      <w:r>
        <w:rPr>
          <w:color w:val="231F20"/>
          <w:spacing w:val="-2"/>
        </w:rPr>
        <w:t>On</w:t>
      </w:r>
      <w:r>
        <w:rPr>
          <w:color w:val="231F20"/>
          <w:spacing w:val="-6"/>
        </w:rPr>
        <w:t> </w:t>
      </w:r>
      <w:r>
        <w:rPr>
          <w:color w:val="231F20"/>
          <w:spacing w:val="-2"/>
        </w:rPr>
        <w:t>behalf</w:t>
      </w:r>
      <w:r>
        <w:rPr>
          <w:color w:val="231F20"/>
          <w:spacing w:val="-5"/>
        </w:rPr>
        <w:t> </w:t>
      </w:r>
      <w:r>
        <w:rPr>
          <w:color w:val="231F20"/>
          <w:spacing w:val="-2"/>
        </w:rPr>
        <w:t>of</w:t>
      </w:r>
      <w:r>
        <w:rPr>
          <w:color w:val="231F20"/>
          <w:spacing w:val="-5"/>
        </w:rPr>
        <w:t> </w:t>
      </w:r>
      <w:r>
        <w:rPr>
          <w:color w:val="231F20"/>
          <w:spacing w:val="-2"/>
        </w:rPr>
        <w:t>the</w:t>
      </w:r>
      <w:r>
        <w:rPr>
          <w:color w:val="231F20"/>
          <w:spacing w:val="-5"/>
        </w:rPr>
        <w:t> </w:t>
      </w:r>
      <w:r>
        <w:rPr>
          <w:color w:val="231F20"/>
          <w:spacing w:val="-4"/>
        </w:rPr>
        <w:t>Board</w:t>
      </w:r>
    </w:p>
    <w:p>
      <w:pPr>
        <w:pStyle w:val="BodyText"/>
        <w:rPr>
          <w:sz w:val="22"/>
        </w:rPr>
      </w:pPr>
    </w:p>
    <w:p>
      <w:pPr>
        <w:pStyle w:val="BodyText"/>
        <w:spacing w:before="8"/>
        <w:rPr>
          <w:sz w:val="25"/>
        </w:rPr>
      </w:pPr>
    </w:p>
    <w:p>
      <w:pPr>
        <w:spacing w:line="216" w:lineRule="exact" w:before="0"/>
        <w:ind w:left="152" w:right="0" w:firstLine="0"/>
        <w:jc w:val="left"/>
        <w:rPr>
          <w:b/>
          <w:sz w:val="17"/>
        </w:rPr>
      </w:pPr>
      <w:r>
        <w:rPr>
          <w:b/>
          <w:color w:val="231F20"/>
          <w:spacing w:val="-2"/>
          <w:sz w:val="17"/>
        </w:rPr>
        <w:t>Neil</w:t>
      </w:r>
      <w:r>
        <w:rPr>
          <w:b/>
          <w:color w:val="231F20"/>
          <w:spacing w:val="-6"/>
          <w:sz w:val="17"/>
        </w:rPr>
        <w:t> </w:t>
      </w:r>
      <w:r>
        <w:rPr>
          <w:b/>
          <w:color w:val="231F20"/>
          <w:spacing w:val="-2"/>
          <w:sz w:val="17"/>
        </w:rPr>
        <w:t>England</w:t>
      </w:r>
    </w:p>
    <w:p>
      <w:pPr>
        <w:pStyle w:val="BodyText"/>
        <w:spacing w:line="216" w:lineRule="exact"/>
        <w:ind w:left="152"/>
      </w:pPr>
      <w:r>
        <w:rPr>
          <w:color w:val="231F20"/>
          <w:spacing w:val="-2"/>
        </w:rPr>
        <w:t>Chairman</w:t>
      </w:r>
    </w:p>
    <w:p>
      <w:pPr>
        <w:pStyle w:val="BodyText"/>
        <w:spacing w:before="82"/>
        <w:ind w:left="152"/>
      </w:pPr>
      <w:r>
        <w:rPr>
          <w:color w:val="231F20"/>
        </w:rPr>
        <w:t>13</w:t>
      </w:r>
      <w:r>
        <w:rPr>
          <w:color w:val="231F20"/>
          <w:spacing w:val="-11"/>
        </w:rPr>
        <w:t> </w:t>
      </w:r>
      <w:r>
        <w:rPr>
          <w:color w:val="231F20"/>
        </w:rPr>
        <w:t>July</w:t>
      </w:r>
      <w:r>
        <w:rPr>
          <w:color w:val="231F20"/>
          <w:spacing w:val="-11"/>
        </w:rPr>
        <w:t> </w:t>
      </w:r>
      <w:r>
        <w:rPr>
          <w:color w:val="231F20"/>
          <w:spacing w:val="-4"/>
        </w:rPr>
        <w:t>2022</w:t>
      </w:r>
    </w:p>
    <w:p>
      <w:pPr>
        <w:spacing w:after="0"/>
        <w:sectPr>
          <w:type w:val="continuous"/>
          <w:pgSz w:w="11910" w:h="16840"/>
          <w:pgMar w:header="0" w:footer="813" w:top="380" w:bottom="280" w:left="840" w:right="740"/>
          <w:cols w:num="2" w:equalWidth="0">
            <w:col w:w="4993" w:space="95"/>
            <w:col w:w="5242"/>
          </w:cols>
        </w:sectPr>
      </w:pPr>
    </w:p>
    <w:p>
      <w:pPr>
        <w:pStyle w:val="BodyText"/>
        <w:spacing w:before="6"/>
        <w:rPr>
          <w:sz w:val="7"/>
        </w:rPr>
      </w:pPr>
      <w:r>
        <w:rPr/>
        <w:pict>
          <v:shape style="position:absolute;margin-left:573.874878pt;margin-top:511.263184pt;width:15.25pt;height:43.35pt;mso-position-horizontal-relative:page;mso-position-vertical-relative:page;z-index:15755776" type="#_x0000_t202" id="docshape116"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Heading4"/>
        <w:spacing w:before="101"/>
      </w:pPr>
      <w:r>
        <w:rPr>
          <w:color w:val="231F20"/>
          <w:spacing w:val="-2"/>
        </w:rPr>
        <w:t>Opinion</w:t>
      </w:r>
    </w:p>
    <w:p>
      <w:pPr>
        <w:pStyle w:val="BodyText"/>
        <w:spacing w:line="206" w:lineRule="auto" w:before="86"/>
        <w:ind w:left="151" w:right="372"/>
      </w:pPr>
      <w:r>
        <w:rPr>
          <w:color w:val="231F20"/>
        </w:rPr>
        <w:t>We</w:t>
      </w:r>
      <w:r>
        <w:rPr>
          <w:color w:val="231F20"/>
          <w:spacing w:val="-7"/>
        </w:rPr>
        <w:t> </w:t>
      </w:r>
      <w:r>
        <w:rPr>
          <w:color w:val="231F20"/>
        </w:rPr>
        <w:t>have</w:t>
      </w:r>
      <w:r>
        <w:rPr>
          <w:color w:val="231F20"/>
          <w:spacing w:val="-7"/>
        </w:rPr>
        <w:t> </w:t>
      </w:r>
      <w:r>
        <w:rPr>
          <w:color w:val="231F20"/>
        </w:rPr>
        <w:t>audited</w:t>
      </w:r>
      <w:r>
        <w:rPr>
          <w:color w:val="231F20"/>
          <w:spacing w:val="-7"/>
        </w:rPr>
        <w:t> </w:t>
      </w:r>
      <w:r>
        <w:rPr>
          <w:color w:val="231F20"/>
        </w:rPr>
        <w:t>the</w:t>
      </w:r>
      <w:r>
        <w:rPr>
          <w:color w:val="231F20"/>
          <w:spacing w:val="-7"/>
        </w:rPr>
        <w:t> </w:t>
      </w:r>
      <w:r>
        <w:rPr>
          <w:color w:val="231F20"/>
        </w:rPr>
        <w:t>financial</w:t>
      </w:r>
      <w:r>
        <w:rPr>
          <w:color w:val="231F20"/>
          <w:spacing w:val="-7"/>
        </w:rPr>
        <w:t> </w:t>
      </w:r>
      <w:r>
        <w:rPr>
          <w:color w:val="231F20"/>
        </w:rPr>
        <w:t>statements</w:t>
      </w:r>
      <w:r>
        <w:rPr>
          <w:color w:val="231F20"/>
          <w:spacing w:val="-7"/>
        </w:rPr>
        <w:t> </w:t>
      </w:r>
      <w:r>
        <w:rPr>
          <w:color w:val="231F20"/>
        </w:rPr>
        <w:t>of</w:t>
      </w:r>
      <w:r>
        <w:rPr>
          <w:color w:val="231F20"/>
          <w:spacing w:val="-7"/>
        </w:rPr>
        <w:t> </w:t>
      </w:r>
      <w:r>
        <w:rPr>
          <w:color w:val="231F20"/>
        </w:rPr>
        <w:t>Schroder</w:t>
      </w:r>
      <w:r>
        <w:rPr>
          <w:color w:val="231F20"/>
          <w:spacing w:val="-7"/>
        </w:rPr>
        <w:t> </w:t>
      </w:r>
      <w:r>
        <w:rPr>
          <w:color w:val="231F20"/>
        </w:rPr>
        <w:t>British</w:t>
      </w:r>
      <w:r>
        <w:rPr>
          <w:color w:val="231F20"/>
          <w:spacing w:val="-7"/>
        </w:rPr>
        <w:t> </w:t>
      </w:r>
      <w:r>
        <w:rPr>
          <w:color w:val="231F20"/>
        </w:rPr>
        <w:t>Opportunities</w:t>
      </w:r>
      <w:r>
        <w:rPr>
          <w:color w:val="231F20"/>
          <w:spacing w:val="-7"/>
        </w:rPr>
        <w:t> </w:t>
      </w:r>
      <w:r>
        <w:rPr>
          <w:color w:val="231F20"/>
        </w:rPr>
        <w:t>Trust</w:t>
      </w:r>
      <w:r>
        <w:rPr>
          <w:color w:val="231F20"/>
          <w:spacing w:val="-7"/>
        </w:rPr>
        <w:t> </w:t>
      </w:r>
      <w:r>
        <w:rPr>
          <w:color w:val="231F20"/>
        </w:rPr>
        <w:t>plc</w:t>
      </w:r>
      <w:r>
        <w:rPr>
          <w:color w:val="231F20"/>
          <w:spacing w:val="-7"/>
        </w:rPr>
        <w:t> </w:t>
      </w:r>
      <w:r>
        <w:rPr>
          <w:color w:val="231F20"/>
        </w:rPr>
        <w:t>(the</w:t>
      </w:r>
      <w:r>
        <w:rPr>
          <w:color w:val="231F20"/>
          <w:spacing w:val="-7"/>
        </w:rPr>
        <w:t> </w:t>
      </w:r>
      <w:r>
        <w:rPr>
          <w:color w:val="231F20"/>
        </w:rPr>
        <w:t>“Company”)</w:t>
      </w:r>
      <w:r>
        <w:rPr>
          <w:color w:val="231F20"/>
          <w:spacing w:val="-7"/>
        </w:rPr>
        <w:t> </w:t>
      </w:r>
      <w:r>
        <w:rPr>
          <w:color w:val="231F20"/>
        </w:rPr>
        <w:t>for</w:t>
      </w:r>
      <w:r>
        <w:rPr>
          <w:color w:val="231F20"/>
          <w:spacing w:val="-7"/>
        </w:rPr>
        <w:t> </w:t>
      </w:r>
      <w:r>
        <w:rPr>
          <w:color w:val="231F20"/>
        </w:rPr>
        <w:t>the</w:t>
      </w:r>
      <w:r>
        <w:rPr>
          <w:color w:val="231F20"/>
          <w:spacing w:val="-7"/>
        </w:rPr>
        <w:t> </w:t>
      </w:r>
      <w:r>
        <w:rPr>
          <w:color w:val="231F20"/>
        </w:rPr>
        <w:t>period</w:t>
      </w:r>
      <w:r>
        <w:rPr>
          <w:color w:val="231F20"/>
          <w:spacing w:val="-7"/>
        </w:rPr>
        <w:t> </w:t>
      </w:r>
      <w:r>
        <w:rPr>
          <w:color w:val="231F20"/>
        </w:rPr>
        <w:t>ended 31</w:t>
      </w:r>
      <w:r>
        <w:rPr>
          <w:color w:val="231F20"/>
          <w:spacing w:val="-5"/>
        </w:rPr>
        <w:t> </w:t>
      </w:r>
      <w:r>
        <w:rPr>
          <w:color w:val="231F20"/>
        </w:rPr>
        <w:t>March</w:t>
      </w:r>
      <w:r>
        <w:rPr>
          <w:color w:val="231F20"/>
          <w:spacing w:val="-5"/>
        </w:rPr>
        <w:t> </w:t>
      </w:r>
      <w:r>
        <w:rPr>
          <w:color w:val="231F20"/>
        </w:rPr>
        <w:t>2022</w:t>
      </w:r>
      <w:r>
        <w:rPr>
          <w:color w:val="231F20"/>
          <w:spacing w:val="-5"/>
        </w:rPr>
        <w:t> </w:t>
      </w:r>
      <w:r>
        <w:rPr>
          <w:color w:val="231F20"/>
        </w:rPr>
        <w:t>which</w:t>
      </w:r>
      <w:r>
        <w:rPr>
          <w:color w:val="231F20"/>
          <w:spacing w:val="-5"/>
        </w:rPr>
        <w:t> </w:t>
      </w:r>
      <w:r>
        <w:rPr>
          <w:color w:val="231F20"/>
        </w:rPr>
        <w:t>comprise</w:t>
      </w:r>
      <w:r>
        <w:rPr>
          <w:color w:val="231F20"/>
          <w:spacing w:val="-5"/>
        </w:rPr>
        <w:t> </w:t>
      </w:r>
      <w:r>
        <w:rPr>
          <w:color w:val="231F20"/>
        </w:rPr>
        <w:t>the</w:t>
      </w:r>
      <w:r>
        <w:rPr>
          <w:color w:val="231F20"/>
          <w:spacing w:val="-5"/>
        </w:rPr>
        <w:t> </w:t>
      </w:r>
      <w:r>
        <w:rPr>
          <w:color w:val="231F20"/>
        </w:rPr>
        <w:t>Income</w:t>
      </w:r>
      <w:r>
        <w:rPr>
          <w:color w:val="231F20"/>
          <w:spacing w:val="-5"/>
        </w:rPr>
        <w:t> </w:t>
      </w:r>
      <w:r>
        <w:rPr>
          <w:color w:val="231F20"/>
        </w:rPr>
        <w:t>Statement,</w:t>
      </w:r>
      <w:r>
        <w:rPr>
          <w:color w:val="231F20"/>
          <w:spacing w:val="-5"/>
        </w:rPr>
        <w:t> </w:t>
      </w:r>
      <w:r>
        <w:rPr>
          <w:color w:val="231F20"/>
        </w:rPr>
        <w:t>the</w:t>
      </w:r>
      <w:r>
        <w:rPr>
          <w:color w:val="231F20"/>
          <w:spacing w:val="-5"/>
        </w:rPr>
        <w:t> </w:t>
      </w:r>
      <w:r>
        <w:rPr>
          <w:color w:val="231F20"/>
        </w:rPr>
        <w:t>Statement</w:t>
      </w:r>
      <w:r>
        <w:rPr>
          <w:color w:val="231F20"/>
          <w:spacing w:val="-5"/>
        </w:rPr>
        <w:t> </w:t>
      </w:r>
      <w:r>
        <w:rPr>
          <w:color w:val="231F20"/>
        </w:rPr>
        <w:t>of</w:t>
      </w:r>
      <w:r>
        <w:rPr>
          <w:color w:val="231F20"/>
          <w:spacing w:val="-5"/>
        </w:rPr>
        <w:t> </w:t>
      </w:r>
      <w:r>
        <w:rPr>
          <w:color w:val="231F20"/>
        </w:rPr>
        <w:t>Changes</w:t>
      </w:r>
      <w:r>
        <w:rPr>
          <w:color w:val="231F20"/>
          <w:spacing w:val="-5"/>
        </w:rPr>
        <w:t> </w:t>
      </w:r>
      <w:r>
        <w:rPr>
          <w:color w:val="231F20"/>
        </w:rPr>
        <w:t>in</w:t>
      </w:r>
      <w:r>
        <w:rPr>
          <w:color w:val="231F20"/>
          <w:spacing w:val="-5"/>
        </w:rPr>
        <w:t> </w:t>
      </w:r>
      <w:r>
        <w:rPr>
          <w:color w:val="231F20"/>
        </w:rPr>
        <w:t>Equity,</w:t>
      </w:r>
      <w:r>
        <w:rPr>
          <w:color w:val="231F20"/>
          <w:spacing w:val="-5"/>
        </w:rPr>
        <w:t> </w:t>
      </w:r>
      <w:r>
        <w:rPr>
          <w:color w:val="231F20"/>
        </w:rPr>
        <w:t>the</w:t>
      </w:r>
      <w:r>
        <w:rPr>
          <w:color w:val="231F20"/>
          <w:spacing w:val="-5"/>
        </w:rPr>
        <w:t> </w:t>
      </w:r>
      <w:r>
        <w:rPr>
          <w:color w:val="231F20"/>
        </w:rPr>
        <w:t>Statement</w:t>
      </w:r>
      <w:r>
        <w:rPr>
          <w:color w:val="231F20"/>
          <w:spacing w:val="-5"/>
        </w:rPr>
        <w:t> </w:t>
      </w:r>
      <w:r>
        <w:rPr>
          <w:color w:val="231F20"/>
        </w:rPr>
        <w:t>of</w:t>
      </w:r>
      <w:r>
        <w:rPr>
          <w:color w:val="231F20"/>
          <w:spacing w:val="-5"/>
        </w:rPr>
        <w:t> </w:t>
      </w:r>
      <w:r>
        <w:rPr>
          <w:color w:val="231F20"/>
        </w:rPr>
        <w:t>Financial Position,</w:t>
      </w:r>
      <w:r>
        <w:rPr>
          <w:color w:val="231F20"/>
          <w:spacing w:val="-12"/>
        </w:rPr>
        <w:t> </w:t>
      </w:r>
      <w:r>
        <w:rPr>
          <w:color w:val="231F20"/>
        </w:rPr>
        <w:t>the</w:t>
      </w:r>
      <w:r>
        <w:rPr>
          <w:color w:val="231F20"/>
          <w:spacing w:val="-11"/>
        </w:rPr>
        <w:t> </w:t>
      </w:r>
      <w:r>
        <w:rPr>
          <w:color w:val="231F20"/>
        </w:rPr>
        <w:t>Cash</w:t>
      </w:r>
      <w:r>
        <w:rPr>
          <w:color w:val="231F20"/>
          <w:spacing w:val="-11"/>
        </w:rPr>
        <w:t> </w:t>
      </w:r>
      <w:r>
        <w:rPr>
          <w:color w:val="231F20"/>
        </w:rPr>
        <w:t>Flow</w:t>
      </w:r>
      <w:r>
        <w:rPr>
          <w:color w:val="231F20"/>
          <w:spacing w:val="-11"/>
        </w:rPr>
        <w:t> </w:t>
      </w:r>
      <w:r>
        <w:rPr>
          <w:color w:val="231F20"/>
        </w:rPr>
        <w:t>Statement</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related</w:t>
      </w:r>
      <w:r>
        <w:rPr>
          <w:color w:val="231F20"/>
          <w:spacing w:val="-11"/>
        </w:rPr>
        <w:t> </w:t>
      </w:r>
      <w:r>
        <w:rPr>
          <w:color w:val="231F20"/>
        </w:rPr>
        <w:t>notes</w:t>
      </w:r>
      <w:r>
        <w:rPr>
          <w:color w:val="231F20"/>
          <w:spacing w:val="-11"/>
        </w:rPr>
        <w:t> </w:t>
      </w:r>
      <w:r>
        <w:rPr>
          <w:color w:val="231F20"/>
        </w:rPr>
        <w:t>1</w:t>
      </w:r>
      <w:r>
        <w:rPr>
          <w:color w:val="231F20"/>
          <w:spacing w:val="-11"/>
        </w:rPr>
        <w:t> </w:t>
      </w:r>
      <w:r>
        <w:rPr>
          <w:color w:val="231F20"/>
        </w:rPr>
        <w:t>to</w:t>
      </w:r>
      <w:r>
        <w:rPr>
          <w:color w:val="231F20"/>
          <w:spacing w:val="-11"/>
        </w:rPr>
        <w:t> </w:t>
      </w:r>
      <w:r>
        <w:rPr>
          <w:color w:val="231F20"/>
        </w:rPr>
        <w:t>25,</w:t>
      </w:r>
      <w:r>
        <w:rPr>
          <w:color w:val="231F20"/>
          <w:spacing w:val="-11"/>
        </w:rPr>
        <w:t> </w:t>
      </w:r>
      <w:r>
        <w:rPr>
          <w:color w:val="231F20"/>
        </w:rPr>
        <w:t>including</w:t>
      </w:r>
      <w:r>
        <w:rPr>
          <w:color w:val="231F20"/>
          <w:spacing w:val="-11"/>
        </w:rPr>
        <w:t> </w:t>
      </w:r>
      <w:r>
        <w:rPr>
          <w:color w:val="231F20"/>
        </w:rPr>
        <w:t>a</w:t>
      </w:r>
      <w:r>
        <w:rPr>
          <w:color w:val="231F20"/>
          <w:spacing w:val="-11"/>
        </w:rPr>
        <w:t> </w:t>
      </w:r>
      <w:r>
        <w:rPr>
          <w:color w:val="231F20"/>
        </w:rPr>
        <w:t>summary</w:t>
      </w:r>
      <w:r>
        <w:rPr>
          <w:color w:val="231F20"/>
          <w:spacing w:val="-11"/>
        </w:rPr>
        <w:t> </w:t>
      </w:r>
      <w:r>
        <w:rPr>
          <w:color w:val="231F20"/>
        </w:rPr>
        <w:t>of</w:t>
      </w:r>
      <w:r>
        <w:rPr>
          <w:color w:val="231F20"/>
          <w:spacing w:val="-11"/>
        </w:rPr>
        <w:t> </w:t>
      </w:r>
      <w:r>
        <w:rPr>
          <w:color w:val="231F20"/>
        </w:rPr>
        <w:t>significant</w:t>
      </w:r>
      <w:r>
        <w:rPr>
          <w:color w:val="231F20"/>
          <w:spacing w:val="-11"/>
        </w:rPr>
        <w:t> </w:t>
      </w:r>
      <w:r>
        <w:rPr>
          <w:color w:val="231F20"/>
        </w:rPr>
        <w:t>accounting</w:t>
      </w:r>
      <w:r>
        <w:rPr>
          <w:color w:val="231F20"/>
          <w:spacing w:val="-11"/>
        </w:rPr>
        <w:t> </w:t>
      </w:r>
      <w:r>
        <w:rPr>
          <w:color w:val="231F20"/>
        </w:rPr>
        <w:t>policies.</w:t>
      </w:r>
      <w:r>
        <w:rPr>
          <w:color w:val="231F20"/>
          <w:spacing w:val="-11"/>
        </w:rPr>
        <w:t> </w:t>
      </w:r>
      <w:r>
        <w:rPr>
          <w:color w:val="231F20"/>
        </w:rPr>
        <w:t>The financial</w:t>
      </w:r>
      <w:r>
        <w:rPr>
          <w:color w:val="231F20"/>
          <w:spacing w:val="-8"/>
        </w:rPr>
        <w:t> </w:t>
      </w:r>
      <w:r>
        <w:rPr>
          <w:color w:val="231F20"/>
        </w:rPr>
        <w:t>reporting</w:t>
      </w:r>
      <w:r>
        <w:rPr>
          <w:color w:val="231F20"/>
          <w:spacing w:val="-8"/>
        </w:rPr>
        <w:t> </w:t>
      </w:r>
      <w:r>
        <w:rPr>
          <w:color w:val="231F20"/>
        </w:rPr>
        <w:t>framework</w:t>
      </w:r>
      <w:r>
        <w:rPr>
          <w:color w:val="231F20"/>
          <w:spacing w:val="-8"/>
        </w:rPr>
        <w:t> </w:t>
      </w:r>
      <w:r>
        <w:rPr>
          <w:color w:val="231F20"/>
        </w:rPr>
        <w:t>that</w:t>
      </w:r>
      <w:r>
        <w:rPr>
          <w:color w:val="231F20"/>
          <w:spacing w:val="-8"/>
        </w:rPr>
        <w:t> </w:t>
      </w:r>
      <w:r>
        <w:rPr>
          <w:color w:val="231F20"/>
        </w:rPr>
        <w:t>has</w:t>
      </w:r>
      <w:r>
        <w:rPr>
          <w:color w:val="231F20"/>
          <w:spacing w:val="-8"/>
        </w:rPr>
        <w:t> </w:t>
      </w:r>
      <w:r>
        <w:rPr>
          <w:color w:val="231F20"/>
        </w:rPr>
        <w:t>been</w:t>
      </w:r>
      <w:r>
        <w:rPr>
          <w:color w:val="231F20"/>
          <w:spacing w:val="-8"/>
        </w:rPr>
        <w:t> </w:t>
      </w:r>
      <w:r>
        <w:rPr>
          <w:color w:val="231F20"/>
        </w:rPr>
        <w:t>applied</w:t>
      </w:r>
      <w:r>
        <w:rPr>
          <w:color w:val="231F20"/>
          <w:spacing w:val="-8"/>
        </w:rPr>
        <w:t> </w:t>
      </w:r>
      <w:r>
        <w:rPr>
          <w:color w:val="231F20"/>
        </w:rPr>
        <w:t>in</w:t>
      </w:r>
      <w:r>
        <w:rPr>
          <w:color w:val="231F20"/>
          <w:spacing w:val="-8"/>
        </w:rPr>
        <w:t> </w:t>
      </w:r>
      <w:r>
        <w:rPr>
          <w:color w:val="231F20"/>
        </w:rPr>
        <w:t>their</w:t>
      </w:r>
      <w:r>
        <w:rPr>
          <w:color w:val="231F20"/>
          <w:spacing w:val="-8"/>
        </w:rPr>
        <w:t> </w:t>
      </w:r>
      <w:r>
        <w:rPr>
          <w:color w:val="231F20"/>
        </w:rPr>
        <w:t>preparation</w:t>
      </w:r>
      <w:r>
        <w:rPr>
          <w:color w:val="231F20"/>
          <w:spacing w:val="-8"/>
        </w:rPr>
        <w:t> </w:t>
      </w:r>
      <w:r>
        <w:rPr>
          <w:color w:val="231F20"/>
        </w:rPr>
        <w:t>is</w:t>
      </w:r>
      <w:r>
        <w:rPr>
          <w:color w:val="231F20"/>
          <w:spacing w:val="-8"/>
        </w:rPr>
        <w:t> </w:t>
      </w:r>
      <w:r>
        <w:rPr>
          <w:color w:val="231F20"/>
        </w:rPr>
        <w:t>applicable</w:t>
      </w:r>
      <w:r>
        <w:rPr>
          <w:color w:val="231F20"/>
          <w:spacing w:val="-8"/>
        </w:rPr>
        <w:t> </w:t>
      </w:r>
      <w:r>
        <w:rPr>
          <w:color w:val="231F20"/>
        </w:rPr>
        <w:t>law</w:t>
      </w:r>
      <w:r>
        <w:rPr>
          <w:color w:val="231F20"/>
          <w:spacing w:val="-8"/>
        </w:rPr>
        <w:t> </w:t>
      </w:r>
      <w:r>
        <w:rPr>
          <w:color w:val="231F20"/>
        </w:rPr>
        <w:t>and</w:t>
      </w:r>
      <w:r>
        <w:rPr>
          <w:color w:val="231F20"/>
          <w:spacing w:val="-8"/>
        </w:rPr>
        <w:t> </w:t>
      </w:r>
      <w:r>
        <w:rPr>
          <w:color w:val="231F20"/>
        </w:rPr>
        <w:t>United</w:t>
      </w:r>
      <w:r>
        <w:rPr>
          <w:color w:val="231F20"/>
          <w:spacing w:val="-8"/>
        </w:rPr>
        <w:t> </w:t>
      </w:r>
      <w:r>
        <w:rPr>
          <w:color w:val="231F20"/>
        </w:rPr>
        <w:t>Kingdom</w:t>
      </w:r>
      <w:r>
        <w:rPr>
          <w:color w:val="231F20"/>
          <w:spacing w:val="-8"/>
        </w:rPr>
        <w:t> </w:t>
      </w:r>
      <w:r>
        <w:rPr>
          <w:color w:val="231F20"/>
        </w:rPr>
        <w:t>Accounting</w:t>
      </w:r>
    </w:p>
    <w:p>
      <w:pPr>
        <w:pStyle w:val="BodyText"/>
        <w:spacing w:line="206" w:lineRule="auto" w:before="4"/>
        <w:ind w:left="151"/>
      </w:pPr>
      <w:r>
        <w:rPr>
          <w:color w:val="231F20"/>
          <w:spacing w:val="-2"/>
        </w:rPr>
        <w:t>Standards including FRS 102 “The Financial Reporting Standard applicable in the UK and Republic of Ireland” (United Kingdom </w:t>
      </w:r>
      <w:r>
        <w:rPr>
          <w:color w:val="231F20"/>
        </w:rPr>
        <w:t>Generally Accepted Accounting Practice).</w:t>
      </w:r>
    </w:p>
    <w:p>
      <w:pPr>
        <w:pStyle w:val="BodyText"/>
        <w:spacing w:before="89"/>
        <w:ind w:left="151"/>
      </w:pPr>
      <w:r>
        <w:rPr>
          <w:color w:val="231F20"/>
          <w:spacing w:val="-2"/>
        </w:rPr>
        <w:t>In our opinion, the financial statements:</w:t>
      </w:r>
    </w:p>
    <w:p>
      <w:pPr>
        <w:pStyle w:val="ListParagraph"/>
        <w:numPr>
          <w:ilvl w:val="0"/>
          <w:numId w:val="2"/>
        </w:numPr>
        <w:tabs>
          <w:tab w:pos="492" w:val="left" w:leader="none"/>
          <w:tab w:pos="493" w:val="left" w:leader="none"/>
        </w:tabs>
        <w:spacing w:line="240" w:lineRule="auto" w:before="82" w:after="0"/>
        <w:ind w:left="492" w:right="0" w:hanging="342"/>
        <w:jc w:val="left"/>
        <w:rPr>
          <w:sz w:val="17"/>
        </w:rPr>
      </w:pPr>
      <w:r>
        <w:rPr>
          <w:color w:val="231F20"/>
          <w:sz w:val="17"/>
        </w:rPr>
        <w:t>give</w:t>
      </w:r>
      <w:r>
        <w:rPr>
          <w:color w:val="231F20"/>
          <w:spacing w:val="-10"/>
          <w:sz w:val="17"/>
        </w:rPr>
        <w:t> </w:t>
      </w:r>
      <w:r>
        <w:rPr>
          <w:color w:val="231F20"/>
          <w:sz w:val="17"/>
        </w:rPr>
        <w:t>a</w:t>
      </w:r>
      <w:r>
        <w:rPr>
          <w:color w:val="231F20"/>
          <w:spacing w:val="-8"/>
          <w:sz w:val="17"/>
        </w:rPr>
        <w:t> </w:t>
      </w:r>
      <w:r>
        <w:rPr>
          <w:color w:val="231F20"/>
          <w:sz w:val="17"/>
        </w:rPr>
        <w:t>true</w:t>
      </w:r>
      <w:r>
        <w:rPr>
          <w:color w:val="231F20"/>
          <w:spacing w:val="-8"/>
          <w:sz w:val="17"/>
        </w:rPr>
        <w:t> </w:t>
      </w:r>
      <w:r>
        <w:rPr>
          <w:color w:val="231F20"/>
          <w:sz w:val="17"/>
        </w:rPr>
        <w:t>and</w:t>
      </w:r>
      <w:r>
        <w:rPr>
          <w:color w:val="231F20"/>
          <w:spacing w:val="-8"/>
          <w:sz w:val="17"/>
        </w:rPr>
        <w:t> </w:t>
      </w:r>
      <w:r>
        <w:rPr>
          <w:color w:val="231F20"/>
          <w:sz w:val="17"/>
        </w:rPr>
        <w:t>fair</w:t>
      </w:r>
      <w:r>
        <w:rPr>
          <w:color w:val="231F20"/>
          <w:spacing w:val="-8"/>
          <w:sz w:val="17"/>
        </w:rPr>
        <w:t> </w:t>
      </w:r>
      <w:r>
        <w:rPr>
          <w:color w:val="231F20"/>
          <w:sz w:val="17"/>
        </w:rPr>
        <w:t>view</w:t>
      </w:r>
      <w:r>
        <w:rPr>
          <w:color w:val="231F20"/>
          <w:spacing w:val="-8"/>
          <w:sz w:val="17"/>
        </w:rPr>
        <w:t> </w:t>
      </w:r>
      <w:r>
        <w:rPr>
          <w:color w:val="231F20"/>
          <w:sz w:val="17"/>
        </w:rPr>
        <w:t>of</w:t>
      </w:r>
      <w:r>
        <w:rPr>
          <w:color w:val="231F20"/>
          <w:spacing w:val="-8"/>
          <w:sz w:val="17"/>
        </w:rPr>
        <w:t> </w:t>
      </w:r>
      <w:r>
        <w:rPr>
          <w:color w:val="231F20"/>
          <w:sz w:val="17"/>
        </w:rPr>
        <w:t>the</w:t>
      </w:r>
      <w:r>
        <w:rPr>
          <w:color w:val="231F20"/>
          <w:spacing w:val="-8"/>
          <w:sz w:val="17"/>
        </w:rPr>
        <w:t> </w:t>
      </w:r>
      <w:r>
        <w:rPr>
          <w:color w:val="231F20"/>
          <w:sz w:val="17"/>
        </w:rPr>
        <w:t>Company’s</w:t>
      </w:r>
      <w:r>
        <w:rPr>
          <w:color w:val="231F20"/>
          <w:spacing w:val="-8"/>
          <w:sz w:val="17"/>
        </w:rPr>
        <w:t> </w:t>
      </w:r>
      <w:r>
        <w:rPr>
          <w:color w:val="231F20"/>
          <w:sz w:val="17"/>
        </w:rPr>
        <w:t>affairs</w:t>
      </w:r>
      <w:r>
        <w:rPr>
          <w:color w:val="231F20"/>
          <w:spacing w:val="-8"/>
          <w:sz w:val="17"/>
        </w:rPr>
        <w:t> </w:t>
      </w:r>
      <w:r>
        <w:rPr>
          <w:color w:val="231F20"/>
          <w:sz w:val="17"/>
        </w:rPr>
        <w:t>as</w:t>
      </w:r>
      <w:r>
        <w:rPr>
          <w:color w:val="231F20"/>
          <w:spacing w:val="-8"/>
          <w:sz w:val="17"/>
        </w:rPr>
        <w:t> </w:t>
      </w:r>
      <w:r>
        <w:rPr>
          <w:color w:val="231F20"/>
          <w:sz w:val="17"/>
        </w:rPr>
        <w:t>at</w:t>
      </w:r>
      <w:r>
        <w:rPr>
          <w:color w:val="231F20"/>
          <w:spacing w:val="-8"/>
          <w:sz w:val="17"/>
        </w:rPr>
        <w:t> </w:t>
      </w:r>
      <w:r>
        <w:rPr>
          <w:color w:val="231F20"/>
          <w:sz w:val="17"/>
        </w:rPr>
        <w:t>31</w:t>
      </w:r>
      <w:r>
        <w:rPr>
          <w:color w:val="231F20"/>
          <w:spacing w:val="-8"/>
          <w:sz w:val="17"/>
        </w:rPr>
        <w:t> </w:t>
      </w:r>
      <w:r>
        <w:rPr>
          <w:color w:val="231F20"/>
          <w:sz w:val="17"/>
        </w:rPr>
        <w:t>March</w:t>
      </w:r>
      <w:r>
        <w:rPr>
          <w:color w:val="231F20"/>
          <w:spacing w:val="-8"/>
          <w:sz w:val="17"/>
        </w:rPr>
        <w:t> </w:t>
      </w:r>
      <w:r>
        <w:rPr>
          <w:color w:val="231F20"/>
          <w:sz w:val="17"/>
        </w:rPr>
        <w:t>2022</w:t>
      </w:r>
      <w:r>
        <w:rPr>
          <w:color w:val="231F20"/>
          <w:spacing w:val="-8"/>
          <w:sz w:val="17"/>
        </w:rPr>
        <w:t> </w:t>
      </w:r>
      <w:r>
        <w:rPr>
          <w:color w:val="231F20"/>
          <w:sz w:val="17"/>
        </w:rPr>
        <w:t>and</w:t>
      </w:r>
      <w:r>
        <w:rPr>
          <w:color w:val="231F20"/>
          <w:spacing w:val="-8"/>
          <w:sz w:val="17"/>
        </w:rPr>
        <w:t> </w:t>
      </w:r>
      <w:r>
        <w:rPr>
          <w:color w:val="231F20"/>
          <w:sz w:val="17"/>
        </w:rPr>
        <w:t>of</w:t>
      </w:r>
      <w:r>
        <w:rPr>
          <w:color w:val="231F20"/>
          <w:spacing w:val="-8"/>
          <w:sz w:val="17"/>
        </w:rPr>
        <w:t> </w:t>
      </w:r>
      <w:r>
        <w:rPr>
          <w:color w:val="231F20"/>
          <w:sz w:val="17"/>
        </w:rPr>
        <w:t>its</w:t>
      </w:r>
      <w:r>
        <w:rPr>
          <w:color w:val="231F20"/>
          <w:spacing w:val="-8"/>
          <w:sz w:val="17"/>
        </w:rPr>
        <w:t> </w:t>
      </w:r>
      <w:r>
        <w:rPr>
          <w:color w:val="231F20"/>
          <w:sz w:val="17"/>
        </w:rPr>
        <w:t>loss</w:t>
      </w:r>
      <w:r>
        <w:rPr>
          <w:color w:val="231F20"/>
          <w:spacing w:val="-8"/>
          <w:sz w:val="17"/>
        </w:rPr>
        <w:t> </w:t>
      </w:r>
      <w:r>
        <w:rPr>
          <w:color w:val="231F20"/>
          <w:sz w:val="17"/>
        </w:rPr>
        <w:t>for</w:t>
      </w:r>
      <w:r>
        <w:rPr>
          <w:color w:val="231F20"/>
          <w:spacing w:val="-8"/>
          <w:sz w:val="17"/>
        </w:rPr>
        <w:t> </w:t>
      </w:r>
      <w:r>
        <w:rPr>
          <w:color w:val="231F20"/>
          <w:sz w:val="17"/>
        </w:rPr>
        <w:t>the</w:t>
      </w:r>
      <w:r>
        <w:rPr>
          <w:color w:val="231F20"/>
          <w:spacing w:val="-8"/>
          <w:sz w:val="17"/>
        </w:rPr>
        <w:t> </w:t>
      </w:r>
      <w:r>
        <w:rPr>
          <w:color w:val="231F20"/>
          <w:sz w:val="17"/>
        </w:rPr>
        <w:t>period</w:t>
      </w:r>
      <w:r>
        <w:rPr>
          <w:color w:val="231F20"/>
          <w:spacing w:val="-8"/>
          <w:sz w:val="17"/>
        </w:rPr>
        <w:t> </w:t>
      </w:r>
      <w:r>
        <w:rPr>
          <w:color w:val="231F20"/>
          <w:sz w:val="17"/>
        </w:rPr>
        <w:t>then</w:t>
      </w:r>
      <w:r>
        <w:rPr>
          <w:color w:val="231F20"/>
          <w:spacing w:val="-7"/>
          <w:sz w:val="17"/>
        </w:rPr>
        <w:t> </w:t>
      </w:r>
      <w:r>
        <w:rPr>
          <w:color w:val="231F20"/>
          <w:spacing w:val="-2"/>
          <w:sz w:val="17"/>
        </w:rPr>
        <w:t>ended;</w:t>
      </w:r>
    </w:p>
    <w:p>
      <w:pPr>
        <w:pStyle w:val="ListParagraph"/>
        <w:numPr>
          <w:ilvl w:val="0"/>
          <w:numId w:val="2"/>
        </w:numPr>
        <w:tabs>
          <w:tab w:pos="492" w:val="left" w:leader="none"/>
          <w:tab w:pos="493" w:val="left" w:leader="none"/>
        </w:tabs>
        <w:spacing w:line="240" w:lineRule="auto" w:before="82" w:after="0"/>
        <w:ind w:left="492" w:right="0" w:hanging="342"/>
        <w:jc w:val="left"/>
        <w:rPr>
          <w:sz w:val="17"/>
        </w:rPr>
      </w:pPr>
      <w:r>
        <w:rPr>
          <w:color w:val="231F20"/>
          <w:spacing w:val="-2"/>
          <w:sz w:val="17"/>
        </w:rPr>
        <w:t>have</w:t>
      </w:r>
      <w:r>
        <w:rPr>
          <w:color w:val="231F20"/>
          <w:spacing w:val="-7"/>
          <w:sz w:val="17"/>
        </w:rPr>
        <w:t> </w:t>
      </w:r>
      <w:r>
        <w:rPr>
          <w:color w:val="231F20"/>
          <w:spacing w:val="-2"/>
          <w:sz w:val="17"/>
        </w:rPr>
        <w:t>been</w:t>
      </w:r>
      <w:r>
        <w:rPr>
          <w:color w:val="231F20"/>
          <w:spacing w:val="-4"/>
          <w:sz w:val="17"/>
        </w:rPr>
        <w:t> </w:t>
      </w:r>
      <w:r>
        <w:rPr>
          <w:color w:val="231F20"/>
          <w:spacing w:val="-2"/>
          <w:sz w:val="17"/>
        </w:rPr>
        <w:t>properly</w:t>
      </w:r>
      <w:r>
        <w:rPr>
          <w:color w:val="231F20"/>
          <w:spacing w:val="-4"/>
          <w:sz w:val="17"/>
        </w:rPr>
        <w:t> </w:t>
      </w:r>
      <w:r>
        <w:rPr>
          <w:color w:val="231F20"/>
          <w:spacing w:val="-2"/>
          <w:sz w:val="17"/>
        </w:rPr>
        <w:t>prepared</w:t>
      </w:r>
      <w:r>
        <w:rPr>
          <w:color w:val="231F20"/>
          <w:spacing w:val="-5"/>
          <w:sz w:val="17"/>
        </w:rPr>
        <w:t> </w:t>
      </w:r>
      <w:r>
        <w:rPr>
          <w:color w:val="231F20"/>
          <w:spacing w:val="-2"/>
          <w:sz w:val="17"/>
        </w:rPr>
        <w:t>in</w:t>
      </w:r>
      <w:r>
        <w:rPr>
          <w:color w:val="231F20"/>
          <w:spacing w:val="-4"/>
          <w:sz w:val="17"/>
        </w:rPr>
        <w:t> </w:t>
      </w:r>
      <w:r>
        <w:rPr>
          <w:color w:val="231F20"/>
          <w:spacing w:val="-2"/>
          <w:sz w:val="17"/>
        </w:rPr>
        <w:t>accordance</w:t>
      </w:r>
      <w:r>
        <w:rPr>
          <w:color w:val="231F20"/>
          <w:spacing w:val="-4"/>
          <w:sz w:val="17"/>
        </w:rPr>
        <w:t> </w:t>
      </w:r>
      <w:r>
        <w:rPr>
          <w:color w:val="231F20"/>
          <w:spacing w:val="-2"/>
          <w:sz w:val="17"/>
        </w:rPr>
        <w:t>with</w:t>
      </w:r>
      <w:r>
        <w:rPr>
          <w:color w:val="231F20"/>
          <w:spacing w:val="-5"/>
          <w:sz w:val="17"/>
        </w:rPr>
        <w:t> </w:t>
      </w:r>
      <w:r>
        <w:rPr>
          <w:color w:val="231F20"/>
          <w:spacing w:val="-2"/>
          <w:sz w:val="17"/>
        </w:rPr>
        <w:t>United</w:t>
      </w:r>
      <w:r>
        <w:rPr>
          <w:color w:val="231F20"/>
          <w:spacing w:val="-4"/>
          <w:sz w:val="17"/>
        </w:rPr>
        <w:t> </w:t>
      </w:r>
      <w:r>
        <w:rPr>
          <w:color w:val="231F20"/>
          <w:spacing w:val="-2"/>
          <w:sz w:val="17"/>
        </w:rPr>
        <w:t>Kingdom</w:t>
      </w:r>
      <w:r>
        <w:rPr>
          <w:color w:val="231F20"/>
          <w:spacing w:val="-4"/>
          <w:sz w:val="17"/>
        </w:rPr>
        <w:t> </w:t>
      </w:r>
      <w:r>
        <w:rPr>
          <w:color w:val="231F20"/>
          <w:spacing w:val="-2"/>
          <w:sz w:val="17"/>
        </w:rPr>
        <w:t>Generally</w:t>
      </w:r>
      <w:r>
        <w:rPr>
          <w:color w:val="231F20"/>
          <w:spacing w:val="-5"/>
          <w:sz w:val="17"/>
        </w:rPr>
        <w:t> </w:t>
      </w:r>
      <w:r>
        <w:rPr>
          <w:color w:val="231F20"/>
          <w:spacing w:val="-2"/>
          <w:sz w:val="17"/>
        </w:rPr>
        <w:t>Accepted</w:t>
      </w:r>
      <w:r>
        <w:rPr>
          <w:color w:val="231F20"/>
          <w:spacing w:val="-4"/>
          <w:sz w:val="17"/>
        </w:rPr>
        <w:t> </w:t>
      </w:r>
      <w:r>
        <w:rPr>
          <w:color w:val="231F20"/>
          <w:spacing w:val="-2"/>
          <w:sz w:val="17"/>
        </w:rPr>
        <w:t>Accounting</w:t>
      </w:r>
      <w:r>
        <w:rPr>
          <w:color w:val="231F20"/>
          <w:spacing w:val="-4"/>
          <w:sz w:val="17"/>
        </w:rPr>
        <w:t> </w:t>
      </w:r>
      <w:r>
        <w:rPr>
          <w:color w:val="231F20"/>
          <w:spacing w:val="-2"/>
          <w:sz w:val="17"/>
        </w:rPr>
        <w:t>Practice;</w:t>
      </w:r>
      <w:r>
        <w:rPr>
          <w:color w:val="231F20"/>
          <w:spacing w:val="-4"/>
          <w:sz w:val="17"/>
        </w:rPr>
        <w:t> </w:t>
      </w:r>
      <w:r>
        <w:rPr>
          <w:color w:val="231F20"/>
          <w:spacing w:val="-5"/>
          <w:sz w:val="17"/>
        </w:rPr>
        <w:t>and</w:t>
      </w:r>
    </w:p>
    <w:p>
      <w:pPr>
        <w:pStyle w:val="ListParagraph"/>
        <w:numPr>
          <w:ilvl w:val="0"/>
          <w:numId w:val="2"/>
        </w:numPr>
        <w:tabs>
          <w:tab w:pos="492" w:val="left" w:leader="none"/>
          <w:tab w:pos="493" w:val="left" w:leader="none"/>
        </w:tabs>
        <w:spacing w:line="240" w:lineRule="auto" w:before="82" w:after="0"/>
        <w:ind w:left="492" w:right="0" w:hanging="342"/>
        <w:jc w:val="left"/>
        <w:rPr>
          <w:sz w:val="17"/>
        </w:rPr>
      </w:pPr>
      <w:r>
        <w:rPr>
          <w:color w:val="231F20"/>
          <w:spacing w:val="-2"/>
          <w:sz w:val="17"/>
        </w:rPr>
        <w:t>have</w:t>
      </w:r>
      <w:r>
        <w:rPr>
          <w:color w:val="231F20"/>
          <w:spacing w:val="-3"/>
          <w:sz w:val="17"/>
        </w:rPr>
        <w:t> </w:t>
      </w:r>
      <w:r>
        <w:rPr>
          <w:color w:val="231F20"/>
          <w:spacing w:val="-2"/>
          <w:sz w:val="17"/>
        </w:rPr>
        <w:t>been</w:t>
      </w:r>
      <w:r>
        <w:rPr>
          <w:color w:val="231F20"/>
          <w:spacing w:val="-3"/>
          <w:sz w:val="17"/>
        </w:rPr>
        <w:t> </w:t>
      </w:r>
      <w:r>
        <w:rPr>
          <w:color w:val="231F20"/>
          <w:spacing w:val="-2"/>
          <w:sz w:val="17"/>
        </w:rPr>
        <w:t>prepared</w:t>
      </w:r>
      <w:r>
        <w:rPr>
          <w:color w:val="231F20"/>
          <w:spacing w:val="-3"/>
          <w:sz w:val="17"/>
        </w:rPr>
        <w:t> </w:t>
      </w:r>
      <w:r>
        <w:rPr>
          <w:color w:val="231F20"/>
          <w:spacing w:val="-2"/>
          <w:sz w:val="17"/>
        </w:rPr>
        <w:t>in accordance</w:t>
      </w:r>
      <w:r>
        <w:rPr>
          <w:color w:val="231F20"/>
          <w:spacing w:val="-3"/>
          <w:sz w:val="17"/>
        </w:rPr>
        <w:t> </w:t>
      </w:r>
      <w:r>
        <w:rPr>
          <w:color w:val="231F20"/>
          <w:spacing w:val="-2"/>
          <w:sz w:val="17"/>
        </w:rPr>
        <w:t>with</w:t>
      </w:r>
      <w:r>
        <w:rPr>
          <w:color w:val="231F20"/>
          <w:spacing w:val="-3"/>
          <w:sz w:val="17"/>
        </w:rPr>
        <w:t> </w:t>
      </w:r>
      <w:r>
        <w:rPr>
          <w:color w:val="231F20"/>
          <w:spacing w:val="-2"/>
          <w:sz w:val="17"/>
        </w:rPr>
        <w:t>the</w:t>
      </w:r>
      <w:r>
        <w:rPr>
          <w:color w:val="231F20"/>
          <w:spacing w:val="-3"/>
          <w:sz w:val="17"/>
        </w:rPr>
        <w:t> </w:t>
      </w:r>
      <w:r>
        <w:rPr>
          <w:color w:val="231F20"/>
          <w:spacing w:val="-2"/>
          <w:sz w:val="17"/>
        </w:rPr>
        <w:t>requirements of</w:t>
      </w:r>
      <w:r>
        <w:rPr>
          <w:color w:val="231F20"/>
          <w:spacing w:val="-3"/>
          <w:sz w:val="17"/>
        </w:rPr>
        <w:t> </w:t>
      </w:r>
      <w:r>
        <w:rPr>
          <w:color w:val="231F20"/>
          <w:spacing w:val="-2"/>
          <w:sz w:val="17"/>
        </w:rPr>
        <w:t>the</w:t>
      </w:r>
      <w:r>
        <w:rPr>
          <w:color w:val="231F20"/>
          <w:spacing w:val="-3"/>
          <w:sz w:val="17"/>
        </w:rPr>
        <w:t> </w:t>
      </w:r>
      <w:r>
        <w:rPr>
          <w:color w:val="231F20"/>
          <w:spacing w:val="-2"/>
          <w:sz w:val="17"/>
        </w:rPr>
        <w:t>Companies</w:t>
      </w:r>
      <w:r>
        <w:rPr>
          <w:color w:val="231F20"/>
          <w:spacing w:val="-3"/>
          <w:sz w:val="17"/>
        </w:rPr>
        <w:t> </w:t>
      </w:r>
      <w:r>
        <w:rPr>
          <w:color w:val="231F20"/>
          <w:spacing w:val="-2"/>
          <w:sz w:val="17"/>
        </w:rPr>
        <w:t>Act 2006.</w:t>
      </w:r>
    </w:p>
    <w:p>
      <w:pPr>
        <w:pStyle w:val="BodyText"/>
        <w:spacing w:before="3"/>
        <w:rPr>
          <w:sz w:val="27"/>
        </w:rPr>
      </w:pPr>
    </w:p>
    <w:p>
      <w:pPr>
        <w:pStyle w:val="Heading4"/>
      </w:pPr>
      <w:r>
        <w:rPr>
          <w:color w:val="231F20"/>
          <w:spacing w:val="-4"/>
        </w:rPr>
        <w:t>Basis</w:t>
      </w:r>
      <w:r>
        <w:rPr>
          <w:color w:val="231F20"/>
          <w:spacing w:val="-9"/>
        </w:rPr>
        <w:t> </w:t>
      </w:r>
      <w:r>
        <w:rPr>
          <w:color w:val="231F20"/>
          <w:spacing w:val="-4"/>
        </w:rPr>
        <w:t>for</w:t>
      </w:r>
      <w:r>
        <w:rPr>
          <w:color w:val="231F20"/>
          <w:spacing w:val="-9"/>
        </w:rPr>
        <w:t> </w:t>
      </w:r>
      <w:r>
        <w:rPr>
          <w:color w:val="231F20"/>
          <w:spacing w:val="-4"/>
        </w:rPr>
        <w:t>opinion</w:t>
      </w:r>
    </w:p>
    <w:p>
      <w:pPr>
        <w:pStyle w:val="BodyText"/>
        <w:spacing w:line="206" w:lineRule="auto" w:before="87"/>
        <w:ind w:left="152" w:right="327"/>
      </w:pPr>
      <w:r>
        <w:rPr>
          <w:color w:val="231F20"/>
        </w:rPr>
        <w:t>We</w:t>
      </w:r>
      <w:r>
        <w:rPr>
          <w:color w:val="231F20"/>
          <w:spacing w:val="-6"/>
        </w:rPr>
        <w:t> </w:t>
      </w:r>
      <w:r>
        <w:rPr>
          <w:color w:val="231F20"/>
        </w:rPr>
        <w:t>conducted</w:t>
      </w:r>
      <w:r>
        <w:rPr>
          <w:color w:val="231F20"/>
          <w:spacing w:val="-6"/>
        </w:rPr>
        <w:t> </w:t>
      </w:r>
      <w:r>
        <w:rPr>
          <w:color w:val="231F20"/>
        </w:rPr>
        <w:t>our</w:t>
      </w:r>
      <w:r>
        <w:rPr>
          <w:color w:val="231F20"/>
          <w:spacing w:val="-6"/>
        </w:rPr>
        <w:t> </w:t>
      </w:r>
      <w:r>
        <w:rPr>
          <w:color w:val="231F20"/>
        </w:rPr>
        <w:t>audit</w:t>
      </w:r>
      <w:r>
        <w:rPr>
          <w:color w:val="231F20"/>
          <w:spacing w:val="-6"/>
        </w:rPr>
        <w:t> </w:t>
      </w:r>
      <w:r>
        <w:rPr>
          <w:color w:val="231F20"/>
        </w:rPr>
        <w:t>in</w:t>
      </w:r>
      <w:r>
        <w:rPr>
          <w:color w:val="231F20"/>
          <w:spacing w:val="-6"/>
        </w:rPr>
        <w:t> </w:t>
      </w:r>
      <w:r>
        <w:rPr>
          <w:color w:val="231F20"/>
        </w:rPr>
        <w:t>accordance</w:t>
      </w:r>
      <w:r>
        <w:rPr>
          <w:color w:val="231F20"/>
          <w:spacing w:val="-6"/>
        </w:rPr>
        <w:t> </w:t>
      </w:r>
      <w:r>
        <w:rPr>
          <w:color w:val="231F20"/>
        </w:rPr>
        <w:t>with</w:t>
      </w:r>
      <w:r>
        <w:rPr>
          <w:color w:val="231F20"/>
          <w:spacing w:val="-6"/>
        </w:rPr>
        <w:t> </w:t>
      </w:r>
      <w:r>
        <w:rPr>
          <w:color w:val="231F20"/>
        </w:rPr>
        <w:t>International</w:t>
      </w:r>
      <w:r>
        <w:rPr>
          <w:color w:val="231F20"/>
          <w:spacing w:val="-6"/>
        </w:rPr>
        <w:t> </w:t>
      </w:r>
      <w:r>
        <w:rPr>
          <w:color w:val="231F20"/>
        </w:rPr>
        <w:t>Standards</w:t>
      </w:r>
      <w:r>
        <w:rPr>
          <w:color w:val="231F20"/>
          <w:spacing w:val="-6"/>
        </w:rPr>
        <w:t> </w:t>
      </w:r>
      <w:r>
        <w:rPr>
          <w:color w:val="231F20"/>
        </w:rPr>
        <w:t>on</w:t>
      </w:r>
      <w:r>
        <w:rPr>
          <w:color w:val="231F20"/>
          <w:spacing w:val="-6"/>
        </w:rPr>
        <w:t> </w:t>
      </w:r>
      <w:r>
        <w:rPr>
          <w:color w:val="231F20"/>
        </w:rPr>
        <w:t>Auditing</w:t>
      </w:r>
      <w:r>
        <w:rPr>
          <w:color w:val="231F20"/>
          <w:spacing w:val="-6"/>
        </w:rPr>
        <w:t> </w:t>
      </w:r>
      <w:r>
        <w:rPr>
          <w:color w:val="231F20"/>
        </w:rPr>
        <w:t>(UK)</w:t>
      </w:r>
      <w:r>
        <w:rPr>
          <w:color w:val="231F20"/>
          <w:spacing w:val="-6"/>
        </w:rPr>
        <w:t> </w:t>
      </w:r>
      <w:r>
        <w:rPr>
          <w:color w:val="231F20"/>
        </w:rPr>
        <w:t>(ISAs</w:t>
      </w:r>
      <w:r>
        <w:rPr>
          <w:color w:val="231F20"/>
          <w:spacing w:val="-6"/>
        </w:rPr>
        <w:t> </w:t>
      </w:r>
      <w:r>
        <w:rPr>
          <w:color w:val="231F20"/>
        </w:rPr>
        <w:t>(UK))</w:t>
      </w:r>
      <w:r>
        <w:rPr>
          <w:color w:val="231F20"/>
          <w:spacing w:val="-6"/>
        </w:rPr>
        <w:t> </w:t>
      </w:r>
      <w:r>
        <w:rPr>
          <w:color w:val="231F20"/>
        </w:rPr>
        <w:t>and</w:t>
      </w:r>
      <w:r>
        <w:rPr>
          <w:color w:val="231F20"/>
          <w:spacing w:val="-6"/>
        </w:rPr>
        <w:t> </w:t>
      </w:r>
      <w:r>
        <w:rPr>
          <w:color w:val="231F20"/>
        </w:rPr>
        <w:t>applicable</w:t>
      </w:r>
      <w:r>
        <w:rPr>
          <w:color w:val="231F20"/>
          <w:spacing w:val="-6"/>
        </w:rPr>
        <w:t> </w:t>
      </w:r>
      <w:r>
        <w:rPr>
          <w:color w:val="231F20"/>
        </w:rPr>
        <w:t>law.</w:t>
      </w:r>
      <w:r>
        <w:rPr>
          <w:color w:val="231F20"/>
          <w:spacing w:val="-6"/>
        </w:rPr>
        <w:t> </w:t>
      </w:r>
      <w:r>
        <w:rPr>
          <w:color w:val="231F20"/>
        </w:rPr>
        <w:t>Our responsibilities</w:t>
      </w:r>
      <w:r>
        <w:rPr>
          <w:color w:val="231F20"/>
          <w:spacing w:val="-8"/>
        </w:rPr>
        <w:t> </w:t>
      </w:r>
      <w:r>
        <w:rPr>
          <w:color w:val="231F20"/>
        </w:rPr>
        <w:t>under</w:t>
      </w:r>
      <w:r>
        <w:rPr>
          <w:color w:val="231F20"/>
          <w:spacing w:val="-8"/>
        </w:rPr>
        <w:t> </w:t>
      </w:r>
      <w:r>
        <w:rPr>
          <w:color w:val="231F20"/>
        </w:rPr>
        <w:t>those</w:t>
      </w:r>
      <w:r>
        <w:rPr>
          <w:color w:val="231F20"/>
          <w:spacing w:val="-8"/>
        </w:rPr>
        <w:t> </w:t>
      </w:r>
      <w:r>
        <w:rPr>
          <w:color w:val="231F20"/>
        </w:rPr>
        <w:t>standards</w:t>
      </w:r>
      <w:r>
        <w:rPr>
          <w:color w:val="231F20"/>
          <w:spacing w:val="-8"/>
        </w:rPr>
        <w:t> </w:t>
      </w:r>
      <w:r>
        <w:rPr>
          <w:color w:val="231F20"/>
        </w:rPr>
        <w:t>are</w:t>
      </w:r>
      <w:r>
        <w:rPr>
          <w:color w:val="231F20"/>
          <w:spacing w:val="-8"/>
        </w:rPr>
        <w:t> </w:t>
      </w:r>
      <w:r>
        <w:rPr>
          <w:color w:val="231F20"/>
        </w:rPr>
        <w:t>further</w:t>
      </w:r>
      <w:r>
        <w:rPr>
          <w:color w:val="231F20"/>
          <w:spacing w:val="-8"/>
        </w:rPr>
        <w:t> </w:t>
      </w:r>
      <w:r>
        <w:rPr>
          <w:color w:val="231F20"/>
        </w:rPr>
        <w:t>described</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Auditor’s</w:t>
      </w:r>
      <w:r>
        <w:rPr>
          <w:color w:val="231F20"/>
          <w:spacing w:val="-8"/>
        </w:rPr>
        <w:t> </w:t>
      </w:r>
      <w:r>
        <w:rPr>
          <w:color w:val="231F20"/>
        </w:rPr>
        <w:t>responsibilities</w:t>
      </w:r>
      <w:r>
        <w:rPr>
          <w:color w:val="231F20"/>
          <w:spacing w:val="-8"/>
        </w:rPr>
        <w:t> </w:t>
      </w:r>
      <w:r>
        <w:rPr>
          <w:color w:val="231F20"/>
        </w:rPr>
        <w:t>for</w:t>
      </w:r>
      <w:r>
        <w:rPr>
          <w:color w:val="231F20"/>
          <w:spacing w:val="-8"/>
        </w:rPr>
        <w:t> </w:t>
      </w:r>
      <w:r>
        <w:rPr>
          <w:color w:val="231F20"/>
        </w:rPr>
        <w:t>the</w:t>
      </w:r>
      <w:r>
        <w:rPr>
          <w:color w:val="231F20"/>
          <w:spacing w:val="-8"/>
        </w:rPr>
        <w:t> </w:t>
      </w:r>
      <w:r>
        <w:rPr>
          <w:color w:val="231F20"/>
        </w:rPr>
        <w:t>audit</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financial statements</w:t>
      </w:r>
      <w:r>
        <w:rPr>
          <w:color w:val="231F20"/>
          <w:spacing w:val="-12"/>
        </w:rPr>
        <w:t> </w:t>
      </w:r>
      <w:r>
        <w:rPr>
          <w:color w:val="231F20"/>
        </w:rPr>
        <w:t>section</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report.</w:t>
      </w:r>
      <w:r>
        <w:rPr>
          <w:color w:val="231F20"/>
          <w:spacing w:val="-11"/>
        </w:rPr>
        <w:t> </w:t>
      </w:r>
      <w:r>
        <w:rPr>
          <w:color w:val="231F20"/>
        </w:rPr>
        <w:t>We</w:t>
      </w:r>
      <w:r>
        <w:rPr>
          <w:color w:val="231F20"/>
          <w:spacing w:val="-11"/>
        </w:rPr>
        <w:t> </w:t>
      </w:r>
      <w:r>
        <w:rPr>
          <w:color w:val="231F20"/>
        </w:rPr>
        <w:t>believe</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audit</w:t>
      </w:r>
      <w:r>
        <w:rPr>
          <w:color w:val="231F20"/>
          <w:spacing w:val="-11"/>
        </w:rPr>
        <w:t> </w:t>
      </w:r>
      <w:r>
        <w:rPr>
          <w:color w:val="231F20"/>
        </w:rPr>
        <w:t>evidence</w:t>
      </w:r>
      <w:r>
        <w:rPr>
          <w:color w:val="231F20"/>
          <w:spacing w:val="-11"/>
        </w:rPr>
        <w:t> </w:t>
      </w:r>
      <w:r>
        <w:rPr>
          <w:color w:val="231F20"/>
        </w:rPr>
        <w:t>we</w:t>
      </w:r>
      <w:r>
        <w:rPr>
          <w:color w:val="231F20"/>
          <w:spacing w:val="-11"/>
        </w:rPr>
        <w:t> </w:t>
      </w:r>
      <w:r>
        <w:rPr>
          <w:color w:val="231F20"/>
        </w:rPr>
        <w:t>have</w:t>
      </w:r>
      <w:r>
        <w:rPr>
          <w:color w:val="231F20"/>
          <w:spacing w:val="-11"/>
        </w:rPr>
        <w:t> </w:t>
      </w:r>
      <w:r>
        <w:rPr>
          <w:color w:val="231F20"/>
        </w:rPr>
        <w:t>obtained</w:t>
      </w:r>
      <w:r>
        <w:rPr>
          <w:color w:val="231F20"/>
          <w:spacing w:val="-11"/>
        </w:rPr>
        <w:t> </w:t>
      </w:r>
      <w:r>
        <w:rPr>
          <w:color w:val="231F20"/>
        </w:rPr>
        <w:t>is</w:t>
      </w:r>
      <w:r>
        <w:rPr>
          <w:color w:val="231F20"/>
          <w:spacing w:val="-11"/>
        </w:rPr>
        <w:t> </w:t>
      </w:r>
      <w:r>
        <w:rPr>
          <w:color w:val="231F20"/>
        </w:rPr>
        <w:t>sufficient</w:t>
      </w:r>
      <w:r>
        <w:rPr>
          <w:color w:val="231F20"/>
          <w:spacing w:val="-11"/>
        </w:rPr>
        <w:t> </w:t>
      </w:r>
      <w:r>
        <w:rPr>
          <w:color w:val="231F20"/>
        </w:rPr>
        <w:t>and</w:t>
      </w:r>
      <w:r>
        <w:rPr>
          <w:color w:val="231F20"/>
          <w:spacing w:val="-11"/>
        </w:rPr>
        <w:t> </w:t>
      </w:r>
      <w:r>
        <w:rPr>
          <w:color w:val="231F20"/>
        </w:rPr>
        <w:t>appropriate</w:t>
      </w:r>
      <w:r>
        <w:rPr>
          <w:color w:val="231F20"/>
          <w:spacing w:val="-11"/>
        </w:rPr>
        <w:t> </w:t>
      </w:r>
      <w:r>
        <w:rPr>
          <w:color w:val="231F20"/>
        </w:rPr>
        <w:t>to</w:t>
      </w:r>
      <w:r>
        <w:rPr>
          <w:color w:val="231F20"/>
          <w:spacing w:val="-11"/>
        </w:rPr>
        <w:t> </w:t>
      </w:r>
      <w:r>
        <w:rPr>
          <w:color w:val="231F20"/>
        </w:rPr>
        <w:t>provide a basis for our opinion</w:t>
      </w:r>
    </w:p>
    <w:p>
      <w:pPr>
        <w:pStyle w:val="BodyText"/>
        <w:spacing w:before="12"/>
        <w:rPr>
          <w:sz w:val="27"/>
        </w:rPr>
      </w:pPr>
    </w:p>
    <w:p>
      <w:pPr>
        <w:pStyle w:val="Heading4"/>
        <w:spacing w:before="1"/>
      </w:pPr>
      <w:r>
        <w:rPr>
          <w:color w:val="231F20"/>
          <w:spacing w:val="-2"/>
        </w:rPr>
        <w:t>Independence</w:t>
      </w:r>
    </w:p>
    <w:p>
      <w:pPr>
        <w:pStyle w:val="BodyText"/>
        <w:spacing w:line="206" w:lineRule="auto" w:before="86"/>
        <w:ind w:left="152" w:right="282"/>
        <w:jc w:val="both"/>
      </w:pPr>
      <w:r>
        <w:rPr>
          <w:color w:val="231F20"/>
        </w:rPr>
        <w:t>We</w:t>
      </w:r>
      <w:r>
        <w:rPr>
          <w:color w:val="231F20"/>
          <w:spacing w:val="-12"/>
        </w:rPr>
        <w:t> </w:t>
      </w:r>
      <w:r>
        <w:rPr>
          <w:color w:val="231F20"/>
        </w:rPr>
        <w:t>are</w:t>
      </w:r>
      <w:r>
        <w:rPr>
          <w:color w:val="231F20"/>
          <w:spacing w:val="-11"/>
        </w:rPr>
        <w:t> </w:t>
      </w:r>
      <w:r>
        <w:rPr>
          <w:color w:val="231F20"/>
        </w:rPr>
        <w:t>independent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in</w:t>
      </w:r>
      <w:r>
        <w:rPr>
          <w:color w:val="231F20"/>
          <w:spacing w:val="-11"/>
        </w:rPr>
        <w:t> </w:t>
      </w:r>
      <w:r>
        <w:rPr>
          <w:color w:val="231F20"/>
        </w:rPr>
        <w:t>accordance</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ethical</w:t>
      </w:r>
      <w:r>
        <w:rPr>
          <w:color w:val="231F20"/>
          <w:spacing w:val="-11"/>
        </w:rPr>
        <w:t> </w:t>
      </w:r>
      <w:r>
        <w:rPr>
          <w:color w:val="231F20"/>
        </w:rPr>
        <w:t>requirements</w:t>
      </w:r>
      <w:r>
        <w:rPr>
          <w:color w:val="231F20"/>
          <w:spacing w:val="-11"/>
        </w:rPr>
        <w:t> </w:t>
      </w:r>
      <w:r>
        <w:rPr>
          <w:color w:val="231F20"/>
        </w:rPr>
        <w:t>that</w:t>
      </w:r>
      <w:r>
        <w:rPr>
          <w:color w:val="231F20"/>
          <w:spacing w:val="-11"/>
        </w:rPr>
        <w:t> </w:t>
      </w:r>
      <w:r>
        <w:rPr>
          <w:color w:val="231F20"/>
        </w:rPr>
        <w:t>are</w:t>
      </w:r>
      <w:r>
        <w:rPr>
          <w:color w:val="231F20"/>
          <w:spacing w:val="-11"/>
        </w:rPr>
        <w:t> </w:t>
      </w:r>
      <w:r>
        <w:rPr>
          <w:color w:val="231F20"/>
        </w:rPr>
        <w:t>relevant</w:t>
      </w:r>
      <w:r>
        <w:rPr>
          <w:color w:val="231F20"/>
          <w:spacing w:val="-11"/>
        </w:rPr>
        <w:t> </w:t>
      </w:r>
      <w:r>
        <w:rPr>
          <w:color w:val="231F20"/>
        </w:rPr>
        <w:t>to</w:t>
      </w:r>
      <w:r>
        <w:rPr>
          <w:color w:val="231F20"/>
          <w:spacing w:val="-11"/>
        </w:rPr>
        <w:t> </w:t>
      </w:r>
      <w:r>
        <w:rPr>
          <w:color w:val="231F20"/>
        </w:rPr>
        <w:t>our</w:t>
      </w:r>
      <w:r>
        <w:rPr>
          <w:color w:val="231F20"/>
          <w:spacing w:val="-11"/>
        </w:rPr>
        <w:t> </w:t>
      </w:r>
      <w:r>
        <w:rPr>
          <w:color w:val="231F20"/>
        </w:rPr>
        <w:t>audit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financial statements</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UK,</w:t>
      </w:r>
      <w:r>
        <w:rPr>
          <w:color w:val="231F20"/>
          <w:spacing w:val="-9"/>
        </w:rPr>
        <w:t> </w:t>
      </w:r>
      <w:r>
        <w:rPr>
          <w:color w:val="231F20"/>
        </w:rPr>
        <w:t>including</w:t>
      </w:r>
      <w:r>
        <w:rPr>
          <w:color w:val="231F20"/>
          <w:spacing w:val="-9"/>
        </w:rPr>
        <w:t> </w:t>
      </w:r>
      <w:r>
        <w:rPr>
          <w:color w:val="231F20"/>
        </w:rPr>
        <w:t>the</w:t>
      </w:r>
      <w:r>
        <w:rPr>
          <w:color w:val="231F20"/>
          <w:spacing w:val="-9"/>
        </w:rPr>
        <w:t> </w:t>
      </w:r>
      <w:r>
        <w:rPr>
          <w:color w:val="231F20"/>
        </w:rPr>
        <w:t>FRC’s</w:t>
      </w:r>
      <w:r>
        <w:rPr>
          <w:color w:val="231F20"/>
          <w:spacing w:val="-9"/>
        </w:rPr>
        <w:t> </w:t>
      </w:r>
      <w:r>
        <w:rPr>
          <w:color w:val="231F20"/>
        </w:rPr>
        <w:t>Ethical</w:t>
      </w:r>
      <w:r>
        <w:rPr>
          <w:color w:val="231F20"/>
          <w:spacing w:val="-9"/>
        </w:rPr>
        <w:t> </w:t>
      </w:r>
      <w:r>
        <w:rPr>
          <w:color w:val="231F20"/>
        </w:rPr>
        <w:t>Standard</w:t>
      </w:r>
      <w:r>
        <w:rPr>
          <w:color w:val="231F20"/>
          <w:spacing w:val="-9"/>
        </w:rPr>
        <w:t> </w:t>
      </w:r>
      <w:r>
        <w:rPr>
          <w:color w:val="231F20"/>
        </w:rPr>
        <w:t>as</w:t>
      </w:r>
      <w:r>
        <w:rPr>
          <w:color w:val="231F20"/>
          <w:spacing w:val="-9"/>
        </w:rPr>
        <w:t> </w:t>
      </w:r>
      <w:r>
        <w:rPr>
          <w:color w:val="231F20"/>
        </w:rPr>
        <w:t>applied</w:t>
      </w:r>
      <w:r>
        <w:rPr>
          <w:color w:val="231F20"/>
          <w:spacing w:val="-9"/>
        </w:rPr>
        <w:t> </w:t>
      </w:r>
      <w:r>
        <w:rPr>
          <w:color w:val="231F20"/>
        </w:rPr>
        <w:t>to</w:t>
      </w:r>
      <w:r>
        <w:rPr>
          <w:color w:val="231F20"/>
          <w:spacing w:val="-9"/>
        </w:rPr>
        <w:t> </w:t>
      </w:r>
      <w:r>
        <w:rPr>
          <w:color w:val="231F20"/>
        </w:rPr>
        <w:t>public</w:t>
      </w:r>
      <w:r>
        <w:rPr>
          <w:color w:val="231F20"/>
          <w:spacing w:val="-9"/>
        </w:rPr>
        <w:t> </w:t>
      </w:r>
      <w:r>
        <w:rPr>
          <w:color w:val="231F20"/>
        </w:rPr>
        <w:t>interest</w:t>
      </w:r>
      <w:r>
        <w:rPr>
          <w:color w:val="231F20"/>
          <w:spacing w:val="-9"/>
        </w:rPr>
        <w:t> </w:t>
      </w:r>
      <w:r>
        <w:rPr>
          <w:color w:val="231F20"/>
        </w:rPr>
        <w:t>entities,</w:t>
      </w:r>
      <w:r>
        <w:rPr>
          <w:color w:val="231F20"/>
          <w:spacing w:val="-9"/>
        </w:rPr>
        <w:t> </w:t>
      </w:r>
      <w:r>
        <w:rPr>
          <w:color w:val="231F20"/>
        </w:rPr>
        <w:t>and</w:t>
      </w:r>
      <w:r>
        <w:rPr>
          <w:color w:val="231F20"/>
          <w:spacing w:val="-9"/>
        </w:rPr>
        <w:t> </w:t>
      </w:r>
      <w:r>
        <w:rPr>
          <w:color w:val="231F20"/>
        </w:rPr>
        <w:t>we</w:t>
      </w:r>
      <w:r>
        <w:rPr>
          <w:color w:val="231F20"/>
          <w:spacing w:val="-9"/>
        </w:rPr>
        <w:t> </w:t>
      </w:r>
      <w:r>
        <w:rPr>
          <w:color w:val="231F20"/>
        </w:rPr>
        <w:t>have</w:t>
      </w:r>
      <w:r>
        <w:rPr>
          <w:color w:val="231F20"/>
          <w:spacing w:val="-9"/>
        </w:rPr>
        <w:t> </w:t>
      </w:r>
      <w:r>
        <w:rPr>
          <w:color w:val="231F20"/>
        </w:rPr>
        <w:t>fulfilled</w:t>
      </w:r>
      <w:r>
        <w:rPr>
          <w:color w:val="231F20"/>
          <w:spacing w:val="-9"/>
        </w:rPr>
        <w:t> </w:t>
      </w:r>
      <w:r>
        <w:rPr>
          <w:color w:val="231F20"/>
        </w:rPr>
        <w:t>our</w:t>
      </w:r>
      <w:r>
        <w:rPr>
          <w:color w:val="231F20"/>
          <w:spacing w:val="-9"/>
        </w:rPr>
        <w:t> </w:t>
      </w:r>
      <w:r>
        <w:rPr>
          <w:color w:val="231F20"/>
        </w:rPr>
        <w:t>other ethical responsibilities in accordance with these requirements.</w:t>
      </w:r>
    </w:p>
    <w:p>
      <w:pPr>
        <w:pStyle w:val="BodyText"/>
        <w:spacing w:line="206" w:lineRule="auto" w:before="116"/>
        <w:ind w:left="152" w:right="605"/>
      </w:pPr>
      <w:r>
        <w:rPr>
          <w:color w:val="231F20"/>
        </w:rPr>
        <w:t>The</w:t>
      </w:r>
      <w:r>
        <w:rPr>
          <w:color w:val="231F20"/>
          <w:spacing w:val="-12"/>
        </w:rPr>
        <w:t> </w:t>
      </w:r>
      <w:r>
        <w:rPr>
          <w:color w:val="231F20"/>
        </w:rPr>
        <w:t>non-audit</w:t>
      </w:r>
      <w:r>
        <w:rPr>
          <w:color w:val="231F20"/>
          <w:spacing w:val="-11"/>
        </w:rPr>
        <w:t> </w:t>
      </w:r>
      <w:r>
        <w:rPr>
          <w:color w:val="231F20"/>
        </w:rPr>
        <w:t>services</w:t>
      </w:r>
      <w:r>
        <w:rPr>
          <w:color w:val="231F20"/>
          <w:spacing w:val="-11"/>
        </w:rPr>
        <w:t> </w:t>
      </w:r>
      <w:r>
        <w:rPr>
          <w:color w:val="231F20"/>
        </w:rPr>
        <w:t>prohibited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FRC’s</w:t>
      </w:r>
      <w:r>
        <w:rPr>
          <w:color w:val="231F20"/>
          <w:spacing w:val="-11"/>
        </w:rPr>
        <w:t> </w:t>
      </w:r>
      <w:r>
        <w:rPr>
          <w:color w:val="231F20"/>
        </w:rPr>
        <w:t>Ethical</w:t>
      </w:r>
      <w:r>
        <w:rPr>
          <w:color w:val="231F20"/>
          <w:spacing w:val="-11"/>
        </w:rPr>
        <w:t> </w:t>
      </w:r>
      <w:r>
        <w:rPr>
          <w:color w:val="231F20"/>
        </w:rPr>
        <w:t>Standard</w:t>
      </w:r>
      <w:r>
        <w:rPr>
          <w:color w:val="231F20"/>
          <w:spacing w:val="-11"/>
        </w:rPr>
        <w:t> </w:t>
      </w:r>
      <w:r>
        <w:rPr>
          <w:color w:val="231F20"/>
        </w:rPr>
        <w:t>were</w:t>
      </w:r>
      <w:r>
        <w:rPr>
          <w:color w:val="231F20"/>
          <w:spacing w:val="-11"/>
        </w:rPr>
        <w:t> </w:t>
      </w:r>
      <w:r>
        <w:rPr>
          <w:color w:val="231F20"/>
        </w:rPr>
        <w:t>not</w:t>
      </w:r>
      <w:r>
        <w:rPr>
          <w:color w:val="231F20"/>
          <w:spacing w:val="-11"/>
        </w:rPr>
        <w:t> </w:t>
      </w:r>
      <w:r>
        <w:rPr>
          <w:color w:val="231F20"/>
        </w:rPr>
        <w:t>provided</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and</w:t>
      </w:r>
      <w:r>
        <w:rPr>
          <w:color w:val="231F20"/>
          <w:spacing w:val="-11"/>
        </w:rPr>
        <w:t> </w:t>
      </w:r>
      <w:r>
        <w:rPr>
          <w:color w:val="231F20"/>
        </w:rPr>
        <w:t>we</w:t>
      </w:r>
      <w:r>
        <w:rPr>
          <w:color w:val="231F20"/>
          <w:spacing w:val="-11"/>
        </w:rPr>
        <w:t> </w:t>
      </w:r>
      <w:r>
        <w:rPr>
          <w:color w:val="231F20"/>
        </w:rPr>
        <w:t>remain independent of Company in conducting the audit.</w:t>
      </w:r>
    </w:p>
    <w:p>
      <w:pPr>
        <w:pStyle w:val="BodyText"/>
        <w:spacing w:before="11"/>
        <w:rPr>
          <w:sz w:val="27"/>
        </w:rPr>
      </w:pPr>
    </w:p>
    <w:p>
      <w:pPr>
        <w:pStyle w:val="Heading4"/>
      </w:pPr>
      <w:r>
        <w:rPr>
          <w:color w:val="231F20"/>
          <w:spacing w:val="-6"/>
        </w:rPr>
        <w:t>Conclusions relating</w:t>
      </w:r>
      <w:r>
        <w:rPr>
          <w:color w:val="231F20"/>
          <w:spacing w:val="-3"/>
        </w:rPr>
        <w:t> </w:t>
      </w:r>
      <w:r>
        <w:rPr>
          <w:color w:val="231F20"/>
          <w:spacing w:val="-6"/>
        </w:rPr>
        <w:t>to</w:t>
      </w:r>
      <w:r>
        <w:rPr>
          <w:color w:val="231F20"/>
          <w:spacing w:val="-4"/>
        </w:rPr>
        <w:t> </w:t>
      </w:r>
      <w:r>
        <w:rPr>
          <w:color w:val="231F20"/>
          <w:spacing w:val="-6"/>
        </w:rPr>
        <w:t>going</w:t>
      </w:r>
      <w:r>
        <w:rPr>
          <w:color w:val="231F20"/>
          <w:spacing w:val="-3"/>
        </w:rPr>
        <w:t> </w:t>
      </w:r>
      <w:r>
        <w:rPr>
          <w:color w:val="231F20"/>
          <w:spacing w:val="-6"/>
        </w:rPr>
        <w:t>concern</w:t>
      </w:r>
    </w:p>
    <w:p>
      <w:pPr>
        <w:pStyle w:val="BodyText"/>
        <w:spacing w:line="206" w:lineRule="auto" w:before="87"/>
        <w:ind w:left="152" w:right="307"/>
        <w:jc w:val="both"/>
      </w:pPr>
      <w:r>
        <w:rPr>
          <w:color w:val="231F20"/>
        </w:rPr>
        <w:t>In</w:t>
      </w:r>
      <w:r>
        <w:rPr>
          <w:color w:val="231F20"/>
          <w:spacing w:val="-11"/>
        </w:rPr>
        <w:t> </w:t>
      </w:r>
      <w:r>
        <w:rPr>
          <w:color w:val="231F20"/>
        </w:rPr>
        <w:t>auditing</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we</w:t>
      </w:r>
      <w:r>
        <w:rPr>
          <w:color w:val="231F20"/>
          <w:spacing w:val="-11"/>
        </w:rPr>
        <w:t> </w:t>
      </w:r>
      <w:r>
        <w:rPr>
          <w:color w:val="231F20"/>
        </w:rPr>
        <w:t>have</w:t>
      </w:r>
      <w:r>
        <w:rPr>
          <w:color w:val="231F20"/>
          <w:spacing w:val="-11"/>
        </w:rPr>
        <w:t> </w:t>
      </w:r>
      <w:r>
        <w:rPr>
          <w:color w:val="231F20"/>
        </w:rPr>
        <w:t>concluded</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use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going</w:t>
      </w:r>
      <w:r>
        <w:rPr>
          <w:color w:val="231F20"/>
          <w:spacing w:val="-11"/>
        </w:rPr>
        <w:t> </w:t>
      </w:r>
      <w:r>
        <w:rPr>
          <w:color w:val="231F20"/>
        </w:rPr>
        <w:t>concern</w:t>
      </w:r>
      <w:r>
        <w:rPr>
          <w:color w:val="231F20"/>
          <w:spacing w:val="-11"/>
        </w:rPr>
        <w:t> </w:t>
      </w:r>
      <w:r>
        <w:rPr>
          <w:color w:val="231F20"/>
        </w:rPr>
        <w:t>basis</w:t>
      </w:r>
      <w:r>
        <w:rPr>
          <w:color w:val="231F20"/>
          <w:spacing w:val="-11"/>
        </w:rPr>
        <w:t> </w:t>
      </w:r>
      <w:r>
        <w:rPr>
          <w:color w:val="231F20"/>
        </w:rPr>
        <w:t>of</w:t>
      </w:r>
      <w:r>
        <w:rPr>
          <w:color w:val="231F20"/>
          <w:spacing w:val="-11"/>
        </w:rPr>
        <w:t> </w:t>
      </w:r>
      <w:r>
        <w:rPr>
          <w:color w:val="231F20"/>
        </w:rPr>
        <w:t>accounting</w:t>
      </w:r>
      <w:r>
        <w:rPr>
          <w:color w:val="231F20"/>
          <w:spacing w:val="-11"/>
        </w:rPr>
        <w:t> </w:t>
      </w:r>
      <w:r>
        <w:rPr>
          <w:color w:val="231F20"/>
        </w:rPr>
        <w:t>in</w:t>
      </w:r>
      <w:r>
        <w:rPr>
          <w:color w:val="231F20"/>
          <w:spacing w:val="-11"/>
        </w:rPr>
        <w:t> </w:t>
      </w:r>
      <w:r>
        <w:rPr>
          <w:color w:val="231F20"/>
        </w:rPr>
        <w:t>the preparation</w:t>
      </w:r>
      <w:r>
        <w:rPr>
          <w:color w:val="231F20"/>
          <w:spacing w:val="-12"/>
        </w:rPr>
        <w:t> </w:t>
      </w:r>
      <w:r>
        <w:rPr>
          <w:color w:val="231F20"/>
        </w:rPr>
        <w:t>of</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is</w:t>
      </w:r>
      <w:r>
        <w:rPr>
          <w:color w:val="231F20"/>
          <w:spacing w:val="-11"/>
        </w:rPr>
        <w:t> </w:t>
      </w:r>
      <w:r>
        <w:rPr>
          <w:color w:val="231F20"/>
        </w:rPr>
        <w:t>appropriate.</w:t>
      </w:r>
      <w:r>
        <w:rPr>
          <w:color w:val="231F20"/>
          <w:spacing w:val="-11"/>
        </w:rPr>
        <w:t> </w:t>
      </w:r>
      <w:r>
        <w:rPr>
          <w:color w:val="231F20"/>
        </w:rPr>
        <w:t>Our</w:t>
      </w:r>
      <w:r>
        <w:rPr>
          <w:color w:val="231F20"/>
          <w:spacing w:val="-11"/>
        </w:rPr>
        <w:t> </w:t>
      </w:r>
      <w:r>
        <w:rPr>
          <w:color w:val="231F20"/>
        </w:rPr>
        <w:t>evaluation</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assessment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ability</w:t>
      </w:r>
      <w:r>
        <w:rPr>
          <w:color w:val="231F20"/>
          <w:spacing w:val="-11"/>
        </w:rPr>
        <w:t> </w:t>
      </w:r>
      <w:r>
        <w:rPr>
          <w:color w:val="231F20"/>
        </w:rPr>
        <w:t>to continue to adopt the going concern basis of accounting included:</w:t>
      </w:r>
    </w:p>
    <w:p>
      <w:pPr>
        <w:pStyle w:val="ListParagraph"/>
        <w:numPr>
          <w:ilvl w:val="0"/>
          <w:numId w:val="2"/>
        </w:numPr>
        <w:tabs>
          <w:tab w:pos="492" w:val="left" w:leader="none"/>
          <w:tab w:pos="493" w:val="left" w:leader="none"/>
        </w:tabs>
        <w:spacing w:line="206" w:lineRule="auto" w:before="116" w:after="0"/>
        <w:ind w:left="492" w:right="306" w:hanging="341"/>
        <w:jc w:val="left"/>
        <w:rPr>
          <w:sz w:val="17"/>
        </w:rPr>
      </w:pPr>
      <w:r>
        <w:rPr>
          <w:color w:val="231F20"/>
          <w:spacing w:val="-2"/>
          <w:sz w:val="17"/>
        </w:rPr>
        <w:t>Confirming our understanding of the Company’s going concern assessment process and discussed with the Directors and </w:t>
      </w:r>
      <w:r>
        <w:rPr>
          <w:color w:val="231F20"/>
          <w:sz w:val="17"/>
        </w:rPr>
        <w:t>the</w:t>
      </w:r>
      <w:r>
        <w:rPr>
          <w:color w:val="231F20"/>
          <w:spacing w:val="-8"/>
          <w:sz w:val="17"/>
        </w:rPr>
        <w:t> </w:t>
      </w:r>
      <w:r>
        <w:rPr>
          <w:color w:val="231F20"/>
          <w:sz w:val="17"/>
        </w:rPr>
        <w:t>Company</w:t>
      </w:r>
      <w:r>
        <w:rPr>
          <w:color w:val="231F20"/>
          <w:spacing w:val="-8"/>
          <w:sz w:val="17"/>
        </w:rPr>
        <w:t> </w:t>
      </w:r>
      <w:r>
        <w:rPr>
          <w:color w:val="231F20"/>
          <w:sz w:val="17"/>
        </w:rPr>
        <w:t>Secretary</w:t>
      </w:r>
      <w:r>
        <w:rPr>
          <w:color w:val="231F20"/>
          <w:spacing w:val="-8"/>
          <w:sz w:val="17"/>
        </w:rPr>
        <w:t> </w:t>
      </w:r>
      <w:r>
        <w:rPr>
          <w:color w:val="231F20"/>
          <w:sz w:val="17"/>
        </w:rPr>
        <w:t>those</w:t>
      </w:r>
      <w:r>
        <w:rPr>
          <w:color w:val="231F20"/>
          <w:spacing w:val="-8"/>
          <w:sz w:val="17"/>
        </w:rPr>
        <w:t> </w:t>
      </w:r>
      <w:r>
        <w:rPr>
          <w:color w:val="231F20"/>
          <w:sz w:val="17"/>
        </w:rPr>
        <w:t>factors</w:t>
      </w:r>
      <w:r>
        <w:rPr>
          <w:color w:val="231F20"/>
          <w:spacing w:val="-8"/>
          <w:sz w:val="17"/>
        </w:rPr>
        <w:t> </w:t>
      </w:r>
      <w:r>
        <w:rPr>
          <w:color w:val="231F20"/>
          <w:sz w:val="17"/>
        </w:rPr>
        <w:t>they</w:t>
      </w:r>
      <w:r>
        <w:rPr>
          <w:color w:val="231F20"/>
          <w:spacing w:val="-8"/>
          <w:sz w:val="17"/>
        </w:rPr>
        <w:t> </w:t>
      </w:r>
      <w:r>
        <w:rPr>
          <w:color w:val="231F20"/>
          <w:sz w:val="17"/>
        </w:rPr>
        <w:t>considered</w:t>
      </w:r>
      <w:r>
        <w:rPr>
          <w:color w:val="231F20"/>
          <w:spacing w:val="-8"/>
          <w:sz w:val="17"/>
        </w:rPr>
        <w:t> </w:t>
      </w:r>
      <w:r>
        <w:rPr>
          <w:color w:val="231F20"/>
          <w:sz w:val="17"/>
        </w:rPr>
        <w:t>important</w:t>
      </w:r>
      <w:r>
        <w:rPr>
          <w:color w:val="231F20"/>
          <w:spacing w:val="-8"/>
          <w:sz w:val="17"/>
        </w:rPr>
        <w:t> </w:t>
      </w:r>
      <w:r>
        <w:rPr>
          <w:color w:val="231F20"/>
          <w:sz w:val="17"/>
        </w:rPr>
        <w:t>in</w:t>
      </w:r>
      <w:r>
        <w:rPr>
          <w:color w:val="231F20"/>
          <w:spacing w:val="-8"/>
          <w:sz w:val="17"/>
        </w:rPr>
        <w:t> </w:t>
      </w:r>
      <w:r>
        <w:rPr>
          <w:color w:val="231F20"/>
          <w:sz w:val="17"/>
        </w:rPr>
        <w:t>their</w:t>
      </w:r>
      <w:r>
        <w:rPr>
          <w:color w:val="231F20"/>
          <w:spacing w:val="-8"/>
          <w:sz w:val="17"/>
        </w:rPr>
        <w:t> </w:t>
      </w:r>
      <w:r>
        <w:rPr>
          <w:color w:val="231F20"/>
          <w:sz w:val="17"/>
        </w:rPr>
        <w:t>assessment.</w:t>
      </w:r>
      <w:r>
        <w:rPr>
          <w:color w:val="231F20"/>
          <w:spacing w:val="-8"/>
          <w:sz w:val="17"/>
        </w:rPr>
        <w:t> </w:t>
      </w:r>
      <w:r>
        <w:rPr>
          <w:color w:val="231F20"/>
          <w:sz w:val="17"/>
        </w:rPr>
        <w:t>We</w:t>
      </w:r>
      <w:r>
        <w:rPr>
          <w:color w:val="231F20"/>
          <w:spacing w:val="-8"/>
          <w:sz w:val="17"/>
        </w:rPr>
        <w:t> </w:t>
      </w:r>
      <w:r>
        <w:rPr>
          <w:color w:val="231F20"/>
          <w:sz w:val="17"/>
        </w:rPr>
        <w:t>considered</w:t>
      </w:r>
      <w:r>
        <w:rPr>
          <w:color w:val="231F20"/>
          <w:spacing w:val="-8"/>
          <w:sz w:val="17"/>
        </w:rPr>
        <w:t> </w:t>
      </w:r>
      <w:r>
        <w:rPr>
          <w:color w:val="231F20"/>
          <w:sz w:val="17"/>
        </w:rPr>
        <w:t>whether</w:t>
      </w:r>
      <w:r>
        <w:rPr>
          <w:color w:val="231F20"/>
          <w:spacing w:val="-8"/>
          <w:sz w:val="17"/>
        </w:rPr>
        <w:t> </w:t>
      </w:r>
      <w:r>
        <w:rPr>
          <w:color w:val="231F20"/>
          <w:sz w:val="17"/>
        </w:rPr>
        <w:t>the</w:t>
      </w:r>
      <w:r>
        <w:rPr>
          <w:color w:val="231F20"/>
          <w:spacing w:val="-8"/>
          <w:sz w:val="17"/>
        </w:rPr>
        <w:t> </w:t>
      </w:r>
      <w:r>
        <w:rPr>
          <w:color w:val="231F20"/>
          <w:sz w:val="17"/>
        </w:rPr>
        <w:t>factors taken</w:t>
      </w:r>
      <w:r>
        <w:rPr>
          <w:color w:val="231F20"/>
          <w:spacing w:val="-6"/>
          <w:sz w:val="17"/>
        </w:rPr>
        <w:t> </w:t>
      </w:r>
      <w:r>
        <w:rPr>
          <w:color w:val="231F20"/>
          <w:sz w:val="17"/>
        </w:rPr>
        <w:t>account</w:t>
      </w:r>
      <w:r>
        <w:rPr>
          <w:color w:val="231F20"/>
          <w:spacing w:val="-6"/>
          <w:sz w:val="17"/>
        </w:rPr>
        <w:t> </w:t>
      </w:r>
      <w:r>
        <w:rPr>
          <w:color w:val="231F20"/>
          <w:sz w:val="17"/>
        </w:rPr>
        <w:t>of</w:t>
      </w:r>
      <w:r>
        <w:rPr>
          <w:color w:val="231F20"/>
          <w:spacing w:val="-6"/>
          <w:sz w:val="17"/>
        </w:rPr>
        <w:t> </w:t>
      </w:r>
      <w:r>
        <w:rPr>
          <w:color w:val="231F20"/>
          <w:sz w:val="17"/>
        </w:rPr>
        <w:t>in</w:t>
      </w:r>
      <w:r>
        <w:rPr>
          <w:color w:val="231F20"/>
          <w:spacing w:val="-6"/>
          <w:sz w:val="17"/>
        </w:rPr>
        <w:t> </w:t>
      </w:r>
      <w:r>
        <w:rPr>
          <w:color w:val="231F20"/>
          <w:sz w:val="17"/>
        </w:rPr>
        <w:t>the</w:t>
      </w:r>
      <w:r>
        <w:rPr>
          <w:color w:val="231F20"/>
          <w:spacing w:val="-6"/>
          <w:sz w:val="17"/>
        </w:rPr>
        <w:t> </w:t>
      </w:r>
      <w:r>
        <w:rPr>
          <w:color w:val="231F20"/>
          <w:sz w:val="17"/>
        </w:rPr>
        <w:t>Directors’</w:t>
      </w:r>
      <w:r>
        <w:rPr>
          <w:color w:val="231F20"/>
          <w:spacing w:val="-6"/>
          <w:sz w:val="17"/>
        </w:rPr>
        <w:t> </w:t>
      </w:r>
      <w:r>
        <w:rPr>
          <w:color w:val="231F20"/>
          <w:sz w:val="17"/>
        </w:rPr>
        <w:t>assessment</w:t>
      </w:r>
      <w:r>
        <w:rPr>
          <w:color w:val="231F20"/>
          <w:spacing w:val="-6"/>
          <w:sz w:val="17"/>
        </w:rPr>
        <w:t> </w:t>
      </w:r>
      <w:r>
        <w:rPr>
          <w:color w:val="231F20"/>
          <w:sz w:val="17"/>
        </w:rPr>
        <w:t>addressed</w:t>
      </w:r>
      <w:r>
        <w:rPr>
          <w:color w:val="231F20"/>
          <w:spacing w:val="-6"/>
          <w:sz w:val="17"/>
        </w:rPr>
        <w:t> </w:t>
      </w:r>
      <w:r>
        <w:rPr>
          <w:color w:val="231F20"/>
          <w:sz w:val="17"/>
        </w:rPr>
        <w:t>those</w:t>
      </w:r>
      <w:r>
        <w:rPr>
          <w:color w:val="231F20"/>
          <w:spacing w:val="-6"/>
          <w:sz w:val="17"/>
        </w:rPr>
        <w:t> </w:t>
      </w:r>
      <w:r>
        <w:rPr>
          <w:color w:val="231F20"/>
          <w:sz w:val="17"/>
        </w:rPr>
        <w:t>matters</w:t>
      </w:r>
      <w:r>
        <w:rPr>
          <w:color w:val="231F20"/>
          <w:spacing w:val="-6"/>
          <w:sz w:val="17"/>
        </w:rPr>
        <w:t> </w:t>
      </w:r>
      <w:r>
        <w:rPr>
          <w:color w:val="231F20"/>
          <w:sz w:val="17"/>
        </w:rPr>
        <w:t>which</w:t>
      </w:r>
      <w:r>
        <w:rPr>
          <w:color w:val="231F20"/>
          <w:spacing w:val="-6"/>
          <w:sz w:val="17"/>
        </w:rPr>
        <w:t> </w:t>
      </w:r>
      <w:r>
        <w:rPr>
          <w:color w:val="231F20"/>
          <w:sz w:val="17"/>
        </w:rPr>
        <w:t>we</w:t>
      </w:r>
      <w:r>
        <w:rPr>
          <w:color w:val="231F20"/>
          <w:spacing w:val="-6"/>
          <w:sz w:val="17"/>
        </w:rPr>
        <w:t> </w:t>
      </w:r>
      <w:r>
        <w:rPr>
          <w:color w:val="231F20"/>
          <w:sz w:val="17"/>
        </w:rPr>
        <w:t>considered</w:t>
      </w:r>
      <w:r>
        <w:rPr>
          <w:color w:val="231F20"/>
          <w:spacing w:val="-6"/>
          <w:sz w:val="17"/>
        </w:rPr>
        <w:t> </w:t>
      </w:r>
      <w:r>
        <w:rPr>
          <w:color w:val="231F20"/>
          <w:sz w:val="17"/>
        </w:rPr>
        <w:t>important.</w:t>
      </w:r>
    </w:p>
    <w:p>
      <w:pPr>
        <w:pStyle w:val="ListParagraph"/>
        <w:numPr>
          <w:ilvl w:val="0"/>
          <w:numId w:val="2"/>
        </w:numPr>
        <w:tabs>
          <w:tab w:pos="492" w:val="left" w:leader="none"/>
          <w:tab w:pos="493" w:val="left" w:leader="none"/>
        </w:tabs>
        <w:spacing w:line="206" w:lineRule="auto" w:before="116" w:after="0"/>
        <w:ind w:left="492" w:right="753" w:hanging="341"/>
        <w:jc w:val="left"/>
        <w:rPr>
          <w:sz w:val="17"/>
        </w:rPr>
      </w:pPr>
      <w:r>
        <w:rPr>
          <w:color w:val="231F20"/>
          <w:sz w:val="17"/>
        </w:rPr>
        <w:t>Inspecting</w:t>
      </w:r>
      <w:r>
        <w:rPr>
          <w:color w:val="231F20"/>
          <w:spacing w:val="-12"/>
          <w:sz w:val="17"/>
        </w:rPr>
        <w:t> </w:t>
      </w:r>
      <w:r>
        <w:rPr>
          <w:color w:val="231F20"/>
          <w:sz w:val="17"/>
        </w:rPr>
        <w:t>the</w:t>
      </w:r>
      <w:r>
        <w:rPr>
          <w:color w:val="231F20"/>
          <w:spacing w:val="-11"/>
          <w:sz w:val="17"/>
        </w:rPr>
        <w:t> </w:t>
      </w:r>
      <w:r>
        <w:rPr>
          <w:color w:val="231F20"/>
          <w:sz w:val="17"/>
        </w:rPr>
        <w:t>Directors’</w:t>
      </w:r>
      <w:r>
        <w:rPr>
          <w:color w:val="231F20"/>
          <w:spacing w:val="-11"/>
          <w:sz w:val="17"/>
        </w:rPr>
        <w:t> </w:t>
      </w:r>
      <w:r>
        <w:rPr>
          <w:color w:val="231F20"/>
          <w:sz w:val="17"/>
        </w:rPr>
        <w:t>assessment</w:t>
      </w:r>
      <w:r>
        <w:rPr>
          <w:color w:val="231F20"/>
          <w:spacing w:val="-11"/>
          <w:sz w:val="17"/>
        </w:rPr>
        <w:t> </w:t>
      </w:r>
      <w:r>
        <w:rPr>
          <w:color w:val="231F20"/>
          <w:sz w:val="17"/>
        </w:rPr>
        <w:t>of</w:t>
      </w:r>
      <w:r>
        <w:rPr>
          <w:color w:val="231F20"/>
          <w:spacing w:val="-11"/>
          <w:sz w:val="17"/>
        </w:rPr>
        <w:t> </w:t>
      </w:r>
      <w:r>
        <w:rPr>
          <w:color w:val="231F20"/>
          <w:sz w:val="17"/>
        </w:rPr>
        <w:t>going</w:t>
      </w:r>
      <w:r>
        <w:rPr>
          <w:color w:val="231F20"/>
          <w:spacing w:val="-11"/>
          <w:sz w:val="17"/>
        </w:rPr>
        <w:t> </w:t>
      </w:r>
      <w:r>
        <w:rPr>
          <w:color w:val="231F20"/>
          <w:sz w:val="17"/>
        </w:rPr>
        <w:t>concern,</w:t>
      </w:r>
      <w:r>
        <w:rPr>
          <w:color w:val="231F20"/>
          <w:spacing w:val="-11"/>
          <w:sz w:val="17"/>
        </w:rPr>
        <w:t> </w:t>
      </w:r>
      <w:r>
        <w:rPr>
          <w:color w:val="231F20"/>
          <w:sz w:val="17"/>
        </w:rPr>
        <w:t>including</w:t>
      </w:r>
      <w:r>
        <w:rPr>
          <w:color w:val="231F20"/>
          <w:spacing w:val="-11"/>
          <w:sz w:val="17"/>
        </w:rPr>
        <w:t> </w:t>
      </w:r>
      <w:r>
        <w:rPr>
          <w:color w:val="231F20"/>
          <w:sz w:val="17"/>
        </w:rPr>
        <w:t>the</w:t>
      </w:r>
      <w:r>
        <w:rPr>
          <w:color w:val="231F20"/>
          <w:spacing w:val="-11"/>
          <w:sz w:val="17"/>
        </w:rPr>
        <w:t> </w:t>
      </w:r>
      <w:r>
        <w:rPr>
          <w:color w:val="231F20"/>
          <w:sz w:val="17"/>
        </w:rPr>
        <w:t>revenue</w:t>
      </w:r>
      <w:r>
        <w:rPr>
          <w:color w:val="231F20"/>
          <w:spacing w:val="-11"/>
          <w:sz w:val="17"/>
        </w:rPr>
        <w:t> </w:t>
      </w:r>
      <w:r>
        <w:rPr>
          <w:color w:val="231F20"/>
          <w:sz w:val="17"/>
        </w:rPr>
        <w:t>forecast,</w:t>
      </w:r>
      <w:r>
        <w:rPr>
          <w:color w:val="231F20"/>
          <w:spacing w:val="-11"/>
          <w:sz w:val="17"/>
        </w:rPr>
        <w:t> </w:t>
      </w:r>
      <w:r>
        <w:rPr>
          <w:color w:val="231F20"/>
          <w:sz w:val="17"/>
        </w:rPr>
        <w:t>for</w:t>
      </w:r>
      <w:r>
        <w:rPr>
          <w:color w:val="231F20"/>
          <w:spacing w:val="-11"/>
          <w:sz w:val="17"/>
        </w:rPr>
        <w:t> </w:t>
      </w:r>
      <w:r>
        <w:rPr>
          <w:color w:val="231F20"/>
          <w:sz w:val="17"/>
        </w:rPr>
        <w:t>the</w:t>
      </w:r>
      <w:r>
        <w:rPr>
          <w:color w:val="231F20"/>
          <w:spacing w:val="-11"/>
          <w:sz w:val="17"/>
        </w:rPr>
        <w:t> </w:t>
      </w:r>
      <w:r>
        <w:rPr>
          <w:color w:val="231F20"/>
          <w:sz w:val="17"/>
        </w:rPr>
        <w:t>period</w:t>
      </w:r>
      <w:r>
        <w:rPr>
          <w:color w:val="231F20"/>
          <w:spacing w:val="-11"/>
          <w:sz w:val="17"/>
        </w:rPr>
        <w:t> </w:t>
      </w:r>
      <w:r>
        <w:rPr>
          <w:color w:val="231F20"/>
          <w:sz w:val="17"/>
        </w:rPr>
        <w:t>to</w:t>
      </w:r>
      <w:r>
        <w:rPr>
          <w:color w:val="231F20"/>
          <w:spacing w:val="-11"/>
          <w:sz w:val="17"/>
        </w:rPr>
        <w:t> </w:t>
      </w:r>
      <w:r>
        <w:rPr>
          <w:color w:val="231F20"/>
          <w:sz w:val="17"/>
        </w:rPr>
        <w:t>31</w:t>
      </w:r>
      <w:r>
        <w:rPr>
          <w:color w:val="231F20"/>
          <w:spacing w:val="-11"/>
          <w:sz w:val="17"/>
        </w:rPr>
        <w:t> </w:t>
      </w:r>
      <w:r>
        <w:rPr>
          <w:color w:val="231F20"/>
          <w:sz w:val="17"/>
        </w:rPr>
        <w:t>July</w:t>
      </w:r>
      <w:r>
        <w:rPr>
          <w:color w:val="231F20"/>
          <w:spacing w:val="-11"/>
          <w:sz w:val="17"/>
        </w:rPr>
        <w:t> </w:t>
      </w:r>
      <w:r>
        <w:rPr>
          <w:color w:val="231F20"/>
          <w:sz w:val="17"/>
        </w:rPr>
        <w:t>2023 which</w:t>
      </w:r>
      <w:r>
        <w:rPr>
          <w:color w:val="231F20"/>
          <w:spacing w:val="-5"/>
          <w:sz w:val="17"/>
        </w:rPr>
        <w:t> </w:t>
      </w:r>
      <w:r>
        <w:rPr>
          <w:color w:val="231F20"/>
          <w:sz w:val="17"/>
        </w:rPr>
        <w:t>is</w:t>
      </w:r>
      <w:r>
        <w:rPr>
          <w:color w:val="231F20"/>
          <w:spacing w:val="-5"/>
          <w:sz w:val="17"/>
        </w:rPr>
        <w:t> </w:t>
      </w:r>
      <w:r>
        <w:rPr>
          <w:color w:val="231F20"/>
          <w:sz w:val="17"/>
        </w:rPr>
        <w:t>at</w:t>
      </w:r>
      <w:r>
        <w:rPr>
          <w:color w:val="231F20"/>
          <w:spacing w:val="-5"/>
          <w:sz w:val="17"/>
        </w:rPr>
        <w:t> </w:t>
      </w:r>
      <w:r>
        <w:rPr>
          <w:color w:val="231F20"/>
          <w:sz w:val="17"/>
        </w:rPr>
        <w:t>least</w:t>
      </w:r>
      <w:r>
        <w:rPr>
          <w:color w:val="231F20"/>
          <w:spacing w:val="-5"/>
          <w:sz w:val="17"/>
        </w:rPr>
        <w:t> </w:t>
      </w:r>
      <w:r>
        <w:rPr>
          <w:color w:val="231F20"/>
          <w:sz w:val="17"/>
        </w:rPr>
        <w:t>twelve</w:t>
      </w:r>
      <w:r>
        <w:rPr>
          <w:color w:val="231F20"/>
          <w:spacing w:val="-5"/>
          <w:sz w:val="17"/>
        </w:rPr>
        <w:t> </w:t>
      </w:r>
      <w:r>
        <w:rPr>
          <w:color w:val="231F20"/>
          <w:sz w:val="17"/>
        </w:rPr>
        <w:t>months</w:t>
      </w:r>
      <w:r>
        <w:rPr>
          <w:color w:val="231F20"/>
          <w:spacing w:val="-5"/>
          <w:sz w:val="17"/>
        </w:rPr>
        <w:t> </w:t>
      </w:r>
      <w:r>
        <w:rPr>
          <w:color w:val="231F20"/>
          <w:sz w:val="17"/>
        </w:rPr>
        <w:t>from</w:t>
      </w:r>
      <w:r>
        <w:rPr>
          <w:color w:val="231F20"/>
          <w:spacing w:val="-5"/>
          <w:sz w:val="17"/>
        </w:rPr>
        <w:t> </w:t>
      </w:r>
      <w:r>
        <w:rPr>
          <w:color w:val="231F20"/>
          <w:sz w:val="17"/>
        </w:rPr>
        <w:t>the</w:t>
      </w:r>
      <w:r>
        <w:rPr>
          <w:color w:val="231F20"/>
          <w:spacing w:val="-5"/>
          <w:sz w:val="17"/>
        </w:rPr>
        <w:t> </w:t>
      </w:r>
      <w:r>
        <w:rPr>
          <w:color w:val="231F20"/>
          <w:sz w:val="17"/>
        </w:rPr>
        <w:t>date</w:t>
      </w:r>
      <w:r>
        <w:rPr>
          <w:color w:val="231F20"/>
          <w:spacing w:val="-5"/>
          <w:sz w:val="17"/>
        </w:rPr>
        <w:t> </w:t>
      </w:r>
      <w:r>
        <w:rPr>
          <w:color w:val="231F20"/>
          <w:sz w:val="17"/>
        </w:rPr>
        <w:t>the</w:t>
      </w:r>
      <w:r>
        <w:rPr>
          <w:color w:val="231F20"/>
          <w:spacing w:val="-5"/>
          <w:sz w:val="17"/>
        </w:rPr>
        <w:t> </w:t>
      </w:r>
      <w:r>
        <w:rPr>
          <w:color w:val="231F20"/>
          <w:sz w:val="17"/>
        </w:rPr>
        <w:t>financial</w:t>
      </w:r>
      <w:r>
        <w:rPr>
          <w:color w:val="231F20"/>
          <w:spacing w:val="-5"/>
          <w:sz w:val="17"/>
        </w:rPr>
        <w:t> </w:t>
      </w:r>
      <w:r>
        <w:rPr>
          <w:color w:val="231F20"/>
          <w:sz w:val="17"/>
        </w:rPr>
        <w:t>statements</w:t>
      </w:r>
      <w:r>
        <w:rPr>
          <w:color w:val="231F20"/>
          <w:spacing w:val="-5"/>
          <w:sz w:val="17"/>
        </w:rPr>
        <w:t> </w:t>
      </w:r>
      <w:r>
        <w:rPr>
          <w:color w:val="231F20"/>
          <w:sz w:val="17"/>
        </w:rPr>
        <w:t>were</w:t>
      </w:r>
      <w:r>
        <w:rPr>
          <w:color w:val="231F20"/>
          <w:spacing w:val="-5"/>
          <w:sz w:val="17"/>
        </w:rPr>
        <w:t> </w:t>
      </w:r>
      <w:r>
        <w:rPr>
          <w:color w:val="231F20"/>
          <w:sz w:val="17"/>
        </w:rPr>
        <w:t>authorised</w:t>
      </w:r>
      <w:r>
        <w:rPr>
          <w:color w:val="231F20"/>
          <w:spacing w:val="-5"/>
          <w:sz w:val="17"/>
        </w:rPr>
        <w:t> </w:t>
      </w:r>
      <w:r>
        <w:rPr>
          <w:color w:val="231F20"/>
          <w:sz w:val="17"/>
        </w:rPr>
        <w:t>for</w:t>
      </w:r>
      <w:r>
        <w:rPr>
          <w:color w:val="231F20"/>
          <w:spacing w:val="-5"/>
          <w:sz w:val="17"/>
        </w:rPr>
        <w:t> </w:t>
      </w:r>
      <w:r>
        <w:rPr>
          <w:color w:val="231F20"/>
          <w:sz w:val="17"/>
        </w:rPr>
        <w:t>issue.</w:t>
      </w:r>
      <w:r>
        <w:rPr>
          <w:color w:val="231F20"/>
          <w:spacing w:val="-5"/>
          <w:sz w:val="17"/>
        </w:rPr>
        <w:t> </w:t>
      </w:r>
      <w:r>
        <w:rPr>
          <w:color w:val="231F20"/>
          <w:sz w:val="17"/>
        </w:rPr>
        <w:t>In</w:t>
      </w:r>
      <w:r>
        <w:rPr>
          <w:color w:val="231F20"/>
          <w:spacing w:val="-5"/>
          <w:sz w:val="17"/>
        </w:rPr>
        <w:t> </w:t>
      </w:r>
      <w:r>
        <w:rPr>
          <w:color w:val="231F20"/>
          <w:sz w:val="17"/>
        </w:rPr>
        <w:t>preparing</w:t>
      </w:r>
      <w:r>
        <w:rPr>
          <w:color w:val="231F20"/>
          <w:spacing w:val="-5"/>
          <w:sz w:val="17"/>
        </w:rPr>
        <w:t> </w:t>
      </w:r>
      <w:r>
        <w:rPr>
          <w:color w:val="231F20"/>
          <w:sz w:val="17"/>
        </w:rPr>
        <w:t>the revenue</w:t>
      </w:r>
      <w:r>
        <w:rPr>
          <w:color w:val="231F20"/>
          <w:spacing w:val="-4"/>
          <w:sz w:val="17"/>
        </w:rPr>
        <w:t> </w:t>
      </w:r>
      <w:r>
        <w:rPr>
          <w:color w:val="231F20"/>
          <w:sz w:val="17"/>
        </w:rPr>
        <w:t>forecast,</w:t>
      </w:r>
      <w:r>
        <w:rPr>
          <w:color w:val="231F20"/>
          <w:spacing w:val="-4"/>
          <w:sz w:val="17"/>
        </w:rPr>
        <w:t> </w:t>
      </w:r>
      <w:r>
        <w:rPr>
          <w:color w:val="231F20"/>
          <w:sz w:val="17"/>
        </w:rPr>
        <w:t>the</w:t>
      </w:r>
      <w:r>
        <w:rPr>
          <w:color w:val="231F20"/>
          <w:spacing w:val="-4"/>
          <w:sz w:val="17"/>
        </w:rPr>
        <w:t> </w:t>
      </w:r>
      <w:r>
        <w:rPr>
          <w:color w:val="231F20"/>
          <w:sz w:val="17"/>
        </w:rPr>
        <w:t>Company</w:t>
      </w:r>
      <w:r>
        <w:rPr>
          <w:color w:val="231F20"/>
          <w:spacing w:val="-4"/>
          <w:sz w:val="17"/>
        </w:rPr>
        <w:t> </w:t>
      </w:r>
      <w:r>
        <w:rPr>
          <w:color w:val="231F20"/>
          <w:sz w:val="17"/>
        </w:rPr>
        <w:t>has</w:t>
      </w:r>
      <w:r>
        <w:rPr>
          <w:color w:val="231F20"/>
          <w:spacing w:val="-4"/>
          <w:sz w:val="17"/>
        </w:rPr>
        <w:t> </w:t>
      </w:r>
      <w:r>
        <w:rPr>
          <w:color w:val="231F20"/>
          <w:sz w:val="17"/>
        </w:rPr>
        <w:t>concluded</w:t>
      </w:r>
      <w:r>
        <w:rPr>
          <w:color w:val="231F20"/>
          <w:spacing w:val="-4"/>
          <w:sz w:val="17"/>
        </w:rPr>
        <w:t> </w:t>
      </w:r>
      <w:r>
        <w:rPr>
          <w:color w:val="231F20"/>
          <w:sz w:val="17"/>
        </w:rPr>
        <w:t>that</w:t>
      </w:r>
      <w:r>
        <w:rPr>
          <w:color w:val="231F20"/>
          <w:spacing w:val="-4"/>
          <w:sz w:val="17"/>
        </w:rPr>
        <w:t> </w:t>
      </w:r>
      <w:r>
        <w:rPr>
          <w:color w:val="231F20"/>
          <w:sz w:val="17"/>
        </w:rPr>
        <w:t>it</w:t>
      </w:r>
      <w:r>
        <w:rPr>
          <w:color w:val="231F20"/>
          <w:spacing w:val="-4"/>
          <w:sz w:val="17"/>
        </w:rPr>
        <w:t> </w:t>
      </w:r>
      <w:r>
        <w:rPr>
          <w:color w:val="231F20"/>
          <w:sz w:val="17"/>
        </w:rPr>
        <w:t>is</w:t>
      </w:r>
      <w:r>
        <w:rPr>
          <w:color w:val="231F20"/>
          <w:spacing w:val="-4"/>
          <w:sz w:val="17"/>
        </w:rPr>
        <w:t> </w:t>
      </w:r>
      <w:r>
        <w:rPr>
          <w:color w:val="231F20"/>
          <w:sz w:val="17"/>
        </w:rPr>
        <w:t>able</w:t>
      </w:r>
      <w:r>
        <w:rPr>
          <w:color w:val="231F20"/>
          <w:spacing w:val="-4"/>
          <w:sz w:val="17"/>
        </w:rPr>
        <w:t> </w:t>
      </w:r>
      <w:r>
        <w:rPr>
          <w:color w:val="231F20"/>
          <w:sz w:val="17"/>
        </w:rPr>
        <w:t>to</w:t>
      </w:r>
      <w:r>
        <w:rPr>
          <w:color w:val="231F20"/>
          <w:spacing w:val="-4"/>
          <w:sz w:val="17"/>
        </w:rPr>
        <w:t> </w:t>
      </w:r>
      <w:r>
        <w:rPr>
          <w:color w:val="231F20"/>
          <w:sz w:val="17"/>
        </w:rPr>
        <w:t>continue</w:t>
      </w:r>
      <w:r>
        <w:rPr>
          <w:color w:val="231F20"/>
          <w:spacing w:val="-4"/>
          <w:sz w:val="17"/>
        </w:rPr>
        <w:t> </w:t>
      </w:r>
      <w:r>
        <w:rPr>
          <w:color w:val="231F20"/>
          <w:sz w:val="17"/>
        </w:rPr>
        <w:t>to</w:t>
      </w:r>
      <w:r>
        <w:rPr>
          <w:color w:val="231F20"/>
          <w:spacing w:val="-4"/>
          <w:sz w:val="17"/>
        </w:rPr>
        <w:t> </w:t>
      </w:r>
      <w:r>
        <w:rPr>
          <w:color w:val="231F20"/>
          <w:sz w:val="17"/>
        </w:rPr>
        <w:t>meet</w:t>
      </w:r>
      <w:r>
        <w:rPr>
          <w:color w:val="231F20"/>
          <w:spacing w:val="-4"/>
          <w:sz w:val="17"/>
        </w:rPr>
        <w:t> </w:t>
      </w:r>
      <w:r>
        <w:rPr>
          <w:color w:val="231F20"/>
          <w:sz w:val="17"/>
        </w:rPr>
        <w:t>its</w:t>
      </w:r>
      <w:r>
        <w:rPr>
          <w:color w:val="231F20"/>
          <w:spacing w:val="-4"/>
          <w:sz w:val="17"/>
        </w:rPr>
        <w:t> </w:t>
      </w:r>
      <w:r>
        <w:rPr>
          <w:color w:val="231F20"/>
          <w:sz w:val="17"/>
        </w:rPr>
        <w:t>ongoing</w:t>
      </w:r>
      <w:r>
        <w:rPr>
          <w:color w:val="231F20"/>
          <w:spacing w:val="-4"/>
          <w:sz w:val="17"/>
        </w:rPr>
        <w:t> </w:t>
      </w:r>
      <w:r>
        <w:rPr>
          <w:color w:val="231F20"/>
          <w:sz w:val="17"/>
        </w:rPr>
        <w:t>costs</w:t>
      </w:r>
      <w:r>
        <w:rPr>
          <w:color w:val="231F20"/>
          <w:spacing w:val="-4"/>
          <w:sz w:val="17"/>
        </w:rPr>
        <w:t> </w:t>
      </w:r>
      <w:r>
        <w:rPr>
          <w:color w:val="231F20"/>
          <w:sz w:val="17"/>
        </w:rPr>
        <w:t>as</w:t>
      </w:r>
      <w:r>
        <w:rPr>
          <w:color w:val="231F20"/>
          <w:spacing w:val="-4"/>
          <w:sz w:val="17"/>
        </w:rPr>
        <w:t> </w:t>
      </w:r>
      <w:r>
        <w:rPr>
          <w:color w:val="231F20"/>
          <w:sz w:val="17"/>
        </w:rPr>
        <w:t>they</w:t>
      </w:r>
      <w:r>
        <w:rPr>
          <w:color w:val="231F20"/>
          <w:spacing w:val="-4"/>
          <w:sz w:val="17"/>
        </w:rPr>
        <w:t> </w:t>
      </w:r>
      <w:r>
        <w:rPr>
          <w:color w:val="231F20"/>
          <w:sz w:val="17"/>
        </w:rPr>
        <w:t>fall</w:t>
      </w:r>
      <w:r>
        <w:rPr>
          <w:color w:val="231F20"/>
          <w:spacing w:val="-4"/>
          <w:sz w:val="17"/>
        </w:rPr>
        <w:t> </w:t>
      </w:r>
      <w:r>
        <w:rPr>
          <w:color w:val="231F20"/>
          <w:sz w:val="17"/>
        </w:rPr>
        <w:t>due.</w:t>
      </w:r>
    </w:p>
    <w:p>
      <w:pPr>
        <w:pStyle w:val="ListParagraph"/>
        <w:numPr>
          <w:ilvl w:val="0"/>
          <w:numId w:val="2"/>
        </w:numPr>
        <w:tabs>
          <w:tab w:pos="492" w:val="left" w:leader="none"/>
          <w:tab w:pos="493" w:val="left" w:leader="none"/>
        </w:tabs>
        <w:spacing w:line="206" w:lineRule="auto" w:before="116" w:after="0"/>
        <w:ind w:left="492" w:right="350" w:hanging="341"/>
        <w:jc w:val="left"/>
        <w:rPr>
          <w:sz w:val="17"/>
        </w:rPr>
      </w:pPr>
      <w:r>
        <w:rPr>
          <w:color w:val="231F20"/>
          <w:sz w:val="17"/>
        </w:rPr>
        <w:t>Reviewing</w:t>
      </w:r>
      <w:r>
        <w:rPr>
          <w:color w:val="231F20"/>
          <w:spacing w:val="-12"/>
          <w:sz w:val="17"/>
        </w:rPr>
        <w:t> </w:t>
      </w:r>
      <w:r>
        <w:rPr>
          <w:color w:val="231F20"/>
          <w:sz w:val="17"/>
        </w:rPr>
        <w:t>the</w:t>
      </w:r>
      <w:r>
        <w:rPr>
          <w:color w:val="231F20"/>
          <w:spacing w:val="-11"/>
          <w:sz w:val="17"/>
        </w:rPr>
        <w:t> </w:t>
      </w:r>
      <w:r>
        <w:rPr>
          <w:color w:val="231F20"/>
          <w:sz w:val="17"/>
        </w:rPr>
        <w:t>factors</w:t>
      </w:r>
      <w:r>
        <w:rPr>
          <w:color w:val="231F20"/>
          <w:spacing w:val="-11"/>
          <w:sz w:val="17"/>
        </w:rPr>
        <w:t> </w:t>
      </w:r>
      <w:r>
        <w:rPr>
          <w:color w:val="231F20"/>
          <w:sz w:val="17"/>
        </w:rPr>
        <w:t>and</w:t>
      </w:r>
      <w:r>
        <w:rPr>
          <w:color w:val="231F20"/>
          <w:spacing w:val="-11"/>
          <w:sz w:val="17"/>
        </w:rPr>
        <w:t> </w:t>
      </w:r>
      <w:r>
        <w:rPr>
          <w:color w:val="231F20"/>
          <w:sz w:val="17"/>
        </w:rPr>
        <w:t>assumptions,</w:t>
      </w:r>
      <w:r>
        <w:rPr>
          <w:color w:val="231F20"/>
          <w:spacing w:val="-11"/>
          <w:sz w:val="17"/>
        </w:rPr>
        <w:t> </w:t>
      </w:r>
      <w:r>
        <w:rPr>
          <w:color w:val="231F20"/>
          <w:sz w:val="17"/>
        </w:rPr>
        <w:t>including</w:t>
      </w:r>
      <w:r>
        <w:rPr>
          <w:color w:val="231F20"/>
          <w:spacing w:val="-11"/>
          <w:sz w:val="17"/>
        </w:rPr>
        <w:t> </w:t>
      </w:r>
      <w:r>
        <w:rPr>
          <w:color w:val="231F20"/>
          <w:sz w:val="17"/>
        </w:rPr>
        <w:t>the</w:t>
      </w:r>
      <w:r>
        <w:rPr>
          <w:color w:val="231F20"/>
          <w:spacing w:val="-11"/>
          <w:sz w:val="17"/>
        </w:rPr>
        <w:t> </w:t>
      </w:r>
      <w:r>
        <w:rPr>
          <w:color w:val="231F20"/>
          <w:sz w:val="17"/>
        </w:rPr>
        <w:t>impact</w:t>
      </w:r>
      <w:r>
        <w:rPr>
          <w:color w:val="231F20"/>
          <w:spacing w:val="-11"/>
          <w:sz w:val="17"/>
        </w:rPr>
        <w:t> </w:t>
      </w:r>
      <w:r>
        <w:rPr>
          <w:color w:val="231F20"/>
          <w:sz w:val="17"/>
        </w:rPr>
        <w:t>of</w:t>
      </w:r>
      <w:r>
        <w:rPr>
          <w:color w:val="231F20"/>
          <w:spacing w:val="-11"/>
          <w:sz w:val="17"/>
        </w:rPr>
        <w:t> </w:t>
      </w:r>
      <w:r>
        <w:rPr>
          <w:color w:val="231F20"/>
          <w:sz w:val="17"/>
        </w:rPr>
        <w:t>the</w:t>
      </w:r>
      <w:r>
        <w:rPr>
          <w:color w:val="231F20"/>
          <w:spacing w:val="-11"/>
          <w:sz w:val="17"/>
        </w:rPr>
        <w:t> </w:t>
      </w:r>
      <w:r>
        <w:rPr>
          <w:color w:val="231F20"/>
          <w:sz w:val="17"/>
        </w:rPr>
        <w:t>COVID-19</w:t>
      </w:r>
      <w:r>
        <w:rPr>
          <w:color w:val="231F20"/>
          <w:spacing w:val="-11"/>
          <w:sz w:val="17"/>
        </w:rPr>
        <w:t> </w:t>
      </w:r>
      <w:r>
        <w:rPr>
          <w:color w:val="231F20"/>
          <w:sz w:val="17"/>
        </w:rPr>
        <w:t>pandemic</w:t>
      </w:r>
      <w:r>
        <w:rPr>
          <w:color w:val="231F20"/>
          <w:spacing w:val="-11"/>
          <w:sz w:val="17"/>
        </w:rPr>
        <w:t> </w:t>
      </w:r>
      <w:r>
        <w:rPr>
          <w:color w:val="231F20"/>
          <w:sz w:val="17"/>
        </w:rPr>
        <w:t>and</w:t>
      </w:r>
      <w:r>
        <w:rPr>
          <w:color w:val="231F20"/>
          <w:spacing w:val="-11"/>
          <w:sz w:val="17"/>
        </w:rPr>
        <w:t> </w:t>
      </w:r>
      <w:r>
        <w:rPr>
          <w:color w:val="231F20"/>
          <w:sz w:val="17"/>
        </w:rPr>
        <w:t>other</w:t>
      </w:r>
      <w:r>
        <w:rPr>
          <w:color w:val="231F20"/>
          <w:spacing w:val="-11"/>
          <w:sz w:val="17"/>
        </w:rPr>
        <w:t> </w:t>
      </w:r>
      <w:r>
        <w:rPr>
          <w:color w:val="231F20"/>
          <w:sz w:val="17"/>
        </w:rPr>
        <w:t>significant</w:t>
      </w:r>
      <w:r>
        <w:rPr>
          <w:color w:val="231F20"/>
          <w:spacing w:val="-11"/>
          <w:sz w:val="17"/>
        </w:rPr>
        <w:t> </w:t>
      </w:r>
      <w:r>
        <w:rPr>
          <w:color w:val="231F20"/>
          <w:sz w:val="17"/>
        </w:rPr>
        <w:t>events</w:t>
      </w:r>
      <w:r>
        <w:rPr>
          <w:color w:val="231F20"/>
          <w:spacing w:val="-11"/>
          <w:sz w:val="17"/>
        </w:rPr>
        <w:t> </w:t>
      </w:r>
      <w:r>
        <w:rPr>
          <w:color w:val="231F20"/>
          <w:sz w:val="17"/>
        </w:rPr>
        <w:t>that could</w:t>
      </w:r>
      <w:r>
        <w:rPr>
          <w:color w:val="231F20"/>
          <w:spacing w:val="-5"/>
          <w:sz w:val="17"/>
        </w:rPr>
        <w:t> </w:t>
      </w:r>
      <w:r>
        <w:rPr>
          <w:color w:val="231F20"/>
          <w:sz w:val="17"/>
        </w:rPr>
        <w:t>give</w:t>
      </w:r>
      <w:r>
        <w:rPr>
          <w:color w:val="231F20"/>
          <w:spacing w:val="-5"/>
          <w:sz w:val="17"/>
        </w:rPr>
        <w:t> </w:t>
      </w:r>
      <w:r>
        <w:rPr>
          <w:color w:val="231F20"/>
          <w:sz w:val="17"/>
        </w:rPr>
        <w:t>rise</w:t>
      </w:r>
      <w:r>
        <w:rPr>
          <w:color w:val="231F20"/>
          <w:spacing w:val="-5"/>
          <w:sz w:val="17"/>
        </w:rPr>
        <w:t> </w:t>
      </w:r>
      <w:r>
        <w:rPr>
          <w:color w:val="231F20"/>
          <w:sz w:val="17"/>
        </w:rPr>
        <w:t>to</w:t>
      </w:r>
      <w:r>
        <w:rPr>
          <w:color w:val="231F20"/>
          <w:spacing w:val="-5"/>
          <w:sz w:val="17"/>
        </w:rPr>
        <w:t> </w:t>
      </w:r>
      <w:r>
        <w:rPr>
          <w:color w:val="231F20"/>
          <w:sz w:val="17"/>
        </w:rPr>
        <w:t>market</w:t>
      </w:r>
      <w:r>
        <w:rPr>
          <w:color w:val="231F20"/>
          <w:spacing w:val="-5"/>
          <w:sz w:val="17"/>
        </w:rPr>
        <w:t> </w:t>
      </w:r>
      <w:r>
        <w:rPr>
          <w:color w:val="231F20"/>
          <w:sz w:val="17"/>
        </w:rPr>
        <w:t>volatility,</w:t>
      </w:r>
      <w:r>
        <w:rPr>
          <w:color w:val="231F20"/>
          <w:spacing w:val="-5"/>
          <w:sz w:val="17"/>
        </w:rPr>
        <w:t> </w:t>
      </w:r>
      <w:r>
        <w:rPr>
          <w:color w:val="231F20"/>
          <w:sz w:val="17"/>
        </w:rPr>
        <w:t>as</w:t>
      </w:r>
      <w:r>
        <w:rPr>
          <w:color w:val="231F20"/>
          <w:spacing w:val="-5"/>
          <w:sz w:val="17"/>
        </w:rPr>
        <w:t> </w:t>
      </w:r>
      <w:r>
        <w:rPr>
          <w:color w:val="231F20"/>
          <w:sz w:val="17"/>
        </w:rPr>
        <w:t>applied</w:t>
      </w:r>
      <w:r>
        <w:rPr>
          <w:color w:val="231F20"/>
          <w:spacing w:val="-5"/>
          <w:sz w:val="17"/>
        </w:rPr>
        <w:t> </w:t>
      </w:r>
      <w:r>
        <w:rPr>
          <w:color w:val="231F20"/>
          <w:sz w:val="17"/>
        </w:rPr>
        <w:t>to</w:t>
      </w:r>
      <w:r>
        <w:rPr>
          <w:color w:val="231F20"/>
          <w:spacing w:val="-5"/>
          <w:sz w:val="17"/>
        </w:rPr>
        <w:t> </w:t>
      </w:r>
      <w:r>
        <w:rPr>
          <w:color w:val="231F20"/>
          <w:sz w:val="17"/>
        </w:rPr>
        <w:t>the</w:t>
      </w:r>
      <w:r>
        <w:rPr>
          <w:color w:val="231F20"/>
          <w:spacing w:val="-5"/>
          <w:sz w:val="17"/>
        </w:rPr>
        <w:t> </w:t>
      </w:r>
      <w:r>
        <w:rPr>
          <w:color w:val="231F20"/>
          <w:sz w:val="17"/>
        </w:rPr>
        <w:t>revenue</w:t>
      </w:r>
      <w:r>
        <w:rPr>
          <w:color w:val="231F20"/>
          <w:spacing w:val="-5"/>
          <w:sz w:val="17"/>
        </w:rPr>
        <w:t> </w:t>
      </w:r>
      <w:r>
        <w:rPr>
          <w:color w:val="231F20"/>
          <w:sz w:val="17"/>
        </w:rPr>
        <w:t>forecast</w:t>
      </w:r>
      <w:r>
        <w:rPr>
          <w:color w:val="231F20"/>
          <w:spacing w:val="-5"/>
          <w:sz w:val="17"/>
        </w:rPr>
        <w:t> </w:t>
      </w:r>
      <w:r>
        <w:rPr>
          <w:color w:val="231F20"/>
          <w:sz w:val="17"/>
        </w:rPr>
        <w:t>and</w:t>
      </w:r>
      <w:r>
        <w:rPr>
          <w:color w:val="231F20"/>
          <w:spacing w:val="-5"/>
          <w:sz w:val="17"/>
        </w:rPr>
        <w:t> </w:t>
      </w:r>
      <w:r>
        <w:rPr>
          <w:color w:val="231F20"/>
          <w:sz w:val="17"/>
        </w:rPr>
        <w:t>the</w:t>
      </w:r>
      <w:r>
        <w:rPr>
          <w:color w:val="231F20"/>
          <w:spacing w:val="-5"/>
          <w:sz w:val="17"/>
        </w:rPr>
        <w:t> </w:t>
      </w:r>
      <w:r>
        <w:rPr>
          <w:color w:val="231F20"/>
          <w:sz w:val="17"/>
        </w:rPr>
        <w:t>liquidity</w:t>
      </w:r>
      <w:r>
        <w:rPr>
          <w:color w:val="231F20"/>
          <w:spacing w:val="-5"/>
          <w:sz w:val="17"/>
        </w:rPr>
        <w:t> </w:t>
      </w:r>
      <w:r>
        <w:rPr>
          <w:color w:val="231F20"/>
          <w:sz w:val="17"/>
        </w:rPr>
        <w:t>assessment</w:t>
      </w:r>
      <w:r>
        <w:rPr>
          <w:color w:val="231F20"/>
          <w:spacing w:val="-5"/>
          <w:sz w:val="17"/>
        </w:rPr>
        <w:t> </w:t>
      </w:r>
      <w:r>
        <w:rPr>
          <w:color w:val="231F20"/>
          <w:sz w:val="17"/>
        </w:rPr>
        <w:t>in</w:t>
      </w:r>
      <w:r>
        <w:rPr>
          <w:color w:val="231F20"/>
          <w:spacing w:val="-5"/>
          <w:sz w:val="17"/>
        </w:rPr>
        <w:t> </w:t>
      </w:r>
      <w:r>
        <w:rPr>
          <w:color w:val="231F20"/>
          <w:sz w:val="17"/>
        </w:rPr>
        <w:t>relation</w:t>
      </w:r>
      <w:r>
        <w:rPr>
          <w:color w:val="231F20"/>
          <w:spacing w:val="-5"/>
          <w:sz w:val="17"/>
        </w:rPr>
        <w:t> </w:t>
      </w:r>
      <w:r>
        <w:rPr>
          <w:color w:val="231F20"/>
          <w:sz w:val="17"/>
        </w:rPr>
        <w:t>to</w:t>
      </w:r>
      <w:r>
        <w:rPr>
          <w:color w:val="231F20"/>
          <w:spacing w:val="-5"/>
          <w:sz w:val="17"/>
        </w:rPr>
        <w:t> </w:t>
      </w:r>
      <w:r>
        <w:rPr>
          <w:color w:val="231F20"/>
          <w:sz w:val="17"/>
        </w:rPr>
        <w:t>the quoted</w:t>
      </w:r>
      <w:r>
        <w:rPr>
          <w:color w:val="231F20"/>
          <w:spacing w:val="-6"/>
          <w:sz w:val="17"/>
        </w:rPr>
        <w:t> </w:t>
      </w:r>
      <w:r>
        <w:rPr>
          <w:color w:val="231F20"/>
          <w:sz w:val="17"/>
        </w:rPr>
        <w:t>investments.</w:t>
      </w:r>
      <w:r>
        <w:rPr>
          <w:color w:val="231F20"/>
          <w:spacing w:val="-6"/>
          <w:sz w:val="17"/>
        </w:rPr>
        <w:t> </w:t>
      </w:r>
      <w:r>
        <w:rPr>
          <w:color w:val="231F20"/>
          <w:sz w:val="17"/>
        </w:rPr>
        <w:t>We</w:t>
      </w:r>
      <w:r>
        <w:rPr>
          <w:color w:val="231F20"/>
          <w:spacing w:val="-6"/>
          <w:sz w:val="17"/>
        </w:rPr>
        <w:t> </w:t>
      </w:r>
      <w:r>
        <w:rPr>
          <w:color w:val="231F20"/>
          <w:sz w:val="17"/>
        </w:rPr>
        <w:t>considered</w:t>
      </w:r>
      <w:r>
        <w:rPr>
          <w:color w:val="231F20"/>
          <w:spacing w:val="-6"/>
          <w:sz w:val="17"/>
        </w:rPr>
        <w:t> </w:t>
      </w:r>
      <w:r>
        <w:rPr>
          <w:color w:val="231F20"/>
          <w:sz w:val="17"/>
        </w:rPr>
        <w:t>the</w:t>
      </w:r>
      <w:r>
        <w:rPr>
          <w:color w:val="231F20"/>
          <w:spacing w:val="-6"/>
          <w:sz w:val="17"/>
        </w:rPr>
        <w:t> </w:t>
      </w:r>
      <w:r>
        <w:rPr>
          <w:color w:val="231F20"/>
          <w:sz w:val="17"/>
        </w:rPr>
        <w:t>appropriateness</w:t>
      </w:r>
      <w:r>
        <w:rPr>
          <w:color w:val="231F20"/>
          <w:spacing w:val="-6"/>
          <w:sz w:val="17"/>
        </w:rPr>
        <w:t> </w:t>
      </w:r>
      <w:r>
        <w:rPr>
          <w:color w:val="231F20"/>
          <w:sz w:val="17"/>
        </w:rPr>
        <w:t>of</w:t>
      </w:r>
      <w:r>
        <w:rPr>
          <w:color w:val="231F20"/>
          <w:spacing w:val="-6"/>
          <w:sz w:val="17"/>
        </w:rPr>
        <w:t> </w:t>
      </w:r>
      <w:r>
        <w:rPr>
          <w:color w:val="231F20"/>
          <w:sz w:val="17"/>
        </w:rPr>
        <w:t>the</w:t>
      </w:r>
      <w:r>
        <w:rPr>
          <w:color w:val="231F20"/>
          <w:spacing w:val="-6"/>
          <w:sz w:val="17"/>
        </w:rPr>
        <w:t> </w:t>
      </w:r>
      <w:r>
        <w:rPr>
          <w:color w:val="231F20"/>
          <w:sz w:val="17"/>
        </w:rPr>
        <w:t>methods</w:t>
      </w:r>
      <w:r>
        <w:rPr>
          <w:color w:val="231F20"/>
          <w:spacing w:val="-6"/>
          <w:sz w:val="17"/>
        </w:rPr>
        <w:t> </w:t>
      </w:r>
      <w:r>
        <w:rPr>
          <w:color w:val="231F20"/>
          <w:sz w:val="17"/>
        </w:rPr>
        <w:t>used</w:t>
      </w:r>
      <w:r>
        <w:rPr>
          <w:color w:val="231F20"/>
          <w:spacing w:val="-6"/>
          <w:sz w:val="17"/>
        </w:rPr>
        <w:t> </w:t>
      </w:r>
      <w:r>
        <w:rPr>
          <w:color w:val="231F20"/>
          <w:sz w:val="17"/>
        </w:rPr>
        <w:t>to</w:t>
      </w:r>
      <w:r>
        <w:rPr>
          <w:color w:val="231F20"/>
          <w:spacing w:val="-6"/>
          <w:sz w:val="17"/>
        </w:rPr>
        <w:t> </w:t>
      </w:r>
      <w:r>
        <w:rPr>
          <w:color w:val="231F20"/>
          <w:sz w:val="17"/>
        </w:rPr>
        <w:t>calculate</w:t>
      </w:r>
      <w:r>
        <w:rPr>
          <w:color w:val="231F20"/>
          <w:spacing w:val="-6"/>
          <w:sz w:val="17"/>
        </w:rPr>
        <w:t> </w:t>
      </w:r>
      <w:r>
        <w:rPr>
          <w:color w:val="231F20"/>
          <w:sz w:val="17"/>
        </w:rPr>
        <w:t>the</w:t>
      </w:r>
      <w:r>
        <w:rPr>
          <w:color w:val="231F20"/>
          <w:spacing w:val="-6"/>
          <w:sz w:val="17"/>
        </w:rPr>
        <w:t> </w:t>
      </w:r>
      <w:r>
        <w:rPr>
          <w:color w:val="231F20"/>
          <w:sz w:val="17"/>
        </w:rPr>
        <w:t>revenue</w:t>
      </w:r>
      <w:r>
        <w:rPr>
          <w:color w:val="231F20"/>
          <w:spacing w:val="-6"/>
          <w:sz w:val="17"/>
        </w:rPr>
        <w:t> </w:t>
      </w:r>
      <w:r>
        <w:rPr>
          <w:color w:val="231F20"/>
          <w:sz w:val="17"/>
        </w:rPr>
        <w:t>forecast</w:t>
      </w:r>
      <w:r>
        <w:rPr>
          <w:color w:val="231F20"/>
          <w:spacing w:val="-6"/>
          <w:sz w:val="17"/>
        </w:rPr>
        <w:t> </w:t>
      </w:r>
      <w:r>
        <w:rPr>
          <w:color w:val="231F20"/>
          <w:sz w:val="17"/>
        </w:rPr>
        <w:t>and</w:t>
      </w:r>
      <w:r>
        <w:rPr>
          <w:color w:val="231F20"/>
          <w:spacing w:val="-6"/>
          <w:sz w:val="17"/>
        </w:rPr>
        <w:t> </w:t>
      </w:r>
      <w:r>
        <w:rPr>
          <w:color w:val="231F20"/>
          <w:sz w:val="17"/>
        </w:rPr>
        <w:t>the </w:t>
      </w:r>
      <w:r>
        <w:rPr>
          <w:color w:val="231F20"/>
          <w:spacing w:val="-2"/>
          <w:sz w:val="17"/>
        </w:rPr>
        <w:t>liquidity assessment and determined, through testing of the methodology and calculations, that the methods, inputs and </w:t>
      </w:r>
      <w:r>
        <w:rPr>
          <w:color w:val="231F20"/>
          <w:sz w:val="17"/>
        </w:rPr>
        <w:t>assumptions</w:t>
      </w:r>
      <w:r>
        <w:rPr>
          <w:color w:val="231F20"/>
          <w:spacing w:val="-3"/>
          <w:sz w:val="17"/>
        </w:rPr>
        <w:t> </w:t>
      </w:r>
      <w:r>
        <w:rPr>
          <w:color w:val="231F20"/>
          <w:sz w:val="17"/>
        </w:rPr>
        <w:t>utilised</w:t>
      </w:r>
      <w:r>
        <w:rPr>
          <w:color w:val="231F20"/>
          <w:spacing w:val="-3"/>
          <w:sz w:val="17"/>
        </w:rPr>
        <w:t> </w:t>
      </w:r>
      <w:r>
        <w:rPr>
          <w:color w:val="231F20"/>
          <w:sz w:val="17"/>
        </w:rPr>
        <w:t>were</w:t>
      </w:r>
      <w:r>
        <w:rPr>
          <w:color w:val="231F20"/>
          <w:spacing w:val="-3"/>
          <w:sz w:val="17"/>
        </w:rPr>
        <w:t> </w:t>
      </w:r>
      <w:r>
        <w:rPr>
          <w:color w:val="231F20"/>
          <w:sz w:val="17"/>
        </w:rPr>
        <w:t>appropriate</w:t>
      </w:r>
      <w:r>
        <w:rPr>
          <w:color w:val="231F20"/>
          <w:spacing w:val="-3"/>
          <w:sz w:val="17"/>
        </w:rPr>
        <w:t> </w:t>
      </w:r>
      <w:r>
        <w:rPr>
          <w:color w:val="231F20"/>
          <w:sz w:val="17"/>
        </w:rPr>
        <w:t>to</w:t>
      </w:r>
      <w:r>
        <w:rPr>
          <w:color w:val="231F20"/>
          <w:spacing w:val="-3"/>
          <w:sz w:val="17"/>
        </w:rPr>
        <w:t> </w:t>
      </w:r>
      <w:r>
        <w:rPr>
          <w:color w:val="231F20"/>
          <w:sz w:val="17"/>
        </w:rPr>
        <w:t>be</w:t>
      </w:r>
      <w:r>
        <w:rPr>
          <w:color w:val="231F20"/>
          <w:spacing w:val="-3"/>
          <w:sz w:val="17"/>
        </w:rPr>
        <w:t> </w:t>
      </w:r>
      <w:r>
        <w:rPr>
          <w:color w:val="231F20"/>
          <w:sz w:val="17"/>
        </w:rPr>
        <w:t>able</w:t>
      </w:r>
      <w:r>
        <w:rPr>
          <w:color w:val="231F20"/>
          <w:spacing w:val="-3"/>
          <w:sz w:val="17"/>
        </w:rPr>
        <w:t> </w:t>
      </w:r>
      <w:r>
        <w:rPr>
          <w:color w:val="231F20"/>
          <w:sz w:val="17"/>
        </w:rPr>
        <w:t>to</w:t>
      </w:r>
      <w:r>
        <w:rPr>
          <w:color w:val="231F20"/>
          <w:spacing w:val="-3"/>
          <w:sz w:val="17"/>
        </w:rPr>
        <w:t> </w:t>
      </w:r>
      <w:r>
        <w:rPr>
          <w:color w:val="231F20"/>
          <w:sz w:val="17"/>
        </w:rPr>
        <w:t>make</w:t>
      </w:r>
      <w:r>
        <w:rPr>
          <w:color w:val="231F20"/>
          <w:spacing w:val="-3"/>
          <w:sz w:val="17"/>
        </w:rPr>
        <w:t> </w:t>
      </w:r>
      <w:r>
        <w:rPr>
          <w:color w:val="231F20"/>
          <w:sz w:val="17"/>
        </w:rPr>
        <w:t>an</w:t>
      </w:r>
      <w:r>
        <w:rPr>
          <w:color w:val="231F20"/>
          <w:spacing w:val="-3"/>
          <w:sz w:val="17"/>
        </w:rPr>
        <w:t> </w:t>
      </w:r>
      <w:r>
        <w:rPr>
          <w:color w:val="231F20"/>
          <w:sz w:val="17"/>
        </w:rPr>
        <w:t>assessment</w:t>
      </w:r>
      <w:r>
        <w:rPr>
          <w:color w:val="231F20"/>
          <w:spacing w:val="-3"/>
          <w:sz w:val="17"/>
        </w:rPr>
        <w:t> </w:t>
      </w:r>
      <w:r>
        <w:rPr>
          <w:color w:val="231F20"/>
          <w:sz w:val="17"/>
        </w:rPr>
        <w:t>for</w:t>
      </w:r>
      <w:r>
        <w:rPr>
          <w:color w:val="231F20"/>
          <w:spacing w:val="-3"/>
          <w:sz w:val="17"/>
        </w:rPr>
        <w:t> </w:t>
      </w:r>
      <w:r>
        <w:rPr>
          <w:color w:val="231F20"/>
          <w:sz w:val="17"/>
        </w:rPr>
        <w:t>the</w:t>
      </w:r>
      <w:r>
        <w:rPr>
          <w:color w:val="231F20"/>
          <w:spacing w:val="-3"/>
          <w:sz w:val="17"/>
        </w:rPr>
        <w:t> </w:t>
      </w:r>
      <w:r>
        <w:rPr>
          <w:color w:val="231F20"/>
          <w:sz w:val="17"/>
        </w:rPr>
        <w:t>Company.</w:t>
      </w:r>
    </w:p>
    <w:p>
      <w:pPr>
        <w:pStyle w:val="ListParagraph"/>
        <w:numPr>
          <w:ilvl w:val="0"/>
          <w:numId w:val="2"/>
        </w:numPr>
        <w:tabs>
          <w:tab w:pos="492" w:val="left" w:leader="none"/>
          <w:tab w:pos="493" w:val="left" w:leader="none"/>
        </w:tabs>
        <w:spacing w:line="206" w:lineRule="auto" w:before="117" w:after="0"/>
        <w:ind w:left="492" w:right="336" w:hanging="341"/>
        <w:jc w:val="left"/>
        <w:rPr>
          <w:sz w:val="17"/>
        </w:rPr>
      </w:pPr>
      <w:r>
        <w:rPr>
          <w:color w:val="231F20"/>
          <w:sz w:val="17"/>
        </w:rPr>
        <w:t>Considered</w:t>
      </w:r>
      <w:r>
        <w:rPr>
          <w:color w:val="231F20"/>
          <w:spacing w:val="-5"/>
          <w:sz w:val="17"/>
        </w:rPr>
        <w:t> </w:t>
      </w:r>
      <w:r>
        <w:rPr>
          <w:color w:val="231F20"/>
          <w:sz w:val="17"/>
        </w:rPr>
        <w:t>the</w:t>
      </w:r>
      <w:r>
        <w:rPr>
          <w:color w:val="231F20"/>
          <w:spacing w:val="-5"/>
          <w:sz w:val="17"/>
        </w:rPr>
        <w:t> </w:t>
      </w:r>
      <w:r>
        <w:rPr>
          <w:color w:val="231F20"/>
          <w:sz w:val="17"/>
        </w:rPr>
        <w:t>mitigating</w:t>
      </w:r>
      <w:r>
        <w:rPr>
          <w:color w:val="231F20"/>
          <w:spacing w:val="-5"/>
          <w:sz w:val="17"/>
        </w:rPr>
        <w:t> </w:t>
      </w:r>
      <w:r>
        <w:rPr>
          <w:color w:val="231F20"/>
          <w:sz w:val="17"/>
        </w:rPr>
        <w:t>factors</w:t>
      </w:r>
      <w:r>
        <w:rPr>
          <w:color w:val="231F20"/>
          <w:spacing w:val="-5"/>
          <w:sz w:val="17"/>
        </w:rPr>
        <w:t> </w:t>
      </w:r>
      <w:r>
        <w:rPr>
          <w:color w:val="231F20"/>
          <w:sz w:val="17"/>
        </w:rPr>
        <w:t>included</w:t>
      </w:r>
      <w:r>
        <w:rPr>
          <w:color w:val="231F20"/>
          <w:spacing w:val="-5"/>
          <w:sz w:val="17"/>
        </w:rPr>
        <w:t> </w:t>
      </w:r>
      <w:r>
        <w:rPr>
          <w:color w:val="231F20"/>
          <w:sz w:val="17"/>
        </w:rPr>
        <w:t>in</w:t>
      </w:r>
      <w:r>
        <w:rPr>
          <w:color w:val="231F20"/>
          <w:spacing w:val="-5"/>
          <w:sz w:val="17"/>
        </w:rPr>
        <w:t> </w:t>
      </w:r>
      <w:r>
        <w:rPr>
          <w:color w:val="231F20"/>
          <w:sz w:val="17"/>
        </w:rPr>
        <w:t>the</w:t>
      </w:r>
      <w:r>
        <w:rPr>
          <w:color w:val="231F20"/>
          <w:spacing w:val="-5"/>
          <w:sz w:val="17"/>
        </w:rPr>
        <w:t> </w:t>
      </w:r>
      <w:r>
        <w:rPr>
          <w:color w:val="231F20"/>
          <w:sz w:val="17"/>
        </w:rPr>
        <w:t>revenue</w:t>
      </w:r>
      <w:r>
        <w:rPr>
          <w:color w:val="231F20"/>
          <w:spacing w:val="-5"/>
          <w:sz w:val="17"/>
        </w:rPr>
        <w:t> </w:t>
      </w:r>
      <w:r>
        <w:rPr>
          <w:color w:val="231F20"/>
          <w:sz w:val="17"/>
        </w:rPr>
        <w:t>forecast</w:t>
      </w:r>
      <w:r>
        <w:rPr>
          <w:color w:val="231F20"/>
          <w:spacing w:val="-5"/>
          <w:sz w:val="17"/>
        </w:rPr>
        <w:t> </w:t>
      </w:r>
      <w:r>
        <w:rPr>
          <w:color w:val="231F20"/>
          <w:sz w:val="17"/>
        </w:rPr>
        <w:t>that</w:t>
      </w:r>
      <w:r>
        <w:rPr>
          <w:color w:val="231F20"/>
          <w:spacing w:val="-5"/>
          <w:sz w:val="17"/>
        </w:rPr>
        <w:t> </w:t>
      </w:r>
      <w:r>
        <w:rPr>
          <w:color w:val="231F20"/>
          <w:sz w:val="17"/>
        </w:rPr>
        <w:t>are</w:t>
      </w:r>
      <w:r>
        <w:rPr>
          <w:color w:val="231F20"/>
          <w:spacing w:val="-5"/>
          <w:sz w:val="17"/>
        </w:rPr>
        <w:t> </w:t>
      </w:r>
      <w:r>
        <w:rPr>
          <w:color w:val="231F20"/>
          <w:sz w:val="17"/>
        </w:rPr>
        <w:t>within</w:t>
      </w:r>
      <w:r>
        <w:rPr>
          <w:color w:val="231F20"/>
          <w:spacing w:val="-5"/>
          <w:sz w:val="17"/>
        </w:rPr>
        <w:t> </w:t>
      </w:r>
      <w:r>
        <w:rPr>
          <w:color w:val="231F20"/>
          <w:sz w:val="17"/>
        </w:rPr>
        <w:t>the</w:t>
      </w:r>
      <w:r>
        <w:rPr>
          <w:color w:val="231F20"/>
          <w:spacing w:val="-5"/>
          <w:sz w:val="17"/>
        </w:rPr>
        <w:t> </w:t>
      </w:r>
      <w:r>
        <w:rPr>
          <w:color w:val="231F20"/>
          <w:sz w:val="17"/>
        </w:rPr>
        <w:t>control</w:t>
      </w:r>
      <w:r>
        <w:rPr>
          <w:color w:val="231F20"/>
          <w:spacing w:val="-5"/>
          <w:sz w:val="17"/>
        </w:rPr>
        <w:t> </w:t>
      </w:r>
      <w:r>
        <w:rPr>
          <w:color w:val="231F20"/>
          <w:sz w:val="17"/>
        </w:rPr>
        <w:t>of</w:t>
      </w:r>
      <w:r>
        <w:rPr>
          <w:color w:val="231F20"/>
          <w:spacing w:val="-5"/>
          <w:sz w:val="17"/>
        </w:rPr>
        <w:t> </w:t>
      </w:r>
      <w:r>
        <w:rPr>
          <w:color w:val="231F20"/>
          <w:sz w:val="17"/>
        </w:rPr>
        <w:t>the</w:t>
      </w:r>
      <w:r>
        <w:rPr>
          <w:color w:val="231F20"/>
          <w:spacing w:val="-5"/>
          <w:sz w:val="17"/>
        </w:rPr>
        <w:t> </w:t>
      </w:r>
      <w:r>
        <w:rPr>
          <w:color w:val="231F20"/>
          <w:sz w:val="17"/>
        </w:rPr>
        <w:t>Company.</w:t>
      </w:r>
      <w:r>
        <w:rPr>
          <w:color w:val="231F20"/>
          <w:spacing w:val="-5"/>
          <w:sz w:val="17"/>
        </w:rPr>
        <w:t> </w:t>
      </w:r>
      <w:r>
        <w:rPr>
          <w:color w:val="231F20"/>
          <w:sz w:val="17"/>
        </w:rPr>
        <w:t>We reviewed</w:t>
      </w:r>
      <w:r>
        <w:rPr>
          <w:color w:val="231F20"/>
          <w:spacing w:val="-12"/>
          <w:sz w:val="17"/>
        </w:rPr>
        <w:t> </w:t>
      </w:r>
      <w:r>
        <w:rPr>
          <w:color w:val="231F20"/>
          <w:sz w:val="17"/>
        </w:rPr>
        <w:t>the</w:t>
      </w:r>
      <w:r>
        <w:rPr>
          <w:color w:val="231F20"/>
          <w:spacing w:val="-11"/>
          <w:sz w:val="17"/>
        </w:rPr>
        <w:t> </w:t>
      </w:r>
      <w:r>
        <w:rPr>
          <w:color w:val="231F20"/>
          <w:sz w:val="17"/>
        </w:rPr>
        <w:t>Company’s</w:t>
      </w:r>
      <w:r>
        <w:rPr>
          <w:color w:val="231F20"/>
          <w:spacing w:val="-11"/>
          <w:sz w:val="17"/>
        </w:rPr>
        <w:t> </w:t>
      </w:r>
      <w:r>
        <w:rPr>
          <w:color w:val="231F20"/>
          <w:sz w:val="17"/>
        </w:rPr>
        <w:t>assessment</w:t>
      </w:r>
      <w:r>
        <w:rPr>
          <w:color w:val="231F20"/>
          <w:spacing w:val="-11"/>
          <w:sz w:val="17"/>
        </w:rPr>
        <w:t> </w:t>
      </w:r>
      <w:r>
        <w:rPr>
          <w:color w:val="231F20"/>
          <w:sz w:val="17"/>
        </w:rPr>
        <w:t>of</w:t>
      </w:r>
      <w:r>
        <w:rPr>
          <w:color w:val="231F20"/>
          <w:spacing w:val="-11"/>
          <w:sz w:val="17"/>
        </w:rPr>
        <w:t> </w:t>
      </w:r>
      <w:r>
        <w:rPr>
          <w:color w:val="231F20"/>
          <w:sz w:val="17"/>
        </w:rPr>
        <w:t>the</w:t>
      </w:r>
      <w:r>
        <w:rPr>
          <w:color w:val="231F20"/>
          <w:spacing w:val="-11"/>
          <w:sz w:val="17"/>
        </w:rPr>
        <w:t> </w:t>
      </w:r>
      <w:r>
        <w:rPr>
          <w:color w:val="231F20"/>
          <w:sz w:val="17"/>
        </w:rPr>
        <w:t>liquidity</w:t>
      </w:r>
      <w:r>
        <w:rPr>
          <w:color w:val="231F20"/>
          <w:spacing w:val="-11"/>
          <w:sz w:val="17"/>
        </w:rPr>
        <w:t> </w:t>
      </w:r>
      <w:r>
        <w:rPr>
          <w:color w:val="231F20"/>
          <w:sz w:val="17"/>
        </w:rPr>
        <w:t>of</w:t>
      </w:r>
      <w:r>
        <w:rPr>
          <w:color w:val="231F20"/>
          <w:spacing w:val="-11"/>
          <w:sz w:val="17"/>
        </w:rPr>
        <w:t> </w:t>
      </w:r>
      <w:r>
        <w:rPr>
          <w:color w:val="231F20"/>
          <w:sz w:val="17"/>
        </w:rPr>
        <w:t>investments</w:t>
      </w:r>
      <w:r>
        <w:rPr>
          <w:color w:val="231F20"/>
          <w:spacing w:val="-11"/>
          <w:sz w:val="17"/>
        </w:rPr>
        <w:t> </w:t>
      </w:r>
      <w:r>
        <w:rPr>
          <w:color w:val="231F20"/>
          <w:sz w:val="17"/>
        </w:rPr>
        <w:t>held</w:t>
      </w:r>
      <w:r>
        <w:rPr>
          <w:color w:val="231F20"/>
          <w:spacing w:val="-11"/>
          <w:sz w:val="17"/>
        </w:rPr>
        <w:t> </w:t>
      </w:r>
      <w:r>
        <w:rPr>
          <w:color w:val="231F20"/>
          <w:sz w:val="17"/>
        </w:rPr>
        <w:t>and</w:t>
      </w:r>
      <w:r>
        <w:rPr>
          <w:color w:val="231F20"/>
          <w:spacing w:val="-11"/>
          <w:sz w:val="17"/>
        </w:rPr>
        <w:t> </w:t>
      </w:r>
      <w:r>
        <w:rPr>
          <w:color w:val="231F20"/>
          <w:sz w:val="17"/>
        </w:rPr>
        <w:t>evaluated</w:t>
      </w:r>
      <w:r>
        <w:rPr>
          <w:color w:val="231F20"/>
          <w:spacing w:val="-11"/>
          <w:sz w:val="17"/>
        </w:rPr>
        <w:t> </w:t>
      </w:r>
      <w:r>
        <w:rPr>
          <w:color w:val="231F20"/>
          <w:sz w:val="17"/>
        </w:rPr>
        <w:t>the</w:t>
      </w:r>
      <w:r>
        <w:rPr>
          <w:color w:val="231F20"/>
          <w:spacing w:val="-11"/>
          <w:sz w:val="17"/>
        </w:rPr>
        <w:t> </w:t>
      </w:r>
      <w:r>
        <w:rPr>
          <w:color w:val="231F20"/>
          <w:sz w:val="17"/>
        </w:rPr>
        <w:t>Company’s</w:t>
      </w:r>
      <w:r>
        <w:rPr>
          <w:color w:val="231F20"/>
          <w:spacing w:val="-11"/>
          <w:sz w:val="17"/>
        </w:rPr>
        <w:t> </w:t>
      </w:r>
      <w:r>
        <w:rPr>
          <w:color w:val="231F20"/>
          <w:sz w:val="17"/>
        </w:rPr>
        <w:t>ability</w:t>
      </w:r>
      <w:r>
        <w:rPr>
          <w:color w:val="231F20"/>
          <w:spacing w:val="-11"/>
          <w:sz w:val="17"/>
        </w:rPr>
        <w:t> </w:t>
      </w:r>
      <w:r>
        <w:rPr>
          <w:color w:val="231F20"/>
          <w:sz w:val="17"/>
        </w:rPr>
        <w:t>to</w:t>
      </w:r>
      <w:r>
        <w:rPr>
          <w:color w:val="231F20"/>
          <w:spacing w:val="-11"/>
          <w:sz w:val="17"/>
        </w:rPr>
        <w:t> </w:t>
      </w:r>
      <w:r>
        <w:rPr>
          <w:color w:val="231F20"/>
          <w:sz w:val="17"/>
        </w:rPr>
        <w:t>sell</w:t>
      </w:r>
      <w:r>
        <w:rPr>
          <w:color w:val="231F20"/>
          <w:spacing w:val="-11"/>
          <w:sz w:val="17"/>
        </w:rPr>
        <w:t> </w:t>
      </w:r>
      <w:r>
        <w:rPr>
          <w:color w:val="231F20"/>
          <w:sz w:val="17"/>
        </w:rPr>
        <w:t>those investments</w:t>
      </w:r>
      <w:r>
        <w:rPr>
          <w:color w:val="231F20"/>
          <w:spacing w:val="-7"/>
          <w:sz w:val="17"/>
        </w:rPr>
        <w:t> </w:t>
      </w:r>
      <w:r>
        <w:rPr>
          <w:color w:val="231F20"/>
          <w:sz w:val="17"/>
        </w:rPr>
        <w:t>in</w:t>
      </w:r>
      <w:r>
        <w:rPr>
          <w:color w:val="231F20"/>
          <w:spacing w:val="-7"/>
          <w:sz w:val="17"/>
        </w:rPr>
        <w:t> </w:t>
      </w:r>
      <w:r>
        <w:rPr>
          <w:color w:val="231F20"/>
          <w:sz w:val="17"/>
        </w:rPr>
        <w:t>order</w:t>
      </w:r>
      <w:r>
        <w:rPr>
          <w:color w:val="231F20"/>
          <w:spacing w:val="-7"/>
          <w:sz w:val="17"/>
        </w:rPr>
        <w:t> </w:t>
      </w:r>
      <w:r>
        <w:rPr>
          <w:color w:val="231F20"/>
          <w:sz w:val="17"/>
        </w:rPr>
        <w:t>to</w:t>
      </w:r>
      <w:r>
        <w:rPr>
          <w:color w:val="231F20"/>
          <w:spacing w:val="-7"/>
          <w:sz w:val="17"/>
        </w:rPr>
        <w:t> </w:t>
      </w:r>
      <w:r>
        <w:rPr>
          <w:color w:val="231F20"/>
          <w:sz w:val="17"/>
        </w:rPr>
        <w:t>cover</w:t>
      </w:r>
      <w:r>
        <w:rPr>
          <w:color w:val="231F20"/>
          <w:spacing w:val="-7"/>
          <w:sz w:val="17"/>
        </w:rPr>
        <w:t> </w:t>
      </w:r>
      <w:r>
        <w:rPr>
          <w:color w:val="231F20"/>
          <w:sz w:val="17"/>
        </w:rPr>
        <w:t>working</w:t>
      </w:r>
      <w:r>
        <w:rPr>
          <w:color w:val="231F20"/>
          <w:spacing w:val="-7"/>
          <w:sz w:val="17"/>
        </w:rPr>
        <w:t> </w:t>
      </w:r>
      <w:r>
        <w:rPr>
          <w:color w:val="231F20"/>
          <w:sz w:val="17"/>
        </w:rPr>
        <w:t>capital</w:t>
      </w:r>
      <w:r>
        <w:rPr>
          <w:color w:val="231F20"/>
          <w:spacing w:val="-7"/>
          <w:sz w:val="17"/>
        </w:rPr>
        <w:t> </w:t>
      </w:r>
      <w:r>
        <w:rPr>
          <w:color w:val="231F20"/>
          <w:sz w:val="17"/>
        </w:rPr>
        <w:t>requirements</w:t>
      </w:r>
      <w:r>
        <w:rPr>
          <w:color w:val="231F20"/>
          <w:spacing w:val="-7"/>
          <w:sz w:val="17"/>
        </w:rPr>
        <w:t> </w:t>
      </w:r>
      <w:r>
        <w:rPr>
          <w:color w:val="231F20"/>
          <w:sz w:val="17"/>
        </w:rPr>
        <w:t>should</w:t>
      </w:r>
      <w:r>
        <w:rPr>
          <w:color w:val="231F20"/>
          <w:spacing w:val="-7"/>
          <w:sz w:val="17"/>
        </w:rPr>
        <w:t> </w:t>
      </w:r>
      <w:r>
        <w:rPr>
          <w:color w:val="231F20"/>
          <w:sz w:val="17"/>
        </w:rPr>
        <w:t>revenue</w:t>
      </w:r>
      <w:r>
        <w:rPr>
          <w:color w:val="231F20"/>
          <w:spacing w:val="-7"/>
          <w:sz w:val="17"/>
        </w:rPr>
        <w:t> </w:t>
      </w:r>
      <w:r>
        <w:rPr>
          <w:color w:val="231F20"/>
          <w:sz w:val="17"/>
        </w:rPr>
        <w:t>decline</w:t>
      </w:r>
      <w:r>
        <w:rPr>
          <w:color w:val="231F20"/>
          <w:spacing w:val="-7"/>
          <w:sz w:val="17"/>
        </w:rPr>
        <w:t> </w:t>
      </w:r>
      <w:r>
        <w:rPr>
          <w:color w:val="231F20"/>
          <w:sz w:val="17"/>
        </w:rPr>
        <w:t>significantly.</w:t>
      </w:r>
    </w:p>
    <w:p>
      <w:pPr>
        <w:pStyle w:val="ListParagraph"/>
        <w:numPr>
          <w:ilvl w:val="0"/>
          <w:numId w:val="2"/>
        </w:numPr>
        <w:tabs>
          <w:tab w:pos="492" w:val="left" w:leader="none"/>
          <w:tab w:pos="493" w:val="left" w:leader="none"/>
        </w:tabs>
        <w:spacing w:line="206" w:lineRule="auto" w:before="116" w:after="0"/>
        <w:ind w:left="492" w:right="658" w:hanging="341"/>
        <w:jc w:val="left"/>
        <w:rPr>
          <w:sz w:val="17"/>
        </w:rPr>
      </w:pPr>
      <w:r>
        <w:rPr>
          <w:color w:val="231F20"/>
          <w:sz w:val="17"/>
        </w:rPr>
        <w:t>Considered</w:t>
      </w:r>
      <w:r>
        <w:rPr>
          <w:color w:val="231F20"/>
          <w:spacing w:val="-12"/>
          <w:sz w:val="17"/>
        </w:rPr>
        <w:t> </w:t>
      </w:r>
      <w:r>
        <w:rPr>
          <w:color w:val="231F20"/>
          <w:sz w:val="17"/>
        </w:rPr>
        <w:t>the</w:t>
      </w:r>
      <w:r>
        <w:rPr>
          <w:color w:val="231F20"/>
          <w:spacing w:val="-11"/>
          <w:sz w:val="17"/>
        </w:rPr>
        <w:t> </w:t>
      </w:r>
      <w:r>
        <w:rPr>
          <w:color w:val="231F20"/>
          <w:sz w:val="17"/>
        </w:rPr>
        <w:t>commitments</w:t>
      </w:r>
      <w:r>
        <w:rPr>
          <w:color w:val="231F20"/>
          <w:spacing w:val="-11"/>
          <w:sz w:val="17"/>
        </w:rPr>
        <w:t> </w:t>
      </w:r>
      <w:r>
        <w:rPr>
          <w:color w:val="231F20"/>
          <w:sz w:val="17"/>
        </w:rPr>
        <w:t>that</w:t>
      </w:r>
      <w:r>
        <w:rPr>
          <w:color w:val="231F20"/>
          <w:spacing w:val="-11"/>
          <w:sz w:val="17"/>
        </w:rPr>
        <w:t> </w:t>
      </w:r>
      <w:r>
        <w:rPr>
          <w:color w:val="231F20"/>
          <w:sz w:val="17"/>
        </w:rPr>
        <w:t>have</w:t>
      </w:r>
      <w:r>
        <w:rPr>
          <w:color w:val="231F20"/>
          <w:spacing w:val="-11"/>
          <w:sz w:val="17"/>
        </w:rPr>
        <w:t> </w:t>
      </w:r>
      <w:r>
        <w:rPr>
          <w:color w:val="231F20"/>
          <w:sz w:val="17"/>
        </w:rPr>
        <w:t>been</w:t>
      </w:r>
      <w:r>
        <w:rPr>
          <w:color w:val="231F20"/>
          <w:spacing w:val="-11"/>
          <w:sz w:val="17"/>
        </w:rPr>
        <w:t> </w:t>
      </w:r>
      <w:r>
        <w:rPr>
          <w:color w:val="231F20"/>
          <w:sz w:val="17"/>
        </w:rPr>
        <w:t>made</w:t>
      </w:r>
      <w:r>
        <w:rPr>
          <w:color w:val="231F20"/>
          <w:spacing w:val="-11"/>
          <w:sz w:val="17"/>
        </w:rPr>
        <w:t> </w:t>
      </w:r>
      <w:r>
        <w:rPr>
          <w:color w:val="231F20"/>
          <w:sz w:val="17"/>
        </w:rPr>
        <w:t>with</w:t>
      </w:r>
      <w:r>
        <w:rPr>
          <w:color w:val="231F20"/>
          <w:spacing w:val="-11"/>
          <w:sz w:val="17"/>
        </w:rPr>
        <w:t> </w:t>
      </w:r>
      <w:r>
        <w:rPr>
          <w:color w:val="231F20"/>
          <w:sz w:val="17"/>
        </w:rPr>
        <w:t>respect</w:t>
      </w:r>
      <w:r>
        <w:rPr>
          <w:color w:val="231F20"/>
          <w:spacing w:val="-11"/>
          <w:sz w:val="17"/>
        </w:rPr>
        <w:t> </w:t>
      </w:r>
      <w:r>
        <w:rPr>
          <w:color w:val="231F20"/>
          <w:sz w:val="17"/>
        </w:rPr>
        <w:t>to</w:t>
      </w:r>
      <w:r>
        <w:rPr>
          <w:color w:val="231F20"/>
          <w:spacing w:val="-11"/>
          <w:sz w:val="17"/>
        </w:rPr>
        <w:t> </w:t>
      </w:r>
      <w:r>
        <w:rPr>
          <w:color w:val="231F20"/>
          <w:sz w:val="17"/>
        </w:rPr>
        <w:t>the</w:t>
      </w:r>
      <w:r>
        <w:rPr>
          <w:color w:val="231F20"/>
          <w:spacing w:val="-11"/>
          <w:sz w:val="17"/>
        </w:rPr>
        <w:t> </w:t>
      </w:r>
      <w:r>
        <w:rPr>
          <w:color w:val="231F20"/>
          <w:sz w:val="17"/>
        </w:rPr>
        <w:t>purchase</w:t>
      </w:r>
      <w:r>
        <w:rPr>
          <w:color w:val="231F20"/>
          <w:spacing w:val="-11"/>
          <w:sz w:val="17"/>
        </w:rPr>
        <w:t> </w:t>
      </w:r>
      <w:r>
        <w:rPr>
          <w:color w:val="231F20"/>
          <w:sz w:val="17"/>
        </w:rPr>
        <w:t>of</w:t>
      </w:r>
      <w:r>
        <w:rPr>
          <w:color w:val="231F20"/>
          <w:spacing w:val="-11"/>
          <w:sz w:val="17"/>
        </w:rPr>
        <w:t> </w:t>
      </w:r>
      <w:r>
        <w:rPr>
          <w:color w:val="231F20"/>
          <w:sz w:val="17"/>
        </w:rPr>
        <w:t>unquoted</w:t>
      </w:r>
      <w:r>
        <w:rPr>
          <w:color w:val="231F20"/>
          <w:spacing w:val="-11"/>
          <w:sz w:val="17"/>
        </w:rPr>
        <w:t> </w:t>
      </w:r>
      <w:r>
        <w:rPr>
          <w:color w:val="231F20"/>
          <w:sz w:val="17"/>
        </w:rPr>
        <w:t>investments</w:t>
      </w:r>
      <w:r>
        <w:rPr>
          <w:color w:val="231F20"/>
          <w:spacing w:val="-11"/>
          <w:sz w:val="17"/>
        </w:rPr>
        <w:t> </w:t>
      </w:r>
      <w:r>
        <w:rPr>
          <w:color w:val="231F20"/>
          <w:sz w:val="17"/>
        </w:rPr>
        <w:t>and</w:t>
      </w:r>
      <w:r>
        <w:rPr>
          <w:color w:val="231F20"/>
          <w:spacing w:val="-11"/>
          <w:sz w:val="17"/>
        </w:rPr>
        <w:t> </w:t>
      </w:r>
      <w:r>
        <w:rPr>
          <w:color w:val="231F20"/>
          <w:sz w:val="17"/>
        </w:rPr>
        <w:t>made sure</w:t>
      </w:r>
      <w:r>
        <w:rPr>
          <w:color w:val="231F20"/>
          <w:spacing w:val="-3"/>
          <w:sz w:val="17"/>
        </w:rPr>
        <w:t> </w:t>
      </w:r>
      <w:r>
        <w:rPr>
          <w:color w:val="231F20"/>
          <w:sz w:val="17"/>
        </w:rPr>
        <w:t>that</w:t>
      </w:r>
      <w:r>
        <w:rPr>
          <w:color w:val="231F20"/>
          <w:spacing w:val="-3"/>
          <w:sz w:val="17"/>
        </w:rPr>
        <w:t> </w:t>
      </w:r>
      <w:r>
        <w:rPr>
          <w:color w:val="231F20"/>
          <w:sz w:val="17"/>
        </w:rPr>
        <w:t>these</w:t>
      </w:r>
      <w:r>
        <w:rPr>
          <w:color w:val="231F20"/>
          <w:spacing w:val="-3"/>
          <w:sz w:val="17"/>
        </w:rPr>
        <w:t> </w:t>
      </w:r>
      <w:r>
        <w:rPr>
          <w:color w:val="231F20"/>
          <w:sz w:val="17"/>
        </w:rPr>
        <w:t>have</w:t>
      </w:r>
      <w:r>
        <w:rPr>
          <w:color w:val="231F20"/>
          <w:spacing w:val="-3"/>
          <w:sz w:val="17"/>
        </w:rPr>
        <w:t> </w:t>
      </w:r>
      <w:r>
        <w:rPr>
          <w:color w:val="231F20"/>
          <w:sz w:val="17"/>
        </w:rPr>
        <w:t>been</w:t>
      </w:r>
      <w:r>
        <w:rPr>
          <w:color w:val="231F20"/>
          <w:spacing w:val="-3"/>
          <w:sz w:val="17"/>
        </w:rPr>
        <w:t> </w:t>
      </w:r>
      <w:r>
        <w:rPr>
          <w:color w:val="231F20"/>
          <w:sz w:val="17"/>
        </w:rPr>
        <w:t>appropriately</w:t>
      </w:r>
      <w:r>
        <w:rPr>
          <w:color w:val="231F20"/>
          <w:spacing w:val="-3"/>
          <w:sz w:val="17"/>
        </w:rPr>
        <w:t> </w:t>
      </w:r>
      <w:r>
        <w:rPr>
          <w:color w:val="231F20"/>
          <w:sz w:val="17"/>
        </w:rPr>
        <w:t>taken</w:t>
      </w:r>
      <w:r>
        <w:rPr>
          <w:color w:val="231F20"/>
          <w:spacing w:val="-3"/>
          <w:sz w:val="17"/>
        </w:rPr>
        <w:t> </w:t>
      </w:r>
      <w:r>
        <w:rPr>
          <w:color w:val="231F20"/>
          <w:sz w:val="17"/>
        </w:rPr>
        <w:t>account</w:t>
      </w:r>
      <w:r>
        <w:rPr>
          <w:color w:val="231F20"/>
          <w:spacing w:val="-3"/>
          <w:sz w:val="17"/>
        </w:rPr>
        <w:t> </w:t>
      </w:r>
      <w:r>
        <w:rPr>
          <w:color w:val="231F20"/>
          <w:sz w:val="17"/>
        </w:rPr>
        <w:t>of</w:t>
      </w:r>
      <w:r>
        <w:rPr>
          <w:color w:val="231F20"/>
          <w:spacing w:val="-3"/>
          <w:sz w:val="17"/>
        </w:rPr>
        <w:t> </w:t>
      </w:r>
      <w:r>
        <w:rPr>
          <w:color w:val="231F20"/>
          <w:sz w:val="17"/>
        </w:rPr>
        <w:t>when</w:t>
      </w:r>
      <w:r>
        <w:rPr>
          <w:color w:val="231F20"/>
          <w:spacing w:val="-3"/>
          <w:sz w:val="17"/>
        </w:rPr>
        <w:t> </w:t>
      </w:r>
      <w:r>
        <w:rPr>
          <w:color w:val="231F20"/>
          <w:sz w:val="17"/>
        </w:rPr>
        <w:t>preparing</w:t>
      </w:r>
      <w:r>
        <w:rPr>
          <w:color w:val="231F20"/>
          <w:spacing w:val="-3"/>
          <w:sz w:val="17"/>
        </w:rPr>
        <w:t> </w:t>
      </w:r>
      <w:r>
        <w:rPr>
          <w:color w:val="231F20"/>
          <w:sz w:val="17"/>
        </w:rPr>
        <w:t>the</w:t>
      </w:r>
      <w:r>
        <w:rPr>
          <w:color w:val="231F20"/>
          <w:spacing w:val="-3"/>
          <w:sz w:val="17"/>
        </w:rPr>
        <w:t> </w:t>
      </w:r>
      <w:r>
        <w:rPr>
          <w:color w:val="231F20"/>
          <w:sz w:val="17"/>
        </w:rPr>
        <w:t>forecast.</w:t>
      </w:r>
    </w:p>
    <w:p>
      <w:pPr>
        <w:pStyle w:val="ListParagraph"/>
        <w:numPr>
          <w:ilvl w:val="0"/>
          <w:numId w:val="2"/>
        </w:numPr>
        <w:tabs>
          <w:tab w:pos="492" w:val="left" w:leader="none"/>
          <w:tab w:pos="493" w:val="left" w:leader="none"/>
        </w:tabs>
        <w:spacing w:line="206" w:lineRule="auto" w:before="115" w:after="0"/>
        <w:ind w:left="492" w:right="402" w:hanging="341"/>
        <w:jc w:val="left"/>
        <w:rPr>
          <w:sz w:val="17"/>
        </w:rPr>
      </w:pPr>
      <w:r>
        <w:rPr>
          <w:color w:val="231F20"/>
          <w:sz w:val="17"/>
        </w:rPr>
        <w:t>We</w:t>
      </w:r>
      <w:r>
        <w:rPr>
          <w:color w:val="231F20"/>
          <w:spacing w:val="-5"/>
          <w:sz w:val="17"/>
        </w:rPr>
        <w:t> </w:t>
      </w:r>
      <w:r>
        <w:rPr>
          <w:color w:val="231F20"/>
          <w:sz w:val="17"/>
        </w:rPr>
        <w:t>reviewed</w:t>
      </w:r>
      <w:r>
        <w:rPr>
          <w:color w:val="231F20"/>
          <w:spacing w:val="-5"/>
          <w:sz w:val="17"/>
        </w:rPr>
        <w:t> </w:t>
      </w:r>
      <w:r>
        <w:rPr>
          <w:color w:val="231F20"/>
          <w:sz w:val="17"/>
        </w:rPr>
        <w:t>the</w:t>
      </w:r>
      <w:r>
        <w:rPr>
          <w:color w:val="231F20"/>
          <w:spacing w:val="-5"/>
          <w:sz w:val="17"/>
        </w:rPr>
        <w:t> </w:t>
      </w:r>
      <w:r>
        <w:rPr>
          <w:color w:val="231F20"/>
          <w:sz w:val="17"/>
        </w:rPr>
        <w:t>Company’s</w:t>
      </w:r>
      <w:r>
        <w:rPr>
          <w:color w:val="231F20"/>
          <w:spacing w:val="-5"/>
          <w:sz w:val="17"/>
        </w:rPr>
        <w:t> </w:t>
      </w:r>
      <w:r>
        <w:rPr>
          <w:color w:val="231F20"/>
          <w:sz w:val="17"/>
        </w:rPr>
        <w:t>going</w:t>
      </w:r>
      <w:r>
        <w:rPr>
          <w:color w:val="231F20"/>
          <w:spacing w:val="-5"/>
          <w:sz w:val="17"/>
        </w:rPr>
        <w:t> </w:t>
      </w:r>
      <w:r>
        <w:rPr>
          <w:color w:val="231F20"/>
          <w:sz w:val="17"/>
        </w:rPr>
        <w:t>concern</w:t>
      </w:r>
      <w:r>
        <w:rPr>
          <w:color w:val="231F20"/>
          <w:spacing w:val="-5"/>
          <w:sz w:val="17"/>
        </w:rPr>
        <w:t> </w:t>
      </w:r>
      <w:r>
        <w:rPr>
          <w:color w:val="231F20"/>
          <w:sz w:val="17"/>
        </w:rPr>
        <w:t>disclosures</w:t>
      </w:r>
      <w:r>
        <w:rPr>
          <w:color w:val="231F20"/>
          <w:spacing w:val="-5"/>
          <w:sz w:val="17"/>
        </w:rPr>
        <w:t> </w:t>
      </w:r>
      <w:r>
        <w:rPr>
          <w:color w:val="231F20"/>
          <w:sz w:val="17"/>
        </w:rPr>
        <w:t>included</w:t>
      </w:r>
      <w:r>
        <w:rPr>
          <w:color w:val="231F20"/>
          <w:spacing w:val="-5"/>
          <w:sz w:val="17"/>
        </w:rPr>
        <w:t> </w:t>
      </w:r>
      <w:r>
        <w:rPr>
          <w:color w:val="231F20"/>
          <w:sz w:val="17"/>
        </w:rPr>
        <w:t>in</w:t>
      </w:r>
      <w:r>
        <w:rPr>
          <w:color w:val="231F20"/>
          <w:spacing w:val="-5"/>
          <w:sz w:val="17"/>
        </w:rPr>
        <w:t> </w:t>
      </w:r>
      <w:r>
        <w:rPr>
          <w:color w:val="231F20"/>
          <w:sz w:val="17"/>
        </w:rPr>
        <w:t>the</w:t>
      </w:r>
      <w:r>
        <w:rPr>
          <w:color w:val="231F20"/>
          <w:spacing w:val="-5"/>
          <w:sz w:val="17"/>
        </w:rPr>
        <w:t> </w:t>
      </w:r>
      <w:r>
        <w:rPr>
          <w:color w:val="231F20"/>
          <w:sz w:val="17"/>
        </w:rPr>
        <w:t>annual</w:t>
      </w:r>
      <w:r>
        <w:rPr>
          <w:color w:val="231F20"/>
          <w:spacing w:val="-5"/>
          <w:sz w:val="17"/>
        </w:rPr>
        <w:t> </w:t>
      </w:r>
      <w:r>
        <w:rPr>
          <w:color w:val="231F20"/>
          <w:sz w:val="17"/>
        </w:rPr>
        <w:t>report</w:t>
      </w:r>
      <w:r>
        <w:rPr>
          <w:color w:val="231F20"/>
          <w:spacing w:val="-5"/>
          <w:sz w:val="17"/>
        </w:rPr>
        <w:t> </w:t>
      </w:r>
      <w:r>
        <w:rPr>
          <w:color w:val="231F20"/>
          <w:sz w:val="17"/>
        </w:rPr>
        <w:t>in</w:t>
      </w:r>
      <w:r>
        <w:rPr>
          <w:color w:val="231F20"/>
          <w:spacing w:val="-5"/>
          <w:sz w:val="17"/>
        </w:rPr>
        <w:t> </w:t>
      </w:r>
      <w:r>
        <w:rPr>
          <w:color w:val="231F20"/>
          <w:sz w:val="17"/>
        </w:rPr>
        <w:t>order</w:t>
      </w:r>
      <w:r>
        <w:rPr>
          <w:color w:val="231F20"/>
          <w:spacing w:val="-5"/>
          <w:sz w:val="17"/>
        </w:rPr>
        <w:t> </w:t>
      </w:r>
      <w:r>
        <w:rPr>
          <w:color w:val="231F20"/>
          <w:sz w:val="17"/>
        </w:rPr>
        <w:t>to</w:t>
      </w:r>
      <w:r>
        <w:rPr>
          <w:color w:val="231F20"/>
          <w:spacing w:val="-5"/>
          <w:sz w:val="17"/>
        </w:rPr>
        <w:t> </w:t>
      </w:r>
      <w:r>
        <w:rPr>
          <w:color w:val="231F20"/>
          <w:sz w:val="17"/>
        </w:rPr>
        <w:t>assess</w:t>
      </w:r>
      <w:r>
        <w:rPr>
          <w:color w:val="231F20"/>
          <w:spacing w:val="-5"/>
          <w:sz w:val="17"/>
        </w:rPr>
        <w:t> </w:t>
      </w:r>
      <w:r>
        <w:rPr>
          <w:color w:val="231F20"/>
          <w:sz w:val="17"/>
        </w:rPr>
        <w:t>that</w:t>
      </w:r>
      <w:r>
        <w:rPr>
          <w:color w:val="231F20"/>
          <w:spacing w:val="-5"/>
          <w:sz w:val="17"/>
        </w:rPr>
        <w:t> </w:t>
      </w:r>
      <w:r>
        <w:rPr>
          <w:color w:val="231F20"/>
          <w:sz w:val="17"/>
        </w:rPr>
        <w:t>the </w:t>
      </w:r>
      <w:r>
        <w:rPr>
          <w:color w:val="231F20"/>
          <w:spacing w:val="-2"/>
          <w:sz w:val="17"/>
        </w:rPr>
        <w:t>disclosures were consistent with the financial statements and our understanding of the Company and in conformity with </w:t>
      </w:r>
      <w:r>
        <w:rPr>
          <w:color w:val="231F20"/>
          <w:sz w:val="17"/>
        </w:rPr>
        <w:t>the reporting standards.</w:t>
      </w:r>
    </w:p>
    <w:p>
      <w:pPr>
        <w:pStyle w:val="BodyText"/>
        <w:spacing w:line="206" w:lineRule="auto" w:before="116"/>
        <w:ind w:left="152" w:right="321"/>
        <w:jc w:val="both"/>
      </w:pPr>
      <w:r>
        <w:rPr>
          <w:color w:val="231F20"/>
        </w:rPr>
        <w:t>Based</w:t>
      </w:r>
      <w:r>
        <w:rPr>
          <w:color w:val="231F20"/>
          <w:spacing w:val="-12"/>
        </w:rPr>
        <w:t> </w:t>
      </w:r>
      <w:r>
        <w:rPr>
          <w:color w:val="231F20"/>
        </w:rPr>
        <w:t>on</w:t>
      </w:r>
      <w:r>
        <w:rPr>
          <w:color w:val="231F20"/>
          <w:spacing w:val="-11"/>
        </w:rPr>
        <w:t> </w:t>
      </w:r>
      <w:r>
        <w:rPr>
          <w:color w:val="231F20"/>
        </w:rPr>
        <w:t>the</w:t>
      </w:r>
      <w:r>
        <w:rPr>
          <w:color w:val="231F20"/>
          <w:spacing w:val="-11"/>
        </w:rPr>
        <w:t> </w:t>
      </w:r>
      <w:r>
        <w:rPr>
          <w:color w:val="231F20"/>
        </w:rPr>
        <w:t>work</w:t>
      </w:r>
      <w:r>
        <w:rPr>
          <w:color w:val="231F20"/>
          <w:spacing w:val="-11"/>
        </w:rPr>
        <w:t> </w:t>
      </w:r>
      <w:r>
        <w:rPr>
          <w:color w:val="231F20"/>
        </w:rPr>
        <w:t>we</w:t>
      </w:r>
      <w:r>
        <w:rPr>
          <w:color w:val="231F20"/>
          <w:spacing w:val="-11"/>
        </w:rPr>
        <w:t> </w:t>
      </w:r>
      <w:r>
        <w:rPr>
          <w:color w:val="231F20"/>
        </w:rPr>
        <w:t>have</w:t>
      </w:r>
      <w:r>
        <w:rPr>
          <w:color w:val="231F20"/>
          <w:spacing w:val="-11"/>
        </w:rPr>
        <w:t> </w:t>
      </w:r>
      <w:r>
        <w:rPr>
          <w:color w:val="231F20"/>
        </w:rPr>
        <w:t>performed,</w:t>
      </w:r>
      <w:r>
        <w:rPr>
          <w:color w:val="231F20"/>
          <w:spacing w:val="-11"/>
        </w:rPr>
        <w:t> </w:t>
      </w:r>
      <w:r>
        <w:rPr>
          <w:color w:val="231F20"/>
        </w:rPr>
        <w:t>we</w:t>
      </w:r>
      <w:r>
        <w:rPr>
          <w:color w:val="231F20"/>
          <w:spacing w:val="-11"/>
        </w:rPr>
        <w:t> </w:t>
      </w:r>
      <w:r>
        <w:rPr>
          <w:color w:val="231F20"/>
        </w:rPr>
        <w:t>have</w:t>
      </w:r>
      <w:r>
        <w:rPr>
          <w:color w:val="231F20"/>
          <w:spacing w:val="-11"/>
        </w:rPr>
        <w:t> </w:t>
      </w:r>
      <w:r>
        <w:rPr>
          <w:color w:val="231F20"/>
        </w:rPr>
        <w:t>not</w:t>
      </w:r>
      <w:r>
        <w:rPr>
          <w:color w:val="231F20"/>
          <w:spacing w:val="-11"/>
        </w:rPr>
        <w:t> </w:t>
      </w:r>
      <w:r>
        <w:rPr>
          <w:color w:val="231F20"/>
        </w:rPr>
        <w:t>identified</w:t>
      </w:r>
      <w:r>
        <w:rPr>
          <w:color w:val="231F20"/>
          <w:spacing w:val="-11"/>
        </w:rPr>
        <w:t> </w:t>
      </w:r>
      <w:r>
        <w:rPr>
          <w:color w:val="231F20"/>
        </w:rPr>
        <w:t>any</w:t>
      </w:r>
      <w:r>
        <w:rPr>
          <w:color w:val="231F20"/>
          <w:spacing w:val="-11"/>
        </w:rPr>
        <w:t> </w:t>
      </w:r>
      <w:r>
        <w:rPr>
          <w:color w:val="231F20"/>
        </w:rPr>
        <w:t>material</w:t>
      </w:r>
      <w:r>
        <w:rPr>
          <w:color w:val="231F20"/>
          <w:spacing w:val="-11"/>
        </w:rPr>
        <w:t> </w:t>
      </w:r>
      <w:r>
        <w:rPr>
          <w:color w:val="231F20"/>
        </w:rPr>
        <w:t>uncertainties</w:t>
      </w:r>
      <w:r>
        <w:rPr>
          <w:color w:val="231F20"/>
          <w:spacing w:val="-11"/>
        </w:rPr>
        <w:t> </w:t>
      </w:r>
      <w:r>
        <w:rPr>
          <w:color w:val="231F20"/>
        </w:rPr>
        <w:t>relating</w:t>
      </w:r>
      <w:r>
        <w:rPr>
          <w:color w:val="231F20"/>
          <w:spacing w:val="-11"/>
        </w:rPr>
        <w:t> </w:t>
      </w:r>
      <w:r>
        <w:rPr>
          <w:color w:val="231F20"/>
        </w:rPr>
        <w:t>to</w:t>
      </w:r>
      <w:r>
        <w:rPr>
          <w:color w:val="231F20"/>
          <w:spacing w:val="-11"/>
        </w:rPr>
        <w:t> </w:t>
      </w:r>
      <w:r>
        <w:rPr>
          <w:color w:val="231F20"/>
        </w:rPr>
        <w:t>events</w:t>
      </w:r>
      <w:r>
        <w:rPr>
          <w:color w:val="231F20"/>
          <w:spacing w:val="-11"/>
        </w:rPr>
        <w:t> </w:t>
      </w:r>
      <w:r>
        <w:rPr>
          <w:color w:val="231F20"/>
        </w:rPr>
        <w:t>or</w:t>
      </w:r>
      <w:r>
        <w:rPr>
          <w:color w:val="231F20"/>
          <w:spacing w:val="-11"/>
        </w:rPr>
        <w:t> </w:t>
      </w:r>
      <w:r>
        <w:rPr>
          <w:color w:val="231F20"/>
        </w:rPr>
        <w:t>conditions</w:t>
      </w:r>
      <w:r>
        <w:rPr>
          <w:color w:val="231F20"/>
          <w:spacing w:val="-11"/>
        </w:rPr>
        <w:t> </w:t>
      </w:r>
      <w:r>
        <w:rPr>
          <w:color w:val="231F20"/>
        </w:rPr>
        <w:t>that, individually</w:t>
      </w:r>
      <w:r>
        <w:rPr>
          <w:color w:val="231F20"/>
          <w:spacing w:val="-6"/>
        </w:rPr>
        <w:t> </w:t>
      </w:r>
      <w:r>
        <w:rPr>
          <w:color w:val="231F20"/>
        </w:rPr>
        <w:t>or</w:t>
      </w:r>
      <w:r>
        <w:rPr>
          <w:color w:val="231F20"/>
          <w:spacing w:val="-6"/>
        </w:rPr>
        <w:t> </w:t>
      </w:r>
      <w:r>
        <w:rPr>
          <w:color w:val="231F20"/>
        </w:rPr>
        <w:t>collectively,</w:t>
      </w:r>
      <w:r>
        <w:rPr>
          <w:color w:val="231F20"/>
          <w:spacing w:val="-6"/>
        </w:rPr>
        <w:t> </w:t>
      </w:r>
      <w:r>
        <w:rPr>
          <w:color w:val="231F20"/>
        </w:rPr>
        <w:t>may</w:t>
      </w:r>
      <w:r>
        <w:rPr>
          <w:color w:val="231F20"/>
          <w:spacing w:val="-6"/>
        </w:rPr>
        <w:t> </w:t>
      </w:r>
      <w:r>
        <w:rPr>
          <w:color w:val="231F20"/>
        </w:rPr>
        <w:t>cast</w:t>
      </w:r>
      <w:r>
        <w:rPr>
          <w:color w:val="231F20"/>
          <w:spacing w:val="-6"/>
        </w:rPr>
        <w:t> </w:t>
      </w:r>
      <w:r>
        <w:rPr>
          <w:color w:val="231F20"/>
        </w:rPr>
        <w:t>significant</w:t>
      </w:r>
      <w:r>
        <w:rPr>
          <w:color w:val="231F20"/>
          <w:spacing w:val="-6"/>
        </w:rPr>
        <w:t> </w:t>
      </w:r>
      <w:r>
        <w:rPr>
          <w:color w:val="231F20"/>
        </w:rPr>
        <w:t>doubt</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ability</w:t>
      </w:r>
      <w:r>
        <w:rPr>
          <w:color w:val="231F20"/>
          <w:spacing w:val="-6"/>
        </w:rPr>
        <w:t> </w:t>
      </w:r>
      <w:r>
        <w:rPr>
          <w:color w:val="231F20"/>
        </w:rPr>
        <w:t>to</w:t>
      </w:r>
      <w:r>
        <w:rPr>
          <w:color w:val="231F20"/>
          <w:spacing w:val="-6"/>
        </w:rPr>
        <w:t> </w:t>
      </w:r>
      <w:r>
        <w:rPr>
          <w:color w:val="231F20"/>
        </w:rPr>
        <w:t>continue</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going</w:t>
      </w:r>
      <w:r>
        <w:rPr>
          <w:color w:val="231F20"/>
          <w:spacing w:val="-6"/>
        </w:rPr>
        <w:t> </w:t>
      </w:r>
      <w:r>
        <w:rPr>
          <w:color w:val="231F20"/>
        </w:rPr>
        <w:t>concern</w:t>
      </w:r>
      <w:r>
        <w:rPr>
          <w:color w:val="231F20"/>
          <w:spacing w:val="-6"/>
        </w:rPr>
        <w:t> </w:t>
      </w:r>
      <w:r>
        <w:rPr>
          <w:color w:val="231F20"/>
        </w:rPr>
        <w:t>for</w:t>
      </w:r>
      <w:r>
        <w:rPr>
          <w:color w:val="231F20"/>
          <w:spacing w:val="-6"/>
        </w:rPr>
        <w:t> </w:t>
      </w:r>
      <w:r>
        <w:rPr>
          <w:color w:val="231F20"/>
        </w:rPr>
        <w:t>a</w:t>
      </w:r>
      <w:r>
        <w:rPr>
          <w:color w:val="231F20"/>
          <w:spacing w:val="-6"/>
        </w:rPr>
        <w:t> </w:t>
      </w:r>
      <w:r>
        <w:rPr>
          <w:color w:val="231F20"/>
        </w:rPr>
        <w:t>period</w:t>
      </w:r>
    </w:p>
    <w:p>
      <w:pPr>
        <w:spacing w:after="0" w:line="206" w:lineRule="auto"/>
        <w:jc w:val="both"/>
        <w:sectPr>
          <w:headerReference w:type="default" r:id="rId52"/>
          <w:headerReference w:type="even" r:id="rId53"/>
          <w:pgSz w:w="11910" w:h="16840"/>
          <w:pgMar w:header="780" w:footer="813" w:top="2340" w:bottom="1000" w:left="840" w:right="740"/>
        </w:sectPr>
      </w:pPr>
    </w:p>
    <w:p>
      <w:pPr>
        <w:pStyle w:val="BodyText"/>
        <w:spacing w:before="10"/>
        <w:rPr>
          <w:sz w:val="7"/>
        </w:rPr>
      </w:pPr>
    </w:p>
    <w:p>
      <w:pPr>
        <w:pStyle w:val="BodyText"/>
        <w:spacing w:line="206" w:lineRule="auto" w:before="122"/>
        <w:ind w:left="152" w:right="372"/>
      </w:pPr>
      <w:r>
        <w:rPr>
          <w:color w:val="231F20"/>
        </w:rPr>
        <w:t>assessed</w:t>
      </w:r>
      <w:r>
        <w:rPr>
          <w:color w:val="231F20"/>
          <w:spacing w:val="-10"/>
        </w:rPr>
        <w:t> </w:t>
      </w:r>
      <w:r>
        <w:rPr>
          <w:color w:val="231F20"/>
        </w:rPr>
        <w:t>by</w:t>
      </w:r>
      <w:r>
        <w:rPr>
          <w:color w:val="231F20"/>
          <w:spacing w:val="-10"/>
        </w:rPr>
        <w:t> </w:t>
      </w:r>
      <w:r>
        <w:rPr>
          <w:color w:val="231F20"/>
        </w:rPr>
        <w:t>the</w:t>
      </w:r>
      <w:r>
        <w:rPr>
          <w:color w:val="231F20"/>
          <w:spacing w:val="-10"/>
        </w:rPr>
        <w:t> </w:t>
      </w:r>
      <w:r>
        <w:rPr>
          <w:color w:val="231F20"/>
        </w:rPr>
        <w:t>Directors,</w:t>
      </w:r>
      <w:r>
        <w:rPr>
          <w:color w:val="231F20"/>
          <w:spacing w:val="-10"/>
        </w:rPr>
        <w:t> </w:t>
      </w:r>
      <w:r>
        <w:rPr>
          <w:color w:val="231F20"/>
        </w:rPr>
        <w:t>being</w:t>
      </w:r>
      <w:r>
        <w:rPr>
          <w:color w:val="231F20"/>
          <w:spacing w:val="-10"/>
        </w:rPr>
        <w:t> </w:t>
      </w:r>
      <w:r>
        <w:rPr>
          <w:color w:val="231F20"/>
        </w:rPr>
        <w:t>the</w:t>
      </w:r>
      <w:r>
        <w:rPr>
          <w:color w:val="231F20"/>
          <w:spacing w:val="-10"/>
        </w:rPr>
        <w:t> </w:t>
      </w:r>
      <w:r>
        <w:rPr>
          <w:color w:val="231F20"/>
        </w:rPr>
        <w:t>period</w:t>
      </w:r>
      <w:r>
        <w:rPr>
          <w:color w:val="231F20"/>
          <w:spacing w:val="-10"/>
        </w:rPr>
        <w:t> </w:t>
      </w:r>
      <w:r>
        <w:rPr>
          <w:color w:val="231F20"/>
        </w:rPr>
        <w:t>to</w:t>
      </w:r>
      <w:r>
        <w:rPr>
          <w:color w:val="231F20"/>
          <w:spacing w:val="-10"/>
        </w:rPr>
        <w:t> </w:t>
      </w:r>
      <w:r>
        <w:rPr>
          <w:color w:val="231F20"/>
        </w:rPr>
        <w:t>31</w:t>
      </w:r>
      <w:r>
        <w:rPr>
          <w:color w:val="231F20"/>
          <w:spacing w:val="-10"/>
        </w:rPr>
        <w:t> </w:t>
      </w:r>
      <w:r>
        <w:rPr>
          <w:color w:val="231F20"/>
        </w:rPr>
        <w:t>July</w:t>
      </w:r>
      <w:r>
        <w:rPr>
          <w:color w:val="231F20"/>
          <w:spacing w:val="-10"/>
        </w:rPr>
        <w:t> </w:t>
      </w:r>
      <w:r>
        <w:rPr>
          <w:color w:val="231F20"/>
        </w:rPr>
        <w:t>2023,</w:t>
      </w:r>
      <w:r>
        <w:rPr>
          <w:color w:val="231F20"/>
          <w:spacing w:val="-10"/>
        </w:rPr>
        <w:t> </w:t>
      </w:r>
      <w:r>
        <w:rPr>
          <w:color w:val="231F20"/>
        </w:rPr>
        <w:t>which</w:t>
      </w:r>
      <w:r>
        <w:rPr>
          <w:color w:val="231F20"/>
          <w:spacing w:val="-10"/>
        </w:rPr>
        <w:t> </w:t>
      </w:r>
      <w:r>
        <w:rPr>
          <w:color w:val="231F20"/>
        </w:rPr>
        <w:t>is</w:t>
      </w:r>
      <w:r>
        <w:rPr>
          <w:color w:val="231F20"/>
          <w:spacing w:val="-10"/>
        </w:rPr>
        <w:t> </w:t>
      </w:r>
      <w:r>
        <w:rPr>
          <w:color w:val="231F20"/>
        </w:rPr>
        <w:t>at</w:t>
      </w:r>
      <w:r>
        <w:rPr>
          <w:color w:val="231F20"/>
          <w:spacing w:val="-10"/>
        </w:rPr>
        <w:t> </w:t>
      </w:r>
      <w:r>
        <w:rPr>
          <w:color w:val="231F20"/>
        </w:rPr>
        <w:t>least</w:t>
      </w:r>
      <w:r>
        <w:rPr>
          <w:color w:val="231F20"/>
          <w:spacing w:val="-10"/>
        </w:rPr>
        <w:t> </w:t>
      </w:r>
      <w:r>
        <w:rPr>
          <w:color w:val="231F20"/>
        </w:rPr>
        <w:t>12</w:t>
      </w:r>
      <w:r>
        <w:rPr>
          <w:color w:val="231F20"/>
          <w:spacing w:val="-10"/>
        </w:rPr>
        <w:t> </w:t>
      </w:r>
      <w:r>
        <w:rPr>
          <w:color w:val="231F20"/>
        </w:rPr>
        <w:t>months</w:t>
      </w:r>
      <w:r>
        <w:rPr>
          <w:color w:val="231F20"/>
          <w:spacing w:val="-10"/>
        </w:rPr>
        <w:t> </w:t>
      </w:r>
      <w:r>
        <w:rPr>
          <w:color w:val="231F20"/>
        </w:rPr>
        <w:t>from</w:t>
      </w:r>
      <w:r>
        <w:rPr>
          <w:color w:val="231F20"/>
          <w:spacing w:val="-10"/>
        </w:rPr>
        <w:t> </w:t>
      </w:r>
      <w:r>
        <w:rPr>
          <w:color w:val="231F20"/>
        </w:rPr>
        <w:t>when</w:t>
      </w:r>
      <w:r>
        <w:rPr>
          <w:color w:val="231F20"/>
          <w:spacing w:val="-10"/>
        </w:rPr>
        <w:t> </w:t>
      </w:r>
      <w:r>
        <w:rPr>
          <w:color w:val="231F20"/>
        </w:rPr>
        <w:t>the</w:t>
      </w:r>
      <w:r>
        <w:rPr>
          <w:color w:val="231F20"/>
          <w:spacing w:val="-10"/>
        </w:rPr>
        <w:t> </w:t>
      </w:r>
      <w:r>
        <w:rPr>
          <w:color w:val="231F20"/>
        </w:rPr>
        <w:t>financial</w:t>
      </w:r>
      <w:r>
        <w:rPr>
          <w:color w:val="231F20"/>
          <w:spacing w:val="-10"/>
        </w:rPr>
        <w:t> </w:t>
      </w:r>
      <w:r>
        <w:rPr>
          <w:color w:val="231F20"/>
        </w:rPr>
        <w:t>statements are authorised for issue.</w:t>
      </w:r>
    </w:p>
    <w:p>
      <w:pPr>
        <w:pStyle w:val="BodyText"/>
        <w:spacing w:line="206" w:lineRule="auto" w:before="115"/>
        <w:ind w:left="152" w:right="605"/>
      </w:pPr>
      <w:r>
        <w:rPr>
          <w:color w:val="231F20"/>
        </w:rPr>
        <w:t>In</w:t>
      </w:r>
      <w:r>
        <w:rPr>
          <w:color w:val="231F20"/>
          <w:spacing w:val="-5"/>
        </w:rPr>
        <w:t> </w:t>
      </w:r>
      <w:r>
        <w:rPr>
          <w:color w:val="231F20"/>
        </w:rPr>
        <w:t>relation</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Company’s</w:t>
      </w:r>
      <w:r>
        <w:rPr>
          <w:color w:val="231F20"/>
          <w:spacing w:val="-5"/>
        </w:rPr>
        <w:t> </w:t>
      </w:r>
      <w:r>
        <w:rPr>
          <w:color w:val="231F20"/>
        </w:rPr>
        <w:t>reporting</w:t>
      </w:r>
      <w:r>
        <w:rPr>
          <w:color w:val="231F20"/>
          <w:spacing w:val="-5"/>
        </w:rPr>
        <w:t> </w:t>
      </w:r>
      <w:r>
        <w:rPr>
          <w:color w:val="231F20"/>
        </w:rPr>
        <w:t>on</w:t>
      </w:r>
      <w:r>
        <w:rPr>
          <w:color w:val="231F20"/>
          <w:spacing w:val="-5"/>
        </w:rPr>
        <w:t> </w:t>
      </w:r>
      <w:r>
        <w:rPr>
          <w:color w:val="231F20"/>
        </w:rPr>
        <w:t>how</w:t>
      </w:r>
      <w:r>
        <w:rPr>
          <w:color w:val="231F20"/>
          <w:spacing w:val="-5"/>
        </w:rPr>
        <w:t> </w:t>
      </w:r>
      <w:r>
        <w:rPr>
          <w:color w:val="231F20"/>
        </w:rPr>
        <w:t>they</w:t>
      </w:r>
      <w:r>
        <w:rPr>
          <w:color w:val="231F20"/>
          <w:spacing w:val="-5"/>
        </w:rPr>
        <w:t> </w:t>
      </w:r>
      <w:r>
        <w:rPr>
          <w:color w:val="231F20"/>
        </w:rPr>
        <w:t>have</w:t>
      </w:r>
      <w:r>
        <w:rPr>
          <w:color w:val="231F20"/>
          <w:spacing w:val="-5"/>
        </w:rPr>
        <w:t> </w:t>
      </w:r>
      <w:r>
        <w:rPr>
          <w:color w:val="231F20"/>
        </w:rPr>
        <w:t>applied</w:t>
      </w:r>
      <w:r>
        <w:rPr>
          <w:color w:val="231F20"/>
          <w:spacing w:val="-5"/>
        </w:rPr>
        <w:t> </w:t>
      </w:r>
      <w:r>
        <w:rPr>
          <w:color w:val="231F20"/>
        </w:rPr>
        <w:t>the</w:t>
      </w:r>
      <w:r>
        <w:rPr>
          <w:color w:val="231F20"/>
          <w:spacing w:val="-5"/>
        </w:rPr>
        <w:t> </w:t>
      </w:r>
      <w:r>
        <w:rPr>
          <w:color w:val="231F20"/>
        </w:rPr>
        <w:t>UK</w:t>
      </w:r>
      <w:r>
        <w:rPr>
          <w:color w:val="231F20"/>
          <w:spacing w:val="-5"/>
        </w:rPr>
        <w:t> </w:t>
      </w:r>
      <w:r>
        <w:rPr>
          <w:color w:val="231F20"/>
        </w:rPr>
        <w:t>Corporate</w:t>
      </w:r>
      <w:r>
        <w:rPr>
          <w:color w:val="231F20"/>
          <w:spacing w:val="-5"/>
        </w:rPr>
        <w:t> </w:t>
      </w:r>
      <w:r>
        <w:rPr>
          <w:color w:val="231F20"/>
        </w:rPr>
        <w:t>Governance</w:t>
      </w:r>
      <w:r>
        <w:rPr>
          <w:color w:val="231F20"/>
          <w:spacing w:val="-5"/>
        </w:rPr>
        <w:t> </w:t>
      </w:r>
      <w:r>
        <w:rPr>
          <w:color w:val="231F20"/>
        </w:rPr>
        <w:t>Code,</w:t>
      </w:r>
      <w:r>
        <w:rPr>
          <w:color w:val="231F20"/>
          <w:spacing w:val="-5"/>
        </w:rPr>
        <w:t> </w:t>
      </w:r>
      <w:r>
        <w:rPr>
          <w:color w:val="231F20"/>
        </w:rPr>
        <w:t>we</w:t>
      </w:r>
      <w:r>
        <w:rPr>
          <w:color w:val="231F20"/>
          <w:spacing w:val="-5"/>
        </w:rPr>
        <w:t> </w:t>
      </w:r>
      <w:r>
        <w:rPr>
          <w:color w:val="231F20"/>
        </w:rPr>
        <w:t>have</w:t>
      </w:r>
      <w:r>
        <w:rPr>
          <w:color w:val="231F20"/>
          <w:spacing w:val="-5"/>
        </w:rPr>
        <w:t> </w:t>
      </w:r>
      <w:r>
        <w:rPr>
          <w:color w:val="231F20"/>
        </w:rPr>
        <w:t>nothing material</w:t>
      </w:r>
      <w:r>
        <w:rPr>
          <w:color w:val="231F20"/>
          <w:spacing w:val="-12"/>
        </w:rPr>
        <w:t> </w:t>
      </w:r>
      <w:r>
        <w:rPr>
          <w:color w:val="231F20"/>
        </w:rPr>
        <w:t>to</w:t>
      </w:r>
      <w:r>
        <w:rPr>
          <w:color w:val="231F20"/>
          <w:spacing w:val="-11"/>
        </w:rPr>
        <w:t> </w:t>
      </w:r>
      <w:r>
        <w:rPr>
          <w:color w:val="231F20"/>
        </w:rPr>
        <w:t>add</w:t>
      </w:r>
      <w:r>
        <w:rPr>
          <w:color w:val="231F20"/>
          <w:spacing w:val="-11"/>
        </w:rPr>
        <w:t> </w:t>
      </w:r>
      <w:r>
        <w:rPr>
          <w:color w:val="231F20"/>
        </w:rPr>
        <w:t>or</w:t>
      </w:r>
      <w:r>
        <w:rPr>
          <w:color w:val="231F20"/>
          <w:spacing w:val="-11"/>
        </w:rPr>
        <w:t> </w:t>
      </w:r>
      <w:r>
        <w:rPr>
          <w:color w:val="231F20"/>
        </w:rPr>
        <w:t>draw</w:t>
      </w:r>
      <w:r>
        <w:rPr>
          <w:color w:val="231F20"/>
          <w:spacing w:val="-11"/>
        </w:rPr>
        <w:t> </w:t>
      </w:r>
      <w:r>
        <w:rPr>
          <w:color w:val="231F20"/>
        </w:rPr>
        <w:t>attention</w:t>
      </w:r>
      <w:r>
        <w:rPr>
          <w:color w:val="231F20"/>
          <w:spacing w:val="-11"/>
        </w:rPr>
        <w:t> </w:t>
      </w:r>
      <w:r>
        <w:rPr>
          <w:color w:val="231F20"/>
        </w:rPr>
        <w:t>to</w:t>
      </w:r>
      <w:r>
        <w:rPr>
          <w:color w:val="231F20"/>
          <w:spacing w:val="-11"/>
        </w:rPr>
        <w:t> </w:t>
      </w:r>
      <w:r>
        <w:rPr>
          <w:color w:val="231F20"/>
        </w:rPr>
        <w:t>in</w:t>
      </w:r>
      <w:r>
        <w:rPr>
          <w:color w:val="231F20"/>
          <w:spacing w:val="-11"/>
        </w:rPr>
        <w:t> </w:t>
      </w:r>
      <w:r>
        <w:rPr>
          <w:color w:val="231F20"/>
        </w:rPr>
        <w:t>relation</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statement</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about</w:t>
      </w:r>
      <w:r>
        <w:rPr>
          <w:color w:val="231F20"/>
          <w:spacing w:val="-11"/>
        </w:rPr>
        <w:t> </w:t>
      </w:r>
      <w:r>
        <w:rPr>
          <w:color w:val="231F20"/>
        </w:rPr>
        <w:t>whether</w:t>
      </w:r>
      <w:r>
        <w:rPr>
          <w:color w:val="231F20"/>
          <w:spacing w:val="-11"/>
        </w:rPr>
        <w:t> </w:t>
      </w:r>
      <w:r>
        <w:rPr>
          <w:color w:val="231F20"/>
        </w:rPr>
        <w:t>the Directors</w:t>
      </w:r>
      <w:r>
        <w:rPr>
          <w:color w:val="231F20"/>
          <w:spacing w:val="-3"/>
        </w:rPr>
        <w:t> </w:t>
      </w:r>
      <w:r>
        <w:rPr>
          <w:color w:val="231F20"/>
        </w:rPr>
        <w:t>considered</w:t>
      </w:r>
      <w:r>
        <w:rPr>
          <w:color w:val="231F20"/>
          <w:spacing w:val="-3"/>
        </w:rPr>
        <w:t> </w:t>
      </w:r>
      <w:r>
        <w:rPr>
          <w:color w:val="231F20"/>
        </w:rPr>
        <w:t>it</w:t>
      </w:r>
      <w:r>
        <w:rPr>
          <w:color w:val="231F20"/>
          <w:spacing w:val="-3"/>
        </w:rPr>
        <w:t> </w:t>
      </w:r>
      <w:r>
        <w:rPr>
          <w:color w:val="231F20"/>
        </w:rPr>
        <w:t>appropriate</w:t>
      </w:r>
      <w:r>
        <w:rPr>
          <w:color w:val="231F20"/>
          <w:spacing w:val="-3"/>
        </w:rPr>
        <w:t> </w:t>
      </w:r>
      <w:r>
        <w:rPr>
          <w:color w:val="231F20"/>
        </w:rPr>
        <w:t>to</w:t>
      </w:r>
      <w:r>
        <w:rPr>
          <w:color w:val="231F20"/>
          <w:spacing w:val="-3"/>
        </w:rPr>
        <w:t> </w:t>
      </w:r>
      <w:r>
        <w:rPr>
          <w:color w:val="231F20"/>
        </w:rPr>
        <w:t>adopt</w:t>
      </w:r>
      <w:r>
        <w:rPr>
          <w:color w:val="231F20"/>
          <w:spacing w:val="-3"/>
        </w:rPr>
        <w:t> </w:t>
      </w:r>
      <w:r>
        <w:rPr>
          <w:color w:val="231F20"/>
        </w:rPr>
        <w:t>the</w:t>
      </w:r>
      <w:r>
        <w:rPr>
          <w:color w:val="231F20"/>
          <w:spacing w:val="-3"/>
        </w:rPr>
        <w:t> </w:t>
      </w:r>
      <w:r>
        <w:rPr>
          <w:color w:val="231F20"/>
        </w:rPr>
        <w:t>going</w:t>
      </w:r>
      <w:r>
        <w:rPr>
          <w:color w:val="231F20"/>
          <w:spacing w:val="-3"/>
        </w:rPr>
        <w:t> </w:t>
      </w:r>
      <w:r>
        <w:rPr>
          <w:color w:val="231F20"/>
        </w:rPr>
        <w:t>concern</w:t>
      </w:r>
      <w:r>
        <w:rPr>
          <w:color w:val="231F20"/>
          <w:spacing w:val="-3"/>
        </w:rPr>
        <w:t> </w:t>
      </w:r>
      <w:r>
        <w:rPr>
          <w:color w:val="231F20"/>
        </w:rPr>
        <w:t>basis</w:t>
      </w:r>
      <w:r>
        <w:rPr>
          <w:color w:val="231F20"/>
          <w:spacing w:val="-3"/>
        </w:rPr>
        <w:t> </w:t>
      </w:r>
      <w:r>
        <w:rPr>
          <w:color w:val="231F20"/>
        </w:rPr>
        <w:t>of</w:t>
      </w:r>
      <w:r>
        <w:rPr>
          <w:color w:val="231F20"/>
          <w:spacing w:val="-3"/>
        </w:rPr>
        <w:t> </w:t>
      </w:r>
      <w:r>
        <w:rPr>
          <w:color w:val="231F20"/>
        </w:rPr>
        <w:t>accounting.</w:t>
      </w:r>
    </w:p>
    <w:p>
      <w:pPr>
        <w:pStyle w:val="BodyText"/>
        <w:spacing w:line="206" w:lineRule="auto" w:before="116"/>
        <w:ind w:left="152" w:right="605"/>
      </w:pPr>
      <w:r>
        <w:rPr>
          <w:color w:val="231F20"/>
          <w:spacing w:val="-2"/>
        </w:rPr>
        <w:t>Our responsibilities and the responsibilities of the Directors with respect to going concern are described in the relevant </w:t>
      </w:r>
      <w:r>
        <w:rPr>
          <w:color w:val="231F20"/>
        </w:rPr>
        <w:t>sections</w:t>
      </w:r>
      <w:r>
        <w:rPr>
          <w:color w:val="231F20"/>
          <w:spacing w:val="-5"/>
        </w:rPr>
        <w:t> </w:t>
      </w:r>
      <w:r>
        <w:rPr>
          <w:color w:val="231F20"/>
        </w:rPr>
        <w:t>of</w:t>
      </w:r>
      <w:r>
        <w:rPr>
          <w:color w:val="231F20"/>
          <w:spacing w:val="-5"/>
        </w:rPr>
        <w:t> </w:t>
      </w:r>
      <w:r>
        <w:rPr>
          <w:color w:val="231F20"/>
        </w:rPr>
        <w:t>this</w:t>
      </w:r>
      <w:r>
        <w:rPr>
          <w:color w:val="231F20"/>
          <w:spacing w:val="-5"/>
        </w:rPr>
        <w:t> </w:t>
      </w:r>
      <w:r>
        <w:rPr>
          <w:color w:val="231F20"/>
        </w:rPr>
        <w:t>report.</w:t>
      </w:r>
      <w:r>
        <w:rPr>
          <w:color w:val="231F20"/>
          <w:spacing w:val="-5"/>
        </w:rPr>
        <w:t> </w:t>
      </w:r>
      <w:r>
        <w:rPr>
          <w:color w:val="231F20"/>
        </w:rPr>
        <w:t>However,</w:t>
      </w:r>
      <w:r>
        <w:rPr>
          <w:color w:val="231F20"/>
          <w:spacing w:val="-5"/>
        </w:rPr>
        <w:t> </w:t>
      </w:r>
      <w:r>
        <w:rPr>
          <w:color w:val="231F20"/>
        </w:rPr>
        <w:t>because</w:t>
      </w:r>
      <w:r>
        <w:rPr>
          <w:color w:val="231F20"/>
          <w:spacing w:val="-5"/>
        </w:rPr>
        <w:t> </w:t>
      </w:r>
      <w:r>
        <w:rPr>
          <w:color w:val="231F20"/>
        </w:rPr>
        <w:t>not</w:t>
      </w:r>
      <w:r>
        <w:rPr>
          <w:color w:val="231F20"/>
          <w:spacing w:val="-5"/>
        </w:rPr>
        <w:t> </w:t>
      </w:r>
      <w:r>
        <w:rPr>
          <w:color w:val="231F20"/>
        </w:rPr>
        <w:t>all</w:t>
      </w:r>
      <w:r>
        <w:rPr>
          <w:color w:val="231F20"/>
          <w:spacing w:val="-5"/>
        </w:rPr>
        <w:t> </w:t>
      </w:r>
      <w:r>
        <w:rPr>
          <w:color w:val="231F20"/>
        </w:rPr>
        <w:t>future</w:t>
      </w:r>
      <w:r>
        <w:rPr>
          <w:color w:val="231F20"/>
          <w:spacing w:val="-5"/>
        </w:rPr>
        <w:t> </w:t>
      </w:r>
      <w:r>
        <w:rPr>
          <w:color w:val="231F20"/>
        </w:rPr>
        <w:t>events</w:t>
      </w:r>
      <w:r>
        <w:rPr>
          <w:color w:val="231F20"/>
          <w:spacing w:val="-5"/>
        </w:rPr>
        <w:t> </w:t>
      </w:r>
      <w:r>
        <w:rPr>
          <w:color w:val="231F20"/>
        </w:rPr>
        <w:t>or</w:t>
      </w:r>
      <w:r>
        <w:rPr>
          <w:color w:val="231F20"/>
          <w:spacing w:val="-5"/>
        </w:rPr>
        <w:t> </w:t>
      </w:r>
      <w:r>
        <w:rPr>
          <w:color w:val="231F20"/>
        </w:rPr>
        <w:t>conditions</w:t>
      </w:r>
      <w:r>
        <w:rPr>
          <w:color w:val="231F20"/>
          <w:spacing w:val="-5"/>
        </w:rPr>
        <w:t> </w:t>
      </w:r>
      <w:r>
        <w:rPr>
          <w:color w:val="231F20"/>
        </w:rPr>
        <w:t>can</w:t>
      </w:r>
      <w:r>
        <w:rPr>
          <w:color w:val="231F20"/>
          <w:spacing w:val="-5"/>
        </w:rPr>
        <w:t> </w:t>
      </w:r>
      <w:r>
        <w:rPr>
          <w:color w:val="231F20"/>
        </w:rPr>
        <w:t>be</w:t>
      </w:r>
      <w:r>
        <w:rPr>
          <w:color w:val="231F20"/>
          <w:spacing w:val="-5"/>
        </w:rPr>
        <w:t> </w:t>
      </w:r>
      <w:r>
        <w:rPr>
          <w:color w:val="231F20"/>
        </w:rPr>
        <w:t>predicted,</w:t>
      </w:r>
      <w:r>
        <w:rPr>
          <w:color w:val="231F20"/>
          <w:spacing w:val="-5"/>
        </w:rPr>
        <w:t> </w:t>
      </w:r>
      <w:r>
        <w:rPr>
          <w:color w:val="231F20"/>
        </w:rPr>
        <w:t>this</w:t>
      </w:r>
      <w:r>
        <w:rPr>
          <w:color w:val="231F20"/>
          <w:spacing w:val="-5"/>
        </w:rPr>
        <w:t> </w:t>
      </w:r>
      <w:r>
        <w:rPr>
          <w:color w:val="231F20"/>
        </w:rPr>
        <w:t>statement</w:t>
      </w:r>
      <w:r>
        <w:rPr>
          <w:color w:val="231F20"/>
          <w:spacing w:val="-5"/>
        </w:rPr>
        <w:t> </w:t>
      </w:r>
      <w:r>
        <w:rPr>
          <w:color w:val="231F20"/>
        </w:rPr>
        <w:t>is</w:t>
      </w:r>
      <w:r>
        <w:rPr>
          <w:color w:val="231F20"/>
          <w:spacing w:val="-5"/>
        </w:rPr>
        <w:t> </w:t>
      </w:r>
      <w:r>
        <w:rPr>
          <w:color w:val="231F20"/>
        </w:rPr>
        <w:t>not</w:t>
      </w:r>
      <w:r>
        <w:rPr>
          <w:color w:val="231F20"/>
          <w:spacing w:val="-5"/>
        </w:rPr>
        <w:t> </w:t>
      </w:r>
      <w:r>
        <w:rPr>
          <w:color w:val="231F20"/>
        </w:rPr>
        <w:t>a guarantee as to the Company’s ability to continue as a going concern.</w:t>
      </w:r>
    </w:p>
    <w:p>
      <w:pPr>
        <w:pStyle w:val="BodyText"/>
        <w:spacing w:before="12"/>
        <w:rPr>
          <w:sz w:val="27"/>
        </w:rPr>
      </w:pPr>
    </w:p>
    <w:p>
      <w:pPr>
        <w:pStyle w:val="Heading4"/>
      </w:pPr>
      <w:r>
        <w:rPr>
          <w:color w:val="231F20"/>
          <w:spacing w:val="-4"/>
        </w:rPr>
        <w:t>Overview</w:t>
      </w:r>
      <w:r>
        <w:rPr>
          <w:color w:val="231F20"/>
          <w:spacing w:val="-11"/>
        </w:rPr>
        <w:t> </w:t>
      </w:r>
      <w:r>
        <w:rPr>
          <w:color w:val="231F20"/>
          <w:spacing w:val="-4"/>
        </w:rPr>
        <w:t>of</w:t>
      </w:r>
      <w:r>
        <w:rPr>
          <w:color w:val="231F20"/>
          <w:spacing w:val="-10"/>
        </w:rPr>
        <w:t> </w:t>
      </w:r>
      <w:r>
        <w:rPr>
          <w:color w:val="231F20"/>
          <w:spacing w:val="-4"/>
        </w:rPr>
        <w:t>our</w:t>
      </w:r>
      <w:r>
        <w:rPr>
          <w:color w:val="231F20"/>
          <w:spacing w:val="-11"/>
        </w:rPr>
        <w:t> </w:t>
      </w:r>
      <w:r>
        <w:rPr>
          <w:color w:val="231F20"/>
          <w:spacing w:val="-4"/>
        </w:rPr>
        <w:t>audit</w:t>
      </w:r>
      <w:r>
        <w:rPr>
          <w:color w:val="231F20"/>
          <w:spacing w:val="-10"/>
        </w:rPr>
        <w:t> </w:t>
      </w:r>
      <w:r>
        <w:rPr>
          <w:color w:val="231F20"/>
          <w:spacing w:val="-4"/>
        </w:rPr>
        <w:t>approach</w:t>
      </w:r>
    </w:p>
    <w:p>
      <w:pPr>
        <w:pStyle w:val="BodyText"/>
        <w:rPr>
          <w:b/>
          <w:sz w:val="7"/>
        </w:rPr>
      </w:pPr>
      <w:r>
        <w:rPr/>
        <w:pict>
          <v:shape style="position:absolute;margin-left:49.605499pt;margin-top:5.994801pt;width:494.65pt;height:.1pt;mso-position-horizontal-relative:page;mso-position-vertical-relative:paragraph;z-index:-15700992;mso-wrap-distance-left:0;mso-wrap-distance-right:0" id="docshape121" coordorigin="992,120" coordsize="9893,0" path="m992,120l10885,120e" filled="false" stroked="true" strokeweight="1pt" strokecolor="#231f20">
            <v:path arrowok="t"/>
            <v:stroke dashstyle="solid"/>
            <w10:wrap type="topAndBottom"/>
          </v:shape>
        </w:pict>
      </w:r>
    </w:p>
    <w:p>
      <w:pPr>
        <w:pStyle w:val="BodyText"/>
        <w:tabs>
          <w:tab w:pos="1852" w:val="left" w:leader="none"/>
          <w:tab w:pos="2193" w:val="left" w:leader="none"/>
        </w:tabs>
        <w:spacing w:before="45"/>
        <w:ind w:left="152"/>
      </w:pPr>
      <w:r>
        <w:rPr>
          <w:color w:val="231F20"/>
        </w:rPr>
        <w:t>Key</w:t>
      </w:r>
      <w:r>
        <w:rPr>
          <w:color w:val="231F20"/>
          <w:spacing w:val="-10"/>
        </w:rPr>
        <w:t> </w:t>
      </w:r>
      <w:r>
        <w:rPr>
          <w:color w:val="231F20"/>
        </w:rPr>
        <w:t>audit</w:t>
      </w:r>
      <w:r>
        <w:rPr>
          <w:color w:val="231F20"/>
          <w:spacing w:val="-9"/>
        </w:rPr>
        <w:t> </w:t>
      </w:r>
      <w:r>
        <w:rPr>
          <w:color w:val="231F20"/>
          <w:spacing w:val="-2"/>
        </w:rPr>
        <w:t>matters</w:t>
      </w:r>
      <w:r>
        <w:rPr>
          <w:color w:val="231F20"/>
        </w:rPr>
        <w:tab/>
      </w:r>
      <w:r>
        <w:rPr>
          <w:color w:val="231F20"/>
          <w:spacing w:val="-10"/>
        </w:rPr>
        <w:t>–</w:t>
      </w:r>
      <w:r>
        <w:rPr>
          <w:color w:val="231F20"/>
        </w:rPr>
        <w:tab/>
      </w:r>
      <w:r>
        <w:rPr>
          <w:color w:val="231F20"/>
          <w:spacing w:val="-2"/>
        </w:rPr>
        <w:t>Risk</w:t>
      </w:r>
      <w:r>
        <w:rPr>
          <w:color w:val="231F20"/>
          <w:spacing w:val="-3"/>
        </w:rPr>
        <w:t> </w:t>
      </w:r>
      <w:r>
        <w:rPr>
          <w:color w:val="231F20"/>
          <w:spacing w:val="-2"/>
        </w:rPr>
        <w:t>of</w:t>
      </w:r>
      <w:r>
        <w:rPr>
          <w:color w:val="231F20"/>
          <w:spacing w:val="-3"/>
        </w:rPr>
        <w:t> </w:t>
      </w:r>
      <w:r>
        <w:rPr>
          <w:color w:val="231F20"/>
          <w:spacing w:val="-2"/>
        </w:rPr>
        <w:t>incorrect</w:t>
      </w:r>
      <w:r>
        <w:rPr>
          <w:color w:val="231F20"/>
          <w:spacing w:val="-3"/>
        </w:rPr>
        <w:t> </w:t>
      </w:r>
      <w:r>
        <w:rPr>
          <w:color w:val="231F20"/>
          <w:spacing w:val="-2"/>
        </w:rPr>
        <w:t>valuation</w:t>
      </w:r>
      <w:r>
        <w:rPr>
          <w:color w:val="231F20"/>
          <w:spacing w:val="-3"/>
        </w:rPr>
        <w:t> </w:t>
      </w:r>
      <w:r>
        <w:rPr>
          <w:color w:val="231F20"/>
          <w:spacing w:val="-2"/>
        </w:rPr>
        <w:t>or ownership</w:t>
      </w:r>
      <w:r>
        <w:rPr>
          <w:color w:val="231F20"/>
          <w:spacing w:val="-3"/>
        </w:rPr>
        <w:t> </w:t>
      </w:r>
      <w:r>
        <w:rPr>
          <w:color w:val="231F20"/>
          <w:spacing w:val="-2"/>
        </w:rPr>
        <w:t>of</w:t>
      </w:r>
      <w:r>
        <w:rPr>
          <w:color w:val="231F20"/>
          <w:spacing w:val="-3"/>
        </w:rPr>
        <w:t> </w:t>
      </w:r>
      <w:r>
        <w:rPr>
          <w:color w:val="231F20"/>
          <w:spacing w:val="-2"/>
        </w:rPr>
        <w:t>the</w:t>
      </w:r>
      <w:r>
        <w:rPr>
          <w:color w:val="231F20"/>
          <w:spacing w:val="-3"/>
        </w:rPr>
        <w:t> </w:t>
      </w:r>
      <w:r>
        <w:rPr>
          <w:color w:val="231F20"/>
          <w:spacing w:val="-2"/>
        </w:rPr>
        <w:t>investment portfolio</w:t>
      </w:r>
    </w:p>
    <w:p>
      <w:pPr>
        <w:pStyle w:val="BodyText"/>
        <w:tabs>
          <w:tab w:pos="340" w:val="left" w:leader="none"/>
        </w:tabs>
        <w:spacing w:before="82"/>
        <w:ind w:right="2281"/>
        <w:jc w:val="center"/>
      </w:pPr>
      <w:r>
        <w:rPr>
          <w:color w:val="231F20"/>
          <w:spacing w:val="-10"/>
        </w:rPr>
        <w:t>–</w:t>
      </w:r>
      <w:r>
        <w:rPr>
          <w:color w:val="231F20"/>
        </w:rPr>
        <w:tab/>
      </w:r>
      <w:r>
        <w:rPr>
          <w:color w:val="231F20"/>
          <w:spacing w:val="-2"/>
        </w:rPr>
        <w:t>Risk</w:t>
      </w:r>
      <w:r>
        <w:rPr>
          <w:color w:val="231F20"/>
          <w:spacing w:val="-4"/>
        </w:rPr>
        <w:t> </w:t>
      </w:r>
      <w:r>
        <w:rPr>
          <w:color w:val="231F20"/>
          <w:spacing w:val="-2"/>
        </w:rPr>
        <w:t>of</w:t>
      </w:r>
      <w:r>
        <w:rPr>
          <w:color w:val="231F20"/>
          <w:spacing w:val="-3"/>
        </w:rPr>
        <w:t> </w:t>
      </w:r>
      <w:r>
        <w:rPr>
          <w:color w:val="231F20"/>
          <w:spacing w:val="-2"/>
        </w:rPr>
        <w:t>incorrect</w:t>
      </w:r>
      <w:r>
        <w:rPr>
          <w:color w:val="231F20"/>
          <w:spacing w:val="-3"/>
        </w:rPr>
        <w:t> </w:t>
      </w:r>
      <w:r>
        <w:rPr>
          <w:color w:val="231F20"/>
          <w:spacing w:val="-2"/>
        </w:rPr>
        <w:t>calculation</w:t>
      </w:r>
      <w:r>
        <w:rPr>
          <w:color w:val="231F20"/>
          <w:spacing w:val="-3"/>
        </w:rPr>
        <w:t> </w:t>
      </w:r>
      <w:r>
        <w:rPr>
          <w:color w:val="231F20"/>
          <w:spacing w:val="-2"/>
        </w:rPr>
        <w:t>of</w:t>
      </w:r>
      <w:r>
        <w:rPr>
          <w:color w:val="231F20"/>
          <w:spacing w:val="-3"/>
        </w:rPr>
        <w:t> </w:t>
      </w:r>
      <w:r>
        <w:rPr>
          <w:color w:val="231F20"/>
          <w:spacing w:val="-2"/>
        </w:rPr>
        <w:t>the</w:t>
      </w:r>
      <w:r>
        <w:rPr>
          <w:color w:val="231F20"/>
          <w:spacing w:val="-3"/>
        </w:rPr>
        <w:t> </w:t>
      </w:r>
      <w:r>
        <w:rPr>
          <w:color w:val="231F20"/>
          <w:spacing w:val="-2"/>
        </w:rPr>
        <w:t>performance</w:t>
      </w:r>
      <w:r>
        <w:rPr>
          <w:color w:val="231F20"/>
          <w:spacing w:val="-3"/>
        </w:rPr>
        <w:t> </w:t>
      </w:r>
      <w:r>
        <w:rPr>
          <w:color w:val="231F20"/>
          <w:spacing w:val="-5"/>
        </w:rPr>
        <w:t>fee</w:t>
      </w:r>
    </w:p>
    <w:p>
      <w:pPr>
        <w:pStyle w:val="BodyText"/>
        <w:spacing w:before="3"/>
        <w:rPr>
          <w:sz w:val="3"/>
        </w:rPr>
      </w:pPr>
      <w:r>
        <w:rPr/>
        <w:pict>
          <v:shape style="position:absolute;margin-left:49.605499pt;margin-top:3.427121pt;width:494.65pt;height:.1pt;mso-position-horizontal-relative:page;mso-position-vertical-relative:paragraph;z-index:-15700480;mso-wrap-distance-left:0;mso-wrap-distance-right:0" id="docshape122" coordorigin="992,69" coordsize="9893,0" path="m992,69l10885,69e" filled="false" stroked="true" strokeweight=".5pt" strokecolor="#231f20">
            <v:path arrowok="t"/>
            <v:stroke dashstyle="solid"/>
            <w10:wrap type="topAndBottom"/>
          </v:shape>
        </w:pict>
      </w:r>
    </w:p>
    <w:p>
      <w:pPr>
        <w:pStyle w:val="BodyText"/>
        <w:tabs>
          <w:tab w:pos="1700" w:val="left" w:leader="none"/>
          <w:tab w:pos="2040" w:val="left" w:leader="none"/>
        </w:tabs>
        <w:spacing w:before="65"/>
        <w:ind w:right="2199"/>
        <w:jc w:val="center"/>
      </w:pPr>
      <w:r>
        <w:rPr>
          <w:color w:val="231F20"/>
          <w:spacing w:val="-2"/>
        </w:rPr>
        <w:t>Materiality</w:t>
      </w:r>
      <w:r>
        <w:rPr>
          <w:color w:val="231F20"/>
        </w:rPr>
        <w:tab/>
      </w:r>
      <w:r>
        <w:rPr>
          <w:color w:val="231F20"/>
          <w:spacing w:val="-10"/>
        </w:rPr>
        <w:t>–</w:t>
      </w:r>
      <w:r>
        <w:rPr>
          <w:color w:val="231F20"/>
        </w:rPr>
        <w:tab/>
      </w:r>
      <w:r>
        <w:rPr>
          <w:color w:val="231F20"/>
          <w:spacing w:val="-2"/>
        </w:rPr>
        <w:t>Overall</w:t>
      </w:r>
      <w:r>
        <w:rPr>
          <w:color w:val="231F20"/>
          <w:spacing w:val="-4"/>
        </w:rPr>
        <w:t> </w:t>
      </w:r>
      <w:r>
        <w:rPr>
          <w:color w:val="231F20"/>
          <w:spacing w:val="-2"/>
        </w:rPr>
        <w:t>materiality</w:t>
      </w:r>
      <w:r>
        <w:rPr>
          <w:color w:val="231F20"/>
          <w:spacing w:val="-4"/>
        </w:rPr>
        <w:t> </w:t>
      </w:r>
      <w:r>
        <w:rPr>
          <w:color w:val="231F20"/>
          <w:spacing w:val="-2"/>
        </w:rPr>
        <w:t>of</w:t>
      </w:r>
      <w:r>
        <w:rPr>
          <w:color w:val="231F20"/>
          <w:spacing w:val="-4"/>
        </w:rPr>
        <w:t> </w:t>
      </w:r>
      <w:r>
        <w:rPr>
          <w:color w:val="231F20"/>
          <w:spacing w:val="-2"/>
        </w:rPr>
        <w:t>£0.78m</w:t>
      </w:r>
      <w:r>
        <w:rPr>
          <w:color w:val="231F20"/>
          <w:spacing w:val="-4"/>
        </w:rPr>
        <w:t> </w:t>
      </w:r>
      <w:r>
        <w:rPr>
          <w:color w:val="231F20"/>
          <w:spacing w:val="-2"/>
        </w:rPr>
        <w:t>which</w:t>
      </w:r>
      <w:r>
        <w:rPr>
          <w:color w:val="231F20"/>
          <w:spacing w:val="-4"/>
        </w:rPr>
        <w:t> </w:t>
      </w:r>
      <w:r>
        <w:rPr>
          <w:color w:val="231F20"/>
          <w:spacing w:val="-2"/>
        </w:rPr>
        <w:t>represents</w:t>
      </w:r>
      <w:r>
        <w:rPr>
          <w:color w:val="231F20"/>
          <w:spacing w:val="-4"/>
        </w:rPr>
        <w:t> </w:t>
      </w:r>
      <w:r>
        <w:rPr>
          <w:color w:val="231F20"/>
          <w:spacing w:val="-2"/>
        </w:rPr>
        <w:t>1%</w:t>
      </w:r>
      <w:r>
        <w:rPr>
          <w:color w:val="231F20"/>
          <w:spacing w:val="-4"/>
        </w:rPr>
        <w:t> </w:t>
      </w:r>
      <w:r>
        <w:rPr>
          <w:color w:val="231F20"/>
          <w:spacing w:val="-2"/>
        </w:rPr>
        <w:t>of</w:t>
      </w:r>
      <w:r>
        <w:rPr>
          <w:color w:val="231F20"/>
          <w:spacing w:val="-5"/>
        </w:rPr>
        <w:t> </w:t>
      </w:r>
      <w:r>
        <w:rPr>
          <w:color w:val="231F20"/>
          <w:spacing w:val="-2"/>
        </w:rPr>
        <w:t>Shareholders’</w:t>
      </w:r>
      <w:r>
        <w:rPr>
          <w:color w:val="231F20"/>
          <w:spacing w:val="-3"/>
        </w:rPr>
        <w:t> </w:t>
      </w:r>
      <w:r>
        <w:rPr>
          <w:color w:val="231F20"/>
          <w:spacing w:val="-2"/>
        </w:rPr>
        <w:t>funds.</w:t>
      </w:r>
    </w:p>
    <w:p>
      <w:pPr>
        <w:pStyle w:val="BodyText"/>
        <w:spacing w:before="8"/>
        <w:rPr>
          <w:sz w:val="3"/>
        </w:rPr>
      </w:pPr>
      <w:r>
        <w:rPr/>
        <w:pict>
          <v:shape style="position:absolute;margin-left:49.605499pt;margin-top:3.677561pt;width:494.65pt;height:.1pt;mso-position-horizontal-relative:page;mso-position-vertical-relative:paragraph;z-index:-15699968;mso-wrap-distance-left:0;mso-wrap-distance-right:0" id="docshape123" coordorigin="992,74" coordsize="9893,0" path="m992,74l10885,74e" filled="false" stroked="true" strokeweight="1pt" strokecolor="#231f20">
            <v:path arrowok="t"/>
            <v:stroke dashstyle="solid"/>
            <w10:wrap type="topAndBottom"/>
          </v:shape>
        </w:pict>
      </w:r>
    </w:p>
    <w:p>
      <w:pPr>
        <w:pStyle w:val="Heading5"/>
        <w:spacing w:before="91"/>
      </w:pPr>
      <w:r>
        <w:rPr>
          <w:color w:val="231F20"/>
          <w:spacing w:val="-4"/>
        </w:rPr>
        <w:t>An</w:t>
      </w:r>
      <w:r>
        <w:rPr>
          <w:color w:val="231F20"/>
          <w:spacing w:val="-6"/>
        </w:rPr>
        <w:t> </w:t>
      </w:r>
      <w:r>
        <w:rPr>
          <w:color w:val="231F20"/>
          <w:spacing w:val="-4"/>
        </w:rPr>
        <w:t>overview</w:t>
      </w:r>
      <w:r>
        <w:rPr>
          <w:color w:val="231F20"/>
          <w:spacing w:val="-6"/>
        </w:rPr>
        <w:t> </w:t>
      </w:r>
      <w:r>
        <w:rPr>
          <w:color w:val="231F20"/>
          <w:spacing w:val="-4"/>
        </w:rPr>
        <w:t>of</w:t>
      </w:r>
      <w:r>
        <w:rPr>
          <w:color w:val="231F20"/>
          <w:spacing w:val="-5"/>
        </w:rPr>
        <w:t> </w:t>
      </w:r>
      <w:r>
        <w:rPr>
          <w:color w:val="231F20"/>
          <w:spacing w:val="-4"/>
        </w:rPr>
        <w:t>the</w:t>
      </w:r>
      <w:r>
        <w:rPr>
          <w:color w:val="231F20"/>
          <w:spacing w:val="-6"/>
        </w:rPr>
        <w:t> </w:t>
      </w:r>
      <w:r>
        <w:rPr>
          <w:color w:val="231F20"/>
          <w:spacing w:val="-4"/>
        </w:rPr>
        <w:t>scope</w:t>
      </w:r>
      <w:r>
        <w:rPr>
          <w:color w:val="231F20"/>
          <w:spacing w:val="-5"/>
        </w:rPr>
        <w:t> </w:t>
      </w:r>
      <w:r>
        <w:rPr>
          <w:color w:val="231F20"/>
          <w:spacing w:val="-4"/>
        </w:rPr>
        <w:t>of</w:t>
      </w:r>
      <w:r>
        <w:rPr>
          <w:color w:val="231F20"/>
          <w:spacing w:val="-6"/>
        </w:rPr>
        <w:t> </w:t>
      </w:r>
      <w:r>
        <w:rPr>
          <w:color w:val="231F20"/>
          <w:spacing w:val="-4"/>
        </w:rPr>
        <w:t>our</w:t>
      </w:r>
      <w:r>
        <w:rPr>
          <w:color w:val="231F20"/>
          <w:spacing w:val="-5"/>
        </w:rPr>
        <w:t> </w:t>
      </w:r>
      <w:r>
        <w:rPr>
          <w:color w:val="231F20"/>
          <w:spacing w:val="-4"/>
        </w:rPr>
        <w:t>audit</w:t>
      </w:r>
    </w:p>
    <w:p>
      <w:pPr>
        <w:pStyle w:val="Heading7"/>
        <w:spacing w:before="98"/>
      </w:pPr>
      <w:r>
        <w:rPr>
          <w:color w:val="231F20"/>
          <w:spacing w:val="-4"/>
        </w:rPr>
        <w:t>Tailoring</w:t>
      </w:r>
      <w:r>
        <w:rPr>
          <w:color w:val="231F20"/>
          <w:spacing w:val="-9"/>
        </w:rPr>
        <w:t> </w:t>
      </w:r>
      <w:r>
        <w:rPr>
          <w:color w:val="231F20"/>
          <w:spacing w:val="-4"/>
        </w:rPr>
        <w:t>the</w:t>
      </w:r>
      <w:r>
        <w:rPr>
          <w:color w:val="231F20"/>
          <w:spacing w:val="-8"/>
        </w:rPr>
        <w:t> </w:t>
      </w:r>
      <w:r>
        <w:rPr>
          <w:color w:val="231F20"/>
          <w:spacing w:val="-4"/>
        </w:rPr>
        <w:t>scope</w:t>
      </w:r>
    </w:p>
    <w:p>
      <w:pPr>
        <w:pStyle w:val="BodyText"/>
        <w:spacing w:line="206" w:lineRule="auto" w:before="42"/>
        <w:ind w:left="152" w:right="269"/>
      </w:pPr>
      <w:r>
        <w:rPr>
          <w:color w:val="231F20"/>
        </w:rPr>
        <w:t>Our</w:t>
      </w:r>
      <w:r>
        <w:rPr>
          <w:color w:val="231F20"/>
          <w:spacing w:val="-10"/>
        </w:rPr>
        <w:t> </w:t>
      </w:r>
      <w:r>
        <w:rPr>
          <w:color w:val="231F20"/>
        </w:rPr>
        <w:t>assessment</w:t>
      </w:r>
      <w:r>
        <w:rPr>
          <w:color w:val="231F20"/>
          <w:spacing w:val="-10"/>
        </w:rPr>
        <w:t> </w:t>
      </w:r>
      <w:r>
        <w:rPr>
          <w:color w:val="231F20"/>
        </w:rPr>
        <w:t>of</w:t>
      </w:r>
      <w:r>
        <w:rPr>
          <w:color w:val="231F20"/>
          <w:spacing w:val="-10"/>
        </w:rPr>
        <w:t> </w:t>
      </w:r>
      <w:r>
        <w:rPr>
          <w:color w:val="231F20"/>
        </w:rPr>
        <w:t>audit</w:t>
      </w:r>
      <w:r>
        <w:rPr>
          <w:color w:val="231F20"/>
          <w:spacing w:val="-10"/>
        </w:rPr>
        <w:t> </w:t>
      </w:r>
      <w:r>
        <w:rPr>
          <w:color w:val="231F20"/>
        </w:rPr>
        <w:t>risk,</w:t>
      </w:r>
      <w:r>
        <w:rPr>
          <w:color w:val="231F20"/>
          <w:spacing w:val="-10"/>
        </w:rPr>
        <w:t> </w:t>
      </w:r>
      <w:r>
        <w:rPr>
          <w:color w:val="231F20"/>
        </w:rPr>
        <w:t>our</w:t>
      </w:r>
      <w:r>
        <w:rPr>
          <w:color w:val="231F20"/>
          <w:spacing w:val="-10"/>
        </w:rPr>
        <w:t> </w:t>
      </w:r>
      <w:r>
        <w:rPr>
          <w:color w:val="231F20"/>
        </w:rPr>
        <w:t>evaluation</w:t>
      </w:r>
      <w:r>
        <w:rPr>
          <w:color w:val="231F20"/>
          <w:spacing w:val="-10"/>
        </w:rPr>
        <w:t> </w:t>
      </w:r>
      <w:r>
        <w:rPr>
          <w:color w:val="231F20"/>
        </w:rPr>
        <w:t>of</w:t>
      </w:r>
      <w:r>
        <w:rPr>
          <w:color w:val="231F20"/>
          <w:spacing w:val="-10"/>
        </w:rPr>
        <w:t> </w:t>
      </w:r>
      <w:r>
        <w:rPr>
          <w:color w:val="231F20"/>
        </w:rPr>
        <w:t>materiality</w:t>
      </w:r>
      <w:r>
        <w:rPr>
          <w:color w:val="231F20"/>
          <w:spacing w:val="-10"/>
        </w:rPr>
        <w:t> </w:t>
      </w:r>
      <w:r>
        <w:rPr>
          <w:color w:val="231F20"/>
        </w:rPr>
        <w:t>and</w:t>
      </w:r>
      <w:r>
        <w:rPr>
          <w:color w:val="231F20"/>
          <w:spacing w:val="-10"/>
        </w:rPr>
        <w:t> </w:t>
      </w:r>
      <w:r>
        <w:rPr>
          <w:color w:val="231F20"/>
        </w:rPr>
        <w:t>our</w:t>
      </w:r>
      <w:r>
        <w:rPr>
          <w:color w:val="231F20"/>
          <w:spacing w:val="-10"/>
        </w:rPr>
        <w:t> </w:t>
      </w:r>
      <w:r>
        <w:rPr>
          <w:color w:val="231F20"/>
        </w:rPr>
        <w:t>allocation</w:t>
      </w:r>
      <w:r>
        <w:rPr>
          <w:color w:val="231F20"/>
          <w:spacing w:val="-10"/>
        </w:rPr>
        <w:t> </w:t>
      </w:r>
      <w:r>
        <w:rPr>
          <w:color w:val="231F20"/>
        </w:rPr>
        <w:t>of</w:t>
      </w:r>
      <w:r>
        <w:rPr>
          <w:color w:val="231F20"/>
          <w:spacing w:val="-10"/>
        </w:rPr>
        <w:t> </w:t>
      </w:r>
      <w:r>
        <w:rPr>
          <w:color w:val="231F20"/>
        </w:rPr>
        <w:t>performance</w:t>
      </w:r>
      <w:r>
        <w:rPr>
          <w:color w:val="231F20"/>
          <w:spacing w:val="-10"/>
        </w:rPr>
        <w:t> </w:t>
      </w:r>
      <w:r>
        <w:rPr>
          <w:color w:val="231F20"/>
        </w:rPr>
        <w:t>materiality</w:t>
      </w:r>
      <w:r>
        <w:rPr>
          <w:color w:val="231F20"/>
          <w:spacing w:val="-10"/>
        </w:rPr>
        <w:t> </w:t>
      </w:r>
      <w:r>
        <w:rPr>
          <w:color w:val="231F20"/>
        </w:rPr>
        <w:t>determine</w:t>
      </w:r>
      <w:r>
        <w:rPr>
          <w:color w:val="231F20"/>
          <w:spacing w:val="-10"/>
        </w:rPr>
        <w:t> </w:t>
      </w:r>
      <w:r>
        <w:rPr>
          <w:color w:val="231F20"/>
        </w:rPr>
        <w:t>our</w:t>
      </w:r>
      <w:r>
        <w:rPr>
          <w:color w:val="231F20"/>
          <w:spacing w:val="-10"/>
        </w:rPr>
        <w:t> </w:t>
      </w:r>
      <w:r>
        <w:rPr>
          <w:color w:val="231F20"/>
        </w:rPr>
        <w:t>audit scope</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This</w:t>
      </w:r>
      <w:r>
        <w:rPr>
          <w:color w:val="231F20"/>
          <w:spacing w:val="-11"/>
        </w:rPr>
        <w:t> </w:t>
      </w:r>
      <w:r>
        <w:rPr>
          <w:color w:val="231F20"/>
        </w:rPr>
        <w:t>enables</w:t>
      </w:r>
      <w:r>
        <w:rPr>
          <w:color w:val="231F20"/>
          <w:spacing w:val="-11"/>
        </w:rPr>
        <w:t> </w:t>
      </w:r>
      <w:r>
        <w:rPr>
          <w:color w:val="231F20"/>
        </w:rPr>
        <w:t>us</w:t>
      </w:r>
      <w:r>
        <w:rPr>
          <w:color w:val="231F20"/>
          <w:spacing w:val="-11"/>
        </w:rPr>
        <w:t> </w:t>
      </w:r>
      <w:r>
        <w:rPr>
          <w:color w:val="231F20"/>
        </w:rPr>
        <w:t>to</w:t>
      </w:r>
      <w:r>
        <w:rPr>
          <w:color w:val="231F20"/>
          <w:spacing w:val="-11"/>
        </w:rPr>
        <w:t> </w:t>
      </w:r>
      <w:r>
        <w:rPr>
          <w:color w:val="231F20"/>
        </w:rPr>
        <w:t>form</w:t>
      </w:r>
      <w:r>
        <w:rPr>
          <w:color w:val="231F20"/>
          <w:spacing w:val="-11"/>
        </w:rPr>
        <w:t> </w:t>
      </w:r>
      <w:r>
        <w:rPr>
          <w:color w:val="231F20"/>
        </w:rPr>
        <w:t>an</w:t>
      </w:r>
      <w:r>
        <w:rPr>
          <w:color w:val="231F20"/>
          <w:spacing w:val="-11"/>
        </w:rPr>
        <w:t> </w:t>
      </w:r>
      <w:r>
        <w:rPr>
          <w:color w:val="231F20"/>
        </w:rPr>
        <w:t>opinion</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We</w:t>
      </w:r>
      <w:r>
        <w:rPr>
          <w:color w:val="231F20"/>
          <w:spacing w:val="-11"/>
        </w:rPr>
        <w:t> </w:t>
      </w:r>
      <w:r>
        <w:rPr>
          <w:color w:val="231F20"/>
        </w:rPr>
        <w:t>take</w:t>
      </w:r>
      <w:r>
        <w:rPr>
          <w:color w:val="231F20"/>
          <w:spacing w:val="-11"/>
        </w:rPr>
        <w:t> </w:t>
      </w:r>
      <w:r>
        <w:rPr>
          <w:color w:val="231F20"/>
        </w:rPr>
        <w:t>into</w:t>
      </w:r>
      <w:r>
        <w:rPr>
          <w:color w:val="231F20"/>
          <w:spacing w:val="-11"/>
        </w:rPr>
        <w:t> </w:t>
      </w:r>
      <w:r>
        <w:rPr>
          <w:color w:val="231F20"/>
        </w:rPr>
        <w:t>account</w:t>
      </w:r>
      <w:r>
        <w:rPr>
          <w:color w:val="231F20"/>
          <w:spacing w:val="-11"/>
        </w:rPr>
        <w:t> </w:t>
      </w:r>
      <w:r>
        <w:rPr>
          <w:color w:val="231F20"/>
        </w:rPr>
        <w:t>size,</w:t>
      </w:r>
      <w:r>
        <w:rPr>
          <w:color w:val="231F20"/>
          <w:spacing w:val="-11"/>
        </w:rPr>
        <w:t> </w:t>
      </w:r>
      <w:r>
        <w:rPr>
          <w:color w:val="231F20"/>
        </w:rPr>
        <w:t>risk</w:t>
      </w:r>
      <w:r>
        <w:rPr>
          <w:color w:val="231F20"/>
          <w:spacing w:val="-11"/>
        </w:rPr>
        <w:t> </w:t>
      </w:r>
      <w:r>
        <w:rPr>
          <w:color w:val="231F20"/>
        </w:rPr>
        <w:t>profile, the</w:t>
      </w:r>
      <w:r>
        <w:rPr>
          <w:color w:val="231F20"/>
          <w:spacing w:val="-7"/>
        </w:rPr>
        <w:t> </w:t>
      </w:r>
      <w:r>
        <w:rPr>
          <w:color w:val="231F20"/>
        </w:rPr>
        <w:t>organisation</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Company</w:t>
      </w:r>
      <w:r>
        <w:rPr>
          <w:color w:val="231F20"/>
          <w:spacing w:val="-7"/>
        </w:rPr>
        <w:t> </w:t>
      </w:r>
      <w:r>
        <w:rPr>
          <w:color w:val="231F20"/>
        </w:rPr>
        <w:t>and</w:t>
      </w:r>
      <w:r>
        <w:rPr>
          <w:color w:val="231F20"/>
          <w:spacing w:val="-7"/>
        </w:rPr>
        <w:t> </w:t>
      </w:r>
      <w:r>
        <w:rPr>
          <w:color w:val="231F20"/>
        </w:rPr>
        <w:t>effectiveness</w:t>
      </w:r>
      <w:r>
        <w:rPr>
          <w:color w:val="231F20"/>
          <w:spacing w:val="-7"/>
        </w:rPr>
        <w:t> </w:t>
      </w:r>
      <w:r>
        <w:rPr>
          <w:color w:val="231F20"/>
        </w:rPr>
        <w:t>of</w:t>
      </w:r>
      <w:r>
        <w:rPr>
          <w:color w:val="231F20"/>
          <w:spacing w:val="-7"/>
        </w:rPr>
        <w:t> </w:t>
      </w:r>
      <w:r>
        <w:rPr>
          <w:color w:val="231F20"/>
        </w:rPr>
        <w:t>controls,</w:t>
      </w:r>
      <w:r>
        <w:rPr>
          <w:color w:val="231F20"/>
          <w:spacing w:val="-7"/>
        </w:rPr>
        <w:t> </w:t>
      </w:r>
      <w:r>
        <w:rPr>
          <w:color w:val="231F20"/>
        </w:rPr>
        <w:t>including</w:t>
      </w:r>
      <w:r>
        <w:rPr>
          <w:color w:val="231F20"/>
          <w:spacing w:val="-7"/>
        </w:rPr>
        <w:t> </w:t>
      </w:r>
      <w:r>
        <w:rPr>
          <w:color w:val="231F20"/>
        </w:rPr>
        <w:t>controls</w:t>
      </w:r>
      <w:r>
        <w:rPr>
          <w:color w:val="231F20"/>
          <w:spacing w:val="-7"/>
        </w:rPr>
        <w:t> </w:t>
      </w:r>
      <w:r>
        <w:rPr>
          <w:color w:val="231F20"/>
        </w:rPr>
        <w:t>and</w:t>
      </w:r>
      <w:r>
        <w:rPr>
          <w:color w:val="231F20"/>
          <w:spacing w:val="-7"/>
        </w:rPr>
        <w:t> </w:t>
      </w:r>
      <w:r>
        <w:rPr>
          <w:color w:val="231F20"/>
        </w:rPr>
        <w:t>changes</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business</w:t>
      </w:r>
      <w:r>
        <w:rPr>
          <w:color w:val="231F20"/>
          <w:spacing w:val="-7"/>
        </w:rPr>
        <w:t> </w:t>
      </w:r>
      <w:r>
        <w:rPr>
          <w:color w:val="231F20"/>
        </w:rPr>
        <w:t>environment when assessing the level of work to be performed.</w:t>
      </w:r>
    </w:p>
    <w:p>
      <w:pPr>
        <w:pStyle w:val="BodyText"/>
        <w:spacing w:before="12"/>
        <w:rPr>
          <w:sz w:val="27"/>
        </w:rPr>
      </w:pPr>
    </w:p>
    <w:p>
      <w:pPr>
        <w:pStyle w:val="Heading4"/>
      </w:pPr>
      <w:r>
        <w:rPr>
          <w:color w:val="231F20"/>
          <w:spacing w:val="-6"/>
        </w:rPr>
        <w:t>Climate </w:t>
      </w:r>
      <w:r>
        <w:rPr>
          <w:color w:val="231F20"/>
          <w:spacing w:val="-2"/>
        </w:rPr>
        <w:t>change</w:t>
      </w:r>
    </w:p>
    <w:p>
      <w:pPr>
        <w:pStyle w:val="BodyText"/>
        <w:spacing w:line="206" w:lineRule="auto" w:before="87"/>
        <w:ind w:left="152" w:right="269"/>
      </w:pPr>
      <w:r>
        <w:rPr>
          <w:color w:val="231F20"/>
        </w:rPr>
        <w:t>There</w:t>
      </w:r>
      <w:r>
        <w:rPr>
          <w:color w:val="231F20"/>
          <w:spacing w:val="-6"/>
        </w:rPr>
        <w:t> </w:t>
      </w:r>
      <w:r>
        <w:rPr>
          <w:color w:val="231F20"/>
        </w:rPr>
        <w:t>has</w:t>
      </w:r>
      <w:r>
        <w:rPr>
          <w:color w:val="231F20"/>
          <w:spacing w:val="-6"/>
        </w:rPr>
        <w:t> </w:t>
      </w:r>
      <w:r>
        <w:rPr>
          <w:color w:val="231F20"/>
        </w:rPr>
        <w:t>been</w:t>
      </w:r>
      <w:r>
        <w:rPr>
          <w:color w:val="231F20"/>
          <w:spacing w:val="-6"/>
        </w:rPr>
        <w:t> </w:t>
      </w:r>
      <w:r>
        <w:rPr>
          <w:color w:val="231F20"/>
        </w:rPr>
        <w:t>increasing</w:t>
      </w:r>
      <w:r>
        <w:rPr>
          <w:color w:val="231F20"/>
          <w:spacing w:val="-6"/>
        </w:rPr>
        <w:t> </w:t>
      </w:r>
      <w:r>
        <w:rPr>
          <w:color w:val="231F20"/>
        </w:rPr>
        <w:t>interest</w:t>
      </w:r>
      <w:r>
        <w:rPr>
          <w:color w:val="231F20"/>
          <w:spacing w:val="-6"/>
        </w:rPr>
        <w:t> </w:t>
      </w:r>
      <w:r>
        <w:rPr>
          <w:color w:val="231F20"/>
        </w:rPr>
        <w:t>from</w:t>
      </w:r>
      <w:r>
        <w:rPr>
          <w:color w:val="231F20"/>
          <w:spacing w:val="-6"/>
        </w:rPr>
        <w:t> </w:t>
      </w:r>
      <w:r>
        <w:rPr>
          <w:color w:val="231F20"/>
        </w:rPr>
        <w:t>stakeholders</w:t>
      </w:r>
      <w:r>
        <w:rPr>
          <w:color w:val="231F20"/>
          <w:spacing w:val="-6"/>
        </w:rPr>
        <w:t> </w:t>
      </w:r>
      <w:r>
        <w:rPr>
          <w:color w:val="231F20"/>
        </w:rPr>
        <w:t>as</w:t>
      </w:r>
      <w:r>
        <w:rPr>
          <w:color w:val="231F20"/>
          <w:spacing w:val="-6"/>
        </w:rPr>
        <w:t> </w:t>
      </w:r>
      <w:r>
        <w:rPr>
          <w:color w:val="231F20"/>
        </w:rPr>
        <w:t>to</w:t>
      </w:r>
      <w:r>
        <w:rPr>
          <w:color w:val="231F20"/>
          <w:spacing w:val="-6"/>
        </w:rPr>
        <w:t> </w:t>
      </w:r>
      <w:r>
        <w:rPr>
          <w:color w:val="231F20"/>
        </w:rPr>
        <w:t>how</w:t>
      </w:r>
      <w:r>
        <w:rPr>
          <w:color w:val="231F20"/>
          <w:spacing w:val="-6"/>
        </w:rPr>
        <w:t> </w:t>
      </w:r>
      <w:r>
        <w:rPr>
          <w:color w:val="231F20"/>
        </w:rPr>
        <w:t>climate</w:t>
      </w:r>
      <w:r>
        <w:rPr>
          <w:color w:val="231F20"/>
          <w:spacing w:val="-6"/>
        </w:rPr>
        <w:t> </w:t>
      </w:r>
      <w:r>
        <w:rPr>
          <w:color w:val="231F20"/>
        </w:rPr>
        <w:t>change</w:t>
      </w:r>
      <w:r>
        <w:rPr>
          <w:color w:val="231F20"/>
          <w:spacing w:val="-6"/>
        </w:rPr>
        <w:t> </w:t>
      </w:r>
      <w:r>
        <w:rPr>
          <w:color w:val="231F20"/>
        </w:rPr>
        <w:t>will</w:t>
      </w:r>
      <w:r>
        <w:rPr>
          <w:color w:val="231F20"/>
          <w:spacing w:val="-6"/>
        </w:rPr>
        <w:t> </w:t>
      </w:r>
      <w:r>
        <w:rPr>
          <w:color w:val="231F20"/>
        </w:rPr>
        <w:t>impact</w:t>
      </w:r>
      <w:r>
        <w:rPr>
          <w:color w:val="231F20"/>
          <w:spacing w:val="-6"/>
        </w:rPr>
        <w:t> </w:t>
      </w:r>
      <w:r>
        <w:rPr>
          <w:color w:val="231F20"/>
        </w:rPr>
        <w:t>companies.</w:t>
      </w:r>
      <w:r>
        <w:rPr>
          <w:color w:val="231F20"/>
          <w:spacing w:val="-6"/>
        </w:rPr>
        <w:t> </w:t>
      </w:r>
      <w:r>
        <w:rPr>
          <w:color w:val="231F20"/>
        </w:rPr>
        <w:t>The</w:t>
      </w:r>
      <w:r>
        <w:rPr>
          <w:color w:val="231F20"/>
          <w:spacing w:val="-6"/>
        </w:rPr>
        <w:t> </w:t>
      </w:r>
      <w:r>
        <w:rPr>
          <w:color w:val="231F20"/>
        </w:rPr>
        <w:t>Company</w:t>
      </w:r>
      <w:r>
        <w:rPr>
          <w:color w:val="231F20"/>
          <w:spacing w:val="-6"/>
        </w:rPr>
        <w:t> </w:t>
      </w:r>
      <w:r>
        <w:rPr>
          <w:color w:val="231F20"/>
        </w:rPr>
        <w:t>has determined</w:t>
      </w:r>
      <w:r>
        <w:rPr>
          <w:color w:val="231F20"/>
          <w:spacing w:val="-9"/>
        </w:rPr>
        <w:t> </w:t>
      </w:r>
      <w:r>
        <w:rPr>
          <w:color w:val="231F20"/>
        </w:rPr>
        <w:t>that</w:t>
      </w:r>
      <w:r>
        <w:rPr>
          <w:color w:val="231F20"/>
          <w:spacing w:val="-9"/>
        </w:rPr>
        <w:t> </w:t>
      </w:r>
      <w:r>
        <w:rPr>
          <w:color w:val="231F20"/>
        </w:rPr>
        <w:t>the</w:t>
      </w:r>
      <w:r>
        <w:rPr>
          <w:color w:val="231F20"/>
          <w:spacing w:val="-9"/>
        </w:rPr>
        <w:t> </w:t>
      </w:r>
      <w:r>
        <w:rPr>
          <w:color w:val="231F20"/>
        </w:rPr>
        <w:t>impact</w:t>
      </w:r>
      <w:r>
        <w:rPr>
          <w:color w:val="231F20"/>
          <w:spacing w:val="-9"/>
        </w:rPr>
        <w:t> </w:t>
      </w:r>
      <w:r>
        <w:rPr>
          <w:color w:val="231F20"/>
        </w:rPr>
        <w:t>of</w:t>
      </w:r>
      <w:r>
        <w:rPr>
          <w:color w:val="231F20"/>
          <w:spacing w:val="-9"/>
        </w:rPr>
        <w:t> </w:t>
      </w:r>
      <w:r>
        <w:rPr>
          <w:color w:val="231F20"/>
        </w:rPr>
        <w:t>climate</w:t>
      </w:r>
      <w:r>
        <w:rPr>
          <w:color w:val="231F20"/>
          <w:spacing w:val="-9"/>
        </w:rPr>
        <w:t> </w:t>
      </w:r>
      <w:r>
        <w:rPr>
          <w:color w:val="231F20"/>
        </w:rPr>
        <w:t>change</w:t>
      </w:r>
      <w:r>
        <w:rPr>
          <w:color w:val="231F20"/>
          <w:spacing w:val="-9"/>
        </w:rPr>
        <w:t> </w:t>
      </w:r>
      <w:r>
        <w:rPr>
          <w:color w:val="231F20"/>
        </w:rPr>
        <w:t>could</w:t>
      </w:r>
      <w:r>
        <w:rPr>
          <w:color w:val="231F20"/>
          <w:spacing w:val="-9"/>
        </w:rPr>
        <w:t> </w:t>
      </w:r>
      <w:r>
        <w:rPr>
          <w:color w:val="231F20"/>
        </w:rPr>
        <w:t>affect</w:t>
      </w:r>
      <w:r>
        <w:rPr>
          <w:color w:val="231F20"/>
          <w:spacing w:val="-9"/>
        </w:rPr>
        <w:t> </w:t>
      </w:r>
      <w:r>
        <w:rPr>
          <w:color w:val="231F20"/>
        </w:rPr>
        <w:t>the</w:t>
      </w:r>
      <w:r>
        <w:rPr>
          <w:color w:val="231F20"/>
          <w:spacing w:val="-9"/>
        </w:rPr>
        <w:t> </w:t>
      </w:r>
      <w:r>
        <w:rPr>
          <w:color w:val="231F20"/>
        </w:rPr>
        <w:t>Company’s</w:t>
      </w:r>
      <w:r>
        <w:rPr>
          <w:color w:val="231F20"/>
          <w:spacing w:val="-9"/>
        </w:rPr>
        <w:t> </w:t>
      </w:r>
      <w:r>
        <w:rPr>
          <w:color w:val="231F20"/>
        </w:rPr>
        <w:t>investments</w:t>
      </w:r>
      <w:r>
        <w:rPr>
          <w:color w:val="231F20"/>
          <w:spacing w:val="-9"/>
        </w:rPr>
        <w:t> </w:t>
      </w:r>
      <w:r>
        <w:rPr>
          <w:color w:val="231F20"/>
        </w:rPr>
        <w:t>and</w:t>
      </w:r>
      <w:r>
        <w:rPr>
          <w:color w:val="231F20"/>
          <w:spacing w:val="-9"/>
        </w:rPr>
        <w:t> </w:t>
      </w:r>
      <w:r>
        <w:rPr>
          <w:color w:val="231F20"/>
        </w:rPr>
        <w:t>potentially</w:t>
      </w:r>
      <w:r>
        <w:rPr>
          <w:color w:val="231F20"/>
          <w:spacing w:val="-9"/>
        </w:rPr>
        <w:t> </w:t>
      </w:r>
      <w:r>
        <w:rPr>
          <w:color w:val="231F20"/>
        </w:rPr>
        <w:t>shareholder</w:t>
      </w:r>
      <w:r>
        <w:rPr>
          <w:color w:val="231F20"/>
          <w:spacing w:val="-9"/>
        </w:rPr>
        <w:t> </w:t>
      </w:r>
      <w:r>
        <w:rPr>
          <w:color w:val="231F20"/>
        </w:rPr>
        <w:t>returns. This</w:t>
      </w:r>
      <w:r>
        <w:rPr>
          <w:color w:val="231F20"/>
          <w:spacing w:val="-5"/>
        </w:rPr>
        <w:t> </w:t>
      </w:r>
      <w:r>
        <w:rPr>
          <w:color w:val="231F20"/>
        </w:rPr>
        <w:t>is</w:t>
      </w:r>
      <w:r>
        <w:rPr>
          <w:color w:val="231F20"/>
          <w:spacing w:val="-5"/>
        </w:rPr>
        <w:t> </w:t>
      </w:r>
      <w:r>
        <w:rPr>
          <w:color w:val="231F20"/>
        </w:rPr>
        <w:t>explained</w:t>
      </w:r>
      <w:r>
        <w:rPr>
          <w:color w:val="231F20"/>
          <w:spacing w:val="-5"/>
        </w:rPr>
        <w:t> </w:t>
      </w:r>
      <w:r>
        <w:rPr>
          <w:color w:val="231F20"/>
        </w:rPr>
        <w:t>on</w:t>
      </w:r>
      <w:r>
        <w:rPr>
          <w:color w:val="231F20"/>
          <w:spacing w:val="-5"/>
        </w:rPr>
        <w:t> </w:t>
      </w:r>
      <w:r>
        <w:rPr>
          <w:color w:val="231F20"/>
        </w:rPr>
        <w:t>page</w:t>
      </w:r>
      <w:r>
        <w:rPr>
          <w:color w:val="231F20"/>
          <w:spacing w:val="-6"/>
        </w:rPr>
        <w:t> </w:t>
      </w:r>
      <w:r>
        <w:rPr>
          <w:color w:val="231F20"/>
        </w:rPr>
        <w:t>27</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emerging</w:t>
      </w:r>
      <w:r>
        <w:rPr>
          <w:color w:val="231F20"/>
          <w:spacing w:val="-5"/>
        </w:rPr>
        <w:t> </w:t>
      </w:r>
      <w:r>
        <w:rPr>
          <w:color w:val="231F20"/>
        </w:rPr>
        <w:t>risks</w:t>
      </w:r>
      <w:r>
        <w:rPr>
          <w:color w:val="231F20"/>
          <w:spacing w:val="-5"/>
        </w:rPr>
        <w:t> </w:t>
      </w:r>
      <w:r>
        <w:rPr>
          <w:color w:val="231F20"/>
        </w:rPr>
        <w:t>and</w:t>
      </w:r>
      <w:r>
        <w:rPr>
          <w:color w:val="231F20"/>
          <w:spacing w:val="-5"/>
        </w:rPr>
        <w:t> </w:t>
      </w:r>
      <w:r>
        <w:rPr>
          <w:color w:val="231F20"/>
        </w:rPr>
        <w:t>uncertainties</w:t>
      </w:r>
      <w:r>
        <w:rPr>
          <w:color w:val="231F20"/>
          <w:spacing w:val="-5"/>
        </w:rPr>
        <w:t> </w:t>
      </w:r>
      <w:r>
        <w:rPr>
          <w:color w:val="231F20"/>
        </w:rPr>
        <w:t>section,</w:t>
      </w:r>
      <w:r>
        <w:rPr>
          <w:color w:val="231F20"/>
          <w:spacing w:val="-5"/>
        </w:rPr>
        <w:t> </w:t>
      </w:r>
      <w:r>
        <w:rPr>
          <w:color w:val="231F20"/>
        </w:rPr>
        <w:t>which</w:t>
      </w:r>
      <w:r>
        <w:rPr>
          <w:color w:val="231F20"/>
          <w:spacing w:val="-5"/>
        </w:rPr>
        <w:t> </w:t>
      </w:r>
      <w:r>
        <w:rPr>
          <w:color w:val="231F20"/>
        </w:rPr>
        <w:t>form</w:t>
      </w:r>
      <w:r>
        <w:rPr>
          <w:color w:val="231F20"/>
          <w:spacing w:val="-5"/>
        </w:rPr>
        <w:t> </w:t>
      </w:r>
      <w:r>
        <w:rPr>
          <w:color w:val="231F20"/>
        </w:rPr>
        <w:t>part</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“Other</w:t>
      </w:r>
      <w:r>
        <w:rPr>
          <w:color w:val="231F20"/>
          <w:spacing w:val="-5"/>
        </w:rPr>
        <w:t> </w:t>
      </w:r>
      <w:r>
        <w:rPr>
          <w:color w:val="231F20"/>
        </w:rPr>
        <w:t>information,” rather</w:t>
      </w:r>
      <w:r>
        <w:rPr>
          <w:color w:val="231F20"/>
          <w:spacing w:val="-11"/>
        </w:rPr>
        <w:t> </w:t>
      </w:r>
      <w:r>
        <w:rPr>
          <w:color w:val="231F20"/>
        </w:rPr>
        <w:t>than</w:t>
      </w:r>
      <w:r>
        <w:rPr>
          <w:color w:val="231F20"/>
          <w:spacing w:val="-11"/>
        </w:rPr>
        <w:t> </w:t>
      </w:r>
      <w:r>
        <w:rPr>
          <w:color w:val="231F20"/>
        </w:rPr>
        <w:t>the</w:t>
      </w:r>
      <w:r>
        <w:rPr>
          <w:color w:val="231F20"/>
          <w:spacing w:val="-11"/>
        </w:rPr>
        <w:t> </w:t>
      </w:r>
      <w:r>
        <w:rPr>
          <w:color w:val="231F20"/>
        </w:rPr>
        <w:t>audited</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Our</w:t>
      </w:r>
      <w:r>
        <w:rPr>
          <w:color w:val="231F20"/>
          <w:spacing w:val="-11"/>
        </w:rPr>
        <w:t> </w:t>
      </w:r>
      <w:r>
        <w:rPr>
          <w:color w:val="231F20"/>
        </w:rPr>
        <w:t>procedures</w:t>
      </w:r>
      <w:r>
        <w:rPr>
          <w:color w:val="231F20"/>
          <w:spacing w:val="-11"/>
        </w:rPr>
        <w:t> </w:t>
      </w:r>
      <w:r>
        <w:rPr>
          <w:color w:val="231F20"/>
        </w:rPr>
        <w:t>on</w:t>
      </w:r>
      <w:r>
        <w:rPr>
          <w:color w:val="231F20"/>
          <w:spacing w:val="-11"/>
        </w:rPr>
        <w:t> </w:t>
      </w:r>
      <w:r>
        <w:rPr>
          <w:color w:val="231F20"/>
        </w:rPr>
        <w:t>these</w:t>
      </w:r>
      <w:r>
        <w:rPr>
          <w:color w:val="231F20"/>
          <w:spacing w:val="-11"/>
        </w:rPr>
        <w:t> </w:t>
      </w:r>
      <w:r>
        <w:rPr>
          <w:color w:val="231F20"/>
        </w:rPr>
        <w:t>disclosures</w:t>
      </w:r>
      <w:r>
        <w:rPr>
          <w:color w:val="231F20"/>
          <w:spacing w:val="-11"/>
        </w:rPr>
        <w:t> </w:t>
      </w:r>
      <w:r>
        <w:rPr>
          <w:color w:val="231F20"/>
        </w:rPr>
        <w:t>therefore</w:t>
      </w:r>
      <w:r>
        <w:rPr>
          <w:color w:val="231F20"/>
          <w:spacing w:val="-11"/>
        </w:rPr>
        <w:t> </w:t>
      </w:r>
      <w:r>
        <w:rPr>
          <w:color w:val="231F20"/>
        </w:rPr>
        <w:t>consisted</w:t>
      </w:r>
      <w:r>
        <w:rPr>
          <w:color w:val="231F20"/>
          <w:spacing w:val="-11"/>
        </w:rPr>
        <w:t> </w:t>
      </w:r>
      <w:r>
        <w:rPr>
          <w:color w:val="231F20"/>
        </w:rPr>
        <w:t>solely</w:t>
      </w:r>
      <w:r>
        <w:rPr>
          <w:color w:val="231F20"/>
          <w:spacing w:val="-11"/>
        </w:rPr>
        <w:t> </w:t>
      </w:r>
      <w:r>
        <w:rPr>
          <w:color w:val="231F20"/>
        </w:rPr>
        <w:t>of</w:t>
      </w:r>
      <w:r>
        <w:rPr>
          <w:color w:val="231F20"/>
          <w:spacing w:val="-11"/>
        </w:rPr>
        <w:t> </w:t>
      </w:r>
      <w:r>
        <w:rPr>
          <w:color w:val="231F20"/>
        </w:rPr>
        <w:t>considering whether</w:t>
      </w:r>
      <w:r>
        <w:rPr>
          <w:color w:val="231F20"/>
          <w:spacing w:val="-12"/>
        </w:rPr>
        <w:t> </w:t>
      </w:r>
      <w:r>
        <w:rPr>
          <w:color w:val="231F20"/>
        </w:rPr>
        <w:t>they</w:t>
      </w:r>
      <w:r>
        <w:rPr>
          <w:color w:val="231F20"/>
          <w:spacing w:val="-11"/>
        </w:rPr>
        <w:t> </w:t>
      </w:r>
      <w:r>
        <w:rPr>
          <w:color w:val="231F20"/>
        </w:rPr>
        <w:t>are</w:t>
      </w:r>
      <w:r>
        <w:rPr>
          <w:color w:val="231F20"/>
          <w:spacing w:val="-11"/>
        </w:rPr>
        <w:t> </w:t>
      </w:r>
      <w:r>
        <w:rPr>
          <w:color w:val="231F20"/>
        </w:rPr>
        <w:t>materially</w:t>
      </w:r>
      <w:r>
        <w:rPr>
          <w:color w:val="231F20"/>
          <w:spacing w:val="-11"/>
        </w:rPr>
        <w:t> </w:t>
      </w:r>
      <w:r>
        <w:rPr>
          <w:color w:val="231F20"/>
        </w:rPr>
        <w:t>consistent</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or</w:t>
      </w:r>
      <w:r>
        <w:rPr>
          <w:color w:val="231F20"/>
          <w:spacing w:val="-11"/>
        </w:rPr>
        <w:t> </w:t>
      </w:r>
      <w:r>
        <w:rPr>
          <w:color w:val="231F20"/>
        </w:rPr>
        <w:t>our</w:t>
      </w:r>
      <w:r>
        <w:rPr>
          <w:color w:val="231F20"/>
          <w:spacing w:val="-11"/>
        </w:rPr>
        <w:t> </w:t>
      </w:r>
      <w:r>
        <w:rPr>
          <w:color w:val="231F20"/>
        </w:rPr>
        <w:t>knowledge</w:t>
      </w:r>
      <w:r>
        <w:rPr>
          <w:color w:val="231F20"/>
          <w:spacing w:val="-11"/>
        </w:rPr>
        <w:t> </w:t>
      </w:r>
      <w:r>
        <w:rPr>
          <w:color w:val="231F20"/>
        </w:rPr>
        <w:t>obtained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course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audit</w:t>
      </w:r>
      <w:r>
        <w:rPr>
          <w:color w:val="231F20"/>
          <w:spacing w:val="-11"/>
        </w:rPr>
        <w:t> </w:t>
      </w:r>
      <w:r>
        <w:rPr>
          <w:color w:val="231F20"/>
        </w:rPr>
        <w:t>or otherwise appear to be materially misstated.</w:t>
      </w:r>
    </w:p>
    <w:p>
      <w:pPr>
        <w:pStyle w:val="BodyText"/>
        <w:spacing w:line="206" w:lineRule="auto" w:before="118"/>
        <w:ind w:left="152" w:right="269"/>
      </w:pPr>
      <w:r>
        <w:rPr>
          <w:color w:val="231F20"/>
        </w:rPr>
        <w:t>Our</w:t>
      </w:r>
      <w:r>
        <w:rPr>
          <w:color w:val="231F20"/>
          <w:spacing w:val="-6"/>
        </w:rPr>
        <w:t> </w:t>
      </w:r>
      <w:r>
        <w:rPr>
          <w:color w:val="231F20"/>
        </w:rPr>
        <w:t>audit</w:t>
      </w:r>
      <w:r>
        <w:rPr>
          <w:color w:val="231F20"/>
          <w:spacing w:val="-6"/>
        </w:rPr>
        <w:t> </w:t>
      </w:r>
      <w:r>
        <w:rPr>
          <w:color w:val="231F20"/>
        </w:rPr>
        <w:t>effort</w:t>
      </w:r>
      <w:r>
        <w:rPr>
          <w:color w:val="231F20"/>
          <w:spacing w:val="-6"/>
        </w:rPr>
        <w:t> </w:t>
      </w:r>
      <w:r>
        <w:rPr>
          <w:color w:val="231F20"/>
        </w:rPr>
        <w:t>in</w:t>
      </w:r>
      <w:r>
        <w:rPr>
          <w:color w:val="231F20"/>
          <w:spacing w:val="-6"/>
        </w:rPr>
        <w:t> </w:t>
      </w:r>
      <w:r>
        <w:rPr>
          <w:color w:val="231F20"/>
        </w:rPr>
        <w:t>considering</w:t>
      </w:r>
      <w:r>
        <w:rPr>
          <w:color w:val="231F20"/>
          <w:spacing w:val="-6"/>
        </w:rPr>
        <w:t> </w:t>
      </w:r>
      <w:r>
        <w:rPr>
          <w:color w:val="231F20"/>
        </w:rPr>
        <w:t>climate</w:t>
      </w:r>
      <w:r>
        <w:rPr>
          <w:color w:val="231F20"/>
          <w:spacing w:val="-6"/>
        </w:rPr>
        <w:t> </w:t>
      </w:r>
      <w:r>
        <w:rPr>
          <w:color w:val="231F20"/>
        </w:rPr>
        <w:t>change</w:t>
      </w:r>
      <w:r>
        <w:rPr>
          <w:color w:val="231F20"/>
          <w:spacing w:val="-6"/>
        </w:rPr>
        <w:t> </w:t>
      </w:r>
      <w:r>
        <w:rPr>
          <w:color w:val="231F20"/>
        </w:rPr>
        <w:t>was</w:t>
      </w:r>
      <w:r>
        <w:rPr>
          <w:color w:val="231F20"/>
          <w:spacing w:val="-6"/>
        </w:rPr>
        <w:t> </w:t>
      </w:r>
      <w:r>
        <w:rPr>
          <w:color w:val="231F20"/>
        </w:rPr>
        <w:t>focused</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adequacy</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disclosures</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financial statements</w:t>
      </w:r>
      <w:r>
        <w:rPr>
          <w:color w:val="231F20"/>
          <w:spacing w:val="-4"/>
        </w:rPr>
        <w:t> </w:t>
      </w:r>
      <w:r>
        <w:rPr>
          <w:color w:val="231F20"/>
        </w:rPr>
        <w:t>as</w:t>
      </w:r>
      <w:r>
        <w:rPr>
          <w:color w:val="231F20"/>
          <w:spacing w:val="-4"/>
        </w:rPr>
        <w:t> </w:t>
      </w:r>
      <w:r>
        <w:rPr>
          <w:color w:val="231F20"/>
        </w:rPr>
        <w:t>set</w:t>
      </w:r>
      <w:r>
        <w:rPr>
          <w:color w:val="231F20"/>
          <w:spacing w:val="-4"/>
        </w:rPr>
        <w:t> </w:t>
      </w:r>
      <w:r>
        <w:rPr>
          <w:color w:val="231F20"/>
        </w:rPr>
        <w:t>out</w:t>
      </w:r>
      <w:r>
        <w:rPr>
          <w:color w:val="231F20"/>
          <w:spacing w:val="-4"/>
        </w:rPr>
        <w:t> </w:t>
      </w:r>
      <w:r>
        <w:rPr>
          <w:color w:val="231F20"/>
        </w:rPr>
        <w:t>in</w:t>
      </w:r>
      <w:r>
        <w:rPr>
          <w:color w:val="231F20"/>
          <w:spacing w:val="-4"/>
        </w:rPr>
        <w:t> </w:t>
      </w:r>
      <w:r>
        <w:rPr>
          <w:color w:val="231F20"/>
        </w:rPr>
        <w:t>Note</w:t>
      </w:r>
      <w:r>
        <w:rPr>
          <w:color w:val="231F20"/>
          <w:spacing w:val="-5"/>
        </w:rPr>
        <w:t> </w:t>
      </w:r>
      <w:r>
        <w:rPr>
          <w:color w:val="231F20"/>
        </w:rPr>
        <w:t>2c</w:t>
      </w:r>
      <w:r>
        <w:rPr>
          <w:color w:val="231F20"/>
          <w:spacing w:val="-4"/>
        </w:rPr>
        <w:t> </w:t>
      </w:r>
      <w:r>
        <w:rPr>
          <w:color w:val="231F20"/>
        </w:rPr>
        <w:t>and</w:t>
      </w:r>
      <w:r>
        <w:rPr>
          <w:color w:val="231F20"/>
          <w:spacing w:val="-4"/>
        </w:rPr>
        <w:t> </w:t>
      </w:r>
      <w:r>
        <w:rPr>
          <w:color w:val="231F20"/>
        </w:rPr>
        <w:t>conclusion</w:t>
      </w:r>
      <w:r>
        <w:rPr>
          <w:color w:val="231F20"/>
          <w:spacing w:val="-4"/>
        </w:rPr>
        <w:t> </w:t>
      </w:r>
      <w:r>
        <w:rPr>
          <w:color w:val="231F20"/>
        </w:rPr>
        <w:t>that</w:t>
      </w:r>
      <w:r>
        <w:rPr>
          <w:color w:val="231F20"/>
          <w:spacing w:val="-4"/>
        </w:rPr>
        <w:t> </w:t>
      </w:r>
      <w:r>
        <w:rPr>
          <w:color w:val="231F20"/>
        </w:rPr>
        <w:t>there</w:t>
      </w:r>
      <w:r>
        <w:rPr>
          <w:color w:val="231F20"/>
          <w:spacing w:val="-4"/>
        </w:rPr>
        <w:t> </w:t>
      </w:r>
      <w:r>
        <w:rPr>
          <w:color w:val="231F20"/>
        </w:rPr>
        <w:t>was</w:t>
      </w:r>
      <w:r>
        <w:rPr>
          <w:color w:val="231F20"/>
          <w:spacing w:val="-4"/>
        </w:rPr>
        <w:t> </w:t>
      </w:r>
      <w:r>
        <w:rPr>
          <w:color w:val="231F20"/>
        </w:rPr>
        <w:t>no</w:t>
      </w:r>
      <w:r>
        <w:rPr>
          <w:color w:val="231F20"/>
          <w:spacing w:val="-4"/>
        </w:rPr>
        <w:t> </w:t>
      </w:r>
      <w:r>
        <w:rPr>
          <w:color w:val="231F20"/>
        </w:rPr>
        <w:t>further</w:t>
      </w:r>
      <w:r>
        <w:rPr>
          <w:color w:val="231F20"/>
          <w:spacing w:val="-4"/>
        </w:rPr>
        <w:t> </w:t>
      </w:r>
      <w:r>
        <w:rPr>
          <w:color w:val="231F20"/>
        </w:rPr>
        <w:t>impact</w:t>
      </w:r>
      <w:r>
        <w:rPr>
          <w:color w:val="231F20"/>
          <w:spacing w:val="-4"/>
        </w:rPr>
        <w:t> </w:t>
      </w:r>
      <w:r>
        <w:rPr>
          <w:color w:val="231F20"/>
        </w:rPr>
        <w:t>of</w:t>
      </w:r>
      <w:r>
        <w:rPr>
          <w:color w:val="231F20"/>
          <w:spacing w:val="-4"/>
        </w:rPr>
        <w:t> </w:t>
      </w:r>
      <w:r>
        <w:rPr>
          <w:color w:val="231F20"/>
        </w:rPr>
        <w:t>climate</w:t>
      </w:r>
      <w:r>
        <w:rPr>
          <w:color w:val="231F20"/>
          <w:spacing w:val="-4"/>
        </w:rPr>
        <w:t> </w:t>
      </w:r>
      <w:r>
        <w:rPr>
          <w:color w:val="231F20"/>
        </w:rPr>
        <w:t>change</w:t>
      </w:r>
      <w:r>
        <w:rPr>
          <w:color w:val="231F20"/>
          <w:spacing w:val="-4"/>
        </w:rPr>
        <w:t> </w:t>
      </w:r>
      <w:r>
        <w:rPr>
          <w:color w:val="231F20"/>
        </w:rPr>
        <w:t>to</w:t>
      </w:r>
      <w:r>
        <w:rPr>
          <w:color w:val="231F20"/>
          <w:spacing w:val="-4"/>
        </w:rPr>
        <w:t> </w:t>
      </w:r>
      <w:r>
        <w:rPr>
          <w:color w:val="231F20"/>
        </w:rPr>
        <w:t>be</w:t>
      </w:r>
      <w:r>
        <w:rPr>
          <w:color w:val="231F20"/>
          <w:spacing w:val="-4"/>
        </w:rPr>
        <w:t> </w:t>
      </w:r>
      <w:r>
        <w:rPr>
          <w:color w:val="231F20"/>
        </w:rPr>
        <w:t>taken</w:t>
      </w:r>
      <w:r>
        <w:rPr>
          <w:color w:val="231F20"/>
          <w:spacing w:val="-4"/>
        </w:rPr>
        <w:t> </w:t>
      </w:r>
      <w:r>
        <w:rPr>
          <w:color w:val="231F20"/>
        </w:rPr>
        <w:t>into</w:t>
      </w:r>
      <w:r>
        <w:rPr>
          <w:color w:val="231F20"/>
          <w:spacing w:val="-4"/>
        </w:rPr>
        <w:t> </w:t>
      </w:r>
      <w:r>
        <w:rPr>
          <w:color w:val="231F20"/>
        </w:rPr>
        <w:t>account as</w:t>
      </w:r>
      <w:r>
        <w:rPr>
          <w:color w:val="231F20"/>
          <w:spacing w:val="-10"/>
        </w:rPr>
        <w:t> </w:t>
      </w:r>
      <w:r>
        <w:rPr>
          <w:color w:val="231F20"/>
        </w:rPr>
        <w:t>the</w:t>
      </w:r>
      <w:r>
        <w:rPr>
          <w:color w:val="231F20"/>
          <w:spacing w:val="-10"/>
        </w:rPr>
        <w:t> </w:t>
      </w:r>
      <w:r>
        <w:rPr>
          <w:color w:val="231F20"/>
        </w:rPr>
        <w:t>investments</w:t>
      </w:r>
      <w:r>
        <w:rPr>
          <w:color w:val="231F20"/>
          <w:spacing w:val="-10"/>
        </w:rPr>
        <w:t> </w:t>
      </w:r>
      <w:r>
        <w:rPr>
          <w:color w:val="231F20"/>
        </w:rPr>
        <w:t>are</w:t>
      </w:r>
      <w:r>
        <w:rPr>
          <w:color w:val="231F20"/>
          <w:spacing w:val="-10"/>
        </w:rPr>
        <w:t> </w:t>
      </w:r>
      <w:r>
        <w:rPr>
          <w:color w:val="231F20"/>
        </w:rPr>
        <w:t>valued</w:t>
      </w:r>
      <w:r>
        <w:rPr>
          <w:color w:val="231F20"/>
          <w:spacing w:val="-10"/>
        </w:rPr>
        <w:t> </w:t>
      </w:r>
      <w:r>
        <w:rPr>
          <w:color w:val="231F20"/>
        </w:rPr>
        <w:t>based</w:t>
      </w:r>
      <w:r>
        <w:rPr>
          <w:color w:val="231F20"/>
          <w:spacing w:val="-10"/>
        </w:rPr>
        <w:t> </w:t>
      </w:r>
      <w:r>
        <w:rPr>
          <w:color w:val="231F20"/>
        </w:rPr>
        <w:t>on</w:t>
      </w:r>
      <w:r>
        <w:rPr>
          <w:color w:val="231F20"/>
          <w:spacing w:val="-10"/>
        </w:rPr>
        <w:t> </w:t>
      </w:r>
      <w:r>
        <w:rPr>
          <w:color w:val="231F20"/>
        </w:rPr>
        <w:t>market</w:t>
      </w:r>
      <w:r>
        <w:rPr>
          <w:color w:val="231F20"/>
          <w:spacing w:val="-10"/>
        </w:rPr>
        <w:t> </w:t>
      </w:r>
      <w:r>
        <w:rPr>
          <w:color w:val="231F20"/>
        </w:rPr>
        <w:t>pricing</w:t>
      </w:r>
      <w:r>
        <w:rPr>
          <w:color w:val="231F20"/>
          <w:spacing w:val="-10"/>
        </w:rPr>
        <w:t> </w:t>
      </w:r>
      <w:r>
        <w:rPr>
          <w:color w:val="231F20"/>
        </w:rPr>
        <w:t>as</w:t>
      </w:r>
      <w:r>
        <w:rPr>
          <w:color w:val="231F20"/>
          <w:spacing w:val="-10"/>
        </w:rPr>
        <w:t> </w:t>
      </w:r>
      <w:r>
        <w:rPr>
          <w:color w:val="231F20"/>
        </w:rPr>
        <w:t>required</w:t>
      </w:r>
      <w:r>
        <w:rPr>
          <w:color w:val="231F20"/>
          <w:spacing w:val="-10"/>
        </w:rPr>
        <w:t> </w:t>
      </w:r>
      <w:r>
        <w:rPr>
          <w:color w:val="231F20"/>
        </w:rPr>
        <w:t>by</w:t>
      </w:r>
      <w:r>
        <w:rPr>
          <w:color w:val="231F20"/>
          <w:spacing w:val="-10"/>
        </w:rPr>
        <w:t> </w:t>
      </w:r>
      <w:r>
        <w:rPr>
          <w:color w:val="231F20"/>
        </w:rPr>
        <w:t>FRS</w:t>
      </w:r>
      <w:r>
        <w:rPr>
          <w:color w:val="231F20"/>
          <w:spacing w:val="-10"/>
        </w:rPr>
        <w:t> </w:t>
      </w:r>
      <w:r>
        <w:rPr>
          <w:color w:val="231F20"/>
        </w:rPr>
        <w:t>102.</w:t>
      </w:r>
      <w:r>
        <w:rPr>
          <w:color w:val="231F20"/>
          <w:spacing w:val="-10"/>
        </w:rPr>
        <w:t> </w:t>
      </w:r>
      <w:r>
        <w:rPr>
          <w:color w:val="231F20"/>
        </w:rPr>
        <w:t>In</w:t>
      </w:r>
      <w:r>
        <w:rPr>
          <w:color w:val="231F20"/>
          <w:spacing w:val="-10"/>
        </w:rPr>
        <w:t> </w:t>
      </w:r>
      <w:r>
        <w:rPr>
          <w:color w:val="231F20"/>
        </w:rPr>
        <w:t>line</w:t>
      </w:r>
      <w:r>
        <w:rPr>
          <w:color w:val="231F20"/>
          <w:spacing w:val="-10"/>
        </w:rPr>
        <w:t> </w:t>
      </w:r>
      <w:r>
        <w:rPr>
          <w:color w:val="231F20"/>
        </w:rPr>
        <w:t>with</w:t>
      </w:r>
      <w:r>
        <w:rPr>
          <w:color w:val="231F20"/>
          <w:spacing w:val="-10"/>
        </w:rPr>
        <w:t> </w:t>
      </w:r>
      <w:r>
        <w:rPr>
          <w:color w:val="231F20"/>
        </w:rPr>
        <w:t>FRS</w:t>
      </w:r>
      <w:r>
        <w:rPr>
          <w:color w:val="231F20"/>
          <w:spacing w:val="-10"/>
        </w:rPr>
        <w:t> </w:t>
      </w:r>
      <w:r>
        <w:rPr>
          <w:color w:val="231F20"/>
        </w:rPr>
        <w:t>102,</w:t>
      </w:r>
      <w:r>
        <w:rPr>
          <w:color w:val="231F20"/>
          <w:spacing w:val="-10"/>
        </w:rPr>
        <w:t> </w:t>
      </w:r>
      <w:r>
        <w:rPr>
          <w:color w:val="231F20"/>
        </w:rPr>
        <w:t>investments</w:t>
      </w:r>
      <w:r>
        <w:rPr>
          <w:color w:val="231F20"/>
          <w:spacing w:val="-10"/>
        </w:rPr>
        <w:t> </w:t>
      </w:r>
      <w:r>
        <w:rPr>
          <w:color w:val="231F20"/>
        </w:rPr>
        <w:t>are</w:t>
      </w:r>
      <w:r>
        <w:rPr>
          <w:color w:val="231F20"/>
          <w:spacing w:val="-10"/>
        </w:rPr>
        <w:t> </w:t>
      </w:r>
      <w:r>
        <w:rPr>
          <w:color w:val="231F20"/>
        </w:rPr>
        <w:t>valued</w:t>
      </w:r>
      <w:r>
        <w:rPr>
          <w:color w:val="231F20"/>
          <w:spacing w:val="-10"/>
        </w:rPr>
        <w:t> </w:t>
      </w:r>
      <w:r>
        <w:rPr>
          <w:color w:val="231F20"/>
        </w:rPr>
        <w:t>at fair</w:t>
      </w:r>
      <w:r>
        <w:rPr>
          <w:color w:val="231F20"/>
          <w:spacing w:val="-6"/>
        </w:rPr>
        <w:t> </w:t>
      </w:r>
      <w:r>
        <w:rPr>
          <w:color w:val="231F20"/>
        </w:rPr>
        <w:t>value,</w:t>
      </w:r>
      <w:r>
        <w:rPr>
          <w:color w:val="231F20"/>
          <w:spacing w:val="-6"/>
        </w:rPr>
        <w:t> </w:t>
      </w:r>
      <w:r>
        <w:rPr>
          <w:color w:val="231F20"/>
        </w:rPr>
        <w:t>which</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Company</w:t>
      </w:r>
      <w:r>
        <w:rPr>
          <w:color w:val="231F20"/>
          <w:spacing w:val="-6"/>
        </w:rPr>
        <w:t> </w:t>
      </w:r>
      <w:r>
        <w:rPr>
          <w:color w:val="231F20"/>
        </w:rPr>
        <w:t>are</w:t>
      </w:r>
      <w:r>
        <w:rPr>
          <w:color w:val="231F20"/>
          <w:spacing w:val="-6"/>
        </w:rPr>
        <w:t> </w:t>
      </w:r>
      <w:r>
        <w:rPr>
          <w:color w:val="231F20"/>
        </w:rPr>
        <w:t>quoted</w:t>
      </w:r>
      <w:r>
        <w:rPr>
          <w:color w:val="231F20"/>
          <w:spacing w:val="-6"/>
        </w:rPr>
        <w:t> </w:t>
      </w:r>
      <w:r>
        <w:rPr>
          <w:color w:val="231F20"/>
        </w:rPr>
        <w:t>bid</w:t>
      </w:r>
      <w:r>
        <w:rPr>
          <w:color w:val="231F20"/>
          <w:spacing w:val="-6"/>
        </w:rPr>
        <w:t> </w:t>
      </w:r>
      <w:r>
        <w:rPr>
          <w:color w:val="231F20"/>
        </w:rPr>
        <w:t>prices</w:t>
      </w:r>
      <w:r>
        <w:rPr>
          <w:color w:val="231F20"/>
          <w:spacing w:val="-6"/>
        </w:rPr>
        <w:t> </w:t>
      </w:r>
      <w:r>
        <w:rPr>
          <w:color w:val="231F20"/>
        </w:rPr>
        <w:t>for</w:t>
      </w:r>
      <w:r>
        <w:rPr>
          <w:color w:val="231F20"/>
          <w:spacing w:val="-6"/>
        </w:rPr>
        <w:t> </w:t>
      </w:r>
      <w:r>
        <w:rPr>
          <w:color w:val="231F20"/>
        </w:rPr>
        <w:t>investments</w:t>
      </w:r>
      <w:r>
        <w:rPr>
          <w:color w:val="231F20"/>
          <w:spacing w:val="-6"/>
        </w:rPr>
        <w:t> </w:t>
      </w:r>
      <w:r>
        <w:rPr>
          <w:color w:val="231F20"/>
        </w:rPr>
        <w:t>in</w:t>
      </w:r>
      <w:r>
        <w:rPr>
          <w:color w:val="231F20"/>
          <w:spacing w:val="-6"/>
        </w:rPr>
        <w:t> </w:t>
      </w:r>
      <w:r>
        <w:rPr>
          <w:color w:val="231F20"/>
        </w:rPr>
        <w:t>active</w:t>
      </w:r>
      <w:r>
        <w:rPr>
          <w:color w:val="231F20"/>
          <w:spacing w:val="-6"/>
        </w:rPr>
        <w:t> </w:t>
      </w:r>
      <w:r>
        <w:rPr>
          <w:color w:val="231F20"/>
        </w:rPr>
        <w:t>markets.</w:t>
      </w:r>
      <w:r>
        <w:rPr>
          <w:color w:val="231F20"/>
          <w:spacing w:val="-6"/>
        </w:rPr>
        <w:t> </w:t>
      </w:r>
      <w:r>
        <w:rPr>
          <w:color w:val="231F20"/>
        </w:rPr>
        <w:t>Investments</w:t>
      </w:r>
      <w:r>
        <w:rPr>
          <w:color w:val="231F20"/>
          <w:spacing w:val="-6"/>
        </w:rPr>
        <w:t> </w:t>
      </w:r>
      <w:r>
        <w:rPr>
          <w:color w:val="231F20"/>
        </w:rPr>
        <w:t>which</w:t>
      </w:r>
      <w:r>
        <w:rPr>
          <w:color w:val="231F20"/>
          <w:spacing w:val="-6"/>
        </w:rPr>
        <w:t> </w:t>
      </w:r>
      <w:r>
        <w:rPr>
          <w:color w:val="231F20"/>
        </w:rPr>
        <w:t>are</w:t>
      </w:r>
      <w:r>
        <w:rPr>
          <w:color w:val="231F20"/>
          <w:spacing w:val="-6"/>
        </w:rPr>
        <w:t> </w:t>
      </w:r>
      <w:r>
        <w:rPr>
          <w:color w:val="231F20"/>
        </w:rPr>
        <w:t>unquoted </w:t>
      </w:r>
      <w:r>
        <w:rPr>
          <w:color w:val="231F20"/>
          <w:spacing w:val="-2"/>
        </w:rPr>
        <w:t>are priced using market-based valuation approaches. All investments therefore reflect the market participants’ view of climate </w:t>
      </w:r>
      <w:r>
        <w:rPr>
          <w:color w:val="231F20"/>
        </w:rPr>
        <w:t>change</w:t>
      </w:r>
      <w:r>
        <w:rPr>
          <w:color w:val="231F20"/>
          <w:spacing w:val="-6"/>
        </w:rPr>
        <w:t> </w:t>
      </w:r>
      <w:r>
        <w:rPr>
          <w:color w:val="231F20"/>
        </w:rPr>
        <w:t>risk</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investments</w:t>
      </w:r>
      <w:r>
        <w:rPr>
          <w:color w:val="231F20"/>
          <w:spacing w:val="-6"/>
        </w:rPr>
        <w:t> </w:t>
      </w:r>
      <w:r>
        <w:rPr>
          <w:color w:val="231F20"/>
        </w:rPr>
        <w:t>held</w:t>
      </w:r>
      <w:r>
        <w:rPr>
          <w:color w:val="231F20"/>
          <w:spacing w:val="-6"/>
        </w:rPr>
        <w:t> </w:t>
      </w:r>
      <w:r>
        <w:rPr>
          <w:color w:val="231F20"/>
        </w:rPr>
        <w:t>by</w:t>
      </w:r>
      <w:r>
        <w:rPr>
          <w:color w:val="231F20"/>
          <w:spacing w:val="-6"/>
        </w:rPr>
        <w:t> </w:t>
      </w:r>
      <w:r>
        <w:rPr>
          <w:color w:val="231F20"/>
        </w:rPr>
        <w:t>the</w:t>
      </w:r>
      <w:r>
        <w:rPr>
          <w:color w:val="231F20"/>
          <w:spacing w:val="-6"/>
        </w:rPr>
        <w:t> </w:t>
      </w:r>
      <w:r>
        <w:rPr>
          <w:color w:val="231F20"/>
        </w:rPr>
        <w:t>Company.</w:t>
      </w:r>
      <w:r>
        <w:rPr>
          <w:color w:val="231F20"/>
          <w:spacing w:val="-6"/>
        </w:rPr>
        <w:t> </w:t>
      </w:r>
      <w:r>
        <w:rPr>
          <w:color w:val="231F20"/>
        </w:rPr>
        <w:t>We</w:t>
      </w:r>
      <w:r>
        <w:rPr>
          <w:color w:val="231F20"/>
          <w:spacing w:val="-6"/>
        </w:rPr>
        <w:t> </w:t>
      </w:r>
      <w:r>
        <w:rPr>
          <w:color w:val="231F20"/>
        </w:rPr>
        <w:t>also</w:t>
      </w:r>
      <w:r>
        <w:rPr>
          <w:color w:val="231F20"/>
          <w:spacing w:val="-6"/>
        </w:rPr>
        <w:t> </w:t>
      </w:r>
      <w:r>
        <w:rPr>
          <w:color w:val="231F20"/>
        </w:rPr>
        <w:t>challenged</w:t>
      </w:r>
      <w:r>
        <w:rPr>
          <w:color w:val="231F20"/>
          <w:spacing w:val="-6"/>
        </w:rPr>
        <w:t> </w:t>
      </w:r>
      <w:r>
        <w:rPr>
          <w:color w:val="231F20"/>
        </w:rPr>
        <w:t>the</w:t>
      </w:r>
      <w:r>
        <w:rPr>
          <w:color w:val="231F20"/>
          <w:spacing w:val="-6"/>
        </w:rPr>
        <w:t> </w:t>
      </w:r>
      <w:r>
        <w:rPr>
          <w:color w:val="231F20"/>
        </w:rPr>
        <w:t>Directors’</w:t>
      </w:r>
      <w:r>
        <w:rPr>
          <w:color w:val="231F20"/>
          <w:spacing w:val="-6"/>
        </w:rPr>
        <w:t> </w:t>
      </w:r>
      <w:r>
        <w:rPr>
          <w:color w:val="231F20"/>
        </w:rPr>
        <w:t>considerations</w:t>
      </w:r>
      <w:r>
        <w:rPr>
          <w:color w:val="231F20"/>
          <w:spacing w:val="-6"/>
        </w:rPr>
        <w:t> </w:t>
      </w:r>
      <w:r>
        <w:rPr>
          <w:color w:val="231F20"/>
        </w:rPr>
        <w:t>of</w:t>
      </w:r>
      <w:r>
        <w:rPr>
          <w:color w:val="231F20"/>
          <w:spacing w:val="-6"/>
        </w:rPr>
        <w:t> </w:t>
      </w:r>
      <w:r>
        <w:rPr>
          <w:color w:val="231F20"/>
        </w:rPr>
        <w:t>climate</w:t>
      </w:r>
      <w:r>
        <w:rPr>
          <w:color w:val="231F20"/>
          <w:spacing w:val="-6"/>
        </w:rPr>
        <w:t> </w:t>
      </w:r>
      <w:r>
        <w:rPr>
          <w:color w:val="231F20"/>
        </w:rPr>
        <w:t>change</w:t>
      </w:r>
      <w:r>
        <w:rPr>
          <w:color w:val="231F20"/>
          <w:spacing w:val="-6"/>
        </w:rPr>
        <w:t> </w:t>
      </w:r>
      <w:r>
        <w:rPr>
          <w:color w:val="231F20"/>
        </w:rPr>
        <w:t>in their assessment of viability and associated disclosures.</w:t>
      </w:r>
    </w:p>
    <w:p>
      <w:pPr>
        <w:pStyle w:val="BodyText"/>
        <w:spacing w:before="2"/>
        <w:rPr>
          <w:sz w:val="28"/>
        </w:rPr>
      </w:pPr>
    </w:p>
    <w:p>
      <w:pPr>
        <w:pStyle w:val="Heading4"/>
      </w:pPr>
      <w:r>
        <w:rPr>
          <w:color w:val="231F20"/>
          <w:spacing w:val="-4"/>
        </w:rPr>
        <w:t>Key</w:t>
      </w:r>
      <w:r>
        <w:rPr>
          <w:color w:val="231F20"/>
          <w:spacing w:val="-10"/>
        </w:rPr>
        <w:t> </w:t>
      </w:r>
      <w:r>
        <w:rPr>
          <w:color w:val="231F20"/>
          <w:spacing w:val="-4"/>
        </w:rPr>
        <w:t>audit</w:t>
      </w:r>
      <w:r>
        <w:rPr>
          <w:color w:val="231F20"/>
          <w:spacing w:val="-10"/>
        </w:rPr>
        <w:t> </w:t>
      </w:r>
      <w:r>
        <w:rPr>
          <w:color w:val="231F20"/>
          <w:spacing w:val="-4"/>
        </w:rPr>
        <w:t>matters</w:t>
      </w:r>
    </w:p>
    <w:p>
      <w:pPr>
        <w:pStyle w:val="BodyText"/>
        <w:spacing w:line="206" w:lineRule="auto" w:before="87"/>
        <w:ind w:left="152" w:right="346"/>
      </w:pPr>
      <w:r>
        <w:rPr>
          <w:color w:val="231F20"/>
        </w:rPr>
        <w:t>Key</w:t>
      </w:r>
      <w:r>
        <w:rPr>
          <w:color w:val="231F20"/>
          <w:spacing w:val="-11"/>
        </w:rPr>
        <w:t> </w:t>
      </w:r>
      <w:r>
        <w:rPr>
          <w:color w:val="231F20"/>
        </w:rPr>
        <w:t>audit</w:t>
      </w:r>
      <w:r>
        <w:rPr>
          <w:color w:val="231F20"/>
          <w:spacing w:val="-11"/>
        </w:rPr>
        <w:t> </w:t>
      </w:r>
      <w:r>
        <w:rPr>
          <w:color w:val="231F20"/>
        </w:rPr>
        <w:t>matters</w:t>
      </w:r>
      <w:r>
        <w:rPr>
          <w:color w:val="231F20"/>
          <w:spacing w:val="-11"/>
        </w:rPr>
        <w:t> </w:t>
      </w:r>
      <w:r>
        <w:rPr>
          <w:color w:val="231F20"/>
        </w:rPr>
        <w:t>are</w:t>
      </w:r>
      <w:r>
        <w:rPr>
          <w:color w:val="231F20"/>
          <w:spacing w:val="-11"/>
        </w:rPr>
        <w:t> </w:t>
      </w:r>
      <w:r>
        <w:rPr>
          <w:color w:val="231F20"/>
        </w:rPr>
        <w:t>those</w:t>
      </w:r>
      <w:r>
        <w:rPr>
          <w:color w:val="231F20"/>
          <w:spacing w:val="-11"/>
        </w:rPr>
        <w:t> </w:t>
      </w:r>
      <w:r>
        <w:rPr>
          <w:color w:val="231F20"/>
        </w:rPr>
        <w:t>matters</w:t>
      </w:r>
      <w:r>
        <w:rPr>
          <w:color w:val="231F20"/>
          <w:spacing w:val="-11"/>
        </w:rPr>
        <w:t> </w:t>
      </w:r>
      <w:r>
        <w:rPr>
          <w:color w:val="231F20"/>
        </w:rPr>
        <w:t>that,</w:t>
      </w:r>
      <w:r>
        <w:rPr>
          <w:color w:val="231F20"/>
          <w:spacing w:val="-11"/>
        </w:rPr>
        <w:t> </w:t>
      </w:r>
      <w:r>
        <w:rPr>
          <w:color w:val="231F20"/>
        </w:rPr>
        <w:t>in</w:t>
      </w:r>
      <w:r>
        <w:rPr>
          <w:color w:val="231F20"/>
          <w:spacing w:val="-11"/>
        </w:rPr>
        <w:t> </w:t>
      </w:r>
      <w:r>
        <w:rPr>
          <w:color w:val="231F20"/>
        </w:rPr>
        <w:t>our</w:t>
      </w:r>
      <w:r>
        <w:rPr>
          <w:color w:val="231F20"/>
          <w:spacing w:val="-11"/>
        </w:rPr>
        <w:t> </w:t>
      </w:r>
      <w:r>
        <w:rPr>
          <w:color w:val="231F20"/>
        </w:rPr>
        <w:t>professional</w:t>
      </w:r>
      <w:r>
        <w:rPr>
          <w:color w:val="231F20"/>
          <w:spacing w:val="-11"/>
        </w:rPr>
        <w:t> </w:t>
      </w:r>
      <w:r>
        <w:rPr>
          <w:color w:val="231F20"/>
        </w:rPr>
        <w:t>judgment,</w:t>
      </w:r>
      <w:r>
        <w:rPr>
          <w:color w:val="231F20"/>
          <w:spacing w:val="-11"/>
        </w:rPr>
        <w:t> </w:t>
      </w:r>
      <w:r>
        <w:rPr>
          <w:color w:val="231F20"/>
        </w:rPr>
        <w:t>were</w:t>
      </w:r>
      <w:r>
        <w:rPr>
          <w:color w:val="231F20"/>
          <w:spacing w:val="-11"/>
        </w:rPr>
        <w:t> </w:t>
      </w:r>
      <w:r>
        <w:rPr>
          <w:color w:val="231F20"/>
        </w:rPr>
        <w:t>of</w:t>
      </w:r>
      <w:r>
        <w:rPr>
          <w:color w:val="231F20"/>
          <w:spacing w:val="-11"/>
        </w:rPr>
        <w:t> </w:t>
      </w:r>
      <w:r>
        <w:rPr>
          <w:color w:val="231F20"/>
        </w:rPr>
        <w:t>most</w:t>
      </w:r>
      <w:r>
        <w:rPr>
          <w:color w:val="231F20"/>
          <w:spacing w:val="-11"/>
        </w:rPr>
        <w:t> </w:t>
      </w:r>
      <w:r>
        <w:rPr>
          <w:color w:val="231F20"/>
        </w:rPr>
        <w:t>significance</w:t>
      </w:r>
      <w:r>
        <w:rPr>
          <w:color w:val="231F20"/>
          <w:spacing w:val="-11"/>
        </w:rPr>
        <w:t> </w:t>
      </w:r>
      <w:r>
        <w:rPr>
          <w:color w:val="231F20"/>
        </w:rPr>
        <w:t>in</w:t>
      </w:r>
      <w:r>
        <w:rPr>
          <w:color w:val="231F20"/>
          <w:spacing w:val="-11"/>
        </w:rPr>
        <w:t> </w:t>
      </w:r>
      <w:r>
        <w:rPr>
          <w:color w:val="231F20"/>
        </w:rPr>
        <w:t>our</w:t>
      </w:r>
      <w:r>
        <w:rPr>
          <w:color w:val="231F20"/>
          <w:spacing w:val="-11"/>
        </w:rPr>
        <w:t> </w:t>
      </w:r>
      <w:r>
        <w:rPr>
          <w:color w:val="231F20"/>
        </w:rPr>
        <w:t>audit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financial statements</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current</w:t>
      </w:r>
      <w:r>
        <w:rPr>
          <w:color w:val="231F20"/>
          <w:spacing w:val="-7"/>
        </w:rPr>
        <w:t> </w:t>
      </w:r>
      <w:r>
        <w:rPr>
          <w:color w:val="231F20"/>
        </w:rPr>
        <w:t>period</w:t>
      </w:r>
      <w:r>
        <w:rPr>
          <w:color w:val="231F20"/>
          <w:spacing w:val="-7"/>
        </w:rPr>
        <w:t> </w:t>
      </w:r>
      <w:r>
        <w:rPr>
          <w:color w:val="231F20"/>
        </w:rPr>
        <w:t>and</w:t>
      </w:r>
      <w:r>
        <w:rPr>
          <w:color w:val="231F20"/>
          <w:spacing w:val="-7"/>
        </w:rPr>
        <w:t> </w:t>
      </w:r>
      <w:r>
        <w:rPr>
          <w:color w:val="231F20"/>
        </w:rPr>
        <w:t>include</w:t>
      </w:r>
      <w:r>
        <w:rPr>
          <w:color w:val="231F20"/>
          <w:spacing w:val="-7"/>
        </w:rPr>
        <w:t> </w:t>
      </w:r>
      <w:r>
        <w:rPr>
          <w:color w:val="231F20"/>
        </w:rPr>
        <w:t>the</w:t>
      </w:r>
      <w:r>
        <w:rPr>
          <w:color w:val="231F20"/>
          <w:spacing w:val="-7"/>
        </w:rPr>
        <w:t> </w:t>
      </w:r>
      <w:r>
        <w:rPr>
          <w:color w:val="231F20"/>
        </w:rPr>
        <w:t>most</w:t>
      </w:r>
      <w:r>
        <w:rPr>
          <w:color w:val="231F20"/>
          <w:spacing w:val="-7"/>
        </w:rPr>
        <w:t> </w:t>
      </w:r>
      <w:r>
        <w:rPr>
          <w:color w:val="231F20"/>
        </w:rPr>
        <w:t>significant</w:t>
      </w:r>
      <w:r>
        <w:rPr>
          <w:color w:val="231F20"/>
          <w:spacing w:val="-7"/>
        </w:rPr>
        <w:t> </w:t>
      </w:r>
      <w:r>
        <w:rPr>
          <w:color w:val="231F20"/>
        </w:rPr>
        <w:t>assessed</w:t>
      </w:r>
      <w:r>
        <w:rPr>
          <w:color w:val="231F20"/>
          <w:spacing w:val="-7"/>
        </w:rPr>
        <w:t> </w:t>
      </w:r>
      <w:r>
        <w:rPr>
          <w:color w:val="231F20"/>
        </w:rPr>
        <w:t>risks</w:t>
      </w:r>
      <w:r>
        <w:rPr>
          <w:color w:val="231F20"/>
          <w:spacing w:val="-7"/>
        </w:rPr>
        <w:t> </w:t>
      </w:r>
      <w:r>
        <w:rPr>
          <w:color w:val="231F20"/>
        </w:rPr>
        <w:t>of</w:t>
      </w:r>
      <w:r>
        <w:rPr>
          <w:color w:val="231F20"/>
          <w:spacing w:val="-7"/>
        </w:rPr>
        <w:t> </w:t>
      </w:r>
      <w:r>
        <w:rPr>
          <w:color w:val="231F20"/>
        </w:rPr>
        <w:t>material</w:t>
      </w:r>
      <w:r>
        <w:rPr>
          <w:color w:val="231F20"/>
          <w:spacing w:val="-7"/>
        </w:rPr>
        <w:t> </w:t>
      </w:r>
      <w:r>
        <w:rPr>
          <w:color w:val="231F20"/>
        </w:rPr>
        <w:t>misstatement</w:t>
      </w:r>
      <w:r>
        <w:rPr>
          <w:color w:val="231F20"/>
          <w:spacing w:val="-7"/>
        </w:rPr>
        <w:t> </w:t>
      </w:r>
      <w:r>
        <w:rPr>
          <w:color w:val="231F20"/>
        </w:rPr>
        <w:t>(whether</w:t>
      </w:r>
      <w:r>
        <w:rPr>
          <w:color w:val="231F20"/>
          <w:spacing w:val="-7"/>
        </w:rPr>
        <w:t> </w:t>
      </w:r>
      <w:r>
        <w:rPr>
          <w:color w:val="231F20"/>
        </w:rPr>
        <w:t>or</w:t>
      </w:r>
      <w:r>
        <w:rPr>
          <w:color w:val="231F20"/>
          <w:spacing w:val="-7"/>
        </w:rPr>
        <w:t> </w:t>
      </w:r>
      <w:r>
        <w:rPr>
          <w:color w:val="231F20"/>
        </w:rPr>
        <w:t>not</w:t>
      </w:r>
      <w:r>
        <w:rPr>
          <w:color w:val="231F20"/>
        </w:rPr>
        <w:t> due</w:t>
      </w:r>
      <w:r>
        <w:rPr>
          <w:color w:val="231F20"/>
          <w:spacing w:val="-12"/>
        </w:rPr>
        <w:t> </w:t>
      </w:r>
      <w:r>
        <w:rPr>
          <w:color w:val="231F20"/>
        </w:rPr>
        <w:t>to</w:t>
      </w:r>
      <w:r>
        <w:rPr>
          <w:color w:val="231F20"/>
          <w:spacing w:val="-11"/>
        </w:rPr>
        <w:t> </w:t>
      </w:r>
      <w:r>
        <w:rPr>
          <w:color w:val="231F20"/>
        </w:rPr>
        <w:t>fraud)</w:t>
      </w:r>
      <w:r>
        <w:rPr>
          <w:color w:val="231F20"/>
          <w:spacing w:val="-11"/>
        </w:rPr>
        <w:t> </w:t>
      </w:r>
      <w:r>
        <w:rPr>
          <w:color w:val="231F20"/>
        </w:rPr>
        <w:t>that</w:t>
      </w:r>
      <w:r>
        <w:rPr>
          <w:color w:val="231F20"/>
          <w:spacing w:val="-11"/>
        </w:rPr>
        <w:t> </w:t>
      </w:r>
      <w:r>
        <w:rPr>
          <w:color w:val="231F20"/>
        </w:rPr>
        <w:t>we</w:t>
      </w:r>
      <w:r>
        <w:rPr>
          <w:color w:val="231F20"/>
          <w:spacing w:val="-11"/>
        </w:rPr>
        <w:t> </w:t>
      </w:r>
      <w:r>
        <w:rPr>
          <w:color w:val="231F20"/>
        </w:rPr>
        <w:t>identified.</w:t>
      </w:r>
      <w:r>
        <w:rPr>
          <w:color w:val="231F20"/>
          <w:spacing w:val="-11"/>
        </w:rPr>
        <w:t> </w:t>
      </w:r>
      <w:r>
        <w:rPr>
          <w:color w:val="231F20"/>
        </w:rPr>
        <w:t>These</w:t>
      </w:r>
      <w:r>
        <w:rPr>
          <w:color w:val="231F20"/>
          <w:spacing w:val="-11"/>
        </w:rPr>
        <w:t> </w:t>
      </w:r>
      <w:r>
        <w:rPr>
          <w:color w:val="231F20"/>
        </w:rPr>
        <w:t>matters</w:t>
      </w:r>
      <w:r>
        <w:rPr>
          <w:color w:val="231F20"/>
          <w:spacing w:val="-11"/>
        </w:rPr>
        <w:t> </w:t>
      </w:r>
      <w:r>
        <w:rPr>
          <w:color w:val="231F20"/>
        </w:rPr>
        <w:t>included</w:t>
      </w:r>
      <w:r>
        <w:rPr>
          <w:color w:val="231F20"/>
          <w:spacing w:val="-11"/>
        </w:rPr>
        <w:t> </w:t>
      </w:r>
      <w:r>
        <w:rPr>
          <w:color w:val="231F20"/>
        </w:rPr>
        <w:t>those</w:t>
      </w:r>
      <w:r>
        <w:rPr>
          <w:color w:val="231F20"/>
          <w:spacing w:val="-11"/>
        </w:rPr>
        <w:t> </w:t>
      </w:r>
      <w:r>
        <w:rPr>
          <w:color w:val="231F20"/>
        </w:rPr>
        <w:t>which</w:t>
      </w:r>
      <w:r>
        <w:rPr>
          <w:color w:val="231F20"/>
          <w:spacing w:val="-11"/>
        </w:rPr>
        <w:t> </w:t>
      </w:r>
      <w:r>
        <w:rPr>
          <w:color w:val="231F20"/>
        </w:rPr>
        <w:t>had</w:t>
      </w:r>
      <w:r>
        <w:rPr>
          <w:color w:val="231F20"/>
          <w:spacing w:val="-11"/>
        </w:rPr>
        <w:t> </w:t>
      </w:r>
      <w:r>
        <w:rPr>
          <w:color w:val="231F20"/>
        </w:rPr>
        <w:t>the</w:t>
      </w:r>
      <w:r>
        <w:rPr>
          <w:color w:val="231F20"/>
          <w:spacing w:val="-11"/>
        </w:rPr>
        <w:t> </w:t>
      </w:r>
      <w:r>
        <w:rPr>
          <w:color w:val="231F20"/>
        </w:rPr>
        <w:t>greatest</w:t>
      </w:r>
      <w:r>
        <w:rPr>
          <w:color w:val="231F20"/>
          <w:spacing w:val="-11"/>
        </w:rPr>
        <w:t> </w:t>
      </w:r>
      <w:r>
        <w:rPr>
          <w:color w:val="231F20"/>
        </w:rPr>
        <w:t>effect</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overall</w:t>
      </w:r>
      <w:r>
        <w:rPr>
          <w:color w:val="231F20"/>
          <w:spacing w:val="-11"/>
        </w:rPr>
        <w:t> </w:t>
      </w:r>
      <w:r>
        <w:rPr>
          <w:color w:val="231F20"/>
        </w:rPr>
        <w:t>audit</w:t>
      </w:r>
      <w:r>
        <w:rPr>
          <w:color w:val="231F20"/>
          <w:spacing w:val="-11"/>
        </w:rPr>
        <w:t> </w:t>
      </w:r>
      <w:r>
        <w:rPr>
          <w:color w:val="231F20"/>
        </w:rPr>
        <w:t>strategy,</w:t>
      </w:r>
      <w:r>
        <w:rPr>
          <w:color w:val="231F20"/>
          <w:spacing w:val="-11"/>
        </w:rPr>
        <w:t> </w:t>
      </w:r>
      <w:r>
        <w:rPr>
          <w:color w:val="231F20"/>
        </w:rPr>
        <w:t>the allocation</w:t>
      </w:r>
      <w:r>
        <w:rPr>
          <w:color w:val="231F20"/>
          <w:spacing w:val="-6"/>
        </w:rPr>
        <w:t> </w:t>
      </w:r>
      <w:r>
        <w:rPr>
          <w:color w:val="231F20"/>
        </w:rPr>
        <w:t>of</w:t>
      </w:r>
      <w:r>
        <w:rPr>
          <w:color w:val="231F20"/>
          <w:spacing w:val="-6"/>
        </w:rPr>
        <w:t> </w:t>
      </w:r>
      <w:r>
        <w:rPr>
          <w:color w:val="231F20"/>
        </w:rPr>
        <w:t>resources</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audit;</w:t>
      </w:r>
      <w:r>
        <w:rPr>
          <w:color w:val="231F20"/>
          <w:spacing w:val="-6"/>
        </w:rPr>
        <w:t> </w:t>
      </w:r>
      <w:r>
        <w:rPr>
          <w:color w:val="231F20"/>
        </w:rPr>
        <w:t>and</w:t>
      </w:r>
      <w:r>
        <w:rPr>
          <w:color w:val="231F20"/>
          <w:spacing w:val="-6"/>
        </w:rPr>
        <w:t> </w:t>
      </w:r>
      <w:r>
        <w:rPr>
          <w:color w:val="231F20"/>
        </w:rPr>
        <w:t>directing</w:t>
      </w:r>
      <w:r>
        <w:rPr>
          <w:color w:val="231F20"/>
          <w:spacing w:val="-6"/>
        </w:rPr>
        <w:t> </w:t>
      </w:r>
      <w:r>
        <w:rPr>
          <w:color w:val="231F20"/>
        </w:rPr>
        <w:t>the</w:t>
      </w:r>
      <w:r>
        <w:rPr>
          <w:color w:val="231F20"/>
          <w:spacing w:val="-6"/>
        </w:rPr>
        <w:t> </w:t>
      </w:r>
      <w:r>
        <w:rPr>
          <w:color w:val="231F20"/>
        </w:rPr>
        <w:t>efforts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engagement</w:t>
      </w:r>
      <w:r>
        <w:rPr>
          <w:color w:val="231F20"/>
          <w:spacing w:val="-6"/>
        </w:rPr>
        <w:t> </w:t>
      </w:r>
      <w:r>
        <w:rPr>
          <w:color w:val="231F20"/>
        </w:rPr>
        <w:t>team.</w:t>
      </w:r>
      <w:r>
        <w:rPr>
          <w:color w:val="231F20"/>
          <w:spacing w:val="-6"/>
        </w:rPr>
        <w:t> </w:t>
      </w:r>
      <w:r>
        <w:rPr>
          <w:color w:val="231F20"/>
        </w:rPr>
        <w:t>These</w:t>
      </w:r>
      <w:r>
        <w:rPr>
          <w:color w:val="231F20"/>
          <w:spacing w:val="-6"/>
        </w:rPr>
        <w:t> </w:t>
      </w:r>
      <w:r>
        <w:rPr>
          <w:color w:val="231F20"/>
        </w:rPr>
        <w:t>matters</w:t>
      </w:r>
      <w:r>
        <w:rPr>
          <w:color w:val="231F20"/>
          <w:spacing w:val="-6"/>
        </w:rPr>
        <w:t> </w:t>
      </w:r>
      <w:r>
        <w:rPr>
          <w:color w:val="231F20"/>
        </w:rPr>
        <w:t>were</w:t>
      </w:r>
      <w:r>
        <w:rPr>
          <w:color w:val="231F20"/>
          <w:spacing w:val="-6"/>
        </w:rPr>
        <w:t> </w:t>
      </w:r>
      <w:r>
        <w:rPr>
          <w:color w:val="231F20"/>
        </w:rPr>
        <w:t>addressed</w:t>
      </w:r>
      <w:r>
        <w:rPr>
          <w:color w:val="231F20"/>
          <w:spacing w:val="-6"/>
        </w:rPr>
        <w:t> </w:t>
      </w:r>
      <w:r>
        <w:rPr>
          <w:color w:val="231F20"/>
        </w:rPr>
        <w:t>in</w:t>
      </w:r>
      <w:r>
        <w:rPr>
          <w:color w:val="231F20"/>
          <w:spacing w:val="-6"/>
        </w:rPr>
        <w:t> </w:t>
      </w:r>
      <w:r>
        <w:rPr>
          <w:color w:val="231F20"/>
        </w:rPr>
        <w:t>the context</w:t>
      </w:r>
      <w:r>
        <w:rPr>
          <w:color w:val="231F20"/>
          <w:spacing w:val="-4"/>
        </w:rPr>
        <w:t> </w:t>
      </w:r>
      <w:r>
        <w:rPr>
          <w:color w:val="231F20"/>
        </w:rPr>
        <w:t>of</w:t>
      </w:r>
      <w:r>
        <w:rPr>
          <w:color w:val="231F20"/>
          <w:spacing w:val="-4"/>
        </w:rPr>
        <w:t> </w:t>
      </w:r>
      <w:r>
        <w:rPr>
          <w:color w:val="231F20"/>
        </w:rPr>
        <w:t>our</w:t>
      </w:r>
      <w:r>
        <w:rPr>
          <w:color w:val="231F20"/>
          <w:spacing w:val="-4"/>
        </w:rPr>
        <w:t> </w:t>
      </w:r>
      <w:r>
        <w:rPr>
          <w:color w:val="231F20"/>
        </w:rPr>
        <w:t>audit</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financial</w:t>
      </w:r>
      <w:r>
        <w:rPr>
          <w:color w:val="231F20"/>
          <w:spacing w:val="-4"/>
        </w:rPr>
        <w:t> </w:t>
      </w:r>
      <w:r>
        <w:rPr>
          <w:color w:val="231F20"/>
        </w:rPr>
        <w:t>statements</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whole,</w:t>
      </w:r>
      <w:r>
        <w:rPr>
          <w:color w:val="231F20"/>
          <w:spacing w:val="-4"/>
        </w:rPr>
        <w:t> </w:t>
      </w:r>
      <w:r>
        <w:rPr>
          <w:color w:val="231F20"/>
        </w:rPr>
        <w:t>and</w:t>
      </w:r>
      <w:r>
        <w:rPr>
          <w:color w:val="231F20"/>
          <w:spacing w:val="-4"/>
        </w:rPr>
        <w:t> </w:t>
      </w:r>
      <w:r>
        <w:rPr>
          <w:color w:val="231F20"/>
        </w:rPr>
        <w:t>in</w:t>
      </w:r>
      <w:r>
        <w:rPr>
          <w:color w:val="231F20"/>
          <w:spacing w:val="-4"/>
        </w:rPr>
        <w:t> </w:t>
      </w:r>
      <w:r>
        <w:rPr>
          <w:color w:val="231F20"/>
        </w:rPr>
        <w:t>our</w:t>
      </w:r>
      <w:r>
        <w:rPr>
          <w:color w:val="231F20"/>
          <w:spacing w:val="-4"/>
        </w:rPr>
        <w:t> </w:t>
      </w:r>
      <w:r>
        <w:rPr>
          <w:color w:val="231F20"/>
        </w:rPr>
        <w:t>opinion</w:t>
      </w:r>
      <w:r>
        <w:rPr>
          <w:color w:val="231F20"/>
          <w:spacing w:val="-4"/>
        </w:rPr>
        <w:t> </w:t>
      </w:r>
      <w:r>
        <w:rPr>
          <w:color w:val="231F20"/>
        </w:rPr>
        <w:t>thereon,</w:t>
      </w:r>
      <w:r>
        <w:rPr>
          <w:color w:val="231F20"/>
          <w:spacing w:val="-4"/>
        </w:rPr>
        <w:t> </w:t>
      </w:r>
      <w:r>
        <w:rPr>
          <w:color w:val="231F20"/>
        </w:rPr>
        <w:t>and</w:t>
      </w:r>
      <w:r>
        <w:rPr>
          <w:color w:val="231F20"/>
          <w:spacing w:val="-4"/>
        </w:rPr>
        <w:t> </w:t>
      </w:r>
      <w:r>
        <w:rPr>
          <w:color w:val="231F20"/>
        </w:rPr>
        <w:t>we</w:t>
      </w:r>
      <w:r>
        <w:rPr>
          <w:color w:val="231F20"/>
          <w:spacing w:val="-4"/>
        </w:rPr>
        <w:t> </w:t>
      </w:r>
      <w:r>
        <w:rPr>
          <w:color w:val="231F20"/>
        </w:rPr>
        <w:t>do</w:t>
      </w:r>
      <w:r>
        <w:rPr>
          <w:color w:val="231F20"/>
          <w:spacing w:val="-4"/>
        </w:rPr>
        <w:t> </w:t>
      </w:r>
      <w:r>
        <w:rPr>
          <w:color w:val="231F20"/>
        </w:rPr>
        <w:t>not</w:t>
      </w:r>
      <w:r>
        <w:rPr>
          <w:color w:val="231F20"/>
          <w:spacing w:val="-4"/>
        </w:rPr>
        <w:t> </w:t>
      </w:r>
      <w:r>
        <w:rPr>
          <w:color w:val="231F20"/>
        </w:rPr>
        <w:t>provide</w:t>
      </w:r>
      <w:r>
        <w:rPr>
          <w:color w:val="231F20"/>
          <w:spacing w:val="-4"/>
        </w:rPr>
        <w:t> </w:t>
      </w:r>
      <w:r>
        <w:rPr>
          <w:color w:val="231F20"/>
        </w:rPr>
        <w:t>a</w:t>
      </w:r>
      <w:r>
        <w:rPr>
          <w:color w:val="231F20"/>
          <w:spacing w:val="-4"/>
        </w:rPr>
        <w:t> </w:t>
      </w:r>
      <w:r>
        <w:rPr>
          <w:color w:val="231F20"/>
        </w:rPr>
        <w:t>separate opinion on these matters.</w:t>
      </w:r>
    </w:p>
    <w:p>
      <w:pPr>
        <w:spacing w:after="0" w:line="206" w:lineRule="auto"/>
        <w:sectPr>
          <w:footerReference w:type="even" r:id="rId54"/>
          <w:footerReference w:type="default" r:id="rId55"/>
          <w:pgSz w:w="11910" w:h="16840"/>
          <w:pgMar w:footer="813" w:header="780" w:top="2340" w:bottom="1000" w:left="840" w:right="740"/>
          <w:pgNumType w:start="46"/>
        </w:sectPr>
      </w:pPr>
    </w:p>
    <w:p>
      <w:pPr>
        <w:pStyle w:val="BodyText"/>
        <w:spacing w:before="7" w:after="1"/>
        <w:rPr>
          <w:sz w:val="15"/>
        </w:rPr>
      </w:pPr>
    </w:p>
    <w:p>
      <w:pPr>
        <w:pStyle w:val="BodyText"/>
        <w:spacing w:line="20" w:lineRule="exact"/>
        <w:ind w:left="152"/>
        <w:rPr>
          <w:sz w:val="2"/>
        </w:rPr>
      </w:pPr>
      <w:r>
        <w:rPr>
          <w:sz w:val="2"/>
        </w:rPr>
        <w:pict>
          <v:group style="width:494.65pt;height:1pt;mso-position-horizontal-relative:char;mso-position-vertical-relative:line" id="docshapegroup124" coordorigin="0,0" coordsize="9893,20">
            <v:line style="position:absolute" from="0,10" to="9893,10" stroked="true" strokeweight="1pt" strokecolor="#231f20">
              <v:stroke dashstyle="solid"/>
            </v:line>
          </v:group>
        </w:pict>
      </w:r>
      <w:r>
        <w:rPr>
          <w:sz w:val="2"/>
        </w:rPr>
      </w:r>
    </w:p>
    <w:p>
      <w:pPr>
        <w:tabs>
          <w:tab w:pos="3542" w:val="left" w:leader="none"/>
          <w:tab w:pos="6933" w:val="left" w:leader="none"/>
        </w:tabs>
        <w:spacing w:line="206" w:lineRule="auto" w:before="60"/>
        <w:ind w:left="6932" w:right="1280" w:hanging="6781"/>
        <w:jc w:val="left"/>
        <w:rPr>
          <w:b/>
          <w:sz w:val="17"/>
        </w:rPr>
      </w:pPr>
      <w:r>
        <w:rPr/>
        <w:pict>
          <v:line style="position:absolute;mso-position-horizontal-relative:page;mso-position-vertical-relative:paragraph;z-index:15758336" from="49.605499pt,36.982471pt" to="544.251499pt,36.982471pt" stroked="true" strokeweight="1pt" strokecolor="#231f20">
            <v:stroke dashstyle="solid"/>
            <w10:wrap type="none"/>
          </v:line>
        </w:pict>
      </w:r>
      <w:r>
        <w:rPr>
          <w:b/>
          <w:color w:val="231F20"/>
          <w:spacing w:val="-4"/>
          <w:sz w:val="17"/>
        </w:rPr>
        <w:t>Risk</w:t>
      </w:r>
      <w:r>
        <w:rPr>
          <w:b/>
          <w:color w:val="231F20"/>
          <w:sz w:val="17"/>
        </w:rPr>
        <w:tab/>
        <w:t>Our response to the risk</w:t>
        <w:tab/>
        <w:tab/>
        <w:t>Key observations communicated to the </w:t>
      </w:r>
      <w:r>
        <w:rPr>
          <w:b/>
          <w:color w:val="231F20"/>
          <w:spacing w:val="-2"/>
          <w:sz w:val="17"/>
        </w:rPr>
        <w:t>audit</w:t>
      </w:r>
      <w:r>
        <w:rPr>
          <w:b/>
          <w:color w:val="231F20"/>
          <w:spacing w:val="-10"/>
          <w:sz w:val="17"/>
        </w:rPr>
        <w:t> </w:t>
      </w:r>
      <w:r>
        <w:rPr>
          <w:b/>
          <w:color w:val="231F20"/>
          <w:spacing w:val="-2"/>
          <w:sz w:val="17"/>
        </w:rPr>
        <w:t>and</w:t>
      </w:r>
      <w:r>
        <w:rPr>
          <w:b/>
          <w:color w:val="231F20"/>
          <w:spacing w:val="-9"/>
          <w:sz w:val="17"/>
        </w:rPr>
        <w:t> </w:t>
      </w:r>
      <w:r>
        <w:rPr>
          <w:b/>
          <w:color w:val="231F20"/>
          <w:spacing w:val="-2"/>
          <w:sz w:val="17"/>
        </w:rPr>
        <w:t>risk</w:t>
      </w:r>
      <w:r>
        <w:rPr>
          <w:b/>
          <w:color w:val="231F20"/>
          <w:spacing w:val="-9"/>
          <w:sz w:val="17"/>
        </w:rPr>
        <w:t> </w:t>
      </w:r>
      <w:r>
        <w:rPr>
          <w:b/>
          <w:color w:val="231F20"/>
          <w:spacing w:val="-2"/>
          <w:sz w:val="17"/>
        </w:rPr>
        <w:t>committee</w:t>
      </w:r>
    </w:p>
    <w:p>
      <w:pPr>
        <w:spacing w:after="0" w:line="206" w:lineRule="auto"/>
        <w:jc w:val="left"/>
        <w:rPr>
          <w:sz w:val="17"/>
        </w:rPr>
        <w:sectPr>
          <w:pgSz w:w="11910" w:h="16840"/>
          <w:pgMar w:header="780" w:footer="813" w:top="2340" w:bottom="1000" w:left="840" w:right="740"/>
        </w:sectPr>
      </w:pPr>
    </w:p>
    <w:p>
      <w:pPr>
        <w:pStyle w:val="BodyText"/>
        <w:spacing w:before="2"/>
        <w:rPr>
          <w:b/>
          <w:sz w:val="15"/>
        </w:rPr>
      </w:pPr>
      <w:r>
        <w:rPr/>
        <w:pict>
          <v:shape style="position:absolute;margin-left:573.874878pt;margin-top:511.263184pt;width:15.25pt;height:43.35pt;mso-position-horizontal-relative:page;mso-position-vertical-relative:page;z-index:15758848" type="#_x0000_t202" id="docshape125"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spacing w:line="206" w:lineRule="auto" w:before="0"/>
        <w:ind w:left="152" w:right="38" w:firstLine="0"/>
        <w:jc w:val="left"/>
        <w:rPr>
          <w:sz w:val="17"/>
        </w:rPr>
      </w:pPr>
      <w:r>
        <w:rPr>
          <w:b/>
          <w:color w:val="231F20"/>
          <w:sz w:val="17"/>
        </w:rPr>
        <w:t>Incorrect valuation or ownership of </w:t>
      </w:r>
      <w:r>
        <w:rPr>
          <w:b/>
          <w:color w:val="231F20"/>
          <w:spacing w:val="-2"/>
          <w:sz w:val="17"/>
        </w:rPr>
        <w:t>the</w:t>
      </w:r>
      <w:r>
        <w:rPr>
          <w:b/>
          <w:color w:val="231F20"/>
          <w:spacing w:val="-8"/>
          <w:sz w:val="17"/>
        </w:rPr>
        <w:t> </w:t>
      </w:r>
      <w:r>
        <w:rPr>
          <w:b/>
          <w:color w:val="231F20"/>
          <w:spacing w:val="-2"/>
          <w:sz w:val="17"/>
        </w:rPr>
        <w:t>investment</w:t>
      </w:r>
      <w:r>
        <w:rPr>
          <w:b/>
          <w:color w:val="231F20"/>
          <w:spacing w:val="-8"/>
          <w:sz w:val="17"/>
        </w:rPr>
        <w:t> </w:t>
      </w:r>
      <w:r>
        <w:rPr>
          <w:b/>
          <w:color w:val="231F20"/>
          <w:spacing w:val="-2"/>
          <w:sz w:val="17"/>
        </w:rPr>
        <w:t>portfolio</w:t>
      </w:r>
      <w:r>
        <w:rPr>
          <w:b/>
          <w:color w:val="231F20"/>
          <w:spacing w:val="-8"/>
          <w:sz w:val="17"/>
        </w:rPr>
        <w:t> </w:t>
      </w:r>
      <w:r>
        <w:rPr>
          <w:i/>
          <w:color w:val="231F20"/>
          <w:spacing w:val="-2"/>
          <w:sz w:val="17"/>
        </w:rPr>
        <w:t>(as</w:t>
      </w:r>
      <w:r>
        <w:rPr>
          <w:i/>
          <w:color w:val="231F20"/>
          <w:spacing w:val="-8"/>
          <w:sz w:val="17"/>
        </w:rPr>
        <w:t> </w:t>
      </w:r>
      <w:r>
        <w:rPr>
          <w:i/>
          <w:color w:val="231F20"/>
          <w:spacing w:val="-2"/>
          <w:sz w:val="17"/>
        </w:rPr>
        <w:t>described </w:t>
      </w:r>
      <w:r>
        <w:rPr>
          <w:i/>
          <w:color w:val="231F20"/>
          <w:sz w:val="17"/>
        </w:rPr>
        <w:t>on page 36 in the audit and risk committee Report and as per the accounting policy set out on page 56</w:t>
      </w:r>
      <w:r>
        <w:rPr>
          <w:color w:val="231F20"/>
          <w:sz w:val="17"/>
        </w:rPr>
        <w:t>)</w:t>
      </w:r>
    </w:p>
    <w:p>
      <w:pPr>
        <w:pStyle w:val="BodyText"/>
        <w:spacing w:line="206" w:lineRule="auto" w:before="89"/>
        <w:ind w:left="152" w:right="38"/>
      </w:pPr>
      <w:r>
        <w:rPr>
          <w:color w:val="231F20"/>
        </w:rPr>
        <w:t>The</w:t>
      </w:r>
      <w:r>
        <w:rPr>
          <w:color w:val="231F20"/>
          <w:spacing w:val="-12"/>
        </w:rPr>
        <w:t> </w:t>
      </w:r>
      <w:r>
        <w:rPr>
          <w:color w:val="231F20"/>
        </w:rPr>
        <w:t>value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investment</w:t>
      </w:r>
      <w:r>
        <w:rPr>
          <w:color w:val="231F20"/>
          <w:spacing w:val="-11"/>
        </w:rPr>
        <w:t> </w:t>
      </w:r>
      <w:r>
        <w:rPr>
          <w:color w:val="231F20"/>
        </w:rPr>
        <w:t>portfolio</w:t>
      </w:r>
      <w:r>
        <w:rPr>
          <w:color w:val="231F20"/>
          <w:spacing w:val="-11"/>
        </w:rPr>
        <w:t> </w:t>
      </w:r>
      <w:r>
        <w:rPr>
          <w:color w:val="231F20"/>
        </w:rPr>
        <w:t>at 31 March 2022 was £64.69m (30 June 2021: £64.51m) consisting of quoted </w:t>
      </w:r>
      <w:r>
        <w:rPr>
          <w:color w:val="231F20"/>
          <w:spacing w:val="-2"/>
        </w:rPr>
        <w:t>investments</w:t>
      </w:r>
      <w:r>
        <w:rPr>
          <w:color w:val="231F20"/>
          <w:spacing w:val="-6"/>
        </w:rPr>
        <w:t> </w:t>
      </w:r>
      <w:r>
        <w:rPr>
          <w:color w:val="231F20"/>
          <w:spacing w:val="-2"/>
        </w:rPr>
        <w:t>with</w:t>
      </w:r>
      <w:r>
        <w:rPr>
          <w:color w:val="231F20"/>
          <w:spacing w:val="-6"/>
        </w:rPr>
        <w:t> </w:t>
      </w:r>
      <w:r>
        <w:rPr>
          <w:color w:val="231F20"/>
          <w:spacing w:val="-2"/>
        </w:rPr>
        <w:t>an</w:t>
      </w:r>
      <w:r>
        <w:rPr>
          <w:color w:val="231F20"/>
          <w:spacing w:val="-6"/>
        </w:rPr>
        <w:t> </w:t>
      </w:r>
      <w:r>
        <w:rPr>
          <w:color w:val="231F20"/>
          <w:spacing w:val="-2"/>
        </w:rPr>
        <w:t>aggregate</w:t>
      </w:r>
      <w:r>
        <w:rPr>
          <w:color w:val="231F20"/>
          <w:spacing w:val="-6"/>
        </w:rPr>
        <w:t> </w:t>
      </w:r>
      <w:r>
        <w:rPr>
          <w:color w:val="231F20"/>
          <w:spacing w:val="-2"/>
        </w:rPr>
        <w:t>value</w:t>
      </w:r>
      <w:r>
        <w:rPr>
          <w:color w:val="231F20"/>
          <w:spacing w:val="-6"/>
        </w:rPr>
        <w:t> </w:t>
      </w:r>
      <w:r>
        <w:rPr>
          <w:color w:val="231F20"/>
          <w:spacing w:val="-2"/>
        </w:rPr>
        <w:t>of</w:t>
      </w:r>
    </w:p>
    <w:p>
      <w:pPr>
        <w:pStyle w:val="BodyText"/>
        <w:spacing w:line="206" w:lineRule="auto" w:before="3"/>
        <w:ind w:left="152" w:right="38"/>
      </w:pPr>
      <w:r>
        <w:rPr>
          <w:color w:val="231F20"/>
          <w:spacing w:val="-2"/>
        </w:rPr>
        <w:t>£37.28m</w:t>
      </w:r>
      <w:r>
        <w:rPr>
          <w:color w:val="231F20"/>
          <w:spacing w:val="-6"/>
        </w:rPr>
        <w:t> </w:t>
      </w:r>
      <w:r>
        <w:rPr>
          <w:color w:val="231F20"/>
          <w:spacing w:val="-2"/>
        </w:rPr>
        <w:t>(30</w:t>
      </w:r>
      <w:r>
        <w:rPr>
          <w:color w:val="231F20"/>
          <w:spacing w:val="-6"/>
        </w:rPr>
        <w:t> </w:t>
      </w:r>
      <w:r>
        <w:rPr>
          <w:color w:val="231F20"/>
          <w:spacing w:val="-2"/>
        </w:rPr>
        <w:t>June</w:t>
      </w:r>
      <w:r>
        <w:rPr>
          <w:color w:val="231F20"/>
          <w:spacing w:val="-6"/>
        </w:rPr>
        <w:t> </w:t>
      </w:r>
      <w:r>
        <w:rPr>
          <w:color w:val="231F20"/>
          <w:spacing w:val="-2"/>
        </w:rPr>
        <w:t>2021:</w:t>
      </w:r>
      <w:r>
        <w:rPr>
          <w:color w:val="231F20"/>
          <w:spacing w:val="-6"/>
        </w:rPr>
        <w:t> </w:t>
      </w:r>
      <w:r>
        <w:rPr>
          <w:color w:val="231F20"/>
          <w:spacing w:val="-2"/>
        </w:rPr>
        <w:t>£43.78m)</w:t>
      </w:r>
      <w:r>
        <w:rPr>
          <w:color w:val="231F20"/>
          <w:spacing w:val="-6"/>
        </w:rPr>
        <w:t> </w:t>
      </w:r>
      <w:r>
        <w:rPr>
          <w:color w:val="231F20"/>
          <w:spacing w:val="-2"/>
        </w:rPr>
        <w:t>and </w:t>
      </w:r>
      <w:r>
        <w:rPr>
          <w:color w:val="231F20"/>
        </w:rPr>
        <w:t>unquoted investments with an aggregate</w:t>
      </w:r>
      <w:r>
        <w:rPr>
          <w:color w:val="231F20"/>
          <w:spacing w:val="-5"/>
        </w:rPr>
        <w:t> </w:t>
      </w:r>
      <w:r>
        <w:rPr>
          <w:color w:val="231F20"/>
        </w:rPr>
        <w:t>value</w:t>
      </w:r>
      <w:r>
        <w:rPr>
          <w:color w:val="231F20"/>
          <w:spacing w:val="-5"/>
        </w:rPr>
        <w:t> </w:t>
      </w:r>
      <w:r>
        <w:rPr>
          <w:color w:val="231F20"/>
        </w:rPr>
        <w:t>of</w:t>
      </w:r>
      <w:r>
        <w:rPr>
          <w:color w:val="231F20"/>
          <w:spacing w:val="-5"/>
        </w:rPr>
        <w:t> </w:t>
      </w:r>
      <w:r>
        <w:rPr>
          <w:color w:val="231F20"/>
        </w:rPr>
        <w:t>£27.41m</w:t>
      </w:r>
      <w:r>
        <w:rPr>
          <w:color w:val="231F20"/>
          <w:spacing w:val="-5"/>
        </w:rPr>
        <w:t> </w:t>
      </w:r>
      <w:r>
        <w:rPr>
          <w:color w:val="231F20"/>
        </w:rPr>
        <w:t>(30</w:t>
      </w:r>
      <w:r>
        <w:rPr>
          <w:color w:val="231F20"/>
          <w:spacing w:val="-5"/>
        </w:rPr>
        <w:t> </w:t>
      </w:r>
      <w:r>
        <w:rPr>
          <w:color w:val="231F20"/>
        </w:rPr>
        <w:t>June 2021: £20.73m).</w:t>
      </w:r>
    </w:p>
    <w:p>
      <w:pPr>
        <w:pStyle w:val="BodyText"/>
        <w:spacing w:line="206" w:lineRule="auto" w:before="89"/>
        <w:ind w:left="152" w:right="10"/>
      </w:pPr>
      <w:r>
        <w:rPr>
          <w:color w:val="231F20"/>
        </w:rPr>
        <w:t>The valuation of the assets held in the investment</w:t>
      </w:r>
      <w:r>
        <w:rPr>
          <w:color w:val="231F20"/>
          <w:spacing w:val="-9"/>
        </w:rPr>
        <w:t> </w:t>
      </w:r>
      <w:r>
        <w:rPr>
          <w:color w:val="231F20"/>
        </w:rPr>
        <w:t>portfolio</w:t>
      </w:r>
      <w:r>
        <w:rPr>
          <w:color w:val="231F20"/>
          <w:spacing w:val="-9"/>
        </w:rPr>
        <w:t> </w:t>
      </w:r>
      <w:r>
        <w:rPr>
          <w:color w:val="231F20"/>
        </w:rPr>
        <w:t>is</w:t>
      </w:r>
      <w:r>
        <w:rPr>
          <w:color w:val="231F20"/>
          <w:spacing w:val="-9"/>
        </w:rPr>
        <w:t> </w:t>
      </w:r>
      <w:r>
        <w:rPr>
          <w:color w:val="231F20"/>
        </w:rPr>
        <w:t>the</w:t>
      </w:r>
      <w:r>
        <w:rPr>
          <w:color w:val="231F20"/>
          <w:spacing w:val="-9"/>
        </w:rPr>
        <w:t> </w:t>
      </w:r>
      <w:r>
        <w:rPr>
          <w:color w:val="231F20"/>
        </w:rPr>
        <w:t>key</w:t>
      </w:r>
      <w:r>
        <w:rPr>
          <w:color w:val="231F20"/>
          <w:spacing w:val="-9"/>
        </w:rPr>
        <w:t> </w:t>
      </w:r>
      <w:r>
        <w:rPr>
          <w:color w:val="231F20"/>
        </w:rPr>
        <w:t>driver</w:t>
      </w:r>
      <w:r>
        <w:rPr>
          <w:color w:val="231F20"/>
          <w:spacing w:val="-9"/>
        </w:rPr>
        <w:t> </w:t>
      </w:r>
      <w:r>
        <w:rPr>
          <w:color w:val="231F20"/>
        </w:rPr>
        <w:t>of the</w:t>
      </w:r>
      <w:r>
        <w:rPr>
          <w:color w:val="231F20"/>
          <w:spacing w:val="-12"/>
        </w:rPr>
        <w:t> </w:t>
      </w:r>
      <w:r>
        <w:rPr>
          <w:color w:val="231F20"/>
        </w:rPr>
        <w:t>Company’s</w:t>
      </w:r>
      <w:r>
        <w:rPr>
          <w:color w:val="231F20"/>
          <w:spacing w:val="-11"/>
        </w:rPr>
        <w:t> </w:t>
      </w:r>
      <w:r>
        <w:rPr>
          <w:color w:val="231F20"/>
        </w:rPr>
        <w:t>net</w:t>
      </w:r>
      <w:r>
        <w:rPr>
          <w:color w:val="231F20"/>
          <w:spacing w:val="-11"/>
        </w:rPr>
        <w:t> </w:t>
      </w:r>
      <w:r>
        <w:rPr>
          <w:color w:val="231F20"/>
        </w:rPr>
        <w:t>asset</w:t>
      </w:r>
      <w:r>
        <w:rPr>
          <w:color w:val="231F20"/>
          <w:spacing w:val="-11"/>
        </w:rPr>
        <w:t> </w:t>
      </w:r>
      <w:r>
        <w:rPr>
          <w:color w:val="231F20"/>
        </w:rPr>
        <w:t>value</w:t>
      </w:r>
      <w:r>
        <w:rPr>
          <w:color w:val="231F20"/>
          <w:spacing w:val="-11"/>
        </w:rPr>
        <w:t> </w:t>
      </w:r>
      <w:r>
        <w:rPr>
          <w:color w:val="231F20"/>
        </w:rPr>
        <w:t>and</w:t>
      </w:r>
      <w:r>
        <w:rPr>
          <w:color w:val="231F20"/>
          <w:spacing w:val="-11"/>
        </w:rPr>
        <w:t> </w:t>
      </w:r>
      <w:r>
        <w:rPr>
          <w:color w:val="231F20"/>
        </w:rPr>
        <w:t>total return.</w:t>
      </w:r>
      <w:r>
        <w:rPr>
          <w:color w:val="231F20"/>
          <w:spacing w:val="-8"/>
        </w:rPr>
        <w:t> </w:t>
      </w:r>
      <w:r>
        <w:rPr>
          <w:color w:val="231F20"/>
        </w:rPr>
        <w:t>Incorrect</w:t>
      </w:r>
      <w:r>
        <w:rPr>
          <w:color w:val="231F20"/>
          <w:spacing w:val="-8"/>
        </w:rPr>
        <w:t> </w:t>
      </w:r>
      <w:r>
        <w:rPr>
          <w:color w:val="231F20"/>
        </w:rPr>
        <w:t>investment</w:t>
      </w:r>
      <w:r>
        <w:rPr>
          <w:color w:val="231F20"/>
          <w:spacing w:val="-8"/>
        </w:rPr>
        <w:t> </w:t>
      </w:r>
      <w:r>
        <w:rPr>
          <w:color w:val="231F20"/>
        </w:rPr>
        <w:t>pricing,</w:t>
      </w:r>
      <w:r>
        <w:rPr>
          <w:color w:val="231F20"/>
          <w:spacing w:val="-8"/>
        </w:rPr>
        <w:t> </w:t>
      </w:r>
      <w:r>
        <w:rPr>
          <w:color w:val="231F20"/>
        </w:rPr>
        <w:t>or a</w:t>
      </w:r>
      <w:r>
        <w:rPr>
          <w:color w:val="231F20"/>
          <w:spacing w:val="-12"/>
        </w:rPr>
        <w:t> </w:t>
      </w:r>
      <w:r>
        <w:rPr>
          <w:color w:val="231F20"/>
        </w:rPr>
        <w:t>failure</w:t>
      </w:r>
      <w:r>
        <w:rPr>
          <w:color w:val="231F20"/>
          <w:spacing w:val="-11"/>
        </w:rPr>
        <w:t> </w:t>
      </w:r>
      <w:r>
        <w:rPr>
          <w:color w:val="231F20"/>
        </w:rPr>
        <w:t>to</w:t>
      </w:r>
      <w:r>
        <w:rPr>
          <w:color w:val="231F20"/>
          <w:spacing w:val="-11"/>
        </w:rPr>
        <w:t> </w:t>
      </w:r>
      <w:r>
        <w:rPr>
          <w:color w:val="231F20"/>
        </w:rPr>
        <w:t>maintain</w:t>
      </w:r>
      <w:r>
        <w:rPr>
          <w:color w:val="231F20"/>
          <w:spacing w:val="-11"/>
        </w:rPr>
        <w:t> </w:t>
      </w:r>
      <w:r>
        <w:rPr>
          <w:color w:val="231F20"/>
        </w:rPr>
        <w:t>proper</w:t>
      </w:r>
      <w:r>
        <w:rPr>
          <w:color w:val="231F20"/>
          <w:spacing w:val="-11"/>
        </w:rPr>
        <w:t> </w:t>
      </w:r>
      <w:r>
        <w:rPr>
          <w:color w:val="231F20"/>
        </w:rPr>
        <w:t>legal</w:t>
      </w:r>
      <w:r>
        <w:rPr>
          <w:color w:val="231F20"/>
          <w:spacing w:val="-11"/>
        </w:rPr>
        <w:t> </w:t>
      </w:r>
      <w:r>
        <w:rPr>
          <w:color w:val="231F20"/>
        </w:rPr>
        <w:t>title</w:t>
      </w:r>
      <w:r>
        <w:rPr>
          <w:color w:val="231F20"/>
          <w:spacing w:val="-11"/>
        </w:rPr>
        <w:t> </w:t>
      </w:r>
      <w:r>
        <w:rPr>
          <w:color w:val="231F20"/>
        </w:rPr>
        <w:t>to the investments held by the Company could have a significant impact on the portfolio valuation and the return generated for shareholders.</w:t>
      </w:r>
    </w:p>
    <w:p>
      <w:pPr>
        <w:pStyle w:val="BodyText"/>
        <w:spacing w:line="206" w:lineRule="auto" w:before="92"/>
        <w:ind w:left="152" w:right="99"/>
      </w:pPr>
      <w:r>
        <w:rPr>
          <w:color w:val="231F20"/>
        </w:rPr>
        <w:t>The</w:t>
      </w:r>
      <w:r>
        <w:rPr>
          <w:color w:val="231F20"/>
          <w:spacing w:val="-12"/>
        </w:rPr>
        <w:t> </w:t>
      </w:r>
      <w:r>
        <w:rPr>
          <w:color w:val="231F20"/>
        </w:rPr>
        <w:t>fair</w:t>
      </w:r>
      <w:r>
        <w:rPr>
          <w:color w:val="231F20"/>
          <w:spacing w:val="-11"/>
        </w:rPr>
        <w:t> </w:t>
      </w:r>
      <w:r>
        <w:rPr>
          <w:color w:val="231F20"/>
        </w:rPr>
        <w:t>value</w:t>
      </w:r>
      <w:r>
        <w:rPr>
          <w:color w:val="231F20"/>
          <w:spacing w:val="-11"/>
        </w:rPr>
        <w:t> </w:t>
      </w:r>
      <w:r>
        <w:rPr>
          <w:color w:val="231F20"/>
        </w:rPr>
        <w:t>of</w:t>
      </w:r>
      <w:r>
        <w:rPr>
          <w:color w:val="231F20"/>
          <w:spacing w:val="-11"/>
        </w:rPr>
        <w:t> </w:t>
      </w:r>
      <w:r>
        <w:rPr>
          <w:color w:val="231F20"/>
        </w:rPr>
        <w:t>quoted</w:t>
      </w:r>
      <w:r>
        <w:rPr>
          <w:color w:val="231F20"/>
          <w:spacing w:val="-11"/>
        </w:rPr>
        <w:t> </w:t>
      </w:r>
      <w:r>
        <w:rPr>
          <w:color w:val="231F20"/>
        </w:rPr>
        <w:t>investments</w:t>
      </w:r>
      <w:r>
        <w:rPr>
          <w:color w:val="231F20"/>
          <w:spacing w:val="-11"/>
        </w:rPr>
        <w:t> </w:t>
      </w:r>
      <w:r>
        <w:rPr>
          <w:color w:val="231F20"/>
        </w:rPr>
        <w:t>is determined</w:t>
      </w:r>
      <w:r>
        <w:rPr>
          <w:color w:val="231F20"/>
          <w:spacing w:val="-3"/>
        </w:rPr>
        <w:t> </w:t>
      </w:r>
      <w:r>
        <w:rPr>
          <w:color w:val="231F20"/>
        </w:rPr>
        <w:t>by</w:t>
      </w:r>
      <w:r>
        <w:rPr>
          <w:color w:val="231F20"/>
          <w:spacing w:val="-3"/>
        </w:rPr>
        <w:t> </w:t>
      </w:r>
      <w:r>
        <w:rPr>
          <w:color w:val="231F20"/>
        </w:rPr>
        <w:t>reference</w:t>
      </w:r>
      <w:r>
        <w:rPr>
          <w:color w:val="231F20"/>
          <w:spacing w:val="-3"/>
        </w:rPr>
        <w:t> </w:t>
      </w:r>
      <w:r>
        <w:rPr>
          <w:color w:val="231F20"/>
        </w:rPr>
        <w:t>to</w:t>
      </w:r>
      <w:r>
        <w:rPr>
          <w:color w:val="231F20"/>
          <w:spacing w:val="-3"/>
        </w:rPr>
        <w:t> </w:t>
      </w:r>
      <w:r>
        <w:rPr>
          <w:color w:val="231F20"/>
        </w:rPr>
        <w:t>bid</w:t>
      </w:r>
      <w:r>
        <w:rPr>
          <w:color w:val="231F20"/>
          <w:spacing w:val="-3"/>
        </w:rPr>
        <w:t> </w:t>
      </w:r>
      <w:r>
        <w:rPr>
          <w:color w:val="231F20"/>
        </w:rPr>
        <w:t>prices and</w:t>
      </w:r>
      <w:r>
        <w:rPr>
          <w:color w:val="231F20"/>
          <w:spacing w:val="-5"/>
        </w:rPr>
        <w:t> </w:t>
      </w:r>
      <w:r>
        <w:rPr>
          <w:color w:val="231F20"/>
        </w:rPr>
        <w:t>there</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risk</w:t>
      </w:r>
      <w:r>
        <w:rPr>
          <w:color w:val="231F20"/>
          <w:spacing w:val="-5"/>
        </w:rPr>
        <w:t> </w:t>
      </w:r>
      <w:r>
        <w:rPr>
          <w:color w:val="231F20"/>
        </w:rPr>
        <w:t>that</w:t>
      </w:r>
      <w:r>
        <w:rPr>
          <w:color w:val="231F20"/>
          <w:spacing w:val="-5"/>
        </w:rPr>
        <w:t> </w:t>
      </w:r>
      <w:r>
        <w:rPr>
          <w:color w:val="231F20"/>
        </w:rPr>
        <w:t>the</w:t>
      </w:r>
      <w:r>
        <w:rPr>
          <w:color w:val="231F20"/>
          <w:spacing w:val="-5"/>
        </w:rPr>
        <w:t> </w:t>
      </w:r>
      <w:r>
        <w:rPr>
          <w:color w:val="231F20"/>
        </w:rPr>
        <w:t>prices</w:t>
      </w:r>
      <w:r>
        <w:rPr>
          <w:color w:val="231F20"/>
          <w:spacing w:val="-5"/>
        </w:rPr>
        <w:t> </w:t>
      </w:r>
      <w:r>
        <w:rPr>
          <w:color w:val="231F20"/>
        </w:rPr>
        <w:t>have been incorrectly extracted from the source data.</w:t>
      </w:r>
    </w:p>
    <w:p>
      <w:pPr>
        <w:pStyle w:val="BodyText"/>
        <w:spacing w:line="206" w:lineRule="auto" w:before="90"/>
        <w:ind w:left="152"/>
      </w:pPr>
      <w:r>
        <w:rPr>
          <w:color w:val="231F20"/>
        </w:rPr>
        <w:t>Unquoted investments are valued at</w:t>
      </w:r>
      <w:r>
        <w:rPr>
          <w:color w:val="231F20"/>
        </w:rPr>
        <w:t> fair value by the Directors following a detailed review and appropriate </w:t>
      </w:r>
      <w:r>
        <w:rPr>
          <w:color w:val="231F20"/>
          <w:spacing w:val="-2"/>
        </w:rPr>
        <w:t>challenge</w:t>
      </w:r>
      <w:r>
        <w:rPr>
          <w:color w:val="231F20"/>
          <w:spacing w:val="-5"/>
        </w:rPr>
        <w:t> </w:t>
      </w:r>
      <w:r>
        <w:rPr>
          <w:color w:val="231F20"/>
          <w:spacing w:val="-2"/>
        </w:rPr>
        <w:t>of</w:t>
      </w:r>
      <w:r>
        <w:rPr>
          <w:color w:val="231F20"/>
          <w:spacing w:val="-5"/>
        </w:rPr>
        <w:t> </w:t>
      </w:r>
      <w:r>
        <w:rPr>
          <w:color w:val="231F20"/>
          <w:spacing w:val="-2"/>
        </w:rPr>
        <w:t>the</w:t>
      </w:r>
      <w:r>
        <w:rPr>
          <w:color w:val="231F20"/>
          <w:spacing w:val="-5"/>
        </w:rPr>
        <w:t> </w:t>
      </w:r>
      <w:r>
        <w:rPr>
          <w:color w:val="231F20"/>
          <w:spacing w:val="-2"/>
        </w:rPr>
        <w:t>valuations</w:t>
      </w:r>
      <w:r>
        <w:rPr>
          <w:color w:val="231F20"/>
          <w:spacing w:val="-5"/>
        </w:rPr>
        <w:t> </w:t>
      </w:r>
      <w:r>
        <w:rPr>
          <w:color w:val="231F20"/>
          <w:spacing w:val="-2"/>
        </w:rPr>
        <w:t>proposed</w:t>
      </w:r>
      <w:r>
        <w:rPr>
          <w:color w:val="231F20"/>
          <w:spacing w:val="-5"/>
        </w:rPr>
        <w:t> </w:t>
      </w:r>
      <w:r>
        <w:rPr>
          <w:color w:val="231F20"/>
          <w:spacing w:val="-2"/>
        </w:rPr>
        <w:t>by </w:t>
      </w:r>
      <w:r>
        <w:rPr>
          <w:color w:val="231F20"/>
        </w:rPr>
        <w:t>Schroder Capital (the “Portfolio Manager” for unquoted investments). </w:t>
      </w:r>
      <w:r>
        <w:rPr>
          <w:color w:val="231F20"/>
          <w:spacing w:val="-2"/>
        </w:rPr>
        <w:t>The</w:t>
      </w:r>
      <w:r>
        <w:rPr>
          <w:color w:val="231F20"/>
          <w:spacing w:val="-3"/>
        </w:rPr>
        <w:t> </w:t>
      </w:r>
      <w:r>
        <w:rPr>
          <w:color w:val="231F20"/>
          <w:spacing w:val="-2"/>
        </w:rPr>
        <w:t>unquoted</w:t>
      </w:r>
      <w:r>
        <w:rPr>
          <w:color w:val="231F20"/>
          <w:spacing w:val="-3"/>
        </w:rPr>
        <w:t> </w:t>
      </w:r>
      <w:r>
        <w:rPr>
          <w:color w:val="231F20"/>
          <w:spacing w:val="-2"/>
        </w:rPr>
        <w:t>investment</w:t>
      </w:r>
      <w:r>
        <w:rPr>
          <w:color w:val="231F20"/>
          <w:spacing w:val="-3"/>
        </w:rPr>
        <w:t> </w:t>
      </w:r>
      <w:r>
        <w:rPr>
          <w:color w:val="231F20"/>
          <w:spacing w:val="-2"/>
        </w:rPr>
        <w:t>policy</w:t>
      </w:r>
      <w:r>
        <w:rPr>
          <w:color w:val="231F20"/>
          <w:spacing w:val="-3"/>
        </w:rPr>
        <w:t> </w:t>
      </w:r>
      <w:r>
        <w:rPr>
          <w:color w:val="231F20"/>
          <w:spacing w:val="-2"/>
        </w:rPr>
        <w:t>applies </w:t>
      </w:r>
      <w:r>
        <w:rPr>
          <w:color w:val="231F20"/>
        </w:rPr>
        <w:t>methodologies consistent with the </w:t>
      </w:r>
      <w:r>
        <w:rPr>
          <w:color w:val="231F20"/>
          <w:spacing w:val="-2"/>
        </w:rPr>
        <w:t>International</w:t>
      </w:r>
      <w:r>
        <w:rPr>
          <w:color w:val="231F20"/>
          <w:spacing w:val="-9"/>
        </w:rPr>
        <w:t> </w:t>
      </w:r>
      <w:r>
        <w:rPr>
          <w:color w:val="231F20"/>
          <w:spacing w:val="-2"/>
        </w:rPr>
        <w:t>Private</w:t>
      </w:r>
      <w:r>
        <w:rPr>
          <w:color w:val="231F20"/>
          <w:spacing w:val="-9"/>
        </w:rPr>
        <w:t> </w:t>
      </w:r>
      <w:r>
        <w:rPr>
          <w:color w:val="231F20"/>
          <w:spacing w:val="-2"/>
        </w:rPr>
        <w:t>Equity</w:t>
      </w:r>
      <w:r>
        <w:rPr>
          <w:color w:val="231F20"/>
          <w:spacing w:val="-9"/>
        </w:rPr>
        <w:t> </w:t>
      </w:r>
      <w:r>
        <w:rPr>
          <w:color w:val="231F20"/>
          <w:spacing w:val="-2"/>
        </w:rPr>
        <w:t>and</w:t>
      </w:r>
      <w:r>
        <w:rPr>
          <w:color w:val="231F20"/>
          <w:spacing w:val="-9"/>
        </w:rPr>
        <w:t> </w:t>
      </w:r>
      <w:r>
        <w:rPr>
          <w:color w:val="231F20"/>
          <w:spacing w:val="-2"/>
        </w:rPr>
        <w:t>Venture </w:t>
      </w:r>
      <w:r>
        <w:rPr>
          <w:color w:val="231F20"/>
        </w:rPr>
        <w:t>Capital Valuation guidelines (‘IPEV’).</w:t>
      </w:r>
    </w:p>
    <w:p>
      <w:pPr>
        <w:pStyle w:val="BodyText"/>
        <w:spacing w:line="206" w:lineRule="auto" w:before="93"/>
        <w:ind w:left="152" w:right="40"/>
      </w:pPr>
      <w:r>
        <w:rPr>
          <w:color w:val="231F20"/>
        </w:rPr>
        <w:t>The valuation of the unquoted investments,</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resultant</w:t>
      </w:r>
      <w:r>
        <w:rPr>
          <w:color w:val="231F20"/>
          <w:spacing w:val="-5"/>
        </w:rPr>
        <w:t> </w:t>
      </w:r>
      <w:r>
        <w:rPr>
          <w:color w:val="231F20"/>
        </w:rPr>
        <w:t>impact on</w:t>
      </w:r>
      <w:r>
        <w:rPr>
          <w:color w:val="231F20"/>
          <w:spacing w:val="-7"/>
        </w:rPr>
        <w:t> </w:t>
      </w:r>
      <w:r>
        <w:rPr>
          <w:color w:val="231F20"/>
        </w:rPr>
        <w:t>the</w:t>
      </w:r>
      <w:r>
        <w:rPr>
          <w:color w:val="231F20"/>
          <w:spacing w:val="-7"/>
        </w:rPr>
        <w:t> </w:t>
      </w:r>
      <w:r>
        <w:rPr>
          <w:color w:val="231F20"/>
        </w:rPr>
        <w:t>unrealised</w:t>
      </w:r>
      <w:r>
        <w:rPr>
          <w:color w:val="231F20"/>
          <w:spacing w:val="-7"/>
        </w:rPr>
        <w:t> </w:t>
      </w:r>
      <w:r>
        <w:rPr>
          <w:color w:val="231F20"/>
        </w:rPr>
        <w:t>gains/(losses),</w:t>
      </w:r>
      <w:r>
        <w:rPr>
          <w:color w:val="231F20"/>
          <w:spacing w:val="-7"/>
        </w:rPr>
        <w:t> </w:t>
      </w:r>
      <w:r>
        <w:rPr>
          <w:color w:val="231F20"/>
        </w:rPr>
        <w:t>is</w:t>
      </w:r>
      <w:r>
        <w:rPr>
          <w:color w:val="231F20"/>
          <w:spacing w:val="-7"/>
        </w:rPr>
        <w:t> </w:t>
      </w:r>
      <w:r>
        <w:rPr>
          <w:color w:val="231F20"/>
        </w:rPr>
        <w:t>the area requiring the most significant judgement and estimation in the </w:t>
      </w:r>
      <w:r>
        <w:rPr>
          <w:color w:val="231F20"/>
          <w:spacing w:val="-2"/>
        </w:rPr>
        <w:t>preparation</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financial</w:t>
      </w:r>
      <w:r>
        <w:rPr>
          <w:color w:val="231F20"/>
          <w:spacing w:val="-9"/>
        </w:rPr>
        <w:t> </w:t>
      </w:r>
      <w:r>
        <w:rPr>
          <w:color w:val="231F20"/>
          <w:spacing w:val="-2"/>
        </w:rPr>
        <w:t>statements </w:t>
      </w:r>
      <w:r>
        <w:rPr>
          <w:color w:val="231F20"/>
        </w:rPr>
        <w:t>and has been classified as an area of fraud risk as highlighted below on page 51.</w:t>
      </w:r>
    </w:p>
    <w:p>
      <w:pPr>
        <w:spacing w:line="240" w:lineRule="auto" w:before="12"/>
        <w:rPr>
          <w:sz w:val="14"/>
        </w:rPr>
      </w:pPr>
      <w:r>
        <w:rPr/>
        <w:br w:type="column"/>
      </w:r>
      <w:r>
        <w:rPr>
          <w:sz w:val="14"/>
        </w:rPr>
      </w:r>
    </w:p>
    <w:p>
      <w:pPr>
        <w:pStyle w:val="BodyText"/>
        <w:spacing w:line="206" w:lineRule="auto" w:before="1"/>
        <w:ind w:left="152"/>
      </w:pPr>
      <w:r>
        <w:rPr>
          <w:color w:val="231F20"/>
          <w:spacing w:val="-2"/>
        </w:rPr>
        <w:t>We</w:t>
      </w:r>
      <w:r>
        <w:rPr>
          <w:color w:val="231F20"/>
          <w:spacing w:val="-9"/>
        </w:rPr>
        <w:t> </w:t>
      </w:r>
      <w:r>
        <w:rPr>
          <w:color w:val="231F20"/>
          <w:spacing w:val="-2"/>
        </w:rPr>
        <w:t>have</w:t>
      </w:r>
      <w:r>
        <w:rPr>
          <w:color w:val="231F20"/>
          <w:spacing w:val="-9"/>
        </w:rPr>
        <w:t> </w:t>
      </w:r>
      <w:r>
        <w:rPr>
          <w:color w:val="231F20"/>
          <w:spacing w:val="-2"/>
        </w:rPr>
        <w:t>performed</w:t>
      </w:r>
      <w:r>
        <w:rPr>
          <w:color w:val="231F20"/>
          <w:spacing w:val="-9"/>
        </w:rPr>
        <w:t> </w:t>
      </w:r>
      <w:r>
        <w:rPr>
          <w:color w:val="231F20"/>
          <w:spacing w:val="-2"/>
        </w:rPr>
        <w:t>the</w:t>
      </w:r>
      <w:r>
        <w:rPr>
          <w:color w:val="231F20"/>
          <w:spacing w:val="-9"/>
        </w:rPr>
        <w:t> </w:t>
      </w:r>
      <w:r>
        <w:rPr>
          <w:color w:val="231F20"/>
          <w:spacing w:val="-2"/>
        </w:rPr>
        <w:t>following procedures:</w:t>
      </w:r>
    </w:p>
    <w:p>
      <w:pPr>
        <w:pStyle w:val="BodyText"/>
        <w:spacing w:line="206" w:lineRule="auto" w:before="86"/>
        <w:ind w:left="152"/>
      </w:pPr>
      <w:r>
        <w:rPr>
          <w:color w:val="231F20"/>
        </w:rPr>
        <w:t>We obtained an understanding of the Portfolio Manager’s and the </w:t>
      </w:r>
      <w:r>
        <w:rPr>
          <w:color w:val="231F20"/>
          <w:spacing w:val="-2"/>
        </w:rPr>
        <w:t>Administrator’s</w:t>
      </w:r>
      <w:r>
        <w:rPr>
          <w:color w:val="231F20"/>
          <w:spacing w:val="-6"/>
        </w:rPr>
        <w:t> </w:t>
      </w:r>
      <w:r>
        <w:rPr>
          <w:color w:val="231F20"/>
          <w:spacing w:val="-2"/>
        </w:rPr>
        <w:t>processes</w:t>
      </w:r>
      <w:r>
        <w:rPr>
          <w:color w:val="231F20"/>
          <w:spacing w:val="-6"/>
        </w:rPr>
        <w:t> </w:t>
      </w:r>
      <w:r>
        <w:rPr>
          <w:color w:val="231F20"/>
          <w:spacing w:val="-2"/>
        </w:rPr>
        <w:t>and</w:t>
      </w:r>
      <w:r>
        <w:rPr>
          <w:color w:val="231F20"/>
          <w:spacing w:val="-6"/>
        </w:rPr>
        <w:t> </w:t>
      </w:r>
      <w:r>
        <w:rPr>
          <w:color w:val="231F20"/>
          <w:spacing w:val="-2"/>
        </w:rPr>
        <w:t>controls surrounding</w:t>
      </w:r>
      <w:r>
        <w:rPr>
          <w:color w:val="231F20"/>
          <w:spacing w:val="-7"/>
        </w:rPr>
        <w:t> </w:t>
      </w:r>
      <w:r>
        <w:rPr>
          <w:color w:val="231F20"/>
          <w:spacing w:val="-2"/>
        </w:rPr>
        <w:t>legal</w:t>
      </w:r>
      <w:r>
        <w:rPr>
          <w:color w:val="231F20"/>
          <w:spacing w:val="-7"/>
        </w:rPr>
        <w:t> </w:t>
      </w:r>
      <w:r>
        <w:rPr>
          <w:color w:val="231F20"/>
          <w:spacing w:val="-2"/>
        </w:rPr>
        <w:t>title</w:t>
      </w:r>
      <w:r>
        <w:rPr>
          <w:color w:val="231F20"/>
          <w:spacing w:val="-7"/>
        </w:rPr>
        <w:t> </w:t>
      </w:r>
      <w:r>
        <w:rPr>
          <w:color w:val="231F20"/>
          <w:spacing w:val="-2"/>
        </w:rPr>
        <w:t>and</w:t>
      </w:r>
      <w:r>
        <w:rPr>
          <w:color w:val="231F20"/>
          <w:spacing w:val="-7"/>
        </w:rPr>
        <w:t> </w:t>
      </w:r>
      <w:r>
        <w:rPr>
          <w:color w:val="231F20"/>
          <w:spacing w:val="-2"/>
        </w:rPr>
        <w:t>valuation</w:t>
      </w:r>
      <w:r>
        <w:rPr>
          <w:color w:val="231F20"/>
          <w:spacing w:val="-7"/>
        </w:rPr>
        <w:t> </w:t>
      </w:r>
      <w:r>
        <w:rPr>
          <w:color w:val="231F20"/>
          <w:spacing w:val="-2"/>
        </w:rPr>
        <w:t>of </w:t>
      </w:r>
      <w:r>
        <w:rPr>
          <w:color w:val="231F20"/>
        </w:rPr>
        <w:t>quoted and unquoted investments by performing walkthrough procedures.</w:t>
      </w:r>
    </w:p>
    <w:p>
      <w:pPr>
        <w:pStyle w:val="BodyText"/>
        <w:spacing w:line="208" w:lineRule="auto" w:before="89"/>
        <w:ind w:left="152"/>
      </w:pPr>
      <w:r>
        <w:rPr>
          <w:color w:val="231F20"/>
        </w:rPr>
        <w:t>For all quoted investments in the portfolio, we compared the market </w:t>
      </w:r>
      <w:r>
        <w:rPr>
          <w:color w:val="231F20"/>
          <w:spacing w:val="-2"/>
        </w:rPr>
        <w:t>prices</w:t>
      </w:r>
      <w:r>
        <w:rPr>
          <w:color w:val="231F20"/>
          <w:spacing w:val="-6"/>
        </w:rPr>
        <w:t> </w:t>
      </w:r>
      <w:r>
        <w:rPr>
          <w:color w:val="231F20"/>
          <w:spacing w:val="-2"/>
        </w:rPr>
        <w:t>and</w:t>
      </w:r>
      <w:r>
        <w:rPr>
          <w:color w:val="231F20"/>
          <w:spacing w:val="-6"/>
        </w:rPr>
        <w:t> </w:t>
      </w:r>
      <w:r>
        <w:rPr>
          <w:color w:val="231F20"/>
          <w:spacing w:val="-2"/>
        </w:rPr>
        <w:t>exchange</w:t>
      </w:r>
      <w:r>
        <w:rPr>
          <w:color w:val="231F20"/>
          <w:spacing w:val="-6"/>
        </w:rPr>
        <w:t> </w:t>
      </w:r>
      <w:r>
        <w:rPr>
          <w:color w:val="231F20"/>
          <w:spacing w:val="-2"/>
        </w:rPr>
        <w:t>rates</w:t>
      </w:r>
      <w:r>
        <w:rPr>
          <w:color w:val="231F20"/>
          <w:spacing w:val="-6"/>
        </w:rPr>
        <w:t> </w:t>
      </w:r>
      <w:r>
        <w:rPr>
          <w:color w:val="231F20"/>
          <w:spacing w:val="-2"/>
        </w:rPr>
        <w:t>applied</w:t>
      </w:r>
      <w:r>
        <w:rPr>
          <w:color w:val="231F20"/>
          <w:spacing w:val="-6"/>
        </w:rPr>
        <w:t> </w:t>
      </w:r>
      <w:r>
        <w:rPr>
          <w:color w:val="231F20"/>
          <w:spacing w:val="-2"/>
        </w:rPr>
        <w:t>to</w:t>
      </w:r>
      <w:r>
        <w:rPr>
          <w:color w:val="231F20"/>
          <w:spacing w:val="-6"/>
        </w:rPr>
        <w:t> </w:t>
      </w:r>
      <w:r>
        <w:rPr>
          <w:color w:val="231F20"/>
          <w:spacing w:val="-2"/>
        </w:rPr>
        <w:t>an </w:t>
      </w:r>
      <w:r>
        <w:rPr>
          <w:color w:val="231F20"/>
        </w:rPr>
        <w:t>independent pricing vendor and recalculated</w:t>
      </w:r>
      <w:r>
        <w:rPr>
          <w:color w:val="231F20"/>
          <w:spacing w:val="-1"/>
        </w:rPr>
        <w:t> </w:t>
      </w:r>
      <w:r>
        <w:rPr>
          <w:color w:val="231F20"/>
        </w:rPr>
        <w:t>the</w:t>
      </w:r>
      <w:r>
        <w:rPr>
          <w:color w:val="231F20"/>
          <w:spacing w:val="-1"/>
        </w:rPr>
        <w:t> </w:t>
      </w:r>
      <w:r>
        <w:rPr>
          <w:color w:val="231F20"/>
        </w:rPr>
        <w:t>investment</w:t>
      </w:r>
      <w:r>
        <w:rPr>
          <w:color w:val="231F20"/>
          <w:spacing w:val="-1"/>
        </w:rPr>
        <w:t> </w:t>
      </w:r>
      <w:r>
        <w:rPr>
          <w:color w:val="231F20"/>
        </w:rPr>
        <w:t>valuations as at the period end.</w:t>
      </w:r>
    </w:p>
    <w:p>
      <w:pPr>
        <w:pStyle w:val="BodyText"/>
        <w:spacing w:line="206" w:lineRule="auto" w:before="81"/>
        <w:ind w:left="152" w:right="194"/>
      </w:pPr>
      <w:r>
        <w:rPr>
          <w:color w:val="231F20"/>
        </w:rPr>
        <w:t>We</w:t>
      </w:r>
      <w:r>
        <w:rPr>
          <w:color w:val="231F20"/>
          <w:spacing w:val="-12"/>
        </w:rPr>
        <w:t> </w:t>
      </w:r>
      <w:r>
        <w:rPr>
          <w:color w:val="231F20"/>
        </w:rPr>
        <w:t>reviewed</w:t>
      </w:r>
      <w:r>
        <w:rPr>
          <w:color w:val="231F20"/>
          <w:spacing w:val="-11"/>
        </w:rPr>
        <w:t> </w:t>
      </w:r>
      <w:r>
        <w:rPr>
          <w:color w:val="231F20"/>
        </w:rPr>
        <w:t>daily</w:t>
      </w:r>
      <w:r>
        <w:rPr>
          <w:color w:val="231F20"/>
          <w:spacing w:val="-11"/>
        </w:rPr>
        <w:t> </w:t>
      </w:r>
      <w:r>
        <w:rPr>
          <w:color w:val="231F20"/>
        </w:rPr>
        <w:t>prices</w:t>
      </w:r>
      <w:r>
        <w:rPr>
          <w:color w:val="231F20"/>
          <w:spacing w:val="-11"/>
        </w:rPr>
        <w:t> </w:t>
      </w:r>
      <w:r>
        <w:rPr>
          <w:color w:val="231F20"/>
        </w:rPr>
        <w:t>for</w:t>
      </w:r>
      <w:r>
        <w:rPr>
          <w:color w:val="231F20"/>
          <w:spacing w:val="-11"/>
        </w:rPr>
        <w:t> </w:t>
      </w:r>
      <w:r>
        <w:rPr>
          <w:color w:val="231F20"/>
        </w:rPr>
        <w:t>a</w:t>
      </w:r>
      <w:r>
        <w:rPr>
          <w:color w:val="231F20"/>
          <w:spacing w:val="-11"/>
        </w:rPr>
        <w:t> </w:t>
      </w:r>
      <w:r>
        <w:rPr>
          <w:color w:val="231F20"/>
        </w:rPr>
        <w:t>sample of</w:t>
      </w:r>
      <w:r>
        <w:rPr>
          <w:color w:val="231F20"/>
          <w:spacing w:val="-9"/>
        </w:rPr>
        <w:t> </w:t>
      </w:r>
      <w:r>
        <w:rPr>
          <w:color w:val="231F20"/>
        </w:rPr>
        <w:t>investments</w:t>
      </w:r>
      <w:r>
        <w:rPr>
          <w:color w:val="231F20"/>
          <w:spacing w:val="-9"/>
        </w:rPr>
        <w:t> </w:t>
      </w:r>
      <w:r>
        <w:rPr>
          <w:color w:val="231F20"/>
        </w:rPr>
        <w:t>for</w:t>
      </w:r>
      <w:r>
        <w:rPr>
          <w:color w:val="231F20"/>
          <w:spacing w:val="-9"/>
        </w:rPr>
        <w:t> </w:t>
      </w:r>
      <w:r>
        <w:rPr>
          <w:color w:val="231F20"/>
        </w:rPr>
        <w:t>a</w:t>
      </w:r>
      <w:r>
        <w:rPr>
          <w:color w:val="231F20"/>
          <w:spacing w:val="-9"/>
        </w:rPr>
        <w:t> </w:t>
      </w:r>
      <w:r>
        <w:rPr>
          <w:color w:val="231F20"/>
        </w:rPr>
        <w:t>week</w:t>
      </w:r>
      <w:r>
        <w:rPr>
          <w:color w:val="231F20"/>
          <w:spacing w:val="-9"/>
        </w:rPr>
        <w:t> </w:t>
      </w:r>
      <w:r>
        <w:rPr>
          <w:color w:val="231F20"/>
        </w:rPr>
        <w:t>before</w:t>
      </w:r>
      <w:r>
        <w:rPr>
          <w:color w:val="231F20"/>
          <w:spacing w:val="-9"/>
        </w:rPr>
        <w:t> </w:t>
      </w:r>
      <w:r>
        <w:rPr>
          <w:color w:val="231F20"/>
        </w:rPr>
        <w:t>and after year end to confirm that prices were</w:t>
      </w:r>
      <w:r>
        <w:rPr>
          <w:color w:val="231F20"/>
          <w:spacing w:val="-12"/>
        </w:rPr>
        <w:t> </w:t>
      </w:r>
      <w:r>
        <w:rPr>
          <w:color w:val="231F20"/>
        </w:rPr>
        <w:t>not</w:t>
      </w:r>
      <w:r>
        <w:rPr>
          <w:color w:val="231F20"/>
          <w:spacing w:val="-11"/>
        </w:rPr>
        <w:t> </w:t>
      </w:r>
      <w:r>
        <w:rPr>
          <w:color w:val="231F20"/>
        </w:rPr>
        <w:t>stale,</w:t>
      </w:r>
      <w:r>
        <w:rPr>
          <w:color w:val="231F20"/>
          <w:spacing w:val="-11"/>
        </w:rPr>
        <w:t> </w:t>
      </w:r>
      <w:r>
        <w:rPr>
          <w:color w:val="231F20"/>
        </w:rPr>
        <w:t>ensuring</w:t>
      </w:r>
      <w:r>
        <w:rPr>
          <w:color w:val="231F20"/>
          <w:spacing w:val="-11"/>
        </w:rPr>
        <w:t> </w:t>
      </w:r>
      <w:r>
        <w:rPr>
          <w:color w:val="231F20"/>
        </w:rPr>
        <w:t>the</w:t>
      </w:r>
      <w:r>
        <w:rPr>
          <w:color w:val="231F20"/>
          <w:spacing w:val="-11"/>
        </w:rPr>
        <w:t> </w:t>
      </w:r>
      <w:r>
        <w:rPr>
          <w:color w:val="231F20"/>
        </w:rPr>
        <w:t>fair</w:t>
      </w:r>
      <w:r>
        <w:rPr>
          <w:color w:val="231F20"/>
          <w:spacing w:val="-11"/>
        </w:rPr>
        <w:t> </w:t>
      </w:r>
      <w:r>
        <w:rPr>
          <w:color w:val="231F20"/>
        </w:rPr>
        <w:t>value of the investments was based on a traded price. We confirmed with the </w:t>
      </w:r>
      <w:r>
        <w:rPr>
          <w:color w:val="231F20"/>
          <w:spacing w:val="-2"/>
        </w:rPr>
        <w:t>Administrator</w:t>
      </w:r>
      <w:r>
        <w:rPr>
          <w:color w:val="231F20"/>
          <w:spacing w:val="-5"/>
        </w:rPr>
        <w:t> </w:t>
      </w:r>
      <w:r>
        <w:rPr>
          <w:color w:val="231F20"/>
          <w:spacing w:val="-2"/>
        </w:rPr>
        <w:t>that</w:t>
      </w:r>
      <w:r>
        <w:rPr>
          <w:color w:val="231F20"/>
          <w:spacing w:val="-5"/>
        </w:rPr>
        <w:t> </w:t>
      </w:r>
      <w:r>
        <w:rPr>
          <w:color w:val="231F20"/>
          <w:spacing w:val="-2"/>
        </w:rPr>
        <w:t>no</w:t>
      </w:r>
      <w:r>
        <w:rPr>
          <w:color w:val="231F20"/>
          <w:spacing w:val="-5"/>
        </w:rPr>
        <w:t> </w:t>
      </w:r>
      <w:r>
        <w:rPr>
          <w:color w:val="231F20"/>
          <w:spacing w:val="-2"/>
        </w:rPr>
        <w:t>stale</w:t>
      </w:r>
      <w:r>
        <w:rPr>
          <w:color w:val="231F20"/>
          <w:spacing w:val="-5"/>
        </w:rPr>
        <w:t> </w:t>
      </w:r>
      <w:r>
        <w:rPr>
          <w:color w:val="231F20"/>
          <w:spacing w:val="-2"/>
        </w:rPr>
        <w:t>prices</w:t>
      </w:r>
      <w:r>
        <w:rPr>
          <w:color w:val="231F20"/>
          <w:spacing w:val="-5"/>
        </w:rPr>
        <w:t> </w:t>
      </w:r>
      <w:r>
        <w:rPr>
          <w:color w:val="231F20"/>
          <w:spacing w:val="-2"/>
        </w:rPr>
        <w:t>had been</w:t>
      </w:r>
      <w:r>
        <w:rPr>
          <w:color w:val="231F20"/>
          <w:spacing w:val="-6"/>
        </w:rPr>
        <w:t> </w:t>
      </w:r>
      <w:r>
        <w:rPr>
          <w:color w:val="231F20"/>
          <w:spacing w:val="-2"/>
        </w:rPr>
        <w:t>identified</w:t>
      </w:r>
      <w:r>
        <w:rPr>
          <w:color w:val="231F20"/>
          <w:spacing w:val="-6"/>
        </w:rPr>
        <w:t> </w:t>
      </w:r>
      <w:r>
        <w:rPr>
          <w:color w:val="231F20"/>
          <w:spacing w:val="-2"/>
        </w:rPr>
        <w:t>for</w:t>
      </w:r>
      <w:r>
        <w:rPr>
          <w:color w:val="231F20"/>
          <w:spacing w:val="-6"/>
        </w:rPr>
        <w:t> </w:t>
      </w:r>
      <w:r>
        <w:rPr>
          <w:color w:val="231F20"/>
          <w:spacing w:val="-2"/>
        </w:rPr>
        <w:t>any</w:t>
      </w:r>
      <w:r>
        <w:rPr>
          <w:color w:val="231F20"/>
          <w:spacing w:val="-6"/>
        </w:rPr>
        <w:t> </w:t>
      </w:r>
      <w:r>
        <w:rPr>
          <w:color w:val="231F20"/>
          <w:spacing w:val="-2"/>
        </w:rPr>
        <w:t>investments</w:t>
      </w:r>
      <w:r>
        <w:rPr>
          <w:color w:val="231F20"/>
          <w:spacing w:val="-6"/>
        </w:rPr>
        <w:t> </w:t>
      </w:r>
      <w:r>
        <w:rPr>
          <w:color w:val="231F20"/>
          <w:spacing w:val="-2"/>
        </w:rPr>
        <w:t>in </w:t>
      </w:r>
      <w:r>
        <w:rPr>
          <w:color w:val="231F20"/>
        </w:rPr>
        <w:t>the portfolio.</w:t>
      </w:r>
    </w:p>
    <w:p>
      <w:pPr>
        <w:pStyle w:val="BodyText"/>
        <w:spacing w:line="206" w:lineRule="auto" w:before="93"/>
        <w:ind w:left="152" w:right="79"/>
      </w:pPr>
      <w:r>
        <w:rPr>
          <w:color w:val="231F20"/>
        </w:rPr>
        <w:t>We compared the Company’s quoted investment</w:t>
      </w:r>
      <w:r>
        <w:rPr>
          <w:color w:val="231F20"/>
          <w:spacing w:val="-3"/>
        </w:rPr>
        <w:t> </w:t>
      </w:r>
      <w:r>
        <w:rPr>
          <w:color w:val="231F20"/>
        </w:rPr>
        <w:t>holdings</w:t>
      </w:r>
      <w:r>
        <w:rPr>
          <w:color w:val="231F20"/>
          <w:spacing w:val="-3"/>
        </w:rPr>
        <w:t> </w:t>
      </w:r>
      <w:r>
        <w:rPr>
          <w:color w:val="231F20"/>
        </w:rPr>
        <w:t>at</w:t>
      </w:r>
      <w:r>
        <w:rPr>
          <w:color w:val="231F20"/>
          <w:spacing w:val="-3"/>
        </w:rPr>
        <w:t> </w:t>
      </w:r>
      <w:r>
        <w:rPr>
          <w:color w:val="231F20"/>
        </w:rPr>
        <w:t>31</w:t>
      </w:r>
      <w:r>
        <w:rPr>
          <w:color w:val="231F20"/>
          <w:spacing w:val="-3"/>
        </w:rPr>
        <w:t> </w:t>
      </w:r>
      <w:r>
        <w:rPr>
          <w:color w:val="231F20"/>
        </w:rPr>
        <w:t>March</w:t>
      </w:r>
      <w:r>
        <w:rPr>
          <w:color w:val="231F20"/>
          <w:spacing w:val="-3"/>
        </w:rPr>
        <w:t> </w:t>
      </w:r>
      <w:r>
        <w:rPr>
          <w:color w:val="231F20"/>
        </w:rPr>
        <w:t>2022 to</w:t>
      </w:r>
      <w:r>
        <w:rPr>
          <w:color w:val="231F20"/>
          <w:spacing w:val="-12"/>
        </w:rPr>
        <w:t> </w:t>
      </w:r>
      <w:r>
        <w:rPr>
          <w:color w:val="231F20"/>
        </w:rPr>
        <w:t>independent</w:t>
      </w:r>
      <w:r>
        <w:rPr>
          <w:color w:val="231F20"/>
          <w:spacing w:val="-11"/>
        </w:rPr>
        <w:t> </w:t>
      </w:r>
      <w:r>
        <w:rPr>
          <w:color w:val="231F20"/>
        </w:rPr>
        <w:t>confirmations</w:t>
      </w:r>
      <w:r>
        <w:rPr>
          <w:color w:val="231F20"/>
          <w:spacing w:val="-11"/>
        </w:rPr>
        <w:t> </w:t>
      </w:r>
      <w:r>
        <w:rPr>
          <w:color w:val="231F20"/>
        </w:rPr>
        <w:t>received </w:t>
      </w:r>
      <w:r>
        <w:rPr>
          <w:color w:val="231F20"/>
          <w:spacing w:val="-2"/>
        </w:rPr>
        <w:t>directly</w:t>
      </w:r>
      <w:r>
        <w:rPr>
          <w:color w:val="231F20"/>
          <w:spacing w:val="-9"/>
        </w:rPr>
        <w:t> </w:t>
      </w:r>
      <w:r>
        <w:rPr>
          <w:color w:val="231F20"/>
          <w:spacing w:val="-2"/>
        </w:rPr>
        <w:t>from</w:t>
      </w:r>
      <w:r>
        <w:rPr>
          <w:color w:val="231F20"/>
          <w:spacing w:val="-9"/>
        </w:rPr>
        <w:t> </w:t>
      </w:r>
      <w:r>
        <w:rPr>
          <w:color w:val="231F20"/>
          <w:spacing w:val="-2"/>
        </w:rPr>
        <w:t>the</w:t>
      </w:r>
      <w:r>
        <w:rPr>
          <w:color w:val="231F20"/>
          <w:spacing w:val="-9"/>
        </w:rPr>
        <w:t> </w:t>
      </w:r>
      <w:r>
        <w:rPr>
          <w:color w:val="231F20"/>
          <w:spacing w:val="-2"/>
        </w:rPr>
        <w:t>Company’s</w:t>
      </w:r>
      <w:r>
        <w:rPr>
          <w:color w:val="231F20"/>
          <w:spacing w:val="-9"/>
        </w:rPr>
        <w:t> </w:t>
      </w:r>
      <w:r>
        <w:rPr>
          <w:color w:val="231F20"/>
          <w:spacing w:val="-2"/>
        </w:rPr>
        <w:t>Custodian.</w:t>
      </w:r>
    </w:p>
    <w:p>
      <w:pPr>
        <w:pStyle w:val="BodyText"/>
        <w:spacing w:line="206" w:lineRule="auto" w:before="88"/>
        <w:ind w:left="152" w:right="14"/>
      </w:pPr>
      <w:r>
        <w:rPr>
          <w:color w:val="231F20"/>
        </w:rPr>
        <w:t>We engaged our team of valuation </w:t>
      </w:r>
      <w:r>
        <w:rPr>
          <w:color w:val="231F20"/>
          <w:spacing w:val="-2"/>
        </w:rPr>
        <w:t>specialists</w:t>
      </w:r>
      <w:r>
        <w:rPr>
          <w:color w:val="231F20"/>
          <w:spacing w:val="-6"/>
        </w:rPr>
        <w:t> </w:t>
      </w:r>
      <w:r>
        <w:rPr>
          <w:color w:val="231F20"/>
          <w:spacing w:val="-2"/>
        </w:rPr>
        <w:t>to</w:t>
      </w:r>
      <w:r>
        <w:rPr>
          <w:color w:val="231F20"/>
          <w:spacing w:val="-6"/>
        </w:rPr>
        <w:t> </w:t>
      </w:r>
      <w:r>
        <w:rPr>
          <w:color w:val="231F20"/>
          <w:spacing w:val="-2"/>
        </w:rPr>
        <w:t>review</w:t>
      </w:r>
      <w:r>
        <w:rPr>
          <w:color w:val="231F20"/>
          <w:spacing w:val="-6"/>
        </w:rPr>
        <w:t> </w:t>
      </w:r>
      <w:r>
        <w:rPr>
          <w:color w:val="231F20"/>
          <w:spacing w:val="-2"/>
        </w:rPr>
        <w:t>the</w:t>
      </w:r>
      <w:r>
        <w:rPr>
          <w:color w:val="231F20"/>
          <w:spacing w:val="-6"/>
        </w:rPr>
        <w:t> </w:t>
      </w:r>
      <w:r>
        <w:rPr>
          <w:color w:val="231F20"/>
          <w:spacing w:val="-2"/>
        </w:rPr>
        <w:t>valuations</w:t>
      </w:r>
      <w:r>
        <w:rPr>
          <w:color w:val="231F20"/>
          <w:spacing w:val="-6"/>
        </w:rPr>
        <w:t> </w:t>
      </w:r>
      <w:r>
        <w:rPr>
          <w:color w:val="231F20"/>
          <w:spacing w:val="-2"/>
        </w:rPr>
        <w:t>of</w:t>
      </w:r>
      <w:r>
        <w:rPr>
          <w:color w:val="231F20"/>
          <w:spacing w:val="-6"/>
        </w:rPr>
        <w:t> </w:t>
      </w:r>
      <w:r>
        <w:rPr>
          <w:color w:val="231F20"/>
          <w:spacing w:val="-2"/>
        </w:rPr>
        <w:t>all </w:t>
      </w:r>
      <w:r>
        <w:rPr>
          <w:color w:val="231F20"/>
        </w:rPr>
        <w:t>unquoted investments and this</w:t>
      </w:r>
      <w:r>
        <w:rPr>
          <w:color w:val="231F20"/>
        </w:rPr>
        <w:t> included completing the following </w:t>
      </w:r>
      <w:r>
        <w:rPr>
          <w:color w:val="231F20"/>
          <w:spacing w:val="-2"/>
        </w:rPr>
        <w:t>procedures:</w:t>
      </w:r>
    </w:p>
    <w:p>
      <w:pPr>
        <w:pStyle w:val="ListParagraph"/>
        <w:numPr>
          <w:ilvl w:val="0"/>
          <w:numId w:val="2"/>
        </w:numPr>
        <w:tabs>
          <w:tab w:pos="492" w:val="left" w:leader="none"/>
          <w:tab w:pos="494" w:val="left" w:leader="none"/>
        </w:tabs>
        <w:spacing w:line="206" w:lineRule="auto" w:before="90" w:after="0"/>
        <w:ind w:left="493" w:right="101" w:hanging="341"/>
        <w:jc w:val="left"/>
        <w:rPr>
          <w:sz w:val="17"/>
        </w:rPr>
      </w:pPr>
      <w:r>
        <w:rPr>
          <w:color w:val="231F20"/>
          <w:sz w:val="17"/>
        </w:rPr>
        <w:t>Reviewing the valuation papers </w:t>
      </w:r>
      <w:r>
        <w:rPr>
          <w:color w:val="231F20"/>
          <w:spacing w:val="-2"/>
          <w:sz w:val="17"/>
        </w:rPr>
        <w:t>prepared</w:t>
      </w:r>
      <w:r>
        <w:rPr>
          <w:color w:val="231F20"/>
          <w:spacing w:val="-10"/>
          <w:sz w:val="17"/>
        </w:rPr>
        <w:t> </w:t>
      </w:r>
      <w:r>
        <w:rPr>
          <w:color w:val="231F20"/>
          <w:spacing w:val="-2"/>
          <w:sz w:val="17"/>
        </w:rPr>
        <w:t>by</w:t>
      </w:r>
      <w:r>
        <w:rPr>
          <w:color w:val="231F20"/>
          <w:spacing w:val="-9"/>
          <w:sz w:val="17"/>
        </w:rPr>
        <w:t> </w:t>
      </w:r>
      <w:r>
        <w:rPr>
          <w:color w:val="231F20"/>
          <w:spacing w:val="-2"/>
          <w:sz w:val="17"/>
        </w:rPr>
        <w:t>the</w:t>
      </w:r>
      <w:r>
        <w:rPr>
          <w:color w:val="231F20"/>
          <w:spacing w:val="-9"/>
          <w:sz w:val="17"/>
        </w:rPr>
        <w:t> </w:t>
      </w:r>
      <w:r>
        <w:rPr>
          <w:color w:val="231F20"/>
          <w:spacing w:val="-2"/>
          <w:sz w:val="17"/>
        </w:rPr>
        <w:t>Portfolio</w:t>
      </w:r>
      <w:r>
        <w:rPr>
          <w:color w:val="231F20"/>
          <w:spacing w:val="-9"/>
          <w:sz w:val="17"/>
        </w:rPr>
        <w:t> </w:t>
      </w:r>
      <w:r>
        <w:rPr>
          <w:color w:val="231F20"/>
          <w:spacing w:val="-2"/>
          <w:sz w:val="17"/>
        </w:rPr>
        <w:t>Manager </w:t>
      </w:r>
      <w:r>
        <w:rPr>
          <w:color w:val="231F20"/>
          <w:sz w:val="17"/>
        </w:rPr>
        <w:t>for the period ended 31 March 2022 to gain an understanding of the valuation methodologies and assumptions used;</w:t>
      </w:r>
    </w:p>
    <w:p>
      <w:pPr>
        <w:pStyle w:val="ListParagraph"/>
        <w:numPr>
          <w:ilvl w:val="0"/>
          <w:numId w:val="2"/>
        </w:numPr>
        <w:tabs>
          <w:tab w:pos="492" w:val="left" w:leader="none"/>
          <w:tab w:pos="494" w:val="left" w:leader="none"/>
        </w:tabs>
        <w:spacing w:line="206" w:lineRule="auto" w:before="90" w:after="0"/>
        <w:ind w:left="493" w:right="210" w:hanging="341"/>
        <w:jc w:val="left"/>
        <w:rPr>
          <w:sz w:val="17"/>
        </w:rPr>
      </w:pPr>
      <w:r>
        <w:rPr>
          <w:color w:val="231F20"/>
          <w:spacing w:val="-2"/>
          <w:sz w:val="17"/>
        </w:rPr>
        <w:t>Assessing</w:t>
      </w:r>
      <w:r>
        <w:rPr>
          <w:color w:val="231F20"/>
          <w:spacing w:val="-10"/>
          <w:sz w:val="17"/>
        </w:rPr>
        <w:t> </w:t>
      </w:r>
      <w:r>
        <w:rPr>
          <w:color w:val="231F20"/>
          <w:spacing w:val="-2"/>
          <w:sz w:val="17"/>
        </w:rPr>
        <w:t>whether</w:t>
      </w:r>
      <w:r>
        <w:rPr>
          <w:color w:val="231F20"/>
          <w:spacing w:val="-9"/>
          <w:sz w:val="17"/>
        </w:rPr>
        <w:t> </w:t>
      </w:r>
      <w:r>
        <w:rPr>
          <w:color w:val="231F20"/>
          <w:spacing w:val="-2"/>
          <w:sz w:val="17"/>
        </w:rPr>
        <w:t>the</w:t>
      </w:r>
      <w:r>
        <w:rPr>
          <w:color w:val="231F20"/>
          <w:spacing w:val="-9"/>
          <w:sz w:val="17"/>
        </w:rPr>
        <w:t> </w:t>
      </w:r>
      <w:r>
        <w:rPr>
          <w:color w:val="231F20"/>
          <w:spacing w:val="-2"/>
          <w:sz w:val="17"/>
        </w:rPr>
        <w:t>valuations </w:t>
      </w:r>
      <w:r>
        <w:rPr>
          <w:color w:val="231F20"/>
          <w:sz w:val="17"/>
        </w:rPr>
        <w:t>have</w:t>
      </w:r>
      <w:r>
        <w:rPr>
          <w:color w:val="231F20"/>
          <w:spacing w:val="-12"/>
          <w:sz w:val="17"/>
        </w:rPr>
        <w:t> </w:t>
      </w:r>
      <w:r>
        <w:rPr>
          <w:color w:val="231F20"/>
          <w:sz w:val="17"/>
        </w:rPr>
        <w:t>been</w:t>
      </w:r>
      <w:r>
        <w:rPr>
          <w:color w:val="231F20"/>
          <w:spacing w:val="-11"/>
          <w:sz w:val="17"/>
        </w:rPr>
        <w:t> </w:t>
      </w:r>
      <w:r>
        <w:rPr>
          <w:color w:val="231F20"/>
          <w:sz w:val="17"/>
        </w:rPr>
        <w:t>performed</w:t>
      </w:r>
      <w:r>
        <w:rPr>
          <w:color w:val="231F20"/>
          <w:spacing w:val="-11"/>
          <w:sz w:val="17"/>
        </w:rPr>
        <w:t> </w:t>
      </w:r>
      <w:r>
        <w:rPr>
          <w:color w:val="231F20"/>
          <w:sz w:val="17"/>
        </w:rPr>
        <w:t>in</w:t>
      </w:r>
      <w:r>
        <w:rPr>
          <w:color w:val="231F20"/>
          <w:spacing w:val="-11"/>
          <w:sz w:val="17"/>
        </w:rPr>
        <w:t> </w:t>
      </w:r>
      <w:r>
        <w:rPr>
          <w:color w:val="231F20"/>
          <w:sz w:val="17"/>
        </w:rPr>
        <w:t>line</w:t>
      </w:r>
      <w:r>
        <w:rPr>
          <w:color w:val="231F20"/>
          <w:spacing w:val="-11"/>
          <w:sz w:val="17"/>
        </w:rPr>
        <w:t> </w:t>
      </w:r>
      <w:r>
        <w:rPr>
          <w:color w:val="231F20"/>
          <w:sz w:val="17"/>
        </w:rPr>
        <w:t>with general</w:t>
      </w:r>
      <w:r>
        <w:rPr>
          <w:color w:val="231F20"/>
          <w:spacing w:val="-7"/>
          <w:sz w:val="17"/>
        </w:rPr>
        <w:t> </w:t>
      </w:r>
      <w:r>
        <w:rPr>
          <w:color w:val="231F20"/>
          <w:sz w:val="17"/>
        </w:rPr>
        <w:t>valuation</w:t>
      </w:r>
      <w:r>
        <w:rPr>
          <w:color w:val="231F20"/>
          <w:spacing w:val="-7"/>
          <w:sz w:val="17"/>
        </w:rPr>
        <w:t> </w:t>
      </w:r>
      <w:r>
        <w:rPr>
          <w:color w:val="231F20"/>
          <w:sz w:val="17"/>
        </w:rPr>
        <w:t>approaches</w:t>
      </w:r>
      <w:r>
        <w:rPr>
          <w:color w:val="231F20"/>
          <w:spacing w:val="-7"/>
          <w:sz w:val="17"/>
        </w:rPr>
        <w:t> </w:t>
      </w:r>
      <w:r>
        <w:rPr>
          <w:color w:val="231F20"/>
          <w:sz w:val="17"/>
        </w:rPr>
        <w:t>as set out in UK GAAP and the International Private Equity and </w:t>
      </w:r>
      <w:r>
        <w:rPr>
          <w:color w:val="231F20"/>
          <w:spacing w:val="-2"/>
          <w:sz w:val="17"/>
        </w:rPr>
        <w:t>Venture</w:t>
      </w:r>
      <w:r>
        <w:rPr>
          <w:color w:val="231F20"/>
          <w:spacing w:val="-10"/>
          <w:sz w:val="17"/>
        </w:rPr>
        <w:t> </w:t>
      </w:r>
      <w:r>
        <w:rPr>
          <w:color w:val="231F20"/>
          <w:spacing w:val="-2"/>
          <w:sz w:val="17"/>
        </w:rPr>
        <w:t>capital</w:t>
      </w:r>
      <w:r>
        <w:rPr>
          <w:color w:val="231F20"/>
          <w:spacing w:val="-9"/>
          <w:sz w:val="17"/>
        </w:rPr>
        <w:t> </w:t>
      </w:r>
      <w:r>
        <w:rPr>
          <w:color w:val="231F20"/>
          <w:spacing w:val="-2"/>
          <w:sz w:val="17"/>
        </w:rPr>
        <w:t>(‘IPEV’)</w:t>
      </w:r>
      <w:r>
        <w:rPr>
          <w:color w:val="231F20"/>
          <w:spacing w:val="-9"/>
          <w:sz w:val="17"/>
        </w:rPr>
        <w:t> </w:t>
      </w:r>
      <w:r>
        <w:rPr>
          <w:color w:val="231F20"/>
          <w:spacing w:val="-2"/>
          <w:sz w:val="17"/>
        </w:rPr>
        <w:t>guidelines;</w:t>
      </w:r>
    </w:p>
    <w:p>
      <w:pPr>
        <w:pStyle w:val="ListParagraph"/>
        <w:numPr>
          <w:ilvl w:val="0"/>
          <w:numId w:val="2"/>
        </w:numPr>
        <w:tabs>
          <w:tab w:pos="492" w:val="left" w:leader="none"/>
          <w:tab w:pos="494" w:val="left" w:leader="none"/>
        </w:tabs>
        <w:spacing w:line="206" w:lineRule="auto" w:before="90" w:after="0"/>
        <w:ind w:left="493" w:right="68" w:hanging="341"/>
        <w:jc w:val="left"/>
        <w:rPr>
          <w:sz w:val="17"/>
        </w:rPr>
      </w:pPr>
      <w:r>
        <w:rPr>
          <w:color w:val="231F20"/>
          <w:sz w:val="17"/>
        </w:rPr>
        <w:t>Assessing and validating the </w:t>
      </w:r>
      <w:r>
        <w:rPr>
          <w:color w:val="231F20"/>
          <w:spacing w:val="-2"/>
          <w:sz w:val="17"/>
        </w:rPr>
        <w:t>appropriateness</w:t>
      </w:r>
      <w:r>
        <w:rPr>
          <w:color w:val="231F20"/>
          <w:spacing w:val="-9"/>
          <w:sz w:val="17"/>
        </w:rPr>
        <w:t> </w:t>
      </w:r>
      <w:r>
        <w:rPr>
          <w:color w:val="231F20"/>
          <w:spacing w:val="-2"/>
          <w:sz w:val="17"/>
        </w:rPr>
        <w:t>of</w:t>
      </w:r>
      <w:r>
        <w:rPr>
          <w:color w:val="231F20"/>
          <w:spacing w:val="-9"/>
          <w:sz w:val="17"/>
        </w:rPr>
        <w:t> </w:t>
      </w:r>
      <w:r>
        <w:rPr>
          <w:color w:val="231F20"/>
          <w:spacing w:val="-2"/>
          <w:sz w:val="17"/>
        </w:rPr>
        <w:t>data</w:t>
      </w:r>
      <w:r>
        <w:rPr>
          <w:color w:val="231F20"/>
          <w:spacing w:val="-9"/>
          <w:sz w:val="17"/>
        </w:rPr>
        <w:t> </w:t>
      </w:r>
      <w:r>
        <w:rPr>
          <w:color w:val="231F20"/>
          <w:spacing w:val="-2"/>
          <w:sz w:val="17"/>
        </w:rPr>
        <w:t>inputs</w:t>
      </w:r>
      <w:r>
        <w:rPr>
          <w:color w:val="231F20"/>
          <w:spacing w:val="-9"/>
          <w:sz w:val="17"/>
        </w:rPr>
        <w:t> </w:t>
      </w:r>
      <w:r>
        <w:rPr>
          <w:color w:val="231F20"/>
          <w:spacing w:val="-2"/>
          <w:sz w:val="17"/>
        </w:rPr>
        <w:t>and </w:t>
      </w:r>
      <w:r>
        <w:rPr>
          <w:color w:val="231F20"/>
          <w:sz w:val="17"/>
        </w:rPr>
        <w:t>challenging</w:t>
      </w:r>
      <w:r>
        <w:rPr>
          <w:color w:val="231F20"/>
          <w:spacing w:val="-5"/>
          <w:sz w:val="17"/>
        </w:rPr>
        <w:t> </w:t>
      </w:r>
      <w:r>
        <w:rPr>
          <w:color w:val="231F20"/>
          <w:sz w:val="17"/>
        </w:rPr>
        <w:t>the</w:t>
      </w:r>
      <w:r>
        <w:rPr>
          <w:color w:val="231F20"/>
          <w:spacing w:val="-5"/>
          <w:sz w:val="17"/>
        </w:rPr>
        <w:t> </w:t>
      </w:r>
      <w:r>
        <w:rPr>
          <w:color w:val="231F20"/>
          <w:sz w:val="17"/>
        </w:rPr>
        <w:t>assumptions</w:t>
      </w:r>
      <w:r>
        <w:rPr>
          <w:color w:val="231F20"/>
          <w:spacing w:val="-5"/>
          <w:sz w:val="17"/>
        </w:rPr>
        <w:t> </w:t>
      </w:r>
      <w:r>
        <w:rPr>
          <w:color w:val="231F20"/>
          <w:sz w:val="17"/>
        </w:rPr>
        <w:t>used to support the valuations;</w:t>
      </w:r>
    </w:p>
    <w:p>
      <w:pPr>
        <w:pStyle w:val="ListParagraph"/>
        <w:numPr>
          <w:ilvl w:val="0"/>
          <w:numId w:val="2"/>
        </w:numPr>
        <w:tabs>
          <w:tab w:pos="492" w:val="left" w:leader="none"/>
          <w:tab w:pos="494" w:val="left" w:leader="none"/>
        </w:tabs>
        <w:spacing w:line="206" w:lineRule="auto" w:before="88" w:after="0"/>
        <w:ind w:left="493" w:right="65" w:hanging="341"/>
        <w:jc w:val="left"/>
        <w:rPr>
          <w:sz w:val="17"/>
        </w:rPr>
      </w:pPr>
      <w:r>
        <w:rPr>
          <w:color w:val="231F20"/>
          <w:sz w:val="17"/>
        </w:rPr>
        <w:t>Assessing and undertaking our own analysis other facts and circumstances, such as market movement and comparative </w:t>
      </w:r>
      <w:r>
        <w:rPr>
          <w:color w:val="231F20"/>
          <w:spacing w:val="-2"/>
          <w:sz w:val="17"/>
        </w:rPr>
        <w:t>company</w:t>
      </w:r>
      <w:r>
        <w:rPr>
          <w:color w:val="231F20"/>
          <w:spacing w:val="-8"/>
          <w:sz w:val="17"/>
        </w:rPr>
        <w:t> </w:t>
      </w:r>
      <w:r>
        <w:rPr>
          <w:color w:val="231F20"/>
          <w:spacing w:val="-2"/>
          <w:sz w:val="17"/>
        </w:rPr>
        <w:t>information,</w:t>
      </w:r>
      <w:r>
        <w:rPr>
          <w:color w:val="231F20"/>
          <w:spacing w:val="-8"/>
          <w:sz w:val="17"/>
        </w:rPr>
        <w:t> </w:t>
      </w:r>
      <w:r>
        <w:rPr>
          <w:color w:val="231F20"/>
          <w:spacing w:val="-2"/>
          <w:sz w:val="17"/>
        </w:rPr>
        <w:t>that</w:t>
      </w:r>
      <w:r>
        <w:rPr>
          <w:color w:val="231F20"/>
          <w:spacing w:val="-8"/>
          <w:sz w:val="17"/>
        </w:rPr>
        <w:t> </w:t>
      </w:r>
      <w:r>
        <w:rPr>
          <w:color w:val="231F20"/>
          <w:spacing w:val="-2"/>
          <w:sz w:val="17"/>
        </w:rPr>
        <w:t>have</w:t>
      </w:r>
      <w:r>
        <w:rPr>
          <w:color w:val="231F20"/>
          <w:spacing w:val="-8"/>
          <w:sz w:val="17"/>
        </w:rPr>
        <w:t> </w:t>
      </w:r>
      <w:r>
        <w:rPr>
          <w:color w:val="231F20"/>
          <w:spacing w:val="-2"/>
          <w:sz w:val="17"/>
        </w:rPr>
        <w:t>an </w:t>
      </w:r>
      <w:r>
        <w:rPr>
          <w:color w:val="231F20"/>
          <w:sz w:val="17"/>
        </w:rPr>
        <w:t>impact on the fair market value of the investments; and</w:t>
      </w:r>
    </w:p>
    <w:p>
      <w:pPr>
        <w:spacing w:line="240" w:lineRule="auto" w:before="13"/>
        <w:rPr>
          <w:sz w:val="14"/>
        </w:rPr>
      </w:pPr>
      <w:r>
        <w:rPr/>
        <w:br w:type="column"/>
      </w:r>
      <w:r>
        <w:rPr>
          <w:sz w:val="14"/>
        </w:rPr>
      </w:r>
    </w:p>
    <w:p>
      <w:pPr>
        <w:pStyle w:val="BodyText"/>
        <w:spacing w:line="206" w:lineRule="auto"/>
        <w:ind w:left="152" w:right="110"/>
      </w:pPr>
      <w:r>
        <w:rPr>
          <w:color w:val="231F20"/>
        </w:rPr>
        <w:t>The</w:t>
      </w:r>
      <w:r>
        <w:rPr>
          <w:color w:val="231F20"/>
          <w:spacing w:val="-11"/>
        </w:rPr>
        <w:t> </w:t>
      </w:r>
      <w:r>
        <w:rPr>
          <w:color w:val="231F20"/>
        </w:rPr>
        <w:t>results</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procedures</w:t>
      </w:r>
      <w:r>
        <w:rPr>
          <w:color w:val="231F20"/>
          <w:spacing w:val="-11"/>
        </w:rPr>
        <w:t> </w:t>
      </w:r>
      <w:r>
        <w:rPr>
          <w:color w:val="231F20"/>
        </w:rPr>
        <w:t>identified </w:t>
      </w:r>
      <w:r>
        <w:rPr>
          <w:color w:val="231F20"/>
          <w:spacing w:val="-2"/>
        </w:rPr>
        <w:t>no</w:t>
      </w:r>
      <w:r>
        <w:rPr>
          <w:color w:val="231F20"/>
          <w:spacing w:val="-6"/>
        </w:rPr>
        <w:t> </w:t>
      </w:r>
      <w:r>
        <w:rPr>
          <w:color w:val="231F20"/>
          <w:spacing w:val="-2"/>
        </w:rPr>
        <w:t>material</w:t>
      </w:r>
      <w:r>
        <w:rPr>
          <w:color w:val="231F20"/>
          <w:spacing w:val="-6"/>
        </w:rPr>
        <w:t> </w:t>
      </w:r>
      <w:r>
        <w:rPr>
          <w:color w:val="231F20"/>
          <w:spacing w:val="-2"/>
        </w:rPr>
        <w:t>misstatements</w:t>
      </w:r>
      <w:r>
        <w:rPr>
          <w:color w:val="231F20"/>
          <w:spacing w:val="-6"/>
        </w:rPr>
        <w:t> </w:t>
      </w:r>
      <w:r>
        <w:rPr>
          <w:color w:val="231F20"/>
          <w:spacing w:val="-2"/>
        </w:rPr>
        <w:t>in</w:t>
      </w:r>
      <w:r>
        <w:rPr>
          <w:color w:val="231F20"/>
          <w:spacing w:val="-6"/>
        </w:rPr>
        <w:t> </w:t>
      </w:r>
      <w:r>
        <w:rPr>
          <w:color w:val="231F20"/>
          <w:spacing w:val="-2"/>
        </w:rPr>
        <w:t>relation</w:t>
      </w:r>
      <w:r>
        <w:rPr>
          <w:color w:val="231F20"/>
          <w:spacing w:val="-6"/>
        </w:rPr>
        <w:t> </w:t>
      </w:r>
      <w:r>
        <w:rPr>
          <w:color w:val="231F20"/>
          <w:spacing w:val="-2"/>
        </w:rPr>
        <w:t>to </w:t>
      </w:r>
      <w:r>
        <w:rPr>
          <w:color w:val="231F20"/>
        </w:rPr>
        <w:t>the risk of incorrect valuation or ownership of the investment portfolio.</w:t>
      </w:r>
    </w:p>
    <w:p>
      <w:pPr>
        <w:spacing w:after="0" w:line="206" w:lineRule="auto"/>
        <w:sectPr>
          <w:type w:val="continuous"/>
          <w:pgSz w:w="11910" w:h="16840"/>
          <w:pgMar w:header="780" w:footer="813" w:top="380" w:bottom="280" w:left="840" w:right="740"/>
          <w:cols w:num="3" w:equalWidth="0">
            <w:col w:w="3297" w:space="75"/>
            <w:col w:w="3321" w:space="81"/>
            <w:col w:w="3556"/>
          </w:cols>
        </w:sectPr>
      </w:pPr>
    </w:p>
    <w:p>
      <w:pPr>
        <w:pStyle w:val="BodyText"/>
        <w:spacing w:before="7" w:after="1"/>
        <w:rPr>
          <w:sz w:val="15"/>
        </w:rPr>
      </w:pPr>
    </w:p>
    <w:p>
      <w:pPr>
        <w:pStyle w:val="BodyText"/>
        <w:spacing w:line="20" w:lineRule="exact"/>
        <w:ind w:left="180"/>
        <w:rPr>
          <w:sz w:val="2"/>
        </w:rPr>
      </w:pPr>
      <w:r>
        <w:rPr>
          <w:sz w:val="2"/>
        </w:rPr>
        <w:pict>
          <v:group style="width:494.65pt;height:1pt;mso-position-horizontal-relative:char;mso-position-vertical-relative:line" id="docshapegroup126" coordorigin="0,0" coordsize="9893,20">
            <v:line style="position:absolute" from="0,10" to="9893,10" stroked="true" strokeweight="1pt" strokecolor="#231f20">
              <v:stroke dashstyle="solid"/>
            </v:line>
          </v:group>
        </w:pict>
      </w:r>
      <w:r>
        <w:rPr>
          <w:sz w:val="2"/>
        </w:rPr>
      </w:r>
    </w:p>
    <w:p>
      <w:pPr>
        <w:tabs>
          <w:tab w:pos="3571" w:val="left" w:leader="none"/>
          <w:tab w:pos="6961" w:val="left" w:leader="none"/>
        </w:tabs>
        <w:spacing w:line="206" w:lineRule="auto" w:before="60"/>
        <w:ind w:left="6960" w:right="1251" w:hanging="6781"/>
        <w:jc w:val="left"/>
        <w:rPr>
          <w:b/>
          <w:sz w:val="17"/>
        </w:rPr>
      </w:pPr>
      <w:r>
        <w:rPr>
          <w:b/>
          <w:color w:val="231F20"/>
          <w:spacing w:val="-4"/>
          <w:sz w:val="17"/>
        </w:rPr>
        <w:t>Risk</w:t>
      </w:r>
      <w:r>
        <w:rPr>
          <w:b/>
          <w:color w:val="231F20"/>
          <w:sz w:val="17"/>
        </w:rPr>
        <w:tab/>
        <w:t>Our response to the risk</w:t>
        <w:tab/>
        <w:tab/>
        <w:t>Key observations communicated to the </w:t>
      </w:r>
      <w:r>
        <w:rPr>
          <w:b/>
          <w:color w:val="231F20"/>
          <w:spacing w:val="-2"/>
          <w:sz w:val="17"/>
        </w:rPr>
        <w:t>audit</w:t>
      </w:r>
      <w:r>
        <w:rPr>
          <w:b/>
          <w:color w:val="231F20"/>
          <w:spacing w:val="-10"/>
          <w:sz w:val="17"/>
        </w:rPr>
        <w:t> </w:t>
      </w:r>
      <w:r>
        <w:rPr>
          <w:b/>
          <w:color w:val="231F20"/>
          <w:spacing w:val="-2"/>
          <w:sz w:val="17"/>
        </w:rPr>
        <w:t>and</w:t>
      </w:r>
      <w:r>
        <w:rPr>
          <w:b/>
          <w:color w:val="231F20"/>
          <w:spacing w:val="-9"/>
          <w:sz w:val="17"/>
        </w:rPr>
        <w:t> </w:t>
      </w:r>
      <w:r>
        <w:rPr>
          <w:b/>
          <w:color w:val="231F20"/>
          <w:spacing w:val="-2"/>
          <w:sz w:val="17"/>
        </w:rPr>
        <w:t>risk</w:t>
      </w:r>
      <w:r>
        <w:rPr>
          <w:b/>
          <w:color w:val="231F20"/>
          <w:spacing w:val="-9"/>
          <w:sz w:val="17"/>
        </w:rPr>
        <w:t> </w:t>
      </w:r>
      <w:r>
        <w:rPr>
          <w:b/>
          <w:color w:val="231F20"/>
          <w:spacing w:val="-2"/>
          <w:sz w:val="17"/>
        </w:rPr>
        <w:t>committee</w:t>
      </w:r>
    </w:p>
    <w:p>
      <w:pPr>
        <w:pStyle w:val="BodyText"/>
        <w:spacing w:before="4"/>
        <w:rPr>
          <w:b/>
          <w:sz w:val="4"/>
        </w:rPr>
      </w:pPr>
      <w:r>
        <w:rPr/>
        <w:pict>
          <v:shape style="position:absolute;margin-left:51.023499pt;margin-top:4.143366pt;width:494.65pt;height:.1pt;mso-position-horizontal-relative:page;mso-position-vertical-relative:paragraph;z-index:-15697408;mso-wrap-distance-left:0;mso-wrap-distance-right:0" id="docshape127" coordorigin="1020,83" coordsize="9893,0" path="m1020,83l10913,83e" filled="false" stroked="true" strokeweight="1pt" strokecolor="#231f20">
            <v:path arrowok="t"/>
            <v:stroke dashstyle="solid"/>
            <w10:wrap type="topAndBottom"/>
          </v:shape>
        </w:pict>
      </w:r>
    </w:p>
    <w:p>
      <w:pPr>
        <w:pStyle w:val="BodyText"/>
        <w:spacing w:before="6"/>
        <w:rPr>
          <w:b/>
          <w:sz w:val="21"/>
        </w:rPr>
      </w:pPr>
    </w:p>
    <w:p>
      <w:pPr>
        <w:pStyle w:val="BodyText"/>
        <w:tabs>
          <w:tab w:pos="3893" w:val="left" w:leader="none"/>
        </w:tabs>
        <w:spacing w:line="206" w:lineRule="auto"/>
        <w:ind w:left="3893" w:right="3701" w:hanging="341"/>
      </w:pPr>
      <w:r>
        <w:rPr>
          <w:color w:val="231F20"/>
          <w:spacing w:val="-10"/>
        </w:rPr>
        <w:t>–</w:t>
      </w:r>
      <w:r>
        <w:rPr>
          <w:color w:val="231F20"/>
        </w:rPr>
        <w:tab/>
        <w:t>Assessing</w:t>
      </w:r>
      <w:r>
        <w:rPr>
          <w:color w:val="231F20"/>
          <w:spacing w:val="-12"/>
        </w:rPr>
        <w:t> </w:t>
      </w:r>
      <w:r>
        <w:rPr>
          <w:color w:val="231F20"/>
        </w:rPr>
        <w:t>whether</w:t>
      </w:r>
      <w:r>
        <w:rPr>
          <w:color w:val="231F20"/>
          <w:spacing w:val="-11"/>
        </w:rPr>
        <w:t> </w:t>
      </w:r>
      <w:r>
        <w:rPr>
          <w:color w:val="231F20"/>
        </w:rPr>
        <w:t>Management’s valuations are reasonable and </w:t>
      </w:r>
      <w:r>
        <w:rPr>
          <w:color w:val="231F20"/>
          <w:spacing w:val="-2"/>
        </w:rPr>
        <w:t>within</w:t>
      </w:r>
      <w:r>
        <w:rPr>
          <w:color w:val="231F20"/>
          <w:spacing w:val="-10"/>
        </w:rPr>
        <w:t> </w:t>
      </w:r>
      <w:r>
        <w:rPr>
          <w:color w:val="231F20"/>
          <w:spacing w:val="-2"/>
        </w:rPr>
        <w:t>an</w:t>
      </w:r>
      <w:r>
        <w:rPr>
          <w:color w:val="231F20"/>
          <w:spacing w:val="-9"/>
        </w:rPr>
        <w:t> </w:t>
      </w:r>
      <w:r>
        <w:rPr>
          <w:color w:val="231F20"/>
          <w:spacing w:val="-2"/>
        </w:rPr>
        <w:t>independently</w:t>
      </w:r>
      <w:r>
        <w:rPr>
          <w:color w:val="231F20"/>
          <w:spacing w:val="-9"/>
        </w:rPr>
        <w:t> </w:t>
      </w:r>
      <w:r>
        <w:rPr>
          <w:color w:val="231F20"/>
          <w:spacing w:val="-2"/>
        </w:rPr>
        <w:t>calculated </w:t>
      </w:r>
      <w:r>
        <w:rPr>
          <w:color w:val="231F20"/>
        </w:rPr>
        <w:t>acceptable</w:t>
      </w:r>
      <w:r>
        <w:rPr>
          <w:color w:val="231F20"/>
          <w:spacing w:val="-3"/>
        </w:rPr>
        <w:t> </w:t>
      </w:r>
      <w:r>
        <w:rPr>
          <w:color w:val="231F20"/>
        </w:rPr>
        <w:t>valuation</w:t>
      </w:r>
      <w:r>
        <w:rPr>
          <w:color w:val="231F20"/>
          <w:spacing w:val="-3"/>
        </w:rPr>
        <w:t> </w:t>
      </w:r>
      <w:r>
        <w:rPr>
          <w:color w:val="231F20"/>
        </w:rPr>
        <w:t>range</w:t>
      </w:r>
      <w:r>
        <w:rPr>
          <w:color w:val="231F20"/>
          <w:spacing w:val="-3"/>
        </w:rPr>
        <w:t> </w:t>
      </w:r>
      <w:r>
        <w:rPr>
          <w:color w:val="231F20"/>
        </w:rPr>
        <w:t>taking into consideration the growth of the</w:t>
      </w:r>
      <w:r>
        <w:rPr>
          <w:color w:val="231F20"/>
          <w:spacing w:val="-12"/>
        </w:rPr>
        <w:t> </w:t>
      </w:r>
      <w:r>
        <w:rPr>
          <w:color w:val="231F20"/>
        </w:rPr>
        <w:t>investee</w:t>
      </w:r>
      <w:r>
        <w:rPr>
          <w:color w:val="231F20"/>
          <w:spacing w:val="-11"/>
        </w:rPr>
        <w:t> </w:t>
      </w:r>
      <w:r>
        <w:rPr>
          <w:color w:val="231F20"/>
        </w:rPr>
        <w:t>companies</w:t>
      </w:r>
      <w:r>
        <w:rPr>
          <w:color w:val="231F20"/>
          <w:spacing w:val="-11"/>
        </w:rPr>
        <w:t> </w:t>
      </w:r>
      <w:r>
        <w:rPr>
          <w:color w:val="231F20"/>
        </w:rPr>
        <w:t>during</w:t>
      </w:r>
      <w:r>
        <w:rPr>
          <w:color w:val="231F20"/>
          <w:spacing w:val="-11"/>
        </w:rPr>
        <w:t> </w:t>
      </w:r>
      <w:r>
        <w:rPr>
          <w:color w:val="231F20"/>
        </w:rPr>
        <w:t>the period along with the overall movement</w:t>
      </w:r>
      <w:r>
        <w:rPr>
          <w:color w:val="231F20"/>
          <w:spacing w:val="-12"/>
        </w:rPr>
        <w:t> </w:t>
      </w:r>
      <w:r>
        <w:rPr>
          <w:color w:val="231F20"/>
        </w:rPr>
        <w:t>in</w:t>
      </w:r>
      <w:r>
        <w:rPr>
          <w:color w:val="231F20"/>
          <w:spacing w:val="-11"/>
        </w:rPr>
        <w:t> </w:t>
      </w:r>
      <w:r>
        <w:rPr>
          <w:color w:val="231F20"/>
        </w:rPr>
        <w:t>the</w:t>
      </w:r>
      <w:r>
        <w:rPr>
          <w:color w:val="231F20"/>
          <w:spacing w:val="-11"/>
        </w:rPr>
        <w:t> </w:t>
      </w:r>
      <w:r>
        <w:rPr>
          <w:color w:val="231F20"/>
        </w:rPr>
        <w:t>market</w:t>
      </w:r>
      <w:r>
        <w:rPr>
          <w:color w:val="231F20"/>
          <w:spacing w:val="-11"/>
        </w:rPr>
        <w:t> </w:t>
      </w:r>
      <w:r>
        <w:rPr>
          <w:color w:val="231F20"/>
        </w:rPr>
        <w:t>based</w:t>
      </w:r>
      <w:r>
        <w:rPr>
          <w:color w:val="231F20"/>
          <w:spacing w:val="-11"/>
        </w:rPr>
        <w:t> </w:t>
      </w:r>
      <w:r>
        <w:rPr>
          <w:color w:val="231F20"/>
        </w:rPr>
        <w:t>on a portfolio of comparable companies for each investee </w:t>
      </w:r>
      <w:r>
        <w:rPr>
          <w:color w:val="231F20"/>
          <w:spacing w:val="-2"/>
        </w:rPr>
        <w:t>company.</w:t>
      </w:r>
    </w:p>
    <w:p>
      <w:pPr>
        <w:pStyle w:val="BodyText"/>
        <w:spacing w:line="206" w:lineRule="auto" w:before="94"/>
        <w:ind w:left="3553" w:right="3701"/>
      </w:pPr>
      <w:r>
        <w:rPr>
          <w:color w:val="231F20"/>
        </w:rPr>
        <w:t>We recalculated the unrealised gains/losses on the unquoted </w:t>
      </w:r>
      <w:r>
        <w:rPr>
          <w:color w:val="231F20"/>
          <w:spacing w:val="-2"/>
        </w:rPr>
        <w:t>investments</w:t>
      </w:r>
      <w:r>
        <w:rPr>
          <w:color w:val="231F20"/>
          <w:spacing w:val="-6"/>
        </w:rPr>
        <w:t> </w:t>
      </w:r>
      <w:r>
        <w:rPr>
          <w:color w:val="231F20"/>
          <w:spacing w:val="-2"/>
        </w:rPr>
        <w:t>as</w:t>
      </w:r>
      <w:r>
        <w:rPr>
          <w:color w:val="231F20"/>
          <w:spacing w:val="-6"/>
        </w:rPr>
        <w:t> </w:t>
      </w:r>
      <w:r>
        <w:rPr>
          <w:color w:val="231F20"/>
          <w:spacing w:val="-2"/>
        </w:rPr>
        <w:t>at</w:t>
      </w:r>
      <w:r>
        <w:rPr>
          <w:color w:val="231F20"/>
          <w:spacing w:val="-6"/>
        </w:rPr>
        <w:t> </w:t>
      </w:r>
      <w:r>
        <w:rPr>
          <w:color w:val="231F20"/>
          <w:spacing w:val="-2"/>
        </w:rPr>
        <w:t>the</w:t>
      </w:r>
      <w:r>
        <w:rPr>
          <w:color w:val="231F20"/>
          <w:spacing w:val="-6"/>
        </w:rPr>
        <w:t> </w:t>
      </w:r>
      <w:r>
        <w:rPr>
          <w:color w:val="231F20"/>
          <w:spacing w:val="-2"/>
        </w:rPr>
        <w:t>period-end</w:t>
      </w:r>
      <w:r>
        <w:rPr>
          <w:color w:val="231F20"/>
          <w:spacing w:val="-6"/>
        </w:rPr>
        <w:t> </w:t>
      </w:r>
      <w:r>
        <w:rPr>
          <w:color w:val="231F20"/>
          <w:spacing w:val="-2"/>
        </w:rPr>
        <w:t>using </w:t>
      </w:r>
      <w:r>
        <w:rPr>
          <w:color w:val="231F20"/>
        </w:rPr>
        <w:t>the book-cost reconciliation.</w:t>
      </w:r>
    </w:p>
    <w:p>
      <w:pPr>
        <w:pStyle w:val="BodyText"/>
        <w:spacing w:line="206" w:lineRule="auto" w:before="88"/>
        <w:ind w:left="3553" w:right="3701"/>
      </w:pPr>
      <w:r>
        <w:rPr>
          <w:color w:val="231F20"/>
        </w:rPr>
        <w:t>We reviewed the fair value hierarchy </w:t>
      </w:r>
      <w:r>
        <w:rPr>
          <w:color w:val="231F20"/>
          <w:spacing w:val="-2"/>
        </w:rPr>
        <w:t>disclosures</w:t>
      </w:r>
      <w:r>
        <w:rPr>
          <w:color w:val="231F20"/>
          <w:spacing w:val="-6"/>
        </w:rPr>
        <w:t> </w:t>
      </w:r>
      <w:r>
        <w:rPr>
          <w:color w:val="231F20"/>
          <w:spacing w:val="-2"/>
        </w:rPr>
        <w:t>for</w:t>
      </w:r>
      <w:r>
        <w:rPr>
          <w:color w:val="231F20"/>
          <w:spacing w:val="-6"/>
        </w:rPr>
        <w:t> </w:t>
      </w:r>
      <w:r>
        <w:rPr>
          <w:color w:val="231F20"/>
          <w:spacing w:val="-2"/>
        </w:rPr>
        <w:t>the</w:t>
      </w:r>
      <w:r>
        <w:rPr>
          <w:color w:val="231F20"/>
          <w:spacing w:val="-6"/>
        </w:rPr>
        <w:t> </w:t>
      </w:r>
      <w:r>
        <w:rPr>
          <w:color w:val="231F20"/>
          <w:spacing w:val="-2"/>
        </w:rPr>
        <w:t>level</w:t>
      </w:r>
      <w:r>
        <w:rPr>
          <w:color w:val="231F20"/>
          <w:spacing w:val="-6"/>
        </w:rPr>
        <w:t> </w:t>
      </w:r>
      <w:r>
        <w:rPr>
          <w:color w:val="231F20"/>
          <w:spacing w:val="-2"/>
        </w:rPr>
        <w:t>3</w:t>
      </w:r>
      <w:r>
        <w:rPr>
          <w:color w:val="231F20"/>
          <w:spacing w:val="-6"/>
        </w:rPr>
        <w:t> </w:t>
      </w:r>
      <w:r>
        <w:rPr>
          <w:color w:val="231F20"/>
          <w:spacing w:val="-2"/>
        </w:rPr>
        <w:t>investments.</w:t>
      </w:r>
    </w:p>
    <w:p>
      <w:pPr>
        <w:pStyle w:val="BodyText"/>
        <w:spacing w:line="206" w:lineRule="auto" w:before="87"/>
        <w:ind w:left="3553" w:right="3701"/>
      </w:pPr>
      <w:r>
        <w:rPr>
          <w:color w:val="231F20"/>
          <w:spacing w:val="-2"/>
        </w:rPr>
        <w:t>We</w:t>
      </w:r>
      <w:r>
        <w:rPr>
          <w:color w:val="231F20"/>
          <w:spacing w:val="-10"/>
        </w:rPr>
        <w:t> </w:t>
      </w:r>
      <w:r>
        <w:rPr>
          <w:color w:val="231F20"/>
          <w:spacing w:val="-2"/>
        </w:rPr>
        <w:t>obtained</w:t>
      </w:r>
      <w:r>
        <w:rPr>
          <w:color w:val="231F20"/>
          <w:spacing w:val="-9"/>
        </w:rPr>
        <w:t> </w:t>
      </w:r>
      <w:r>
        <w:rPr>
          <w:color w:val="231F20"/>
          <w:spacing w:val="-2"/>
        </w:rPr>
        <w:t>confirmations</w:t>
      </w:r>
      <w:r>
        <w:rPr>
          <w:color w:val="231F20"/>
          <w:spacing w:val="-9"/>
        </w:rPr>
        <w:t> </w:t>
      </w:r>
      <w:r>
        <w:rPr>
          <w:color w:val="231F20"/>
          <w:spacing w:val="-2"/>
        </w:rPr>
        <w:t>directly </w:t>
      </w:r>
      <w:r>
        <w:rPr>
          <w:color w:val="231F20"/>
        </w:rPr>
        <w:t>from the underlying portfolio companies with respect to the unquoted</w:t>
      </w:r>
      <w:r>
        <w:rPr>
          <w:color w:val="231F20"/>
          <w:spacing w:val="-10"/>
        </w:rPr>
        <w:t> </w:t>
      </w:r>
      <w:r>
        <w:rPr>
          <w:color w:val="231F20"/>
        </w:rPr>
        <w:t>investments</w:t>
      </w:r>
      <w:r>
        <w:rPr>
          <w:color w:val="231F20"/>
          <w:spacing w:val="-10"/>
        </w:rPr>
        <w:t> </w:t>
      </w:r>
      <w:r>
        <w:rPr>
          <w:color w:val="231F20"/>
        </w:rPr>
        <w:t>held</w:t>
      </w:r>
      <w:r>
        <w:rPr>
          <w:color w:val="231F20"/>
          <w:spacing w:val="-10"/>
        </w:rPr>
        <w:t> </w:t>
      </w:r>
      <w:r>
        <w:rPr>
          <w:color w:val="231F20"/>
        </w:rPr>
        <w:t>by</w:t>
      </w:r>
      <w:r>
        <w:rPr>
          <w:color w:val="231F20"/>
          <w:spacing w:val="-10"/>
        </w:rPr>
        <w:t> </w:t>
      </w:r>
      <w:r>
        <w:rPr>
          <w:color w:val="231F20"/>
        </w:rPr>
        <w:t>the </w:t>
      </w:r>
      <w:r>
        <w:rPr>
          <w:color w:val="231F20"/>
          <w:spacing w:val="-2"/>
        </w:rPr>
        <w:t>Company.</w:t>
      </w:r>
    </w:p>
    <w:p>
      <w:pPr>
        <w:pStyle w:val="BodyText"/>
        <w:spacing w:before="1"/>
        <w:rPr>
          <w:sz w:val="14"/>
        </w:rPr>
      </w:pPr>
    </w:p>
    <w:p>
      <w:pPr>
        <w:spacing w:after="0"/>
        <w:rPr>
          <w:sz w:val="14"/>
        </w:rPr>
        <w:sectPr>
          <w:pgSz w:w="11910" w:h="16840"/>
          <w:pgMar w:header="780" w:footer="813" w:top="2340" w:bottom="1000" w:left="840" w:right="740"/>
        </w:sectPr>
      </w:pPr>
    </w:p>
    <w:p>
      <w:pPr>
        <w:spacing w:line="206" w:lineRule="auto" w:before="125"/>
        <w:ind w:left="180" w:right="14" w:firstLine="0"/>
        <w:jc w:val="left"/>
        <w:rPr>
          <w:i/>
          <w:sz w:val="17"/>
        </w:rPr>
      </w:pPr>
      <w:r>
        <w:rPr>
          <w:b/>
          <w:color w:val="231F20"/>
          <w:sz w:val="17"/>
        </w:rPr>
        <w:t>Incorrect calculation of the performance</w:t>
      </w:r>
      <w:r>
        <w:rPr>
          <w:b/>
          <w:color w:val="231F20"/>
          <w:spacing w:val="-12"/>
          <w:sz w:val="17"/>
        </w:rPr>
        <w:t> </w:t>
      </w:r>
      <w:r>
        <w:rPr>
          <w:b/>
          <w:color w:val="231F20"/>
          <w:sz w:val="17"/>
        </w:rPr>
        <w:t>fee</w:t>
      </w:r>
      <w:r>
        <w:rPr>
          <w:b/>
          <w:color w:val="231F20"/>
          <w:spacing w:val="-11"/>
          <w:sz w:val="17"/>
        </w:rPr>
        <w:t> </w:t>
      </w:r>
      <w:r>
        <w:rPr>
          <w:i/>
          <w:color w:val="231F20"/>
          <w:sz w:val="17"/>
        </w:rPr>
        <w:t>(as</w:t>
      </w:r>
      <w:r>
        <w:rPr>
          <w:i/>
          <w:color w:val="231F20"/>
          <w:spacing w:val="-11"/>
          <w:sz w:val="17"/>
        </w:rPr>
        <w:t> </w:t>
      </w:r>
      <w:r>
        <w:rPr>
          <w:i/>
          <w:color w:val="231F20"/>
          <w:sz w:val="17"/>
        </w:rPr>
        <w:t>described</w:t>
      </w:r>
      <w:r>
        <w:rPr>
          <w:i/>
          <w:color w:val="231F20"/>
          <w:spacing w:val="-11"/>
          <w:sz w:val="17"/>
        </w:rPr>
        <w:t> </w:t>
      </w:r>
      <w:r>
        <w:rPr>
          <w:i/>
          <w:color w:val="231F20"/>
          <w:sz w:val="17"/>
        </w:rPr>
        <w:t>on</w:t>
      </w:r>
      <w:r>
        <w:rPr>
          <w:i/>
          <w:color w:val="231F20"/>
          <w:spacing w:val="-11"/>
          <w:sz w:val="17"/>
        </w:rPr>
        <w:t> </w:t>
      </w:r>
      <w:r>
        <w:rPr>
          <w:i/>
          <w:color w:val="231F20"/>
          <w:sz w:val="17"/>
        </w:rPr>
        <w:t>page 36</w:t>
      </w:r>
      <w:r>
        <w:rPr>
          <w:i/>
          <w:color w:val="231F20"/>
          <w:spacing w:val="-12"/>
          <w:sz w:val="17"/>
        </w:rPr>
        <w:t> </w:t>
      </w:r>
      <w:r>
        <w:rPr>
          <w:i/>
          <w:color w:val="231F20"/>
          <w:sz w:val="17"/>
        </w:rPr>
        <w:t>in</w:t>
      </w:r>
      <w:r>
        <w:rPr>
          <w:i/>
          <w:color w:val="231F20"/>
          <w:spacing w:val="-11"/>
          <w:sz w:val="17"/>
        </w:rPr>
        <w:t> </w:t>
      </w:r>
      <w:r>
        <w:rPr>
          <w:i/>
          <w:color w:val="231F20"/>
          <w:sz w:val="17"/>
        </w:rPr>
        <w:t>the</w:t>
      </w:r>
      <w:r>
        <w:rPr>
          <w:i/>
          <w:color w:val="231F20"/>
          <w:spacing w:val="-11"/>
          <w:sz w:val="17"/>
        </w:rPr>
        <w:t> </w:t>
      </w:r>
      <w:r>
        <w:rPr>
          <w:i/>
          <w:color w:val="231F20"/>
          <w:sz w:val="17"/>
        </w:rPr>
        <w:t>audit</w:t>
      </w:r>
      <w:r>
        <w:rPr>
          <w:i/>
          <w:color w:val="231F20"/>
          <w:spacing w:val="-11"/>
          <w:sz w:val="17"/>
        </w:rPr>
        <w:t> </w:t>
      </w:r>
      <w:r>
        <w:rPr>
          <w:i/>
          <w:color w:val="231F20"/>
          <w:sz w:val="17"/>
        </w:rPr>
        <w:t>and</w:t>
      </w:r>
      <w:r>
        <w:rPr>
          <w:i/>
          <w:color w:val="231F20"/>
          <w:spacing w:val="-11"/>
          <w:sz w:val="17"/>
        </w:rPr>
        <w:t> </w:t>
      </w:r>
      <w:r>
        <w:rPr>
          <w:i/>
          <w:color w:val="231F20"/>
          <w:sz w:val="17"/>
        </w:rPr>
        <w:t>risk</w:t>
      </w:r>
      <w:r>
        <w:rPr>
          <w:i/>
          <w:color w:val="231F20"/>
          <w:spacing w:val="-11"/>
          <w:sz w:val="17"/>
        </w:rPr>
        <w:t> </w:t>
      </w:r>
      <w:r>
        <w:rPr>
          <w:i/>
          <w:color w:val="231F20"/>
          <w:sz w:val="17"/>
        </w:rPr>
        <w:t>committee</w:t>
      </w:r>
      <w:r>
        <w:rPr>
          <w:i/>
          <w:color w:val="231F20"/>
          <w:spacing w:val="-11"/>
          <w:sz w:val="17"/>
        </w:rPr>
        <w:t> </w:t>
      </w:r>
      <w:r>
        <w:rPr>
          <w:i/>
          <w:color w:val="231F20"/>
          <w:sz w:val="17"/>
        </w:rPr>
        <w:t>Report and as per the accounting policy set out on page 56)</w:t>
      </w:r>
    </w:p>
    <w:p>
      <w:pPr>
        <w:pStyle w:val="BodyText"/>
        <w:spacing w:line="206" w:lineRule="auto" w:before="90"/>
        <w:ind w:left="180" w:right="67"/>
      </w:pPr>
      <w:r>
        <w:rPr>
          <w:color w:val="231F20"/>
        </w:rPr>
        <w:t>The Manager is entitled to a performance</w:t>
      </w:r>
      <w:r>
        <w:rPr>
          <w:color w:val="231F20"/>
          <w:spacing w:val="-12"/>
        </w:rPr>
        <w:t> </w:t>
      </w:r>
      <w:r>
        <w:rPr>
          <w:color w:val="231F20"/>
        </w:rPr>
        <w:t>fee,</w:t>
      </w:r>
      <w:r>
        <w:rPr>
          <w:color w:val="231F20"/>
          <w:spacing w:val="-11"/>
        </w:rPr>
        <w:t> </w:t>
      </w:r>
      <w:r>
        <w:rPr>
          <w:color w:val="231F20"/>
        </w:rPr>
        <w:t>the</w:t>
      </w:r>
      <w:r>
        <w:rPr>
          <w:color w:val="231F20"/>
          <w:spacing w:val="-11"/>
        </w:rPr>
        <w:t> </w:t>
      </w:r>
      <w:r>
        <w:rPr>
          <w:color w:val="231F20"/>
        </w:rPr>
        <w:t>sum</w:t>
      </w:r>
      <w:r>
        <w:rPr>
          <w:color w:val="231F20"/>
          <w:spacing w:val="-11"/>
        </w:rPr>
        <w:t> </w:t>
      </w:r>
      <w:r>
        <w:rPr>
          <w:color w:val="231F20"/>
        </w:rPr>
        <w:t>of</w:t>
      </w:r>
      <w:r>
        <w:rPr>
          <w:color w:val="231F20"/>
          <w:spacing w:val="-11"/>
        </w:rPr>
        <w:t> </w:t>
      </w:r>
      <w:r>
        <w:rPr>
          <w:color w:val="231F20"/>
        </w:rPr>
        <w:t>which</w:t>
      </w:r>
      <w:r>
        <w:rPr>
          <w:color w:val="231F20"/>
          <w:spacing w:val="-11"/>
        </w:rPr>
        <w:t> </w:t>
      </w:r>
      <w:r>
        <w:rPr>
          <w:color w:val="231F20"/>
        </w:rPr>
        <w:t>will be equal to 15% of the amount by which</w:t>
      </w:r>
      <w:r>
        <w:rPr>
          <w:color w:val="231F20"/>
          <w:spacing w:val="-12"/>
        </w:rPr>
        <w:t> </w:t>
      </w:r>
      <w:r>
        <w:rPr>
          <w:color w:val="231F20"/>
        </w:rPr>
        <w:t>the</w:t>
      </w:r>
      <w:r>
        <w:rPr>
          <w:color w:val="231F20"/>
          <w:spacing w:val="-11"/>
        </w:rPr>
        <w:t> </w:t>
      </w:r>
      <w:r>
        <w:rPr>
          <w:color w:val="231F20"/>
        </w:rPr>
        <w:t>Private</w:t>
      </w:r>
      <w:r>
        <w:rPr>
          <w:color w:val="231F20"/>
          <w:spacing w:val="-11"/>
        </w:rPr>
        <w:t> </w:t>
      </w:r>
      <w:r>
        <w:rPr>
          <w:color w:val="231F20"/>
        </w:rPr>
        <w:t>Equity</w:t>
      </w:r>
      <w:r>
        <w:rPr>
          <w:color w:val="231F20"/>
          <w:spacing w:val="-11"/>
        </w:rPr>
        <w:t> </w:t>
      </w:r>
      <w:r>
        <w:rPr>
          <w:color w:val="231F20"/>
        </w:rPr>
        <w:t>Portfolio</w:t>
      </w:r>
      <w:r>
        <w:rPr>
          <w:color w:val="231F20"/>
          <w:spacing w:val="-11"/>
        </w:rPr>
        <w:t> </w:t>
      </w:r>
      <w:r>
        <w:rPr>
          <w:color w:val="231F20"/>
        </w:rPr>
        <w:t>Total Return at the end of the calculation period exceeds the performance hurdle.</w:t>
      </w:r>
      <w:r>
        <w:rPr>
          <w:color w:val="231F20"/>
          <w:spacing w:val="-12"/>
        </w:rPr>
        <w:t> </w:t>
      </w:r>
      <w:r>
        <w:rPr>
          <w:color w:val="231F20"/>
        </w:rPr>
        <w:t>This</w:t>
      </w:r>
      <w:r>
        <w:rPr>
          <w:color w:val="231F20"/>
          <w:spacing w:val="-11"/>
        </w:rPr>
        <w:t> </w:t>
      </w:r>
      <w:r>
        <w:rPr>
          <w:color w:val="231F20"/>
        </w:rPr>
        <w:t>is</w:t>
      </w:r>
      <w:r>
        <w:rPr>
          <w:color w:val="231F20"/>
          <w:spacing w:val="-11"/>
        </w:rPr>
        <w:t> </w:t>
      </w:r>
      <w:r>
        <w:rPr>
          <w:color w:val="231F20"/>
        </w:rPr>
        <w:t>only</w:t>
      </w:r>
      <w:r>
        <w:rPr>
          <w:color w:val="231F20"/>
          <w:spacing w:val="-11"/>
        </w:rPr>
        <w:t> </w:t>
      </w:r>
      <w:r>
        <w:rPr>
          <w:color w:val="231F20"/>
        </w:rPr>
        <w:t>paid</w:t>
      </w:r>
      <w:r>
        <w:rPr>
          <w:color w:val="231F20"/>
          <w:spacing w:val="-11"/>
        </w:rPr>
        <w:t> </w:t>
      </w:r>
      <w:r>
        <w:rPr>
          <w:color w:val="231F20"/>
        </w:rPr>
        <w:t>on</w:t>
      </w:r>
      <w:r>
        <w:rPr>
          <w:color w:val="231F20"/>
          <w:spacing w:val="-11"/>
        </w:rPr>
        <w:t> </w:t>
      </w:r>
      <w:r>
        <w:rPr>
          <w:color w:val="231F20"/>
        </w:rPr>
        <w:t>subsequent realisation of the unquoted </w:t>
      </w:r>
      <w:r>
        <w:rPr>
          <w:color w:val="231F20"/>
          <w:spacing w:val="-2"/>
        </w:rPr>
        <w:t>investments,</w:t>
      </w:r>
    </w:p>
    <w:p>
      <w:pPr>
        <w:pStyle w:val="BodyText"/>
        <w:spacing w:line="206" w:lineRule="auto" w:before="120"/>
        <w:ind w:left="180" w:right="79"/>
      </w:pPr>
      <w:r>
        <w:rPr>
          <w:color w:val="231F20"/>
        </w:rPr>
        <w:t>The amount of performance fee accrued</w:t>
      </w:r>
      <w:r>
        <w:rPr>
          <w:color w:val="231F20"/>
          <w:spacing w:val="-9"/>
        </w:rPr>
        <w:t> </w:t>
      </w:r>
      <w:r>
        <w:rPr>
          <w:color w:val="231F20"/>
        </w:rPr>
        <w:t>as</w:t>
      </w:r>
      <w:r>
        <w:rPr>
          <w:color w:val="231F20"/>
          <w:spacing w:val="-8"/>
        </w:rPr>
        <w:t> </w:t>
      </w:r>
      <w:r>
        <w:rPr>
          <w:color w:val="231F20"/>
        </w:rPr>
        <w:t>at</w:t>
      </w:r>
      <w:r>
        <w:rPr>
          <w:color w:val="231F20"/>
          <w:spacing w:val="-8"/>
        </w:rPr>
        <w:t> </w:t>
      </w:r>
      <w:r>
        <w:rPr>
          <w:color w:val="231F20"/>
        </w:rPr>
        <w:t>31</w:t>
      </w:r>
      <w:r>
        <w:rPr>
          <w:color w:val="231F20"/>
          <w:spacing w:val="-8"/>
        </w:rPr>
        <w:t> </w:t>
      </w:r>
      <w:r>
        <w:rPr>
          <w:color w:val="231F20"/>
        </w:rPr>
        <w:t>March</w:t>
      </w:r>
      <w:r>
        <w:rPr>
          <w:color w:val="231F20"/>
          <w:spacing w:val="-8"/>
        </w:rPr>
        <w:t> </w:t>
      </w:r>
      <w:r>
        <w:rPr>
          <w:color w:val="231F20"/>
        </w:rPr>
        <w:t>2022</w:t>
      </w:r>
      <w:r>
        <w:rPr>
          <w:color w:val="231F20"/>
          <w:spacing w:val="-8"/>
        </w:rPr>
        <w:t> </w:t>
      </w:r>
      <w:r>
        <w:rPr>
          <w:color w:val="231F20"/>
          <w:spacing w:val="-5"/>
        </w:rPr>
        <w:t>was</w:t>
      </w:r>
    </w:p>
    <w:p>
      <w:pPr>
        <w:pStyle w:val="BodyText"/>
        <w:spacing w:line="206" w:lineRule="auto" w:before="2"/>
        <w:ind w:left="180" w:right="14"/>
      </w:pPr>
      <w:r>
        <w:rPr>
          <w:color w:val="231F20"/>
        </w:rPr>
        <w:t>£1.12m, which represents the fee payable for the periods ended 30 June 2021 and 31 March 2022.The performance fee is only paid on the </w:t>
      </w:r>
      <w:r>
        <w:rPr>
          <w:color w:val="231F20"/>
          <w:spacing w:val="-2"/>
        </w:rPr>
        <w:t>subsequent</w:t>
      </w:r>
      <w:r>
        <w:rPr>
          <w:color w:val="231F20"/>
          <w:spacing w:val="-9"/>
        </w:rPr>
        <w:t> </w:t>
      </w:r>
      <w:r>
        <w:rPr>
          <w:color w:val="231F20"/>
          <w:spacing w:val="-2"/>
        </w:rPr>
        <w:t>realisation</w:t>
      </w:r>
      <w:r>
        <w:rPr>
          <w:color w:val="231F20"/>
          <w:spacing w:val="-9"/>
        </w:rPr>
        <w:t> </w:t>
      </w:r>
      <w:r>
        <w:rPr>
          <w:color w:val="231F20"/>
          <w:spacing w:val="-2"/>
        </w:rPr>
        <w:t>of</w:t>
      </w:r>
      <w:r>
        <w:rPr>
          <w:color w:val="231F20"/>
          <w:spacing w:val="-9"/>
        </w:rPr>
        <w:t> </w:t>
      </w:r>
      <w:r>
        <w:rPr>
          <w:color w:val="231F20"/>
          <w:spacing w:val="-2"/>
        </w:rPr>
        <w:t>the</w:t>
      </w:r>
      <w:r>
        <w:rPr>
          <w:color w:val="231F20"/>
          <w:spacing w:val="-9"/>
        </w:rPr>
        <w:t> </w:t>
      </w:r>
      <w:r>
        <w:rPr>
          <w:color w:val="231F20"/>
          <w:spacing w:val="-2"/>
        </w:rPr>
        <w:t>unquoted investments.</w:t>
      </w:r>
    </w:p>
    <w:p>
      <w:pPr>
        <w:pStyle w:val="BodyText"/>
        <w:spacing w:line="206" w:lineRule="auto" w:before="118"/>
        <w:ind w:left="180" w:right="74"/>
      </w:pPr>
      <w:r>
        <w:rPr>
          <w:color w:val="231F20"/>
        </w:rPr>
        <w:t>As the inputs to the performance fee are</w:t>
      </w:r>
      <w:r>
        <w:rPr>
          <w:color w:val="231F20"/>
          <w:spacing w:val="-12"/>
        </w:rPr>
        <w:t> </w:t>
      </w:r>
      <w:r>
        <w:rPr>
          <w:color w:val="231F20"/>
        </w:rPr>
        <w:t>dependent</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valuations</w:t>
      </w:r>
      <w:r>
        <w:rPr>
          <w:color w:val="231F20"/>
          <w:spacing w:val="-11"/>
        </w:rPr>
        <w:t> </w:t>
      </w:r>
      <w:r>
        <w:rPr>
          <w:color w:val="231F20"/>
        </w:rPr>
        <w:t>of</w:t>
      </w:r>
      <w:r>
        <w:rPr>
          <w:color w:val="231F20"/>
          <w:spacing w:val="-11"/>
        </w:rPr>
        <w:t> </w:t>
      </w:r>
      <w:r>
        <w:rPr>
          <w:color w:val="231F20"/>
        </w:rPr>
        <w:t>the unquoted investments, there is a risk that the valuation of unquoted investments</w:t>
      </w:r>
      <w:r>
        <w:rPr>
          <w:color w:val="231F20"/>
          <w:spacing w:val="-10"/>
        </w:rPr>
        <w:t> </w:t>
      </w:r>
      <w:r>
        <w:rPr>
          <w:color w:val="231F20"/>
        </w:rPr>
        <w:t>is</w:t>
      </w:r>
      <w:r>
        <w:rPr>
          <w:color w:val="231F20"/>
          <w:spacing w:val="-10"/>
        </w:rPr>
        <w:t> </w:t>
      </w:r>
      <w:r>
        <w:rPr>
          <w:color w:val="231F20"/>
        </w:rPr>
        <w:t>overstated</w:t>
      </w:r>
      <w:r>
        <w:rPr>
          <w:color w:val="231F20"/>
          <w:spacing w:val="-10"/>
        </w:rPr>
        <w:t> </w:t>
      </w:r>
      <w:r>
        <w:rPr>
          <w:color w:val="231F20"/>
        </w:rPr>
        <w:t>to</w:t>
      </w:r>
      <w:r>
        <w:rPr>
          <w:color w:val="231F20"/>
          <w:spacing w:val="-10"/>
        </w:rPr>
        <w:t> </w:t>
      </w:r>
      <w:r>
        <w:rPr>
          <w:color w:val="231F20"/>
        </w:rPr>
        <w:t>indicate</w:t>
      </w:r>
      <w:r>
        <w:rPr>
          <w:color w:val="231F20"/>
          <w:spacing w:val="-10"/>
        </w:rPr>
        <w:t> </w:t>
      </w:r>
      <w:r>
        <w:rPr>
          <w:color w:val="231F20"/>
        </w:rPr>
        <w:t>a higher performance fee due to the Portfolio Manager.</w:t>
      </w:r>
    </w:p>
    <w:p>
      <w:pPr>
        <w:pStyle w:val="BodyText"/>
        <w:spacing w:line="206" w:lineRule="auto" w:before="123"/>
        <w:ind w:left="180" w:right="141"/>
      </w:pPr>
      <w:r>
        <w:rPr/>
        <w:br w:type="column"/>
      </w:r>
      <w:r>
        <w:rPr>
          <w:color w:val="231F20"/>
          <w:spacing w:val="-2"/>
        </w:rPr>
        <w:t>We</w:t>
      </w:r>
      <w:r>
        <w:rPr>
          <w:color w:val="231F20"/>
          <w:spacing w:val="-9"/>
        </w:rPr>
        <w:t> </w:t>
      </w:r>
      <w:r>
        <w:rPr>
          <w:color w:val="231F20"/>
          <w:spacing w:val="-2"/>
        </w:rPr>
        <w:t>have</w:t>
      </w:r>
      <w:r>
        <w:rPr>
          <w:color w:val="231F20"/>
          <w:spacing w:val="-9"/>
        </w:rPr>
        <w:t> </w:t>
      </w:r>
      <w:r>
        <w:rPr>
          <w:color w:val="231F20"/>
          <w:spacing w:val="-2"/>
        </w:rPr>
        <w:t>performed</w:t>
      </w:r>
      <w:r>
        <w:rPr>
          <w:color w:val="231F20"/>
          <w:spacing w:val="-9"/>
        </w:rPr>
        <w:t> </w:t>
      </w:r>
      <w:r>
        <w:rPr>
          <w:color w:val="231F20"/>
          <w:spacing w:val="-2"/>
        </w:rPr>
        <w:t>the</w:t>
      </w:r>
      <w:r>
        <w:rPr>
          <w:color w:val="231F20"/>
          <w:spacing w:val="-9"/>
        </w:rPr>
        <w:t> </w:t>
      </w:r>
      <w:r>
        <w:rPr>
          <w:color w:val="231F20"/>
          <w:spacing w:val="-2"/>
        </w:rPr>
        <w:t>following procedures:</w:t>
      </w:r>
    </w:p>
    <w:p>
      <w:pPr>
        <w:pStyle w:val="BodyText"/>
        <w:spacing w:line="206" w:lineRule="auto" w:before="115"/>
        <w:ind w:left="180" w:right="141"/>
      </w:pPr>
      <w:r>
        <w:rPr>
          <w:color w:val="231F20"/>
        </w:rPr>
        <w:t>We</w:t>
      </w:r>
      <w:r>
        <w:rPr>
          <w:color w:val="231F20"/>
          <w:spacing w:val="-1"/>
        </w:rPr>
        <w:t> </w:t>
      </w:r>
      <w:r>
        <w:rPr>
          <w:color w:val="231F20"/>
        </w:rPr>
        <w:t>obtained</w:t>
      </w:r>
      <w:r>
        <w:rPr>
          <w:color w:val="231F20"/>
          <w:spacing w:val="-1"/>
        </w:rPr>
        <w:t> </w:t>
      </w:r>
      <w:r>
        <w:rPr>
          <w:color w:val="231F20"/>
        </w:rPr>
        <w:t>an</w:t>
      </w:r>
      <w:r>
        <w:rPr>
          <w:color w:val="231F20"/>
          <w:spacing w:val="-1"/>
        </w:rPr>
        <w:t> </w:t>
      </w:r>
      <w:r>
        <w:rPr>
          <w:color w:val="231F20"/>
        </w:rPr>
        <w:t>understanding</w:t>
      </w:r>
      <w:r>
        <w:rPr>
          <w:color w:val="231F20"/>
          <w:spacing w:val="-1"/>
        </w:rPr>
        <w:t> </w:t>
      </w:r>
      <w:r>
        <w:rPr>
          <w:color w:val="231F20"/>
        </w:rPr>
        <w:t>of</w:t>
      </w:r>
      <w:r>
        <w:rPr>
          <w:color w:val="231F20"/>
          <w:spacing w:val="-1"/>
        </w:rPr>
        <w:t> </w:t>
      </w:r>
      <w:r>
        <w:rPr>
          <w:color w:val="231F20"/>
        </w:rPr>
        <w:t>the Portfolio Manager’s and the </w:t>
      </w:r>
      <w:r>
        <w:rPr>
          <w:color w:val="231F20"/>
          <w:spacing w:val="-2"/>
        </w:rPr>
        <w:t>Administrator’s</w:t>
      </w:r>
      <w:r>
        <w:rPr>
          <w:color w:val="231F20"/>
          <w:spacing w:val="-10"/>
        </w:rPr>
        <w:t> </w:t>
      </w:r>
      <w:r>
        <w:rPr>
          <w:color w:val="231F20"/>
          <w:spacing w:val="-2"/>
        </w:rPr>
        <w:t>processes</w:t>
      </w:r>
      <w:r>
        <w:rPr>
          <w:color w:val="231F20"/>
          <w:spacing w:val="-9"/>
        </w:rPr>
        <w:t> </w:t>
      </w:r>
      <w:r>
        <w:rPr>
          <w:color w:val="231F20"/>
          <w:spacing w:val="-2"/>
        </w:rPr>
        <w:t>surrounding </w:t>
      </w:r>
      <w:r>
        <w:rPr>
          <w:color w:val="231F20"/>
        </w:rPr>
        <w:t>the</w:t>
      </w:r>
      <w:r>
        <w:rPr>
          <w:color w:val="231F20"/>
          <w:spacing w:val="-12"/>
        </w:rPr>
        <w:t> </w:t>
      </w:r>
      <w:r>
        <w:rPr>
          <w:color w:val="231F20"/>
        </w:rPr>
        <w:t>calculation</w:t>
      </w:r>
      <w:r>
        <w:rPr>
          <w:color w:val="231F20"/>
          <w:spacing w:val="-11"/>
        </w:rPr>
        <w:t> </w:t>
      </w:r>
      <w:r>
        <w:rPr>
          <w:color w:val="231F20"/>
        </w:rPr>
        <w:t>of</w:t>
      </w:r>
      <w:r>
        <w:rPr>
          <w:color w:val="231F20"/>
          <w:spacing w:val="-11"/>
        </w:rPr>
        <w:t> </w:t>
      </w:r>
      <w:r>
        <w:rPr>
          <w:color w:val="231F20"/>
        </w:rPr>
        <w:t>performance</w:t>
      </w:r>
      <w:r>
        <w:rPr>
          <w:color w:val="231F20"/>
          <w:spacing w:val="-11"/>
        </w:rPr>
        <w:t> </w:t>
      </w:r>
      <w:r>
        <w:rPr>
          <w:color w:val="231F20"/>
        </w:rPr>
        <w:t>fees</w:t>
      </w:r>
      <w:r>
        <w:rPr>
          <w:color w:val="231F20"/>
          <w:spacing w:val="-11"/>
        </w:rPr>
        <w:t> </w:t>
      </w:r>
      <w:r>
        <w:rPr>
          <w:color w:val="231F20"/>
        </w:rPr>
        <w:t>by performing walkthrough procedures.</w:t>
      </w:r>
    </w:p>
    <w:p>
      <w:pPr>
        <w:pStyle w:val="BodyText"/>
        <w:spacing w:line="208" w:lineRule="auto" w:before="116"/>
        <w:ind w:left="181" w:hanging="1"/>
      </w:pPr>
      <w:r>
        <w:rPr>
          <w:color w:val="231F20"/>
          <w:spacing w:val="-2"/>
        </w:rPr>
        <w:t>We</w:t>
      </w:r>
      <w:r>
        <w:rPr>
          <w:color w:val="231F20"/>
          <w:spacing w:val="-7"/>
        </w:rPr>
        <w:t> </w:t>
      </w:r>
      <w:r>
        <w:rPr>
          <w:color w:val="231F20"/>
          <w:spacing w:val="-2"/>
        </w:rPr>
        <w:t>tested</w:t>
      </w:r>
      <w:r>
        <w:rPr>
          <w:color w:val="231F20"/>
          <w:spacing w:val="-7"/>
        </w:rPr>
        <w:t> </w:t>
      </w:r>
      <w:r>
        <w:rPr>
          <w:color w:val="231F20"/>
          <w:spacing w:val="-2"/>
        </w:rPr>
        <w:t>the</w:t>
      </w:r>
      <w:r>
        <w:rPr>
          <w:color w:val="231F20"/>
          <w:spacing w:val="-7"/>
        </w:rPr>
        <w:t> </w:t>
      </w:r>
      <w:r>
        <w:rPr>
          <w:color w:val="231F20"/>
          <w:spacing w:val="-2"/>
        </w:rPr>
        <w:t>mathematical</w:t>
      </w:r>
      <w:r>
        <w:rPr>
          <w:color w:val="231F20"/>
          <w:spacing w:val="-7"/>
        </w:rPr>
        <w:t> </w:t>
      </w:r>
      <w:r>
        <w:rPr>
          <w:color w:val="231F20"/>
          <w:spacing w:val="-2"/>
        </w:rPr>
        <w:t>accuracy</w:t>
      </w:r>
      <w:r>
        <w:rPr>
          <w:color w:val="231F20"/>
          <w:spacing w:val="-7"/>
        </w:rPr>
        <w:t> </w:t>
      </w:r>
      <w:r>
        <w:rPr>
          <w:color w:val="231F20"/>
          <w:spacing w:val="-2"/>
        </w:rPr>
        <w:t>of </w:t>
      </w:r>
      <w:r>
        <w:rPr>
          <w:color w:val="231F20"/>
        </w:rPr>
        <w:t>the calculation, verified that the calculation was in accordance with the Investment Management Agreement and verified the inputs used to appropriate support including the audited valuations data.</w:t>
      </w:r>
    </w:p>
    <w:p>
      <w:pPr>
        <w:pStyle w:val="BodyText"/>
        <w:spacing w:line="206" w:lineRule="auto" w:before="109"/>
        <w:ind w:left="181" w:right="147"/>
        <w:jc w:val="both"/>
      </w:pPr>
      <w:r>
        <w:rPr>
          <w:color w:val="231F20"/>
          <w:spacing w:val="-2"/>
        </w:rPr>
        <w:t>Our</w:t>
      </w:r>
      <w:r>
        <w:rPr>
          <w:color w:val="231F20"/>
          <w:spacing w:val="-7"/>
        </w:rPr>
        <w:t> </w:t>
      </w:r>
      <w:r>
        <w:rPr>
          <w:color w:val="231F20"/>
          <w:spacing w:val="-2"/>
        </w:rPr>
        <w:t>procedures</w:t>
      </w:r>
      <w:r>
        <w:rPr>
          <w:color w:val="231F20"/>
          <w:spacing w:val="-7"/>
        </w:rPr>
        <w:t> </w:t>
      </w:r>
      <w:r>
        <w:rPr>
          <w:color w:val="231F20"/>
          <w:spacing w:val="-2"/>
        </w:rPr>
        <w:t>in</w:t>
      </w:r>
      <w:r>
        <w:rPr>
          <w:color w:val="231F20"/>
          <w:spacing w:val="-7"/>
        </w:rPr>
        <w:t> </w:t>
      </w:r>
      <w:r>
        <w:rPr>
          <w:color w:val="231F20"/>
          <w:spacing w:val="-2"/>
        </w:rPr>
        <w:t>connection</w:t>
      </w:r>
      <w:r>
        <w:rPr>
          <w:color w:val="231F20"/>
          <w:spacing w:val="-7"/>
        </w:rPr>
        <w:t> </w:t>
      </w:r>
      <w:r>
        <w:rPr>
          <w:color w:val="231F20"/>
          <w:spacing w:val="-2"/>
        </w:rPr>
        <w:t>with</w:t>
      </w:r>
      <w:r>
        <w:rPr>
          <w:color w:val="231F20"/>
          <w:spacing w:val="-7"/>
        </w:rPr>
        <w:t> </w:t>
      </w:r>
      <w:r>
        <w:rPr>
          <w:color w:val="231F20"/>
          <w:spacing w:val="-2"/>
        </w:rPr>
        <w:t>the </w:t>
      </w:r>
      <w:r>
        <w:rPr>
          <w:color w:val="231F20"/>
        </w:rPr>
        <w:t>risk</w:t>
      </w:r>
      <w:r>
        <w:rPr>
          <w:color w:val="231F20"/>
          <w:spacing w:val="-12"/>
        </w:rPr>
        <w:t> </w:t>
      </w:r>
      <w:r>
        <w:rPr>
          <w:color w:val="231F20"/>
        </w:rPr>
        <w:t>of</w:t>
      </w:r>
      <w:r>
        <w:rPr>
          <w:color w:val="231F20"/>
          <w:spacing w:val="-11"/>
        </w:rPr>
        <w:t> </w:t>
      </w:r>
      <w:r>
        <w:rPr>
          <w:color w:val="231F20"/>
        </w:rPr>
        <w:t>overstatement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unquoted investments are set out above.</w:t>
      </w:r>
    </w:p>
    <w:p>
      <w:pPr>
        <w:pStyle w:val="BodyText"/>
        <w:spacing w:line="206" w:lineRule="auto" w:before="126"/>
        <w:ind w:left="180" w:right="110"/>
      </w:pPr>
      <w:r>
        <w:rPr/>
        <w:br w:type="column"/>
      </w:r>
      <w:r>
        <w:rPr>
          <w:color w:val="231F20"/>
        </w:rPr>
        <w:t>The</w:t>
      </w:r>
      <w:r>
        <w:rPr>
          <w:color w:val="231F20"/>
          <w:spacing w:val="-11"/>
        </w:rPr>
        <w:t> </w:t>
      </w:r>
      <w:r>
        <w:rPr>
          <w:color w:val="231F20"/>
        </w:rPr>
        <w:t>results</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procedures</w:t>
      </w:r>
      <w:r>
        <w:rPr>
          <w:color w:val="231F20"/>
          <w:spacing w:val="-11"/>
        </w:rPr>
        <w:t> </w:t>
      </w:r>
      <w:r>
        <w:rPr>
          <w:color w:val="231F20"/>
        </w:rPr>
        <w:t>identified </w:t>
      </w:r>
      <w:r>
        <w:rPr>
          <w:color w:val="231F20"/>
          <w:spacing w:val="-2"/>
        </w:rPr>
        <w:t>no</w:t>
      </w:r>
      <w:r>
        <w:rPr>
          <w:color w:val="231F20"/>
          <w:spacing w:val="-6"/>
        </w:rPr>
        <w:t> </w:t>
      </w:r>
      <w:r>
        <w:rPr>
          <w:color w:val="231F20"/>
          <w:spacing w:val="-2"/>
        </w:rPr>
        <w:t>material</w:t>
      </w:r>
      <w:r>
        <w:rPr>
          <w:color w:val="231F20"/>
          <w:spacing w:val="-6"/>
        </w:rPr>
        <w:t> </w:t>
      </w:r>
      <w:r>
        <w:rPr>
          <w:color w:val="231F20"/>
          <w:spacing w:val="-2"/>
        </w:rPr>
        <w:t>misstatements</w:t>
      </w:r>
      <w:r>
        <w:rPr>
          <w:color w:val="231F20"/>
          <w:spacing w:val="-6"/>
        </w:rPr>
        <w:t> </w:t>
      </w:r>
      <w:r>
        <w:rPr>
          <w:color w:val="231F20"/>
          <w:spacing w:val="-2"/>
        </w:rPr>
        <w:t>in</w:t>
      </w:r>
      <w:r>
        <w:rPr>
          <w:color w:val="231F20"/>
          <w:spacing w:val="-6"/>
        </w:rPr>
        <w:t> </w:t>
      </w:r>
      <w:r>
        <w:rPr>
          <w:color w:val="231F20"/>
          <w:spacing w:val="-2"/>
        </w:rPr>
        <w:t>relation</w:t>
      </w:r>
      <w:r>
        <w:rPr>
          <w:color w:val="231F20"/>
          <w:spacing w:val="-6"/>
        </w:rPr>
        <w:t> </w:t>
      </w:r>
      <w:r>
        <w:rPr>
          <w:color w:val="231F20"/>
          <w:spacing w:val="-2"/>
        </w:rPr>
        <w:t>to </w:t>
      </w:r>
      <w:r>
        <w:rPr>
          <w:color w:val="231F20"/>
        </w:rPr>
        <w:t>the risk of incorrect calculation of the performance fee.</w:t>
      </w:r>
    </w:p>
    <w:p>
      <w:pPr>
        <w:spacing w:after="0" w:line="206" w:lineRule="auto"/>
        <w:sectPr>
          <w:type w:val="continuous"/>
          <w:pgSz w:w="11910" w:h="16840"/>
          <w:pgMar w:header="780" w:footer="813" w:top="380" w:bottom="280" w:left="840" w:right="740"/>
          <w:cols w:num="3" w:equalWidth="0">
            <w:col w:w="3321" w:space="51"/>
            <w:col w:w="3353" w:space="49"/>
            <w:col w:w="3556"/>
          </w:cols>
        </w:sectPr>
      </w:pPr>
    </w:p>
    <w:p>
      <w:pPr>
        <w:pStyle w:val="BodyText"/>
        <w:rPr>
          <w:sz w:val="9"/>
        </w:rPr>
      </w:pPr>
    </w:p>
    <w:p>
      <w:pPr>
        <w:pStyle w:val="BodyText"/>
        <w:spacing w:before="96"/>
        <w:ind w:left="151"/>
      </w:pPr>
      <w:r>
        <w:rPr>
          <w:color w:val="231F20"/>
        </w:rPr>
        <w:t>There</w:t>
      </w:r>
      <w:r>
        <w:rPr>
          <w:color w:val="231F20"/>
          <w:spacing w:val="-12"/>
        </w:rPr>
        <w:t> </w:t>
      </w:r>
      <w:r>
        <w:rPr>
          <w:color w:val="231F20"/>
        </w:rPr>
        <w:t>have</w:t>
      </w:r>
      <w:r>
        <w:rPr>
          <w:color w:val="231F20"/>
          <w:spacing w:val="-9"/>
        </w:rPr>
        <w:t> </w:t>
      </w:r>
      <w:r>
        <w:rPr>
          <w:color w:val="231F20"/>
        </w:rPr>
        <w:t>been</w:t>
      </w:r>
      <w:r>
        <w:rPr>
          <w:color w:val="231F20"/>
          <w:spacing w:val="-10"/>
        </w:rPr>
        <w:t> </w:t>
      </w:r>
      <w:r>
        <w:rPr>
          <w:color w:val="231F20"/>
        </w:rPr>
        <w:t>no</w:t>
      </w:r>
      <w:r>
        <w:rPr>
          <w:color w:val="231F20"/>
          <w:spacing w:val="-9"/>
        </w:rPr>
        <w:t> </w:t>
      </w:r>
      <w:r>
        <w:rPr>
          <w:color w:val="231F20"/>
        </w:rPr>
        <w:t>changes</w:t>
      </w:r>
      <w:r>
        <w:rPr>
          <w:color w:val="231F20"/>
          <w:spacing w:val="-9"/>
        </w:rPr>
        <w:t> </w:t>
      </w:r>
      <w:r>
        <w:rPr>
          <w:color w:val="231F20"/>
        </w:rPr>
        <w:t>to</w:t>
      </w:r>
      <w:r>
        <w:rPr>
          <w:color w:val="231F20"/>
          <w:spacing w:val="-10"/>
        </w:rPr>
        <w:t> </w:t>
      </w:r>
      <w:r>
        <w:rPr>
          <w:color w:val="231F20"/>
        </w:rPr>
        <w:t>the</w:t>
      </w:r>
      <w:r>
        <w:rPr>
          <w:color w:val="231F20"/>
          <w:spacing w:val="-9"/>
        </w:rPr>
        <w:t> </w:t>
      </w:r>
      <w:r>
        <w:rPr>
          <w:color w:val="231F20"/>
        </w:rPr>
        <w:t>areas</w:t>
      </w:r>
      <w:r>
        <w:rPr>
          <w:color w:val="231F20"/>
          <w:spacing w:val="-10"/>
        </w:rPr>
        <w:t> </w:t>
      </w:r>
      <w:r>
        <w:rPr>
          <w:color w:val="231F20"/>
        </w:rPr>
        <w:t>of</w:t>
      </w:r>
      <w:r>
        <w:rPr>
          <w:color w:val="231F20"/>
          <w:spacing w:val="-9"/>
        </w:rPr>
        <w:t> </w:t>
      </w:r>
      <w:r>
        <w:rPr>
          <w:color w:val="231F20"/>
        </w:rPr>
        <w:t>audit</w:t>
      </w:r>
      <w:r>
        <w:rPr>
          <w:color w:val="231F20"/>
          <w:spacing w:val="-9"/>
        </w:rPr>
        <w:t> </w:t>
      </w:r>
      <w:r>
        <w:rPr>
          <w:color w:val="231F20"/>
        </w:rPr>
        <w:t>focus</w:t>
      </w:r>
      <w:r>
        <w:rPr>
          <w:color w:val="231F20"/>
          <w:spacing w:val="-10"/>
        </w:rPr>
        <w:t> </w:t>
      </w:r>
      <w:r>
        <w:rPr>
          <w:color w:val="231F20"/>
        </w:rPr>
        <w:t>raised</w:t>
      </w:r>
      <w:r>
        <w:rPr>
          <w:color w:val="231F20"/>
          <w:spacing w:val="-9"/>
        </w:rPr>
        <w:t> </w:t>
      </w:r>
      <w:r>
        <w:rPr>
          <w:color w:val="231F20"/>
        </w:rPr>
        <w:t>in</w:t>
      </w:r>
      <w:r>
        <w:rPr>
          <w:color w:val="231F20"/>
          <w:spacing w:val="-10"/>
        </w:rPr>
        <w:t> </w:t>
      </w:r>
      <w:r>
        <w:rPr>
          <w:color w:val="231F20"/>
        </w:rPr>
        <w:t>the</w:t>
      </w:r>
      <w:r>
        <w:rPr>
          <w:color w:val="231F20"/>
          <w:spacing w:val="-9"/>
        </w:rPr>
        <w:t> </w:t>
      </w:r>
      <w:r>
        <w:rPr>
          <w:color w:val="231F20"/>
        </w:rPr>
        <w:t>above</w:t>
      </w:r>
      <w:r>
        <w:rPr>
          <w:color w:val="231F20"/>
          <w:spacing w:val="-9"/>
        </w:rPr>
        <w:t> </w:t>
      </w:r>
      <w:r>
        <w:rPr>
          <w:color w:val="231F20"/>
        </w:rPr>
        <w:t>risk</w:t>
      </w:r>
      <w:r>
        <w:rPr>
          <w:color w:val="231F20"/>
          <w:spacing w:val="-10"/>
        </w:rPr>
        <w:t> </w:t>
      </w:r>
      <w:r>
        <w:rPr>
          <w:color w:val="231F20"/>
        </w:rPr>
        <w:t>table</w:t>
      </w:r>
      <w:r>
        <w:rPr>
          <w:color w:val="231F20"/>
          <w:spacing w:val="-9"/>
        </w:rPr>
        <w:t> </w:t>
      </w:r>
      <w:r>
        <w:rPr>
          <w:color w:val="231F20"/>
        </w:rPr>
        <w:t>from</w:t>
      </w:r>
      <w:r>
        <w:rPr>
          <w:color w:val="231F20"/>
          <w:spacing w:val="-10"/>
        </w:rPr>
        <w:t> </w:t>
      </w:r>
      <w:r>
        <w:rPr>
          <w:color w:val="231F20"/>
        </w:rPr>
        <w:t>the</w:t>
      </w:r>
      <w:r>
        <w:rPr>
          <w:color w:val="231F20"/>
          <w:spacing w:val="-9"/>
        </w:rPr>
        <w:t> </w:t>
      </w:r>
      <w:r>
        <w:rPr>
          <w:color w:val="231F20"/>
        </w:rPr>
        <w:t>prior</w:t>
      </w:r>
      <w:r>
        <w:rPr>
          <w:color w:val="231F20"/>
          <w:spacing w:val="-9"/>
        </w:rPr>
        <w:t> </w:t>
      </w:r>
      <w:r>
        <w:rPr>
          <w:color w:val="231F20"/>
          <w:spacing w:val="-2"/>
        </w:rPr>
        <w:t>year.</w:t>
      </w:r>
    </w:p>
    <w:p>
      <w:pPr>
        <w:spacing w:after="0"/>
        <w:sectPr>
          <w:type w:val="continuous"/>
          <w:pgSz w:w="11910" w:h="16840"/>
          <w:pgMar w:header="780" w:footer="813" w:top="380" w:bottom="280" w:left="840" w:right="740"/>
        </w:sectPr>
      </w:pPr>
    </w:p>
    <w:p>
      <w:pPr>
        <w:pStyle w:val="BodyText"/>
        <w:spacing w:before="6"/>
        <w:rPr>
          <w:sz w:val="7"/>
        </w:rPr>
      </w:pPr>
      <w:r>
        <w:rPr/>
        <w:pict>
          <v:shape style="position:absolute;margin-left:573.874878pt;margin-top:511.263184pt;width:15.25pt;height:43.35pt;mso-position-horizontal-relative:page;mso-position-vertical-relative:page;z-index:15760384" type="#_x0000_t202" id="docshape128"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Heading5"/>
        <w:spacing w:before="101"/>
      </w:pPr>
      <w:r>
        <w:rPr>
          <w:color w:val="231F20"/>
          <w:spacing w:val="-4"/>
        </w:rPr>
        <w:t>Our</w:t>
      </w:r>
      <w:r>
        <w:rPr>
          <w:color w:val="231F20"/>
          <w:spacing w:val="-6"/>
        </w:rPr>
        <w:t> </w:t>
      </w:r>
      <w:r>
        <w:rPr>
          <w:color w:val="231F20"/>
          <w:spacing w:val="-4"/>
        </w:rPr>
        <w:t>application</w:t>
      </w:r>
      <w:r>
        <w:rPr>
          <w:color w:val="231F20"/>
          <w:spacing w:val="-6"/>
        </w:rPr>
        <w:t> </w:t>
      </w:r>
      <w:r>
        <w:rPr>
          <w:color w:val="231F20"/>
          <w:spacing w:val="-4"/>
        </w:rPr>
        <w:t>of</w:t>
      </w:r>
      <w:r>
        <w:rPr>
          <w:color w:val="231F20"/>
          <w:spacing w:val="-5"/>
        </w:rPr>
        <w:t> </w:t>
      </w:r>
      <w:r>
        <w:rPr>
          <w:color w:val="231F20"/>
          <w:spacing w:val="-4"/>
        </w:rPr>
        <w:t>materiality</w:t>
      </w:r>
    </w:p>
    <w:p>
      <w:pPr>
        <w:pStyle w:val="BodyText"/>
        <w:spacing w:line="206" w:lineRule="auto" w:before="41"/>
        <w:ind w:left="152" w:right="364"/>
      </w:pPr>
      <w:r>
        <w:rPr>
          <w:color w:val="231F20"/>
        </w:rPr>
        <w:t>We</w:t>
      </w:r>
      <w:r>
        <w:rPr>
          <w:color w:val="231F20"/>
          <w:spacing w:val="-12"/>
        </w:rPr>
        <w:t> </w:t>
      </w:r>
      <w:r>
        <w:rPr>
          <w:color w:val="231F20"/>
        </w:rPr>
        <w:t>apply</w:t>
      </w:r>
      <w:r>
        <w:rPr>
          <w:color w:val="231F20"/>
          <w:spacing w:val="-11"/>
        </w:rPr>
        <w:t> </w:t>
      </w:r>
      <w:r>
        <w:rPr>
          <w:color w:val="231F20"/>
        </w:rPr>
        <w:t>the</w:t>
      </w:r>
      <w:r>
        <w:rPr>
          <w:color w:val="231F20"/>
          <w:spacing w:val="-11"/>
        </w:rPr>
        <w:t> </w:t>
      </w:r>
      <w:r>
        <w:rPr>
          <w:color w:val="231F20"/>
        </w:rPr>
        <w:t>concept</w:t>
      </w:r>
      <w:r>
        <w:rPr>
          <w:color w:val="231F20"/>
          <w:spacing w:val="-11"/>
        </w:rPr>
        <w:t> </w:t>
      </w:r>
      <w:r>
        <w:rPr>
          <w:color w:val="231F20"/>
        </w:rPr>
        <w:t>of</w:t>
      </w:r>
      <w:r>
        <w:rPr>
          <w:color w:val="231F20"/>
          <w:spacing w:val="-11"/>
        </w:rPr>
        <w:t> </w:t>
      </w:r>
      <w:r>
        <w:rPr>
          <w:color w:val="231F20"/>
        </w:rPr>
        <w:t>materiality</w:t>
      </w:r>
      <w:r>
        <w:rPr>
          <w:color w:val="231F20"/>
          <w:spacing w:val="-11"/>
        </w:rPr>
        <w:t> </w:t>
      </w:r>
      <w:r>
        <w:rPr>
          <w:color w:val="231F20"/>
        </w:rPr>
        <w:t>in</w:t>
      </w:r>
      <w:r>
        <w:rPr>
          <w:color w:val="231F20"/>
          <w:spacing w:val="-11"/>
        </w:rPr>
        <w:t> </w:t>
      </w:r>
      <w:r>
        <w:rPr>
          <w:color w:val="231F20"/>
        </w:rPr>
        <w:t>planning</w:t>
      </w:r>
      <w:r>
        <w:rPr>
          <w:color w:val="231F20"/>
          <w:spacing w:val="-11"/>
        </w:rPr>
        <w:t> </w:t>
      </w:r>
      <w:r>
        <w:rPr>
          <w:color w:val="231F20"/>
        </w:rPr>
        <w:t>and</w:t>
      </w:r>
      <w:r>
        <w:rPr>
          <w:color w:val="231F20"/>
          <w:spacing w:val="-11"/>
        </w:rPr>
        <w:t> </w:t>
      </w:r>
      <w:r>
        <w:rPr>
          <w:color w:val="231F20"/>
        </w:rPr>
        <w:t>performing</w:t>
      </w:r>
      <w:r>
        <w:rPr>
          <w:color w:val="231F20"/>
          <w:spacing w:val="-11"/>
        </w:rPr>
        <w:t> </w:t>
      </w:r>
      <w:r>
        <w:rPr>
          <w:color w:val="231F20"/>
        </w:rPr>
        <w:t>the</w:t>
      </w:r>
      <w:r>
        <w:rPr>
          <w:color w:val="231F20"/>
          <w:spacing w:val="-11"/>
        </w:rPr>
        <w:t> </w:t>
      </w:r>
      <w:r>
        <w:rPr>
          <w:color w:val="231F20"/>
        </w:rPr>
        <w:t>audit,</w:t>
      </w:r>
      <w:r>
        <w:rPr>
          <w:color w:val="231F20"/>
          <w:spacing w:val="-11"/>
        </w:rPr>
        <w:t> </w:t>
      </w:r>
      <w:r>
        <w:rPr>
          <w:color w:val="231F20"/>
        </w:rPr>
        <w:t>in</w:t>
      </w:r>
      <w:r>
        <w:rPr>
          <w:color w:val="231F20"/>
          <w:spacing w:val="-11"/>
        </w:rPr>
        <w:t> </w:t>
      </w:r>
      <w:r>
        <w:rPr>
          <w:color w:val="231F20"/>
        </w:rPr>
        <w:t>evaluating</w:t>
      </w:r>
      <w:r>
        <w:rPr>
          <w:color w:val="231F20"/>
          <w:spacing w:val="-11"/>
        </w:rPr>
        <w:t> </w:t>
      </w:r>
      <w:r>
        <w:rPr>
          <w:color w:val="231F20"/>
        </w:rPr>
        <w:t>the</w:t>
      </w:r>
      <w:r>
        <w:rPr>
          <w:color w:val="231F20"/>
          <w:spacing w:val="-11"/>
        </w:rPr>
        <w:t> </w:t>
      </w:r>
      <w:r>
        <w:rPr>
          <w:color w:val="231F20"/>
        </w:rPr>
        <w:t>effect</w:t>
      </w:r>
      <w:r>
        <w:rPr>
          <w:color w:val="231F20"/>
          <w:spacing w:val="-11"/>
        </w:rPr>
        <w:t> </w:t>
      </w:r>
      <w:r>
        <w:rPr>
          <w:color w:val="231F20"/>
        </w:rPr>
        <w:t>of</w:t>
      </w:r>
      <w:r>
        <w:rPr>
          <w:color w:val="231F20"/>
          <w:spacing w:val="-11"/>
        </w:rPr>
        <w:t> </w:t>
      </w:r>
      <w:r>
        <w:rPr>
          <w:color w:val="231F20"/>
        </w:rPr>
        <w:t>identified</w:t>
      </w:r>
      <w:r>
        <w:rPr>
          <w:color w:val="231F20"/>
          <w:spacing w:val="-11"/>
        </w:rPr>
        <w:t> </w:t>
      </w:r>
      <w:r>
        <w:rPr>
          <w:color w:val="231F20"/>
        </w:rPr>
        <w:t>misstatements on the audit and in forming our audit opinion.</w:t>
      </w:r>
    </w:p>
    <w:p>
      <w:pPr>
        <w:pStyle w:val="Heading5"/>
        <w:spacing w:before="183"/>
      </w:pPr>
      <w:r>
        <w:rPr>
          <w:color w:val="231F20"/>
          <w:spacing w:val="-2"/>
        </w:rPr>
        <w:t>Materiality</w:t>
      </w:r>
    </w:p>
    <w:p>
      <w:pPr>
        <w:spacing w:line="206" w:lineRule="auto" w:before="42"/>
        <w:ind w:left="152" w:right="269" w:firstLine="0"/>
        <w:jc w:val="left"/>
        <w:rPr>
          <w:i/>
          <w:sz w:val="17"/>
        </w:rPr>
      </w:pPr>
      <w:r>
        <w:rPr>
          <w:i/>
          <w:color w:val="231F20"/>
          <w:sz w:val="17"/>
        </w:rPr>
        <w:t>The</w:t>
      </w:r>
      <w:r>
        <w:rPr>
          <w:i/>
          <w:color w:val="231F20"/>
          <w:spacing w:val="-8"/>
          <w:sz w:val="17"/>
        </w:rPr>
        <w:t> </w:t>
      </w:r>
      <w:r>
        <w:rPr>
          <w:i/>
          <w:color w:val="231F20"/>
          <w:sz w:val="17"/>
        </w:rPr>
        <w:t>magnitude</w:t>
      </w:r>
      <w:r>
        <w:rPr>
          <w:i/>
          <w:color w:val="231F20"/>
          <w:spacing w:val="-8"/>
          <w:sz w:val="17"/>
        </w:rPr>
        <w:t> </w:t>
      </w:r>
      <w:r>
        <w:rPr>
          <w:i/>
          <w:color w:val="231F20"/>
          <w:sz w:val="17"/>
        </w:rPr>
        <w:t>of</w:t>
      </w:r>
      <w:r>
        <w:rPr>
          <w:i/>
          <w:color w:val="231F20"/>
          <w:spacing w:val="-8"/>
          <w:sz w:val="17"/>
        </w:rPr>
        <w:t> </w:t>
      </w:r>
      <w:r>
        <w:rPr>
          <w:i/>
          <w:color w:val="231F20"/>
          <w:sz w:val="17"/>
        </w:rPr>
        <w:t>an</w:t>
      </w:r>
      <w:r>
        <w:rPr>
          <w:i/>
          <w:color w:val="231F20"/>
          <w:spacing w:val="-8"/>
          <w:sz w:val="17"/>
        </w:rPr>
        <w:t> </w:t>
      </w:r>
      <w:r>
        <w:rPr>
          <w:i/>
          <w:color w:val="231F20"/>
          <w:sz w:val="17"/>
        </w:rPr>
        <w:t>omission</w:t>
      </w:r>
      <w:r>
        <w:rPr>
          <w:i/>
          <w:color w:val="231F20"/>
          <w:spacing w:val="-8"/>
          <w:sz w:val="17"/>
        </w:rPr>
        <w:t> </w:t>
      </w:r>
      <w:r>
        <w:rPr>
          <w:i/>
          <w:color w:val="231F20"/>
          <w:sz w:val="17"/>
        </w:rPr>
        <w:t>or</w:t>
      </w:r>
      <w:r>
        <w:rPr>
          <w:i/>
          <w:color w:val="231F20"/>
          <w:spacing w:val="-8"/>
          <w:sz w:val="17"/>
        </w:rPr>
        <w:t> </w:t>
      </w:r>
      <w:r>
        <w:rPr>
          <w:i/>
          <w:color w:val="231F20"/>
          <w:sz w:val="17"/>
        </w:rPr>
        <w:t>misstatement</w:t>
      </w:r>
      <w:r>
        <w:rPr>
          <w:i/>
          <w:color w:val="231F20"/>
          <w:spacing w:val="-8"/>
          <w:sz w:val="17"/>
        </w:rPr>
        <w:t> </w:t>
      </w:r>
      <w:r>
        <w:rPr>
          <w:i/>
          <w:color w:val="231F20"/>
          <w:sz w:val="17"/>
        </w:rPr>
        <w:t>that,</w:t>
      </w:r>
      <w:r>
        <w:rPr>
          <w:i/>
          <w:color w:val="231F20"/>
          <w:spacing w:val="-8"/>
          <w:sz w:val="17"/>
        </w:rPr>
        <w:t> </w:t>
      </w:r>
      <w:r>
        <w:rPr>
          <w:i/>
          <w:color w:val="231F20"/>
          <w:sz w:val="17"/>
        </w:rPr>
        <w:t>individually</w:t>
      </w:r>
      <w:r>
        <w:rPr>
          <w:i/>
          <w:color w:val="231F20"/>
          <w:spacing w:val="-8"/>
          <w:sz w:val="17"/>
        </w:rPr>
        <w:t> </w:t>
      </w:r>
      <w:r>
        <w:rPr>
          <w:i/>
          <w:color w:val="231F20"/>
          <w:sz w:val="17"/>
        </w:rPr>
        <w:t>or</w:t>
      </w:r>
      <w:r>
        <w:rPr>
          <w:i/>
          <w:color w:val="231F20"/>
          <w:spacing w:val="-8"/>
          <w:sz w:val="17"/>
        </w:rPr>
        <w:t> </w:t>
      </w:r>
      <w:r>
        <w:rPr>
          <w:i/>
          <w:color w:val="231F20"/>
          <w:sz w:val="17"/>
        </w:rPr>
        <w:t>in</w:t>
      </w:r>
      <w:r>
        <w:rPr>
          <w:i/>
          <w:color w:val="231F20"/>
          <w:spacing w:val="-8"/>
          <w:sz w:val="17"/>
        </w:rPr>
        <w:t> </w:t>
      </w:r>
      <w:r>
        <w:rPr>
          <w:i/>
          <w:color w:val="231F20"/>
          <w:sz w:val="17"/>
        </w:rPr>
        <w:t>the</w:t>
      </w:r>
      <w:r>
        <w:rPr>
          <w:i/>
          <w:color w:val="231F20"/>
          <w:spacing w:val="-8"/>
          <w:sz w:val="17"/>
        </w:rPr>
        <w:t> </w:t>
      </w:r>
      <w:r>
        <w:rPr>
          <w:i/>
          <w:color w:val="231F20"/>
          <w:sz w:val="17"/>
        </w:rPr>
        <w:t>aggregate,</w:t>
      </w:r>
      <w:r>
        <w:rPr>
          <w:i/>
          <w:color w:val="231F20"/>
          <w:spacing w:val="-8"/>
          <w:sz w:val="17"/>
        </w:rPr>
        <w:t> </w:t>
      </w:r>
      <w:r>
        <w:rPr>
          <w:i/>
          <w:color w:val="231F20"/>
          <w:sz w:val="17"/>
        </w:rPr>
        <w:t>could</w:t>
      </w:r>
      <w:r>
        <w:rPr>
          <w:i/>
          <w:color w:val="231F20"/>
          <w:spacing w:val="-8"/>
          <w:sz w:val="17"/>
        </w:rPr>
        <w:t> </w:t>
      </w:r>
      <w:r>
        <w:rPr>
          <w:i/>
          <w:color w:val="231F20"/>
          <w:sz w:val="17"/>
        </w:rPr>
        <w:t>reasonably</w:t>
      </w:r>
      <w:r>
        <w:rPr>
          <w:i/>
          <w:color w:val="231F20"/>
          <w:spacing w:val="-8"/>
          <w:sz w:val="17"/>
        </w:rPr>
        <w:t> </w:t>
      </w:r>
      <w:r>
        <w:rPr>
          <w:i/>
          <w:color w:val="231F20"/>
          <w:sz w:val="17"/>
        </w:rPr>
        <w:t>be</w:t>
      </w:r>
      <w:r>
        <w:rPr>
          <w:i/>
          <w:color w:val="231F20"/>
          <w:spacing w:val="-8"/>
          <w:sz w:val="17"/>
        </w:rPr>
        <w:t> </w:t>
      </w:r>
      <w:r>
        <w:rPr>
          <w:i/>
          <w:color w:val="231F20"/>
          <w:sz w:val="17"/>
        </w:rPr>
        <w:t>expected</w:t>
      </w:r>
      <w:r>
        <w:rPr>
          <w:i/>
          <w:color w:val="231F20"/>
          <w:spacing w:val="-8"/>
          <w:sz w:val="17"/>
        </w:rPr>
        <w:t> </w:t>
      </w:r>
      <w:r>
        <w:rPr>
          <w:i/>
          <w:color w:val="231F20"/>
          <w:sz w:val="17"/>
        </w:rPr>
        <w:t>to</w:t>
      </w:r>
      <w:r>
        <w:rPr>
          <w:i/>
          <w:color w:val="231F20"/>
          <w:spacing w:val="-8"/>
          <w:sz w:val="17"/>
        </w:rPr>
        <w:t> </w:t>
      </w:r>
      <w:r>
        <w:rPr>
          <w:i/>
          <w:color w:val="231F20"/>
          <w:sz w:val="17"/>
        </w:rPr>
        <w:t>influence</w:t>
      </w:r>
      <w:r>
        <w:rPr>
          <w:i/>
          <w:color w:val="231F20"/>
          <w:spacing w:val="-10"/>
          <w:sz w:val="17"/>
        </w:rPr>
        <w:t> </w:t>
      </w:r>
      <w:r>
        <w:rPr>
          <w:i/>
          <w:color w:val="231F20"/>
          <w:sz w:val="17"/>
        </w:rPr>
        <w:t>the economic</w:t>
      </w:r>
      <w:r>
        <w:rPr>
          <w:i/>
          <w:color w:val="231F20"/>
          <w:spacing w:val="-12"/>
          <w:sz w:val="17"/>
        </w:rPr>
        <w:t> </w:t>
      </w:r>
      <w:r>
        <w:rPr>
          <w:i/>
          <w:color w:val="231F20"/>
          <w:sz w:val="17"/>
        </w:rPr>
        <w:t>decisions</w:t>
      </w:r>
      <w:r>
        <w:rPr>
          <w:i/>
          <w:color w:val="231F20"/>
          <w:spacing w:val="-11"/>
          <w:sz w:val="17"/>
        </w:rPr>
        <w:t> </w:t>
      </w:r>
      <w:r>
        <w:rPr>
          <w:i/>
          <w:color w:val="231F20"/>
          <w:sz w:val="17"/>
        </w:rPr>
        <w:t>of</w:t>
      </w:r>
      <w:r>
        <w:rPr>
          <w:i/>
          <w:color w:val="231F20"/>
          <w:spacing w:val="-11"/>
          <w:sz w:val="17"/>
        </w:rPr>
        <w:t> </w:t>
      </w:r>
      <w:r>
        <w:rPr>
          <w:i/>
          <w:color w:val="231F20"/>
          <w:sz w:val="17"/>
        </w:rPr>
        <w:t>the</w:t>
      </w:r>
      <w:r>
        <w:rPr>
          <w:i/>
          <w:color w:val="231F20"/>
          <w:spacing w:val="-11"/>
          <w:sz w:val="17"/>
        </w:rPr>
        <w:t> </w:t>
      </w:r>
      <w:r>
        <w:rPr>
          <w:i/>
          <w:color w:val="231F20"/>
          <w:sz w:val="17"/>
        </w:rPr>
        <w:t>users</w:t>
      </w:r>
      <w:r>
        <w:rPr>
          <w:i/>
          <w:color w:val="231F20"/>
          <w:spacing w:val="-11"/>
          <w:sz w:val="17"/>
        </w:rPr>
        <w:t> </w:t>
      </w:r>
      <w:r>
        <w:rPr>
          <w:i/>
          <w:color w:val="231F20"/>
          <w:sz w:val="17"/>
        </w:rPr>
        <w:t>of</w:t>
      </w:r>
      <w:r>
        <w:rPr>
          <w:i/>
          <w:color w:val="231F20"/>
          <w:spacing w:val="-11"/>
          <w:sz w:val="17"/>
        </w:rPr>
        <w:t> </w:t>
      </w:r>
      <w:r>
        <w:rPr>
          <w:i/>
          <w:color w:val="231F20"/>
          <w:sz w:val="17"/>
        </w:rPr>
        <w:t>the</w:t>
      </w:r>
      <w:r>
        <w:rPr>
          <w:i/>
          <w:color w:val="231F20"/>
          <w:spacing w:val="-11"/>
          <w:sz w:val="17"/>
        </w:rPr>
        <w:t> </w:t>
      </w:r>
      <w:r>
        <w:rPr>
          <w:i/>
          <w:color w:val="231F20"/>
          <w:sz w:val="17"/>
        </w:rPr>
        <w:t>financial</w:t>
      </w:r>
      <w:r>
        <w:rPr>
          <w:i/>
          <w:color w:val="231F20"/>
          <w:spacing w:val="-11"/>
          <w:sz w:val="17"/>
        </w:rPr>
        <w:t> </w:t>
      </w:r>
      <w:r>
        <w:rPr>
          <w:i/>
          <w:color w:val="231F20"/>
          <w:sz w:val="17"/>
        </w:rPr>
        <w:t>statements.</w:t>
      </w:r>
      <w:r>
        <w:rPr>
          <w:i/>
          <w:color w:val="231F20"/>
          <w:spacing w:val="-11"/>
          <w:sz w:val="17"/>
        </w:rPr>
        <w:t> </w:t>
      </w:r>
      <w:r>
        <w:rPr>
          <w:i/>
          <w:color w:val="231F20"/>
          <w:sz w:val="17"/>
        </w:rPr>
        <w:t>Materiality</w:t>
      </w:r>
      <w:r>
        <w:rPr>
          <w:i/>
          <w:color w:val="231F20"/>
          <w:spacing w:val="-11"/>
          <w:sz w:val="17"/>
        </w:rPr>
        <w:t> </w:t>
      </w:r>
      <w:r>
        <w:rPr>
          <w:i/>
          <w:color w:val="231F20"/>
          <w:sz w:val="17"/>
        </w:rPr>
        <w:t>provides</w:t>
      </w:r>
      <w:r>
        <w:rPr>
          <w:i/>
          <w:color w:val="231F20"/>
          <w:spacing w:val="-11"/>
          <w:sz w:val="17"/>
        </w:rPr>
        <w:t> </w:t>
      </w:r>
      <w:r>
        <w:rPr>
          <w:i/>
          <w:color w:val="231F20"/>
          <w:sz w:val="17"/>
        </w:rPr>
        <w:t>a</w:t>
      </w:r>
      <w:r>
        <w:rPr>
          <w:i/>
          <w:color w:val="231F20"/>
          <w:spacing w:val="-11"/>
          <w:sz w:val="17"/>
        </w:rPr>
        <w:t> </w:t>
      </w:r>
      <w:r>
        <w:rPr>
          <w:i/>
          <w:color w:val="231F20"/>
          <w:sz w:val="17"/>
        </w:rPr>
        <w:t>basis</w:t>
      </w:r>
      <w:r>
        <w:rPr>
          <w:i/>
          <w:color w:val="231F20"/>
          <w:spacing w:val="-11"/>
          <w:sz w:val="17"/>
        </w:rPr>
        <w:t> </w:t>
      </w:r>
      <w:r>
        <w:rPr>
          <w:i/>
          <w:color w:val="231F20"/>
          <w:sz w:val="17"/>
        </w:rPr>
        <w:t>for</w:t>
      </w:r>
      <w:r>
        <w:rPr>
          <w:i/>
          <w:color w:val="231F20"/>
          <w:spacing w:val="-11"/>
          <w:sz w:val="17"/>
        </w:rPr>
        <w:t> </w:t>
      </w:r>
      <w:r>
        <w:rPr>
          <w:i/>
          <w:color w:val="231F20"/>
          <w:sz w:val="17"/>
        </w:rPr>
        <w:t>determining</w:t>
      </w:r>
      <w:r>
        <w:rPr>
          <w:i/>
          <w:color w:val="231F20"/>
          <w:spacing w:val="-11"/>
          <w:sz w:val="17"/>
        </w:rPr>
        <w:t> </w:t>
      </w:r>
      <w:r>
        <w:rPr>
          <w:i/>
          <w:color w:val="231F20"/>
          <w:sz w:val="17"/>
        </w:rPr>
        <w:t>the</w:t>
      </w:r>
      <w:r>
        <w:rPr>
          <w:i/>
          <w:color w:val="231F20"/>
          <w:spacing w:val="-11"/>
          <w:sz w:val="17"/>
        </w:rPr>
        <w:t> </w:t>
      </w:r>
      <w:r>
        <w:rPr>
          <w:i/>
          <w:color w:val="231F20"/>
          <w:sz w:val="17"/>
        </w:rPr>
        <w:t>nature</w:t>
      </w:r>
      <w:r>
        <w:rPr>
          <w:i/>
          <w:color w:val="231F20"/>
          <w:spacing w:val="-11"/>
          <w:sz w:val="17"/>
        </w:rPr>
        <w:t> </w:t>
      </w:r>
      <w:r>
        <w:rPr>
          <w:i/>
          <w:color w:val="231F20"/>
          <w:sz w:val="17"/>
        </w:rPr>
        <w:t>and</w:t>
      </w:r>
      <w:r>
        <w:rPr>
          <w:i/>
          <w:color w:val="231F20"/>
          <w:spacing w:val="-11"/>
          <w:sz w:val="17"/>
        </w:rPr>
        <w:t> </w:t>
      </w:r>
      <w:r>
        <w:rPr>
          <w:i/>
          <w:color w:val="231F20"/>
          <w:sz w:val="17"/>
        </w:rPr>
        <w:t>extent</w:t>
      </w:r>
      <w:r>
        <w:rPr>
          <w:i/>
          <w:color w:val="231F20"/>
          <w:spacing w:val="-11"/>
          <w:sz w:val="17"/>
        </w:rPr>
        <w:t> </w:t>
      </w:r>
      <w:r>
        <w:rPr>
          <w:i/>
          <w:color w:val="231F20"/>
          <w:sz w:val="17"/>
        </w:rPr>
        <w:t>of</w:t>
      </w:r>
      <w:r>
        <w:rPr>
          <w:i/>
          <w:color w:val="231F20"/>
          <w:spacing w:val="-11"/>
          <w:sz w:val="17"/>
        </w:rPr>
        <w:t> </w:t>
      </w:r>
      <w:r>
        <w:rPr>
          <w:i/>
          <w:color w:val="231F20"/>
          <w:sz w:val="17"/>
        </w:rPr>
        <w:t>our audit procedures.</w:t>
      </w:r>
    </w:p>
    <w:p>
      <w:pPr>
        <w:pStyle w:val="BodyText"/>
        <w:spacing w:line="206" w:lineRule="auto" w:before="116"/>
        <w:ind w:left="152" w:right="269"/>
      </w:pPr>
      <w:r>
        <w:rPr>
          <w:color w:val="231F20"/>
        </w:rPr>
        <w:t>We</w:t>
      </w:r>
      <w:r>
        <w:rPr>
          <w:color w:val="231F20"/>
          <w:spacing w:val="-12"/>
        </w:rPr>
        <w:t> </w:t>
      </w:r>
      <w:r>
        <w:rPr>
          <w:color w:val="231F20"/>
        </w:rPr>
        <w:t>determined</w:t>
      </w:r>
      <w:r>
        <w:rPr>
          <w:color w:val="231F20"/>
          <w:spacing w:val="-11"/>
        </w:rPr>
        <w:t> </w:t>
      </w:r>
      <w:r>
        <w:rPr>
          <w:color w:val="231F20"/>
        </w:rPr>
        <w:t>materiality</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to</w:t>
      </w:r>
      <w:r>
        <w:rPr>
          <w:color w:val="231F20"/>
          <w:spacing w:val="-11"/>
        </w:rPr>
        <w:t> </w:t>
      </w:r>
      <w:r>
        <w:rPr>
          <w:color w:val="231F20"/>
        </w:rPr>
        <w:t>be</w:t>
      </w:r>
      <w:r>
        <w:rPr>
          <w:color w:val="231F20"/>
          <w:spacing w:val="-11"/>
        </w:rPr>
        <w:t> </w:t>
      </w:r>
      <w:r>
        <w:rPr>
          <w:color w:val="231F20"/>
        </w:rPr>
        <w:t>£0.78</w:t>
      </w:r>
      <w:r>
        <w:rPr>
          <w:color w:val="231F20"/>
          <w:spacing w:val="-11"/>
        </w:rPr>
        <w:t> </w:t>
      </w:r>
      <w:r>
        <w:rPr>
          <w:color w:val="231F20"/>
        </w:rPr>
        <w:t>million</w:t>
      </w:r>
      <w:r>
        <w:rPr>
          <w:color w:val="231F20"/>
          <w:spacing w:val="-11"/>
        </w:rPr>
        <w:t> </w:t>
      </w:r>
      <w:r>
        <w:rPr>
          <w:color w:val="231F20"/>
        </w:rPr>
        <w:t>(2021:</w:t>
      </w:r>
      <w:r>
        <w:rPr>
          <w:color w:val="231F20"/>
          <w:spacing w:val="-11"/>
        </w:rPr>
        <w:t> </w:t>
      </w:r>
      <w:r>
        <w:rPr>
          <w:color w:val="231F20"/>
        </w:rPr>
        <w:t>£0.81</w:t>
      </w:r>
      <w:r>
        <w:rPr>
          <w:color w:val="231F20"/>
          <w:spacing w:val="-11"/>
        </w:rPr>
        <w:t> </w:t>
      </w:r>
      <w:r>
        <w:rPr>
          <w:color w:val="231F20"/>
        </w:rPr>
        <w:t>million),</w:t>
      </w:r>
      <w:r>
        <w:rPr>
          <w:color w:val="231F20"/>
          <w:spacing w:val="-11"/>
        </w:rPr>
        <w:t> </w:t>
      </w:r>
      <w:r>
        <w:rPr>
          <w:color w:val="231F20"/>
        </w:rPr>
        <w:t>which</w:t>
      </w:r>
      <w:r>
        <w:rPr>
          <w:color w:val="231F20"/>
          <w:spacing w:val="-11"/>
        </w:rPr>
        <w:t> </w:t>
      </w:r>
      <w:r>
        <w:rPr>
          <w:color w:val="231F20"/>
        </w:rPr>
        <w:t>is</w:t>
      </w:r>
      <w:r>
        <w:rPr>
          <w:color w:val="231F20"/>
          <w:spacing w:val="-11"/>
        </w:rPr>
        <w:t> </w:t>
      </w:r>
      <w:r>
        <w:rPr>
          <w:color w:val="231F20"/>
        </w:rPr>
        <w:t>1%</w:t>
      </w:r>
      <w:r>
        <w:rPr>
          <w:color w:val="231F20"/>
          <w:spacing w:val="-11"/>
        </w:rPr>
        <w:t> </w:t>
      </w:r>
      <w:r>
        <w:rPr>
          <w:color w:val="231F20"/>
        </w:rPr>
        <w:t>(2021:</w:t>
      </w:r>
      <w:r>
        <w:rPr>
          <w:color w:val="231F20"/>
          <w:spacing w:val="-11"/>
        </w:rPr>
        <w:t> </w:t>
      </w:r>
      <w:r>
        <w:rPr>
          <w:color w:val="231F20"/>
        </w:rPr>
        <w:t>1%)</w:t>
      </w:r>
      <w:r>
        <w:rPr>
          <w:color w:val="231F20"/>
          <w:spacing w:val="-11"/>
        </w:rPr>
        <w:t> </w:t>
      </w:r>
      <w:r>
        <w:rPr>
          <w:color w:val="231F20"/>
        </w:rPr>
        <w:t>of</w:t>
      </w:r>
      <w:r>
        <w:rPr>
          <w:color w:val="231F20"/>
          <w:spacing w:val="-11"/>
        </w:rPr>
        <w:t> </w:t>
      </w:r>
      <w:r>
        <w:rPr>
          <w:color w:val="231F20"/>
        </w:rPr>
        <w:t>shareholders’ funds.</w:t>
      </w:r>
      <w:r>
        <w:rPr>
          <w:color w:val="231F20"/>
          <w:spacing w:val="-6"/>
        </w:rPr>
        <w:t> </w:t>
      </w:r>
      <w:r>
        <w:rPr>
          <w:color w:val="231F20"/>
        </w:rPr>
        <w:t>We</w:t>
      </w:r>
      <w:r>
        <w:rPr>
          <w:color w:val="231F20"/>
          <w:spacing w:val="-6"/>
        </w:rPr>
        <w:t> </w:t>
      </w:r>
      <w:r>
        <w:rPr>
          <w:color w:val="231F20"/>
        </w:rPr>
        <w:t>believe</w:t>
      </w:r>
      <w:r>
        <w:rPr>
          <w:color w:val="231F20"/>
          <w:spacing w:val="-6"/>
        </w:rPr>
        <w:t> </w:t>
      </w:r>
      <w:r>
        <w:rPr>
          <w:color w:val="231F20"/>
        </w:rPr>
        <w:t>that</w:t>
      </w:r>
      <w:r>
        <w:rPr>
          <w:color w:val="231F20"/>
          <w:spacing w:val="-6"/>
        </w:rPr>
        <w:t> </w:t>
      </w:r>
      <w:r>
        <w:rPr>
          <w:color w:val="231F20"/>
        </w:rPr>
        <w:t>shareholders’</w:t>
      </w:r>
      <w:r>
        <w:rPr>
          <w:color w:val="231F20"/>
          <w:spacing w:val="-6"/>
        </w:rPr>
        <w:t> </w:t>
      </w:r>
      <w:r>
        <w:rPr>
          <w:color w:val="231F20"/>
        </w:rPr>
        <w:t>funds</w:t>
      </w:r>
      <w:r>
        <w:rPr>
          <w:color w:val="231F20"/>
          <w:spacing w:val="-6"/>
        </w:rPr>
        <w:t> </w:t>
      </w:r>
      <w:r>
        <w:rPr>
          <w:color w:val="231F20"/>
        </w:rPr>
        <w:t>provides</w:t>
      </w:r>
      <w:r>
        <w:rPr>
          <w:color w:val="231F20"/>
          <w:spacing w:val="-6"/>
        </w:rPr>
        <w:t> </w:t>
      </w:r>
      <w:r>
        <w:rPr>
          <w:color w:val="231F20"/>
        </w:rPr>
        <w:t>us</w:t>
      </w:r>
      <w:r>
        <w:rPr>
          <w:color w:val="231F20"/>
          <w:spacing w:val="-6"/>
        </w:rPr>
        <w:t> </w:t>
      </w:r>
      <w:r>
        <w:rPr>
          <w:color w:val="231F20"/>
        </w:rPr>
        <w:t>with</w:t>
      </w:r>
      <w:r>
        <w:rPr>
          <w:color w:val="231F20"/>
          <w:spacing w:val="-6"/>
        </w:rPr>
        <w:t> </w:t>
      </w:r>
      <w:r>
        <w:rPr>
          <w:color w:val="231F20"/>
        </w:rPr>
        <w:t>materiality</w:t>
      </w:r>
      <w:r>
        <w:rPr>
          <w:color w:val="231F20"/>
          <w:spacing w:val="-6"/>
        </w:rPr>
        <w:t> </w:t>
      </w:r>
      <w:r>
        <w:rPr>
          <w:color w:val="231F20"/>
        </w:rPr>
        <w:t>aligned</w:t>
      </w:r>
      <w:r>
        <w:rPr>
          <w:color w:val="231F20"/>
          <w:spacing w:val="-6"/>
        </w:rPr>
        <w:t> </w:t>
      </w:r>
      <w:r>
        <w:rPr>
          <w:color w:val="231F20"/>
        </w:rPr>
        <w:t>to</w:t>
      </w:r>
      <w:r>
        <w:rPr>
          <w:color w:val="231F20"/>
          <w:spacing w:val="-6"/>
        </w:rPr>
        <w:t> </w:t>
      </w:r>
      <w:r>
        <w:rPr>
          <w:color w:val="231F20"/>
        </w:rPr>
        <w:t>the</w:t>
      </w:r>
      <w:r>
        <w:rPr>
          <w:color w:val="231F20"/>
          <w:spacing w:val="-6"/>
        </w:rPr>
        <w:t> </w:t>
      </w:r>
      <w:r>
        <w:rPr>
          <w:color w:val="231F20"/>
        </w:rPr>
        <w:t>key</w:t>
      </w:r>
      <w:r>
        <w:rPr>
          <w:color w:val="231F20"/>
          <w:spacing w:val="-6"/>
        </w:rPr>
        <w:t> </w:t>
      </w:r>
      <w:r>
        <w:rPr>
          <w:color w:val="231F20"/>
        </w:rPr>
        <w:t>measure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Company’s </w:t>
      </w:r>
      <w:r>
        <w:rPr>
          <w:color w:val="231F20"/>
          <w:spacing w:val="-2"/>
        </w:rPr>
        <w:t>performance.</w:t>
      </w:r>
    </w:p>
    <w:p>
      <w:pPr>
        <w:pStyle w:val="Heading5"/>
        <w:spacing w:before="184"/>
      </w:pPr>
      <w:r>
        <w:rPr>
          <w:color w:val="231F20"/>
          <w:spacing w:val="-5"/>
        </w:rPr>
        <w:t>Performance</w:t>
      </w:r>
      <w:r>
        <w:rPr>
          <w:color w:val="231F20"/>
        </w:rPr>
        <w:t> </w:t>
      </w:r>
      <w:r>
        <w:rPr>
          <w:color w:val="231F20"/>
          <w:spacing w:val="-2"/>
        </w:rPr>
        <w:t>materiality</w:t>
      </w:r>
    </w:p>
    <w:p>
      <w:pPr>
        <w:spacing w:line="206" w:lineRule="auto" w:before="42"/>
        <w:ind w:left="152" w:right="269" w:firstLine="0"/>
        <w:jc w:val="left"/>
        <w:rPr>
          <w:i/>
          <w:sz w:val="17"/>
        </w:rPr>
      </w:pPr>
      <w:r>
        <w:rPr>
          <w:i/>
          <w:color w:val="231F20"/>
          <w:sz w:val="17"/>
        </w:rPr>
        <w:t>The</w:t>
      </w:r>
      <w:r>
        <w:rPr>
          <w:i/>
          <w:color w:val="231F20"/>
          <w:spacing w:val="-10"/>
          <w:sz w:val="17"/>
        </w:rPr>
        <w:t> </w:t>
      </w:r>
      <w:r>
        <w:rPr>
          <w:i/>
          <w:color w:val="231F20"/>
          <w:sz w:val="17"/>
        </w:rPr>
        <w:t>application</w:t>
      </w:r>
      <w:r>
        <w:rPr>
          <w:i/>
          <w:color w:val="231F20"/>
          <w:spacing w:val="-10"/>
          <w:sz w:val="17"/>
        </w:rPr>
        <w:t> </w:t>
      </w:r>
      <w:r>
        <w:rPr>
          <w:i/>
          <w:color w:val="231F20"/>
          <w:sz w:val="17"/>
        </w:rPr>
        <w:t>of</w:t>
      </w:r>
      <w:r>
        <w:rPr>
          <w:i/>
          <w:color w:val="231F20"/>
          <w:spacing w:val="-10"/>
          <w:sz w:val="17"/>
        </w:rPr>
        <w:t> </w:t>
      </w:r>
      <w:r>
        <w:rPr>
          <w:i/>
          <w:color w:val="231F20"/>
          <w:sz w:val="17"/>
        </w:rPr>
        <w:t>materiality</w:t>
      </w:r>
      <w:r>
        <w:rPr>
          <w:i/>
          <w:color w:val="231F20"/>
          <w:spacing w:val="-10"/>
          <w:sz w:val="17"/>
        </w:rPr>
        <w:t> </w:t>
      </w:r>
      <w:r>
        <w:rPr>
          <w:i/>
          <w:color w:val="231F20"/>
          <w:sz w:val="17"/>
        </w:rPr>
        <w:t>at</w:t>
      </w:r>
      <w:r>
        <w:rPr>
          <w:i/>
          <w:color w:val="231F20"/>
          <w:spacing w:val="-10"/>
          <w:sz w:val="17"/>
        </w:rPr>
        <w:t> </w:t>
      </w:r>
      <w:r>
        <w:rPr>
          <w:i/>
          <w:color w:val="231F20"/>
          <w:sz w:val="17"/>
        </w:rPr>
        <w:t>the</w:t>
      </w:r>
      <w:r>
        <w:rPr>
          <w:i/>
          <w:color w:val="231F20"/>
          <w:spacing w:val="-10"/>
          <w:sz w:val="17"/>
        </w:rPr>
        <w:t> </w:t>
      </w:r>
      <w:r>
        <w:rPr>
          <w:i/>
          <w:color w:val="231F20"/>
          <w:sz w:val="17"/>
        </w:rPr>
        <w:t>individual</w:t>
      </w:r>
      <w:r>
        <w:rPr>
          <w:i/>
          <w:color w:val="231F20"/>
          <w:spacing w:val="-10"/>
          <w:sz w:val="17"/>
        </w:rPr>
        <w:t> </w:t>
      </w:r>
      <w:r>
        <w:rPr>
          <w:i/>
          <w:color w:val="231F20"/>
          <w:sz w:val="17"/>
        </w:rPr>
        <w:t>account</w:t>
      </w:r>
      <w:r>
        <w:rPr>
          <w:i/>
          <w:color w:val="231F20"/>
          <w:spacing w:val="-10"/>
          <w:sz w:val="17"/>
        </w:rPr>
        <w:t> </w:t>
      </w:r>
      <w:r>
        <w:rPr>
          <w:i/>
          <w:color w:val="231F20"/>
          <w:sz w:val="17"/>
        </w:rPr>
        <w:t>or</w:t>
      </w:r>
      <w:r>
        <w:rPr>
          <w:i/>
          <w:color w:val="231F20"/>
          <w:spacing w:val="-10"/>
          <w:sz w:val="17"/>
        </w:rPr>
        <w:t> </w:t>
      </w:r>
      <w:r>
        <w:rPr>
          <w:i/>
          <w:color w:val="231F20"/>
          <w:sz w:val="17"/>
        </w:rPr>
        <w:t>balance</w:t>
      </w:r>
      <w:r>
        <w:rPr>
          <w:i/>
          <w:color w:val="231F20"/>
          <w:spacing w:val="-10"/>
          <w:sz w:val="17"/>
        </w:rPr>
        <w:t> </w:t>
      </w:r>
      <w:r>
        <w:rPr>
          <w:i/>
          <w:color w:val="231F20"/>
          <w:sz w:val="17"/>
        </w:rPr>
        <w:t>level.</w:t>
      </w:r>
      <w:r>
        <w:rPr>
          <w:i/>
          <w:color w:val="231F20"/>
          <w:spacing w:val="-10"/>
          <w:sz w:val="17"/>
        </w:rPr>
        <w:t> </w:t>
      </w:r>
      <w:r>
        <w:rPr>
          <w:i/>
          <w:color w:val="231F20"/>
          <w:sz w:val="17"/>
        </w:rPr>
        <w:t>It</w:t>
      </w:r>
      <w:r>
        <w:rPr>
          <w:i/>
          <w:color w:val="231F20"/>
          <w:spacing w:val="-10"/>
          <w:sz w:val="17"/>
        </w:rPr>
        <w:t> </w:t>
      </w:r>
      <w:r>
        <w:rPr>
          <w:i/>
          <w:color w:val="231F20"/>
          <w:sz w:val="17"/>
        </w:rPr>
        <w:t>is</w:t>
      </w:r>
      <w:r>
        <w:rPr>
          <w:i/>
          <w:color w:val="231F20"/>
          <w:spacing w:val="-10"/>
          <w:sz w:val="17"/>
        </w:rPr>
        <w:t> </w:t>
      </w:r>
      <w:r>
        <w:rPr>
          <w:i/>
          <w:color w:val="231F20"/>
          <w:sz w:val="17"/>
        </w:rPr>
        <w:t>set</w:t>
      </w:r>
      <w:r>
        <w:rPr>
          <w:i/>
          <w:color w:val="231F20"/>
          <w:spacing w:val="-10"/>
          <w:sz w:val="17"/>
        </w:rPr>
        <w:t> </w:t>
      </w:r>
      <w:r>
        <w:rPr>
          <w:i/>
          <w:color w:val="231F20"/>
          <w:sz w:val="17"/>
        </w:rPr>
        <w:t>at</w:t>
      </w:r>
      <w:r>
        <w:rPr>
          <w:i/>
          <w:color w:val="231F20"/>
          <w:spacing w:val="-10"/>
          <w:sz w:val="17"/>
        </w:rPr>
        <w:t> </w:t>
      </w:r>
      <w:r>
        <w:rPr>
          <w:i/>
          <w:color w:val="231F20"/>
          <w:sz w:val="17"/>
        </w:rPr>
        <w:t>an</w:t>
      </w:r>
      <w:r>
        <w:rPr>
          <w:i/>
          <w:color w:val="231F20"/>
          <w:spacing w:val="-10"/>
          <w:sz w:val="17"/>
        </w:rPr>
        <w:t> </w:t>
      </w:r>
      <w:r>
        <w:rPr>
          <w:i/>
          <w:color w:val="231F20"/>
          <w:sz w:val="17"/>
        </w:rPr>
        <w:t>amount</w:t>
      </w:r>
      <w:r>
        <w:rPr>
          <w:i/>
          <w:color w:val="231F20"/>
          <w:spacing w:val="-10"/>
          <w:sz w:val="17"/>
        </w:rPr>
        <w:t> </w:t>
      </w:r>
      <w:r>
        <w:rPr>
          <w:i/>
          <w:color w:val="231F20"/>
          <w:sz w:val="17"/>
        </w:rPr>
        <w:t>to</w:t>
      </w:r>
      <w:r>
        <w:rPr>
          <w:i/>
          <w:color w:val="231F20"/>
          <w:spacing w:val="-10"/>
          <w:sz w:val="17"/>
        </w:rPr>
        <w:t> </w:t>
      </w:r>
      <w:r>
        <w:rPr>
          <w:i/>
          <w:color w:val="231F20"/>
          <w:sz w:val="17"/>
        </w:rPr>
        <w:t>reduce</w:t>
      </w:r>
      <w:r>
        <w:rPr>
          <w:i/>
          <w:color w:val="231F20"/>
          <w:spacing w:val="-10"/>
          <w:sz w:val="17"/>
        </w:rPr>
        <w:t> </w:t>
      </w:r>
      <w:r>
        <w:rPr>
          <w:i/>
          <w:color w:val="231F20"/>
          <w:sz w:val="17"/>
        </w:rPr>
        <w:t>to</w:t>
      </w:r>
      <w:r>
        <w:rPr>
          <w:i/>
          <w:color w:val="231F20"/>
          <w:spacing w:val="-10"/>
          <w:sz w:val="17"/>
        </w:rPr>
        <w:t> </w:t>
      </w:r>
      <w:r>
        <w:rPr>
          <w:i/>
          <w:color w:val="231F20"/>
          <w:sz w:val="17"/>
        </w:rPr>
        <w:t>an</w:t>
      </w:r>
      <w:r>
        <w:rPr>
          <w:i/>
          <w:color w:val="231F20"/>
          <w:spacing w:val="-10"/>
          <w:sz w:val="17"/>
        </w:rPr>
        <w:t> </w:t>
      </w:r>
      <w:r>
        <w:rPr>
          <w:i/>
          <w:color w:val="231F20"/>
          <w:sz w:val="17"/>
        </w:rPr>
        <w:t>appropriately</w:t>
      </w:r>
      <w:r>
        <w:rPr>
          <w:i/>
          <w:color w:val="231F20"/>
          <w:spacing w:val="-11"/>
          <w:sz w:val="17"/>
        </w:rPr>
        <w:t> </w:t>
      </w:r>
      <w:r>
        <w:rPr>
          <w:i/>
          <w:color w:val="231F20"/>
          <w:sz w:val="17"/>
        </w:rPr>
        <w:t>low</w:t>
      </w:r>
      <w:r>
        <w:rPr>
          <w:i/>
          <w:color w:val="231F20"/>
          <w:spacing w:val="-10"/>
          <w:sz w:val="17"/>
        </w:rPr>
        <w:t> </w:t>
      </w:r>
      <w:r>
        <w:rPr>
          <w:i/>
          <w:color w:val="231F20"/>
          <w:sz w:val="17"/>
        </w:rPr>
        <w:t>level the</w:t>
      </w:r>
      <w:r>
        <w:rPr>
          <w:i/>
          <w:color w:val="231F20"/>
          <w:spacing w:val="-6"/>
          <w:sz w:val="17"/>
        </w:rPr>
        <w:t> </w:t>
      </w:r>
      <w:r>
        <w:rPr>
          <w:i/>
          <w:color w:val="231F20"/>
          <w:sz w:val="17"/>
        </w:rPr>
        <w:t>probability</w:t>
      </w:r>
      <w:r>
        <w:rPr>
          <w:i/>
          <w:color w:val="231F20"/>
          <w:spacing w:val="-6"/>
          <w:sz w:val="17"/>
        </w:rPr>
        <w:t> </w:t>
      </w:r>
      <w:r>
        <w:rPr>
          <w:i/>
          <w:color w:val="231F20"/>
          <w:sz w:val="17"/>
        </w:rPr>
        <w:t>that</w:t>
      </w:r>
      <w:r>
        <w:rPr>
          <w:i/>
          <w:color w:val="231F20"/>
          <w:spacing w:val="-6"/>
          <w:sz w:val="17"/>
        </w:rPr>
        <w:t> </w:t>
      </w:r>
      <w:r>
        <w:rPr>
          <w:i/>
          <w:color w:val="231F20"/>
          <w:sz w:val="17"/>
        </w:rPr>
        <w:t>the</w:t>
      </w:r>
      <w:r>
        <w:rPr>
          <w:i/>
          <w:color w:val="231F20"/>
          <w:spacing w:val="-6"/>
          <w:sz w:val="17"/>
        </w:rPr>
        <w:t> </w:t>
      </w:r>
      <w:r>
        <w:rPr>
          <w:i/>
          <w:color w:val="231F20"/>
          <w:sz w:val="17"/>
        </w:rPr>
        <w:t>aggregate</w:t>
      </w:r>
      <w:r>
        <w:rPr>
          <w:i/>
          <w:color w:val="231F20"/>
          <w:spacing w:val="-6"/>
          <w:sz w:val="17"/>
        </w:rPr>
        <w:t> </w:t>
      </w:r>
      <w:r>
        <w:rPr>
          <w:i/>
          <w:color w:val="231F20"/>
          <w:sz w:val="17"/>
        </w:rPr>
        <w:t>of</w:t>
      </w:r>
      <w:r>
        <w:rPr>
          <w:i/>
          <w:color w:val="231F20"/>
          <w:spacing w:val="-6"/>
          <w:sz w:val="17"/>
        </w:rPr>
        <w:t> </w:t>
      </w:r>
      <w:r>
        <w:rPr>
          <w:i/>
          <w:color w:val="231F20"/>
          <w:sz w:val="17"/>
        </w:rPr>
        <w:t>uncorrected</w:t>
      </w:r>
      <w:r>
        <w:rPr>
          <w:i/>
          <w:color w:val="231F20"/>
          <w:spacing w:val="-6"/>
          <w:sz w:val="17"/>
        </w:rPr>
        <w:t> </w:t>
      </w:r>
      <w:r>
        <w:rPr>
          <w:i/>
          <w:color w:val="231F20"/>
          <w:sz w:val="17"/>
        </w:rPr>
        <w:t>and</w:t>
      </w:r>
      <w:r>
        <w:rPr>
          <w:i/>
          <w:color w:val="231F20"/>
          <w:spacing w:val="-6"/>
          <w:sz w:val="17"/>
        </w:rPr>
        <w:t> </w:t>
      </w:r>
      <w:r>
        <w:rPr>
          <w:i/>
          <w:color w:val="231F20"/>
          <w:sz w:val="17"/>
        </w:rPr>
        <w:t>undetected</w:t>
      </w:r>
      <w:r>
        <w:rPr>
          <w:i/>
          <w:color w:val="231F20"/>
          <w:spacing w:val="-6"/>
          <w:sz w:val="17"/>
        </w:rPr>
        <w:t> </w:t>
      </w:r>
      <w:r>
        <w:rPr>
          <w:i/>
          <w:color w:val="231F20"/>
          <w:sz w:val="17"/>
        </w:rPr>
        <w:t>misstatements</w:t>
      </w:r>
      <w:r>
        <w:rPr>
          <w:i/>
          <w:color w:val="231F20"/>
          <w:spacing w:val="-6"/>
          <w:sz w:val="17"/>
        </w:rPr>
        <w:t> </w:t>
      </w:r>
      <w:r>
        <w:rPr>
          <w:i/>
          <w:color w:val="231F20"/>
          <w:sz w:val="17"/>
        </w:rPr>
        <w:t>exceeds</w:t>
      </w:r>
      <w:r>
        <w:rPr>
          <w:i/>
          <w:color w:val="231F20"/>
          <w:spacing w:val="-6"/>
          <w:sz w:val="17"/>
        </w:rPr>
        <w:t> </w:t>
      </w:r>
      <w:r>
        <w:rPr>
          <w:i/>
          <w:color w:val="231F20"/>
          <w:sz w:val="17"/>
        </w:rPr>
        <w:t>materiality.</w:t>
      </w:r>
    </w:p>
    <w:p>
      <w:pPr>
        <w:pStyle w:val="BodyText"/>
        <w:spacing w:line="206" w:lineRule="auto" w:before="115"/>
        <w:ind w:left="152" w:right="269"/>
      </w:pPr>
      <w:r>
        <w:rPr>
          <w:color w:val="231F20"/>
        </w:rPr>
        <w:t>On</w:t>
      </w:r>
      <w:r>
        <w:rPr>
          <w:color w:val="231F20"/>
          <w:spacing w:val="-6"/>
        </w:rPr>
        <w:t> </w:t>
      </w:r>
      <w:r>
        <w:rPr>
          <w:color w:val="231F20"/>
        </w:rPr>
        <w:t>the</w:t>
      </w:r>
      <w:r>
        <w:rPr>
          <w:color w:val="231F20"/>
          <w:spacing w:val="-6"/>
        </w:rPr>
        <w:t> </w:t>
      </w:r>
      <w:r>
        <w:rPr>
          <w:color w:val="231F20"/>
        </w:rPr>
        <w:t>basis</w:t>
      </w:r>
      <w:r>
        <w:rPr>
          <w:color w:val="231F20"/>
          <w:spacing w:val="-6"/>
        </w:rPr>
        <w:t> </w:t>
      </w:r>
      <w:r>
        <w:rPr>
          <w:color w:val="231F20"/>
        </w:rPr>
        <w:t>of</w:t>
      </w:r>
      <w:r>
        <w:rPr>
          <w:color w:val="231F20"/>
          <w:spacing w:val="-6"/>
        </w:rPr>
        <w:t> </w:t>
      </w:r>
      <w:r>
        <w:rPr>
          <w:color w:val="231F20"/>
        </w:rPr>
        <w:t>our</w:t>
      </w:r>
      <w:r>
        <w:rPr>
          <w:color w:val="231F20"/>
          <w:spacing w:val="-6"/>
        </w:rPr>
        <w:t> </w:t>
      </w:r>
      <w:r>
        <w:rPr>
          <w:color w:val="231F20"/>
        </w:rPr>
        <w:t>risk</w:t>
      </w:r>
      <w:r>
        <w:rPr>
          <w:color w:val="231F20"/>
          <w:spacing w:val="-6"/>
        </w:rPr>
        <w:t> </w:t>
      </w:r>
      <w:r>
        <w:rPr>
          <w:color w:val="231F20"/>
        </w:rPr>
        <w:t>assessments,</w:t>
      </w:r>
      <w:r>
        <w:rPr>
          <w:color w:val="231F20"/>
          <w:spacing w:val="-6"/>
        </w:rPr>
        <w:t> </w:t>
      </w:r>
      <w:r>
        <w:rPr>
          <w:color w:val="231F20"/>
        </w:rPr>
        <w:t>together</w:t>
      </w:r>
      <w:r>
        <w:rPr>
          <w:color w:val="231F20"/>
          <w:spacing w:val="-6"/>
        </w:rPr>
        <w:t> </w:t>
      </w:r>
      <w:r>
        <w:rPr>
          <w:color w:val="231F20"/>
        </w:rPr>
        <w:t>with</w:t>
      </w:r>
      <w:r>
        <w:rPr>
          <w:color w:val="231F20"/>
          <w:spacing w:val="-6"/>
        </w:rPr>
        <w:t> </w:t>
      </w:r>
      <w:r>
        <w:rPr>
          <w:color w:val="231F20"/>
        </w:rPr>
        <w:t>our</w:t>
      </w:r>
      <w:r>
        <w:rPr>
          <w:color w:val="231F20"/>
          <w:spacing w:val="-6"/>
        </w:rPr>
        <w:t> </w:t>
      </w:r>
      <w:r>
        <w:rPr>
          <w:color w:val="231F20"/>
        </w:rPr>
        <w:t>assessment</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overall</w:t>
      </w:r>
      <w:r>
        <w:rPr>
          <w:color w:val="231F20"/>
          <w:spacing w:val="-6"/>
        </w:rPr>
        <w:t> </w:t>
      </w:r>
      <w:r>
        <w:rPr>
          <w:color w:val="231F20"/>
        </w:rPr>
        <w:t>control</w:t>
      </w:r>
      <w:r>
        <w:rPr>
          <w:color w:val="231F20"/>
          <w:spacing w:val="-6"/>
        </w:rPr>
        <w:t> </w:t>
      </w:r>
      <w:r>
        <w:rPr>
          <w:color w:val="231F20"/>
        </w:rPr>
        <w:t>environment,</w:t>
      </w:r>
      <w:r>
        <w:rPr>
          <w:color w:val="231F20"/>
          <w:spacing w:val="-6"/>
        </w:rPr>
        <w:t> </w:t>
      </w:r>
      <w:r>
        <w:rPr>
          <w:color w:val="231F20"/>
        </w:rPr>
        <w:t>our judgement</w:t>
      </w:r>
      <w:r>
        <w:rPr>
          <w:color w:val="231F20"/>
          <w:spacing w:val="-12"/>
        </w:rPr>
        <w:t> </w:t>
      </w:r>
      <w:r>
        <w:rPr>
          <w:color w:val="231F20"/>
        </w:rPr>
        <w:t>was</w:t>
      </w:r>
      <w:r>
        <w:rPr>
          <w:color w:val="231F20"/>
          <w:spacing w:val="-11"/>
        </w:rPr>
        <w:t> </w:t>
      </w:r>
      <w:r>
        <w:rPr>
          <w:color w:val="231F20"/>
        </w:rPr>
        <w:t>that</w:t>
      </w:r>
      <w:r>
        <w:rPr>
          <w:color w:val="231F20"/>
          <w:spacing w:val="-11"/>
        </w:rPr>
        <w:t> </w:t>
      </w:r>
      <w:r>
        <w:rPr>
          <w:color w:val="231F20"/>
        </w:rPr>
        <w:t>performance</w:t>
      </w:r>
      <w:r>
        <w:rPr>
          <w:color w:val="231F20"/>
          <w:spacing w:val="-11"/>
        </w:rPr>
        <w:t> </w:t>
      </w:r>
      <w:r>
        <w:rPr>
          <w:color w:val="231F20"/>
        </w:rPr>
        <w:t>materiality</w:t>
      </w:r>
      <w:r>
        <w:rPr>
          <w:color w:val="231F20"/>
          <w:spacing w:val="-11"/>
        </w:rPr>
        <w:t> </w:t>
      </w:r>
      <w:r>
        <w:rPr>
          <w:color w:val="231F20"/>
        </w:rPr>
        <w:t>was</w:t>
      </w:r>
      <w:r>
        <w:rPr>
          <w:color w:val="231F20"/>
          <w:spacing w:val="-11"/>
        </w:rPr>
        <w:t> </w:t>
      </w:r>
      <w:r>
        <w:rPr>
          <w:color w:val="231F20"/>
        </w:rPr>
        <w:t>75%</w:t>
      </w:r>
      <w:r>
        <w:rPr>
          <w:color w:val="231F20"/>
          <w:spacing w:val="-11"/>
        </w:rPr>
        <w:t> </w:t>
      </w:r>
      <w:r>
        <w:rPr>
          <w:color w:val="231F20"/>
        </w:rPr>
        <w:t>(2021:</w:t>
      </w:r>
      <w:r>
        <w:rPr>
          <w:color w:val="231F20"/>
          <w:spacing w:val="-11"/>
        </w:rPr>
        <w:t> </w:t>
      </w:r>
      <w:r>
        <w:rPr>
          <w:color w:val="231F20"/>
        </w:rPr>
        <w:t>50%)</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planning</w:t>
      </w:r>
      <w:r>
        <w:rPr>
          <w:color w:val="231F20"/>
          <w:spacing w:val="-11"/>
        </w:rPr>
        <w:t> </w:t>
      </w:r>
      <w:r>
        <w:rPr>
          <w:color w:val="231F20"/>
        </w:rPr>
        <w:t>materiality,</w:t>
      </w:r>
      <w:r>
        <w:rPr>
          <w:color w:val="231F20"/>
          <w:spacing w:val="-11"/>
        </w:rPr>
        <w:t> </w:t>
      </w:r>
      <w:r>
        <w:rPr>
          <w:color w:val="231F20"/>
        </w:rPr>
        <w:t>namely</w:t>
      </w:r>
      <w:r>
        <w:rPr>
          <w:color w:val="231F20"/>
          <w:spacing w:val="-11"/>
        </w:rPr>
        <w:t> </w:t>
      </w:r>
      <w:r>
        <w:rPr>
          <w:color w:val="231F20"/>
        </w:rPr>
        <w:t>£0.59m</w:t>
      </w:r>
      <w:r>
        <w:rPr>
          <w:color w:val="231F20"/>
          <w:spacing w:val="-11"/>
        </w:rPr>
        <w:t> </w:t>
      </w:r>
      <w:r>
        <w:rPr>
          <w:color w:val="231F20"/>
        </w:rPr>
        <w:t>(2021:</w:t>
      </w:r>
      <w:r>
        <w:rPr>
          <w:color w:val="231F20"/>
          <w:spacing w:val="-11"/>
        </w:rPr>
        <w:t> </w:t>
      </w:r>
      <w:r>
        <w:rPr>
          <w:color w:val="231F20"/>
        </w:rPr>
        <w:t>£0.41m). We</w:t>
      </w:r>
      <w:r>
        <w:rPr>
          <w:color w:val="231F20"/>
          <w:spacing w:val="-5"/>
        </w:rPr>
        <w:t> </w:t>
      </w:r>
      <w:r>
        <w:rPr>
          <w:color w:val="231F20"/>
        </w:rPr>
        <w:t>have</w:t>
      </w:r>
      <w:r>
        <w:rPr>
          <w:color w:val="231F20"/>
          <w:spacing w:val="-5"/>
        </w:rPr>
        <w:t> </w:t>
      </w:r>
      <w:r>
        <w:rPr>
          <w:color w:val="231F20"/>
        </w:rPr>
        <w:t>set</w:t>
      </w:r>
      <w:r>
        <w:rPr>
          <w:color w:val="231F20"/>
          <w:spacing w:val="-5"/>
        </w:rPr>
        <w:t> </w:t>
      </w:r>
      <w:r>
        <w:rPr>
          <w:color w:val="231F20"/>
        </w:rPr>
        <w:t>performance</w:t>
      </w:r>
      <w:r>
        <w:rPr>
          <w:color w:val="231F20"/>
          <w:spacing w:val="-5"/>
        </w:rPr>
        <w:t> </w:t>
      </w:r>
      <w:r>
        <w:rPr>
          <w:color w:val="231F20"/>
        </w:rPr>
        <w:t>materiality</w:t>
      </w:r>
      <w:r>
        <w:rPr>
          <w:color w:val="231F20"/>
          <w:spacing w:val="-5"/>
        </w:rPr>
        <w:t> </w:t>
      </w:r>
      <w:r>
        <w:rPr>
          <w:color w:val="231F20"/>
        </w:rPr>
        <w:t>at</w:t>
      </w:r>
      <w:r>
        <w:rPr>
          <w:color w:val="231F20"/>
          <w:spacing w:val="-5"/>
        </w:rPr>
        <w:t> </w:t>
      </w:r>
      <w:r>
        <w:rPr>
          <w:color w:val="231F20"/>
        </w:rPr>
        <w:t>this</w:t>
      </w:r>
      <w:r>
        <w:rPr>
          <w:color w:val="231F20"/>
          <w:spacing w:val="-5"/>
        </w:rPr>
        <w:t> </w:t>
      </w:r>
      <w:r>
        <w:rPr>
          <w:color w:val="231F20"/>
        </w:rPr>
        <w:t>percentage</w:t>
      </w:r>
      <w:r>
        <w:rPr>
          <w:color w:val="231F20"/>
          <w:spacing w:val="-5"/>
        </w:rPr>
        <w:t> </w:t>
      </w:r>
      <w:r>
        <w:rPr>
          <w:color w:val="231F20"/>
        </w:rPr>
        <w:t>due</w:t>
      </w:r>
      <w:r>
        <w:rPr>
          <w:color w:val="231F20"/>
          <w:spacing w:val="-5"/>
        </w:rPr>
        <w:t> </w:t>
      </w:r>
      <w:r>
        <w:rPr>
          <w:color w:val="231F20"/>
        </w:rPr>
        <w:t>to</w:t>
      </w:r>
      <w:r>
        <w:rPr>
          <w:color w:val="231F20"/>
          <w:spacing w:val="-5"/>
        </w:rPr>
        <w:t> </w:t>
      </w:r>
      <w:r>
        <w:rPr>
          <w:color w:val="231F20"/>
        </w:rPr>
        <w:t>our</w:t>
      </w:r>
      <w:r>
        <w:rPr>
          <w:color w:val="231F20"/>
          <w:spacing w:val="-5"/>
        </w:rPr>
        <w:t> </w:t>
      </w:r>
      <w:r>
        <w:rPr>
          <w:color w:val="231F20"/>
        </w:rPr>
        <w:t>past</w:t>
      </w:r>
      <w:r>
        <w:rPr>
          <w:color w:val="231F20"/>
          <w:spacing w:val="-5"/>
        </w:rPr>
        <w:t> </w:t>
      </w:r>
      <w:r>
        <w:rPr>
          <w:color w:val="231F20"/>
        </w:rPr>
        <w:t>experience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audit</w:t>
      </w:r>
      <w:r>
        <w:rPr>
          <w:color w:val="231F20"/>
          <w:spacing w:val="-5"/>
        </w:rPr>
        <w:t> </w:t>
      </w:r>
      <w:r>
        <w:rPr>
          <w:color w:val="231F20"/>
        </w:rPr>
        <w:t>that</w:t>
      </w:r>
      <w:r>
        <w:rPr>
          <w:color w:val="231F20"/>
          <w:spacing w:val="-5"/>
        </w:rPr>
        <w:t> </w:t>
      </w:r>
      <w:r>
        <w:rPr>
          <w:color w:val="231F20"/>
        </w:rPr>
        <w:t>indicates</w:t>
      </w:r>
      <w:r>
        <w:rPr>
          <w:color w:val="231F20"/>
          <w:spacing w:val="-5"/>
        </w:rPr>
        <w:t> </w:t>
      </w:r>
      <w:r>
        <w:rPr>
          <w:color w:val="231F20"/>
        </w:rPr>
        <w:t>a</w:t>
      </w:r>
      <w:r>
        <w:rPr>
          <w:color w:val="231F20"/>
          <w:spacing w:val="-5"/>
        </w:rPr>
        <w:t> </w:t>
      </w:r>
      <w:r>
        <w:rPr>
          <w:color w:val="231F20"/>
        </w:rPr>
        <w:t>lower</w:t>
      </w:r>
      <w:r>
        <w:rPr>
          <w:color w:val="231F20"/>
          <w:spacing w:val="-5"/>
        </w:rPr>
        <w:t> </w:t>
      </w:r>
      <w:r>
        <w:rPr>
          <w:color w:val="231F20"/>
        </w:rPr>
        <w:t>risk</w:t>
      </w:r>
      <w:r>
        <w:rPr>
          <w:color w:val="231F20"/>
          <w:spacing w:val="-5"/>
        </w:rPr>
        <w:t> </w:t>
      </w:r>
      <w:r>
        <w:rPr>
          <w:color w:val="231F20"/>
        </w:rPr>
        <w:t>of </w:t>
      </w:r>
      <w:r>
        <w:rPr>
          <w:color w:val="231F20"/>
          <w:spacing w:val="-2"/>
        </w:rPr>
        <w:t>misstatements, both corrected and uncorrected. A lower threshold was set for performance materiality in the prior period due </w:t>
      </w:r>
      <w:r>
        <w:rPr>
          <w:color w:val="231F20"/>
        </w:rPr>
        <w:t>it being our first audit of the Company.</w:t>
      </w:r>
    </w:p>
    <w:p>
      <w:pPr>
        <w:pStyle w:val="BodyText"/>
        <w:spacing w:line="206" w:lineRule="auto" w:before="117"/>
        <w:ind w:left="152" w:right="372"/>
      </w:pPr>
      <w:r>
        <w:rPr>
          <w:color w:val="231F20"/>
        </w:rPr>
        <w:t>Given</w:t>
      </w:r>
      <w:r>
        <w:rPr>
          <w:color w:val="231F20"/>
          <w:spacing w:val="-12"/>
        </w:rPr>
        <w:t> </w:t>
      </w:r>
      <w:r>
        <w:rPr>
          <w:color w:val="231F20"/>
        </w:rPr>
        <w:t>the</w:t>
      </w:r>
      <w:r>
        <w:rPr>
          <w:color w:val="231F20"/>
          <w:spacing w:val="-11"/>
        </w:rPr>
        <w:t> </w:t>
      </w:r>
      <w:r>
        <w:rPr>
          <w:color w:val="231F20"/>
        </w:rPr>
        <w:t>importance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distinction</w:t>
      </w:r>
      <w:r>
        <w:rPr>
          <w:color w:val="231F20"/>
          <w:spacing w:val="-11"/>
        </w:rPr>
        <w:t> </w:t>
      </w:r>
      <w:r>
        <w:rPr>
          <w:color w:val="231F20"/>
        </w:rPr>
        <w:t>between</w:t>
      </w:r>
      <w:r>
        <w:rPr>
          <w:color w:val="231F20"/>
          <w:spacing w:val="-11"/>
        </w:rPr>
        <w:t> </w:t>
      </w:r>
      <w:r>
        <w:rPr>
          <w:color w:val="231F20"/>
        </w:rPr>
        <w:t>revenue</w:t>
      </w:r>
      <w:r>
        <w:rPr>
          <w:color w:val="231F20"/>
          <w:spacing w:val="-11"/>
        </w:rPr>
        <w:t> </w:t>
      </w:r>
      <w:r>
        <w:rPr>
          <w:color w:val="231F20"/>
        </w:rPr>
        <w:t>and</w:t>
      </w:r>
      <w:r>
        <w:rPr>
          <w:color w:val="231F20"/>
          <w:spacing w:val="-11"/>
        </w:rPr>
        <w:t> </w:t>
      </w:r>
      <w:r>
        <w:rPr>
          <w:color w:val="231F20"/>
        </w:rPr>
        <w:t>capital</w:t>
      </w:r>
      <w:r>
        <w:rPr>
          <w:color w:val="231F20"/>
          <w:spacing w:val="-11"/>
        </w:rPr>
        <w:t> </w:t>
      </w:r>
      <w:r>
        <w:rPr>
          <w:color w:val="231F20"/>
        </w:rPr>
        <w:t>for</w:t>
      </w:r>
      <w:r>
        <w:rPr>
          <w:color w:val="231F20"/>
          <w:spacing w:val="-11"/>
        </w:rPr>
        <w:t> </w:t>
      </w:r>
      <w:r>
        <w:rPr>
          <w:color w:val="231F20"/>
        </w:rPr>
        <w:t>investment</w:t>
      </w:r>
      <w:r>
        <w:rPr>
          <w:color w:val="231F20"/>
          <w:spacing w:val="-11"/>
        </w:rPr>
        <w:t> </w:t>
      </w:r>
      <w:r>
        <w:rPr>
          <w:color w:val="231F20"/>
        </w:rPr>
        <w:t>trusts,</w:t>
      </w:r>
      <w:r>
        <w:rPr>
          <w:color w:val="231F20"/>
          <w:spacing w:val="-11"/>
        </w:rPr>
        <w:t> </w:t>
      </w:r>
      <w:r>
        <w:rPr>
          <w:color w:val="231F20"/>
        </w:rPr>
        <w:t>we</w:t>
      </w:r>
      <w:r>
        <w:rPr>
          <w:color w:val="231F20"/>
          <w:spacing w:val="-11"/>
        </w:rPr>
        <w:t> </w:t>
      </w:r>
      <w:r>
        <w:rPr>
          <w:color w:val="231F20"/>
        </w:rPr>
        <w:t>have</w:t>
      </w:r>
      <w:r>
        <w:rPr>
          <w:color w:val="231F20"/>
          <w:spacing w:val="-11"/>
        </w:rPr>
        <w:t> </w:t>
      </w:r>
      <w:r>
        <w:rPr>
          <w:color w:val="231F20"/>
        </w:rPr>
        <w:t>also</w:t>
      </w:r>
      <w:r>
        <w:rPr>
          <w:color w:val="231F20"/>
          <w:spacing w:val="-11"/>
        </w:rPr>
        <w:t> </w:t>
      </w:r>
      <w:r>
        <w:rPr>
          <w:color w:val="231F20"/>
        </w:rPr>
        <w:t>applied</w:t>
      </w:r>
      <w:r>
        <w:rPr>
          <w:color w:val="231F20"/>
          <w:spacing w:val="-11"/>
        </w:rPr>
        <w:t> </w:t>
      </w:r>
      <w:r>
        <w:rPr>
          <w:color w:val="231F20"/>
        </w:rPr>
        <w:t>a</w:t>
      </w:r>
      <w:r>
        <w:rPr>
          <w:color w:val="231F20"/>
          <w:spacing w:val="-11"/>
        </w:rPr>
        <w:t> </w:t>
      </w:r>
      <w:r>
        <w:rPr>
          <w:color w:val="231F20"/>
        </w:rPr>
        <w:t>separate testing</w:t>
      </w:r>
      <w:r>
        <w:rPr>
          <w:color w:val="231F20"/>
          <w:spacing w:val="-8"/>
        </w:rPr>
        <w:t> </w:t>
      </w:r>
      <w:r>
        <w:rPr>
          <w:color w:val="231F20"/>
        </w:rPr>
        <w:t>threshold</w:t>
      </w:r>
      <w:r>
        <w:rPr>
          <w:color w:val="231F20"/>
          <w:spacing w:val="-8"/>
        </w:rPr>
        <w:t> </w:t>
      </w:r>
      <w:r>
        <w:rPr>
          <w:color w:val="231F20"/>
        </w:rPr>
        <w:t>for</w:t>
      </w:r>
      <w:r>
        <w:rPr>
          <w:color w:val="231F20"/>
          <w:spacing w:val="-8"/>
        </w:rPr>
        <w:t> </w:t>
      </w:r>
      <w:r>
        <w:rPr>
          <w:color w:val="231F20"/>
        </w:rPr>
        <w:t>the</w:t>
      </w:r>
      <w:r>
        <w:rPr>
          <w:color w:val="231F20"/>
          <w:spacing w:val="-8"/>
        </w:rPr>
        <w:t> </w:t>
      </w:r>
      <w:r>
        <w:rPr>
          <w:color w:val="231F20"/>
        </w:rPr>
        <w:t>revenue</w:t>
      </w:r>
      <w:r>
        <w:rPr>
          <w:color w:val="231F20"/>
          <w:spacing w:val="-8"/>
        </w:rPr>
        <w:t> </w:t>
      </w:r>
      <w:r>
        <w:rPr>
          <w:color w:val="231F20"/>
        </w:rPr>
        <w:t>column</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Income</w:t>
      </w:r>
      <w:r>
        <w:rPr>
          <w:color w:val="231F20"/>
          <w:spacing w:val="-8"/>
        </w:rPr>
        <w:t> </w:t>
      </w:r>
      <w:r>
        <w:rPr>
          <w:color w:val="231F20"/>
        </w:rPr>
        <w:t>Statement</w:t>
      </w:r>
      <w:r>
        <w:rPr>
          <w:color w:val="231F20"/>
          <w:spacing w:val="-8"/>
        </w:rPr>
        <w:t> </w:t>
      </w:r>
      <w:r>
        <w:rPr>
          <w:color w:val="231F20"/>
        </w:rPr>
        <w:t>which</w:t>
      </w:r>
      <w:r>
        <w:rPr>
          <w:color w:val="231F20"/>
          <w:spacing w:val="-8"/>
        </w:rPr>
        <w:t> </w:t>
      </w:r>
      <w:r>
        <w:rPr>
          <w:color w:val="231F20"/>
        </w:rPr>
        <w:t>is</w:t>
      </w:r>
      <w:r>
        <w:rPr>
          <w:color w:val="231F20"/>
          <w:spacing w:val="-8"/>
        </w:rPr>
        <w:t> </w:t>
      </w:r>
      <w:r>
        <w:rPr>
          <w:color w:val="231F20"/>
        </w:rPr>
        <w:t>usually</w:t>
      </w:r>
      <w:r>
        <w:rPr>
          <w:color w:val="231F20"/>
          <w:spacing w:val="-8"/>
        </w:rPr>
        <w:t> </w:t>
      </w:r>
      <w:r>
        <w:rPr>
          <w:color w:val="231F20"/>
        </w:rPr>
        <w:t>calculated</w:t>
      </w:r>
      <w:r>
        <w:rPr>
          <w:color w:val="231F20"/>
          <w:spacing w:val="-8"/>
        </w:rPr>
        <w:t> </w:t>
      </w:r>
      <w:r>
        <w:rPr>
          <w:color w:val="231F20"/>
        </w:rPr>
        <w:t>as</w:t>
      </w:r>
      <w:r>
        <w:rPr>
          <w:color w:val="231F20"/>
          <w:spacing w:val="-8"/>
        </w:rPr>
        <w:t> </w:t>
      </w:r>
      <w:r>
        <w:rPr>
          <w:color w:val="231F20"/>
        </w:rPr>
        <w:t>5%</w:t>
      </w:r>
      <w:r>
        <w:rPr>
          <w:color w:val="231F20"/>
          <w:spacing w:val="-8"/>
        </w:rPr>
        <w:t> </w:t>
      </w:r>
      <w:r>
        <w:rPr>
          <w:color w:val="231F20"/>
        </w:rPr>
        <w:t>of</w:t>
      </w:r>
      <w:r>
        <w:rPr>
          <w:color w:val="231F20"/>
          <w:spacing w:val="-8"/>
        </w:rPr>
        <w:t> </w:t>
      </w:r>
      <w:r>
        <w:rPr>
          <w:color w:val="231F20"/>
        </w:rPr>
        <w:t>net</w:t>
      </w:r>
      <w:r>
        <w:rPr>
          <w:color w:val="231F20"/>
          <w:spacing w:val="-8"/>
        </w:rPr>
        <w:t> </w:t>
      </w:r>
      <w:r>
        <w:rPr>
          <w:color w:val="231F20"/>
        </w:rPr>
        <w:t>revenue</w:t>
      </w:r>
      <w:r>
        <w:rPr>
          <w:color w:val="231F20"/>
          <w:spacing w:val="-8"/>
        </w:rPr>
        <w:t> </w:t>
      </w:r>
      <w:r>
        <w:rPr>
          <w:color w:val="231F20"/>
        </w:rPr>
        <w:t>before tax.</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case</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Company,</w:t>
      </w:r>
      <w:r>
        <w:rPr>
          <w:color w:val="231F20"/>
          <w:spacing w:val="-7"/>
        </w:rPr>
        <w:t> </w:t>
      </w:r>
      <w:r>
        <w:rPr>
          <w:color w:val="231F20"/>
        </w:rPr>
        <w:t>as</w:t>
      </w:r>
      <w:r>
        <w:rPr>
          <w:color w:val="231F20"/>
          <w:spacing w:val="-7"/>
        </w:rPr>
        <w:t> </w:t>
      </w:r>
      <w:r>
        <w:rPr>
          <w:color w:val="231F20"/>
        </w:rPr>
        <w:t>there</w:t>
      </w:r>
      <w:r>
        <w:rPr>
          <w:color w:val="231F20"/>
          <w:spacing w:val="-7"/>
        </w:rPr>
        <w:t> </w:t>
      </w:r>
      <w:r>
        <w:rPr>
          <w:color w:val="231F20"/>
        </w:rPr>
        <w:t>is</w:t>
      </w:r>
      <w:r>
        <w:rPr>
          <w:color w:val="231F20"/>
          <w:spacing w:val="-7"/>
        </w:rPr>
        <w:t> </w:t>
      </w:r>
      <w:r>
        <w:rPr>
          <w:color w:val="231F20"/>
        </w:rPr>
        <w:t>a</w:t>
      </w:r>
      <w:r>
        <w:rPr>
          <w:color w:val="231F20"/>
          <w:spacing w:val="-7"/>
        </w:rPr>
        <w:t> </w:t>
      </w:r>
      <w:r>
        <w:rPr>
          <w:color w:val="231F20"/>
        </w:rPr>
        <w:t>net</w:t>
      </w:r>
      <w:r>
        <w:rPr>
          <w:color w:val="231F20"/>
          <w:spacing w:val="-7"/>
        </w:rPr>
        <w:t> </w:t>
      </w:r>
      <w:r>
        <w:rPr>
          <w:color w:val="231F20"/>
        </w:rPr>
        <w:t>loss</w:t>
      </w:r>
      <w:r>
        <w:rPr>
          <w:color w:val="231F20"/>
          <w:spacing w:val="-7"/>
        </w:rPr>
        <w:t> </w:t>
      </w:r>
      <w:r>
        <w:rPr>
          <w:color w:val="231F20"/>
        </w:rPr>
        <w:t>before</w:t>
      </w:r>
      <w:r>
        <w:rPr>
          <w:color w:val="231F20"/>
          <w:spacing w:val="-7"/>
        </w:rPr>
        <w:t> </w:t>
      </w:r>
      <w:r>
        <w:rPr>
          <w:color w:val="231F20"/>
        </w:rPr>
        <w:t>tax,</w:t>
      </w:r>
      <w:r>
        <w:rPr>
          <w:color w:val="231F20"/>
          <w:spacing w:val="-7"/>
        </w:rPr>
        <w:t> </w:t>
      </w:r>
      <w:r>
        <w:rPr>
          <w:color w:val="231F20"/>
        </w:rPr>
        <w:t>we</w:t>
      </w:r>
      <w:r>
        <w:rPr>
          <w:color w:val="231F20"/>
          <w:spacing w:val="-7"/>
        </w:rPr>
        <w:t> </w:t>
      </w:r>
      <w:r>
        <w:rPr>
          <w:color w:val="231F20"/>
        </w:rPr>
        <w:t>have</w:t>
      </w:r>
      <w:r>
        <w:rPr>
          <w:color w:val="231F20"/>
          <w:spacing w:val="-7"/>
        </w:rPr>
        <w:t> </w:t>
      </w:r>
      <w:r>
        <w:rPr>
          <w:color w:val="231F20"/>
        </w:rPr>
        <w:t>set</w:t>
      </w:r>
      <w:r>
        <w:rPr>
          <w:color w:val="231F20"/>
          <w:spacing w:val="-7"/>
        </w:rPr>
        <w:t> </w:t>
      </w:r>
      <w:r>
        <w:rPr>
          <w:color w:val="231F20"/>
        </w:rPr>
        <w:t>our</w:t>
      </w:r>
      <w:r>
        <w:rPr>
          <w:color w:val="231F20"/>
          <w:spacing w:val="-7"/>
        </w:rPr>
        <w:t> </w:t>
      </w:r>
      <w:r>
        <w:rPr>
          <w:color w:val="231F20"/>
        </w:rPr>
        <w:t>revenue</w:t>
      </w:r>
      <w:r>
        <w:rPr>
          <w:color w:val="231F20"/>
          <w:spacing w:val="-7"/>
        </w:rPr>
        <w:t> </w:t>
      </w:r>
      <w:r>
        <w:rPr>
          <w:color w:val="231F20"/>
        </w:rPr>
        <w:t>testing</w:t>
      </w:r>
      <w:r>
        <w:rPr>
          <w:color w:val="231F20"/>
          <w:spacing w:val="-7"/>
        </w:rPr>
        <w:t> </w:t>
      </w:r>
      <w:r>
        <w:rPr>
          <w:color w:val="231F20"/>
        </w:rPr>
        <w:t>threshold</w:t>
      </w:r>
      <w:r>
        <w:rPr>
          <w:color w:val="231F20"/>
          <w:spacing w:val="-7"/>
        </w:rPr>
        <w:t> </w:t>
      </w:r>
      <w:r>
        <w:rPr>
          <w:color w:val="231F20"/>
        </w:rPr>
        <w:t>in</w:t>
      </w:r>
      <w:r>
        <w:rPr>
          <w:color w:val="231F20"/>
          <w:spacing w:val="-7"/>
        </w:rPr>
        <w:t> </w:t>
      </w:r>
      <w:r>
        <w:rPr>
          <w:color w:val="231F20"/>
        </w:rPr>
        <w:t>line</w:t>
      </w:r>
      <w:r>
        <w:rPr>
          <w:color w:val="231F20"/>
          <w:spacing w:val="-7"/>
        </w:rPr>
        <w:t> </w:t>
      </w:r>
      <w:r>
        <w:rPr>
          <w:color w:val="231F20"/>
        </w:rPr>
        <w:t>with</w:t>
      </w:r>
      <w:r>
        <w:rPr>
          <w:color w:val="231F20"/>
          <w:spacing w:val="-7"/>
        </w:rPr>
        <w:t> </w:t>
      </w:r>
      <w:r>
        <w:rPr>
          <w:color w:val="231F20"/>
        </w:rPr>
        <w:t>the reporting</w:t>
      </w:r>
      <w:r>
        <w:rPr>
          <w:color w:val="231F20"/>
          <w:spacing w:val="-4"/>
        </w:rPr>
        <w:t> </w:t>
      </w:r>
      <w:r>
        <w:rPr>
          <w:color w:val="231F20"/>
        </w:rPr>
        <w:t>threshold</w:t>
      </w:r>
      <w:r>
        <w:rPr>
          <w:color w:val="231F20"/>
          <w:spacing w:val="-4"/>
        </w:rPr>
        <w:t> </w:t>
      </w:r>
      <w:r>
        <w:rPr>
          <w:color w:val="231F20"/>
        </w:rPr>
        <w:t>which</w:t>
      </w:r>
      <w:r>
        <w:rPr>
          <w:color w:val="231F20"/>
          <w:spacing w:val="-4"/>
        </w:rPr>
        <w:t> </w:t>
      </w:r>
      <w:r>
        <w:rPr>
          <w:color w:val="231F20"/>
        </w:rPr>
        <w:t>is</w:t>
      </w:r>
      <w:r>
        <w:rPr>
          <w:color w:val="231F20"/>
          <w:spacing w:val="-4"/>
        </w:rPr>
        <w:t> </w:t>
      </w:r>
      <w:r>
        <w:rPr>
          <w:color w:val="231F20"/>
        </w:rPr>
        <w:t>calculated</w:t>
      </w:r>
      <w:r>
        <w:rPr>
          <w:color w:val="231F20"/>
          <w:spacing w:val="-4"/>
        </w:rPr>
        <w:t> </w:t>
      </w:r>
      <w:r>
        <w:rPr>
          <w:color w:val="231F20"/>
        </w:rPr>
        <w:t>as</w:t>
      </w:r>
      <w:r>
        <w:rPr>
          <w:color w:val="231F20"/>
          <w:spacing w:val="-4"/>
        </w:rPr>
        <w:t> </w:t>
      </w:r>
      <w:r>
        <w:rPr>
          <w:color w:val="231F20"/>
        </w:rPr>
        <w:t>5%</w:t>
      </w:r>
      <w:r>
        <w:rPr>
          <w:color w:val="231F20"/>
          <w:spacing w:val="-4"/>
        </w:rPr>
        <w:t> </w:t>
      </w:r>
      <w:r>
        <w:rPr>
          <w:color w:val="231F20"/>
        </w:rPr>
        <w:t>of</w:t>
      </w:r>
      <w:r>
        <w:rPr>
          <w:color w:val="231F20"/>
          <w:spacing w:val="-4"/>
        </w:rPr>
        <w:t> </w:t>
      </w:r>
      <w:r>
        <w:rPr>
          <w:color w:val="231F20"/>
        </w:rPr>
        <w:t>planning</w:t>
      </w:r>
      <w:r>
        <w:rPr>
          <w:color w:val="231F20"/>
          <w:spacing w:val="-4"/>
        </w:rPr>
        <w:t> </w:t>
      </w:r>
      <w:r>
        <w:rPr>
          <w:color w:val="231F20"/>
        </w:rPr>
        <w:t>materiality</w:t>
      </w:r>
      <w:r>
        <w:rPr>
          <w:color w:val="231F20"/>
          <w:spacing w:val="-4"/>
        </w:rPr>
        <w:t> </w:t>
      </w:r>
      <w:r>
        <w:rPr>
          <w:color w:val="231F20"/>
        </w:rPr>
        <w:t>and</w:t>
      </w:r>
      <w:r>
        <w:rPr>
          <w:color w:val="231F20"/>
          <w:spacing w:val="-4"/>
        </w:rPr>
        <w:t> </w:t>
      </w:r>
      <w:r>
        <w:rPr>
          <w:color w:val="231F20"/>
        </w:rPr>
        <w:t>is</w:t>
      </w:r>
      <w:r>
        <w:rPr>
          <w:color w:val="231F20"/>
          <w:spacing w:val="-4"/>
        </w:rPr>
        <w:t> </w:t>
      </w:r>
      <w:r>
        <w:rPr>
          <w:color w:val="231F20"/>
        </w:rPr>
        <w:t>£0.04m</w:t>
      </w:r>
      <w:r>
        <w:rPr>
          <w:color w:val="231F20"/>
          <w:spacing w:val="-4"/>
        </w:rPr>
        <w:t> </w:t>
      </w:r>
      <w:r>
        <w:rPr>
          <w:color w:val="231F20"/>
        </w:rPr>
        <w:t>(2021:</w:t>
      </w:r>
      <w:r>
        <w:rPr>
          <w:color w:val="231F20"/>
          <w:spacing w:val="-4"/>
        </w:rPr>
        <w:t> </w:t>
      </w:r>
      <w:r>
        <w:rPr>
          <w:color w:val="231F20"/>
        </w:rPr>
        <w:t>£0.04m).</w:t>
      </w:r>
    </w:p>
    <w:p>
      <w:pPr>
        <w:pStyle w:val="Heading5"/>
        <w:spacing w:before="185"/>
      </w:pPr>
      <w:r>
        <w:rPr>
          <w:color w:val="231F20"/>
          <w:spacing w:val="-6"/>
        </w:rPr>
        <w:t>Reporting</w:t>
      </w:r>
      <w:r>
        <w:rPr>
          <w:color w:val="231F20"/>
          <w:spacing w:val="1"/>
        </w:rPr>
        <w:t> </w:t>
      </w:r>
      <w:r>
        <w:rPr>
          <w:color w:val="231F20"/>
          <w:spacing w:val="-2"/>
        </w:rPr>
        <w:t>threshold</w:t>
      </w:r>
    </w:p>
    <w:p>
      <w:pPr>
        <w:spacing w:before="17"/>
        <w:ind w:left="152" w:right="0" w:firstLine="0"/>
        <w:jc w:val="left"/>
        <w:rPr>
          <w:i/>
          <w:sz w:val="17"/>
        </w:rPr>
      </w:pPr>
      <w:r>
        <w:rPr>
          <w:i/>
          <w:color w:val="231F20"/>
          <w:spacing w:val="-2"/>
          <w:sz w:val="17"/>
        </w:rPr>
        <w:t>An</w:t>
      </w:r>
      <w:r>
        <w:rPr>
          <w:i/>
          <w:color w:val="231F20"/>
          <w:spacing w:val="-3"/>
          <w:sz w:val="17"/>
        </w:rPr>
        <w:t> </w:t>
      </w:r>
      <w:r>
        <w:rPr>
          <w:i/>
          <w:color w:val="231F20"/>
          <w:spacing w:val="-2"/>
          <w:sz w:val="17"/>
        </w:rPr>
        <w:t>amount below which</w:t>
      </w:r>
      <w:r>
        <w:rPr>
          <w:i/>
          <w:color w:val="231F20"/>
          <w:spacing w:val="-3"/>
          <w:sz w:val="17"/>
        </w:rPr>
        <w:t> </w:t>
      </w:r>
      <w:r>
        <w:rPr>
          <w:i/>
          <w:color w:val="231F20"/>
          <w:spacing w:val="-2"/>
          <w:sz w:val="17"/>
        </w:rPr>
        <w:t>identified misstatements are considered</w:t>
      </w:r>
      <w:r>
        <w:rPr>
          <w:i/>
          <w:color w:val="231F20"/>
          <w:spacing w:val="-3"/>
          <w:sz w:val="17"/>
        </w:rPr>
        <w:t> </w:t>
      </w:r>
      <w:r>
        <w:rPr>
          <w:i/>
          <w:color w:val="231F20"/>
          <w:spacing w:val="-2"/>
          <w:sz w:val="17"/>
        </w:rPr>
        <w:t>as being clearly trivial.</w:t>
      </w:r>
    </w:p>
    <w:p>
      <w:pPr>
        <w:pStyle w:val="BodyText"/>
        <w:spacing w:line="206" w:lineRule="auto" w:before="107"/>
        <w:ind w:left="152" w:right="605"/>
      </w:pPr>
      <w:r>
        <w:rPr>
          <w:color w:val="231F20"/>
        </w:rPr>
        <w:t>We</w:t>
      </w:r>
      <w:r>
        <w:rPr>
          <w:color w:val="231F20"/>
          <w:spacing w:val="-11"/>
        </w:rPr>
        <w:t> </w:t>
      </w:r>
      <w:r>
        <w:rPr>
          <w:color w:val="231F20"/>
        </w:rPr>
        <w:t>agreed</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audit</w:t>
      </w:r>
      <w:r>
        <w:rPr>
          <w:color w:val="231F20"/>
          <w:spacing w:val="-11"/>
        </w:rPr>
        <w:t> </w:t>
      </w:r>
      <w:r>
        <w:rPr>
          <w:color w:val="231F20"/>
        </w:rPr>
        <w:t>committee</w:t>
      </w:r>
      <w:r>
        <w:rPr>
          <w:color w:val="231F20"/>
          <w:spacing w:val="-11"/>
        </w:rPr>
        <w:t> </w:t>
      </w:r>
      <w:r>
        <w:rPr>
          <w:color w:val="231F20"/>
        </w:rPr>
        <w:t>that</w:t>
      </w:r>
      <w:r>
        <w:rPr>
          <w:color w:val="231F20"/>
          <w:spacing w:val="-11"/>
        </w:rPr>
        <w:t> </w:t>
      </w:r>
      <w:r>
        <w:rPr>
          <w:color w:val="231F20"/>
        </w:rPr>
        <w:t>we</w:t>
      </w:r>
      <w:r>
        <w:rPr>
          <w:color w:val="231F20"/>
          <w:spacing w:val="-11"/>
        </w:rPr>
        <w:t> </w:t>
      </w:r>
      <w:r>
        <w:rPr>
          <w:color w:val="231F20"/>
        </w:rPr>
        <w:t>would</w:t>
      </w:r>
      <w:r>
        <w:rPr>
          <w:color w:val="231F20"/>
          <w:spacing w:val="-11"/>
        </w:rPr>
        <w:t> </w:t>
      </w:r>
      <w:r>
        <w:rPr>
          <w:color w:val="231F20"/>
        </w:rPr>
        <w:t>report</w:t>
      </w:r>
      <w:r>
        <w:rPr>
          <w:color w:val="231F20"/>
          <w:spacing w:val="-11"/>
        </w:rPr>
        <w:t> </w:t>
      </w:r>
      <w:r>
        <w:rPr>
          <w:color w:val="231F20"/>
        </w:rPr>
        <w:t>to</w:t>
      </w:r>
      <w:r>
        <w:rPr>
          <w:color w:val="231F20"/>
          <w:spacing w:val="-11"/>
        </w:rPr>
        <w:t> </w:t>
      </w:r>
      <w:r>
        <w:rPr>
          <w:color w:val="231F20"/>
        </w:rPr>
        <w:t>them</w:t>
      </w:r>
      <w:r>
        <w:rPr>
          <w:color w:val="231F20"/>
          <w:spacing w:val="-11"/>
        </w:rPr>
        <w:t> </w:t>
      </w:r>
      <w:r>
        <w:rPr>
          <w:color w:val="231F20"/>
        </w:rPr>
        <w:t>all</w:t>
      </w:r>
      <w:r>
        <w:rPr>
          <w:color w:val="231F20"/>
          <w:spacing w:val="-11"/>
        </w:rPr>
        <w:t> </w:t>
      </w:r>
      <w:r>
        <w:rPr>
          <w:color w:val="231F20"/>
        </w:rPr>
        <w:t>uncorrected</w:t>
      </w:r>
      <w:r>
        <w:rPr>
          <w:color w:val="231F20"/>
          <w:spacing w:val="-11"/>
        </w:rPr>
        <w:t> </w:t>
      </w:r>
      <w:r>
        <w:rPr>
          <w:color w:val="231F20"/>
        </w:rPr>
        <w:t>audit</w:t>
      </w:r>
      <w:r>
        <w:rPr>
          <w:color w:val="231F20"/>
          <w:spacing w:val="-11"/>
        </w:rPr>
        <w:t> </w:t>
      </w:r>
      <w:r>
        <w:rPr>
          <w:color w:val="231F20"/>
        </w:rPr>
        <w:t>differences</w:t>
      </w:r>
      <w:r>
        <w:rPr>
          <w:color w:val="231F20"/>
          <w:spacing w:val="-11"/>
        </w:rPr>
        <w:t> </w:t>
      </w:r>
      <w:r>
        <w:rPr>
          <w:color w:val="231F20"/>
        </w:rPr>
        <w:t>in</w:t>
      </w:r>
      <w:r>
        <w:rPr>
          <w:color w:val="231F20"/>
          <w:spacing w:val="-11"/>
        </w:rPr>
        <w:t> </w:t>
      </w:r>
      <w:r>
        <w:rPr>
          <w:color w:val="231F20"/>
        </w:rPr>
        <w:t>excess</w:t>
      </w:r>
      <w:r>
        <w:rPr>
          <w:color w:val="231F20"/>
          <w:spacing w:val="-11"/>
        </w:rPr>
        <w:t> </w:t>
      </w:r>
      <w:r>
        <w:rPr>
          <w:color w:val="231F20"/>
        </w:rPr>
        <w:t>of</w:t>
      </w:r>
      <w:r>
        <w:rPr>
          <w:color w:val="231F20"/>
          <w:spacing w:val="-11"/>
        </w:rPr>
        <w:t> </w:t>
      </w:r>
      <w:r>
        <w:rPr>
          <w:color w:val="231F20"/>
        </w:rPr>
        <w:t>£0.04m (2021:</w:t>
      </w:r>
      <w:r>
        <w:rPr>
          <w:color w:val="231F20"/>
          <w:spacing w:val="-5"/>
        </w:rPr>
        <w:t> </w:t>
      </w:r>
      <w:r>
        <w:rPr>
          <w:color w:val="231F20"/>
        </w:rPr>
        <w:t>£0.04m),</w:t>
      </w:r>
      <w:r>
        <w:rPr>
          <w:color w:val="231F20"/>
          <w:spacing w:val="-5"/>
        </w:rPr>
        <w:t> </w:t>
      </w:r>
      <w:r>
        <w:rPr>
          <w:color w:val="231F20"/>
        </w:rPr>
        <w:t>which</w:t>
      </w:r>
      <w:r>
        <w:rPr>
          <w:color w:val="231F20"/>
          <w:spacing w:val="-5"/>
        </w:rPr>
        <w:t> </w:t>
      </w:r>
      <w:r>
        <w:rPr>
          <w:color w:val="231F20"/>
        </w:rPr>
        <w:t>is</w:t>
      </w:r>
      <w:r>
        <w:rPr>
          <w:color w:val="231F20"/>
          <w:spacing w:val="-5"/>
        </w:rPr>
        <w:t> </w:t>
      </w:r>
      <w:r>
        <w:rPr>
          <w:color w:val="231F20"/>
        </w:rPr>
        <w:t>set</w:t>
      </w:r>
      <w:r>
        <w:rPr>
          <w:color w:val="231F20"/>
          <w:spacing w:val="-5"/>
        </w:rPr>
        <w:t> </w:t>
      </w:r>
      <w:r>
        <w:rPr>
          <w:color w:val="231F20"/>
        </w:rPr>
        <w:t>at</w:t>
      </w:r>
      <w:r>
        <w:rPr>
          <w:color w:val="231F20"/>
          <w:spacing w:val="-5"/>
        </w:rPr>
        <w:t> </w:t>
      </w:r>
      <w:r>
        <w:rPr>
          <w:color w:val="231F20"/>
        </w:rPr>
        <w:t>5%</w:t>
      </w:r>
      <w:r>
        <w:rPr>
          <w:color w:val="231F20"/>
          <w:spacing w:val="-5"/>
        </w:rPr>
        <w:t> </w:t>
      </w:r>
      <w:r>
        <w:rPr>
          <w:color w:val="231F20"/>
        </w:rPr>
        <w:t>of</w:t>
      </w:r>
      <w:r>
        <w:rPr>
          <w:color w:val="231F20"/>
          <w:spacing w:val="-5"/>
        </w:rPr>
        <w:t> </w:t>
      </w:r>
      <w:r>
        <w:rPr>
          <w:color w:val="231F20"/>
        </w:rPr>
        <w:t>planning</w:t>
      </w:r>
      <w:r>
        <w:rPr>
          <w:color w:val="231F20"/>
          <w:spacing w:val="-5"/>
        </w:rPr>
        <w:t> </w:t>
      </w:r>
      <w:r>
        <w:rPr>
          <w:color w:val="231F20"/>
        </w:rPr>
        <w:t>materiality,</w:t>
      </w:r>
      <w:r>
        <w:rPr>
          <w:color w:val="231F20"/>
          <w:spacing w:val="-5"/>
        </w:rPr>
        <w:t> </w:t>
      </w:r>
      <w:r>
        <w:rPr>
          <w:color w:val="231F20"/>
        </w:rPr>
        <w:t>as</w:t>
      </w:r>
      <w:r>
        <w:rPr>
          <w:color w:val="231F20"/>
          <w:spacing w:val="-5"/>
        </w:rPr>
        <w:t> </w:t>
      </w:r>
      <w:r>
        <w:rPr>
          <w:color w:val="231F20"/>
        </w:rPr>
        <w:t>well</w:t>
      </w:r>
      <w:r>
        <w:rPr>
          <w:color w:val="231F20"/>
          <w:spacing w:val="-5"/>
        </w:rPr>
        <w:t> </w:t>
      </w:r>
      <w:r>
        <w:rPr>
          <w:color w:val="231F20"/>
        </w:rPr>
        <w:t>as</w:t>
      </w:r>
      <w:r>
        <w:rPr>
          <w:color w:val="231F20"/>
          <w:spacing w:val="-5"/>
        </w:rPr>
        <w:t> </w:t>
      </w:r>
      <w:r>
        <w:rPr>
          <w:color w:val="231F20"/>
        </w:rPr>
        <w:t>differences</w:t>
      </w:r>
      <w:r>
        <w:rPr>
          <w:color w:val="231F20"/>
          <w:spacing w:val="-5"/>
        </w:rPr>
        <w:t> </w:t>
      </w:r>
      <w:r>
        <w:rPr>
          <w:color w:val="231F20"/>
        </w:rPr>
        <w:t>below</w:t>
      </w:r>
      <w:r>
        <w:rPr>
          <w:color w:val="231F20"/>
          <w:spacing w:val="-5"/>
        </w:rPr>
        <w:t> </w:t>
      </w:r>
      <w:r>
        <w:rPr>
          <w:color w:val="231F20"/>
        </w:rPr>
        <w:t>that</w:t>
      </w:r>
      <w:r>
        <w:rPr>
          <w:color w:val="231F20"/>
          <w:spacing w:val="-5"/>
        </w:rPr>
        <w:t> </w:t>
      </w:r>
      <w:r>
        <w:rPr>
          <w:color w:val="231F20"/>
        </w:rPr>
        <w:t>threshold</w:t>
      </w:r>
      <w:r>
        <w:rPr>
          <w:color w:val="231F20"/>
          <w:spacing w:val="-5"/>
        </w:rPr>
        <w:t> </w:t>
      </w:r>
      <w:r>
        <w:rPr>
          <w:color w:val="231F20"/>
        </w:rPr>
        <w:t>that,</w:t>
      </w:r>
      <w:r>
        <w:rPr>
          <w:color w:val="231F20"/>
          <w:spacing w:val="-5"/>
        </w:rPr>
        <w:t> </w:t>
      </w:r>
      <w:r>
        <w:rPr>
          <w:color w:val="231F20"/>
        </w:rPr>
        <w:t>in</w:t>
      </w:r>
      <w:r>
        <w:rPr>
          <w:color w:val="231F20"/>
          <w:spacing w:val="-5"/>
        </w:rPr>
        <w:t> </w:t>
      </w:r>
      <w:r>
        <w:rPr>
          <w:color w:val="231F20"/>
        </w:rPr>
        <w:t>our</w:t>
      </w:r>
      <w:r>
        <w:rPr>
          <w:color w:val="231F20"/>
          <w:spacing w:val="-5"/>
        </w:rPr>
        <w:t> </w:t>
      </w:r>
      <w:r>
        <w:rPr>
          <w:color w:val="231F20"/>
        </w:rPr>
        <w:t>view, warranted reporting on qualitative grounds.</w:t>
      </w:r>
    </w:p>
    <w:p>
      <w:pPr>
        <w:pStyle w:val="BodyText"/>
        <w:spacing w:line="206" w:lineRule="auto" w:before="116"/>
        <w:ind w:left="152" w:right="605"/>
      </w:pPr>
      <w:r>
        <w:rPr>
          <w:color w:val="231F20"/>
          <w:spacing w:val="-2"/>
        </w:rPr>
        <w:t>We evaluate any uncorrected misstatements against both the quantitative measures of materiality discussed above and in </w:t>
      </w:r>
      <w:r>
        <w:rPr>
          <w:color w:val="231F20"/>
        </w:rPr>
        <w:t>light</w:t>
      </w:r>
      <w:r>
        <w:rPr>
          <w:color w:val="231F20"/>
          <w:spacing w:val="-2"/>
        </w:rPr>
        <w:t> </w:t>
      </w:r>
      <w:r>
        <w:rPr>
          <w:color w:val="231F20"/>
        </w:rPr>
        <w:t>of</w:t>
      </w:r>
      <w:r>
        <w:rPr>
          <w:color w:val="231F20"/>
          <w:spacing w:val="-2"/>
        </w:rPr>
        <w:t> </w:t>
      </w:r>
      <w:r>
        <w:rPr>
          <w:color w:val="231F20"/>
        </w:rPr>
        <w:t>other</w:t>
      </w:r>
      <w:r>
        <w:rPr>
          <w:color w:val="231F20"/>
          <w:spacing w:val="-2"/>
        </w:rPr>
        <w:t> </w:t>
      </w:r>
      <w:r>
        <w:rPr>
          <w:color w:val="231F20"/>
        </w:rPr>
        <w:t>relevant</w:t>
      </w:r>
      <w:r>
        <w:rPr>
          <w:color w:val="231F20"/>
          <w:spacing w:val="-2"/>
        </w:rPr>
        <w:t> </w:t>
      </w:r>
      <w:r>
        <w:rPr>
          <w:color w:val="231F20"/>
        </w:rPr>
        <w:t>qualitative</w:t>
      </w:r>
      <w:r>
        <w:rPr>
          <w:color w:val="231F20"/>
          <w:spacing w:val="-2"/>
        </w:rPr>
        <w:t> </w:t>
      </w:r>
      <w:r>
        <w:rPr>
          <w:color w:val="231F20"/>
        </w:rPr>
        <w:t>considerations</w:t>
      </w:r>
      <w:r>
        <w:rPr>
          <w:color w:val="231F20"/>
          <w:spacing w:val="-2"/>
        </w:rPr>
        <w:t> </w:t>
      </w:r>
      <w:r>
        <w:rPr>
          <w:color w:val="231F20"/>
        </w:rPr>
        <w:t>in</w:t>
      </w:r>
      <w:r>
        <w:rPr>
          <w:color w:val="231F20"/>
          <w:spacing w:val="-2"/>
        </w:rPr>
        <w:t> </w:t>
      </w:r>
      <w:r>
        <w:rPr>
          <w:color w:val="231F20"/>
        </w:rPr>
        <w:t>forming</w:t>
      </w:r>
      <w:r>
        <w:rPr>
          <w:color w:val="231F20"/>
          <w:spacing w:val="-2"/>
        </w:rPr>
        <w:t> </w:t>
      </w:r>
      <w:r>
        <w:rPr>
          <w:color w:val="231F20"/>
        </w:rPr>
        <w:t>our</w:t>
      </w:r>
      <w:r>
        <w:rPr>
          <w:color w:val="231F20"/>
          <w:spacing w:val="-2"/>
        </w:rPr>
        <w:t> </w:t>
      </w:r>
      <w:r>
        <w:rPr>
          <w:color w:val="231F20"/>
        </w:rPr>
        <w:t>opinion.</w:t>
      </w:r>
    </w:p>
    <w:p>
      <w:pPr>
        <w:pStyle w:val="Heading5"/>
        <w:spacing w:before="183"/>
      </w:pPr>
      <w:r>
        <w:rPr>
          <w:color w:val="231F20"/>
          <w:spacing w:val="-4"/>
        </w:rPr>
        <w:t>Other</w:t>
      </w:r>
      <w:r>
        <w:rPr>
          <w:color w:val="231F20"/>
          <w:spacing w:val="-5"/>
        </w:rPr>
        <w:t> </w:t>
      </w:r>
      <w:r>
        <w:rPr>
          <w:color w:val="231F20"/>
          <w:spacing w:val="-2"/>
        </w:rPr>
        <w:t>information</w:t>
      </w:r>
    </w:p>
    <w:p>
      <w:pPr>
        <w:pStyle w:val="BodyText"/>
        <w:spacing w:line="206" w:lineRule="auto" w:before="42"/>
        <w:ind w:left="152" w:right="516"/>
      </w:pPr>
      <w:r>
        <w:rPr>
          <w:color w:val="231F20"/>
        </w:rPr>
        <w:t>The</w:t>
      </w:r>
      <w:r>
        <w:rPr>
          <w:color w:val="231F20"/>
          <w:spacing w:val="-12"/>
        </w:rPr>
        <w:t> </w:t>
      </w:r>
      <w:r>
        <w:rPr>
          <w:color w:val="231F20"/>
        </w:rPr>
        <w:t>other</w:t>
      </w:r>
      <w:r>
        <w:rPr>
          <w:color w:val="231F20"/>
          <w:spacing w:val="-11"/>
        </w:rPr>
        <w:t> </w:t>
      </w:r>
      <w:r>
        <w:rPr>
          <w:color w:val="231F20"/>
        </w:rPr>
        <w:t>information</w:t>
      </w:r>
      <w:r>
        <w:rPr>
          <w:color w:val="231F20"/>
          <w:spacing w:val="-11"/>
        </w:rPr>
        <w:t> </w:t>
      </w:r>
      <w:r>
        <w:rPr>
          <w:color w:val="231F20"/>
        </w:rPr>
        <w:t>comprises</w:t>
      </w:r>
      <w:r>
        <w:rPr>
          <w:color w:val="231F20"/>
          <w:spacing w:val="-11"/>
        </w:rPr>
        <w:t> </w:t>
      </w:r>
      <w:r>
        <w:rPr>
          <w:color w:val="231F20"/>
        </w:rPr>
        <w:t>the</w:t>
      </w:r>
      <w:r>
        <w:rPr>
          <w:color w:val="231F20"/>
          <w:spacing w:val="-11"/>
        </w:rPr>
        <w:t> </w:t>
      </w:r>
      <w:r>
        <w:rPr>
          <w:color w:val="231F20"/>
        </w:rPr>
        <w:t>information</w:t>
      </w:r>
      <w:r>
        <w:rPr>
          <w:color w:val="231F20"/>
          <w:spacing w:val="-11"/>
        </w:rPr>
        <w:t> </w:t>
      </w:r>
      <w:r>
        <w:rPr>
          <w:color w:val="231F20"/>
        </w:rPr>
        <w:t>included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annual</w:t>
      </w:r>
      <w:r>
        <w:rPr>
          <w:color w:val="231F20"/>
          <w:spacing w:val="-11"/>
        </w:rPr>
        <w:t> </w:t>
      </w:r>
      <w:r>
        <w:rPr>
          <w:color w:val="231F20"/>
        </w:rPr>
        <w:t>report</w:t>
      </w:r>
      <w:r>
        <w:rPr>
          <w:color w:val="231F20"/>
          <w:spacing w:val="-11"/>
        </w:rPr>
        <w:t> </w:t>
      </w:r>
      <w:r>
        <w:rPr>
          <w:color w:val="231F20"/>
        </w:rPr>
        <w:t>other</w:t>
      </w:r>
      <w:r>
        <w:rPr>
          <w:color w:val="231F20"/>
          <w:spacing w:val="-11"/>
        </w:rPr>
        <w:t> </w:t>
      </w:r>
      <w:r>
        <w:rPr>
          <w:color w:val="231F20"/>
        </w:rPr>
        <w:t>than</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and</w:t>
      </w:r>
      <w:r>
        <w:rPr>
          <w:color w:val="231F20"/>
          <w:spacing w:val="-11"/>
        </w:rPr>
        <w:t> </w:t>
      </w:r>
      <w:r>
        <w:rPr>
          <w:color w:val="231F20"/>
        </w:rPr>
        <w:t>our auditor’s</w:t>
      </w:r>
      <w:r>
        <w:rPr>
          <w:color w:val="231F20"/>
          <w:spacing w:val="-8"/>
        </w:rPr>
        <w:t> </w:t>
      </w:r>
      <w:r>
        <w:rPr>
          <w:color w:val="231F20"/>
        </w:rPr>
        <w:t>report</w:t>
      </w:r>
      <w:r>
        <w:rPr>
          <w:color w:val="231F20"/>
          <w:spacing w:val="-8"/>
        </w:rPr>
        <w:t> </w:t>
      </w:r>
      <w:r>
        <w:rPr>
          <w:color w:val="231F20"/>
        </w:rPr>
        <w:t>thereon.</w:t>
      </w:r>
      <w:r>
        <w:rPr>
          <w:color w:val="231F20"/>
          <w:spacing w:val="-8"/>
        </w:rPr>
        <w:t> </w:t>
      </w:r>
      <w:r>
        <w:rPr>
          <w:color w:val="231F20"/>
        </w:rPr>
        <w:t>The</w:t>
      </w:r>
      <w:r>
        <w:rPr>
          <w:color w:val="231F20"/>
          <w:spacing w:val="-8"/>
        </w:rPr>
        <w:t> </w:t>
      </w:r>
      <w:r>
        <w:rPr>
          <w:color w:val="231F20"/>
        </w:rPr>
        <w:t>Directors</w:t>
      </w:r>
      <w:r>
        <w:rPr>
          <w:color w:val="231F20"/>
          <w:spacing w:val="-8"/>
        </w:rPr>
        <w:t> </w:t>
      </w:r>
      <w:r>
        <w:rPr>
          <w:color w:val="231F20"/>
        </w:rPr>
        <w:t>are</w:t>
      </w:r>
      <w:r>
        <w:rPr>
          <w:color w:val="231F20"/>
          <w:spacing w:val="-8"/>
        </w:rPr>
        <w:t> </w:t>
      </w:r>
      <w:r>
        <w:rPr>
          <w:color w:val="231F20"/>
        </w:rPr>
        <w:t>responsible</w:t>
      </w:r>
      <w:r>
        <w:rPr>
          <w:color w:val="231F20"/>
          <w:spacing w:val="-8"/>
        </w:rPr>
        <w:t> </w:t>
      </w:r>
      <w:r>
        <w:rPr>
          <w:color w:val="231F20"/>
        </w:rPr>
        <w:t>for</w:t>
      </w:r>
      <w:r>
        <w:rPr>
          <w:color w:val="231F20"/>
          <w:spacing w:val="-8"/>
        </w:rPr>
        <w:t> </w:t>
      </w:r>
      <w:r>
        <w:rPr>
          <w:color w:val="231F20"/>
        </w:rPr>
        <w:t>the</w:t>
      </w:r>
      <w:r>
        <w:rPr>
          <w:color w:val="231F20"/>
          <w:spacing w:val="-8"/>
        </w:rPr>
        <w:t> </w:t>
      </w:r>
      <w:r>
        <w:rPr>
          <w:color w:val="231F20"/>
        </w:rPr>
        <w:t>other</w:t>
      </w:r>
      <w:r>
        <w:rPr>
          <w:color w:val="231F20"/>
          <w:spacing w:val="-8"/>
        </w:rPr>
        <w:t> </w:t>
      </w:r>
      <w:r>
        <w:rPr>
          <w:color w:val="231F20"/>
        </w:rPr>
        <w:t>information</w:t>
      </w:r>
      <w:r>
        <w:rPr>
          <w:color w:val="231F20"/>
          <w:spacing w:val="-8"/>
        </w:rPr>
        <w:t> </w:t>
      </w:r>
      <w:r>
        <w:rPr>
          <w:color w:val="231F20"/>
        </w:rPr>
        <w:t>contained</w:t>
      </w:r>
      <w:r>
        <w:rPr>
          <w:color w:val="231F20"/>
          <w:spacing w:val="-8"/>
        </w:rPr>
        <w:t> </w:t>
      </w:r>
      <w:r>
        <w:rPr>
          <w:color w:val="231F20"/>
        </w:rPr>
        <w:t>within</w:t>
      </w:r>
      <w:r>
        <w:rPr>
          <w:color w:val="231F20"/>
          <w:spacing w:val="-8"/>
        </w:rPr>
        <w:t> </w:t>
      </w:r>
      <w:r>
        <w:rPr>
          <w:color w:val="231F20"/>
        </w:rPr>
        <w:t>the</w:t>
      </w:r>
      <w:r>
        <w:rPr>
          <w:color w:val="231F20"/>
          <w:spacing w:val="-8"/>
        </w:rPr>
        <w:t> </w:t>
      </w:r>
      <w:r>
        <w:rPr>
          <w:color w:val="231F20"/>
        </w:rPr>
        <w:t>annual</w:t>
      </w:r>
      <w:r>
        <w:rPr>
          <w:color w:val="231F20"/>
          <w:spacing w:val="-8"/>
        </w:rPr>
        <w:t> </w:t>
      </w:r>
      <w:r>
        <w:rPr>
          <w:color w:val="231F20"/>
        </w:rPr>
        <w:t>report.</w:t>
      </w:r>
    </w:p>
    <w:p>
      <w:pPr>
        <w:pStyle w:val="BodyText"/>
        <w:spacing w:line="206" w:lineRule="auto" w:before="115"/>
        <w:ind w:left="152" w:right="567"/>
      </w:pPr>
      <w:r>
        <w:rPr>
          <w:color w:val="231F20"/>
        </w:rPr>
        <w:t>Our</w:t>
      </w:r>
      <w:r>
        <w:rPr>
          <w:color w:val="231F20"/>
          <w:spacing w:val="-12"/>
        </w:rPr>
        <w:t> </w:t>
      </w:r>
      <w:r>
        <w:rPr>
          <w:color w:val="231F20"/>
        </w:rPr>
        <w:t>opinion</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does</w:t>
      </w:r>
      <w:r>
        <w:rPr>
          <w:color w:val="231F20"/>
          <w:spacing w:val="-11"/>
        </w:rPr>
        <w:t> </w:t>
      </w:r>
      <w:r>
        <w:rPr>
          <w:color w:val="231F20"/>
        </w:rPr>
        <w:t>not</w:t>
      </w:r>
      <w:r>
        <w:rPr>
          <w:color w:val="231F20"/>
          <w:spacing w:val="-11"/>
        </w:rPr>
        <w:t> </w:t>
      </w:r>
      <w:r>
        <w:rPr>
          <w:color w:val="231F20"/>
        </w:rPr>
        <w:t>cover</w:t>
      </w:r>
      <w:r>
        <w:rPr>
          <w:color w:val="231F20"/>
          <w:spacing w:val="-11"/>
        </w:rPr>
        <w:t> </w:t>
      </w:r>
      <w:r>
        <w:rPr>
          <w:color w:val="231F20"/>
        </w:rPr>
        <w:t>the</w:t>
      </w:r>
      <w:r>
        <w:rPr>
          <w:color w:val="231F20"/>
          <w:spacing w:val="-11"/>
        </w:rPr>
        <w:t> </w:t>
      </w:r>
      <w:r>
        <w:rPr>
          <w:color w:val="231F20"/>
        </w:rPr>
        <w:t>other</w:t>
      </w:r>
      <w:r>
        <w:rPr>
          <w:color w:val="231F20"/>
          <w:spacing w:val="-11"/>
        </w:rPr>
        <w:t> </w:t>
      </w:r>
      <w:r>
        <w:rPr>
          <w:color w:val="231F20"/>
        </w:rPr>
        <w:t>information</w:t>
      </w:r>
      <w:r>
        <w:rPr>
          <w:color w:val="231F20"/>
          <w:spacing w:val="-11"/>
        </w:rPr>
        <w:t> </w:t>
      </w:r>
      <w:r>
        <w:rPr>
          <w:color w:val="231F20"/>
        </w:rPr>
        <w:t>and,</w:t>
      </w:r>
      <w:r>
        <w:rPr>
          <w:color w:val="231F20"/>
          <w:spacing w:val="-11"/>
        </w:rPr>
        <w:t> </w:t>
      </w:r>
      <w:r>
        <w:rPr>
          <w:color w:val="231F20"/>
        </w:rPr>
        <w:t>except</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extent</w:t>
      </w:r>
      <w:r>
        <w:rPr>
          <w:color w:val="231F20"/>
          <w:spacing w:val="-11"/>
        </w:rPr>
        <w:t> </w:t>
      </w:r>
      <w:r>
        <w:rPr>
          <w:color w:val="231F20"/>
        </w:rPr>
        <w:t>otherwise</w:t>
      </w:r>
      <w:r>
        <w:rPr>
          <w:color w:val="231F20"/>
          <w:spacing w:val="-11"/>
        </w:rPr>
        <w:t> </w:t>
      </w:r>
      <w:r>
        <w:rPr>
          <w:color w:val="231F20"/>
        </w:rPr>
        <w:t>explicitly stated</w:t>
      </w:r>
      <w:r>
        <w:rPr>
          <w:color w:val="231F20"/>
          <w:spacing w:val="-2"/>
        </w:rPr>
        <w:t> </w:t>
      </w:r>
      <w:r>
        <w:rPr>
          <w:color w:val="231F20"/>
        </w:rPr>
        <w:t>in</w:t>
      </w:r>
      <w:r>
        <w:rPr>
          <w:color w:val="231F20"/>
          <w:spacing w:val="-2"/>
        </w:rPr>
        <w:t> </w:t>
      </w:r>
      <w:r>
        <w:rPr>
          <w:color w:val="231F20"/>
        </w:rPr>
        <w:t>this</w:t>
      </w:r>
      <w:r>
        <w:rPr>
          <w:color w:val="231F20"/>
          <w:spacing w:val="-2"/>
        </w:rPr>
        <w:t> </w:t>
      </w:r>
      <w:r>
        <w:rPr>
          <w:color w:val="231F20"/>
        </w:rPr>
        <w:t>report,</w:t>
      </w:r>
      <w:r>
        <w:rPr>
          <w:color w:val="231F20"/>
          <w:spacing w:val="-2"/>
        </w:rPr>
        <w:t> </w:t>
      </w:r>
      <w:r>
        <w:rPr>
          <w:color w:val="231F20"/>
        </w:rPr>
        <w:t>we</w:t>
      </w:r>
      <w:r>
        <w:rPr>
          <w:color w:val="231F20"/>
          <w:spacing w:val="-2"/>
        </w:rPr>
        <w:t> </w:t>
      </w:r>
      <w:r>
        <w:rPr>
          <w:color w:val="231F20"/>
        </w:rPr>
        <w:t>do</w:t>
      </w:r>
      <w:r>
        <w:rPr>
          <w:color w:val="231F20"/>
          <w:spacing w:val="-2"/>
        </w:rPr>
        <w:t> </w:t>
      </w:r>
      <w:r>
        <w:rPr>
          <w:color w:val="231F20"/>
        </w:rPr>
        <w:t>not</w:t>
      </w:r>
      <w:r>
        <w:rPr>
          <w:color w:val="231F20"/>
          <w:spacing w:val="-2"/>
        </w:rPr>
        <w:t> </w:t>
      </w:r>
      <w:r>
        <w:rPr>
          <w:color w:val="231F20"/>
        </w:rPr>
        <w:t>express</w:t>
      </w:r>
      <w:r>
        <w:rPr>
          <w:color w:val="231F20"/>
          <w:spacing w:val="-2"/>
        </w:rPr>
        <w:t> </w:t>
      </w:r>
      <w:r>
        <w:rPr>
          <w:color w:val="231F20"/>
        </w:rPr>
        <w:t>any</w:t>
      </w:r>
      <w:r>
        <w:rPr>
          <w:color w:val="231F20"/>
          <w:spacing w:val="-2"/>
        </w:rPr>
        <w:t> </w:t>
      </w:r>
      <w:r>
        <w:rPr>
          <w:color w:val="231F20"/>
        </w:rPr>
        <w:t>form</w:t>
      </w:r>
      <w:r>
        <w:rPr>
          <w:color w:val="231F20"/>
          <w:spacing w:val="-2"/>
        </w:rPr>
        <w:t> </w:t>
      </w:r>
      <w:r>
        <w:rPr>
          <w:color w:val="231F20"/>
        </w:rPr>
        <w:t>of</w:t>
      </w:r>
      <w:r>
        <w:rPr>
          <w:color w:val="231F20"/>
          <w:spacing w:val="-2"/>
        </w:rPr>
        <w:t> </w:t>
      </w:r>
      <w:r>
        <w:rPr>
          <w:color w:val="231F20"/>
        </w:rPr>
        <w:t>assurance</w:t>
      </w:r>
      <w:r>
        <w:rPr>
          <w:color w:val="231F20"/>
          <w:spacing w:val="-2"/>
        </w:rPr>
        <w:t> </w:t>
      </w:r>
      <w:r>
        <w:rPr>
          <w:color w:val="231F20"/>
        </w:rPr>
        <w:t>conclusion</w:t>
      </w:r>
      <w:r>
        <w:rPr>
          <w:color w:val="231F20"/>
          <w:spacing w:val="-2"/>
        </w:rPr>
        <w:t> </w:t>
      </w:r>
      <w:r>
        <w:rPr>
          <w:color w:val="231F20"/>
        </w:rPr>
        <w:t>thereon.</w:t>
      </w:r>
    </w:p>
    <w:p>
      <w:pPr>
        <w:pStyle w:val="BodyText"/>
        <w:spacing w:line="206" w:lineRule="auto" w:before="115"/>
        <w:ind w:left="152" w:right="269"/>
      </w:pPr>
      <w:r>
        <w:rPr>
          <w:color w:val="231F20"/>
        </w:rPr>
        <w:t>Our</w:t>
      </w:r>
      <w:r>
        <w:rPr>
          <w:color w:val="231F20"/>
          <w:spacing w:val="-6"/>
        </w:rPr>
        <w:t> </w:t>
      </w:r>
      <w:r>
        <w:rPr>
          <w:color w:val="231F20"/>
        </w:rPr>
        <w:t>responsibility</w:t>
      </w:r>
      <w:r>
        <w:rPr>
          <w:color w:val="231F20"/>
          <w:spacing w:val="-6"/>
        </w:rPr>
        <w:t> </w:t>
      </w:r>
      <w:r>
        <w:rPr>
          <w:color w:val="231F20"/>
        </w:rPr>
        <w:t>is</w:t>
      </w:r>
      <w:r>
        <w:rPr>
          <w:color w:val="231F20"/>
          <w:spacing w:val="-6"/>
        </w:rPr>
        <w:t> </w:t>
      </w:r>
      <w:r>
        <w:rPr>
          <w:color w:val="231F20"/>
        </w:rPr>
        <w:t>to</w:t>
      </w:r>
      <w:r>
        <w:rPr>
          <w:color w:val="231F20"/>
          <w:spacing w:val="-6"/>
        </w:rPr>
        <w:t> </w:t>
      </w:r>
      <w:r>
        <w:rPr>
          <w:color w:val="231F20"/>
        </w:rPr>
        <w:t>read</w:t>
      </w:r>
      <w:r>
        <w:rPr>
          <w:color w:val="231F20"/>
          <w:spacing w:val="-6"/>
        </w:rPr>
        <w:t> </w:t>
      </w:r>
      <w:r>
        <w:rPr>
          <w:color w:val="231F20"/>
        </w:rPr>
        <w:t>the</w:t>
      </w:r>
      <w:r>
        <w:rPr>
          <w:color w:val="231F20"/>
          <w:spacing w:val="-6"/>
        </w:rPr>
        <w:t> </w:t>
      </w:r>
      <w:r>
        <w:rPr>
          <w:color w:val="231F20"/>
        </w:rPr>
        <w:t>other</w:t>
      </w:r>
      <w:r>
        <w:rPr>
          <w:color w:val="231F20"/>
          <w:spacing w:val="-6"/>
        </w:rPr>
        <w:t> </w:t>
      </w:r>
      <w:r>
        <w:rPr>
          <w:color w:val="231F20"/>
        </w:rPr>
        <w:t>information</w:t>
      </w:r>
      <w:r>
        <w:rPr>
          <w:color w:val="231F20"/>
          <w:spacing w:val="-6"/>
        </w:rPr>
        <w:t> </w:t>
      </w:r>
      <w:r>
        <w:rPr>
          <w:color w:val="231F20"/>
        </w:rPr>
        <w:t>and,</w:t>
      </w:r>
      <w:r>
        <w:rPr>
          <w:color w:val="231F20"/>
          <w:spacing w:val="-6"/>
        </w:rPr>
        <w:t> </w:t>
      </w:r>
      <w:r>
        <w:rPr>
          <w:color w:val="231F20"/>
        </w:rPr>
        <w:t>in</w:t>
      </w:r>
      <w:r>
        <w:rPr>
          <w:color w:val="231F20"/>
          <w:spacing w:val="-6"/>
        </w:rPr>
        <w:t> </w:t>
      </w:r>
      <w:r>
        <w:rPr>
          <w:color w:val="231F20"/>
        </w:rPr>
        <w:t>doing</w:t>
      </w:r>
      <w:r>
        <w:rPr>
          <w:color w:val="231F20"/>
          <w:spacing w:val="-6"/>
        </w:rPr>
        <w:t> </w:t>
      </w:r>
      <w:r>
        <w:rPr>
          <w:color w:val="231F20"/>
        </w:rPr>
        <w:t>so,</w:t>
      </w:r>
      <w:r>
        <w:rPr>
          <w:color w:val="231F20"/>
          <w:spacing w:val="-6"/>
        </w:rPr>
        <w:t> </w:t>
      </w:r>
      <w:r>
        <w:rPr>
          <w:color w:val="231F20"/>
        </w:rPr>
        <w:t>consider</w:t>
      </w:r>
      <w:r>
        <w:rPr>
          <w:color w:val="231F20"/>
          <w:spacing w:val="-6"/>
        </w:rPr>
        <w:t> </w:t>
      </w:r>
      <w:r>
        <w:rPr>
          <w:color w:val="231F20"/>
        </w:rPr>
        <w:t>whether</w:t>
      </w:r>
      <w:r>
        <w:rPr>
          <w:color w:val="231F20"/>
          <w:spacing w:val="-6"/>
        </w:rPr>
        <w:t> </w:t>
      </w:r>
      <w:r>
        <w:rPr>
          <w:color w:val="231F20"/>
        </w:rPr>
        <w:t>the</w:t>
      </w:r>
      <w:r>
        <w:rPr>
          <w:color w:val="231F20"/>
          <w:spacing w:val="-6"/>
        </w:rPr>
        <w:t> </w:t>
      </w:r>
      <w:r>
        <w:rPr>
          <w:color w:val="231F20"/>
        </w:rPr>
        <w:t>other</w:t>
      </w:r>
      <w:r>
        <w:rPr>
          <w:color w:val="231F20"/>
          <w:spacing w:val="-6"/>
        </w:rPr>
        <w:t> </w:t>
      </w:r>
      <w:r>
        <w:rPr>
          <w:color w:val="231F20"/>
        </w:rPr>
        <w:t>information</w:t>
      </w:r>
      <w:r>
        <w:rPr>
          <w:color w:val="231F20"/>
          <w:spacing w:val="-6"/>
        </w:rPr>
        <w:t> </w:t>
      </w:r>
      <w:r>
        <w:rPr>
          <w:color w:val="231F20"/>
        </w:rPr>
        <w:t>is</w:t>
      </w:r>
      <w:r>
        <w:rPr>
          <w:color w:val="231F20"/>
          <w:spacing w:val="-6"/>
        </w:rPr>
        <w:t> </w:t>
      </w:r>
      <w:r>
        <w:rPr>
          <w:color w:val="231F20"/>
        </w:rPr>
        <w:t>materially inconsistent</w:t>
      </w:r>
      <w:r>
        <w:rPr>
          <w:color w:val="231F20"/>
          <w:spacing w:val="-5"/>
        </w:rPr>
        <w:t> </w:t>
      </w:r>
      <w:r>
        <w:rPr>
          <w:color w:val="231F20"/>
        </w:rPr>
        <w:t>with</w:t>
      </w:r>
      <w:r>
        <w:rPr>
          <w:color w:val="231F20"/>
          <w:spacing w:val="-5"/>
        </w:rPr>
        <w:t> </w:t>
      </w:r>
      <w:r>
        <w:rPr>
          <w:color w:val="231F20"/>
        </w:rPr>
        <w:t>the</w:t>
      </w:r>
      <w:r>
        <w:rPr>
          <w:color w:val="231F20"/>
          <w:spacing w:val="-5"/>
        </w:rPr>
        <w:t> </w:t>
      </w:r>
      <w:r>
        <w:rPr>
          <w:color w:val="231F20"/>
        </w:rPr>
        <w:t>financial</w:t>
      </w:r>
      <w:r>
        <w:rPr>
          <w:color w:val="231F20"/>
          <w:spacing w:val="-5"/>
        </w:rPr>
        <w:t> </w:t>
      </w:r>
      <w:r>
        <w:rPr>
          <w:color w:val="231F20"/>
        </w:rPr>
        <w:t>statements</w:t>
      </w:r>
      <w:r>
        <w:rPr>
          <w:color w:val="231F20"/>
          <w:spacing w:val="-5"/>
        </w:rPr>
        <w:t> </w:t>
      </w:r>
      <w:r>
        <w:rPr>
          <w:color w:val="231F20"/>
        </w:rPr>
        <w:t>or</w:t>
      </w:r>
      <w:r>
        <w:rPr>
          <w:color w:val="231F20"/>
          <w:spacing w:val="-5"/>
        </w:rPr>
        <w:t> </w:t>
      </w:r>
      <w:r>
        <w:rPr>
          <w:color w:val="231F20"/>
        </w:rPr>
        <w:t>our</w:t>
      </w:r>
      <w:r>
        <w:rPr>
          <w:color w:val="231F20"/>
          <w:spacing w:val="-5"/>
        </w:rPr>
        <w:t> </w:t>
      </w:r>
      <w:r>
        <w:rPr>
          <w:color w:val="231F20"/>
        </w:rPr>
        <w:t>knowledge</w:t>
      </w:r>
      <w:r>
        <w:rPr>
          <w:color w:val="231F20"/>
          <w:spacing w:val="-5"/>
        </w:rPr>
        <w:t> </w:t>
      </w:r>
      <w:r>
        <w:rPr>
          <w:color w:val="231F20"/>
        </w:rPr>
        <w:t>obtained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course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audit</w:t>
      </w:r>
      <w:r>
        <w:rPr>
          <w:color w:val="231F20"/>
          <w:spacing w:val="-5"/>
        </w:rPr>
        <w:t> </w:t>
      </w:r>
      <w:r>
        <w:rPr>
          <w:color w:val="231F20"/>
        </w:rPr>
        <w:t>or</w:t>
      </w:r>
      <w:r>
        <w:rPr>
          <w:color w:val="231F20"/>
          <w:spacing w:val="-5"/>
        </w:rPr>
        <w:t> </w:t>
      </w:r>
      <w:r>
        <w:rPr>
          <w:color w:val="231F20"/>
        </w:rPr>
        <w:t>otherwise</w:t>
      </w:r>
      <w:r>
        <w:rPr>
          <w:color w:val="231F20"/>
          <w:spacing w:val="-5"/>
        </w:rPr>
        <w:t> </w:t>
      </w:r>
      <w:r>
        <w:rPr>
          <w:color w:val="231F20"/>
        </w:rPr>
        <w:t>appears</w:t>
      </w:r>
      <w:r>
        <w:rPr>
          <w:color w:val="231F20"/>
          <w:spacing w:val="-5"/>
        </w:rPr>
        <w:t> </w:t>
      </w:r>
      <w:r>
        <w:rPr>
          <w:color w:val="231F20"/>
        </w:rPr>
        <w:t>to</w:t>
      </w:r>
      <w:r>
        <w:rPr>
          <w:color w:val="231F20"/>
          <w:spacing w:val="-5"/>
        </w:rPr>
        <w:t> </w:t>
      </w:r>
      <w:r>
        <w:rPr>
          <w:color w:val="231F20"/>
        </w:rPr>
        <w:t>be materially</w:t>
      </w:r>
      <w:r>
        <w:rPr>
          <w:color w:val="231F20"/>
          <w:spacing w:val="-8"/>
        </w:rPr>
        <w:t> </w:t>
      </w:r>
      <w:r>
        <w:rPr>
          <w:color w:val="231F20"/>
        </w:rPr>
        <w:t>misstated.</w:t>
      </w:r>
      <w:r>
        <w:rPr>
          <w:color w:val="231F20"/>
          <w:spacing w:val="-8"/>
        </w:rPr>
        <w:t> </w:t>
      </w:r>
      <w:r>
        <w:rPr>
          <w:color w:val="231F20"/>
        </w:rPr>
        <w:t>If</w:t>
      </w:r>
      <w:r>
        <w:rPr>
          <w:color w:val="231F20"/>
          <w:spacing w:val="-8"/>
        </w:rPr>
        <w:t> </w:t>
      </w:r>
      <w:r>
        <w:rPr>
          <w:color w:val="231F20"/>
        </w:rPr>
        <w:t>we</w:t>
      </w:r>
      <w:r>
        <w:rPr>
          <w:color w:val="231F20"/>
          <w:spacing w:val="-8"/>
        </w:rPr>
        <w:t> </w:t>
      </w:r>
      <w:r>
        <w:rPr>
          <w:color w:val="231F20"/>
        </w:rPr>
        <w:t>identify</w:t>
      </w:r>
      <w:r>
        <w:rPr>
          <w:color w:val="231F20"/>
          <w:spacing w:val="-8"/>
        </w:rPr>
        <w:t> </w:t>
      </w:r>
      <w:r>
        <w:rPr>
          <w:color w:val="231F20"/>
        </w:rPr>
        <w:t>such</w:t>
      </w:r>
      <w:r>
        <w:rPr>
          <w:color w:val="231F20"/>
          <w:spacing w:val="-8"/>
        </w:rPr>
        <w:t> </w:t>
      </w:r>
      <w:r>
        <w:rPr>
          <w:color w:val="231F20"/>
        </w:rPr>
        <w:t>material</w:t>
      </w:r>
      <w:r>
        <w:rPr>
          <w:color w:val="231F20"/>
          <w:spacing w:val="-8"/>
        </w:rPr>
        <w:t> </w:t>
      </w:r>
      <w:r>
        <w:rPr>
          <w:color w:val="231F20"/>
        </w:rPr>
        <w:t>inconsistencies</w:t>
      </w:r>
      <w:r>
        <w:rPr>
          <w:color w:val="231F20"/>
          <w:spacing w:val="-8"/>
        </w:rPr>
        <w:t> </w:t>
      </w:r>
      <w:r>
        <w:rPr>
          <w:color w:val="231F20"/>
        </w:rPr>
        <w:t>or</w:t>
      </w:r>
      <w:r>
        <w:rPr>
          <w:color w:val="231F20"/>
          <w:spacing w:val="-8"/>
        </w:rPr>
        <w:t> </w:t>
      </w:r>
      <w:r>
        <w:rPr>
          <w:color w:val="231F20"/>
        </w:rPr>
        <w:t>apparent</w:t>
      </w:r>
      <w:r>
        <w:rPr>
          <w:color w:val="231F20"/>
          <w:spacing w:val="-8"/>
        </w:rPr>
        <w:t> </w:t>
      </w:r>
      <w:r>
        <w:rPr>
          <w:color w:val="231F20"/>
        </w:rPr>
        <w:t>material</w:t>
      </w:r>
      <w:r>
        <w:rPr>
          <w:color w:val="231F20"/>
          <w:spacing w:val="-8"/>
        </w:rPr>
        <w:t> </w:t>
      </w:r>
      <w:r>
        <w:rPr>
          <w:color w:val="231F20"/>
        </w:rPr>
        <w:t>misstatements,</w:t>
      </w:r>
      <w:r>
        <w:rPr>
          <w:color w:val="231F20"/>
          <w:spacing w:val="-8"/>
        </w:rPr>
        <w:t> </w:t>
      </w:r>
      <w:r>
        <w:rPr>
          <w:color w:val="231F20"/>
        </w:rPr>
        <w:t>we</w:t>
      </w:r>
      <w:r>
        <w:rPr>
          <w:color w:val="231F20"/>
          <w:spacing w:val="-8"/>
        </w:rPr>
        <w:t> </w:t>
      </w:r>
      <w:r>
        <w:rPr>
          <w:color w:val="231F20"/>
        </w:rPr>
        <w:t>are</w:t>
      </w:r>
      <w:r>
        <w:rPr>
          <w:color w:val="231F20"/>
          <w:spacing w:val="-8"/>
        </w:rPr>
        <w:t> </w:t>
      </w:r>
      <w:r>
        <w:rPr>
          <w:color w:val="231F20"/>
        </w:rPr>
        <w:t>required</w:t>
      </w:r>
      <w:r>
        <w:rPr>
          <w:color w:val="231F20"/>
          <w:spacing w:val="-8"/>
        </w:rPr>
        <w:t> </w:t>
      </w:r>
      <w:r>
        <w:rPr>
          <w:color w:val="231F20"/>
        </w:rPr>
        <w:t>to determine</w:t>
      </w:r>
      <w:r>
        <w:rPr>
          <w:color w:val="231F20"/>
          <w:spacing w:val="-12"/>
        </w:rPr>
        <w:t> </w:t>
      </w:r>
      <w:r>
        <w:rPr>
          <w:color w:val="231F20"/>
        </w:rPr>
        <w:t>whether</w:t>
      </w:r>
      <w:r>
        <w:rPr>
          <w:color w:val="231F20"/>
          <w:spacing w:val="-11"/>
        </w:rPr>
        <w:t> </w:t>
      </w:r>
      <w:r>
        <w:rPr>
          <w:color w:val="231F20"/>
        </w:rPr>
        <w:t>this</w:t>
      </w:r>
      <w:r>
        <w:rPr>
          <w:color w:val="231F20"/>
          <w:spacing w:val="-11"/>
        </w:rPr>
        <w:t> </w:t>
      </w:r>
      <w:r>
        <w:rPr>
          <w:color w:val="231F20"/>
        </w:rPr>
        <w:t>gives</w:t>
      </w:r>
      <w:r>
        <w:rPr>
          <w:color w:val="231F20"/>
          <w:spacing w:val="-11"/>
        </w:rPr>
        <w:t> </w:t>
      </w:r>
      <w:r>
        <w:rPr>
          <w:color w:val="231F20"/>
        </w:rPr>
        <w:t>rise</w:t>
      </w:r>
      <w:r>
        <w:rPr>
          <w:color w:val="231F20"/>
          <w:spacing w:val="-11"/>
        </w:rPr>
        <w:t> </w:t>
      </w:r>
      <w:r>
        <w:rPr>
          <w:color w:val="231F20"/>
        </w:rPr>
        <w:t>to</w:t>
      </w:r>
      <w:r>
        <w:rPr>
          <w:color w:val="231F20"/>
          <w:spacing w:val="-11"/>
        </w:rPr>
        <w:t> </w:t>
      </w:r>
      <w:r>
        <w:rPr>
          <w:color w:val="231F20"/>
        </w:rPr>
        <w:t>a</w:t>
      </w:r>
      <w:r>
        <w:rPr>
          <w:color w:val="231F20"/>
          <w:spacing w:val="-11"/>
        </w:rPr>
        <w:t> </w:t>
      </w:r>
      <w:r>
        <w:rPr>
          <w:color w:val="231F20"/>
        </w:rPr>
        <w:t>material</w:t>
      </w:r>
      <w:r>
        <w:rPr>
          <w:color w:val="231F20"/>
          <w:spacing w:val="-11"/>
        </w:rPr>
        <w:t> </w:t>
      </w:r>
      <w:r>
        <w:rPr>
          <w:color w:val="231F20"/>
        </w:rPr>
        <w:t>misstatement</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themselves.</w:t>
      </w:r>
      <w:r>
        <w:rPr>
          <w:color w:val="231F20"/>
          <w:spacing w:val="-11"/>
        </w:rPr>
        <w:t> </w:t>
      </w:r>
      <w:r>
        <w:rPr>
          <w:color w:val="231F20"/>
        </w:rPr>
        <w:t>If,</w:t>
      </w:r>
      <w:r>
        <w:rPr>
          <w:color w:val="231F20"/>
          <w:spacing w:val="-11"/>
        </w:rPr>
        <w:t> </w:t>
      </w:r>
      <w:r>
        <w:rPr>
          <w:color w:val="231F20"/>
        </w:rPr>
        <w:t>based</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work</w:t>
      </w:r>
      <w:r>
        <w:rPr>
          <w:color w:val="231F20"/>
          <w:spacing w:val="-11"/>
        </w:rPr>
        <w:t> </w:t>
      </w:r>
      <w:r>
        <w:rPr>
          <w:color w:val="231F20"/>
        </w:rPr>
        <w:t>we have</w:t>
      </w:r>
      <w:r>
        <w:rPr>
          <w:color w:val="231F20"/>
          <w:spacing w:val="-6"/>
        </w:rPr>
        <w:t> </w:t>
      </w:r>
      <w:r>
        <w:rPr>
          <w:color w:val="231F20"/>
        </w:rPr>
        <w:t>performed,</w:t>
      </w:r>
      <w:r>
        <w:rPr>
          <w:color w:val="231F20"/>
          <w:spacing w:val="-6"/>
        </w:rPr>
        <w:t> </w:t>
      </w:r>
      <w:r>
        <w:rPr>
          <w:color w:val="231F20"/>
        </w:rPr>
        <w:t>we</w:t>
      </w:r>
      <w:r>
        <w:rPr>
          <w:color w:val="231F20"/>
          <w:spacing w:val="-6"/>
        </w:rPr>
        <w:t> </w:t>
      </w:r>
      <w:r>
        <w:rPr>
          <w:color w:val="231F20"/>
        </w:rPr>
        <w:t>conclude</w:t>
      </w:r>
      <w:r>
        <w:rPr>
          <w:color w:val="231F20"/>
          <w:spacing w:val="-6"/>
        </w:rPr>
        <w:t> </w:t>
      </w:r>
      <w:r>
        <w:rPr>
          <w:color w:val="231F20"/>
        </w:rPr>
        <w:t>that</w:t>
      </w:r>
      <w:r>
        <w:rPr>
          <w:color w:val="231F20"/>
          <w:spacing w:val="-6"/>
        </w:rPr>
        <w:t> </w:t>
      </w:r>
      <w:r>
        <w:rPr>
          <w:color w:val="231F20"/>
        </w:rPr>
        <w:t>there</w:t>
      </w:r>
      <w:r>
        <w:rPr>
          <w:color w:val="231F20"/>
          <w:spacing w:val="-6"/>
        </w:rPr>
        <w:t> </w:t>
      </w:r>
      <w:r>
        <w:rPr>
          <w:color w:val="231F20"/>
        </w:rPr>
        <w:t>is</w:t>
      </w:r>
      <w:r>
        <w:rPr>
          <w:color w:val="231F20"/>
          <w:spacing w:val="-6"/>
        </w:rPr>
        <w:t> </w:t>
      </w:r>
      <w:r>
        <w:rPr>
          <w:color w:val="231F20"/>
        </w:rPr>
        <w:t>a</w:t>
      </w:r>
      <w:r>
        <w:rPr>
          <w:color w:val="231F20"/>
          <w:spacing w:val="-6"/>
        </w:rPr>
        <w:t> </w:t>
      </w:r>
      <w:r>
        <w:rPr>
          <w:color w:val="231F20"/>
        </w:rPr>
        <w:t>material</w:t>
      </w:r>
      <w:r>
        <w:rPr>
          <w:color w:val="231F20"/>
          <w:spacing w:val="-6"/>
        </w:rPr>
        <w:t> </w:t>
      </w:r>
      <w:r>
        <w:rPr>
          <w:color w:val="231F20"/>
        </w:rPr>
        <w:t>misstatement</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other</w:t>
      </w:r>
      <w:r>
        <w:rPr>
          <w:color w:val="231F20"/>
          <w:spacing w:val="-6"/>
        </w:rPr>
        <w:t> </w:t>
      </w:r>
      <w:r>
        <w:rPr>
          <w:color w:val="231F20"/>
        </w:rPr>
        <w:t>information,</w:t>
      </w:r>
      <w:r>
        <w:rPr>
          <w:color w:val="231F20"/>
          <w:spacing w:val="-6"/>
        </w:rPr>
        <w:t> </w:t>
      </w:r>
      <w:r>
        <w:rPr>
          <w:color w:val="231F20"/>
        </w:rPr>
        <w:t>we</w:t>
      </w:r>
      <w:r>
        <w:rPr>
          <w:color w:val="231F20"/>
          <w:spacing w:val="-6"/>
        </w:rPr>
        <w:t> </w:t>
      </w:r>
      <w:r>
        <w:rPr>
          <w:color w:val="231F20"/>
        </w:rPr>
        <w:t>are</w:t>
      </w:r>
      <w:r>
        <w:rPr>
          <w:color w:val="231F20"/>
          <w:spacing w:val="-6"/>
        </w:rPr>
        <w:t> </w:t>
      </w:r>
      <w:r>
        <w:rPr>
          <w:color w:val="231F20"/>
        </w:rPr>
        <w:t>required</w:t>
      </w:r>
      <w:r>
        <w:rPr>
          <w:color w:val="231F20"/>
          <w:spacing w:val="-6"/>
        </w:rPr>
        <w:t> </w:t>
      </w:r>
      <w:r>
        <w:rPr>
          <w:color w:val="231F20"/>
        </w:rPr>
        <w:t>to</w:t>
      </w:r>
      <w:r>
        <w:rPr>
          <w:color w:val="231F20"/>
          <w:spacing w:val="-6"/>
        </w:rPr>
        <w:t> </w:t>
      </w:r>
      <w:r>
        <w:rPr>
          <w:color w:val="231F20"/>
        </w:rPr>
        <w:t>report</w:t>
      </w:r>
      <w:r>
        <w:rPr>
          <w:color w:val="231F20"/>
          <w:spacing w:val="-6"/>
        </w:rPr>
        <w:t> </w:t>
      </w:r>
      <w:r>
        <w:rPr>
          <w:color w:val="231F20"/>
        </w:rPr>
        <w:t>that </w:t>
      </w:r>
      <w:r>
        <w:rPr>
          <w:color w:val="231F20"/>
          <w:spacing w:val="-2"/>
        </w:rPr>
        <w:t>fact.</w:t>
      </w:r>
    </w:p>
    <w:p>
      <w:pPr>
        <w:pStyle w:val="BodyText"/>
        <w:spacing w:before="92"/>
        <w:ind w:left="152"/>
      </w:pPr>
      <w:r>
        <w:rPr>
          <w:color w:val="231F20"/>
        </w:rPr>
        <w:t>We</w:t>
      </w:r>
      <w:r>
        <w:rPr>
          <w:color w:val="231F20"/>
          <w:spacing w:val="-9"/>
        </w:rPr>
        <w:t> </w:t>
      </w:r>
      <w:r>
        <w:rPr>
          <w:color w:val="231F20"/>
        </w:rPr>
        <w:t>have</w:t>
      </w:r>
      <w:r>
        <w:rPr>
          <w:color w:val="231F20"/>
          <w:spacing w:val="-9"/>
        </w:rPr>
        <w:t> </w:t>
      </w:r>
      <w:r>
        <w:rPr>
          <w:color w:val="231F20"/>
        </w:rPr>
        <w:t>nothing</w:t>
      </w:r>
      <w:r>
        <w:rPr>
          <w:color w:val="231F20"/>
          <w:spacing w:val="-9"/>
        </w:rPr>
        <w:t> </w:t>
      </w:r>
      <w:r>
        <w:rPr>
          <w:color w:val="231F20"/>
        </w:rPr>
        <w:t>to</w:t>
      </w:r>
      <w:r>
        <w:rPr>
          <w:color w:val="231F20"/>
          <w:spacing w:val="-9"/>
        </w:rPr>
        <w:t> </w:t>
      </w:r>
      <w:r>
        <w:rPr>
          <w:color w:val="231F20"/>
        </w:rPr>
        <w:t>report</w:t>
      </w:r>
      <w:r>
        <w:rPr>
          <w:color w:val="231F20"/>
          <w:spacing w:val="-9"/>
        </w:rPr>
        <w:t> </w:t>
      </w:r>
      <w:r>
        <w:rPr>
          <w:color w:val="231F20"/>
        </w:rPr>
        <w:t>in</w:t>
      </w:r>
      <w:r>
        <w:rPr>
          <w:color w:val="231F20"/>
          <w:spacing w:val="-9"/>
        </w:rPr>
        <w:t> </w:t>
      </w:r>
      <w:r>
        <w:rPr>
          <w:color w:val="231F20"/>
        </w:rPr>
        <w:t>this</w:t>
      </w:r>
      <w:r>
        <w:rPr>
          <w:color w:val="231F20"/>
          <w:spacing w:val="-8"/>
        </w:rPr>
        <w:t> </w:t>
      </w:r>
      <w:r>
        <w:rPr>
          <w:color w:val="231F20"/>
          <w:spacing w:val="-2"/>
        </w:rPr>
        <w:t>regard.</w:t>
      </w:r>
    </w:p>
    <w:p>
      <w:pPr>
        <w:pStyle w:val="Heading5"/>
        <w:spacing w:before="176"/>
      </w:pPr>
      <w:r>
        <w:rPr>
          <w:color w:val="231F20"/>
          <w:spacing w:val="-4"/>
        </w:rPr>
        <w:t>Opinions</w:t>
      </w:r>
      <w:r>
        <w:rPr>
          <w:color w:val="231F20"/>
          <w:spacing w:val="-8"/>
        </w:rPr>
        <w:t> </w:t>
      </w:r>
      <w:r>
        <w:rPr>
          <w:color w:val="231F20"/>
          <w:spacing w:val="-4"/>
        </w:rPr>
        <w:t>on</w:t>
      </w:r>
      <w:r>
        <w:rPr>
          <w:color w:val="231F20"/>
          <w:spacing w:val="-8"/>
        </w:rPr>
        <w:t> </w:t>
      </w:r>
      <w:r>
        <w:rPr>
          <w:color w:val="231F20"/>
          <w:spacing w:val="-4"/>
        </w:rPr>
        <w:t>other</w:t>
      </w:r>
      <w:r>
        <w:rPr>
          <w:color w:val="231F20"/>
          <w:spacing w:val="-7"/>
        </w:rPr>
        <w:t> </w:t>
      </w:r>
      <w:r>
        <w:rPr>
          <w:color w:val="231F20"/>
          <w:spacing w:val="-4"/>
        </w:rPr>
        <w:t>matters</w:t>
      </w:r>
      <w:r>
        <w:rPr>
          <w:color w:val="231F20"/>
          <w:spacing w:val="-8"/>
        </w:rPr>
        <w:t> </w:t>
      </w:r>
      <w:r>
        <w:rPr>
          <w:color w:val="231F20"/>
          <w:spacing w:val="-4"/>
        </w:rPr>
        <w:t>prescribed</w:t>
      </w:r>
      <w:r>
        <w:rPr>
          <w:color w:val="231F20"/>
          <w:spacing w:val="-7"/>
        </w:rPr>
        <w:t> </w:t>
      </w:r>
      <w:r>
        <w:rPr>
          <w:color w:val="231F20"/>
          <w:spacing w:val="-4"/>
        </w:rPr>
        <w:t>by</w:t>
      </w:r>
      <w:r>
        <w:rPr>
          <w:color w:val="231F20"/>
          <w:spacing w:val="-8"/>
        </w:rPr>
        <w:t> </w:t>
      </w:r>
      <w:r>
        <w:rPr>
          <w:color w:val="231F20"/>
          <w:spacing w:val="-4"/>
        </w:rPr>
        <w:t>the</w:t>
      </w:r>
      <w:r>
        <w:rPr>
          <w:color w:val="231F20"/>
          <w:spacing w:val="-7"/>
        </w:rPr>
        <w:t> </w:t>
      </w:r>
      <w:r>
        <w:rPr>
          <w:color w:val="231F20"/>
          <w:spacing w:val="-4"/>
        </w:rPr>
        <w:t>Companies</w:t>
      </w:r>
      <w:r>
        <w:rPr>
          <w:color w:val="231F20"/>
          <w:spacing w:val="-8"/>
        </w:rPr>
        <w:t> </w:t>
      </w:r>
      <w:r>
        <w:rPr>
          <w:color w:val="231F20"/>
          <w:spacing w:val="-4"/>
        </w:rPr>
        <w:t>Act</w:t>
      </w:r>
      <w:r>
        <w:rPr>
          <w:color w:val="231F20"/>
          <w:spacing w:val="-7"/>
        </w:rPr>
        <w:t> </w:t>
      </w:r>
      <w:r>
        <w:rPr>
          <w:color w:val="231F20"/>
          <w:spacing w:val="-4"/>
        </w:rPr>
        <w:t>2006</w:t>
      </w:r>
    </w:p>
    <w:p>
      <w:pPr>
        <w:pStyle w:val="BodyText"/>
        <w:spacing w:line="206" w:lineRule="auto" w:before="42"/>
        <w:ind w:left="152"/>
      </w:pPr>
      <w:r>
        <w:rPr>
          <w:color w:val="231F20"/>
        </w:rPr>
        <w:t>In</w:t>
      </w:r>
      <w:r>
        <w:rPr>
          <w:color w:val="231F20"/>
          <w:spacing w:val="-12"/>
        </w:rPr>
        <w:t> </w:t>
      </w:r>
      <w:r>
        <w:rPr>
          <w:color w:val="231F20"/>
        </w:rPr>
        <w:t>our</w:t>
      </w:r>
      <w:r>
        <w:rPr>
          <w:color w:val="231F20"/>
          <w:spacing w:val="-11"/>
        </w:rPr>
        <w:t> </w:t>
      </w:r>
      <w:r>
        <w:rPr>
          <w:color w:val="231F20"/>
        </w:rPr>
        <w:t>opinion</w:t>
      </w:r>
      <w:r>
        <w:rPr>
          <w:color w:val="231F20"/>
          <w:spacing w:val="-11"/>
        </w:rPr>
        <w:t> </w:t>
      </w:r>
      <w:r>
        <w:rPr>
          <w:color w:val="231F20"/>
        </w:rPr>
        <w:t>the</w:t>
      </w:r>
      <w:r>
        <w:rPr>
          <w:color w:val="231F20"/>
          <w:spacing w:val="-11"/>
        </w:rPr>
        <w:t> </w:t>
      </w:r>
      <w:r>
        <w:rPr>
          <w:color w:val="231F20"/>
        </w:rPr>
        <w:t>part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remuneration</w:t>
      </w:r>
      <w:r>
        <w:rPr>
          <w:color w:val="231F20"/>
          <w:spacing w:val="-11"/>
        </w:rPr>
        <w:t> </w:t>
      </w:r>
      <w:r>
        <w:rPr>
          <w:color w:val="231F20"/>
        </w:rPr>
        <w:t>report</w:t>
      </w:r>
      <w:r>
        <w:rPr>
          <w:color w:val="231F20"/>
          <w:spacing w:val="-11"/>
        </w:rPr>
        <w:t> </w:t>
      </w:r>
      <w:r>
        <w:rPr>
          <w:color w:val="231F20"/>
        </w:rPr>
        <w:t>to</w:t>
      </w:r>
      <w:r>
        <w:rPr>
          <w:color w:val="231F20"/>
          <w:spacing w:val="-11"/>
        </w:rPr>
        <w:t> </w:t>
      </w:r>
      <w:r>
        <w:rPr>
          <w:color w:val="231F20"/>
        </w:rPr>
        <w:t>be</w:t>
      </w:r>
      <w:r>
        <w:rPr>
          <w:color w:val="231F20"/>
          <w:spacing w:val="-11"/>
        </w:rPr>
        <w:t> </w:t>
      </w:r>
      <w:r>
        <w:rPr>
          <w:color w:val="231F20"/>
        </w:rPr>
        <w:t>audited</w:t>
      </w:r>
      <w:r>
        <w:rPr>
          <w:color w:val="231F20"/>
          <w:spacing w:val="-11"/>
        </w:rPr>
        <w:t> </w:t>
      </w:r>
      <w:r>
        <w:rPr>
          <w:color w:val="231F20"/>
        </w:rPr>
        <w:t>has</w:t>
      </w:r>
      <w:r>
        <w:rPr>
          <w:color w:val="231F20"/>
          <w:spacing w:val="-11"/>
        </w:rPr>
        <w:t> </w:t>
      </w:r>
      <w:r>
        <w:rPr>
          <w:color w:val="231F20"/>
        </w:rPr>
        <w:t>been</w:t>
      </w:r>
      <w:r>
        <w:rPr>
          <w:color w:val="231F20"/>
          <w:spacing w:val="-11"/>
        </w:rPr>
        <w:t> </w:t>
      </w:r>
      <w:r>
        <w:rPr>
          <w:color w:val="231F20"/>
        </w:rPr>
        <w:t>properly</w:t>
      </w:r>
      <w:r>
        <w:rPr>
          <w:color w:val="231F20"/>
          <w:spacing w:val="-11"/>
        </w:rPr>
        <w:t> </w:t>
      </w:r>
      <w:r>
        <w:rPr>
          <w:color w:val="231F20"/>
        </w:rPr>
        <w:t>prepared</w:t>
      </w:r>
      <w:r>
        <w:rPr>
          <w:color w:val="231F20"/>
          <w:spacing w:val="-11"/>
        </w:rPr>
        <w:t> </w:t>
      </w:r>
      <w:r>
        <w:rPr>
          <w:color w:val="231F20"/>
        </w:rPr>
        <w:t>in</w:t>
      </w:r>
      <w:r>
        <w:rPr>
          <w:color w:val="231F20"/>
          <w:spacing w:val="-11"/>
        </w:rPr>
        <w:t> </w:t>
      </w:r>
      <w:r>
        <w:rPr>
          <w:color w:val="231F20"/>
        </w:rPr>
        <w:t>accordance</w:t>
      </w:r>
      <w:r>
        <w:rPr>
          <w:color w:val="231F20"/>
          <w:spacing w:val="-11"/>
        </w:rPr>
        <w:t> </w:t>
      </w:r>
      <w:r>
        <w:rPr>
          <w:color w:val="231F20"/>
        </w:rPr>
        <w:t>with</w:t>
      </w:r>
      <w:r>
        <w:rPr>
          <w:color w:val="231F20"/>
          <w:spacing w:val="-11"/>
        </w:rPr>
        <w:t> </w:t>
      </w:r>
      <w:r>
        <w:rPr>
          <w:color w:val="231F20"/>
        </w:rPr>
        <w:t>the Companies Act 2006.</w:t>
      </w:r>
    </w:p>
    <w:p>
      <w:pPr>
        <w:pStyle w:val="BodyText"/>
        <w:spacing w:before="90"/>
        <w:ind w:left="152"/>
      </w:pPr>
      <w:r>
        <w:rPr>
          <w:color w:val="231F20"/>
        </w:rPr>
        <w:t>In</w:t>
      </w:r>
      <w:r>
        <w:rPr>
          <w:color w:val="231F20"/>
          <w:spacing w:val="-12"/>
        </w:rPr>
        <w:t> </w:t>
      </w:r>
      <w:r>
        <w:rPr>
          <w:color w:val="231F20"/>
        </w:rPr>
        <w:t>our</w:t>
      </w:r>
      <w:r>
        <w:rPr>
          <w:color w:val="231F20"/>
          <w:spacing w:val="-9"/>
        </w:rPr>
        <w:t> </w:t>
      </w:r>
      <w:r>
        <w:rPr>
          <w:color w:val="231F20"/>
        </w:rPr>
        <w:t>opinion,</w:t>
      </w:r>
      <w:r>
        <w:rPr>
          <w:color w:val="231F20"/>
          <w:spacing w:val="-9"/>
        </w:rPr>
        <w:t> </w:t>
      </w:r>
      <w:r>
        <w:rPr>
          <w:color w:val="231F20"/>
        </w:rPr>
        <w:t>based</w:t>
      </w:r>
      <w:r>
        <w:rPr>
          <w:color w:val="231F20"/>
          <w:spacing w:val="-10"/>
        </w:rPr>
        <w:t> </w:t>
      </w:r>
      <w:r>
        <w:rPr>
          <w:color w:val="231F20"/>
        </w:rPr>
        <w:t>on</w:t>
      </w:r>
      <w:r>
        <w:rPr>
          <w:color w:val="231F20"/>
          <w:spacing w:val="-9"/>
        </w:rPr>
        <w:t> </w:t>
      </w:r>
      <w:r>
        <w:rPr>
          <w:color w:val="231F20"/>
        </w:rPr>
        <w:t>the</w:t>
      </w:r>
      <w:r>
        <w:rPr>
          <w:color w:val="231F20"/>
          <w:spacing w:val="-9"/>
        </w:rPr>
        <w:t> </w:t>
      </w:r>
      <w:r>
        <w:rPr>
          <w:color w:val="231F20"/>
        </w:rPr>
        <w:t>work</w:t>
      </w:r>
      <w:r>
        <w:rPr>
          <w:color w:val="231F20"/>
          <w:spacing w:val="-10"/>
        </w:rPr>
        <w:t> </w:t>
      </w:r>
      <w:r>
        <w:rPr>
          <w:color w:val="231F20"/>
        </w:rPr>
        <w:t>undertaken</w:t>
      </w:r>
      <w:r>
        <w:rPr>
          <w:color w:val="231F20"/>
          <w:spacing w:val="-9"/>
        </w:rPr>
        <w:t> </w:t>
      </w:r>
      <w:r>
        <w:rPr>
          <w:color w:val="231F20"/>
        </w:rPr>
        <w:t>in</w:t>
      </w:r>
      <w:r>
        <w:rPr>
          <w:color w:val="231F20"/>
          <w:spacing w:val="-9"/>
        </w:rPr>
        <w:t> </w:t>
      </w:r>
      <w:r>
        <w:rPr>
          <w:color w:val="231F20"/>
        </w:rPr>
        <w:t>the</w:t>
      </w:r>
      <w:r>
        <w:rPr>
          <w:color w:val="231F20"/>
          <w:spacing w:val="-10"/>
        </w:rPr>
        <w:t> </w:t>
      </w:r>
      <w:r>
        <w:rPr>
          <w:color w:val="231F20"/>
        </w:rPr>
        <w:t>course</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spacing w:val="-2"/>
        </w:rPr>
        <w:t>audit:</w:t>
      </w:r>
    </w:p>
    <w:p>
      <w:pPr>
        <w:pStyle w:val="ListParagraph"/>
        <w:numPr>
          <w:ilvl w:val="0"/>
          <w:numId w:val="2"/>
        </w:numPr>
        <w:tabs>
          <w:tab w:pos="492" w:val="left" w:leader="none"/>
          <w:tab w:pos="493" w:val="left" w:leader="none"/>
        </w:tabs>
        <w:spacing w:line="206" w:lineRule="auto" w:before="107" w:after="0"/>
        <w:ind w:left="492" w:right="803" w:hanging="341"/>
        <w:jc w:val="left"/>
        <w:rPr>
          <w:sz w:val="17"/>
        </w:rPr>
      </w:pPr>
      <w:r>
        <w:rPr>
          <w:color w:val="231F20"/>
          <w:sz w:val="17"/>
        </w:rPr>
        <w:t>the</w:t>
      </w:r>
      <w:r>
        <w:rPr>
          <w:color w:val="231F20"/>
          <w:spacing w:val="-12"/>
          <w:sz w:val="17"/>
        </w:rPr>
        <w:t> </w:t>
      </w:r>
      <w:r>
        <w:rPr>
          <w:color w:val="231F20"/>
          <w:sz w:val="17"/>
        </w:rPr>
        <w:t>information</w:t>
      </w:r>
      <w:r>
        <w:rPr>
          <w:color w:val="231F20"/>
          <w:spacing w:val="-11"/>
          <w:sz w:val="17"/>
        </w:rPr>
        <w:t> </w:t>
      </w:r>
      <w:r>
        <w:rPr>
          <w:color w:val="231F20"/>
          <w:sz w:val="17"/>
        </w:rPr>
        <w:t>given</w:t>
      </w:r>
      <w:r>
        <w:rPr>
          <w:color w:val="231F20"/>
          <w:spacing w:val="-11"/>
          <w:sz w:val="17"/>
        </w:rPr>
        <w:t> </w:t>
      </w:r>
      <w:r>
        <w:rPr>
          <w:color w:val="231F20"/>
          <w:sz w:val="17"/>
        </w:rPr>
        <w:t>in</w:t>
      </w:r>
      <w:r>
        <w:rPr>
          <w:color w:val="231F20"/>
          <w:spacing w:val="-11"/>
          <w:sz w:val="17"/>
        </w:rPr>
        <w:t> </w:t>
      </w:r>
      <w:r>
        <w:rPr>
          <w:color w:val="231F20"/>
          <w:sz w:val="17"/>
        </w:rPr>
        <w:t>the</w:t>
      </w:r>
      <w:r>
        <w:rPr>
          <w:color w:val="231F20"/>
          <w:spacing w:val="-11"/>
          <w:sz w:val="17"/>
        </w:rPr>
        <w:t> </w:t>
      </w:r>
      <w:r>
        <w:rPr>
          <w:color w:val="231F20"/>
          <w:sz w:val="17"/>
        </w:rPr>
        <w:t>strategic</w:t>
      </w:r>
      <w:r>
        <w:rPr>
          <w:color w:val="231F20"/>
          <w:spacing w:val="-11"/>
          <w:sz w:val="17"/>
        </w:rPr>
        <w:t> </w:t>
      </w:r>
      <w:r>
        <w:rPr>
          <w:color w:val="231F20"/>
          <w:sz w:val="17"/>
        </w:rPr>
        <w:t>report</w:t>
      </w:r>
      <w:r>
        <w:rPr>
          <w:color w:val="231F20"/>
          <w:spacing w:val="-11"/>
          <w:sz w:val="17"/>
        </w:rPr>
        <w:t> </w:t>
      </w:r>
      <w:r>
        <w:rPr>
          <w:color w:val="231F20"/>
          <w:sz w:val="17"/>
        </w:rPr>
        <w:t>and</w:t>
      </w:r>
      <w:r>
        <w:rPr>
          <w:color w:val="231F20"/>
          <w:spacing w:val="-11"/>
          <w:sz w:val="17"/>
        </w:rPr>
        <w:t> </w:t>
      </w:r>
      <w:r>
        <w:rPr>
          <w:color w:val="231F20"/>
          <w:sz w:val="17"/>
        </w:rPr>
        <w:t>the</w:t>
      </w:r>
      <w:r>
        <w:rPr>
          <w:color w:val="231F20"/>
          <w:spacing w:val="-11"/>
          <w:sz w:val="17"/>
        </w:rPr>
        <w:t> </w:t>
      </w:r>
      <w:r>
        <w:rPr>
          <w:color w:val="231F20"/>
          <w:sz w:val="17"/>
        </w:rPr>
        <w:t>Directors’</w:t>
      </w:r>
      <w:r>
        <w:rPr>
          <w:color w:val="231F20"/>
          <w:spacing w:val="-11"/>
          <w:sz w:val="17"/>
        </w:rPr>
        <w:t> </w:t>
      </w:r>
      <w:r>
        <w:rPr>
          <w:color w:val="231F20"/>
          <w:sz w:val="17"/>
        </w:rPr>
        <w:t>report</w:t>
      </w:r>
      <w:r>
        <w:rPr>
          <w:color w:val="231F20"/>
          <w:spacing w:val="-11"/>
          <w:sz w:val="17"/>
        </w:rPr>
        <w:t> </w:t>
      </w:r>
      <w:r>
        <w:rPr>
          <w:color w:val="231F20"/>
          <w:sz w:val="17"/>
        </w:rPr>
        <w:t>for</w:t>
      </w:r>
      <w:r>
        <w:rPr>
          <w:color w:val="231F20"/>
          <w:spacing w:val="-11"/>
          <w:sz w:val="17"/>
        </w:rPr>
        <w:t> </w:t>
      </w:r>
      <w:r>
        <w:rPr>
          <w:color w:val="231F20"/>
          <w:sz w:val="17"/>
        </w:rPr>
        <w:t>the</w:t>
      </w:r>
      <w:r>
        <w:rPr>
          <w:color w:val="231F20"/>
          <w:spacing w:val="-11"/>
          <w:sz w:val="17"/>
        </w:rPr>
        <w:t> </w:t>
      </w:r>
      <w:r>
        <w:rPr>
          <w:color w:val="231F20"/>
          <w:sz w:val="17"/>
        </w:rPr>
        <w:t>financial</w:t>
      </w:r>
      <w:r>
        <w:rPr>
          <w:color w:val="231F20"/>
          <w:spacing w:val="-11"/>
          <w:sz w:val="17"/>
        </w:rPr>
        <w:t> </w:t>
      </w:r>
      <w:r>
        <w:rPr>
          <w:color w:val="231F20"/>
          <w:sz w:val="17"/>
        </w:rPr>
        <w:t>period</w:t>
      </w:r>
      <w:r>
        <w:rPr>
          <w:color w:val="231F20"/>
          <w:spacing w:val="-11"/>
          <w:sz w:val="17"/>
        </w:rPr>
        <w:t> </w:t>
      </w:r>
      <w:r>
        <w:rPr>
          <w:color w:val="231F20"/>
          <w:sz w:val="17"/>
        </w:rPr>
        <w:t>for</w:t>
      </w:r>
      <w:r>
        <w:rPr>
          <w:color w:val="231F20"/>
          <w:spacing w:val="-11"/>
          <w:sz w:val="17"/>
        </w:rPr>
        <w:t> </w:t>
      </w:r>
      <w:r>
        <w:rPr>
          <w:color w:val="231F20"/>
          <w:sz w:val="17"/>
        </w:rPr>
        <w:t>which</w:t>
      </w:r>
      <w:r>
        <w:rPr>
          <w:color w:val="231F20"/>
          <w:spacing w:val="-11"/>
          <w:sz w:val="17"/>
        </w:rPr>
        <w:t> </w:t>
      </w:r>
      <w:r>
        <w:rPr>
          <w:color w:val="231F20"/>
          <w:sz w:val="17"/>
        </w:rPr>
        <w:t>the</w:t>
      </w:r>
      <w:r>
        <w:rPr>
          <w:color w:val="231F20"/>
          <w:spacing w:val="-11"/>
          <w:sz w:val="17"/>
        </w:rPr>
        <w:t> </w:t>
      </w:r>
      <w:r>
        <w:rPr>
          <w:color w:val="231F20"/>
          <w:sz w:val="17"/>
        </w:rPr>
        <w:t>financial statements</w:t>
      </w:r>
      <w:r>
        <w:rPr>
          <w:color w:val="231F20"/>
          <w:spacing w:val="-1"/>
          <w:sz w:val="17"/>
        </w:rPr>
        <w:t> </w:t>
      </w:r>
      <w:r>
        <w:rPr>
          <w:color w:val="231F20"/>
          <w:sz w:val="17"/>
        </w:rPr>
        <w:t>are</w:t>
      </w:r>
      <w:r>
        <w:rPr>
          <w:color w:val="231F20"/>
          <w:spacing w:val="-1"/>
          <w:sz w:val="17"/>
        </w:rPr>
        <w:t> </w:t>
      </w:r>
      <w:r>
        <w:rPr>
          <w:color w:val="231F20"/>
          <w:sz w:val="17"/>
        </w:rPr>
        <w:t>prepared</w:t>
      </w:r>
      <w:r>
        <w:rPr>
          <w:color w:val="231F20"/>
          <w:spacing w:val="-1"/>
          <w:sz w:val="17"/>
        </w:rPr>
        <w:t> </w:t>
      </w:r>
      <w:r>
        <w:rPr>
          <w:color w:val="231F20"/>
          <w:sz w:val="17"/>
        </w:rPr>
        <w:t>is</w:t>
      </w:r>
      <w:r>
        <w:rPr>
          <w:color w:val="231F20"/>
          <w:spacing w:val="-1"/>
          <w:sz w:val="17"/>
        </w:rPr>
        <w:t> </w:t>
      </w:r>
      <w:r>
        <w:rPr>
          <w:color w:val="231F20"/>
          <w:sz w:val="17"/>
        </w:rPr>
        <w:t>consistent</w:t>
      </w:r>
      <w:r>
        <w:rPr>
          <w:color w:val="231F20"/>
          <w:spacing w:val="-1"/>
          <w:sz w:val="17"/>
        </w:rPr>
        <w:t> </w:t>
      </w:r>
      <w:r>
        <w:rPr>
          <w:color w:val="231F20"/>
          <w:sz w:val="17"/>
        </w:rPr>
        <w:t>with</w:t>
      </w:r>
      <w:r>
        <w:rPr>
          <w:color w:val="231F20"/>
          <w:spacing w:val="-1"/>
          <w:sz w:val="17"/>
        </w:rPr>
        <w:t> </w:t>
      </w:r>
      <w:r>
        <w:rPr>
          <w:color w:val="231F20"/>
          <w:sz w:val="17"/>
        </w:rPr>
        <w:t>the</w:t>
      </w:r>
      <w:r>
        <w:rPr>
          <w:color w:val="231F20"/>
          <w:spacing w:val="-1"/>
          <w:sz w:val="17"/>
        </w:rPr>
        <w:t> </w:t>
      </w:r>
      <w:r>
        <w:rPr>
          <w:color w:val="231F20"/>
          <w:sz w:val="17"/>
        </w:rPr>
        <w:t>financial</w:t>
      </w:r>
      <w:r>
        <w:rPr>
          <w:color w:val="231F20"/>
          <w:spacing w:val="-1"/>
          <w:sz w:val="17"/>
        </w:rPr>
        <w:t> </w:t>
      </w:r>
      <w:r>
        <w:rPr>
          <w:color w:val="231F20"/>
          <w:sz w:val="17"/>
        </w:rPr>
        <w:t>statements;</w:t>
      </w:r>
      <w:r>
        <w:rPr>
          <w:color w:val="231F20"/>
          <w:spacing w:val="-1"/>
          <w:sz w:val="17"/>
        </w:rPr>
        <w:t> </w:t>
      </w:r>
      <w:r>
        <w:rPr>
          <w:color w:val="231F20"/>
          <w:sz w:val="17"/>
        </w:rPr>
        <w:t>and</w:t>
      </w:r>
    </w:p>
    <w:p>
      <w:pPr>
        <w:pStyle w:val="ListParagraph"/>
        <w:numPr>
          <w:ilvl w:val="0"/>
          <w:numId w:val="2"/>
        </w:numPr>
        <w:tabs>
          <w:tab w:pos="492" w:val="left" w:leader="none"/>
          <w:tab w:pos="493" w:val="left" w:leader="none"/>
        </w:tabs>
        <w:spacing w:line="240" w:lineRule="auto" w:before="89" w:after="0"/>
        <w:ind w:left="492" w:right="0" w:hanging="341"/>
        <w:jc w:val="left"/>
        <w:rPr>
          <w:sz w:val="17"/>
        </w:rPr>
      </w:pPr>
      <w:r>
        <w:rPr>
          <w:color w:val="231F20"/>
          <w:spacing w:val="-2"/>
          <w:sz w:val="17"/>
        </w:rPr>
        <w:t>the</w:t>
      </w:r>
      <w:r>
        <w:rPr>
          <w:color w:val="231F20"/>
          <w:spacing w:val="-6"/>
          <w:sz w:val="17"/>
        </w:rPr>
        <w:t> </w:t>
      </w:r>
      <w:r>
        <w:rPr>
          <w:color w:val="231F20"/>
          <w:spacing w:val="-2"/>
          <w:sz w:val="17"/>
        </w:rPr>
        <w:t>strategic</w:t>
      </w:r>
      <w:r>
        <w:rPr>
          <w:color w:val="231F20"/>
          <w:spacing w:val="-4"/>
          <w:sz w:val="17"/>
        </w:rPr>
        <w:t> </w:t>
      </w:r>
      <w:r>
        <w:rPr>
          <w:color w:val="231F20"/>
          <w:spacing w:val="-2"/>
          <w:sz w:val="17"/>
        </w:rPr>
        <w:t>report</w:t>
      </w:r>
      <w:r>
        <w:rPr>
          <w:color w:val="231F20"/>
          <w:spacing w:val="-3"/>
          <w:sz w:val="17"/>
        </w:rPr>
        <w:t> </w:t>
      </w:r>
      <w:r>
        <w:rPr>
          <w:color w:val="231F20"/>
          <w:spacing w:val="-2"/>
          <w:sz w:val="17"/>
        </w:rPr>
        <w:t>and</w:t>
      </w:r>
      <w:r>
        <w:rPr>
          <w:color w:val="231F20"/>
          <w:spacing w:val="-4"/>
          <w:sz w:val="17"/>
        </w:rPr>
        <w:t> </w:t>
      </w:r>
      <w:r>
        <w:rPr>
          <w:color w:val="231F20"/>
          <w:spacing w:val="-2"/>
          <w:sz w:val="17"/>
        </w:rPr>
        <w:t>Directors’</w:t>
      </w:r>
      <w:r>
        <w:rPr>
          <w:color w:val="231F20"/>
          <w:spacing w:val="-3"/>
          <w:sz w:val="17"/>
        </w:rPr>
        <w:t> </w:t>
      </w:r>
      <w:r>
        <w:rPr>
          <w:color w:val="231F20"/>
          <w:spacing w:val="-2"/>
          <w:sz w:val="17"/>
        </w:rPr>
        <w:t>reports</w:t>
      </w:r>
      <w:r>
        <w:rPr>
          <w:color w:val="231F20"/>
          <w:spacing w:val="-4"/>
          <w:sz w:val="17"/>
        </w:rPr>
        <w:t> </w:t>
      </w:r>
      <w:r>
        <w:rPr>
          <w:color w:val="231F20"/>
          <w:spacing w:val="-2"/>
          <w:sz w:val="17"/>
        </w:rPr>
        <w:t>have</w:t>
      </w:r>
      <w:r>
        <w:rPr>
          <w:color w:val="231F20"/>
          <w:spacing w:val="-3"/>
          <w:sz w:val="17"/>
        </w:rPr>
        <w:t> </w:t>
      </w:r>
      <w:r>
        <w:rPr>
          <w:color w:val="231F20"/>
          <w:spacing w:val="-2"/>
          <w:sz w:val="17"/>
        </w:rPr>
        <w:t>been</w:t>
      </w:r>
      <w:r>
        <w:rPr>
          <w:color w:val="231F20"/>
          <w:spacing w:val="-4"/>
          <w:sz w:val="17"/>
        </w:rPr>
        <w:t> </w:t>
      </w:r>
      <w:r>
        <w:rPr>
          <w:color w:val="231F20"/>
          <w:spacing w:val="-2"/>
          <w:sz w:val="17"/>
        </w:rPr>
        <w:t>prepared</w:t>
      </w:r>
      <w:r>
        <w:rPr>
          <w:color w:val="231F20"/>
          <w:spacing w:val="-4"/>
          <w:sz w:val="17"/>
        </w:rPr>
        <w:t> </w:t>
      </w:r>
      <w:r>
        <w:rPr>
          <w:color w:val="231F20"/>
          <w:spacing w:val="-2"/>
          <w:sz w:val="17"/>
        </w:rPr>
        <w:t>in</w:t>
      </w:r>
      <w:r>
        <w:rPr>
          <w:color w:val="231F20"/>
          <w:spacing w:val="-3"/>
          <w:sz w:val="17"/>
        </w:rPr>
        <w:t> </w:t>
      </w:r>
      <w:r>
        <w:rPr>
          <w:color w:val="231F20"/>
          <w:spacing w:val="-2"/>
          <w:sz w:val="17"/>
        </w:rPr>
        <w:t>accordance</w:t>
      </w:r>
      <w:r>
        <w:rPr>
          <w:color w:val="231F20"/>
          <w:spacing w:val="-4"/>
          <w:sz w:val="17"/>
        </w:rPr>
        <w:t> </w:t>
      </w:r>
      <w:r>
        <w:rPr>
          <w:color w:val="231F20"/>
          <w:spacing w:val="-2"/>
          <w:sz w:val="17"/>
        </w:rPr>
        <w:t>with</w:t>
      </w:r>
      <w:r>
        <w:rPr>
          <w:color w:val="231F20"/>
          <w:spacing w:val="-3"/>
          <w:sz w:val="17"/>
        </w:rPr>
        <w:t> </w:t>
      </w:r>
      <w:r>
        <w:rPr>
          <w:color w:val="231F20"/>
          <w:spacing w:val="-2"/>
          <w:sz w:val="17"/>
        </w:rPr>
        <w:t>applicable</w:t>
      </w:r>
      <w:r>
        <w:rPr>
          <w:color w:val="231F20"/>
          <w:spacing w:val="-4"/>
          <w:sz w:val="17"/>
        </w:rPr>
        <w:t> </w:t>
      </w:r>
      <w:r>
        <w:rPr>
          <w:color w:val="231F20"/>
          <w:spacing w:val="-2"/>
          <w:sz w:val="17"/>
        </w:rPr>
        <w:t>legal</w:t>
      </w:r>
      <w:r>
        <w:rPr>
          <w:color w:val="231F20"/>
          <w:spacing w:val="-3"/>
          <w:sz w:val="17"/>
        </w:rPr>
        <w:t> </w:t>
      </w:r>
      <w:r>
        <w:rPr>
          <w:color w:val="231F20"/>
          <w:spacing w:val="-2"/>
          <w:sz w:val="17"/>
        </w:rPr>
        <w:t>requirements.</w:t>
      </w:r>
    </w:p>
    <w:p>
      <w:pPr>
        <w:spacing w:after="0" w:line="240" w:lineRule="auto"/>
        <w:jc w:val="left"/>
        <w:rPr>
          <w:sz w:val="17"/>
        </w:rPr>
        <w:sectPr>
          <w:pgSz w:w="11910" w:h="16840"/>
          <w:pgMar w:header="780" w:footer="813" w:top="2340" w:bottom="1000" w:left="840" w:right="740"/>
        </w:sectPr>
      </w:pPr>
    </w:p>
    <w:p>
      <w:pPr>
        <w:pStyle w:val="BodyText"/>
        <w:spacing w:before="6"/>
        <w:rPr>
          <w:sz w:val="7"/>
        </w:rPr>
      </w:pPr>
    </w:p>
    <w:p>
      <w:pPr>
        <w:pStyle w:val="Heading5"/>
        <w:spacing w:before="101"/>
      </w:pPr>
      <w:r>
        <w:rPr>
          <w:color w:val="231F20"/>
          <w:spacing w:val="-4"/>
        </w:rPr>
        <w:t>Matters</w:t>
      </w:r>
      <w:r>
        <w:rPr>
          <w:color w:val="231F20"/>
          <w:spacing w:val="-6"/>
        </w:rPr>
        <w:t> </w:t>
      </w:r>
      <w:r>
        <w:rPr>
          <w:color w:val="231F20"/>
          <w:spacing w:val="-4"/>
        </w:rPr>
        <w:t>on</w:t>
      </w:r>
      <w:r>
        <w:rPr>
          <w:color w:val="231F20"/>
          <w:spacing w:val="-5"/>
        </w:rPr>
        <w:t> </w:t>
      </w:r>
      <w:r>
        <w:rPr>
          <w:color w:val="231F20"/>
          <w:spacing w:val="-4"/>
        </w:rPr>
        <w:t>which</w:t>
      </w:r>
      <w:r>
        <w:rPr>
          <w:color w:val="231F20"/>
          <w:spacing w:val="-6"/>
        </w:rPr>
        <w:t> </w:t>
      </w:r>
      <w:r>
        <w:rPr>
          <w:color w:val="231F20"/>
          <w:spacing w:val="-4"/>
        </w:rPr>
        <w:t>we</w:t>
      </w:r>
      <w:r>
        <w:rPr>
          <w:color w:val="231F20"/>
          <w:spacing w:val="-5"/>
        </w:rPr>
        <w:t> </w:t>
      </w:r>
      <w:r>
        <w:rPr>
          <w:color w:val="231F20"/>
          <w:spacing w:val="-4"/>
        </w:rPr>
        <w:t>are</w:t>
      </w:r>
      <w:r>
        <w:rPr>
          <w:color w:val="231F20"/>
          <w:spacing w:val="-6"/>
        </w:rPr>
        <w:t> </w:t>
      </w:r>
      <w:r>
        <w:rPr>
          <w:color w:val="231F20"/>
          <w:spacing w:val="-4"/>
        </w:rPr>
        <w:t>required</w:t>
      </w:r>
      <w:r>
        <w:rPr>
          <w:color w:val="231F20"/>
          <w:spacing w:val="-5"/>
        </w:rPr>
        <w:t> </w:t>
      </w:r>
      <w:r>
        <w:rPr>
          <w:color w:val="231F20"/>
          <w:spacing w:val="-4"/>
        </w:rPr>
        <w:t>to</w:t>
      </w:r>
      <w:r>
        <w:rPr>
          <w:color w:val="231F20"/>
          <w:spacing w:val="-6"/>
        </w:rPr>
        <w:t> </w:t>
      </w:r>
      <w:r>
        <w:rPr>
          <w:color w:val="231F20"/>
          <w:spacing w:val="-4"/>
        </w:rPr>
        <w:t>report</w:t>
      </w:r>
      <w:r>
        <w:rPr>
          <w:color w:val="231F20"/>
          <w:spacing w:val="-5"/>
        </w:rPr>
        <w:t> </w:t>
      </w:r>
      <w:r>
        <w:rPr>
          <w:color w:val="231F20"/>
          <w:spacing w:val="-4"/>
        </w:rPr>
        <w:t>by</w:t>
      </w:r>
      <w:r>
        <w:rPr>
          <w:color w:val="231F20"/>
          <w:spacing w:val="-5"/>
        </w:rPr>
        <w:t> </w:t>
      </w:r>
      <w:r>
        <w:rPr>
          <w:color w:val="231F20"/>
          <w:spacing w:val="-4"/>
        </w:rPr>
        <w:t>exception</w:t>
      </w:r>
    </w:p>
    <w:p>
      <w:pPr>
        <w:pStyle w:val="BodyText"/>
        <w:spacing w:line="206" w:lineRule="auto" w:before="41"/>
        <w:ind w:left="152" w:right="269"/>
      </w:pPr>
      <w:r>
        <w:rPr>
          <w:color w:val="231F20"/>
        </w:rPr>
        <w:t>In</w:t>
      </w:r>
      <w:r>
        <w:rPr>
          <w:color w:val="231F20"/>
          <w:spacing w:val="-10"/>
        </w:rPr>
        <w:t> </w:t>
      </w:r>
      <w:r>
        <w:rPr>
          <w:color w:val="231F20"/>
        </w:rPr>
        <w:t>the</w:t>
      </w:r>
      <w:r>
        <w:rPr>
          <w:color w:val="231F20"/>
          <w:spacing w:val="-10"/>
        </w:rPr>
        <w:t> </w:t>
      </w:r>
      <w:r>
        <w:rPr>
          <w:color w:val="231F20"/>
        </w:rPr>
        <w:t>light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knowledge</w:t>
      </w:r>
      <w:r>
        <w:rPr>
          <w:color w:val="231F20"/>
          <w:spacing w:val="-10"/>
        </w:rPr>
        <w:t> </w:t>
      </w:r>
      <w:r>
        <w:rPr>
          <w:color w:val="231F20"/>
        </w:rPr>
        <w:t>and</w:t>
      </w:r>
      <w:r>
        <w:rPr>
          <w:color w:val="231F20"/>
          <w:spacing w:val="-10"/>
        </w:rPr>
        <w:t> </w:t>
      </w:r>
      <w:r>
        <w:rPr>
          <w:color w:val="231F20"/>
        </w:rPr>
        <w:t>understanding</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Company</w:t>
      </w:r>
      <w:r>
        <w:rPr>
          <w:color w:val="231F20"/>
          <w:spacing w:val="-10"/>
        </w:rPr>
        <w:t> </w:t>
      </w:r>
      <w:r>
        <w:rPr>
          <w:color w:val="231F20"/>
        </w:rPr>
        <w:t>and</w:t>
      </w:r>
      <w:r>
        <w:rPr>
          <w:color w:val="231F20"/>
          <w:spacing w:val="-10"/>
        </w:rPr>
        <w:t> </w:t>
      </w:r>
      <w:r>
        <w:rPr>
          <w:color w:val="231F20"/>
        </w:rPr>
        <w:t>its</w:t>
      </w:r>
      <w:r>
        <w:rPr>
          <w:color w:val="231F20"/>
          <w:spacing w:val="-10"/>
        </w:rPr>
        <w:t> </w:t>
      </w:r>
      <w:r>
        <w:rPr>
          <w:color w:val="231F20"/>
        </w:rPr>
        <w:t>environment</w:t>
      </w:r>
      <w:r>
        <w:rPr>
          <w:color w:val="231F20"/>
          <w:spacing w:val="-10"/>
        </w:rPr>
        <w:t> </w:t>
      </w:r>
      <w:r>
        <w:rPr>
          <w:color w:val="231F20"/>
        </w:rPr>
        <w:t>obtained</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course</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audit,</w:t>
      </w:r>
      <w:r>
        <w:rPr>
          <w:color w:val="231F20"/>
          <w:spacing w:val="-10"/>
        </w:rPr>
        <w:t> </w:t>
      </w:r>
      <w:r>
        <w:rPr>
          <w:color w:val="231F20"/>
        </w:rPr>
        <w:t>we have</w:t>
      </w:r>
      <w:r>
        <w:rPr>
          <w:color w:val="231F20"/>
          <w:spacing w:val="-4"/>
        </w:rPr>
        <w:t> </w:t>
      </w:r>
      <w:r>
        <w:rPr>
          <w:color w:val="231F20"/>
        </w:rPr>
        <w:t>not</w:t>
      </w:r>
      <w:r>
        <w:rPr>
          <w:color w:val="231F20"/>
          <w:spacing w:val="-4"/>
        </w:rPr>
        <w:t> </w:t>
      </w:r>
      <w:r>
        <w:rPr>
          <w:color w:val="231F20"/>
        </w:rPr>
        <w:t>identified</w:t>
      </w:r>
      <w:r>
        <w:rPr>
          <w:color w:val="231F20"/>
          <w:spacing w:val="-4"/>
        </w:rPr>
        <w:t> </w:t>
      </w:r>
      <w:r>
        <w:rPr>
          <w:color w:val="231F20"/>
        </w:rPr>
        <w:t>material</w:t>
      </w:r>
      <w:r>
        <w:rPr>
          <w:color w:val="231F20"/>
          <w:spacing w:val="-4"/>
        </w:rPr>
        <w:t> </w:t>
      </w:r>
      <w:r>
        <w:rPr>
          <w:color w:val="231F20"/>
        </w:rPr>
        <w:t>misstatements</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strategic</w:t>
      </w:r>
      <w:r>
        <w:rPr>
          <w:color w:val="231F20"/>
          <w:spacing w:val="-4"/>
        </w:rPr>
        <w:t> </w:t>
      </w:r>
      <w:r>
        <w:rPr>
          <w:color w:val="231F20"/>
        </w:rPr>
        <w:t>report</w:t>
      </w:r>
      <w:r>
        <w:rPr>
          <w:color w:val="231F20"/>
          <w:spacing w:val="-4"/>
        </w:rPr>
        <w:t> </w:t>
      </w:r>
      <w:r>
        <w:rPr>
          <w:color w:val="231F20"/>
        </w:rPr>
        <w:t>or</w:t>
      </w:r>
      <w:r>
        <w:rPr>
          <w:color w:val="231F20"/>
          <w:spacing w:val="-4"/>
        </w:rPr>
        <w:t> </w:t>
      </w:r>
      <w:r>
        <w:rPr>
          <w:color w:val="231F20"/>
        </w:rPr>
        <w:t>Directors’</w:t>
      </w:r>
      <w:r>
        <w:rPr>
          <w:color w:val="231F20"/>
          <w:spacing w:val="-4"/>
        </w:rPr>
        <w:t> </w:t>
      </w:r>
      <w:r>
        <w:rPr>
          <w:color w:val="231F20"/>
        </w:rPr>
        <w:t>report.</w:t>
      </w:r>
    </w:p>
    <w:p>
      <w:pPr>
        <w:pStyle w:val="BodyText"/>
        <w:spacing w:line="206" w:lineRule="auto" w:before="115"/>
        <w:ind w:left="152" w:right="605"/>
      </w:pPr>
      <w:r>
        <w:rPr>
          <w:color w:val="231F20"/>
        </w:rPr>
        <w:t>We</w:t>
      </w:r>
      <w:r>
        <w:rPr>
          <w:color w:val="231F20"/>
          <w:spacing w:val="-10"/>
        </w:rPr>
        <w:t> </w:t>
      </w:r>
      <w:r>
        <w:rPr>
          <w:color w:val="231F20"/>
        </w:rPr>
        <w:t>have</w:t>
      </w:r>
      <w:r>
        <w:rPr>
          <w:color w:val="231F20"/>
          <w:spacing w:val="-10"/>
        </w:rPr>
        <w:t> </w:t>
      </w:r>
      <w:r>
        <w:rPr>
          <w:color w:val="231F20"/>
        </w:rPr>
        <w:t>nothing</w:t>
      </w:r>
      <w:r>
        <w:rPr>
          <w:color w:val="231F20"/>
          <w:spacing w:val="-10"/>
        </w:rPr>
        <w:t> </w:t>
      </w:r>
      <w:r>
        <w:rPr>
          <w:color w:val="231F20"/>
        </w:rPr>
        <w:t>to</w:t>
      </w:r>
      <w:r>
        <w:rPr>
          <w:color w:val="231F20"/>
          <w:spacing w:val="-10"/>
        </w:rPr>
        <w:t> </w:t>
      </w:r>
      <w:r>
        <w:rPr>
          <w:color w:val="231F20"/>
        </w:rPr>
        <w:t>report</w:t>
      </w:r>
      <w:r>
        <w:rPr>
          <w:color w:val="231F20"/>
          <w:spacing w:val="-10"/>
        </w:rPr>
        <w:t> </w:t>
      </w:r>
      <w:r>
        <w:rPr>
          <w:color w:val="231F20"/>
        </w:rPr>
        <w:t>in</w:t>
      </w:r>
      <w:r>
        <w:rPr>
          <w:color w:val="231F20"/>
          <w:spacing w:val="-10"/>
        </w:rPr>
        <w:t> </w:t>
      </w:r>
      <w:r>
        <w:rPr>
          <w:color w:val="231F20"/>
        </w:rPr>
        <w:t>respect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following</w:t>
      </w:r>
      <w:r>
        <w:rPr>
          <w:color w:val="231F20"/>
          <w:spacing w:val="-10"/>
        </w:rPr>
        <w:t> </w:t>
      </w:r>
      <w:r>
        <w:rPr>
          <w:color w:val="231F20"/>
        </w:rPr>
        <w:t>matters</w:t>
      </w:r>
      <w:r>
        <w:rPr>
          <w:color w:val="231F20"/>
          <w:spacing w:val="-10"/>
        </w:rPr>
        <w:t> </w:t>
      </w:r>
      <w:r>
        <w:rPr>
          <w:color w:val="231F20"/>
        </w:rPr>
        <w:t>in</w:t>
      </w:r>
      <w:r>
        <w:rPr>
          <w:color w:val="231F20"/>
          <w:spacing w:val="-10"/>
        </w:rPr>
        <w:t> </w:t>
      </w:r>
      <w:r>
        <w:rPr>
          <w:color w:val="231F20"/>
        </w:rPr>
        <w:t>relation</w:t>
      </w:r>
      <w:r>
        <w:rPr>
          <w:color w:val="231F20"/>
          <w:spacing w:val="-10"/>
        </w:rPr>
        <w:t> </w:t>
      </w:r>
      <w:r>
        <w:rPr>
          <w:color w:val="231F20"/>
        </w:rPr>
        <w:t>to</w:t>
      </w:r>
      <w:r>
        <w:rPr>
          <w:color w:val="231F20"/>
          <w:spacing w:val="-10"/>
        </w:rPr>
        <w:t> </w:t>
      </w:r>
      <w:r>
        <w:rPr>
          <w:color w:val="231F20"/>
        </w:rPr>
        <w:t>which</w:t>
      </w:r>
      <w:r>
        <w:rPr>
          <w:color w:val="231F20"/>
          <w:spacing w:val="-10"/>
        </w:rPr>
        <w:t> </w:t>
      </w:r>
      <w:r>
        <w:rPr>
          <w:color w:val="231F20"/>
        </w:rPr>
        <w:t>the</w:t>
      </w:r>
      <w:r>
        <w:rPr>
          <w:color w:val="231F20"/>
          <w:spacing w:val="-10"/>
        </w:rPr>
        <w:t> </w:t>
      </w:r>
      <w:r>
        <w:rPr>
          <w:color w:val="231F20"/>
        </w:rPr>
        <w:t>Companies</w:t>
      </w:r>
      <w:r>
        <w:rPr>
          <w:color w:val="231F20"/>
          <w:spacing w:val="-10"/>
        </w:rPr>
        <w:t> </w:t>
      </w:r>
      <w:r>
        <w:rPr>
          <w:color w:val="231F20"/>
        </w:rPr>
        <w:t>Act</w:t>
      </w:r>
      <w:r>
        <w:rPr>
          <w:color w:val="231F20"/>
          <w:spacing w:val="-10"/>
        </w:rPr>
        <w:t> </w:t>
      </w:r>
      <w:r>
        <w:rPr>
          <w:color w:val="231F20"/>
        </w:rPr>
        <w:t>2006</w:t>
      </w:r>
      <w:r>
        <w:rPr>
          <w:color w:val="231F20"/>
          <w:spacing w:val="-10"/>
        </w:rPr>
        <w:t> </w:t>
      </w:r>
      <w:r>
        <w:rPr>
          <w:color w:val="231F20"/>
        </w:rPr>
        <w:t>requires</w:t>
      </w:r>
      <w:r>
        <w:rPr>
          <w:color w:val="231F20"/>
          <w:spacing w:val="-10"/>
        </w:rPr>
        <w:t> </w:t>
      </w:r>
      <w:r>
        <w:rPr>
          <w:color w:val="231F20"/>
        </w:rPr>
        <w:t>us</w:t>
      </w:r>
      <w:r>
        <w:rPr>
          <w:color w:val="231F20"/>
          <w:spacing w:val="-10"/>
        </w:rPr>
        <w:t> </w:t>
      </w:r>
      <w:r>
        <w:rPr>
          <w:color w:val="231F20"/>
        </w:rPr>
        <w:t>to report to you if, in our opinion:</w:t>
      </w:r>
    </w:p>
    <w:p>
      <w:pPr>
        <w:pStyle w:val="ListParagraph"/>
        <w:numPr>
          <w:ilvl w:val="0"/>
          <w:numId w:val="2"/>
        </w:numPr>
        <w:tabs>
          <w:tab w:pos="492" w:val="left" w:leader="none"/>
          <w:tab w:pos="493" w:val="left" w:leader="none"/>
        </w:tabs>
        <w:spacing w:line="206" w:lineRule="auto" w:before="115" w:after="0"/>
        <w:ind w:left="492" w:right="986" w:hanging="341"/>
        <w:jc w:val="left"/>
        <w:rPr>
          <w:sz w:val="17"/>
        </w:rPr>
      </w:pPr>
      <w:r>
        <w:rPr>
          <w:color w:val="231F20"/>
          <w:sz w:val="17"/>
        </w:rPr>
        <w:t>adequate</w:t>
      </w:r>
      <w:r>
        <w:rPr>
          <w:color w:val="231F20"/>
          <w:spacing w:val="-12"/>
          <w:sz w:val="17"/>
        </w:rPr>
        <w:t> </w:t>
      </w:r>
      <w:r>
        <w:rPr>
          <w:color w:val="231F20"/>
          <w:sz w:val="17"/>
        </w:rPr>
        <w:t>accounting</w:t>
      </w:r>
      <w:r>
        <w:rPr>
          <w:color w:val="231F20"/>
          <w:spacing w:val="-11"/>
          <w:sz w:val="17"/>
        </w:rPr>
        <w:t> </w:t>
      </w:r>
      <w:r>
        <w:rPr>
          <w:color w:val="231F20"/>
          <w:sz w:val="17"/>
        </w:rPr>
        <w:t>records</w:t>
      </w:r>
      <w:r>
        <w:rPr>
          <w:color w:val="231F20"/>
          <w:spacing w:val="-11"/>
          <w:sz w:val="17"/>
        </w:rPr>
        <w:t> </w:t>
      </w:r>
      <w:r>
        <w:rPr>
          <w:color w:val="231F20"/>
          <w:sz w:val="17"/>
        </w:rPr>
        <w:t>have</w:t>
      </w:r>
      <w:r>
        <w:rPr>
          <w:color w:val="231F20"/>
          <w:spacing w:val="-11"/>
          <w:sz w:val="17"/>
        </w:rPr>
        <w:t> </w:t>
      </w:r>
      <w:r>
        <w:rPr>
          <w:color w:val="231F20"/>
          <w:sz w:val="17"/>
        </w:rPr>
        <w:t>not</w:t>
      </w:r>
      <w:r>
        <w:rPr>
          <w:color w:val="231F20"/>
          <w:spacing w:val="-11"/>
          <w:sz w:val="17"/>
        </w:rPr>
        <w:t> </w:t>
      </w:r>
      <w:r>
        <w:rPr>
          <w:color w:val="231F20"/>
          <w:sz w:val="17"/>
        </w:rPr>
        <w:t>been</w:t>
      </w:r>
      <w:r>
        <w:rPr>
          <w:color w:val="231F20"/>
          <w:spacing w:val="-11"/>
          <w:sz w:val="17"/>
        </w:rPr>
        <w:t> </w:t>
      </w:r>
      <w:r>
        <w:rPr>
          <w:color w:val="231F20"/>
          <w:sz w:val="17"/>
        </w:rPr>
        <w:t>kept,</w:t>
      </w:r>
      <w:r>
        <w:rPr>
          <w:color w:val="231F20"/>
          <w:spacing w:val="-11"/>
          <w:sz w:val="17"/>
        </w:rPr>
        <w:t> </w:t>
      </w:r>
      <w:r>
        <w:rPr>
          <w:color w:val="231F20"/>
          <w:sz w:val="17"/>
        </w:rPr>
        <w:t>or</w:t>
      </w:r>
      <w:r>
        <w:rPr>
          <w:color w:val="231F20"/>
          <w:spacing w:val="-11"/>
          <w:sz w:val="17"/>
        </w:rPr>
        <w:t> </w:t>
      </w:r>
      <w:r>
        <w:rPr>
          <w:color w:val="231F20"/>
          <w:sz w:val="17"/>
        </w:rPr>
        <w:t>returns</w:t>
      </w:r>
      <w:r>
        <w:rPr>
          <w:color w:val="231F20"/>
          <w:spacing w:val="-11"/>
          <w:sz w:val="17"/>
        </w:rPr>
        <w:t> </w:t>
      </w:r>
      <w:r>
        <w:rPr>
          <w:color w:val="231F20"/>
          <w:sz w:val="17"/>
        </w:rPr>
        <w:t>adequate</w:t>
      </w:r>
      <w:r>
        <w:rPr>
          <w:color w:val="231F20"/>
          <w:spacing w:val="-11"/>
          <w:sz w:val="17"/>
        </w:rPr>
        <w:t> </w:t>
      </w:r>
      <w:r>
        <w:rPr>
          <w:color w:val="231F20"/>
          <w:sz w:val="17"/>
        </w:rPr>
        <w:t>for</w:t>
      </w:r>
      <w:r>
        <w:rPr>
          <w:color w:val="231F20"/>
          <w:spacing w:val="-11"/>
          <w:sz w:val="17"/>
        </w:rPr>
        <w:t> </w:t>
      </w:r>
      <w:r>
        <w:rPr>
          <w:color w:val="231F20"/>
          <w:sz w:val="17"/>
        </w:rPr>
        <w:t>our</w:t>
      </w:r>
      <w:r>
        <w:rPr>
          <w:color w:val="231F20"/>
          <w:spacing w:val="-11"/>
          <w:sz w:val="17"/>
        </w:rPr>
        <w:t> </w:t>
      </w:r>
      <w:r>
        <w:rPr>
          <w:color w:val="231F20"/>
          <w:sz w:val="17"/>
        </w:rPr>
        <w:t>audit</w:t>
      </w:r>
      <w:r>
        <w:rPr>
          <w:color w:val="231F20"/>
          <w:spacing w:val="-11"/>
          <w:sz w:val="17"/>
        </w:rPr>
        <w:t> </w:t>
      </w:r>
      <w:r>
        <w:rPr>
          <w:color w:val="231F20"/>
          <w:sz w:val="17"/>
        </w:rPr>
        <w:t>have</w:t>
      </w:r>
      <w:r>
        <w:rPr>
          <w:color w:val="231F20"/>
          <w:spacing w:val="-11"/>
          <w:sz w:val="17"/>
        </w:rPr>
        <w:t> </w:t>
      </w:r>
      <w:r>
        <w:rPr>
          <w:color w:val="231F20"/>
          <w:sz w:val="17"/>
        </w:rPr>
        <w:t>not</w:t>
      </w:r>
      <w:r>
        <w:rPr>
          <w:color w:val="231F20"/>
          <w:spacing w:val="-11"/>
          <w:sz w:val="17"/>
        </w:rPr>
        <w:t> </w:t>
      </w:r>
      <w:r>
        <w:rPr>
          <w:color w:val="231F20"/>
          <w:sz w:val="17"/>
        </w:rPr>
        <w:t>been</w:t>
      </w:r>
      <w:r>
        <w:rPr>
          <w:color w:val="231F20"/>
          <w:spacing w:val="-11"/>
          <w:sz w:val="17"/>
        </w:rPr>
        <w:t> </w:t>
      </w:r>
      <w:r>
        <w:rPr>
          <w:color w:val="231F20"/>
          <w:sz w:val="17"/>
        </w:rPr>
        <w:t>received</w:t>
      </w:r>
      <w:r>
        <w:rPr>
          <w:color w:val="231F20"/>
          <w:spacing w:val="-11"/>
          <w:sz w:val="17"/>
        </w:rPr>
        <w:t> </w:t>
      </w:r>
      <w:r>
        <w:rPr>
          <w:color w:val="231F20"/>
          <w:sz w:val="17"/>
        </w:rPr>
        <w:t>from branches not visited by us; or</w:t>
      </w:r>
    </w:p>
    <w:p>
      <w:pPr>
        <w:pStyle w:val="ListParagraph"/>
        <w:numPr>
          <w:ilvl w:val="0"/>
          <w:numId w:val="2"/>
        </w:numPr>
        <w:tabs>
          <w:tab w:pos="492" w:val="left" w:leader="none"/>
          <w:tab w:pos="493" w:val="left" w:leader="none"/>
        </w:tabs>
        <w:spacing w:line="206" w:lineRule="auto" w:before="116" w:after="0"/>
        <w:ind w:left="492" w:right="420" w:hanging="341"/>
        <w:jc w:val="left"/>
        <w:rPr>
          <w:sz w:val="17"/>
        </w:rPr>
      </w:pPr>
      <w:r>
        <w:rPr>
          <w:color w:val="231F20"/>
          <w:sz w:val="17"/>
        </w:rPr>
        <w:t>the</w:t>
      </w:r>
      <w:r>
        <w:rPr>
          <w:color w:val="231F20"/>
          <w:spacing w:val="-11"/>
          <w:sz w:val="17"/>
        </w:rPr>
        <w:t> </w:t>
      </w:r>
      <w:r>
        <w:rPr>
          <w:color w:val="231F20"/>
          <w:sz w:val="17"/>
        </w:rPr>
        <w:t>financial</w:t>
      </w:r>
      <w:r>
        <w:rPr>
          <w:color w:val="231F20"/>
          <w:spacing w:val="-11"/>
          <w:sz w:val="17"/>
        </w:rPr>
        <w:t> </w:t>
      </w:r>
      <w:r>
        <w:rPr>
          <w:color w:val="231F20"/>
          <w:sz w:val="17"/>
        </w:rPr>
        <w:t>statements</w:t>
      </w:r>
      <w:r>
        <w:rPr>
          <w:color w:val="231F20"/>
          <w:spacing w:val="-11"/>
          <w:sz w:val="17"/>
        </w:rPr>
        <w:t> </w:t>
      </w:r>
      <w:r>
        <w:rPr>
          <w:color w:val="231F20"/>
          <w:sz w:val="17"/>
        </w:rPr>
        <w:t>and</w:t>
      </w:r>
      <w:r>
        <w:rPr>
          <w:color w:val="231F20"/>
          <w:spacing w:val="-11"/>
          <w:sz w:val="17"/>
        </w:rPr>
        <w:t> </w:t>
      </w:r>
      <w:r>
        <w:rPr>
          <w:color w:val="231F20"/>
          <w:sz w:val="17"/>
        </w:rPr>
        <w:t>the</w:t>
      </w:r>
      <w:r>
        <w:rPr>
          <w:color w:val="231F20"/>
          <w:spacing w:val="-11"/>
          <w:sz w:val="17"/>
        </w:rPr>
        <w:t> </w:t>
      </w:r>
      <w:r>
        <w:rPr>
          <w:color w:val="231F20"/>
          <w:sz w:val="17"/>
        </w:rPr>
        <w:t>part</w:t>
      </w:r>
      <w:r>
        <w:rPr>
          <w:color w:val="231F20"/>
          <w:spacing w:val="-11"/>
          <w:sz w:val="17"/>
        </w:rPr>
        <w:t> </w:t>
      </w:r>
      <w:r>
        <w:rPr>
          <w:color w:val="231F20"/>
          <w:sz w:val="17"/>
        </w:rPr>
        <w:t>of</w:t>
      </w:r>
      <w:r>
        <w:rPr>
          <w:color w:val="231F20"/>
          <w:spacing w:val="-11"/>
          <w:sz w:val="17"/>
        </w:rPr>
        <w:t> </w:t>
      </w:r>
      <w:r>
        <w:rPr>
          <w:color w:val="231F20"/>
          <w:sz w:val="17"/>
        </w:rPr>
        <w:t>the</w:t>
      </w:r>
      <w:r>
        <w:rPr>
          <w:color w:val="231F20"/>
          <w:spacing w:val="-11"/>
          <w:sz w:val="17"/>
        </w:rPr>
        <w:t> </w:t>
      </w:r>
      <w:r>
        <w:rPr>
          <w:color w:val="231F20"/>
          <w:sz w:val="17"/>
        </w:rPr>
        <w:t>Directors’</w:t>
      </w:r>
      <w:r>
        <w:rPr>
          <w:color w:val="231F20"/>
          <w:spacing w:val="-11"/>
          <w:sz w:val="17"/>
        </w:rPr>
        <w:t> </w:t>
      </w:r>
      <w:r>
        <w:rPr>
          <w:color w:val="231F20"/>
          <w:sz w:val="17"/>
        </w:rPr>
        <w:t>Remuneration</w:t>
      </w:r>
      <w:r>
        <w:rPr>
          <w:color w:val="231F20"/>
          <w:spacing w:val="-11"/>
          <w:sz w:val="17"/>
        </w:rPr>
        <w:t> </w:t>
      </w:r>
      <w:r>
        <w:rPr>
          <w:color w:val="231F20"/>
          <w:sz w:val="17"/>
        </w:rPr>
        <w:t>Report</w:t>
      </w:r>
      <w:r>
        <w:rPr>
          <w:color w:val="231F20"/>
          <w:spacing w:val="-11"/>
          <w:sz w:val="17"/>
        </w:rPr>
        <w:t> </w:t>
      </w:r>
      <w:r>
        <w:rPr>
          <w:color w:val="231F20"/>
          <w:sz w:val="17"/>
        </w:rPr>
        <w:t>to</w:t>
      </w:r>
      <w:r>
        <w:rPr>
          <w:color w:val="231F20"/>
          <w:spacing w:val="-11"/>
          <w:sz w:val="17"/>
        </w:rPr>
        <w:t> </w:t>
      </w:r>
      <w:r>
        <w:rPr>
          <w:color w:val="231F20"/>
          <w:sz w:val="17"/>
        </w:rPr>
        <w:t>be</w:t>
      </w:r>
      <w:r>
        <w:rPr>
          <w:color w:val="231F20"/>
          <w:spacing w:val="-11"/>
          <w:sz w:val="17"/>
        </w:rPr>
        <w:t> </w:t>
      </w:r>
      <w:r>
        <w:rPr>
          <w:color w:val="231F20"/>
          <w:sz w:val="17"/>
        </w:rPr>
        <w:t>audited</w:t>
      </w:r>
      <w:r>
        <w:rPr>
          <w:color w:val="231F20"/>
          <w:spacing w:val="-11"/>
          <w:sz w:val="17"/>
        </w:rPr>
        <w:t> </w:t>
      </w:r>
      <w:r>
        <w:rPr>
          <w:color w:val="231F20"/>
          <w:sz w:val="17"/>
        </w:rPr>
        <w:t>are</w:t>
      </w:r>
      <w:r>
        <w:rPr>
          <w:color w:val="231F20"/>
          <w:spacing w:val="-11"/>
          <w:sz w:val="17"/>
        </w:rPr>
        <w:t> </w:t>
      </w:r>
      <w:r>
        <w:rPr>
          <w:color w:val="231F20"/>
          <w:sz w:val="17"/>
        </w:rPr>
        <w:t>not</w:t>
      </w:r>
      <w:r>
        <w:rPr>
          <w:color w:val="231F20"/>
          <w:spacing w:val="-11"/>
          <w:sz w:val="17"/>
        </w:rPr>
        <w:t> </w:t>
      </w:r>
      <w:r>
        <w:rPr>
          <w:color w:val="231F20"/>
          <w:sz w:val="17"/>
        </w:rPr>
        <w:t>in</w:t>
      </w:r>
      <w:r>
        <w:rPr>
          <w:color w:val="231F20"/>
          <w:spacing w:val="-11"/>
          <w:sz w:val="17"/>
        </w:rPr>
        <w:t> </w:t>
      </w:r>
      <w:r>
        <w:rPr>
          <w:color w:val="231F20"/>
          <w:sz w:val="17"/>
        </w:rPr>
        <w:t>agreement</w:t>
      </w:r>
      <w:r>
        <w:rPr>
          <w:color w:val="231F20"/>
          <w:spacing w:val="-11"/>
          <w:sz w:val="17"/>
        </w:rPr>
        <w:t> </w:t>
      </w:r>
      <w:r>
        <w:rPr>
          <w:color w:val="231F20"/>
          <w:sz w:val="17"/>
        </w:rPr>
        <w:t>with</w:t>
      </w:r>
      <w:r>
        <w:rPr>
          <w:color w:val="231F20"/>
          <w:spacing w:val="-11"/>
          <w:sz w:val="17"/>
        </w:rPr>
        <w:t> </w:t>
      </w:r>
      <w:r>
        <w:rPr>
          <w:color w:val="231F20"/>
          <w:sz w:val="17"/>
        </w:rPr>
        <w:t>the accounting records and returns; or</w:t>
      </w:r>
    </w:p>
    <w:p>
      <w:pPr>
        <w:pStyle w:val="ListParagraph"/>
        <w:numPr>
          <w:ilvl w:val="0"/>
          <w:numId w:val="2"/>
        </w:numPr>
        <w:tabs>
          <w:tab w:pos="492" w:val="left" w:leader="none"/>
          <w:tab w:pos="493" w:val="left" w:leader="none"/>
        </w:tabs>
        <w:spacing w:line="240" w:lineRule="auto" w:before="89" w:after="0"/>
        <w:ind w:left="492" w:right="0" w:hanging="341"/>
        <w:jc w:val="left"/>
        <w:rPr>
          <w:sz w:val="17"/>
        </w:rPr>
      </w:pPr>
      <w:r>
        <w:rPr>
          <w:color w:val="231F20"/>
          <w:spacing w:val="-2"/>
          <w:sz w:val="17"/>
        </w:rPr>
        <w:t>certain</w:t>
      </w:r>
      <w:r>
        <w:rPr>
          <w:color w:val="231F20"/>
          <w:spacing w:val="-4"/>
          <w:sz w:val="17"/>
        </w:rPr>
        <w:t> </w:t>
      </w:r>
      <w:r>
        <w:rPr>
          <w:color w:val="231F20"/>
          <w:spacing w:val="-2"/>
          <w:sz w:val="17"/>
        </w:rPr>
        <w:t>disclosures</w:t>
      </w:r>
      <w:r>
        <w:rPr>
          <w:color w:val="231F20"/>
          <w:spacing w:val="-4"/>
          <w:sz w:val="17"/>
        </w:rPr>
        <w:t> </w:t>
      </w:r>
      <w:r>
        <w:rPr>
          <w:color w:val="231F20"/>
          <w:spacing w:val="-2"/>
          <w:sz w:val="17"/>
        </w:rPr>
        <w:t>of</w:t>
      </w:r>
      <w:r>
        <w:rPr>
          <w:color w:val="231F20"/>
          <w:spacing w:val="-3"/>
          <w:sz w:val="17"/>
        </w:rPr>
        <w:t> </w:t>
      </w:r>
      <w:r>
        <w:rPr>
          <w:color w:val="231F20"/>
          <w:spacing w:val="-2"/>
          <w:sz w:val="17"/>
        </w:rPr>
        <w:t>Directors’</w:t>
      </w:r>
      <w:r>
        <w:rPr>
          <w:color w:val="231F20"/>
          <w:spacing w:val="-4"/>
          <w:sz w:val="17"/>
        </w:rPr>
        <w:t> </w:t>
      </w:r>
      <w:r>
        <w:rPr>
          <w:color w:val="231F20"/>
          <w:spacing w:val="-2"/>
          <w:sz w:val="17"/>
        </w:rPr>
        <w:t>remuneration</w:t>
      </w:r>
      <w:r>
        <w:rPr>
          <w:color w:val="231F20"/>
          <w:spacing w:val="-4"/>
          <w:sz w:val="17"/>
        </w:rPr>
        <w:t> </w:t>
      </w:r>
      <w:r>
        <w:rPr>
          <w:color w:val="231F20"/>
          <w:spacing w:val="-2"/>
          <w:sz w:val="17"/>
        </w:rPr>
        <w:t>specified</w:t>
      </w:r>
      <w:r>
        <w:rPr>
          <w:color w:val="231F20"/>
          <w:spacing w:val="-3"/>
          <w:sz w:val="17"/>
        </w:rPr>
        <w:t> </w:t>
      </w:r>
      <w:r>
        <w:rPr>
          <w:color w:val="231F20"/>
          <w:spacing w:val="-2"/>
          <w:sz w:val="17"/>
        </w:rPr>
        <w:t>by</w:t>
      </w:r>
      <w:r>
        <w:rPr>
          <w:color w:val="231F20"/>
          <w:spacing w:val="-4"/>
          <w:sz w:val="17"/>
        </w:rPr>
        <w:t> </w:t>
      </w:r>
      <w:r>
        <w:rPr>
          <w:color w:val="231F20"/>
          <w:spacing w:val="-2"/>
          <w:sz w:val="17"/>
        </w:rPr>
        <w:t>law</w:t>
      </w:r>
      <w:r>
        <w:rPr>
          <w:color w:val="231F20"/>
          <w:spacing w:val="-4"/>
          <w:sz w:val="17"/>
        </w:rPr>
        <w:t> </w:t>
      </w:r>
      <w:r>
        <w:rPr>
          <w:color w:val="231F20"/>
          <w:spacing w:val="-2"/>
          <w:sz w:val="17"/>
        </w:rPr>
        <w:t>are</w:t>
      </w:r>
      <w:r>
        <w:rPr>
          <w:color w:val="231F20"/>
          <w:spacing w:val="-3"/>
          <w:sz w:val="17"/>
        </w:rPr>
        <w:t> </w:t>
      </w:r>
      <w:r>
        <w:rPr>
          <w:color w:val="231F20"/>
          <w:spacing w:val="-2"/>
          <w:sz w:val="17"/>
        </w:rPr>
        <w:t>not</w:t>
      </w:r>
      <w:r>
        <w:rPr>
          <w:color w:val="231F20"/>
          <w:spacing w:val="-4"/>
          <w:sz w:val="17"/>
        </w:rPr>
        <w:t> </w:t>
      </w:r>
      <w:r>
        <w:rPr>
          <w:color w:val="231F20"/>
          <w:spacing w:val="-2"/>
          <w:sz w:val="17"/>
        </w:rPr>
        <w:t>made;</w:t>
      </w:r>
      <w:r>
        <w:rPr>
          <w:color w:val="231F20"/>
          <w:spacing w:val="-3"/>
          <w:sz w:val="17"/>
        </w:rPr>
        <w:t> </w:t>
      </w:r>
      <w:r>
        <w:rPr>
          <w:color w:val="231F20"/>
          <w:spacing w:val="-5"/>
          <w:sz w:val="17"/>
        </w:rPr>
        <w:t>or</w:t>
      </w:r>
    </w:p>
    <w:p>
      <w:pPr>
        <w:pStyle w:val="ListParagraph"/>
        <w:numPr>
          <w:ilvl w:val="0"/>
          <w:numId w:val="2"/>
        </w:numPr>
        <w:tabs>
          <w:tab w:pos="492" w:val="left" w:leader="none"/>
          <w:tab w:pos="493" w:val="left" w:leader="none"/>
        </w:tabs>
        <w:spacing w:line="240" w:lineRule="auto" w:before="82" w:after="0"/>
        <w:ind w:left="492" w:right="0" w:hanging="341"/>
        <w:jc w:val="left"/>
        <w:rPr>
          <w:sz w:val="17"/>
        </w:rPr>
      </w:pPr>
      <w:r>
        <w:rPr>
          <w:color w:val="231F20"/>
          <w:spacing w:val="-2"/>
          <w:sz w:val="17"/>
        </w:rPr>
        <w:t>we</w:t>
      </w:r>
      <w:r>
        <w:rPr>
          <w:color w:val="231F20"/>
          <w:spacing w:val="-3"/>
          <w:sz w:val="17"/>
        </w:rPr>
        <w:t> </w:t>
      </w:r>
      <w:r>
        <w:rPr>
          <w:color w:val="231F20"/>
          <w:spacing w:val="-2"/>
          <w:sz w:val="17"/>
        </w:rPr>
        <w:t>have not received all</w:t>
      </w:r>
      <w:r>
        <w:rPr>
          <w:color w:val="231F20"/>
          <w:spacing w:val="-3"/>
          <w:sz w:val="17"/>
        </w:rPr>
        <w:t> </w:t>
      </w:r>
      <w:r>
        <w:rPr>
          <w:color w:val="231F20"/>
          <w:spacing w:val="-2"/>
          <w:sz w:val="17"/>
        </w:rPr>
        <w:t>the information and explanations</w:t>
      </w:r>
      <w:r>
        <w:rPr>
          <w:color w:val="231F20"/>
          <w:spacing w:val="-3"/>
          <w:sz w:val="17"/>
        </w:rPr>
        <w:t> </w:t>
      </w:r>
      <w:r>
        <w:rPr>
          <w:color w:val="231F20"/>
          <w:spacing w:val="-2"/>
          <w:sz w:val="17"/>
        </w:rPr>
        <w:t>we require for our audit.</w:t>
      </w:r>
    </w:p>
    <w:p>
      <w:pPr>
        <w:pStyle w:val="Heading5"/>
        <w:spacing w:before="175"/>
      </w:pPr>
      <w:r>
        <w:rPr>
          <w:color w:val="231F20"/>
          <w:spacing w:val="-6"/>
        </w:rPr>
        <w:t>Corporate</w:t>
      </w:r>
      <w:r>
        <w:rPr>
          <w:color w:val="231F20"/>
          <w:spacing w:val="4"/>
        </w:rPr>
        <w:t> </w:t>
      </w:r>
      <w:r>
        <w:rPr>
          <w:color w:val="231F20"/>
          <w:spacing w:val="-6"/>
        </w:rPr>
        <w:t>Governance</w:t>
      </w:r>
      <w:r>
        <w:rPr>
          <w:color w:val="231F20"/>
          <w:spacing w:val="5"/>
        </w:rPr>
        <w:t> </w:t>
      </w:r>
      <w:r>
        <w:rPr>
          <w:color w:val="231F20"/>
          <w:spacing w:val="-6"/>
        </w:rPr>
        <w:t>Statement</w:t>
      </w:r>
    </w:p>
    <w:p>
      <w:pPr>
        <w:pStyle w:val="BodyText"/>
        <w:spacing w:line="206" w:lineRule="auto" w:before="42"/>
        <w:ind w:left="152" w:right="511"/>
      </w:pPr>
      <w:r>
        <w:rPr>
          <w:color w:val="231F20"/>
        </w:rPr>
        <w:t>We</w:t>
      </w:r>
      <w:r>
        <w:rPr>
          <w:color w:val="231F20"/>
          <w:spacing w:val="-12"/>
        </w:rPr>
        <w:t> </w:t>
      </w:r>
      <w:r>
        <w:rPr>
          <w:color w:val="231F20"/>
        </w:rPr>
        <w:t>have</w:t>
      </w:r>
      <w:r>
        <w:rPr>
          <w:color w:val="231F20"/>
          <w:spacing w:val="-11"/>
        </w:rPr>
        <w:t> </w:t>
      </w:r>
      <w:r>
        <w:rPr>
          <w:color w:val="231F20"/>
        </w:rPr>
        <w:t>reviewed</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statement</w:t>
      </w:r>
      <w:r>
        <w:rPr>
          <w:color w:val="231F20"/>
          <w:spacing w:val="-11"/>
        </w:rPr>
        <w:t> </w:t>
      </w:r>
      <w:r>
        <w:rPr>
          <w:color w:val="231F20"/>
        </w:rPr>
        <w:t>in</w:t>
      </w:r>
      <w:r>
        <w:rPr>
          <w:color w:val="231F20"/>
          <w:spacing w:val="-11"/>
        </w:rPr>
        <w:t> </w:t>
      </w:r>
      <w:r>
        <w:rPr>
          <w:color w:val="231F20"/>
        </w:rPr>
        <w:t>relation</w:t>
      </w:r>
      <w:r>
        <w:rPr>
          <w:color w:val="231F20"/>
          <w:spacing w:val="-11"/>
        </w:rPr>
        <w:t> </w:t>
      </w:r>
      <w:r>
        <w:rPr>
          <w:color w:val="231F20"/>
        </w:rPr>
        <w:t>to</w:t>
      </w:r>
      <w:r>
        <w:rPr>
          <w:color w:val="231F20"/>
          <w:spacing w:val="-11"/>
        </w:rPr>
        <w:t> </w:t>
      </w:r>
      <w:r>
        <w:rPr>
          <w:color w:val="231F20"/>
        </w:rPr>
        <w:t>going</w:t>
      </w:r>
      <w:r>
        <w:rPr>
          <w:color w:val="231F20"/>
          <w:spacing w:val="-11"/>
        </w:rPr>
        <w:t> </w:t>
      </w:r>
      <w:r>
        <w:rPr>
          <w:color w:val="231F20"/>
        </w:rPr>
        <w:t>concern,</w:t>
      </w:r>
      <w:r>
        <w:rPr>
          <w:color w:val="231F20"/>
          <w:spacing w:val="-11"/>
        </w:rPr>
        <w:t> </w:t>
      </w:r>
      <w:r>
        <w:rPr>
          <w:color w:val="231F20"/>
        </w:rPr>
        <w:t>longer-term</w:t>
      </w:r>
      <w:r>
        <w:rPr>
          <w:color w:val="231F20"/>
          <w:spacing w:val="-11"/>
        </w:rPr>
        <w:t> </w:t>
      </w:r>
      <w:r>
        <w:rPr>
          <w:color w:val="231F20"/>
        </w:rPr>
        <w:t>viability</w:t>
      </w:r>
      <w:r>
        <w:rPr>
          <w:color w:val="231F20"/>
          <w:spacing w:val="-11"/>
        </w:rPr>
        <w:t> </w:t>
      </w:r>
      <w:r>
        <w:rPr>
          <w:color w:val="231F20"/>
        </w:rPr>
        <w:t>and</w:t>
      </w:r>
      <w:r>
        <w:rPr>
          <w:color w:val="231F20"/>
          <w:spacing w:val="-11"/>
        </w:rPr>
        <w:t> </w:t>
      </w:r>
      <w:r>
        <w:rPr>
          <w:color w:val="231F20"/>
        </w:rPr>
        <w:t>that</w:t>
      </w:r>
      <w:r>
        <w:rPr>
          <w:color w:val="231F20"/>
          <w:spacing w:val="-11"/>
        </w:rPr>
        <w:t> </w:t>
      </w:r>
      <w:r>
        <w:rPr>
          <w:color w:val="231F20"/>
        </w:rPr>
        <w:t>part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Corporate Governance</w:t>
      </w:r>
      <w:r>
        <w:rPr>
          <w:color w:val="231F20"/>
          <w:spacing w:val="-7"/>
        </w:rPr>
        <w:t> </w:t>
      </w:r>
      <w:r>
        <w:rPr>
          <w:color w:val="231F20"/>
        </w:rPr>
        <w:t>Statement</w:t>
      </w:r>
      <w:r>
        <w:rPr>
          <w:color w:val="231F20"/>
          <w:spacing w:val="-7"/>
        </w:rPr>
        <w:t> </w:t>
      </w:r>
      <w:r>
        <w:rPr>
          <w:color w:val="231F20"/>
        </w:rPr>
        <w:t>relating</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Company’s</w:t>
      </w:r>
      <w:r>
        <w:rPr>
          <w:color w:val="231F20"/>
          <w:spacing w:val="-7"/>
        </w:rPr>
        <w:t> </w:t>
      </w:r>
      <w:r>
        <w:rPr>
          <w:color w:val="231F20"/>
        </w:rPr>
        <w:t>compliance</w:t>
      </w:r>
      <w:r>
        <w:rPr>
          <w:color w:val="231F20"/>
          <w:spacing w:val="-7"/>
        </w:rPr>
        <w:t> </w:t>
      </w:r>
      <w:r>
        <w:rPr>
          <w:color w:val="231F20"/>
        </w:rPr>
        <w:t>with</w:t>
      </w:r>
      <w:r>
        <w:rPr>
          <w:color w:val="231F20"/>
          <w:spacing w:val="-7"/>
        </w:rPr>
        <w:t> </w:t>
      </w:r>
      <w:r>
        <w:rPr>
          <w:color w:val="231F20"/>
        </w:rPr>
        <w:t>the</w:t>
      </w:r>
      <w:r>
        <w:rPr>
          <w:color w:val="231F20"/>
          <w:spacing w:val="-7"/>
        </w:rPr>
        <w:t> </w:t>
      </w:r>
      <w:r>
        <w:rPr>
          <w:color w:val="231F20"/>
        </w:rPr>
        <w:t>provisions</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UK</w:t>
      </w:r>
      <w:r>
        <w:rPr>
          <w:color w:val="231F20"/>
          <w:spacing w:val="-7"/>
        </w:rPr>
        <w:t> </w:t>
      </w:r>
      <w:r>
        <w:rPr>
          <w:color w:val="231F20"/>
        </w:rPr>
        <w:t>Corporate</w:t>
      </w:r>
      <w:r>
        <w:rPr>
          <w:color w:val="231F20"/>
          <w:spacing w:val="-7"/>
        </w:rPr>
        <w:t> </w:t>
      </w:r>
      <w:r>
        <w:rPr>
          <w:color w:val="231F20"/>
        </w:rPr>
        <w:t>Governance</w:t>
      </w:r>
      <w:r>
        <w:rPr>
          <w:color w:val="231F20"/>
          <w:spacing w:val="-7"/>
        </w:rPr>
        <w:t> </w:t>
      </w:r>
      <w:r>
        <w:rPr>
          <w:color w:val="231F20"/>
        </w:rPr>
        <w:t>Code specified for our review by the Listing Rules.</w:t>
      </w:r>
    </w:p>
    <w:p>
      <w:pPr>
        <w:pStyle w:val="BodyText"/>
        <w:spacing w:line="206" w:lineRule="auto" w:before="116"/>
        <w:ind w:left="152"/>
      </w:pPr>
      <w:r>
        <w:rPr>
          <w:color w:val="231F20"/>
        </w:rPr>
        <w:t>Based</w:t>
      </w:r>
      <w:r>
        <w:rPr>
          <w:color w:val="231F20"/>
          <w:spacing w:val="-10"/>
        </w:rPr>
        <w:t> </w:t>
      </w:r>
      <w:r>
        <w:rPr>
          <w:color w:val="231F20"/>
        </w:rPr>
        <w:t>on</w:t>
      </w:r>
      <w:r>
        <w:rPr>
          <w:color w:val="231F20"/>
          <w:spacing w:val="-10"/>
        </w:rPr>
        <w:t> </w:t>
      </w:r>
      <w:r>
        <w:rPr>
          <w:color w:val="231F20"/>
        </w:rPr>
        <w:t>the</w:t>
      </w:r>
      <w:r>
        <w:rPr>
          <w:color w:val="231F20"/>
          <w:spacing w:val="-10"/>
        </w:rPr>
        <w:t> </w:t>
      </w:r>
      <w:r>
        <w:rPr>
          <w:color w:val="231F20"/>
        </w:rPr>
        <w:t>work</w:t>
      </w:r>
      <w:r>
        <w:rPr>
          <w:color w:val="231F20"/>
          <w:spacing w:val="-10"/>
        </w:rPr>
        <w:t> </w:t>
      </w:r>
      <w:r>
        <w:rPr>
          <w:color w:val="231F20"/>
        </w:rPr>
        <w:t>undertaken</w:t>
      </w:r>
      <w:r>
        <w:rPr>
          <w:color w:val="231F20"/>
          <w:spacing w:val="-10"/>
        </w:rPr>
        <w:t> </w:t>
      </w:r>
      <w:r>
        <w:rPr>
          <w:color w:val="231F20"/>
        </w:rPr>
        <w:t>as</w:t>
      </w:r>
      <w:r>
        <w:rPr>
          <w:color w:val="231F20"/>
          <w:spacing w:val="-10"/>
        </w:rPr>
        <w:t> </w:t>
      </w:r>
      <w:r>
        <w:rPr>
          <w:color w:val="231F20"/>
        </w:rPr>
        <w:t>part</w:t>
      </w:r>
      <w:r>
        <w:rPr>
          <w:color w:val="231F20"/>
          <w:spacing w:val="-10"/>
        </w:rPr>
        <w:t> </w:t>
      </w:r>
      <w:r>
        <w:rPr>
          <w:color w:val="231F20"/>
        </w:rPr>
        <w:t>of</w:t>
      </w:r>
      <w:r>
        <w:rPr>
          <w:color w:val="231F20"/>
          <w:spacing w:val="-10"/>
        </w:rPr>
        <w:t> </w:t>
      </w:r>
      <w:r>
        <w:rPr>
          <w:color w:val="231F20"/>
        </w:rPr>
        <w:t>our</w:t>
      </w:r>
      <w:r>
        <w:rPr>
          <w:color w:val="231F20"/>
          <w:spacing w:val="-10"/>
        </w:rPr>
        <w:t> </w:t>
      </w:r>
      <w:r>
        <w:rPr>
          <w:color w:val="231F20"/>
        </w:rPr>
        <w:t>audit,</w:t>
      </w:r>
      <w:r>
        <w:rPr>
          <w:color w:val="231F20"/>
          <w:spacing w:val="-10"/>
        </w:rPr>
        <w:t> </w:t>
      </w:r>
      <w:r>
        <w:rPr>
          <w:color w:val="231F20"/>
        </w:rPr>
        <w:t>we</w:t>
      </w:r>
      <w:r>
        <w:rPr>
          <w:color w:val="231F20"/>
          <w:spacing w:val="-10"/>
        </w:rPr>
        <w:t> </w:t>
      </w:r>
      <w:r>
        <w:rPr>
          <w:color w:val="231F20"/>
        </w:rPr>
        <w:t>have</w:t>
      </w:r>
      <w:r>
        <w:rPr>
          <w:color w:val="231F20"/>
          <w:spacing w:val="-10"/>
        </w:rPr>
        <w:t> </w:t>
      </w:r>
      <w:r>
        <w:rPr>
          <w:color w:val="231F20"/>
        </w:rPr>
        <w:t>concluded</w:t>
      </w:r>
      <w:r>
        <w:rPr>
          <w:color w:val="231F20"/>
          <w:spacing w:val="-10"/>
        </w:rPr>
        <w:t> </w:t>
      </w:r>
      <w:r>
        <w:rPr>
          <w:color w:val="231F20"/>
        </w:rPr>
        <w:t>that</w:t>
      </w:r>
      <w:r>
        <w:rPr>
          <w:color w:val="231F20"/>
          <w:spacing w:val="-10"/>
        </w:rPr>
        <w:t> </w:t>
      </w:r>
      <w:r>
        <w:rPr>
          <w:color w:val="231F20"/>
        </w:rPr>
        <w:t>each</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following</w:t>
      </w:r>
      <w:r>
        <w:rPr>
          <w:color w:val="231F20"/>
          <w:spacing w:val="-10"/>
        </w:rPr>
        <w:t> </w:t>
      </w:r>
      <w:r>
        <w:rPr>
          <w:color w:val="231F20"/>
        </w:rPr>
        <w:t>elements</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Corporate Governance</w:t>
      </w:r>
      <w:r>
        <w:rPr>
          <w:color w:val="231F20"/>
          <w:spacing w:val="-8"/>
        </w:rPr>
        <w:t> </w:t>
      </w:r>
      <w:r>
        <w:rPr>
          <w:color w:val="231F20"/>
        </w:rPr>
        <w:t>Statement</w:t>
      </w:r>
      <w:r>
        <w:rPr>
          <w:color w:val="231F20"/>
          <w:spacing w:val="-8"/>
        </w:rPr>
        <w:t> </w:t>
      </w:r>
      <w:r>
        <w:rPr>
          <w:color w:val="231F20"/>
        </w:rPr>
        <w:t>is</w:t>
      </w:r>
      <w:r>
        <w:rPr>
          <w:color w:val="231F20"/>
          <w:spacing w:val="-8"/>
        </w:rPr>
        <w:t> </w:t>
      </w:r>
      <w:r>
        <w:rPr>
          <w:color w:val="231F20"/>
        </w:rPr>
        <w:t>materially</w:t>
      </w:r>
      <w:r>
        <w:rPr>
          <w:color w:val="231F20"/>
          <w:spacing w:val="-8"/>
        </w:rPr>
        <w:t> </w:t>
      </w:r>
      <w:r>
        <w:rPr>
          <w:color w:val="231F20"/>
        </w:rPr>
        <w:t>consistent</w:t>
      </w:r>
      <w:r>
        <w:rPr>
          <w:color w:val="231F20"/>
          <w:spacing w:val="-8"/>
        </w:rPr>
        <w:t> </w:t>
      </w:r>
      <w:r>
        <w:rPr>
          <w:color w:val="231F20"/>
        </w:rPr>
        <w:t>with</w:t>
      </w:r>
      <w:r>
        <w:rPr>
          <w:color w:val="231F20"/>
          <w:spacing w:val="-8"/>
        </w:rPr>
        <w:t> </w:t>
      </w:r>
      <w:r>
        <w:rPr>
          <w:color w:val="231F20"/>
        </w:rPr>
        <w:t>the</w:t>
      </w:r>
      <w:r>
        <w:rPr>
          <w:color w:val="231F20"/>
          <w:spacing w:val="-8"/>
        </w:rPr>
        <w:t> </w:t>
      </w:r>
      <w:r>
        <w:rPr>
          <w:color w:val="231F20"/>
        </w:rPr>
        <w:t>financial</w:t>
      </w:r>
      <w:r>
        <w:rPr>
          <w:color w:val="231F20"/>
          <w:spacing w:val="-8"/>
        </w:rPr>
        <w:t> </w:t>
      </w:r>
      <w:r>
        <w:rPr>
          <w:color w:val="231F20"/>
        </w:rPr>
        <w:t>statements</w:t>
      </w:r>
      <w:r>
        <w:rPr>
          <w:color w:val="231F20"/>
          <w:spacing w:val="-8"/>
        </w:rPr>
        <w:t> </w:t>
      </w:r>
      <w:r>
        <w:rPr>
          <w:color w:val="231F20"/>
        </w:rPr>
        <w:t>or</w:t>
      </w:r>
      <w:r>
        <w:rPr>
          <w:color w:val="231F20"/>
          <w:spacing w:val="-8"/>
        </w:rPr>
        <w:t> </w:t>
      </w:r>
      <w:r>
        <w:rPr>
          <w:color w:val="231F20"/>
        </w:rPr>
        <w:t>our</w:t>
      </w:r>
      <w:r>
        <w:rPr>
          <w:color w:val="231F20"/>
          <w:spacing w:val="-8"/>
        </w:rPr>
        <w:t> </w:t>
      </w:r>
      <w:r>
        <w:rPr>
          <w:color w:val="231F20"/>
        </w:rPr>
        <w:t>knowledge</w:t>
      </w:r>
      <w:r>
        <w:rPr>
          <w:color w:val="231F20"/>
          <w:spacing w:val="-8"/>
        </w:rPr>
        <w:t> </w:t>
      </w:r>
      <w:r>
        <w:rPr>
          <w:color w:val="231F20"/>
        </w:rPr>
        <w:t>obtained</w:t>
      </w:r>
      <w:r>
        <w:rPr>
          <w:color w:val="231F20"/>
          <w:spacing w:val="-8"/>
        </w:rPr>
        <w:t> </w:t>
      </w:r>
      <w:r>
        <w:rPr>
          <w:color w:val="231F20"/>
        </w:rPr>
        <w:t>during</w:t>
      </w:r>
      <w:r>
        <w:rPr>
          <w:color w:val="231F20"/>
          <w:spacing w:val="-8"/>
        </w:rPr>
        <w:t> </w:t>
      </w:r>
      <w:r>
        <w:rPr>
          <w:color w:val="231F20"/>
        </w:rPr>
        <w:t>the</w:t>
      </w:r>
      <w:r>
        <w:rPr>
          <w:color w:val="231F20"/>
          <w:spacing w:val="-8"/>
        </w:rPr>
        <w:t> </w:t>
      </w:r>
      <w:r>
        <w:rPr>
          <w:color w:val="231F20"/>
        </w:rPr>
        <w:t>audit:</w:t>
      </w:r>
    </w:p>
    <w:p>
      <w:pPr>
        <w:pStyle w:val="ListParagraph"/>
        <w:numPr>
          <w:ilvl w:val="0"/>
          <w:numId w:val="2"/>
        </w:numPr>
        <w:tabs>
          <w:tab w:pos="492" w:val="left" w:leader="none"/>
          <w:tab w:pos="493" w:val="left" w:leader="none"/>
        </w:tabs>
        <w:spacing w:line="206" w:lineRule="auto" w:before="115" w:after="0"/>
        <w:ind w:left="492" w:right="723" w:hanging="341"/>
        <w:jc w:val="left"/>
        <w:rPr>
          <w:sz w:val="17"/>
        </w:rPr>
      </w:pPr>
      <w:r>
        <w:rPr>
          <w:color w:val="231F20"/>
          <w:spacing w:val="-2"/>
          <w:sz w:val="17"/>
        </w:rPr>
        <w:t>Directors’ statement with regards to the appropriateness of adopting the going concern basis of accounting and any </w:t>
      </w:r>
      <w:r>
        <w:rPr>
          <w:color w:val="231F20"/>
          <w:sz w:val="17"/>
        </w:rPr>
        <w:t>material uncertainties identified set out on page 29;</w:t>
      </w:r>
    </w:p>
    <w:p>
      <w:pPr>
        <w:pStyle w:val="ListParagraph"/>
        <w:numPr>
          <w:ilvl w:val="0"/>
          <w:numId w:val="2"/>
        </w:numPr>
        <w:tabs>
          <w:tab w:pos="493" w:val="left" w:leader="none"/>
          <w:tab w:pos="494" w:val="left" w:leader="none"/>
        </w:tabs>
        <w:spacing w:line="206" w:lineRule="auto" w:before="115" w:after="0"/>
        <w:ind w:left="493" w:right="536" w:hanging="341"/>
        <w:jc w:val="left"/>
        <w:rPr>
          <w:sz w:val="17"/>
        </w:rPr>
      </w:pPr>
      <w:r>
        <w:rPr>
          <w:color w:val="231F20"/>
          <w:sz w:val="17"/>
        </w:rPr>
        <w:t>Directors’</w:t>
      </w:r>
      <w:r>
        <w:rPr>
          <w:color w:val="231F20"/>
          <w:spacing w:val="-12"/>
          <w:sz w:val="17"/>
        </w:rPr>
        <w:t> </w:t>
      </w:r>
      <w:r>
        <w:rPr>
          <w:color w:val="231F20"/>
          <w:sz w:val="17"/>
        </w:rPr>
        <w:t>explanation</w:t>
      </w:r>
      <w:r>
        <w:rPr>
          <w:color w:val="231F20"/>
          <w:spacing w:val="-11"/>
          <w:sz w:val="17"/>
        </w:rPr>
        <w:t> </w:t>
      </w:r>
      <w:r>
        <w:rPr>
          <w:color w:val="231F20"/>
          <w:sz w:val="17"/>
        </w:rPr>
        <w:t>as</w:t>
      </w:r>
      <w:r>
        <w:rPr>
          <w:color w:val="231F20"/>
          <w:spacing w:val="-11"/>
          <w:sz w:val="17"/>
        </w:rPr>
        <w:t> </w:t>
      </w:r>
      <w:r>
        <w:rPr>
          <w:color w:val="231F20"/>
          <w:sz w:val="17"/>
        </w:rPr>
        <w:t>to</w:t>
      </w:r>
      <w:r>
        <w:rPr>
          <w:color w:val="231F20"/>
          <w:spacing w:val="-11"/>
          <w:sz w:val="17"/>
        </w:rPr>
        <w:t> </w:t>
      </w:r>
      <w:r>
        <w:rPr>
          <w:color w:val="231F20"/>
          <w:sz w:val="17"/>
        </w:rPr>
        <w:t>its</w:t>
      </w:r>
      <w:r>
        <w:rPr>
          <w:color w:val="231F20"/>
          <w:spacing w:val="-11"/>
          <w:sz w:val="17"/>
        </w:rPr>
        <w:t> </w:t>
      </w:r>
      <w:r>
        <w:rPr>
          <w:color w:val="231F20"/>
          <w:sz w:val="17"/>
        </w:rPr>
        <w:t>assessment</w:t>
      </w:r>
      <w:r>
        <w:rPr>
          <w:color w:val="231F20"/>
          <w:spacing w:val="-11"/>
          <w:sz w:val="17"/>
        </w:rPr>
        <w:t> </w:t>
      </w:r>
      <w:r>
        <w:rPr>
          <w:color w:val="231F20"/>
          <w:sz w:val="17"/>
        </w:rPr>
        <w:t>of</w:t>
      </w:r>
      <w:r>
        <w:rPr>
          <w:color w:val="231F20"/>
          <w:spacing w:val="-11"/>
          <w:sz w:val="17"/>
        </w:rPr>
        <w:t> </w:t>
      </w:r>
      <w:r>
        <w:rPr>
          <w:color w:val="231F20"/>
          <w:sz w:val="17"/>
        </w:rPr>
        <w:t>the</w:t>
      </w:r>
      <w:r>
        <w:rPr>
          <w:color w:val="231F20"/>
          <w:spacing w:val="-11"/>
          <w:sz w:val="17"/>
        </w:rPr>
        <w:t> </w:t>
      </w:r>
      <w:r>
        <w:rPr>
          <w:color w:val="231F20"/>
          <w:sz w:val="17"/>
        </w:rPr>
        <w:t>Company’s</w:t>
      </w:r>
      <w:r>
        <w:rPr>
          <w:color w:val="231F20"/>
          <w:spacing w:val="-11"/>
          <w:sz w:val="17"/>
        </w:rPr>
        <w:t> </w:t>
      </w:r>
      <w:r>
        <w:rPr>
          <w:color w:val="231F20"/>
          <w:sz w:val="17"/>
        </w:rPr>
        <w:t>prospects,</w:t>
      </w:r>
      <w:r>
        <w:rPr>
          <w:color w:val="231F20"/>
          <w:spacing w:val="-11"/>
          <w:sz w:val="17"/>
        </w:rPr>
        <w:t> </w:t>
      </w:r>
      <w:r>
        <w:rPr>
          <w:color w:val="231F20"/>
          <w:sz w:val="17"/>
        </w:rPr>
        <w:t>the</w:t>
      </w:r>
      <w:r>
        <w:rPr>
          <w:color w:val="231F20"/>
          <w:spacing w:val="-11"/>
          <w:sz w:val="17"/>
        </w:rPr>
        <w:t> </w:t>
      </w:r>
      <w:r>
        <w:rPr>
          <w:color w:val="231F20"/>
          <w:sz w:val="17"/>
        </w:rPr>
        <w:t>period</w:t>
      </w:r>
      <w:r>
        <w:rPr>
          <w:color w:val="231F20"/>
          <w:spacing w:val="-11"/>
          <w:sz w:val="17"/>
        </w:rPr>
        <w:t> </w:t>
      </w:r>
      <w:r>
        <w:rPr>
          <w:color w:val="231F20"/>
          <w:sz w:val="17"/>
        </w:rPr>
        <w:t>this</w:t>
      </w:r>
      <w:r>
        <w:rPr>
          <w:color w:val="231F20"/>
          <w:spacing w:val="-11"/>
          <w:sz w:val="17"/>
        </w:rPr>
        <w:t> </w:t>
      </w:r>
      <w:r>
        <w:rPr>
          <w:color w:val="231F20"/>
          <w:sz w:val="17"/>
        </w:rPr>
        <w:t>assessment</w:t>
      </w:r>
      <w:r>
        <w:rPr>
          <w:color w:val="231F20"/>
          <w:spacing w:val="-11"/>
          <w:sz w:val="17"/>
        </w:rPr>
        <w:t> </w:t>
      </w:r>
      <w:r>
        <w:rPr>
          <w:color w:val="231F20"/>
          <w:sz w:val="17"/>
        </w:rPr>
        <w:t>covers</w:t>
      </w:r>
      <w:r>
        <w:rPr>
          <w:color w:val="231F20"/>
          <w:spacing w:val="-11"/>
          <w:sz w:val="17"/>
        </w:rPr>
        <w:t> </w:t>
      </w:r>
      <w:r>
        <w:rPr>
          <w:color w:val="231F20"/>
          <w:sz w:val="17"/>
        </w:rPr>
        <w:t>and</w:t>
      </w:r>
      <w:r>
        <w:rPr>
          <w:color w:val="231F20"/>
          <w:spacing w:val="-11"/>
          <w:sz w:val="17"/>
        </w:rPr>
        <w:t> </w:t>
      </w:r>
      <w:r>
        <w:rPr>
          <w:color w:val="231F20"/>
          <w:sz w:val="17"/>
        </w:rPr>
        <w:t>why</w:t>
      </w:r>
      <w:r>
        <w:rPr>
          <w:color w:val="231F20"/>
          <w:spacing w:val="-11"/>
          <w:sz w:val="17"/>
        </w:rPr>
        <w:t> </w:t>
      </w:r>
      <w:r>
        <w:rPr>
          <w:color w:val="231F20"/>
          <w:sz w:val="17"/>
        </w:rPr>
        <w:t>the period is appropriate set out on page 29;</w:t>
      </w:r>
    </w:p>
    <w:p>
      <w:pPr>
        <w:pStyle w:val="ListParagraph"/>
        <w:numPr>
          <w:ilvl w:val="0"/>
          <w:numId w:val="2"/>
        </w:numPr>
        <w:tabs>
          <w:tab w:pos="493" w:val="left" w:leader="none"/>
          <w:tab w:pos="494" w:val="left" w:leader="none"/>
        </w:tabs>
        <w:spacing w:line="206" w:lineRule="auto" w:before="115" w:after="0"/>
        <w:ind w:left="493" w:right="426" w:hanging="341"/>
        <w:jc w:val="left"/>
        <w:rPr>
          <w:sz w:val="17"/>
        </w:rPr>
      </w:pPr>
      <w:r>
        <w:rPr>
          <w:color w:val="231F20"/>
          <w:sz w:val="17"/>
        </w:rPr>
        <w:t>Director’s</w:t>
      </w:r>
      <w:r>
        <w:rPr>
          <w:color w:val="231F20"/>
          <w:spacing w:val="-12"/>
          <w:sz w:val="17"/>
        </w:rPr>
        <w:t> </w:t>
      </w:r>
      <w:r>
        <w:rPr>
          <w:color w:val="231F20"/>
          <w:sz w:val="17"/>
        </w:rPr>
        <w:t>statement</w:t>
      </w:r>
      <w:r>
        <w:rPr>
          <w:color w:val="231F20"/>
          <w:spacing w:val="-11"/>
          <w:sz w:val="17"/>
        </w:rPr>
        <w:t> </w:t>
      </w:r>
      <w:r>
        <w:rPr>
          <w:color w:val="231F20"/>
          <w:sz w:val="17"/>
        </w:rPr>
        <w:t>on</w:t>
      </w:r>
      <w:r>
        <w:rPr>
          <w:color w:val="231F20"/>
          <w:spacing w:val="-11"/>
          <w:sz w:val="17"/>
        </w:rPr>
        <w:t> </w:t>
      </w:r>
      <w:r>
        <w:rPr>
          <w:color w:val="231F20"/>
          <w:sz w:val="17"/>
        </w:rPr>
        <w:t>whether</w:t>
      </w:r>
      <w:r>
        <w:rPr>
          <w:color w:val="231F20"/>
          <w:spacing w:val="-11"/>
          <w:sz w:val="17"/>
        </w:rPr>
        <w:t> </w:t>
      </w:r>
      <w:r>
        <w:rPr>
          <w:color w:val="231F20"/>
          <w:sz w:val="17"/>
        </w:rPr>
        <w:t>it</w:t>
      </w:r>
      <w:r>
        <w:rPr>
          <w:color w:val="231F20"/>
          <w:spacing w:val="-11"/>
          <w:sz w:val="17"/>
        </w:rPr>
        <w:t> </w:t>
      </w:r>
      <w:r>
        <w:rPr>
          <w:color w:val="231F20"/>
          <w:sz w:val="17"/>
        </w:rPr>
        <w:t>has</w:t>
      </w:r>
      <w:r>
        <w:rPr>
          <w:color w:val="231F20"/>
          <w:spacing w:val="-11"/>
          <w:sz w:val="17"/>
        </w:rPr>
        <w:t> </w:t>
      </w:r>
      <w:r>
        <w:rPr>
          <w:color w:val="231F20"/>
          <w:sz w:val="17"/>
        </w:rPr>
        <w:t>a</w:t>
      </w:r>
      <w:r>
        <w:rPr>
          <w:color w:val="231F20"/>
          <w:spacing w:val="-11"/>
          <w:sz w:val="17"/>
        </w:rPr>
        <w:t> </w:t>
      </w:r>
      <w:r>
        <w:rPr>
          <w:color w:val="231F20"/>
          <w:sz w:val="17"/>
        </w:rPr>
        <w:t>reasonable</w:t>
      </w:r>
      <w:r>
        <w:rPr>
          <w:color w:val="231F20"/>
          <w:spacing w:val="-11"/>
          <w:sz w:val="17"/>
        </w:rPr>
        <w:t> </w:t>
      </w:r>
      <w:r>
        <w:rPr>
          <w:color w:val="231F20"/>
          <w:sz w:val="17"/>
        </w:rPr>
        <w:t>expectation</w:t>
      </w:r>
      <w:r>
        <w:rPr>
          <w:color w:val="231F20"/>
          <w:spacing w:val="-11"/>
          <w:sz w:val="17"/>
        </w:rPr>
        <w:t> </w:t>
      </w:r>
      <w:r>
        <w:rPr>
          <w:color w:val="231F20"/>
          <w:sz w:val="17"/>
        </w:rPr>
        <w:t>that</w:t>
      </w:r>
      <w:r>
        <w:rPr>
          <w:color w:val="231F20"/>
          <w:spacing w:val="-11"/>
          <w:sz w:val="17"/>
        </w:rPr>
        <w:t> </w:t>
      </w:r>
      <w:r>
        <w:rPr>
          <w:color w:val="231F20"/>
          <w:sz w:val="17"/>
        </w:rPr>
        <w:t>the</w:t>
      </w:r>
      <w:r>
        <w:rPr>
          <w:color w:val="231F20"/>
          <w:spacing w:val="-11"/>
          <w:sz w:val="17"/>
        </w:rPr>
        <w:t> </w:t>
      </w:r>
      <w:r>
        <w:rPr>
          <w:color w:val="231F20"/>
          <w:sz w:val="17"/>
        </w:rPr>
        <w:t>group</w:t>
      </w:r>
      <w:r>
        <w:rPr>
          <w:color w:val="231F20"/>
          <w:spacing w:val="-11"/>
          <w:sz w:val="17"/>
        </w:rPr>
        <w:t> </w:t>
      </w:r>
      <w:r>
        <w:rPr>
          <w:color w:val="231F20"/>
          <w:sz w:val="17"/>
        </w:rPr>
        <w:t>will</w:t>
      </w:r>
      <w:r>
        <w:rPr>
          <w:color w:val="231F20"/>
          <w:spacing w:val="-11"/>
          <w:sz w:val="17"/>
        </w:rPr>
        <w:t> </w:t>
      </w:r>
      <w:r>
        <w:rPr>
          <w:color w:val="231F20"/>
          <w:sz w:val="17"/>
        </w:rPr>
        <w:t>be</w:t>
      </w:r>
      <w:r>
        <w:rPr>
          <w:color w:val="231F20"/>
          <w:spacing w:val="-11"/>
          <w:sz w:val="17"/>
        </w:rPr>
        <w:t> </w:t>
      </w:r>
      <w:r>
        <w:rPr>
          <w:color w:val="231F20"/>
          <w:sz w:val="17"/>
        </w:rPr>
        <w:t>able</w:t>
      </w:r>
      <w:r>
        <w:rPr>
          <w:color w:val="231F20"/>
          <w:spacing w:val="-11"/>
          <w:sz w:val="17"/>
        </w:rPr>
        <w:t> </w:t>
      </w:r>
      <w:r>
        <w:rPr>
          <w:color w:val="231F20"/>
          <w:sz w:val="17"/>
        </w:rPr>
        <w:t>to</w:t>
      </w:r>
      <w:r>
        <w:rPr>
          <w:color w:val="231F20"/>
          <w:spacing w:val="-11"/>
          <w:sz w:val="17"/>
        </w:rPr>
        <w:t> </w:t>
      </w:r>
      <w:r>
        <w:rPr>
          <w:color w:val="231F20"/>
          <w:sz w:val="17"/>
        </w:rPr>
        <w:t>continue</w:t>
      </w:r>
      <w:r>
        <w:rPr>
          <w:color w:val="231F20"/>
          <w:spacing w:val="-11"/>
          <w:sz w:val="17"/>
        </w:rPr>
        <w:t> </w:t>
      </w:r>
      <w:r>
        <w:rPr>
          <w:color w:val="231F20"/>
          <w:sz w:val="17"/>
        </w:rPr>
        <w:t>in</w:t>
      </w:r>
      <w:r>
        <w:rPr>
          <w:color w:val="231F20"/>
          <w:spacing w:val="-11"/>
          <w:sz w:val="17"/>
        </w:rPr>
        <w:t> </w:t>
      </w:r>
      <w:r>
        <w:rPr>
          <w:color w:val="231F20"/>
          <w:sz w:val="17"/>
        </w:rPr>
        <w:t>operation</w:t>
      </w:r>
      <w:r>
        <w:rPr>
          <w:color w:val="231F20"/>
          <w:spacing w:val="-11"/>
          <w:sz w:val="17"/>
        </w:rPr>
        <w:t> </w:t>
      </w:r>
      <w:r>
        <w:rPr>
          <w:color w:val="231F20"/>
          <w:sz w:val="17"/>
        </w:rPr>
        <w:t>and meets its liabilities set out on page 29;</w:t>
      </w:r>
    </w:p>
    <w:p>
      <w:pPr>
        <w:pStyle w:val="ListParagraph"/>
        <w:numPr>
          <w:ilvl w:val="0"/>
          <w:numId w:val="2"/>
        </w:numPr>
        <w:tabs>
          <w:tab w:pos="493" w:val="left" w:leader="none"/>
          <w:tab w:pos="494" w:val="left" w:leader="none"/>
        </w:tabs>
        <w:spacing w:line="240" w:lineRule="auto" w:before="90" w:after="0"/>
        <w:ind w:left="493" w:right="0" w:hanging="342"/>
        <w:jc w:val="left"/>
        <w:rPr>
          <w:sz w:val="17"/>
        </w:rPr>
      </w:pPr>
      <w:r>
        <w:rPr>
          <w:color w:val="231F20"/>
          <w:spacing w:val="-2"/>
          <w:sz w:val="17"/>
        </w:rPr>
        <w:t>Directors’</w:t>
      </w:r>
      <w:r>
        <w:rPr>
          <w:color w:val="231F20"/>
          <w:spacing w:val="-3"/>
          <w:sz w:val="17"/>
        </w:rPr>
        <w:t> </w:t>
      </w:r>
      <w:r>
        <w:rPr>
          <w:color w:val="231F20"/>
          <w:spacing w:val="-2"/>
          <w:sz w:val="17"/>
        </w:rPr>
        <w:t>statement</w:t>
      </w:r>
      <w:r>
        <w:rPr>
          <w:color w:val="231F20"/>
          <w:spacing w:val="-3"/>
          <w:sz w:val="17"/>
        </w:rPr>
        <w:t> </w:t>
      </w:r>
      <w:r>
        <w:rPr>
          <w:color w:val="231F20"/>
          <w:spacing w:val="-2"/>
          <w:sz w:val="17"/>
        </w:rPr>
        <w:t>on</w:t>
      </w:r>
      <w:r>
        <w:rPr>
          <w:color w:val="231F20"/>
          <w:spacing w:val="-3"/>
          <w:sz w:val="17"/>
        </w:rPr>
        <w:t> </w:t>
      </w:r>
      <w:r>
        <w:rPr>
          <w:color w:val="231F20"/>
          <w:spacing w:val="-2"/>
          <w:sz w:val="17"/>
        </w:rPr>
        <w:t>fair,</w:t>
      </w:r>
      <w:r>
        <w:rPr>
          <w:color w:val="231F20"/>
          <w:spacing w:val="-3"/>
          <w:sz w:val="17"/>
        </w:rPr>
        <w:t> </w:t>
      </w:r>
      <w:r>
        <w:rPr>
          <w:color w:val="231F20"/>
          <w:spacing w:val="-2"/>
          <w:sz w:val="17"/>
        </w:rPr>
        <w:t>balanced</w:t>
      </w:r>
      <w:r>
        <w:rPr>
          <w:color w:val="231F20"/>
          <w:spacing w:val="-3"/>
          <w:sz w:val="17"/>
        </w:rPr>
        <w:t> </w:t>
      </w:r>
      <w:r>
        <w:rPr>
          <w:color w:val="231F20"/>
          <w:spacing w:val="-2"/>
          <w:sz w:val="17"/>
        </w:rPr>
        <w:t>and understandable</w:t>
      </w:r>
      <w:r>
        <w:rPr>
          <w:color w:val="231F20"/>
          <w:spacing w:val="-3"/>
          <w:sz w:val="17"/>
        </w:rPr>
        <w:t> </w:t>
      </w:r>
      <w:r>
        <w:rPr>
          <w:color w:val="231F20"/>
          <w:spacing w:val="-2"/>
          <w:sz w:val="17"/>
        </w:rPr>
        <w:t>set</w:t>
      </w:r>
      <w:r>
        <w:rPr>
          <w:color w:val="231F20"/>
          <w:spacing w:val="-3"/>
          <w:sz w:val="17"/>
        </w:rPr>
        <w:t> </w:t>
      </w:r>
      <w:r>
        <w:rPr>
          <w:color w:val="231F20"/>
          <w:spacing w:val="-2"/>
          <w:sz w:val="17"/>
        </w:rPr>
        <w:t>out</w:t>
      </w:r>
      <w:r>
        <w:rPr>
          <w:color w:val="231F20"/>
          <w:spacing w:val="-3"/>
          <w:sz w:val="17"/>
        </w:rPr>
        <w:t> </w:t>
      </w:r>
      <w:r>
        <w:rPr>
          <w:color w:val="231F20"/>
          <w:spacing w:val="-2"/>
          <w:sz w:val="17"/>
        </w:rPr>
        <w:t>on</w:t>
      </w:r>
      <w:r>
        <w:rPr>
          <w:color w:val="231F20"/>
          <w:spacing w:val="-3"/>
          <w:sz w:val="17"/>
        </w:rPr>
        <w:t> </w:t>
      </w:r>
      <w:r>
        <w:rPr>
          <w:color w:val="231F20"/>
          <w:spacing w:val="-2"/>
          <w:sz w:val="17"/>
        </w:rPr>
        <w:t>page</w:t>
      </w:r>
      <w:r>
        <w:rPr>
          <w:color w:val="231F20"/>
          <w:spacing w:val="-1"/>
          <w:sz w:val="17"/>
        </w:rPr>
        <w:t> </w:t>
      </w:r>
      <w:r>
        <w:rPr>
          <w:color w:val="231F20"/>
          <w:spacing w:val="-5"/>
          <w:sz w:val="17"/>
        </w:rPr>
        <w:t>44;</w:t>
      </w:r>
    </w:p>
    <w:p>
      <w:pPr>
        <w:pStyle w:val="ListParagraph"/>
        <w:numPr>
          <w:ilvl w:val="0"/>
          <w:numId w:val="2"/>
        </w:numPr>
        <w:tabs>
          <w:tab w:pos="493" w:val="left" w:leader="none"/>
          <w:tab w:pos="494" w:val="left" w:leader="none"/>
        </w:tabs>
        <w:spacing w:line="240" w:lineRule="auto" w:before="82" w:after="0"/>
        <w:ind w:left="493" w:right="0" w:hanging="341"/>
        <w:jc w:val="left"/>
        <w:rPr>
          <w:sz w:val="17"/>
        </w:rPr>
      </w:pPr>
      <w:r>
        <w:rPr>
          <w:color w:val="231F20"/>
          <w:spacing w:val="-2"/>
          <w:sz w:val="17"/>
        </w:rPr>
        <w:t>Board’s</w:t>
      </w:r>
      <w:r>
        <w:rPr>
          <w:color w:val="231F20"/>
          <w:spacing w:val="-3"/>
          <w:sz w:val="17"/>
        </w:rPr>
        <w:t> </w:t>
      </w:r>
      <w:r>
        <w:rPr>
          <w:color w:val="231F20"/>
          <w:spacing w:val="-2"/>
          <w:sz w:val="17"/>
        </w:rPr>
        <w:t>confirmation that it has carried out a robust assessment of the emerging and principal risks set out on page</w:t>
      </w:r>
      <w:r>
        <w:rPr>
          <w:color w:val="231F20"/>
          <w:spacing w:val="-3"/>
          <w:sz w:val="17"/>
        </w:rPr>
        <w:t> </w:t>
      </w:r>
      <w:r>
        <w:rPr>
          <w:color w:val="231F20"/>
          <w:spacing w:val="-5"/>
          <w:sz w:val="17"/>
        </w:rPr>
        <w:t>27;</w:t>
      </w:r>
    </w:p>
    <w:p>
      <w:pPr>
        <w:pStyle w:val="ListParagraph"/>
        <w:numPr>
          <w:ilvl w:val="0"/>
          <w:numId w:val="2"/>
        </w:numPr>
        <w:tabs>
          <w:tab w:pos="493" w:val="left" w:leader="none"/>
          <w:tab w:pos="494" w:val="left" w:leader="none"/>
        </w:tabs>
        <w:spacing w:line="206" w:lineRule="auto" w:before="107" w:after="0"/>
        <w:ind w:left="493" w:right="818" w:hanging="341"/>
        <w:jc w:val="left"/>
        <w:rPr>
          <w:sz w:val="17"/>
        </w:rPr>
      </w:pPr>
      <w:r>
        <w:rPr>
          <w:color w:val="231F20"/>
          <w:sz w:val="17"/>
        </w:rPr>
        <w:t>The</w:t>
      </w:r>
      <w:r>
        <w:rPr>
          <w:color w:val="231F20"/>
          <w:spacing w:val="-12"/>
          <w:sz w:val="17"/>
        </w:rPr>
        <w:t> </w:t>
      </w:r>
      <w:r>
        <w:rPr>
          <w:color w:val="231F20"/>
          <w:sz w:val="17"/>
        </w:rPr>
        <w:t>section</w:t>
      </w:r>
      <w:r>
        <w:rPr>
          <w:color w:val="231F20"/>
          <w:spacing w:val="-11"/>
          <w:sz w:val="17"/>
        </w:rPr>
        <w:t> </w:t>
      </w:r>
      <w:r>
        <w:rPr>
          <w:color w:val="231F20"/>
          <w:sz w:val="17"/>
        </w:rPr>
        <w:t>of</w:t>
      </w:r>
      <w:r>
        <w:rPr>
          <w:color w:val="231F20"/>
          <w:spacing w:val="-11"/>
          <w:sz w:val="17"/>
        </w:rPr>
        <w:t> </w:t>
      </w:r>
      <w:r>
        <w:rPr>
          <w:color w:val="231F20"/>
          <w:sz w:val="17"/>
        </w:rPr>
        <w:t>the</w:t>
      </w:r>
      <w:r>
        <w:rPr>
          <w:color w:val="231F20"/>
          <w:spacing w:val="-11"/>
          <w:sz w:val="17"/>
        </w:rPr>
        <w:t> </w:t>
      </w:r>
      <w:r>
        <w:rPr>
          <w:color w:val="231F20"/>
          <w:sz w:val="17"/>
        </w:rPr>
        <w:t>annual</w:t>
      </w:r>
      <w:r>
        <w:rPr>
          <w:color w:val="231F20"/>
          <w:spacing w:val="-11"/>
          <w:sz w:val="17"/>
        </w:rPr>
        <w:t> </w:t>
      </w:r>
      <w:r>
        <w:rPr>
          <w:color w:val="231F20"/>
          <w:sz w:val="17"/>
        </w:rPr>
        <w:t>report</w:t>
      </w:r>
      <w:r>
        <w:rPr>
          <w:color w:val="231F20"/>
          <w:spacing w:val="-11"/>
          <w:sz w:val="17"/>
        </w:rPr>
        <w:t> </w:t>
      </w:r>
      <w:r>
        <w:rPr>
          <w:color w:val="231F20"/>
          <w:sz w:val="17"/>
        </w:rPr>
        <w:t>that</w:t>
      </w:r>
      <w:r>
        <w:rPr>
          <w:color w:val="231F20"/>
          <w:spacing w:val="-11"/>
          <w:sz w:val="17"/>
        </w:rPr>
        <w:t> </w:t>
      </w:r>
      <w:r>
        <w:rPr>
          <w:color w:val="231F20"/>
          <w:sz w:val="17"/>
        </w:rPr>
        <w:t>describes</w:t>
      </w:r>
      <w:r>
        <w:rPr>
          <w:color w:val="231F20"/>
          <w:spacing w:val="-11"/>
          <w:sz w:val="17"/>
        </w:rPr>
        <w:t> </w:t>
      </w:r>
      <w:r>
        <w:rPr>
          <w:color w:val="231F20"/>
          <w:sz w:val="17"/>
        </w:rPr>
        <w:t>the</w:t>
      </w:r>
      <w:r>
        <w:rPr>
          <w:color w:val="231F20"/>
          <w:spacing w:val="-11"/>
          <w:sz w:val="17"/>
        </w:rPr>
        <w:t> </w:t>
      </w:r>
      <w:r>
        <w:rPr>
          <w:color w:val="231F20"/>
          <w:sz w:val="17"/>
        </w:rPr>
        <w:t>review</w:t>
      </w:r>
      <w:r>
        <w:rPr>
          <w:color w:val="231F20"/>
          <w:spacing w:val="-11"/>
          <w:sz w:val="17"/>
        </w:rPr>
        <w:t> </w:t>
      </w:r>
      <w:r>
        <w:rPr>
          <w:color w:val="231F20"/>
          <w:sz w:val="17"/>
        </w:rPr>
        <w:t>of</w:t>
      </w:r>
      <w:r>
        <w:rPr>
          <w:color w:val="231F20"/>
          <w:spacing w:val="-11"/>
          <w:sz w:val="17"/>
        </w:rPr>
        <w:t> </w:t>
      </w:r>
      <w:r>
        <w:rPr>
          <w:color w:val="231F20"/>
          <w:sz w:val="17"/>
        </w:rPr>
        <w:t>effectiveness</w:t>
      </w:r>
      <w:r>
        <w:rPr>
          <w:color w:val="231F20"/>
          <w:spacing w:val="-11"/>
          <w:sz w:val="17"/>
        </w:rPr>
        <w:t> </w:t>
      </w:r>
      <w:r>
        <w:rPr>
          <w:color w:val="231F20"/>
          <w:sz w:val="17"/>
        </w:rPr>
        <w:t>of</w:t>
      </w:r>
      <w:r>
        <w:rPr>
          <w:color w:val="231F20"/>
          <w:spacing w:val="-11"/>
          <w:sz w:val="17"/>
        </w:rPr>
        <w:t> </w:t>
      </w:r>
      <w:r>
        <w:rPr>
          <w:color w:val="231F20"/>
          <w:sz w:val="17"/>
        </w:rPr>
        <w:t>risk</w:t>
      </w:r>
      <w:r>
        <w:rPr>
          <w:color w:val="231F20"/>
          <w:spacing w:val="-11"/>
          <w:sz w:val="17"/>
        </w:rPr>
        <w:t> </w:t>
      </w:r>
      <w:r>
        <w:rPr>
          <w:color w:val="231F20"/>
          <w:sz w:val="17"/>
        </w:rPr>
        <w:t>management</w:t>
      </w:r>
      <w:r>
        <w:rPr>
          <w:color w:val="231F20"/>
          <w:spacing w:val="-11"/>
          <w:sz w:val="17"/>
        </w:rPr>
        <w:t> </w:t>
      </w:r>
      <w:r>
        <w:rPr>
          <w:color w:val="231F20"/>
          <w:sz w:val="17"/>
        </w:rPr>
        <w:t>and</w:t>
      </w:r>
      <w:r>
        <w:rPr>
          <w:color w:val="231F20"/>
          <w:spacing w:val="-11"/>
          <w:sz w:val="17"/>
        </w:rPr>
        <w:t> </w:t>
      </w:r>
      <w:r>
        <w:rPr>
          <w:color w:val="231F20"/>
          <w:sz w:val="17"/>
        </w:rPr>
        <w:t>internal</w:t>
      </w:r>
      <w:r>
        <w:rPr>
          <w:color w:val="231F20"/>
          <w:spacing w:val="-11"/>
          <w:sz w:val="17"/>
        </w:rPr>
        <w:t> </w:t>
      </w:r>
      <w:r>
        <w:rPr>
          <w:color w:val="231F20"/>
          <w:sz w:val="17"/>
        </w:rPr>
        <w:t>control systems set out on page 36; and;</w:t>
      </w:r>
    </w:p>
    <w:p>
      <w:pPr>
        <w:pStyle w:val="ListParagraph"/>
        <w:numPr>
          <w:ilvl w:val="0"/>
          <w:numId w:val="2"/>
        </w:numPr>
        <w:tabs>
          <w:tab w:pos="493" w:val="left" w:leader="none"/>
          <w:tab w:pos="494" w:val="left" w:leader="none"/>
        </w:tabs>
        <w:spacing w:line="240" w:lineRule="auto" w:before="90" w:after="0"/>
        <w:ind w:left="493" w:right="0" w:hanging="341"/>
        <w:jc w:val="left"/>
        <w:rPr>
          <w:sz w:val="17"/>
        </w:rPr>
      </w:pPr>
      <w:r>
        <w:rPr>
          <w:color w:val="231F20"/>
          <w:sz w:val="17"/>
        </w:rPr>
        <w:t>The</w:t>
      </w:r>
      <w:r>
        <w:rPr>
          <w:color w:val="231F20"/>
          <w:spacing w:val="-11"/>
          <w:sz w:val="17"/>
        </w:rPr>
        <w:t> </w:t>
      </w:r>
      <w:r>
        <w:rPr>
          <w:color w:val="231F20"/>
          <w:sz w:val="17"/>
        </w:rPr>
        <w:t>section</w:t>
      </w:r>
      <w:r>
        <w:rPr>
          <w:color w:val="231F20"/>
          <w:spacing w:val="-10"/>
          <w:sz w:val="17"/>
        </w:rPr>
        <w:t> </w:t>
      </w:r>
      <w:r>
        <w:rPr>
          <w:color w:val="231F20"/>
          <w:sz w:val="17"/>
        </w:rPr>
        <w:t>describing</w:t>
      </w:r>
      <w:r>
        <w:rPr>
          <w:color w:val="231F20"/>
          <w:spacing w:val="-11"/>
          <w:sz w:val="17"/>
        </w:rPr>
        <w:t> </w:t>
      </w:r>
      <w:r>
        <w:rPr>
          <w:color w:val="231F20"/>
          <w:sz w:val="17"/>
        </w:rPr>
        <w:t>the</w:t>
      </w:r>
      <w:r>
        <w:rPr>
          <w:color w:val="231F20"/>
          <w:spacing w:val="-10"/>
          <w:sz w:val="17"/>
        </w:rPr>
        <w:t> </w:t>
      </w:r>
      <w:r>
        <w:rPr>
          <w:color w:val="231F20"/>
          <w:sz w:val="17"/>
        </w:rPr>
        <w:t>work</w:t>
      </w:r>
      <w:r>
        <w:rPr>
          <w:color w:val="231F20"/>
          <w:spacing w:val="-10"/>
          <w:sz w:val="17"/>
        </w:rPr>
        <w:t> </w:t>
      </w:r>
      <w:r>
        <w:rPr>
          <w:color w:val="231F20"/>
          <w:sz w:val="17"/>
        </w:rPr>
        <w:t>of</w:t>
      </w:r>
      <w:r>
        <w:rPr>
          <w:color w:val="231F20"/>
          <w:spacing w:val="-11"/>
          <w:sz w:val="17"/>
        </w:rPr>
        <w:t> </w:t>
      </w:r>
      <w:r>
        <w:rPr>
          <w:color w:val="231F20"/>
          <w:sz w:val="17"/>
        </w:rPr>
        <w:t>the</w:t>
      </w:r>
      <w:r>
        <w:rPr>
          <w:color w:val="231F20"/>
          <w:spacing w:val="-10"/>
          <w:sz w:val="17"/>
        </w:rPr>
        <w:t> </w:t>
      </w:r>
      <w:r>
        <w:rPr>
          <w:color w:val="231F20"/>
          <w:sz w:val="17"/>
        </w:rPr>
        <w:t>audit</w:t>
      </w:r>
      <w:r>
        <w:rPr>
          <w:color w:val="231F20"/>
          <w:spacing w:val="-11"/>
          <w:sz w:val="17"/>
        </w:rPr>
        <w:t> </w:t>
      </w:r>
      <w:r>
        <w:rPr>
          <w:color w:val="231F20"/>
          <w:sz w:val="17"/>
        </w:rPr>
        <w:t>committee</w:t>
      </w:r>
      <w:r>
        <w:rPr>
          <w:color w:val="231F20"/>
          <w:spacing w:val="-10"/>
          <w:sz w:val="17"/>
        </w:rPr>
        <w:t> </w:t>
      </w:r>
      <w:r>
        <w:rPr>
          <w:color w:val="231F20"/>
          <w:sz w:val="17"/>
        </w:rPr>
        <w:t>set</w:t>
      </w:r>
      <w:r>
        <w:rPr>
          <w:color w:val="231F20"/>
          <w:spacing w:val="-10"/>
          <w:sz w:val="17"/>
        </w:rPr>
        <w:t> </w:t>
      </w:r>
      <w:r>
        <w:rPr>
          <w:color w:val="231F20"/>
          <w:sz w:val="17"/>
        </w:rPr>
        <w:t>out</w:t>
      </w:r>
      <w:r>
        <w:rPr>
          <w:color w:val="231F20"/>
          <w:spacing w:val="-11"/>
          <w:sz w:val="17"/>
        </w:rPr>
        <w:t> </w:t>
      </w:r>
      <w:r>
        <w:rPr>
          <w:color w:val="231F20"/>
          <w:sz w:val="17"/>
        </w:rPr>
        <w:t>on</w:t>
      </w:r>
      <w:r>
        <w:rPr>
          <w:color w:val="231F20"/>
          <w:spacing w:val="-10"/>
          <w:sz w:val="17"/>
        </w:rPr>
        <w:t> </w:t>
      </w:r>
      <w:r>
        <w:rPr>
          <w:color w:val="231F20"/>
          <w:sz w:val="17"/>
        </w:rPr>
        <w:t>page</w:t>
      </w:r>
      <w:r>
        <w:rPr>
          <w:color w:val="231F20"/>
          <w:spacing w:val="-10"/>
          <w:sz w:val="17"/>
        </w:rPr>
        <w:t> </w:t>
      </w:r>
      <w:r>
        <w:rPr>
          <w:color w:val="231F20"/>
          <w:spacing w:val="-5"/>
          <w:sz w:val="17"/>
        </w:rPr>
        <w:t>36.</w:t>
      </w:r>
    </w:p>
    <w:p>
      <w:pPr>
        <w:pStyle w:val="Heading5"/>
        <w:spacing w:before="176"/>
      </w:pPr>
      <w:r>
        <w:rPr>
          <w:color w:val="231F20"/>
          <w:spacing w:val="-6"/>
        </w:rPr>
        <w:t>Responsibilities</w:t>
      </w:r>
      <w:r>
        <w:rPr>
          <w:color w:val="231F20"/>
          <w:spacing w:val="1"/>
        </w:rPr>
        <w:t> </w:t>
      </w:r>
      <w:r>
        <w:rPr>
          <w:color w:val="231F20"/>
          <w:spacing w:val="-6"/>
        </w:rPr>
        <w:t>of</w:t>
      </w:r>
      <w:r>
        <w:rPr>
          <w:color w:val="231F20"/>
          <w:spacing w:val="1"/>
        </w:rPr>
        <w:t> </w:t>
      </w:r>
      <w:r>
        <w:rPr>
          <w:color w:val="231F20"/>
          <w:spacing w:val="-6"/>
        </w:rPr>
        <w:t>Directors</w:t>
      </w:r>
    </w:p>
    <w:p>
      <w:pPr>
        <w:pStyle w:val="BodyText"/>
        <w:spacing w:line="206" w:lineRule="auto" w:before="41"/>
        <w:ind w:left="152" w:right="269"/>
      </w:pPr>
      <w:r>
        <w:rPr>
          <w:color w:val="231F20"/>
        </w:rPr>
        <w:t>As</w:t>
      </w:r>
      <w:r>
        <w:rPr>
          <w:color w:val="231F20"/>
          <w:spacing w:val="-6"/>
        </w:rPr>
        <w:t> </w:t>
      </w:r>
      <w:r>
        <w:rPr>
          <w:color w:val="231F20"/>
        </w:rPr>
        <w:t>explained</w:t>
      </w:r>
      <w:r>
        <w:rPr>
          <w:color w:val="231F20"/>
          <w:spacing w:val="-6"/>
        </w:rPr>
        <w:t> </w:t>
      </w:r>
      <w:r>
        <w:rPr>
          <w:color w:val="231F20"/>
        </w:rPr>
        <w:t>more</w:t>
      </w:r>
      <w:r>
        <w:rPr>
          <w:color w:val="231F20"/>
          <w:spacing w:val="-6"/>
        </w:rPr>
        <w:t> </w:t>
      </w:r>
      <w:r>
        <w:rPr>
          <w:color w:val="231F20"/>
        </w:rPr>
        <w:t>fully</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Directors’</w:t>
      </w:r>
      <w:r>
        <w:rPr>
          <w:color w:val="231F20"/>
          <w:spacing w:val="-6"/>
        </w:rPr>
        <w:t> </w:t>
      </w:r>
      <w:r>
        <w:rPr>
          <w:color w:val="231F20"/>
        </w:rPr>
        <w:t>responsibilities</w:t>
      </w:r>
      <w:r>
        <w:rPr>
          <w:color w:val="231F20"/>
          <w:spacing w:val="-6"/>
        </w:rPr>
        <w:t> </w:t>
      </w:r>
      <w:r>
        <w:rPr>
          <w:color w:val="231F20"/>
        </w:rPr>
        <w:t>statement</w:t>
      </w:r>
      <w:r>
        <w:rPr>
          <w:color w:val="231F20"/>
          <w:spacing w:val="-6"/>
        </w:rPr>
        <w:t> </w:t>
      </w:r>
      <w:r>
        <w:rPr>
          <w:color w:val="231F20"/>
        </w:rPr>
        <w:t>set</w:t>
      </w:r>
      <w:r>
        <w:rPr>
          <w:color w:val="231F20"/>
          <w:spacing w:val="-6"/>
        </w:rPr>
        <w:t> </w:t>
      </w:r>
      <w:r>
        <w:rPr>
          <w:color w:val="231F20"/>
        </w:rPr>
        <w:t>out</w:t>
      </w:r>
      <w:r>
        <w:rPr>
          <w:color w:val="231F20"/>
          <w:spacing w:val="-6"/>
        </w:rPr>
        <w:t> </w:t>
      </w:r>
      <w:r>
        <w:rPr>
          <w:color w:val="231F20"/>
        </w:rPr>
        <w:t>on</w:t>
      </w:r>
      <w:r>
        <w:rPr>
          <w:color w:val="231F20"/>
          <w:spacing w:val="-6"/>
        </w:rPr>
        <w:t> </w:t>
      </w:r>
      <w:r>
        <w:rPr>
          <w:color w:val="231F20"/>
        </w:rPr>
        <w:t>page</w:t>
      </w:r>
      <w:r>
        <w:rPr>
          <w:color w:val="231F20"/>
          <w:spacing w:val="-7"/>
        </w:rPr>
        <w:t> </w:t>
      </w:r>
      <w:r>
        <w:rPr>
          <w:color w:val="231F20"/>
        </w:rPr>
        <w:t>44,</w:t>
      </w:r>
      <w:r>
        <w:rPr>
          <w:color w:val="231F20"/>
          <w:spacing w:val="-6"/>
        </w:rPr>
        <w:t> </w:t>
      </w:r>
      <w:r>
        <w:rPr>
          <w:color w:val="231F20"/>
        </w:rPr>
        <w:t>the</w:t>
      </w:r>
      <w:r>
        <w:rPr>
          <w:color w:val="231F20"/>
          <w:spacing w:val="-6"/>
        </w:rPr>
        <w:t> </w:t>
      </w:r>
      <w:r>
        <w:rPr>
          <w:color w:val="231F20"/>
        </w:rPr>
        <w:t>Directors</w:t>
      </w:r>
      <w:r>
        <w:rPr>
          <w:color w:val="231F20"/>
          <w:spacing w:val="-6"/>
        </w:rPr>
        <w:t> </w:t>
      </w:r>
      <w:r>
        <w:rPr>
          <w:color w:val="231F20"/>
        </w:rPr>
        <w:t>are</w:t>
      </w:r>
      <w:r>
        <w:rPr>
          <w:color w:val="231F20"/>
          <w:spacing w:val="-6"/>
        </w:rPr>
        <w:t> </w:t>
      </w:r>
      <w:r>
        <w:rPr>
          <w:color w:val="231F20"/>
        </w:rPr>
        <w:t>responsible</w:t>
      </w:r>
      <w:r>
        <w:rPr>
          <w:color w:val="231F20"/>
          <w:spacing w:val="-6"/>
        </w:rPr>
        <w:t> </w:t>
      </w:r>
      <w:r>
        <w:rPr>
          <w:color w:val="231F20"/>
        </w:rPr>
        <w:t>for</w:t>
      </w:r>
      <w:r>
        <w:rPr>
          <w:color w:val="231F20"/>
          <w:spacing w:val="-6"/>
        </w:rPr>
        <w:t> </w:t>
      </w:r>
      <w:r>
        <w:rPr>
          <w:color w:val="231F20"/>
        </w:rPr>
        <w:t>the preparation</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and</w:t>
      </w:r>
      <w:r>
        <w:rPr>
          <w:color w:val="231F20"/>
          <w:spacing w:val="-11"/>
        </w:rPr>
        <w:t> </w:t>
      </w:r>
      <w:r>
        <w:rPr>
          <w:color w:val="231F20"/>
        </w:rPr>
        <w:t>for</w:t>
      </w:r>
      <w:r>
        <w:rPr>
          <w:color w:val="231F20"/>
          <w:spacing w:val="-11"/>
        </w:rPr>
        <w:t> </w:t>
      </w:r>
      <w:r>
        <w:rPr>
          <w:color w:val="231F20"/>
        </w:rPr>
        <w:t>being</w:t>
      </w:r>
      <w:r>
        <w:rPr>
          <w:color w:val="231F20"/>
          <w:spacing w:val="-11"/>
        </w:rPr>
        <w:t> </w:t>
      </w:r>
      <w:r>
        <w:rPr>
          <w:color w:val="231F20"/>
        </w:rPr>
        <w:t>satisfied</w:t>
      </w:r>
      <w:r>
        <w:rPr>
          <w:color w:val="231F20"/>
          <w:spacing w:val="-11"/>
        </w:rPr>
        <w:t> </w:t>
      </w:r>
      <w:r>
        <w:rPr>
          <w:color w:val="231F20"/>
        </w:rPr>
        <w:t>that</w:t>
      </w:r>
      <w:r>
        <w:rPr>
          <w:color w:val="231F20"/>
          <w:spacing w:val="-11"/>
        </w:rPr>
        <w:t> </w:t>
      </w:r>
      <w:r>
        <w:rPr>
          <w:color w:val="231F20"/>
        </w:rPr>
        <w:t>they</w:t>
      </w:r>
      <w:r>
        <w:rPr>
          <w:color w:val="231F20"/>
          <w:spacing w:val="-11"/>
        </w:rPr>
        <w:t> </w:t>
      </w:r>
      <w:r>
        <w:rPr>
          <w:color w:val="231F20"/>
        </w:rPr>
        <w:t>give</w:t>
      </w:r>
      <w:r>
        <w:rPr>
          <w:color w:val="231F20"/>
          <w:spacing w:val="-11"/>
        </w:rPr>
        <w:t> </w:t>
      </w:r>
      <w:r>
        <w:rPr>
          <w:color w:val="231F20"/>
        </w:rPr>
        <w:t>a</w:t>
      </w:r>
      <w:r>
        <w:rPr>
          <w:color w:val="231F20"/>
          <w:spacing w:val="-11"/>
        </w:rPr>
        <w:t> </w:t>
      </w:r>
      <w:r>
        <w:rPr>
          <w:color w:val="231F20"/>
        </w:rPr>
        <w:t>true</w:t>
      </w:r>
      <w:r>
        <w:rPr>
          <w:color w:val="231F20"/>
          <w:spacing w:val="-11"/>
        </w:rPr>
        <w:t> </w:t>
      </w:r>
      <w:r>
        <w:rPr>
          <w:color w:val="231F20"/>
        </w:rPr>
        <w:t>and</w:t>
      </w:r>
      <w:r>
        <w:rPr>
          <w:color w:val="231F20"/>
          <w:spacing w:val="-11"/>
        </w:rPr>
        <w:t> </w:t>
      </w:r>
      <w:r>
        <w:rPr>
          <w:color w:val="231F20"/>
        </w:rPr>
        <w:t>fair</w:t>
      </w:r>
      <w:r>
        <w:rPr>
          <w:color w:val="231F20"/>
          <w:spacing w:val="-11"/>
        </w:rPr>
        <w:t> </w:t>
      </w:r>
      <w:r>
        <w:rPr>
          <w:color w:val="231F20"/>
        </w:rPr>
        <w:t>view,</w:t>
      </w:r>
      <w:r>
        <w:rPr>
          <w:color w:val="231F20"/>
          <w:spacing w:val="-11"/>
        </w:rPr>
        <w:t> </w:t>
      </w:r>
      <w:r>
        <w:rPr>
          <w:color w:val="231F20"/>
        </w:rPr>
        <w:t>and</w:t>
      </w:r>
      <w:r>
        <w:rPr>
          <w:color w:val="231F20"/>
          <w:spacing w:val="-11"/>
        </w:rPr>
        <w:t> </w:t>
      </w:r>
      <w:r>
        <w:rPr>
          <w:color w:val="231F20"/>
        </w:rPr>
        <w:t>for</w:t>
      </w:r>
      <w:r>
        <w:rPr>
          <w:color w:val="231F20"/>
          <w:spacing w:val="-11"/>
        </w:rPr>
        <w:t> </w:t>
      </w:r>
      <w:r>
        <w:rPr>
          <w:color w:val="231F20"/>
        </w:rPr>
        <w:t>such</w:t>
      </w:r>
      <w:r>
        <w:rPr>
          <w:color w:val="231F20"/>
          <w:spacing w:val="-11"/>
        </w:rPr>
        <w:t> </w:t>
      </w:r>
      <w:r>
        <w:rPr>
          <w:color w:val="231F20"/>
        </w:rPr>
        <w:t>internal</w:t>
      </w:r>
      <w:r>
        <w:rPr>
          <w:color w:val="231F20"/>
          <w:spacing w:val="-11"/>
        </w:rPr>
        <w:t> </w:t>
      </w:r>
      <w:r>
        <w:rPr>
          <w:color w:val="231F20"/>
        </w:rPr>
        <w:t>control as</w:t>
      </w:r>
      <w:r>
        <w:rPr>
          <w:color w:val="231F20"/>
          <w:spacing w:val="-6"/>
        </w:rPr>
        <w:t> </w:t>
      </w:r>
      <w:r>
        <w:rPr>
          <w:color w:val="231F20"/>
        </w:rPr>
        <w:t>the</w:t>
      </w:r>
      <w:r>
        <w:rPr>
          <w:color w:val="231F20"/>
          <w:spacing w:val="-6"/>
        </w:rPr>
        <w:t> </w:t>
      </w:r>
      <w:r>
        <w:rPr>
          <w:color w:val="231F20"/>
        </w:rPr>
        <w:t>Directors</w:t>
      </w:r>
      <w:r>
        <w:rPr>
          <w:color w:val="231F20"/>
          <w:spacing w:val="-6"/>
        </w:rPr>
        <w:t> </w:t>
      </w:r>
      <w:r>
        <w:rPr>
          <w:color w:val="231F20"/>
        </w:rPr>
        <w:t>determine</w:t>
      </w:r>
      <w:r>
        <w:rPr>
          <w:color w:val="231F20"/>
          <w:spacing w:val="-6"/>
        </w:rPr>
        <w:t> </w:t>
      </w:r>
      <w:r>
        <w:rPr>
          <w:color w:val="231F20"/>
        </w:rPr>
        <w:t>is</w:t>
      </w:r>
      <w:r>
        <w:rPr>
          <w:color w:val="231F20"/>
          <w:spacing w:val="-6"/>
        </w:rPr>
        <w:t> </w:t>
      </w:r>
      <w:r>
        <w:rPr>
          <w:color w:val="231F20"/>
        </w:rPr>
        <w:t>necessary</w:t>
      </w:r>
      <w:r>
        <w:rPr>
          <w:color w:val="231F20"/>
          <w:spacing w:val="-6"/>
        </w:rPr>
        <w:t> </w:t>
      </w:r>
      <w:r>
        <w:rPr>
          <w:color w:val="231F20"/>
        </w:rPr>
        <w:t>to</w:t>
      </w:r>
      <w:r>
        <w:rPr>
          <w:color w:val="231F20"/>
          <w:spacing w:val="-6"/>
        </w:rPr>
        <w:t> </w:t>
      </w:r>
      <w:r>
        <w:rPr>
          <w:color w:val="231F20"/>
        </w:rPr>
        <w:t>enable</w:t>
      </w:r>
      <w:r>
        <w:rPr>
          <w:color w:val="231F20"/>
          <w:spacing w:val="-6"/>
        </w:rPr>
        <w:t> </w:t>
      </w:r>
      <w:r>
        <w:rPr>
          <w:color w:val="231F20"/>
        </w:rPr>
        <w:t>the</w:t>
      </w:r>
      <w:r>
        <w:rPr>
          <w:color w:val="231F20"/>
          <w:spacing w:val="-6"/>
        </w:rPr>
        <w:t> </w:t>
      </w:r>
      <w:r>
        <w:rPr>
          <w:color w:val="231F20"/>
        </w:rPr>
        <w:t>preparation</w:t>
      </w:r>
      <w:r>
        <w:rPr>
          <w:color w:val="231F20"/>
          <w:spacing w:val="-6"/>
        </w:rPr>
        <w:t> </w:t>
      </w:r>
      <w:r>
        <w:rPr>
          <w:color w:val="231F20"/>
        </w:rPr>
        <w:t>of</w:t>
      </w:r>
      <w:r>
        <w:rPr>
          <w:color w:val="231F20"/>
          <w:spacing w:val="-6"/>
        </w:rPr>
        <w:t> </w:t>
      </w:r>
      <w:r>
        <w:rPr>
          <w:color w:val="231F20"/>
        </w:rPr>
        <w:t>financial</w:t>
      </w:r>
      <w:r>
        <w:rPr>
          <w:color w:val="231F20"/>
          <w:spacing w:val="-6"/>
        </w:rPr>
        <w:t> </w:t>
      </w:r>
      <w:r>
        <w:rPr>
          <w:color w:val="231F20"/>
        </w:rPr>
        <w:t>statements</w:t>
      </w:r>
      <w:r>
        <w:rPr>
          <w:color w:val="231F20"/>
          <w:spacing w:val="-6"/>
        </w:rPr>
        <w:t> </w:t>
      </w:r>
      <w:r>
        <w:rPr>
          <w:color w:val="231F20"/>
        </w:rPr>
        <w:t>that</w:t>
      </w:r>
      <w:r>
        <w:rPr>
          <w:color w:val="231F20"/>
          <w:spacing w:val="-6"/>
        </w:rPr>
        <w:t> </w:t>
      </w:r>
      <w:r>
        <w:rPr>
          <w:color w:val="231F20"/>
        </w:rPr>
        <w:t>are</w:t>
      </w:r>
      <w:r>
        <w:rPr>
          <w:color w:val="231F20"/>
          <w:spacing w:val="-6"/>
        </w:rPr>
        <w:t> </w:t>
      </w:r>
      <w:r>
        <w:rPr>
          <w:color w:val="231F20"/>
        </w:rPr>
        <w:t>free</w:t>
      </w:r>
      <w:r>
        <w:rPr>
          <w:color w:val="231F20"/>
          <w:spacing w:val="-6"/>
        </w:rPr>
        <w:t> </w:t>
      </w:r>
      <w:r>
        <w:rPr>
          <w:color w:val="231F20"/>
        </w:rPr>
        <w:t>from</w:t>
      </w:r>
      <w:r>
        <w:rPr>
          <w:color w:val="231F20"/>
          <w:spacing w:val="-6"/>
        </w:rPr>
        <w:t> </w:t>
      </w:r>
      <w:r>
        <w:rPr>
          <w:color w:val="231F20"/>
        </w:rPr>
        <w:t>material misstatement, whether due to fraud or error.</w:t>
      </w:r>
    </w:p>
    <w:p>
      <w:pPr>
        <w:pStyle w:val="BodyText"/>
        <w:spacing w:line="206" w:lineRule="auto" w:before="117"/>
        <w:ind w:left="152" w:right="327"/>
      </w:pPr>
      <w:r>
        <w:rPr>
          <w:color w:val="231F20"/>
        </w:rPr>
        <w:t>In</w:t>
      </w:r>
      <w:r>
        <w:rPr>
          <w:color w:val="231F20"/>
          <w:spacing w:val="-12"/>
        </w:rPr>
        <w:t> </w:t>
      </w:r>
      <w:r>
        <w:rPr>
          <w:color w:val="231F20"/>
        </w:rPr>
        <w:t>preparing</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are</w:t>
      </w:r>
      <w:r>
        <w:rPr>
          <w:color w:val="231F20"/>
          <w:spacing w:val="-11"/>
        </w:rPr>
        <w:t> </w:t>
      </w:r>
      <w:r>
        <w:rPr>
          <w:color w:val="231F20"/>
        </w:rPr>
        <w:t>responsible</w:t>
      </w:r>
      <w:r>
        <w:rPr>
          <w:color w:val="231F20"/>
          <w:spacing w:val="-11"/>
        </w:rPr>
        <w:t> </w:t>
      </w:r>
      <w:r>
        <w:rPr>
          <w:color w:val="231F20"/>
        </w:rPr>
        <w:t>for</w:t>
      </w:r>
      <w:r>
        <w:rPr>
          <w:color w:val="231F20"/>
          <w:spacing w:val="-11"/>
        </w:rPr>
        <w:t> </w:t>
      </w:r>
      <w:r>
        <w:rPr>
          <w:color w:val="231F20"/>
        </w:rPr>
        <w:t>assessing</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ability</w:t>
      </w:r>
      <w:r>
        <w:rPr>
          <w:color w:val="231F20"/>
          <w:spacing w:val="-11"/>
        </w:rPr>
        <w:t> </w:t>
      </w:r>
      <w:r>
        <w:rPr>
          <w:color w:val="231F20"/>
        </w:rPr>
        <w:t>to</w:t>
      </w:r>
      <w:r>
        <w:rPr>
          <w:color w:val="231F20"/>
          <w:spacing w:val="-11"/>
        </w:rPr>
        <w:t> </w:t>
      </w:r>
      <w:r>
        <w:rPr>
          <w:color w:val="231F20"/>
        </w:rPr>
        <w:t>continue</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going concern,</w:t>
      </w:r>
      <w:r>
        <w:rPr>
          <w:color w:val="231F20"/>
          <w:spacing w:val="-7"/>
        </w:rPr>
        <w:t> </w:t>
      </w:r>
      <w:r>
        <w:rPr>
          <w:color w:val="231F20"/>
        </w:rPr>
        <w:t>disclosing,</w:t>
      </w:r>
      <w:r>
        <w:rPr>
          <w:color w:val="231F20"/>
          <w:spacing w:val="-7"/>
        </w:rPr>
        <w:t> </w:t>
      </w:r>
      <w:r>
        <w:rPr>
          <w:color w:val="231F20"/>
        </w:rPr>
        <w:t>as</w:t>
      </w:r>
      <w:r>
        <w:rPr>
          <w:color w:val="231F20"/>
          <w:spacing w:val="-7"/>
        </w:rPr>
        <w:t> </w:t>
      </w:r>
      <w:r>
        <w:rPr>
          <w:color w:val="231F20"/>
        </w:rPr>
        <w:t>applicable,</w:t>
      </w:r>
      <w:r>
        <w:rPr>
          <w:color w:val="231F20"/>
          <w:spacing w:val="-7"/>
        </w:rPr>
        <w:t> </w:t>
      </w:r>
      <w:r>
        <w:rPr>
          <w:color w:val="231F20"/>
        </w:rPr>
        <w:t>matters</w:t>
      </w:r>
      <w:r>
        <w:rPr>
          <w:color w:val="231F20"/>
          <w:spacing w:val="-7"/>
        </w:rPr>
        <w:t> </w:t>
      </w:r>
      <w:r>
        <w:rPr>
          <w:color w:val="231F20"/>
        </w:rPr>
        <w:t>related</w:t>
      </w:r>
      <w:r>
        <w:rPr>
          <w:color w:val="231F20"/>
          <w:spacing w:val="-7"/>
        </w:rPr>
        <w:t> </w:t>
      </w:r>
      <w:r>
        <w:rPr>
          <w:color w:val="231F20"/>
        </w:rPr>
        <w:t>to</w:t>
      </w:r>
      <w:r>
        <w:rPr>
          <w:color w:val="231F20"/>
          <w:spacing w:val="-7"/>
        </w:rPr>
        <w:t> </w:t>
      </w:r>
      <w:r>
        <w:rPr>
          <w:color w:val="231F20"/>
        </w:rPr>
        <w:t>going</w:t>
      </w:r>
      <w:r>
        <w:rPr>
          <w:color w:val="231F20"/>
          <w:spacing w:val="-7"/>
        </w:rPr>
        <w:t> </w:t>
      </w:r>
      <w:r>
        <w:rPr>
          <w:color w:val="231F20"/>
        </w:rPr>
        <w:t>concern</w:t>
      </w:r>
      <w:r>
        <w:rPr>
          <w:color w:val="231F20"/>
          <w:spacing w:val="-7"/>
        </w:rPr>
        <w:t> </w:t>
      </w:r>
      <w:r>
        <w:rPr>
          <w:color w:val="231F20"/>
        </w:rPr>
        <w:t>and</w:t>
      </w:r>
      <w:r>
        <w:rPr>
          <w:color w:val="231F20"/>
          <w:spacing w:val="-7"/>
        </w:rPr>
        <w:t> </w:t>
      </w:r>
      <w:r>
        <w:rPr>
          <w:color w:val="231F20"/>
        </w:rPr>
        <w:t>using</w:t>
      </w:r>
      <w:r>
        <w:rPr>
          <w:color w:val="231F20"/>
          <w:spacing w:val="-7"/>
        </w:rPr>
        <w:t> </w:t>
      </w:r>
      <w:r>
        <w:rPr>
          <w:color w:val="231F20"/>
        </w:rPr>
        <w:t>the</w:t>
      </w:r>
      <w:r>
        <w:rPr>
          <w:color w:val="231F20"/>
          <w:spacing w:val="-7"/>
        </w:rPr>
        <w:t> </w:t>
      </w:r>
      <w:r>
        <w:rPr>
          <w:color w:val="231F20"/>
        </w:rPr>
        <w:t>going</w:t>
      </w:r>
      <w:r>
        <w:rPr>
          <w:color w:val="231F20"/>
          <w:spacing w:val="-7"/>
        </w:rPr>
        <w:t> </w:t>
      </w:r>
      <w:r>
        <w:rPr>
          <w:color w:val="231F20"/>
        </w:rPr>
        <w:t>concern</w:t>
      </w:r>
      <w:r>
        <w:rPr>
          <w:color w:val="231F20"/>
          <w:spacing w:val="-7"/>
        </w:rPr>
        <w:t> </w:t>
      </w:r>
      <w:r>
        <w:rPr>
          <w:color w:val="231F20"/>
        </w:rPr>
        <w:t>basis</w:t>
      </w:r>
      <w:r>
        <w:rPr>
          <w:color w:val="231F20"/>
          <w:spacing w:val="-7"/>
        </w:rPr>
        <w:t> </w:t>
      </w:r>
      <w:r>
        <w:rPr>
          <w:color w:val="231F20"/>
        </w:rPr>
        <w:t>of</w:t>
      </w:r>
      <w:r>
        <w:rPr>
          <w:color w:val="231F20"/>
          <w:spacing w:val="-7"/>
        </w:rPr>
        <w:t> </w:t>
      </w:r>
      <w:r>
        <w:rPr>
          <w:color w:val="231F20"/>
        </w:rPr>
        <w:t>accounting</w:t>
      </w:r>
      <w:r>
        <w:rPr>
          <w:color w:val="231F20"/>
          <w:spacing w:val="-7"/>
        </w:rPr>
        <w:t> </w:t>
      </w:r>
      <w:r>
        <w:rPr>
          <w:color w:val="231F20"/>
        </w:rPr>
        <w:t>unless the</w:t>
      </w:r>
      <w:r>
        <w:rPr>
          <w:color w:val="231F20"/>
          <w:spacing w:val="-5"/>
        </w:rPr>
        <w:t> </w:t>
      </w:r>
      <w:r>
        <w:rPr>
          <w:color w:val="231F20"/>
        </w:rPr>
        <w:t>Directors</w:t>
      </w:r>
      <w:r>
        <w:rPr>
          <w:color w:val="231F20"/>
          <w:spacing w:val="-5"/>
        </w:rPr>
        <w:t> </w:t>
      </w:r>
      <w:r>
        <w:rPr>
          <w:color w:val="231F20"/>
        </w:rPr>
        <w:t>either</w:t>
      </w:r>
      <w:r>
        <w:rPr>
          <w:color w:val="231F20"/>
          <w:spacing w:val="-5"/>
        </w:rPr>
        <w:t> </w:t>
      </w:r>
      <w:r>
        <w:rPr>
          <w:color w:val="231F20"/>
        </w:rPr>
        <w:t>intend</w:t>
      </w:r>
      <w:r>
        <w:rPr>
          <w:color w:val="231F20"/>
          <w:spacing w:val="-5"/>
        </w:rPr>
        <w:t> </w:t>
      </w:r>
      <w:r>
        <w:rPr>
          <w:color w:val="231F20"/>
        </w:rPr>
        <w:t>to</w:t>
      </w:r>
      <w:r>
        <w:rPr>
          <w:color w:val="231F20"/>
          <w:spacing w:val="-5"/>
        </w:rPr>
        <w:t> </w:t>
      </w:r>
      <w:r>
        <w:rPr>
          <w:color w:val="231F20"/>
        </w:rPr>
        <w:t>liquidate</w:t>
      </w:r>
      <w:r>
        <w:rPr>
          <w:color w:val="231F20"/>
          <w:spacing w:val="-5"/>
        </w:rPr>
        <w:t> </w:t>
      </w:r>
      <w:r>
        <w:rPr>
          <w:color w:val="231F20"/>
        </w:rPr>
        <w:t>the</w:t>
      </w:r>
      <w:r>
        <w:rPr>
          <w:color w:val="231F20"/>
          <w:spacing w:val="-5"/>
        </w:rPr>
        <w:t> </w:t>
      </w:r>
      <w:r>
        <w:rPr>
          <w:color w:val="231F20"/>
        </w:rPr>
        <w:t>Company</w:t>
      </w:r>
      <w:r>
        <w:rPr>
          <w:color w:val="231F20"/>
          <w:spacing w:val="-5"/>
        </w:rPr>
        <w:t> </w:t>
      </w:r>
      <w:r>
        <w:rPr>
          <w:color w:val="231F20"/>
        </w:rPr>
        <w:t>or</w:t>
      </w:r>
      <w:r>
        <w:rPr>
          <w:color w:val="231F20"/>
          <w:spacing w:val="-5"/>
        </w:rPr>
        <w:t> </w:t>
      </w:r>
      <w:r>
        <w:rPr>
          <w:color w:val="231F20"/>
        </w:rPr>
        <w:t>to</w:t>
      </w:r>
      <w:r>
        <w:rPr>
          <w:color w:val="231F20"/>
          <w:spacing w:val="-5"/>
        </w:rPr>
        <w:t> </w:t>
      </w:r>
      <w:r>
        <w:rPr>
          <w:color w:val="231F20"/>
        </w:rPr>
        <w:t>cease</w:t>
      </w:r>
      <w:r>
        <w:rPr>
          <w:color w:val="231F20"/>
          <w:spacing w:val="-5"/>
        </w:rPr>
        <w:t> </w:t>
      </w:r>
      <w:r>
        <w:rPr>
          <w:color w:val="231F20"/>
        </w:rPr>
        <w:t>operations,</w:t>
      </w:r>
      <w:r>
        <w:rPr>
          <w:color w:val="231F20"/>
          <w:spacing w:val="-5"/>
        </w:rPr>
        <w:t> </w:t>
      </w:r>
      <w:r>
        <w:rPr>
          <w:color w:val="231F20"/>
        </w:rPr>
        <w:t>or</w:t>
      </w:r>
      <w:r>
        <w:rPr>
          <w:color w:val="231F20"/>
          <w:spacing w:val="-5"/>
        </w:rPr>
        <w:t> </w:t>
      </w:r>
      <w:r>
        <w:rPr>
          <w:color w:val="231F20"/>
        </w:rPr>
        <w:t>have</w:t>
      </w:r>
      <w:r>
        <w:rPr>
          <w:color w:val="231F20"/>
          <w:spacing w:val="-5"/>
        </w:rPr>
        <w:t> </w:t>
      </w:r>
      <w:r>
        <w:rPr>
          <w:color w:val="231F20"/>
        </w:rPr>
        <w:t>no</w:t>
      </w:r>
      <w:r>
        <w:rPr>
          <w:color w:val="231F20"/>
          <w:spacing w:val="-5"/>
        </w:rPr>
        <w:t> </w:t>
      </w:r>
      <w:r>
        <w:rPr>
          <w:color w:val="231F20"/>
        </w:rPr>
        <w:t>realistic</w:t>
      </w:r>
      <w:r>
        <w:rPr>
          <w:color w:val="231F20"/>
          <w:spacing w:val="-5"/>
        </w:rPr>
        <w:t> </w:t>
      </w:r>
      <w:r>
        <w:rPr>
          <w:color w:val="231F20"/>
        </w:rPr>
        <w:t>alternative</w:t>
      </w:r>
      <w:r>
        <w:rPr>
          <w:color w:val="231F20"/>
          <w:spacing w:val="-5"/>
        </w:rPr>
        <w:t> </w:t>
      </w:r>
      <w:r>
        <w:rPr>
          <w:color w:val="231F20"/>
        </w:rPr>
        <w:t>but</w:t>
      </w:r>
      <w:r>
        <w:rPr>
          <w:color w:val="231F20"/>
          <w:spacing w:val="-5"/>
        </w:rPr>
        <w:t> </w:t>
      </w:r>
      <w:r>
        <w:rPr>
          <w:color w:val="231F20"/>
        </w:rPr>
        <w:t>to</w:t>
      </w:r>
      <w:r>
        <w:rPr>
          <w:color w:val="231F20"/>
          <w:spacing w:val="-5"/>
        </w:rPr>
        <w:t> </w:t>
      </w:r>
      <w:r>
        <w:rPr>
          <w:color w:val="231F20"/>
        </w:rPr>
        <w:t>do</w:t>
      </w:r>
      <w:r>
        <w:rPr>
          <w:color w:val="231F20"/>
          <w:spacing w:val="-5"/>
        </w:rPr>
        <w:t> </w:t>
      </w:r>
      <w:r>
        <w:rPr>
          <w:color w:val="231F20"/>
        </w:rPr>
        <w:t>so.</w:t>
      </w:r>
    </w:p>
    <w:p>
      <w:pPr>
        <w:pStyle w:val="Heading5"/>
        <w:spacing w:before="184"/>
      </w:pPr>
      <w:r>
        <w:rPr>
          <w:color w:val="231F20"/>
          <w:spacing w:val="-4"/>
        </w:rPr>
        <w:t>Auditor’s</w:t>
      </w:r>
      <w:r>
        <w:rPr>
          <w:color w:val="231F20"/>
          <w:spacing w:val="-9"/>
        </w:rPr>
        <w:t> </w:t>
      </w:r>
      <w:r>
        <w:rPr>
          <w:color w:val="231F20"/>
          <w:spacing w:val="-4"/>
        </w:rPr>
        <w:t>responsibilities</w:t>
      </w:r>
      <w:r>
        <w:rPr>
          <w:color w:val="231F20"/>
          <w:spacing w:val="-8"/>
        </w:rPr>
        <w:t> </w:t>
      </w:r>
      <w:r>
        <w:rPr>
          <w:color w:val="231F20"/>
          <w:spacing w:val="-4"/>
        </w:rPr>
        <w:t>for</w:t>
      </w:r>
      <w:r>
        <w:rPr>
          <w:color w:val="231F20"/>
          <w:spacing w:val="-9"/>
        </w:rPr>
        <w:t> </w:t>
      </w:r>
      <w:r>
        <w:rPr>
          <w:color w:val="231F20"/>
          <w:spacing w:val="-4"/>
        </w:rPr>
        <w:t>the</w:t>
      </w:r>
      <w:r>
        <w:rPr>
          <w:color w:val="231F20"/>
          <w:spacing w:val="-8"/>
        </w:rPr>
        <w:t> </w:t>
      </w:r>
      <w:r>
        <w:rPr>
          <w:color w:val="231F20"/>
          <w:spacing w:val="-4"/>
        </w:rPr>
        <w:t>audit</w:t>
      </w:r>
      <w:r>
        <w:rPr>
          <w:color w:val="231F20"/>
          <w:spacing w:val="-8"/>
        </w:rPr>
        <w:t> </w:t>
      </w:r>
      <w:r>
        <w:rPr>
          <w:color w:val="231F20"/>
          <w:spacing w:val="-4"/>
        </w:rPr>
        <w:t>of</w:t>
      </w:r>
      <w:r>
        <w:rPr>
          <w:color w:val="231F20"/>
          <w:spacing w:val="-9"/>
        </w:rPr>
        <w:t> </w:t>
      </w:r>
      <w:r>
        <w:rPr>
          <w:color w:val="231F20"/>
          <w:spacing w:val="-4"/>
        </w:rPr>
        <w:t>the</w:t>
      </w:r>
      <w:r>
        <w:rPr>
          <w:color w:val="231F20"/>
          <w:spacing w:val="-8"/>
        </w:rPr>
        <w:t> </w:t>
      </w:r>
      <w:r>
        <w:rPr>
          <w:color w:val="231F20"/>
          <w:spacing w:val="-4"/>
        </w:rPr>
        <w:t>financial</w:t>
      </w:r>
      <w:r>
        <w:rPr>
          <w:color w:val="231F20"/>
          <w:spacing w:val="-8"/>
        </w:rPr>
        <w:t> </w:t>
      </w:r>
      <w:r>
        <w:rPr>
          <w:color w:val="231F20"/>
          <w:spacing w:val="-4"/>
        </w:rPr>
        <w:t>statements</w:t>
      </w:r>
    </w:p>
    <w:p>
      <w:pPr>
        <w:pStyle w:val="BodyText"/>
        <w:spacing w:line="206" w:lineRule="auto" w:before="42"/>
        <w:ind w:left="152" w:right="286"/>
      </w:pPr>
      <w:r>
        <w:rPr>
          <w:color w:val="231F20"/>
        </w:rPr>
        <w:t>Our</w:t>
      </w:r>
      <w:r>
        <w:rPr>
          <w:color w:val="231F20"/>
          <w:spacing w:val="-6"/>
        </w:rPr>
        <w:t> </w:t>
      </w:r>
      <w:r>
        <w:rPr>
          <w:color w:val="231F20"/>
        </w:rPr>
        <w:t>objectives</w:t>
      </w:r>
      <w:r>
        <w:rPr>
          <w:color w:val="231F20"/>
          <w:spacing w:val="-6"/>
        </w:rPr>
        <w:t> </w:t>
      </w:r>
      <w:r>
        <w:rPr>
          <w:color w:val="231F20"/>
        </w:rPr>
        <w:t>are</w:t>
      </w:r>
      <w:r>
        <w:rPr>
          <w:color w:val="231F20"/>
          <w:spacing w:val="-6"/>
        </w:rPr>
        <w:t> </w:t>
      </w:r>
      <w:r>
        <w:rPr>
          <w:color w:val="231F20"/>
        </w:rPr>
        <w:t>to</w:t>
      </w:r>
      <w:r>
        <w:rPr>
          <w:color w:val="231F20"/>
          <w:spacing w:val="-6"/>
        </w:rPr>
        <w:t> </w:t>
      </w:r>
      <w:r>
        <w:rPr>
          <w:color w:val="231F20"/>
        </w:rPr>
        <w:t>obtain</w:t>
      </w:r>
      <w:r>
        <w:rPr>
          <w:color w:val="231F20"/>
          <w:spacing w:val="-6"/>
        </w:rPr>
        <w:t> </w:t>
      </w:r>
      <w:r>
        <w:rPr>
          <w:color w:val="231F20"/>
        </w:rPr>
        <w:t>reasonable</w:t>
      </w:r>
      <w:r>
        <w:rPr>
          <w:color w:val="231F20"/>
          <w:spacing w:val="-6"/>
        </w:rPr>
        <w:t> </w:t>
      </w:r>
      <w:r>
        <w:rPr>
          <w:color w:val="231F20"/>
        </w:rPr>
        <w:t>assurance</w:t>
      </w:r>
      <w:r>
        <w:rPr>
          <w:color w:val="231F20"/>
          <w:spacing w:val="-6"/>
        </w:rPr>
        <w:t> </w:t>
      </w:r>
      <w:r>
        <w:rPr>
          <w:color w:val="231F20"/>
        </w:rPr>
        <w:t>about</w:t>
      </w:r>
      <w:r>
        <w:rPr>
          <w:color w:val="231F20"/>
          <w:spacing w:val="-6"/>
        </w:rPr>
        <w:t> </w:t>
      </w:r>
      <w:r>
        <w:rPr>
          <w:color w:val="231F20"/>
        </w:rPr>
        <w:t>whether</w:t>
      </w:r>
      <w:r>
        <w:rPr>
          <w:color w:val="231F20"/>
          <w:spacing w:val="-6"/>
        </w:rPr>
        <w:t> </w:t>
      </w:r>
      <w:r>
        <w:rPr>
          <w:color w:val="231F20"/>
        </w:rPr>
        <w:t>the</w:t>
      </w:r>
      <w:r>
        <w:rPr>
          <w:color w:val="231F20"/>
          <w:spacing w:val="-6"/>
        </w:rPr>
        <w:t> </w:t>
      </w:r>
      <w:r>
        <w:rPr>
          <w:color w:val="231F20"/>
        </w:rPr>
        <w:t>financial</w:t>
      </w:r>
      <w:r>
        <w:rPr>
          <w:color w:val="231F20"/>
          <w:spacing w:val="-6"/>
        </w:rPr>
        <w:t> </w:t>
      </w:r>
      <w:r>
        <w:rPr>
          <w:color w:val="231F20"/>
        </w:rPr>
        <w:t>statements</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whole</w:t>
      </w:r>
      <w:r>
        <w:rPr>
          <w:color w:val="231F20"/>
          <w:spacing w:val="-6"/>
        </w:rPr>
        <w:t> </w:t>
      </w:r>
      <w:r>
        <w:rPr>
          <w:color w:val="231F20"/>
        </w:rPr>
        <w:t>are</w:t>
      </w:r>
      <w:r>
        <w:rPr>
          <w:color w:val="231F20"/>
          <w:spacing w:val="-6"/>
        </w:rPr>
        <w:t> </w:t>
      </w:r>
      <w:r>
        <w:rPr>
          <w:color w:val="231F20"/>
        </w:rPr>
        <w:t>free</w:t>
      </w:r>
      <w:r>
        <w:rPr>
          <w:color w:val="231F20"/>
          <w:spacing w:val="-6"/>
        </w:rPr>
        <w:t> </w:t>
      </w:r>
      <w:r>
        <w:rPr>
          <w:color w:val="231F20"/>
        </w:rPr>
        <w:t>from</w:t>
      </w:r>
      <w:r>
        <w:rPr>
          <w:color w:val="231F20"/>
          <w:spacing w:val="-6"/>
        </w:rPr>
        <w:t> </w:t>
      </w:r>
      <w:r>
        <w:rPr>
          <w:color w:val="231F20"/>
        </w:rPr>
        <w:t>material misstatement,</w:t>
      </w:r>
      <w:r>
        <w:rPr>
          <w:color w:val="231F20"/>
          <w:spacing w:val="-12"/>
        </w:rPr>
        <w:t> </w:t>
      </w:r>
      <w:r>
        <w:rPr>
          <w:color w:val="231F20"/>
        </w:rPr>
        <w:t>whether</w:t>
      </w:r>
      <w:r>
        <w:rPr>
          <w:color w:val="231F20"/>
          <w:spacing w:val="-11"/>
        </w:rPr>
        <w:t> </w:t>
      </w:r>
      <w:r>
        <w:rPr>
          <w:color w:val="231F20"/>
        </w:rPr>
        <w:t>due</w:t>
      </w:r>
      <w:r>
        <w:rPr>
          <w:color w:val="231F20"/>
          <w:spacing w:val="-11"/>
        </w:rPr>
        <w:t> </w:t>
      </w:r>
      <w:r>
        <w:rPr>
          <w:color w:val="231F20"/>
        </w:rPr>
        <w:t>to</w:t>
      </w:r>
      <w:r>
        <w:rPr>
          <w:color w:val="231F20"/>
          <w:spacing w:val="-11"/>
        </w:rPr>
        <w:t> </w:t>
      </w:r>
      <w:r>
        <w:rPr>
          <w:color w:val="231F20"/>
        </w:rPr>
        <w:t>fraud</w:t>
      </w:r>
      <w:r>
        <w:rPr>
          <w:color w:val="231F20"/>
          <w:spacing w:val="-11"/>
        </w:rPr>
        <w:t> </w:t>
      </w:r>
      <w:r>
        <w:rPr>
          <w:color w:val="231F20"/>
        </w:rPr>
        <w:t>or</w:t>
      </w:r>
      <w:r>
        <w:rPr>
          <w:color w:val="231F20"/>
          <w:spacing w:val="-11"/>
        </w:rPr>
        <w:t> </w:t>
      </w:r>
      <w:r>
        <w:rPr>
          <w:color w:val="231F20"/>
        </w:rPr>
        <w:t>error,</w:t>
      </w:r>
      <w:r>
        <w:rPr>
          <w:color w:val="231F20"/>
          <w:spacing w:val="-11"/>
        </w:rPr>
        <w:t> </w:t>
      </w:r>
      <w:r>
        <w:rPr>
          <w:color w:val="231F20"/>
        </w:rPr>
        <w:t>and</w:t>
      </w:r>
      <w:r>
        <w:rPr>
          <w:color w:val="231F20"/>
          <w:spacing w:val="-11"/>
        </w:rPr>
        <w:t> </w:t>
      </w:r>
      <w:r>
        <w:rPr>
          <w:color w:val="231F20"/>
        </w:rPr>
        <w:t>to</w:t>
      </w:r>
      <w:r>
        <w:rPr>
          <w:color w:val="231F20"/>
          <w:spacing w:val="-11"/>
        </w:rPr>
        <w:t> </w:t>
      </w:r>
      <w:r>
        <w:rPr>
          <w:color w:val="231F20"/>
        </w:rPr>
        <w:t>issue</w:t>
      </w:r>
      <w:r>
        <w:rPr>
          <w:color w:val="231F20"/>
          <w:spacing w:val="-11"/>
        </w:rPr>
        <w:t> </w:t>
      </w:r>
      <w:r>
        <w:rPr>
          <w:color w:val="231F20"/>
        </w:rPr>
        <w:t>an</w:t>
      </w:r>
      <w:r>
        <w:rPr>
          <w:color w:val="231F20"/>
          <w:spacing w:val="-11"/>
        </w:rPr>
        <w:t> </w:t>
      </w:r>
      <w:r>
        <w:rPr>
          <w:color w:val="231F20"/>
        </w:rPr>
        <w:t>auditor’s</w:t>
      </w:r>
      <w:r>
        <w:rPr>
          <w:color w:val="231F20"/>
          <w:spacing w:val="-11"/>
        </w:rPr>
        <w:t> </w:t>
      </w:r>
      <w:r>
        <w:rPr>
          <w:color w:val="231F20"/>
        </w:rPr>
        <w:t>report</w:t>
      </w:r>
      <w:r>
        <w:rPr>
          <w:color w:val="231F20"/>
          <w:spacing w:val="-11"/>
        </w:rPr>
        <w:t> </w:t>
      </w:r>
      <w:r>
        <w:rPr>
          <w:color w:val="231F20"/>
        </w:rPr>
        <w:t>that</w:t>
      </w:r>
      <w:r>
        <w:rPr>
          <w:color w:val="231F20"/>
          <w:spacing w:val="-11"/>
        </w:rPr>
        <w:t> </w:t>
      </w:r>
      <w:r>
        <w:rPr>
          <w:color w:val="231F20"/>
        </w:rPr>
        <w:t>includes</w:t>
      </w:r>
      <w:r>
        <w:rPr>
          <w:color w:val="231F20"/>
          <w:spacing w:val="-11"/>
        </w:rPr>
        <w:t> </w:t>
      </w:r>
      <w:r>
        <w:rPr>
          <w:color w:val="231F20"/>
        </w:rPr>
        <w:t>our</w:t>
      </w:r>
      <w:r>
        <w:rPr>
          <w:color w:val="231F20"/>
          <w:spacing w:val="-11"/>
        </w:rPr>
        <w:t> </w:t>
      </w:r>
      <w:r>
        <w:rPr>
          <w:color w:val="231F20"/>
        </w:rPr>
        <w:t>opinion.</w:t>
      </w:r>
      <w:r>
        <w:rPr>
          <w:color w:val="231F20"/>
          <w:spacing w:val="-11"/>
        </w:rPr>
        <w:t> </w:t>
      </w:r>
      <w:r>
        <w:rPr>
          <w:color w:val="231F20"/>
        </w:rPr>
        <w:t>Reasonable</w:t>
      </w:r>
      <w:r>
        <w:rPr>
          <w:color w:val="231F20"/>
          <w:spacing w:val="-11"/>
        </w:rPr>
        <w:t> </w:t>
      </w:r>
      <w:r>
        <w:rPr>
          <w:color w:val="231F20"/>
        </w:rPr>
        <w:t>assurance is</w:t>
      </w:r>
      <w:r>
        <w:rPr>
          <w:color w:val="231F20"/>
          <w:spacing w:val="-4"/>
        </w:rPr>
        <w:t> </w:t>
      </w:r>
      <w:r>
        <w:rPr>
          <w:color w:val="231F20"/>
        </w:rPr>
        <w:t>a</w:t>
      </w:r>
      <w:r>
        <w:rPr>
          <w:color w:val="231F20"/>
          <w:spacing w:val="-4"/>
        </w:rPr>
        <w:t> </w:t>
      </w:r>
      <w:r>
        <w:rPr>
          <w:color w:val="231F20"/>
        </w:rPr>
        <w:t>high</w:t>
      </w:r>
      <w:r>
        <w:rPr>
          <w:color w:val="231F20"/>
          <w:spacing w:val="-4"/>
        </w:rPr>
        <w:t> </w:t>
      </w:r>
      <w:r>
        <w:rPr>
          <w:color w:val="231F20"/>
        </w:rPr>
        <w:t>level</w:t>
      </w:r>
      <w:r>
        <w:rPr>
          <w:color w:val="231F20"/>
          <w:spacing w:val="-4"/>
        </w:rPr>
        <w:t> </w:t>
      </w:r>
      <w:r>
        <w:rPr>
          <w:color w:val="231F20"/>
        </w:rPr>
        <w:t>of</w:t>
      </w:r>
      <w:r>
        <w:rPr>
          <w:color w:val="231F20"/>
          <w:spacing w:val="-4"/>
        </w:rPr>
        <w:t> </w:t>
      </w:r>
      <w:r>
        <w:rPr>
          <w:color w:val="231F20"/>
        </w:rPr>
        <w:t>assurance,</w:t>
      </w:r>
      <w:r>
        <w:rPr>
          <w:color w:val="231F20"/>
          <w:spacing w:val="-4"/>
        </w:rPr>
        <w:t> </w:t>
      </w:r>
      <w:r>
        <w:rPr>
          <w:color w:val="231F20"/>
        </w:rPr>
        <w:t>but</w:t>
      </w:r>
      <w:r>
        <w:rPr>
          <w:color w:val="231F20"/>
          <w:spacing w:val="-4"/>
        </w:rPr>
        <w:t> </w:t>
      </w:r>
      <w:r>
        <w:rPr>
          <w:color w:val="231F20"/>
        </w:rPr>
        <w:t>is</w:t>
      </w:r>
      <w:r>
        <w:rPr>
          <w:color w:val="231F20"/>
          <w:spacing w:val="-4"/>
        </w:rPr>
        <w:t> </w:t>
      </w:r>
      <w:r>
        <w:rPr>
          <w:color w:val="231F20"/>
        </w:rPr>
        <w:t>not</w:t>
      </w:r>
      <w:r>
        <w:rPr>
          <w:color w:val="231F20"/>
          <w:spacing w:val="-4"/>
        </w:rPr>
        <w:t> </w:t>
      </w:r>
      <w:r>
        <w:rPr>
          <w:color w:val="231F20"/>
        </w:rPr>
        <w:t>a</w:t>
      </w:r>
      <w:r>
        <w:rPr>
          <w:color w:val="231F20"/>
          <w:spacing w:val="-4"/>
        </w:rPr>
        <w:t> </w:t>
      </w:r>
      <w:r>
        <w:rPr>
          <w:color w:val="231F20"/>
        </w:rPr>
        <w:t>guarantee</w:t>
      </w:r>
      <w:r>
        <w:rPr>
          <w:color w:val="231F20"/>
          <w:spacing w:val="-4"/>
        </w:rPr>
        <w:t> </w:t>
      </w:r>
      <w:r>
        <w:rPr>
          <w:color w:val="231F20"/>
        </w:rPr>
        <w:t>that</w:t>
      </w:r>
      <w:r>
        <w:rPr>
          <w:color w:val="231F20"/>
          <w:spacing w:val="-4"/>
        </w:rPr>
        <w:t> </w:t>
      </w:r>
      <w:r>
        <w:rPr>
          <w:color w:val="231F20"/>
        </w:rPr>
        <w:t>an</w:t>
      </w:r>
      <w:r>
        <w:rPr>
          <w:color w:val="231F20"/>
          <w:spacing w:val="-4"/>
        </w:rPr>
        <w:t> </w:t>
      </w:r>
      <w:r>
        <w:rPr>
          <w:color w:val="231F20"/>
        </w:rPr>
        <w:t>audit</w:t>
      </w:r>
      <w:r>
        <w:rPr>
          <w:color w:val="231F20"/>
          <w:spacing w:val="-4"/>
        </w:rPr>
        <w:t> </w:t>
      </w:r>
      <w:r>
        <w:rPr>
          <w:color w:val="231F20"/>
        </w:rPr>
        <w:t>conducted</w:t>
      </w:r>
      <w:r>
        <w:rPr>
          <w:color w:val="231F20"/>
          <w:spacing w:val="-4"/>
        </w:rPr>
        <w:t> </w:t>
      </w:r>
      <w:r>
        <w:rPr>
          <w:color w:val="231F20"/>
        </w:rPr>
        <w:t>in</w:t>
      </w:r>
      <w:r>
        <w:rPr>
          <w:color w:val="231F20"/>
          <w:spacing w:val="-4"/>
        </w:rPr>
        <w:t> </w:t>
      </w:r>
      <w:r>
        <w:rPr>
          <w:color w:val="231F20"/>
        </w:rPr>
        <w:t>accordance</w:t>
      </w:r>
      <w:r>
        <w:rPr>
          <w:color w:val="231F20"/>
          <w:spacing w:val="-4"/>
        </w:rPr>
        <w:t> </w:t>
      </w:r>
      <w:r>
        <w:rPr>
          <w:color w:val="231F20"/>
        </w:rPr>
        <w:t>with</w:t>
      </w:r>
      <w:r>
        <w:rPr>
          <w:color w:val="231F20"/>
          <w:spacing w:val="-4"/>
        </w:rPr>
        <w:t> </w:t>
      </w:r>
      <w:r>
        <w:rPr>
          <w:color w:val="231F20"/>
        </w:rPr>
        <w:t>ISAs</w:t>
      </w:r>
      <w:r>
        <w:rPr>
          <w:color w:val="231F20"/>
          <w:spacing w:val="-4"/>
        </w:rPr>
        <w:t> </w:t>
      </w:r>
      <w:r>
        <w:rPr>
          <w:color w:val="231F20"/>
        </w:rPr>
        <w:t>(UK)</w:t>
      </w:r>
      <w:r>
        <w:rPr>
          <w:color w:val="231F20"/>
          <w:spacing w:val="-4"/>
        </w:rPr>
        <w:t> </w:t>
      </w:r>
      <w:r>
        <w:rPr>
          <w:color w:val="231F20"/>
        </w:rPr>
        <w:t>will</w:t>
      </w:r>
      <w:r>
        <w:rPr>
          <w:color w:val="231F20"/>
          <w:spacing w:val="-4"/>
        </w:rPr>
        <w:t> </w:t>
      </w:r>
      <w:r>
        <w:rPr>
          <w:color w:val="231F20"/>
        </w:rPr>
        <w:t>always</w:t>
      </w:r>
      <w:r>
        <w:rPr>
          <w:color w:val="231F20"/>
          <w:spacing w:val="-4"/>
        </w:rPr>
        <w:t> </w:t>
      </w:r>
      <w:r>
        <w:rPr>
          <w:color w:val="231F20"/>
        </w:rPr>
        <w:t>detect</w:t>
      </w:r>
      <w:r>
        <w:rPr>
          <w:color w:val="231F20"/>
          <w:spacing w:val="-4"/>
        </w:rPr>
        <w:t> </w:t>
      </w:r>
      <w:r>
        <w:rPr>
          <w:color w:val="231F20"/>
        </w:rPr>
        <w:t>a material</w:t>
      </w:r>
      <w:r>
        <w:rPr>
          <w:color w:val="231F20"/>
          <w:spacing w:val="-9"/>
        </w:rPr>
        <w:t> </w:t>
      </w:r>
      <w:r>
        <w:rPr>
          <w:color w:val="231F20"/>
        </w:rPr>
        <w:t>misstatement</w:t>
      </w:r>
      <w:r>
        <w:rPr>
          <w:color w:val="231F20"/>
          <w:spacing w:val="-9"/>
        </w:rPr>
        <w:t> </w:t>
      </w:r>
      <w:r>
        <w:rPr>
          <w:color w:val="231F20"/>
        </w:rPr>
        <w:t>when</w:t>
      </w:r>
      <w:r>
        <w:rPr>
          <w:color w:val="231F20"/>
          <w:spacing w:val="-9"/>
        </w:rPr>
        <w:t> </w:t>
      </w:r>
      <w:r>
        <w:rPr>
          <w:color w:val="231F20"/>
        </w:rPr>
        <w:t>it</w:t>
      </w:r>
      <w:r>
        <w:rPr>
          <w:color w:val="231F20"/>
          <w:spacing w:val="-9"/>
        </w:rPr>
        <w:t> </w:t>
      </w:r>
      <w:r>
        <w:rPr>
          <w:color w:val="231F20"/>
        </w:rPr>
        <w:t>exists.</w:t>
      </w:r>
      <w:r>
        <w:rPr>
          <w:color w:val="231F20"/>
          <w:spacing w:val="-9"/>
        </w:rPr>
        <w:t> </w:t>
      </w:r>
      <w:r>
        <w:rPr>
          <w:color w:val="231F20"/>
        </w:rPr>
        <w:t>Misstatements</w:t>
      </w:r>
      <w:r>
        <w:rPr>
          <w:color w:val="231F20"/>
          <w:spacing w:val="-9"/>
        </w:rPr>
        <w:t> </w:t>
      </w:r>
      <w:r>
        <w:rPr>
          <w:color w:val="231F20"/>
        </w:rPr>
        <w:t>can</w:t>
      </w:r>
      <w:r>
        <w:rPr>
          <w:color w:val="231F20"/>
          <w:spacing w:val="-9"/>
        </w:rPr>
        <w:t> </w:t>
      </w:r>
      <w:r>
        <w:rPr>
          <w:color w:val="231F20"/>
        </w:rPr>
        <w:t>arise</w:t>
      </w:r>
      <w:r>
        <w:rPr>
          <w:color w:val="231F20"/>
          <w:spacing w:val="-9"/>
        </w:rPr>
        <w:t> </w:t>
      </w:r>
      <w:r>
        <w:rPr>
          <w:color w:val="231F20"/>
        </w:rPr>
        <w:t>from</w:t>
      </w:r>
      <w:r>
        <w:rPr>
          <w:color w:val="231F20"/>
          <w:spacing w:val="-9"/>
        </w:rPr>
        <w:t> </w:t>
      </w:r>
      <w:r>
        <w:rPr>
          <w:color w:val="231F20"/>
        </w:rPr>
        <w:t>fraud</w:t>
      </w:r>
      <w:r>
        <w:rPr>
          <w:color w:val="231F20"/>
          <w:spacing w:val="-9"/>
        </w:rPr>
        <w:t> </w:t>
      </w:r>
      <w:r>
        <w:rPr>
          <w:color w:val="231F20"/>
        </w:rPr>
        <w:t>or</w:t>
      </w:r>
      <w:r>
        <w:rPr>
          <w:color w:val="231F20"/>
          <w:spacing w:val="-9"/>
        </w:rPr>
        <w:t> </w:t>
      </w:r>
      <w:r>
        <w:rPr>
          <w:color w:val="231F20"/>
        </w:rPr>
        <w:t>error</w:t>
      </w:r>
      <w:r>
        <w:rPr>
          <w:color w:val="231F20"/>
          <w:spacing w:val="-9"/>
        </w:rPr>
        <w:t> </w:t>
      </w:r>
      <w:r>
        <w:rPr>
          <w:color w:val="231F20"/>
        </w:rPr>
        <w:t>and</w:t>
      </w:r>
      <w:r>
        <w:rPr>
          <w:color w:val="231F20"/>
          <w:spacing w:val="-9"/>
        </w:rPr>
        <w:t> </w:t>
      </w:r>
      <w:r>
        <w:rPr>
          <w:color w:val="231F20"/>
        </w:rPr>
        <w:t>are</w:t>
      </w:r>
      <w:r>
        <w:rPr>
          <w:color w:val="231F20"/>
          <w:spacing w:val="-9"/>
        </w:rPr>
        <w:t> </w:t>
      </w:r>
      <w:r>
        <w:rPr>
          <w:color w:val="231F20"/>
        </w:rPr>
        <w:t>considered</w:t>
      </w:r>
      <w:r>
        <w:rPr>
          <w:color w:val="231F20"/>
          <w:spacing w:val="-9"/>
        </w:rPr>
        <w:t> </w:t>
      </w:r>
      <w:r>
        <w:rPr>
          <w:color w:val="231F20"/>
        </w:rPr>
        <w:t>material</w:t>
      </w:r>
      <w:r>
        <w:rPr>
          <w:color w:val="231F20"/>
          <w:spacing w:val="-9"/>
        </w:rPr>
        <w:t> </w:t>
      </w:r>
      <w:r>
        <w:rPr>
          <w:color w:val="231F20"/>
        </w:rPr>
        <w:t>if,</w:t>
      </w:r>
      <w:r>
        <w:rPr>
          <w:color w:val="231F20"/>
          <w:spacing w:val="-9"/>
        </w:rPr>
        <w:t> </w:t>
      </w:r>
      <w:r>
        <w:rPr>
          <w:color w:val="231F20"/>
        </w:rPr>
        <w:t>individually or</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aggregate,</w:t>
      </w:r>
      <w:r>
        <w:rPr>
          <w:color w:val="231F20"/>
          <w:spacing w:val="-5"/>
        </w:rPr>
        <w:t> </w:t>
      </w:r>
      <w:r>
        <w:rPr>
          <w:color w:val="231F20"/>
        </w:rPr>
        <w:t>they</w:t>
      </w:r>
      <w:r>
        <w:rPr>
          <w:color w:val="231F20"/>
          <w:spacing w:val="-5"/>
        </w:rPr>
        <w:t> </w:t>
      </w:r>
      <w:r>
        <w:rPr>
          <w:color w:val="231F20"/>
        </w:rPr>
        <w:t>could</w:t>
      </w:r>
      <w:r>
        <w:rPr>
          <w:color w:val="231F20"/>
          <w:spacing w:val="-5"/>
        </w:rPr>
        <w:t> </w:t>
      </w:r>
      <w:r>
        <w:rPr>
          <w:color w:val="231F20"/>
        </w:rPr>
        <w:t>reasonably</w:t>
      </w:r>
      <w:r>
        <w:rPr>
          <w:color w:val="231F20"/>
          <w:spacing w:val="-5"/>
        </w:rPr>
        <w:t> </w:t>
      </w:r>
      <w:r>
        <w:rPr>
          <w:color w:val="231F20"/>
        </w:rPr>
        <w:t>be</w:t>
      </w:r>
      <w:r>
        <w:rPr>
          <w:color w:val="231F20"/>
          <w:spacing w:val="-5"/>
        </w:rPr>
        <w:t> </w:t>
      </w:r>
      <w:r>
        <w:rPr>
          <w:color w:val="231F20"/>
        </w:rPr>
        <w:t>expected</w:t>
      </w:r>
      <w:r>
        <w:rPr>
          <w:color w:val="231F20"/>
          <w:spacing w:val="-5"/>
        </w:rPr>
        <w:t> </w:t>
      </w:r>
      <w:r>
        <w:rPr>
          <w:color w:val="231F20"/>
        </w:rPr>
        <w:t>to</w:t>
      </w:r>
      <w:r>
        <w:rPr>
          <w:color w:val="231F20"/>
          <w:spacing w:val="-5"/>
        </w:rPr>
        <w:t> </w:t>
      </w:r>
      <w:r>
        <w:rPr>
          <w:color w:val="231F20"/>
        </w:rPr>
        <w:t>influence</w:t>
      </w:r>
      <w:r>
        <w:rPr>
          <w:color w:val="231F20"/>
          <w:spacing w:val="-5"/>
        </w:rPr>
        <w:t> </w:t>
      </w:r>
      <w:r>
        <w:rPr>
          <w:color w:val="231F20"/>
        </w:rPr>
        <w:t>the</w:t>
      </w:r>
      <w:r>
        <w:rPr>
          <w:color w:val="231F20"/>
          <w:spacing w:val="-5"/>
        </w:rPr>
        <w:t> </w:t>
      </w:r>
      <w:r>
        <w:rPr>
          <w:color w:val="231F20"/>
        </w:rPr>
        <w:t>economic</w:t>
      </w:r>
      <w:r>
        <w:rPr>
          <w:color w:val="231F20"/>
          <w:spacing w:val="-5"/>
        </w:rPr>
        <w:t> </w:t>
      </w:r>
      <w:r>
        <w:rPr>
          <w:color w:val="231F20"/>
        </w:rPr>
        <w:t>decisions</w:t>
      </w:r>
      <w:r>
        <w:rPr>
          <w:color w:val="231F20"/>
          <w:spacing w:val="-5"/>
        </w:rPr>
        <w:t> </w:t>
      </w:r>
      <w:r>
        <w:rPr>
          <w:color w:val="231F20"/>
        </w:rPr>
        <w:t>of</w:t>
      </w:r>
      <w:r>
        <w:rPr>
          <w:color w:val="231F20"/>
          <w:spacing w:val="-5"/>
        </w:rPr>
        <w:t> </w:t>
      </w:r>
      <w:r>
        <w:rPr>
          <w:color w:val="231F20"/>
        </w:rPr>
        <w:t>users</w:t>
      </w:r>
      <w:r>
        <w:rPr>
          <w:color w:val="231F20"/>
          <w:spacing w:val="-5"/>
        </w:rPr>
        <w:t> </w:t>
      </w:r>
      <w:r>
        <w:rPr>
          <w:color w:val="231F20"/>
        </w:rPr>
        <w:t>taken</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basis</w:t>
      </w:r>
      <w:r>
        <w:rPr>
          <w:color w:val="231F20"/>
          <w:spacing w:val="-5"/>
        </w:rPr>
        <w:t> </w:t>
      </w:r>
      <w:r>
        <w:rPr>
          <w:color w:val="231F20"/>
        </w:rPr>
        <w:t>of these financial statements.</w:t>
      </w:r>
    </w:p>
    <w:p>
      <w:pPr>
        <w:spacing w:after="0" w:line="206" w:lineRule="auto"/>
        <w:sectPr>
          <w:pgSz w:w="11910" w:h="16840"/>
          <w:pgMar w:header="780" w:footer="813" w:top="2340" w:bottom="1000" w:left="840" w:right="740"/>
        </w:sectPr>
      </w:pPr>
    </w:p>
    <w:p>
      <w:pPr>
        <w:pStyle w:val="BodyText"/>
        <w:spacing w:before="6"/>
        <w:rPr>
          <w:sz w:val="7"/>
        </w:rPr>
      </w:pPr>
      <w:r>
        <w:rPr/>
        <w:pict>
          <v:shape style="position:absolute;margin-left:573.874878pt;margin-top:511.263184pt;width:15.25pt;height:43.35pt;mso-position-horizontal-relative:page;mso-position-vertical-relative:page;z-index:15760896" type="#_x0000_t202" id="docshape129"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Heading5"/>
        <w:spacing w:line="211" w:lineRule="auto" w:before="126"/>
        <w:ind w:right="269"/>
      </w:pPr>
      <w:r>
        <w:rPr>
          <w:color w:val="231F20"/>
          <w:spacing w:val="-4"/>
        </w:rPr>
        <w:t>Explanation</w:t>
      </w:r>
      <w:r>
        <w:rPr>
          <w:color w:val="231F20"/>
          <w:spacing w:val="-9"/>
        </w:rPr>
        <w:t> </w:t>
      </w:r>
      <w:r>
        <w:rPr>
          <w:color w:val="231F20"/>
          <w:spacing w:val="-4"/>
        </w:rPr>
        <w:t>as</w:t>
      </w:r>
      <w:r>
        <w:rPr>
          <w:color w:val="231F20"/>
          <w:spacing w:val="-9"/>
        </w:rPr>
        <w:t> </w:t>
      </w:r>
      <w:r>
        <w:rPr>
          <w:color w:val="231F20"/>
          <w:spacing w:val="-4"/>
        </w:rPr>
        <w:t>to</w:t>
      </w:r>
      <w:r>
        <w:rPr>
          <w:color w:val="231F20"/>
          <w:spacing w:val="-9"/>
        </w:rPr>
        <w:t> </w:t>
      </w:r>
      <w:r>
        <w:rPr>
          <w:color w:val="231F20"/>
          <w:spacing w:val="-4"/>
        </w:rPr>
        <w:t>what</w:t>
      </w:r>
      <w:r>
        <w:rPr>
          <w:color w:val="231F20"/>
          <w:spacing w:val="-9"/>
        </w:rPr>
        <w:t> </w:t>
      </w:r>
      <w:r>
        <w:rPr>
          <w:color w:val="231F20"/>
          <w:spacing w:val="-4"/>
        </w:rPr>
        <w:t>extent</w:t>
      </w:r>
      <w:r>
        <w:rPr>
          <w:color w:val="231F20"/>
          <w:spacing w:val="-9"/>
        </w:rPr>
        <w:t> </w:t>
      </w:r>
      <w:r>
        <w:rPr>
          <w:color w:val="231F20"/>
          <w:spacing w:val="-4"/>
        </w:rPr>
        <w:t>the</w:t>
      </w:r>
      <w:r>
        <w:rPr>
          <w:color w:val="231F20"/>
          <w:spacing w:val="-9"/>
        </w:rPr>
        <w:t> </w:t>
      </w:r>
      <w:r>
        <w:rPr>
          <w:color w:val="231F20"/>
          <w:spacing w:val="-4"/>
        </w:rPr>
        <w:t>audit</w:t>
      </w:r>
      <w:r>
        <w:rPr>
          <w:color w:val="231F20"/>
          <w:spacing w:val="-9"/>
        </w:rPr>
        <w:t> </w:t>
      </w:r>
      <w:r>
        <w:rPr>
          <w:color w:val="231F20"/>
          <w:spacing w:val="-4"/>
        </w:rPr>
        <w:t>was</w:t>
      </w:r>
      <w:r>
        <w:rPr>
          <w:color w:val="231F20"/>
          <w:spacing w:val="-9"/>
        </w:rPr>
        <w:t> </w:t>
      </w:r>
      <w:r>
        <w:rPr>
          <w:color w:val="231F20"/>
          <w:spacing w:val="-4"/>
        </w:rPr>
        <w:t>considered</w:t>
      </w:r>
      <w:r>
        <w:rPr>
          <w:color w:val="231F20"/>
          <w:spacing w:val="-9"/>
        </w:rPr>
        <w:t> </w:t>
      </w:r>
      <w:r>
        <w:rPr>
          <w:color w:val="231F20"/>
          <w:spacing w:val="-4"/>
        </w:rPr>
        <w:t>capable</w:t>
      </w:r>
      <w:r>
        <w:rPr>
          <w:color w:val="231F20"/>
          <w:spacing w:val="-9"/>
        </w:rPr>
        <w:t> </w:t>
      </w:r>
      <w:r>
        <w:rPr>
          <w:color w:val="231F20"/>
          <w:spacing w:val="-4"/>
        </w:rPr>
        <w:t>of</w:t>
      </w:r>
      <w:r>
        <w:rPr>
          <w:color w:val="231F20"/>
          <w:spacing w:val="-9"/>
        </w:rPr>
        <w:t> </w:t>
      </w:r>
      <w:r>
        <w:rPr>
          <w:color w:val="231F20"/>
          <w:spacing w:val="-4"/>
        </w:rPr>
        <w:t>detecting</w:t>
      </w:r>
      <w:r>
        <w:rPr>
          <w:color w:val="231F20"/>
          <w:spacing w:val="-9"/>
        </w:rPr>
        <w:t> </w:t>
      </w:r>
      <w:r>
        <w:rPr>
          <w:color w:val="231F20"/>
          <w:spacing w:val="-4"/>
        </w:rPr>
        <w:t>irregularities,</w:t>
      </w:r>
      <w:r>
        <w:rPr>
          <w:color w:val="231F20"/>
          <w:spacing w:val="-9"/>
        </w:rPr>
        <w:t> </w:t>
      </w:r>
      <w:r>
        <w:rPr>
          <w:color w:val="231F20"/>
          <w:spacing w:val="-4"/>
        </w:rPr>
        <w:t>including fraud</w:t>
      </w:r>
    </w:p>
    <w:p>
      <w:pPr>
        <w:pStyle w:val="BodyText"/>
        <w:spacing w:line="206" w:lineRule="auto" w:before="49"/>
        <w:ind w:left="152" w:right="327"/>
      </w:pPr>
      <w:r>
        <w:rPr>
          <w:color w:val="231F20"/>
        </w:rPr>
        <w:t>Irregularities,</w:t>
      </w:r>
      <w:r>
        <w:rPr>
          <w:color w:val="231F20"/>
          <w:spacing w:val="-8"/>
        </w:rPr>
        <w:t> </w:t>
      </w:r>
      <w:r>
        <w:rPr>
          <w:color w:val="231F20"/>
        </w:rPr>
        <w:t>including</w:t>
      </w:r>
      <w:r>
        <w:rPr>
          <w:color w:val="231F20"/>
          <w:spacing w:val="-8"/>
        </w:rPr>
        <w:t> </w:t>
      </w:r>
      <w:r>
        <w:rPr>
          <w:color w:val="231F20"/>
        </w:rPr>
        <w:t>fraud,</w:t>
      </w:r>
      <w:r>
        <w:rPr>
          <w:color w:val="231F20"/>
          <w:spacing w:val="-8"/>
        </w:rPr>
        <w:t> </w:t>
      </w:r>
      <w:r>
        <w:rPr>
          <w:color w:val="231F20"/>
        </w:rPr>
        <w:t>are</w:t>
      </w:r>
      <w:r>
        <w:rPr>
          <w:color w:val="231F20"/>
          <w:spacing w:val="-8"/>
        </w:rPr>
        <w:t> </w:t>
      </w:r>
      <w:r>
        <w:rPr>
          <w:color w:val="231F20"/>
        </w:rPr>
        <w:t>instances</w:t>
      </w:r>
      <w:r>
        <w:rPr>
          <w:color w:val="231F20"/>
          <w:spacing w:val="-8"/>
        </w:rPr>
        <w:t> </w:t>
      </w:r>
      <w:r>
        <w:rPr>
          <w:color w:val="231F20"/>
        </w:rPr>
        <w:t>of</w:t>
      </w:r>
      <w:r>
        <w:rPr>
          <w:color w:val="231F20"/>
          <w:spacing w:val="-8"/>
        </w:rPr>
        <w:t> </w:t>
      </w:r>
      <w:r>
        <w:rPr>
          <w:color w:val="231F20"/>
        </w:rPr>
        <w:t>non-compliance</w:t>
      </w:r>
      <w:r>
        <w:rPr>
          <w:color w:val="231F20"/>
          <w:spacing w:val="-8"/>
        </w:rPr>
        <w:t> </w:t>
      </w:r>
      <w:r>
        <w:rPr>
          <w:color w:val="231F20"/>
        </w:rPr>
        <w:t>with</w:t>
      </w:r>
      <w:r>
        <w:rPr>
          <w:color w:val="231F20"/>
          <w:spacing w:val="-8"/>
        </w:rPr>
        <w:t> </w:t>
      </w:r>
      <w:r>
        <w:rPr>
          <w:color w:val="231F20"/>
        </w:rPr>
        <w:t>laws</w:t>
      </w:r>
      <w:r>
        <w:rPr>
          <w:color w:val="231F20"/>
          <w:spacing w:val="-8"/>
        </w:rPr>
        <w:t> </w:t>
      </w:r>
      <w:r>
        <w:rPr>
          <w:color w:val="231F20"/>
        </w:rPr>
        <w:t>and</w:t>
      </w:r>
      <w:r>
        <w:rPr>
          <w:color w:val="231F20"/>
          <w:spacing w:val="-8"/>
        </w:rPr>
        <w:t> </w:t>
      </w:r>
      <w:r>
        <w:rPr>
          <w:color w:val="231F20"/>
        </w:rPr>
        <w:t>regulations.</w:t>
      </w:r>
      <w:r>
        <w:rPr>
          <w:color w:val="231F20"/>
          <w:spacing w:val="-8"/>
        </w:rPr>
        <w:t> </w:t>
      </w:r>
      <w:r>
        <w:rPr>
          <w:color w:val="231F20"/>
        </w:rPr>
        <w:t>We</w:t>
      </w:r>
      <w:r>
        <w:rPr>
          <w:color w:val="231F20"/>
          <w:spacing w:val="-8"/>
        </w:rPr>
        <w:t> </w:t>
      </w:r>
      <w:r>
        <w:rPr>
          <w:color w:val="231F20"/>
        </w:rPr>
        <w:t>design</w:t>
      </w:r>
      <w:r>
        <w:rPr>
          <w:color w:val="231F20"/>
          <w:spacing w:val="-8"/>
        </w:rPr>
        <w:t> </w:t>
      </w:r>
      <w:r>
        <w:rPr>
          <w:color w:val="231F20"/>
        </w:rPr>
        <w:t>procedures</w:t>
      </w:r>
      <w:r>
        <w:rPr>
          <w:color w:val="231F20"/>
          <w:spacing w:val="-8"/>
        </w:rPr>
        <w:t> </w:t>
      </w:r>
      <w:r>
        <w:rPr>
          <w:color w:val="231F20"/>
        </w:rPr>
        <w:t>in</w:t>
      </w:r>
      <w:r>
        <w:rPr>
          <w:color w:val="231F20"/>
          <w:spacing w:val="-8"/>
        </w:rPr>
        <w:t> </w:t>
      </w:r>
      <w:r>
        <w:rPr>
          <w:color w:val="231F20"/>
        </w:rPr>
        <w:t>line</w:t>
      </w:r>
      <w:r>
        <w:rPr>
          <w:color w:val="231F20"/>
          <w:spacing w:val="-8"/>
        </w:rPr>
        <w:t> </w:t>
      </w:r>
      <w:r>
        <w:rPr>
          <w:color w:val="231F20"/>
        </w:rPr>
        <w:t>with our</w:t>
      </w:r>
      <w:r>
        <w:rPr>
          <w:color w:val="231F20"/>
          <w:spacing w:val="-12"/>
        </w:rPr>
        <w:t> </w:t>
      </w:r>
      <w:r>
        <w:rPr>
          <w:color w:val="231F20"/>
        </w:rPr>
        <w:t>responsibilities,</w:t>
      </w:r>
      <w:r>
        <w:rPr>
          <w:color w:val="231F20"/>
          <w:spacing w:val="-11"/>
        </w:rPr>
        <w:t> </w:t>
      </w:r>
      <w:r>
        <w:rPr>
          <w:color w:val="231F20"/>
        </w:rPr>
        <w:t>outlined</w:t>
      </w:r>
      <w:r>
        <w:rPr>
          <w:color w:val="231F20"/>
          <w:spacing w:val="-11"/>
        </w:rPr>
        <w:t> </w:t>
      </w:r>
      <w:r>
        <w:rPr>
          <w:color w:val="231F20"/>
        </w:rPr>
        <w:t>above,</w:t>
      </w:r>
      <w:r>
        <w:rPr>
          <w:color w:val="231F20"/>
          <w:spacing w:val="-11"/>
        </w:rPr>
        <w:t> </w:t>
      </w:r>
      <w:r>
        <w:rPr>
          <w:color w:val="231F20"/>
        </w:rPr>
        <w:t>to</w:t>
      </w:r>
      <w:r>
        <w:rPr>
          <w:color w:val="231F20"/>
          <w:spacing w:val="-11"/>
        </w:rPr>
        <w:t> </w:t>
      </w:r>
      <w:r>
        <w:rPr>
          <w:color w:val="231F20"/>
        </w:rPr>
        <w:t>detect</w:t>
      </w:r>
      <w:r>
        <w:rPr>
          <w:color w:val="231F20"/>
          <w:spacing w:val="-11"/>
        </w:rPr>
        <w:t> </w:t>
      </w:r>
      <w:r>
        <w:rPr>
          <w:color w:val="231F20"/>
        </w:rPr>
        <w:t>irregularities,</w:t>
      </w:r>
      <w:r>
        <w:rPr>
          <w:color w:val="231F20"/>
          <w:spacing w:val="-11"/>
        </w:rPr>
        <w:t> </w:t>
      </w:r>
      <w:r>
        <w:rPr>
          <w:color w:val="231F20"/>
        </w:rPr>
        <w:t>including</w:t>
      </w:r>
      <w:r>
        <w:rPr>
          <w:color w:val="231F20"/>
          <w:spacing w:val="-11"/>
        </w:rPr>
        <w:t> </w:t>
      </w:r>
      <w:r>
        <w:rPr>
          <w:color w:val="231F20"/>
        </w:rPr>
        <w:t>fraud.</w:t>
      </w:r>
      <w:r>
        <w:rPr>
          <w:color w:val="231F20"/>
          <w:spacing w:val="-11"/>
        </w:rPr>
        <w:t> </w:t>
      </w:r>
      <w:r>
        <w:rPr>
          <w:color w:val="231F20"/>
        </w:rPr>
        <w:t>The</w:t>
      </w:r>
      <w:r>
        <w:rPr>
          <w:color w:val="231F20"/>
          <w:spacing w:val="-11"/>
        </w:rPr>
        <w:t> </w:t>
      </w:r>
      <w:r>
        <w:rPr>
          <w:color w:val="231F20"/>
        </w:rPr>
        <w:t>risk</w:t>
      </w:r>
      <w:r>
        <w:rPr>
          <w:color w:val="231F20"/>
          <w:spacing w:val="-11"/>
        </w:rPr>
        <w:t> </w:t>
      </w:r>
      <w:r>
        <w:rPr>
          <w:color w:val="231F20"/>
        </w:rPr>
        <w:t>of</w:t>
      </w:r>
      <w:r>
        <w:rPr>
          <w:color w:val="231F20"/>
          <w:spacing w:val="-11"/>
        </w:rPr>
        <w:t> </w:t>
      </w:r>
      <w:r>
        <w:rPr>
          <w:color w:val="231F20"/>
        </w:rPr>
        <w:t>not</w:t>
      </w:r>
      <w:r>
        <w:rPr>
          <w:color w:val="231F20"/>
          <w:spacing w:val="-11"/>
        </w:rPr>
        <w:t> </w:t>
      </w:r>
      <w:r>
        <w:rPr>
          <w:color w:val="231F20"/>
        </w:rPr>
        <w:t>detecting</w:t>
      </w:r>
      <w:r>
        <w:rPr>
          <w:color w:val="231F20"/>
          <w:spacing w:val="-11"/>
        </w:rPr>
        <w:t> </w:t>
      </w:r>
      <w:r>
        <w:rPr>
          <w:color w:val="231F20"/>
        </w:rPr>
        <w:t>a</w:t>
      </w:r>
      <w:r>
        <w:rPr>
          <w:color w:val="231F20"/>
          <w:spacing w:val="-11"/>
        </w:rPr>
        <w:t> </w:t>
      </w:r>
      <w:r>
        <w:rPr>
          <w:color w:val="231F20"/>
        </w:rPr>
        <w:t>material</w:t>
      </w:r>
      <w:r>
        <w:rPr>
          <w:color w:val="231F20"/>
          <w:spacing w:val="-11"/>
        </w:rPr>
        <w:t> </w:t>
      </w:r>
      <w:r>
        <w:rPr>
          <w:color w:val="231F20"/>
        </w:rPr>
        <w:t>misstatement due</w:t>
      </w:r>
      <w:r>
        <w:rPr>
          <w:color w:val="231F20"/>
          <w:spacing w:val="-11"/>
        </w:rPr>
        <w:t> </w:t>
      </w:r>
      <w:r>
        <w:rPr>
          <w:color w:val="231F20"/>
        </w:rPr>
        <w:t>to</w:t>
      </w:r>
      <w:r>
        <w:rPr>
          <w:color w:val="231F20"/>
          <w:spacing w:val="-11"/>
        </w:rPr>
        <w:t> </w:t>
      </w:r>
      <w:r>
        <w:rPr>
          <w:color w:val="231F20"/>
        </w:rPr>
        <w:t>fraud</w:t>
      </w:r>
      <w:r>
        <w:rPr>
          <w:color w:val="231F20"/>
          <w:spacing w:val="-11"/>
        </w:rPr>
        <w:t> </w:t>
      </w:r>
      <w:r>
        <w:rPr>
          <w:color w:val="231F20"/>
        </w:rPr>
        <w:t>is</w:t>
      </w:r>
      <w:r>
        <w:rPr>
          <w:color w:val="231F20"/>
          <w:spacing w:val="-11"/>
        </w:rPr>
        <w:t> </w:t>
      </w:r>
      <w:r>
        <w:rPr>
          <w:color w:val="231F20"/>
        </w:rPr>
        <w:t>higher</w:t>
      </w:r>
      <w:r>
        <w:rPr>
          <w:color w:val="231F20"/>
          <w:spacing w:val="-11"/>
        </w:rPr>
        <w:t> </w:t>
      </w:r>
      <w:r>
        <w:rPr>
          <w:color w:val="231F20"/>
        </w:rPr>
        <w:t>than</w:t>
      </w:r>
      <w:r>
        <w:rPr>
          <w:color w:val="231F20"/>
          <w:spacing w:val="-11"/>
        </w:rPr>
        <w:t> </w:t>
      </w:r>
      <w:r>
        <w:rPr>
          <w:color w:val="231F20"/>
        </w:rPr>
        <w:t>the</w:t>
      </w:r>
      <w:r>
        <w:rPr>
          <w:color w:val="231F20"/>
          <w:spacing w:val="-11"/>
        </w:rPr>
        <w:t> </w:t>
      </w:r>
      <w:r>
        <w:rPr>
          <w:color w:val="231F20"/>
        </w:rPr>
        <w:t>risk</w:t>
      </w:r>
      <w:r>
        <w:rPr>
          <w:color w:val="231F20"/>
          <w:spacing w:val="-11"/>
        </w:rPr>
        <w:t> </w:t>
      </w:r>
      <w:r>
        <w:rPr>
          <w:color w:val="231F20"/>
        </w:rPr>
        <w:t>of</w:t>
      </w:r>
      <w:r>
        <w:rPr>
          <w:color w:val="231F20"/>
          <w:spacing w:val="-11"/>
        </w:rPr>
        <w:t> </w:t>
      </w:r>
      <w:r>
        <w:rPr>
          <w:color w:val="231F20"/>
        </w:rPr>
        <w:t>not</w:t>
      </w:r>
      <w:r>
        <w:rPr>
          <w:color w:val="231F20"/>
          <w:spacing w:val="-11"/>
        </w:rPr>
        <w:t> </w:t>
      </w:r>
      <w:r>
        <w:rPr>
          <w:color w:val="231F20"/>
        </w:rPr>
        <w:t>detecting</w:t>
      </w:r>
      <w:r>
        <w:rPr>
          <w:color w:val="231F20"/>
          <w:spacing w:val="-11"/>
        </w:rPr>
        <w:t> </w:t>
      </w:r>
      <w:r>
        <w:rPr>
          <w:color w:val="231F20"/>
        </w:rPr>
        <w:t>one</w:t>
      </w:r>
      <w:r>
        <w:rPr>
          <w:color w:val="231F20"/>
          <w:spacing w:val="-11"/>
        </w:rPr>
        <w:t> </w:t>
      </w:r>
      <w:r>
        <w:rPr>
          <w:color w:val="231F20"/>
        </w:rPr>
        <w:t>resulting</w:t>
      </w:r>
      <w:r>
        <w:rPr>
          <w:color w:val="231F20"/>
          <w:spacing w:val="-11"/>
        </w:rPr>
        <w:t> </w:t>
      </w:r>
      <w:r>
        <w:rPr>
          <w:color w:val="231F20"/>
        </w:rPr>
        <w:t>from</w:t>
      </w:r>
      <w:r>
        <w:rPr>
          <w:color w:val="231F20"/>
          <w:spacing w:val="-11"/>
        </w:rPr>
        <w:t> </w:t>
      </w:r>
      <w:r>
        <w:rPr>
          <w:color w:val="231F20"/>
        </w:rPr>
        <w:t>error,</w:t>
      </w:r>
      <w:r>
        <w:rPr>
          <w:color w:val="231F20"/>
          <w:spacing w:val="-11"/>
        </w:rPr>
        <w:t> </w:t>
      </w:r>
      <w:r>
        <w:rPr>
          <w:color w:val="231F20"/>
        </w:rPr>
        <w:t>as</w:t>
      </w:r>
      <w:r>
        <w:rPr>
          <w:color w:val="231F20"/>
          <w:spacing w:val="-11"/>
        </w:rPr>
        <w:t> </w:t>
      </w:r>
      <w:r>
        <w:rPr>
          <w:color w:val="231F20"/>
        </w:rPr>
        <w:t>fraud</w:t>
      </w:r>
      <w:r>
        <w:rPr>
          <w:color w:val="231F20"/>
          <w:spacing w:val="-11"/>
        </w:rPr>
        <w:t> </w:t>
      </w:r>
      <w:r>
        <w:rPr>
          <w:color w:val="231F20"/>
        </w:rPr>
        <w:t>may</w:t>
      </w:r>
      <w:r>
        <w:rPr>
          <w:color w:val="231F20"/>
          <w:spacing w:val="-11"/>
        </w:rPr>
        <w:t> </w:t>
      </w:r>
      <w:r>
        <w:rPr>
          <w:color w:val="231F20"/>
        </w:rPr>
        <w:t>involve</w:t>
      </w:r>
      <w:r>
        <w:rPr>
          <w:color w:val="231F20"/>
          <w:spacing w:val="-11"/>
        </w:rPr>
        <w:t> </w:t>
      </w:r>
      <w:r>
        <w:rPr>
          <w:color w:val="231F20"/>
        </w:rPr>
        <w:t>deliberate</w:t>
      </w:r>
      <w:r>
        <w:rPr>
          <w:color w:val="231F20"/>
          <w:spacing w:val="-11"/>
        </w:rPr>
        <w:t> </w:t>
      </w:r>
      <w:r>
        <w:rPr>
          <w:color w:val="231F20"/>
        </w:rPr>
        <w:t>concealment</w:t>
      </w:r>
      <w:r>
        <w:rPr>
          <w:color w:val="231F20"/>
          <w:spacing w:val="-11"/>
        </w:rPr>
        <w:t> </w:t>
      </w:r>
      <w:r>
        <w:rPr>
          <w:color w:val="231F20"/>
        </w:rPr>
        <w:t>by, for</w:t>
      </w:r>
      <w:r>
        <w:rPr>
          <w:color w:val="231F20"/>
          <w:spacing w:val="-12"/>
        </w:rPr>
        <w:t> </w:t>
      </w:r>
      <w:r>
        <w:rPr>
          <w:color w:val="231F20"/>
        </w:rPr>
        <w:t>example,</w:t>
      </w:r>
      <w:r>
        <w:rPr>
          <w:color w:val="231F20"/>
          <w:spacing w:val="-11"/>
        </w:rPr>
        <w:t> </w:t>
      </w:r>
      <w:r>
        <w:rPr>
          <w:color w:val="231F20"/>
        </w:rPr>
        <w:t>forgery</w:t>
      </w:r>
      <w:r>
        <w:rPr>
          <w:color w:val="231F20"/>
          <w:spacing w:val="-11"/>
        </w:rPr>
        <w:t> </w:t>
      </w:r>
      <w:r>
        <w:rPr>
          <w:color w:val="231F20"/>
        </w:rPr>
        <w:t>or</w:t>
      </w:r>
      <w:r>
        <w:rPr>
          <w:color w:val="231F20"/>
          <w:spacing w:val="-11"/>
        </w:rPr>
        <w:t> </w:t>
      </w:r>
      <w:r>
        <w:rPr>
          <w:color w:val="231F20"/>
        </w:rPr>
        <w:t>intentional</w:t>
      </w:r>
      <w:r>
        <w:rPr>
          <w:color w:val="231F20"/>
          <w:spacing w:val="-11"/>
        </w:rPr>
        <w:t> </w:t>
      </w:r>
      <w:r>
        <w:rPr>
          <w:color w:val="231F20"/>
        </w:rPr>
        <w:t>misrepresentations,</w:t>
      </w:r>
      <w:r>
        <w:rPr>
          <w:color w:val="231F20"/>
          <w:spacing w:val="-11"/>
        </w:rPr>
        <w:t> </w:t>
      </w:r>
      <w:r>
        <w:rPr>
          <w:color w:val="231F20"/>
        </w:rPr>
        <w:t>or</w:t>
      </w:r>
      <w:r>
        <w:rPr>
          <w:color w:val="231F20"/>
          <w:spacing w:val="-11"/>
        </w:rPr>
        <w:t> </w:t>
      </w:r>
      <w:r>
        <w:rPr>
          <w:color w:val="231F20"/>
        </w:rPr>
        <w:t>through</w:t>
      </w:r>
      <w:r>
        <w:rPr>
          <w:color w:val="231F20"/>
          <w:spacing w:val="-11"/>
        </w:rPr>
        <w:t> </w:t>
      </w:r>
      <w:r>
        <w:rPr>
          <w:color w:val="231F20"/>
        </w:rPr>
        <w:t>collusion.</w:t>
      </w:r>
      <w:r>
        <w:rPr>
          <w:color w:val="231F20"/>
          <w:spacing w:val="-11"/>
        </w:rPr>
        <w:t> </w:t>
      </w:r>
      <w:r>
        <w:rPr>
          <w:color w:val="231F20"/>
        </w:rPr>
        <w:t>The</w:t>
      </w:r>
      <w:r>
        <w:rPr>
          <w:color w:val="231F20"/>
          <w:spacing w:val="-11"/>
        </w:rPr>
        <w:t> </w:t>
      </w:r>
      <w:r>
        <w:rPr>
          <w:color w:val="231F20"/>
        </w:rPr>
        <w:t>extent</w:t>
      </w:r>
      <w:r>
        <w:rPr>
          <w:color w:val="231F20"/>
          <w:spacing w:val="-11"/>
        </w:rPr>
        <w:t> </w:t>
      </w:r>
      <w:r>
        <w:rPr>
          <w:color w:val="231F20"/>
        </w:rPr>
        <w:t>to</w:t>
      </w:r>
      <w:r>
        <w:rPr>
          <w:color w:val="231F20"/>
          <w:spacing w:val="-11"/>
        </w:rPr>
        <w:t> </w:t>
      </w:r>
      <w:r>
        <w:rPr>
          <w:color w:val="231F20"/>
        </w:rPr>
        <w:t>which</w:t>
      </w:r>
      <w:r>
        <w:rPr>
          <w:color w:val="231F20"/>
          <w:spacing w:val="-11"/>
        </w:rPr>
        <w:t> </w:t>
      </w:r>
      <w:r>
        <w:rPr>
          <w:color w:val="231F20"/>
        </w:rPr>
        <w:t>our</w:t>
      </w:r>
      <w:r>
        <w:rPr>
          <w:color w:val="231F20"/>
          <w:spacing w:val="-11"/>
        </w:rPr>
        <w:t> </w:t>
      </w:r>
      <w:r>
        <w:rPr>
          <w:color w:val="231F20"/>
        </w:rPr>
        <w:t>procedures</w:t>
      </w:r>
      <w:r>
        <w:rPr>
          <w:color w:val="231F20"/>
          <w:spacing w:val="-11"/>
        </w:rPr>
        <w:t> </w:t>
      </w:r>
      <w:r>
        <w:rPr>
          <w:color w:val="231F20"/>
        </w:rPr>
        <w:t>are</w:t>
      </w:r>
      <w:r>
        <w:rPr>
          <w:color w:val="231F20"/>
          <w:spacing w:val="-11"/>
        </w:rPr>
        <w:t> </w:t>
      </w:r>
      <w:r>
        <w:rPr>
          <w:color w:val="231F20"/>
        </w:rPr>
        <w:t>capable of detecting irregularities, including fraud is detailed below.</w:t>
      </w:r>
    </w:p>
    <w:p>
      <w:pPr>
        <w:pStyle w:val="BodyText"/>
        <w:spacing w:line="206" w:lineRule="auto" w:before="118"/>
        <w:ind w:left="152" w:right="372"/>
      </w:pPr>
      <w:r>
        <w:rPr>
          <w:color w:val="231F20"/>
          <w:spacing w:val="-2"/>
        </w:rPr>
        <w:t>However, the primary responsibility for the prevention and detection of fraud rests with both those charged with governance </w:t>
      </w:r>
      <w:r>
        <w:rPr>
          <w:color w:val="231F20"/>
        </w:rPr>
        <w:t>of the Company and management.</w:t>
      </w:r>
    </w:p>
    <w:p>
      <w:pPr>
        <w:pStyle w:val="ListParagraph"/>
        <w:numPr>
          <w:ilvl w:val="0"/>
          <w:numId w:val="2"/>
        </w:numPr>
        <w:tabs>
          <w:tab w:pos="492" w:val="left" w:leader="none"/>
          <w:tab w:pos="493" w:val="left" w:leader="none"/>
        </w:tabs>
        <w:spacing w:line="206" w:lineRule="auto" w:before="115" w:after="0"/>
        <w:ind w:left="492" w:right="379" w:hanging="341"/>
        <w:jc w:val="left"/>
        <w:rPr>
          <w:sz w:val="17"/>
        </w:rPr>
      </w:pPr>
      <w:r>
        <w:rPr>
          <w:color w:val="231F20"/>
          <w:sz w:val="17"/>
        </w:rPr>
        <w:t>We</w:t>
      </w:r>
      <w:r>
        <w:rPr>
          <w:color w:val="231F20"/>
          <w:spacing w:val="-5"/>
          <w:sz w:val="17"/>
        </w:rPr>
        <w:t> </w:t>
      </w:r>
      <w:r>
        <w:rPr>
          <w:color w:val="231F20"/>
          <w:sz w:val="17"/>
        </w:rPr>
        <w:t>obtained</w:t>
      </w:r>
      <w:r>
        <w:rPr>
          <w:color w:val="231F20"/>
          <w:spacing w:val="-5"/>
          <w:sz w:val="17"/>
        </w:rPr>
        <w:t> </w:t>
      </w:r>
      <w:r>
        <w:rPr>
          <w:color w:val="231F20"/>
          <w:sz w:val="17"/>
        </w:rPr>
        <w:t>an</w:t>
      </w:r>
      <w:r>
        <w:rPr>
          <w:color w:val="231F20"/>
          <w:spacing w:val="-5"/>
          <w:sz w:val="17"/>
        </w:rPr>
        <w:t> </w:t>
      </w:r>
      <w:r>
        <w:rPr>
          <w:color w:val="231F20"/>
          <w:sz w:val="17"/>
        </w:rPr>
        <w:t>understanding</w:t>
      </w:r>
      <w:r>
        <w:rPr>
          <w:color w:val="231F20"/>
          <w:spacing w:val="-5"/>
          <w:sz w:val="17"/>
        </w:rPr>
        <w:t> </w:t>
      </w:r>
      <w:r>
        <w:rPr>
          <w:color w:val="231F20"/>
          <w:sz w:val="17"/>
        </w:rPr>
        <w:t>of</w:t>
      </w:r>
      <w:r>
        <w:rPr>
          <w:color w:val="231F20"/>
          <w:spacing w:val="-5"/>
          <w:sz w:val="17"/>
        </w:rPr>
        <w:t> </w:t>
      </w:r>
      <w:r>
        <w:rPr>
          <w:color w:val="231F20"/>
          <w:sz w:val="17"/>
        </w:rPr>
        <w:t>the</w:t>
      </w:r>
      <w:r>
        <w:rPr>
          <w:color w:val="231F20"/>
          <w:spacing w:val="-5"/>
          <w:sz w:val="17"/>
        </w:rPr>
        <w:t> </w:t>
      </w:r>
      <w:r>
        <w:rPr>
          <w:color w:val="231F20"/>
          <w:sz w:val="17"/>
        </w:rPr>
        <w:t>legal</w:t>
      </w:r>
      <w:r>
        <w:rPr>
          <w:color w:val="231F20"/>
          <w:spacing w:val="-5"/>
          <w:sz w:val="17"/>
        </w:rPr>
        <w:t> </w:t>
      </w:r>
      <w:r>
        <w:rPr>
          <w:color w:val="231F20"/>
          <w:sz w:val="17"/>
        </w:rPr>
        <w:t>and</w:t>
      </w:r>
      <w:r>
        <w:rPr>
          <w:color w:val="231F20"/>
          <w:spacing w:val="-5"/>
          <w:sz w:val="17"/>
        </w:rPr>
        <w:t> </w:t>
      </w:r>
      <w:r>
        <w:rPr>
          <w:color w:val="231F20"/>
          <w:sz w:val="17"/>
        </w:rPr>
        <w:t>regulatory</w:t>
      </w:r>
      <w:r>
        <w:rPr>
          <w:color w:val="231F20"/>
          <w:spacing w:val="-5"/>
          <w:sz w:val="17"/>
        </w:rPr>
        <w:t> </w:t>
      </w:r>
      <w:r>
        <w:rPr>
          <w:color w:val="231F20"/>
          <w:sz w:val="17"/>
        </w:rPr>
        <w:t>frameworks</w:t>
      </w:r>
      <w:r>
        <w:rPr>
          <w:color w:val="231F20"/>
          <w:spacing w:val="-5"/>
          <w:sz w:val="17"/>
        </w:rPr>
        <w:t> </w:t>
      </w:r>
      <w:r>
        <w:rPr>
          <w:color w:val="231F20"/>
          <w:sz w:val="17"/>
        </w:rPr>
        <w:t>that</w:t>
      </w:r>
      <w:r>
        <w:rPr>
          <w:color w:val="231F20"/>
          <w:spacing w:val="-5"/>
          <w:sz w:val="17"/>
        </w:rPr>
        <w:t> </w:t>
      </w:r>
      <w:r>
        <w:rPr>
          <w:color w:val="231F20"/>
          <w:sz w:val="17"/>
        </w:rPr>
        <w:t>are</w:t>
      </w:r>
      <w:r>
        <w:rPr>
          <w:color w:val="231F20"/>
          <w:spacing w:val="-5"/>
          <w:sz w:val="17"/>
        </w:rPr>
        <w:t> </w:t>
      </w:r>
      <w:r>
        <w:rPr>
          <w:color w:val="231F20"/>
          <w:sz w:val="17"/>
        </w:rPr>
        <w:t>applicable</w:t>
      </w:r>
      <w:r>
        <w:rPr>
          <w:color w:val="231F20"/>
          <w:spacing w:val="-5"/>
          <w:sz w:val="17"/>
        </w:rPr>
        <w:t> </w:t>
      </w:r>
      <w:r>
        <w:rPr>
          <w:color w:val="231F20"/>
          <w:sz w:val="17"/>
        </w:rPr>
        <w:t>to</w:t>
      </w:r>
      <w:r>
        <w:rPr>
          <w:color w:val="231F20"/>
          <w:spacing w:val="-5"/>
          <w:sz w:val="17"/>
        </w:rPr>
        <w:t> </w:t>
      </w:r>
      <w:r>
        <w:rPr>
          <w:color w:val="231F20"/>
          <w:sz w:val="17"/>
        </w:rPr>
        <w:t>the</w:t>
      </w:r>
      <w:r>
        <w:rPr>
          <w:color w:val="231F20"/>
          <w:spacing w:val="-5"/>
          <w:sz w:val="17"/>
        </w:rPr>
        <w:t> </w:t>
      </w:r>
      <w:r>
        <w:rPr>
          <w:color w:val="231F20"/>
          <w:sz w:val="17"/>
        </w:rPr>
        <w:t>Company</w:t>
      </w:r>
      <w:r>
        <w:rPr>
          <w:color w:val="231F20"/>
          <w:spacing w:val="-5"/>
          <w:sz w:val="17"/>
        </w:rPr>
        <w:t> </w:t>
      </w:r>
      <w:r>
        <w:rPr>
          <w:color w:val="231F20"/>
          <w:sz w:val="17"/>
        </w:rPr>
        <w:t>and determined</w:t>
      </w:r>
      <w:r>
        <w:rPr>
          <w:color w:val="231F20"/>
          <w:spacing w:val="-7"/>
          <w:sz w:val="17"/>
        </w:rPr>
        <w:t> </w:t>
      </w:r>
      <w:r>
        <w:rPr>
          <w:color w:val="231F20"/>
          <w:sz w:val="17"/>
        </w:rPr>
        <w:t>that</w:t>
      </w:r>
      <w:r>
        <w:rPr>
          <w:color w:val="231F20"/>
          <w:spacing w:val="-7"/>
          <w:sz w:val="17"/>
        </w:rPr>
        <w:t> </w:t>
      </w:r>
      <w:r>
        <w:rPr>
          <w:color w:val="231F20"/>
          <w:sz w:val="17"/>
        </w:rPr>
        <w:t>the</w:t>
      </w:r>
      <w:r>
        <w:rPr>
          <w:color w:val="231F20"/>
          <w:spacing w:val="-7"/>
          <w:sz w:val="17"/>
        </w:rPr>
        <w:t> </w:t>
      </w:r>
      <w:r>
        <w:rPr>
          <w:color w:val="231F20"/>
          <w:sz w:val="17"/>
        </w:rPr>
        <w:t>most</w:t>
      </w:r>
      <w:r>
        <w:rPr>
          <w:color w:val="231F20"/>
          <w:spacing w:val="-7"/>
          <w:sz w:val="17"/>
        </w:rPr>
        <w:t> </w:t>
      </w:r>
      <w:r>
        <w:rPr>
          <w:color w:val="231F20"/>
          <w:sz w:val="17"/>
        </w:rPr>
        <w:t>significant</w:t>
      </w:r>
      <w:r>
        <w:rPr>
          <w:color w:val="231F20"/>
          <w:spacing w:val="-7"/>
          <w:sz w:val="17"/>
        </w:rPr>
        <w:t> </w:t>
      </w:r>
      <w:r>
        <w:rPr>
          <w:color w:val="231F20"/>
          <w:sz w:val="17"/>
        </w:rPr>
        <w:t>are</w:t>
      </w:r>
      <w:r>
        <w:rPr>
          <w:color w:val="231F20"/>
          <w:spacing w:val="-7"/>
          <w:sz w:val="17"/>
        </w:rPr>
        <w:t> </w:t>
      </w:r>
      <w:r>
        <w:rPr>
          <w:color w:val="231F20"/>
          <w:sz w:val="17"/>
        </w:rPr>
        <w:t>United</w:t>
      </w:r>
      <w:r>
        <w:rPr>
          <w:color w:val="231F20"/>
          <w:spacing w:val="-7"/>
          <w:sz w:val="17"/>
        </w:rPr>
        <w:t> </w:t>
      </w:r>
      <w:r>
        <w:rPr>
          <w:color w:val="231F20"/>
          <w:sz w:val="17"/>
        </w:rPr>
        <w:t>Kingdom</w:t>
      </w:r>
      <w:r>
        <w:rPr>
          <w:color w:val="231F20"/>
          <w:spacing w:val="-7"/>
          <w:sz w:val="17"/>
        </w:rPr>
        <w:t> </w:t>
      </w:r>
      <w:r>
        <w:rPr>
          <w:color w:val="231F20"/>
          <w:sz w:val="17"/>
        </w:rPr>
        <w:t>Generally</w:t>
      </w:r>
      <w:r>
        <w:rPr>
          <w:color w:val="231F20"/>
          <w:spacing w:val="-7"/>
          <w:sz w:val="17"/>
        </w:rPr>
        <w:t> </w:t>
      </w:r>
      <w:r>
        <w:rPr>
          <w:color w:val="231F20"/>
          <w:sz w:val="17"/>
        </w:rPr>
        <w:t>Accepted</w:t>
      </w:r>
      <w:r>
        <w:rPr>
          <w:color w:val="231F20"/>
          <w:spacing w:val="-7"/>
          <w:sz w:val="17"/>
        </w:rPr>
        <w:t> </w:t>
      </w:r>
      <w:r>
        <w:rPr>
          <w:color w:val="231F20"/>
          <w:sz w:val="17"/>
        </w:rPr>
        <w:t>Accounting</w:t>
      </w:r>
      <w:r>
        <w:rPr>
          <w:color w:val="231F20"/>
          <w:spacing w:val="-7"/>
          <w:sz w:val="17"/>
        </w:rPr>
        <w:t> </w:t>
      </w:r>
      <w:r>
        <w:rPr>
          <w:color w:val="231F20"/>
          <w:sz w:val="17"/>
        </w:rPr>
        <w:t>Practice</w:t>
      </w:r>
      <w:r>
        <w:rPr>
          <w:color w:val="231F20"/>
          <w:spacing w:val="-7"/>
          <w:sz w:val="17"/>
        </w:rPr>
        <w:t> </w:t>
      </w:r>
      <w:r>
        <w:rPr>
          <w:color w:val="231F20"/>
          <w:sz w:val="17"/>
        </w:rPr>
        <w:t>,</w:t>
      </w:r>
      <w:r>
        <w:rPr>
          <w:color w:val="231F20"/>
          <w:spacing w:val="-7"/>
          <w:sz w:val="17"/>
        </w:rPr>
        <w:t> </w:t>
      </w:r>
      <w:r>
        <w:rPr>
          <w:color w:val="231F20"/>
          <w:sz w:val="17"/>
        </w:rPr>
        <w:t>the</w:t>
      </w:r>
      <w:r>
        <w:rPr>
          <w:color w:val="231F20"/>
          <w:spacing w:val="-7"/>
          <w:sz w:val="17"/>
        </w:rPr>
        <w:t> </w:t>
      </w:r>
      <w:r>
        <w:rPr>
          <w:color w:val="231F20"/>
          <w:sz w:val="17"/>
        </w:rPr>
        <w:t>Companies</w:t>
      </w:r>
      <w:r>
        <w:rPr>
          <w:color w:val="231F20"/>
          <w:spacing w:val="-7"/>
          <w:sz w:val="17"/>
        </w:rPr>
        <w:t> </w:t>
      </w:r>
      <w:r>
        <w:rPr>
          <w:color w:val="231F20"/>
          <w:sz w:val="17"/>
        </w:rPr>
        <w:t>Act 2006,</w:t>
      </w:r>
      <w:r>
        <w:rPr>
          <w:color w:val="231F20"/>
          <w:spacing w:val="-12"/>
          <w:sz w:val="17"/>
        </w:rPr>
        <w:t> </w:t>
      </w:r>
      <w:r>
        <w:rPr>
          <w:color w:val="231F20"/>
          <w:sz w:val="17"/>
        </w:rPr>
        <w:t>the</w:t>
      </w:r>
      <w:r>
        <w:rPr>
          <w:color w:val="231F20"/>
          <w:spacing w:val="-11"/>
          <w:sz w:val="17"/>
        </w:rPr>
        <w:t> </w:t>
      </w:r>
      <w:r>
        <w:rPr>
          <w:color w:val="231F20"/>
          <w:sz w:val="17"/>
        </w:rPr>
        <w:t>Listing</w:t>
      </w:r>
      <w:r>
        <w:rPr>
          <w:color w:val="231F20"/>
          <w:spacing w:val="-11"/>
          <w:sz w:val="17"/>
        </w:rPr>
        <w:t> </w:t>
      </w:r>
      <w:r>
        <w:rPr>
          <w:color w:val="231F20"/>
          <w:sz w:val="17"/>
        </w:rPr>
        <w:t>Rules,</w:t>
      </w:r>
      <w:r>
        <w:rPr>
          <w:color w:val="231F20"/>
          <w:spacing w:val="-11"/>
          <w:sz w:val="17"/>
        </w:rPr>
        <w:t> </w:t>
      </w:r>
      <w:r>
        <w:rPr>
          <w:color w:val="231F20"/>
          <w:sz w:val="17"/>
        </w:rPr>
        <w:t>the</w:t>
      </w:r>
      <w:r>
        <w:rPr>
          <w:color w:val="231F20"/>
          <w:spacing w:val="-11"/>
          <w:sz w:val="17"/>
        </w:rPr>
        <w:t> </w:t>
      </w:r>
      <w:r>
        <w:rPr>
          <w:color w:val="231F20"/>
          <w:sz w:val="17"/>
        </w:rPr>
        <w:t>UK</w:t>
      </w:r>
      <w:r>
        <w:rPr>
          <w:color w:val="231F20"/>
          <w:spacing w:val="-11"/>
          <w:sz w:val="17"/>
        </w:rPr>
        <w:t> </w:t>
      </w:r>
      <w:r>
        <w:rPr>
          <w:color w:val="231F20"/>
          <w:sz w:val="17"/>
        </w:rPr>
        <w:t>Corporate</w:t>
      </w:r>
      <w:r>
        <w:rPr>
          <w:color w:val="231F20"/>
          <w:spacing w:val="-11"/>
          <w:sz w:val="17"/>
        </w:rPr>
        <w:t> </w:t>
      </w:r>
      <w:r>
        <w:rPr>
          <w:color w:val="231F20"/>
          <w:sz w:val="17"/>
        </w:rPr>
        <w:t>Governance</w:t>
      </w:r>
      <w:r>
        <w:rPr>
          <w:color w:val="231F20"/>
          <w:spacing w:val="-11"/>
          <w:sz w:val="17"/>
        </w:rPr>
        <w:t> </w:t>
      </w:r>
      <w:r>
        <w:rPr>
          <w:color w:val="231F20"/>
          <w:sz w:val="17"/>
        </w:rPr>
        <w:t>Code,</w:t>
      </w:r>
      <w:r>
        <w:rPr>
          <w:color w:val="231F20"/>
          <w:spacing w:val="-11"/>
          <w:sz w:val="17"/>
        </w:rPr>
        <w:t> </w:t>
      </w:r>
      <w:r>
        <w:rPr>
          <w:color w:val="231F20"/>
          <w:sz w:val="17"/>
        </w:rPr>
        <w:t>the</w:t>
      </w:r>
      <w:r>
        <w:rPr>
          <w:color w:val="231F20"/>
          <w:spacing w:val="-11"/>
          <w:sz w:val="17"/>
        </w:rPr>
        <w:t> </w:t>
      </w:r>
      <w:r>
        <w:rPr>
          <w:color w:val="231F20"/>
          <w:sz w:val="17"/>
        </w:rPr>
        <w:t>Association</w:t>
      </w:r>
      <w:r>
        <w:rPr>
          <w:color w:val="231F20"/>
          <w:spacing w:val="-11"/>
          <w:sz w:val="17"/>
        </w:rPr>
        <w:t> </w:t>
      </w:r>
      <w:r>
        <w:rPr>
          <w:color w:val="231F20"/>
          <w:sz w:val="17"/>
        </w:rPr>
        <w:t>of</w:t>
      </w:r>
      <w:r>
        <w:rPr>
          <w:color w:val="231F20"/>
          <w:spacing w:val="-11"/>
          <w:sz w:val="17"/>
        </w:rPr>
        <w:t> </w:t>
      </w:r>
      <w:r>
        <w:rPr>
          <w:color w:val="231F20"/>
          <w:sz w:val="17"/>
        </w:rPr>
        <w:t>Investment</w:t>
      </w:r>
      <w:r>
        <w:rPr>
          <w:color w:val="231F20"/>
          <w:spacing w:val="-11"/>
          <w:sz w:val="17"/>
        </w:rPr>
        <w:t> </w:t>
      </w:r>
      <w:r>
        <w:rPr>
          <w:color w:val="231F20"/>
          <w:sz w:val="17"/>
        </w:rPr>
        <w:t>Companies’</w:t>
      </w:r>
      <w:r>
        <w:rPr>
          <w:color w:val="231F20"/>
          <w:spacing w:val="-11"/>
          <w:sz w:val="17"/>
        </w:rPr>
        <w:t> </w:t>
      </w:r>
      <w:r>
        <w:rPr>
          <w:color w:val="231F20"/>
          <w:sz w:val="17"/>
        </w:rPr>
        <w:t>(the</w:t>
      </w:r>
      <w:r>
        <w:rPr>
          <w:color w:val="231F20"/>
          <w:spacing w:val="-11"/>
          <w:sz w:val="17"/>
        </w:rPr>
        <w:t> </w:t>
      </w:r>
      <w:r>
        <w:rPr>
          <w:color w:val="231F20"/>
          <w:sz w:val="17"/>
        </w:rPr>
        <w:t>‘AIC’)</w:t>
      </w:r>
      <w:r>
        <w:rPr>
          <w:color w:val="231F20"/>
          <w:spacing w:val="-11"/>
          <w:sz w:val="17"/>
        </w:rPr>
        <w:t> </w:t>
      </w:r>
      <w:r>
        <w:rPr>
          <w:color w:val="231F20"/>
          <w:sz w:val="17"/>
        </w:rPr>
        <w:t>Code</w:t>
      </w:r>
      <w:r>
        <w:rPr>
          <w:color w:val="231F20"/>
          <w:spacing w:val="-11"/>
          <w:sz w:val="17"/>
        </w:rPr>
        <w:t> </w:t>
      </w:r>
      <w:r>
        <w:rPr>
          <w:color w:val="231F20"/>
          <w:sz w:val="17"/>
        </w:rPr>
        <w:t>of </w:t>
      </w:r>
      <w:r>
        <w:rPr>
          <w:color w:val="231F20"/>
          <w:spacing w:val="-2"/>
          <w:sz w:val="17"/>
        </w:rPr>
        <w:t>Corporate Governance, the AIC’s Statement of Recommended Practice, Section 1158 of the Corporation Tax Act 2010 and </w:t>
      </w:r>
      <w:r>
        <w:rPr>
          <w:color w:val="231F20"/>
          <w:sz w:val="17"/>
        </w:rPr>
        <w:t>The Companies (Miscellaneous Reporting) Regulations 2018.</w:t>
      </w:r>
    </w:p>
    <w:p>
      <w:pPr>
        <w:pStyle w:val="ListParagraph"/>
        <w:numPr>
          <w:ilvl w:val="0"/>
          <w:numId w:val="2"/>
        </w:numPr>
        <w:tabs>
          <w:tab w:pos="492" w:val="left" w:leader="none"/>
          <w:tab w:pos="493" w:val="left" w:leader="none"/>
        </w:tabs>
        <w:spacing w:line="206" w:lineRule="auto" w:before="117" w:after="0"/>
        <w:ind w:left="492" w:right="858" w:hanging="341"/>
        <w:jc w:val="left"/>
        <w:rPr>
          <w:sz w:val="17"/>
        </w:rPr>
      </w:pPr>
      <w:r>
        <w:rPr>
          <w:color w:val="231F20"/>
          <w:sz w:val="17"/>
        </w:rPr>
        <w:t>We</w:t>
      </w:r>
      <w:r>
        <w:rPr>
          <w:color w:val="231F20"/>
          <w:spacing w:val="-12"/>
          <w:sz w:val="17"/>
        </w:rPr>
        <w:t> </w:t>
      </w:r>
      <w:r>
        <w:rPr>
          <w:color w:val="231F20"/>
          <w:sz w:val="17"/>
        </w:rPr>
        <w:t>understood</w:t>
      </w:r>
      <w:r>
        <w:rPr>
          <w:color w:val="231F20"/>
          <w:spacing w:val="-11"/>
          <w:sz w:val="17"/>
        </w:rPr>
        <w:t> </w:t>
      </w:r>
      <w:r>
        <w:rPr>
          <w:color w:val="231F20"/>
          <w:sz w:val="17"/>
        </w:rPr>
        <w:t>how</w:t>
      </w:r>
      <w:r>
        <w:rPr>
          <w:color w:val="231F20"/>
          <w:spacing w:val="-11"/>
          <w:sz w:val="17"/>
        </w:rPr>
        <w:t> </w:t>
      </w:r>
      <w:r>
        <w:rPr>
          <w:color w:val="231F20"/>
          <w:sz w:val="17"/>
        </w:rPr>
        <w:t>the</w:t>
      </w:r>
      <w:r>
        <w:rPr>
          <w:color w:val="231F20"/>
          <w:spacing w:val="-11"/>
          <w:sz w:val="17"/>
        </w:rPr>
        <w:t> </w:t>
      </w:r>
      <w:r>
        <w:rPr>
          <w:color w:val="231F20"/>
          <w:sz w:val="17"/>
        </w:rPr>
        <w:t>Company</w:t>
      </w:r>
      <w:r>
        <w:rPr>
          <w:color w:val="231F20"/>
          <w:spacing w:val="-11"/>
          <w:sz w:val="17"/>
        </w:rPr>
        <w:t> </w:t>
      </w:r>
      <w:r>
        <w:rPr>
          <w:color w:val="231F20"/>
          <w:sz w:val="17"/>
        </w:rPr>
        <w:t>is</w:t>
      </w:r>
      <w:r>
        <w:rPr>
          <w:color w:val="231F20"/>
          <w:spacing w:val="-11"/>
          <w:sz w:val="17"/>
        </w:rPr>
        <w:t> </w:t>
      </w:r>
      <w:r>
        <w:rPr>
          <w:color w:val="231F20"/>
          <w:sz w:val="17"/>
        </w:rPr>
        <w:t>complying</w:t>
      </w:r>
      <w:r>
        <w:rPr>
          <w:color w:val="231F20"/>
          <w:spacing w:val="-11"/>
          <w:sz w:val="17"/>
        </w:rPr>
        <w:t> </w:t>
      </w:r>
      <w:r>
        <w:rPr>
          <w:color w:val="231F20"/>
          <w:sz w:val="17"/>
        </w:rPr>
        <w:t>with</w:t>
      </w:r>
      <w:r>
        <w:rPr>
          <w:color w:val="231F20"/>
          <w:spacing w:val="-11"/>
          <w:sz w:val="17"/>
        </w:rPr>
        <w:t> </w:t>
      </w:r>
      <w:r>
        <w:rPr>
          <w:color w:val="231F20"/>
          <w:sz w:val="17"/>
        </w:rPr>
        <w:t>those</w:t>
      </w:r>
      <w:r>
        <w:rPr>
          <w:color w:val="231F20"/>
          <w:spacing w:val="-11"/>
          <w:sz w:val="17"/>
        </w:rPr>
        <w:t> </w:t>
      </w:r>
      <w:r>
        <w:rPr>
          <w:color w:val="231F20"/>
          <w:sz w:val="17"/>
        </w:rPr>
        <w:t>frameworks</w:t>
      </w:r>
      <w:r>
        <w:rPr>
          <w:color w:val="231F20"/>
          <w:spacing w:val="-11"/>
          <w:sz w:val="17"/>
        </w:rPr>
        <w:t> </w:t>
      </w:r>
      <w:r>
        <w:rPr>
          <w:color w:val="231F20"/>
          <w:sz w:val="17"/>
        </w:rPr>
        <w:t>through</w:t>
      </w:r>
      <w:r>
        <w:rPr>
          <w:color w:val="231F20"/>
          <w:spacing w:val="-11"/>
          <w:sz w:val="17"/>
        </w:rPr>
        <w:t> </w:t>
      </w:r>
      <w:r>
        <w:rPr>
          <w:color w:val="231F20"/>
          <w:sz w:val="17"/>
        </w:rPr>
        <w:t>discussions</w:t>
      </w:r>
      <w:r>
        <w:rPr>
          <w:color w:val="231F20"/>
          <w:spacing w:val="-11"/>
          <w:sz w:val="17"/>
        </w:rPr>
        <w:t> </w:t>
      </w:r>
      <w:r>
        <w:rPr>
          <w:color w:val="231F20"/>
          <w:sz w:val="17"/>
        </w:rPr>
        <w:t>with</w:t>
      </w:r>
      <w:r>
        <w:rPr>
          <w:color w:val="231F20"/>
          <w:spacing w:val="-11"/>
          <w:sz w:val="17"/>
        </w:rPr>
        <w:t> </w:t>
      </w:r>
      <w:r>
        <w:rPr>
          <w:color w:val="231F20"/>
          <w:sz w:val="17"/>
        </w:rPr>
        <w:t>the</w:t>
      </w:r>
      <w:r>
        <w:rPr>
          <w:color w:val="231F20"/>
          <w:spacing w:val="-11"/>
          <w:sz w:val="17"/>
        </w:rPr>
        <w:t> </w:t>
      </w:r>
      <w:r>
        <w:rPr>
          <w:color w:val="231F20"/>
          <w:sz w:val="17"/>
        </w:rPr>
        <w:t>audit</w:t>
      </w:r>
      <w:r>
        <w:rPr>
          <w:color w:val="231F20"/>
          <w:spacing w:val="-11"/>
          <w:sz w:val="17"/>
        </w:rPr>
        <w:t> </w:t>
      </w:r>
      <w:r>
        <w:rPr>
          <w:color w:val="231F20"/>
          <w:sz w:val="17"/>
        </w:rPr>
        <w:t>and</w:t>
      </w:r>
      <w:r>
        <w:rPr>
          <w:color w:val="231F20"/>
          <w:spacing w:val="-11"/>
          <w:sz w:val="17"/>
        </w:rPr>
        <w:t> </w:t>
      </w:r>
      <w:r>
        <w:rPr>
          <w:color w:val="231F20"/>
          <w:sz w:val="17"/>
        </w:rPr>
        <w:t>risk committee</w:t>
      </w:r>
      <w:r>
        <w:rPr>
          <w:color w:val="231F20"/>
          <w:spacing w:val="-5"/>
          <w:sz w:val="17"/>
        </w:rPr>
        <w:t> </w:t>
      </w:r>
      <w:r>
        <w:rPr>
          <w:color w:val="231F20"/>
          <w:sz w:val="17"/>
        </w:rPr>
        <w:t>and</w:t>
      </w:r>
      <w:r>
        <w:rPr>
          <w:color w:val="231F20"/>
          <w:spacing w:val="-5"/>
          <w:sz w:val="17"/>
        </w:rPr>
        <w:t> </w:t>
      </w:r>
      <w:r>
        <w:rPr>
          <w:color w:val="231F20"/>
          <w:sz w:val="17"/>
        </w:rPr>
        <w:t>Company</w:t>
      </w:r>
      <w:r>
        <w:rPr>
          <w:color w:val="231F20"/>
          <w:spacing w:val="-5"/>
          <w:sz w:val="17"/>
        </w:rPr>
        <w:t> </w:t>
      </w:r>
      <w:r>
        <w:rPr>
          <w:color w:val="231F20"/>
          <w:sz w:val="17"/>
        </w:rPr>
        <w:t>Secretary</w:t>
      </w:r>
      <w:r>
        <w:rPr>
          <w:color w:val="231F20"/>
          <w:spacing w:val="-5"/>
          <w:sz w:val="17"/>
        </w:rPr>
        <w:t> </w:t>
      </w:r>
      <w:r>
        <w:rPr>
          <w:color w:val="231F20"/>
          <w:sz w:val="17"/>
        </w:rPr>
        <w:t>and</w:t>
      </w:r>
      <w:r>
        <w:rPr>
          <w:color w:val="231F20"/>
          <w:spacing w:val="-5"/>
          <w:sz w:val="17"/>
        </w:rPr>
        <w:t> </w:t>
      </w:r>
      <w:r>
        <w:rPr>
          <w:color w:val="231F20"/>
          <w:sz w:val="17"/>
        </w:rPr>
        <w:t>review</w:t>
      </w:r>
      <w:r>
        <w:rPr>
          <w:color w:val="231F20"/>
          <w:spacing w:val="-5"/>
          <w:sz w:val="17"/>
        </w:rPr>
        <w:t> </w:t>
      </w:r>
      <w:r>
        <w:rPr>
          <w:color w:val="231F20"/>
          <w:sz w:val="17"/>
        </w:rPr>
        <w:t>of</w:t>
      </w:r>
      <w:r>
        <w:rPr>
          <w:color w:val="231F20"/>
          <w:spacing w:val="-5"/>
          <w:sz w:val="17"/>
        </w:rPr>
        <w:t> </w:t>
      </w:r>
      <w:r>
        <w:rPr>
          <w:color w:val="231F20"/>
          <w:sz w:val="17"/>
        </w:rPr>
        <w:t>Board</w:t>
      </w:r>
      <w:r>
        <w:rPr>
          <w:color w:val="231F20"/>
          <w:spacing w:val="-5"/>
          <w:sz w:val="17"/>
        </w:rPr>
        <w:t> </w:t>
      </w:r>
      <w:r>
        <w:rPr>
          <w:color w:val="231F20"/>
          <w:sz w:val="17"/>
        </w:rPr>
        <w:t>minutes</w:t>
      </w:r>
      <w:r>
        <w:rPr>
          <w:color w:val="231F20"/>
          <w:spacing w:val="-5"/>
          <w:sz w:val="17"/>
        </w:rPr>
        <w:t> </w:t>
      </w:r>
      <w:r>
        <w:rPr>
          <w:color w:val="231F20"/>
          <w:sz w:val="17"/>
        </w:rPr>
        <w:t>and</w:t>
      </w:r>
      <w:r>
        <w:rPr>
          <w:color w:val="231F20"/>
          <w:spacing w:val="-5"/>
          <w:sz w:val="17"/>
        </w:rPr>
        <w:t> </w:t>
      </w:r>
      <w:r>
        <w:rPr>
          <w:color w:val="231F20"/>
          <w:sz w:val="17"/>
        </w:rPr>
        <w:t>the</w:t>
      </w:r>
      <w:r>
        <w:rPr>
          <w:color w:val="231F20"/>
          <w:spacing w:val="-5"/>
          <w:sz w:val="17"/>
        </w:rPr>
        <w:t> </w:t>
      </w:r>
      <w:r>
        <w:rPr>
          <w:color w:val="231F20"/>
          <w:sz w:val="17"/>
        </w:rPr>
        <w:t>Company’s</w:t>
      </w:r>
      <w:r>
        <w:rPr>
          <w:color w:val="231F20"/>
          <w:spacing w:val="-5"/>
          <w:sz w:val="17"/>
        </w:rPr>
        <w:t> </w:t>
      </w:r>
      <w:r>
        <w:rPr>
          <w:color w:val="231F20"/>
          <w:sz w:val="17"/>
        </w:rPr>
        <w:t>documented</w:t>
      </w:r>
      <w:r>
        <w:rPr>
          <w:color w:val="231F20"/>
          <w:spacing w:val="-5"/>
          <w:sz w:val="17"/>
        </w:rPr>
        <w:t> </w:t>
      </w:r>
      <w:r>
        <w:rPr>
          <w:color w:val="231F20"/>
          <w:sz w:val="17"/>
        </w:rPr>
        <w:t>policies</w:t>
      </w:r>
      <w:r>
        <w:rPr>
          <w:color w:val="231F20"/>
          <w:spacing w:val="-5"/>
          <w:sz w:val="17"/>
        </w:rPr>
        <w:t> </w:t>
      </w:r>
      <w:r>
        <w:rPr>
          <w:color w:val="231F20"/>
          <w:sz w:val="17"/>
        </w:rPr>
        <w:t>and </w:t>
      </w:r>
      <w:r>
        <w:rPr>
          <w:color w:val="231F20"/>
          <w:spacing w:val="-2"/>
          <w:sz w:val="17"/>
        </w:rPr>
        <w:t>procedures.</w:t>
      </w:r>
    </w:p>
    <w:p>
      <w:pPr>
        <w:pStyle w:val="ListParagraph"/>
        <w:numPr>
          <w:ilvl w:val="0"/>
          <w:numId w:val="2"/>
        </w:numPr>
        <w:tabs>
          <w:tab w:pos="492" w:val="left" w:leader="none"/>
          <w:tab w:pos="493" w:val="left" w:leader="none"/>
        </w:tabs>
        <w:spacing w:line="206" w:lineRule="auto" w:before="116" w:after="0"/>
        <w:ind w:left="492" w:right="424" w:hanging="341"/>
        <w:jc w:val="left"/>
        <w:rPr>
          <w:sz w:val="17"/>
        </w:rPr>
      </w:pPr>
      <w:r>
        <w:rPr>
          <w:color w:val="231F20"/>
          <w:sz w:val="17"/>
        </w:rPr>
        <w:t>We</w:t>
      </w:r>
      <w:r>
        <w:rPr>
          <w:color w:val="231F20"/>
          <w:spacing w:val="-8"/>
          <w:sz w:val="17"/>
        </w:rPr>
        <w:t> </w:t>
      </w:r>
      <w:r>
        <w:rPr>
          <w:color w:val="231F20"/>
          <w:sz w:val="17"/>
        </w:rPr>
        <w:t>assessed</w:t>
      </w:r>
      <w:r>
        <w:rPr>
          <w:color w:val="231F20"/>
          <w:spacing w:val="-8"/>
          <w:sz w:val="17"/>
        </w:rPr>
        <w:t> </w:t>
      </w:r>
      <w:r>
        <w:rPr>
          <w:color w:val="231F20"/>
          <w:sz w:val="17"/>
        </w:rPr>
        <w:t>the</w:t>
      </w:r>
      <w:r>
        <w:rPr>
          <w:color w:val="231F20"/>
          <w:spacing w:val="-8"/>
          <w:sz w:val="17"/>
        </w:rPr>
        <w:t> </w:t>
      </w:r>
      <w:r>
        <w:rPr>
          <w:color w:val="231F20"/>
          <w:sz w:val="17"/>
        </w:rPr>
        <w:t>susceptibility</w:t>
      </w:r>
      <w:r>
        <w:rPr>
          <w:color w:val="231F20"/>
          <w:spacing w:val="-8"/>
          <w:sz w:val="17"/>
        </w:rPr>
        <w:t> </w:t>
      </w:r>
      <w:r>
        <w:rPr>
          <w:color w:val="231F20"/>
          <w:sz w:val="17"/>
        </w:rPr>
        <w:t>of</w:t>
      </w:r>
      <w:r>
        <w:rPr>
          <w:color w:val="231F20"/>
          <w:spacing w:val="-8"/>
          <w:sz w:val="17"/>
        </w:rPr>
        <w:t> </w:t>
      </w:r>
      <w:r>
        <w:rPr>
          <w:color w:val="231F20"/>
          <w:sz w:val="17"/>
        </w:rPr>
        <w:t>the</w:t>
      </w:r>
      <w:r>
        <w:rPr>
          <w:color w:val="231F20"/>
          <w:spacing w:val="-8"/>
          <w:sz w:val="17"/>
        </w:rPr>
        <w:t> </w:t>
      </w:r>
      <w:r>
        <w:rPr>
          <w:color w:val="231F20"/>
          <w:sz w:val="17"/>
        </w:rPr>
        <w:t>Company’s</w:t>
      </w:r>
      <w:r>
        <w:rPr>
          <w:color w:val="231F20"/>
          <w:spacing w:val="-8"/>
          <w:sz w:val="17"/>
        </w:rPr>
        <w:t> </w:t>
      </w:r>
      <w:r>
        <w:rPr>
          <w:color w:val="231F20"/>
          <w:sz w:val="17"/>
        </w:rPr>
        <w:t>financial</w:t>
      </w:r>
      <w:r>
        <w:rPr>
          <w:color w:val="231F20"/>
          <w:spacing w:val="-8"/>
          <w:sz w:val="17"/>
        </w:rPr>
        <w:t> </w:t>
      </w:r>
      <w:r>
        <w:rPr>
          <w:color w:val="231F20"/>
          <w:sz w:val="17"/>
        </w:rPr>
        <w:t>statements</w:t>
      </w:r>
      <w:r>
        <w:rPr>
          <w:color w:val="231F20"/>
          <w:spacing w:val="-8"/>
          <w:sz w:val="17"/>
        </w:rPr>
        <w:t> </w:t>
      </w:r>
      <w:r>
        <w:rPr>
          <w:color w:val="231F20"/>
          <w:sz w:val="17"/>
        </w:rPr>
        <w:t>to</w:t>
      </w:r>
      <w:r>
        <w:rPr>
          <w:color w:val="231F20"/>
          <w:spacing w:val="-8"/>
          <w:sz w:val="17"/>
        </w:rPr>
        <w:t> </w:t>
      </w:r>
      <w:r>
        <w:rPr>
          <w:color w:val="231F20"/>
          <w:sz w:val="17"/>
        </w:rPr>
        <w:t>material</w:t>
      </w:r>
      <w:r>
        <w:rPr>
          <w:color w:val="231F20"/>
          <w:spacing w:val="-8"/>
          <w:sz w:val="17"/>
        </w:rPr>
        <w:t> </w:t>
      </w:r>
      <w:r>
        <w:rPr>
          <w:color w:val="231F20"/>
          <w:sz w:val="17"/>
        </w:rPr>
        <w:t>misstatement,</w:t>
      </w:r>
      <w:r>
        <w:rPr>
          <w:color w:val="231F20"/>
          <w:spacing w:val="-8"/>
          <w:sz w:val="17"/>
        </w:rPr>
        <w:t> </w:t>
      </w:r>
      <w:r>
        <w:rPr>
          <w:color w:val="231F20"/>
          <w:sz w:val="17"/>
        </w:rPr>
        <w:t>including</w:t>
      </w:r>
      <w:r>
        <w:rPr>
          <w:color w:val="231F20"/>
          <w:spacing w:val="-8"/>
          <w:sz w:val="17"/>
        </w:rPr>
        <w:t> </w:t>
      </w:r>
      <w:r>
        <w:rPr>
          <w:color w:val="231F20"/>
          <w:sz w:val="17"/>
        </w:rPr>
        <w:t>how</w:t>
      </w:r>
      <w:r>
        <w:rPr>
          <w:color w:val="231F20"/>
          <w:spacing w:val="-8"/>
          <w:sz w:val="17"/>
        </w:rPr>
        <w:t> </w:t>
      </w:r>
      <w:r>
        <w:rPr>
          <w:color w:val="231F20"/>
          <w:sz w:val="17"/>
        </w:rPr>
        <w:t>fraud might</w:t>
      </w:r>
      <w:r>
        <w:rPr>
          <w:color w:val="231F20"/>
          <w:spacing w:val="-12"/>
          <w:sz w:val="17"/>
        </w:rPr>
        <w:t> </w:t>
      </w:r>
      <w:r>
        <w:rPr>
          <w:color w:val="231F20"/>
          <w:sz w:val="17"/>
        </w:rPr>
        <w:t>occur</w:t>
      </w:r>
      <w:r>
        <w:rPr>
          <w:color w:val="231F20"/>
          <w:spacing w:val="-11"/>
          <w:sz w:val="17"/>
        </w:rPr>
        <w:t> </w:t>
      </w:r>
      <w:r>
        <w:rPr>
          <w:color w:val="231F20"/>
          <w:sz w:val="17"/>
        </w:rPr>
        <w:t>by</w:t>
      </w:r>
      <w:r>
        <w:rPr>
          <w:color w:val="231F20"/>
          <w:spacing w:val="-11"/>
          <w:sz w:val="17"/>
        </w:rPr>
        <w:t> </w:t>
      </w:r>
      <w:r>
        <w:rPr>
          <w:color w:val="231F20"/>
          <w:sz w:val="17"/>
        </w:rPr>
        <w:t>considering</w:t>
      </w:r>
      <w:r>
        <w:rPr>
          <w:color w:val="231F20"/>
          <w:spacing w:val="-11"/>
          <w:sz w:val="17"/>
        </w:rPr>
        <w:t> </w:t>
      </w:r>
      <w:r>
        <w:rPr>
          <w:color w:val="231F20"/>
          <w:sz w:val="17"/>
        </w:rPr>
        <w:t>the</w:t>
      </w:r>
      <w:r>
        <w:rPr>
          <w:color w:val="231F20"/>
          <w:spacing w:val="-11"/>
          <w:sz w:val="17"/>
        </w:rPr>
        <w:t> </w:t>
      </w:r>
      <w:r>
        <w:rPr>
          <w:color w:val="231F20"/>
          <w:sz w:val="17"/>
        </w:rPr>
        <w:t>key</w:t>
      </w:r>
      <w:r>
        <w:rPr>
          <w:color w:val="231F20"/>
          <w:spacing w:val="-11"/>
          <w:sz w:val="17"/>
        </w:rPr>
        <w:t> </w:t>
      </w:r>
      <w:r>
        <w:rPr>
          <w:color w:val="231F20"/>
          <w:sz w:val="17"/>
        </w:rPr>
        <w:t>risks</w:t>
      </w:r>
      <w:r>
        <w:rPr>
          <w:color w:val="231F20"/>
          <w:spacing w:val="-11"/>
          <w:sz w:val="17"/>
        </w:rPr>
        <w:t> </w:t>
      </w:r>
      <w:r>
        <w:rPr>
          <w:color w:val="231F20"/>
          <w:sz w:val="17"/>
        </w:rPr>
        <w:t>impacting</w:t>
      </w:r>
      <w:r>
        <w:rPr>
          <w:color w:val="231F20"/>
          <w:spacing w:val="-11"/>
          <w:sz w:val="17"/>
        </w:rPr>
        <w:t> </w:t>
      </w:r>
      <w:r>
        <w:rPr>
          <w:color w:val="231F20"/>
          <w:sz w:val="17"/>
        </w:rPr>
        <w:t>the</w:t>
      </w:r>
      <w:r>
        <w:rPr>
          <w:color w:val="231F20"/>
          <w:spacing w:val="-11"/>
          <w:sz w:val="17"/>
        </w:rPr>
        <w:t> </w:t>
      </w:r>
      <w:r>
        <w:rPr>
          <w:color w:val="231F20"/>
          <w:sz w:val="17"/>
        </w:rPr>
        <w:t>financial</w:t>
      </w:r>
      <w:r>
        <w:rPr>
          <w:color w:val="231F20"/>
          <w:spacing w:val="-11"/>
          <w:sz w:val="17"/>
        </w:rPr>
        <w:t> </w:t>
      </w:r>
      <w:r>
        <w:rPr>
          <w:color w:val="231F20"/>
          <w:sz w:val="17"/>
        </w:rPr>
        <w:t>statements.</w:t>
      </w:r>
      <w:r>
        <w:rPr>
          <w:color w:val="231F20"/>
          <w:spacing w:val="-11"/>
          <w:sz w:val="17"/>
        </w:rPr>
        <w:t> </w:t>
      </w:r>
      <w:r>
        <w:rPr>
          <w:color w:val="231F20"/>
          <w:sz w:val="17"/>
        </w:rPr>
        <w:t>We</w:t>
      </w:r>
      <w:r>
        <w:rPr>
          <w:color w:val="231F20"/>
          <w:spacing w:val="-11"/>
          <w:sz w:val="17"/>
        </w:rPr>
        <w:t> </w:t>
      </w:r>
      <w:r>
        <w:rPr>
          <w:color w:val="231F20"/>
          <w:sz w:val="17"/>
        </w:rPr>
        <w:t>identified</w:t>
      </w:r>
      <w:r>
        <w:rPr>
          <w:color w:val="231F20"/>
          <w:spacing w:val="-11"/>
          <w:sz w:val="17"/>
        </w:rPr>
        <w:t> </w:t>
      </w:r>
      <w:r>
        <w:rPr>
          <w:color w:val="231F20"/>
          <w:sz w:val="17"/>
        </w:rPr>
        <w:t>fraud</w:t>
      </w:r>
      <w:r>
        <w:rPr>
          <w:color w:val="231F20"/>
          <w:spacing w:val="-11"/>
          <w:sz w:val="17"/>
        </w:rPr>
        <w:t> </w:t>
      </w:r>
      <w:r>
        <w:rPr>
          <w:color w:val="231F20"/>
          <w:sz w:val="17"/>
        </w:rPr>
        <w:t>risks</w:t>
      </w:r>
      <w:r>
        <w:rPr>
          <w:color w:val="231F20"/>
          <w:spacing w:val="-11"/>
          <w:sz w:val="17"/>
        </w:rPr>
        <w:t> </w:t>
      </w:r>
      <w:r>
        <w:rPr>
          <w:color w:val="231F20"/>
          <w:sz w:val="17"/>
        </w:rPr>
        <w:t>with</w:t>
      </w:r>
      <w:r>
        <w:rPr>
          <w:color w:val="231F20"/>
          <w:spacing w:val="-11"/>
          <w:sz w:val="17"/>
        </w:rPr>
        <w:t> </w:t>
      </w:r>
      <w:r>
        <w:rPr>
          <w:color w:val="231F20"/>
          <w:sz w:val="17"/>
        </w:rPr>
        <w:t>respect</w:t>
      </w:r>
      <w:r>
        <w:rPr>
          <w:color w:val="231F20"/>
          <w:spacing w:val="-11"/>
          <w:sz w:val="17"/>
        </w:rPr>
        <w:t> </w:t>
      </w:r>
      <w:r>
        <w:rPr>
          <w:color w:val="231F20"/>
          <w:sz w:val="17"/>
        </w:rPr>
        <w:t>to</w:t>
      </w:r>
      <w:r>
        <w:rPr>
          <w:color w:val="231F20"/>
          <w:spacing w:val="-11"/>
          <w:sz w:val="17"/>
        </w:rPr>
        <w:t> </w:t>
      </w:r>
      <w:r>
        <w:rPr>
          <w:color w:val="231F20"/>
          <w:sz w:val="17"/>
        </w:rPr>
        <w:t>the incorrect</w:t>
      </w:r>
      <w:r>
        <w:rPr>
          <w:color w:val="231F20"/>
          <w:spacing w:val="-8"/>
          <w:sz w:val="17"/>
        </w:rPr>
        <w:t> </w:t>
      </w:r>
      <w:r>
        <w:rPr>
          <w:color w:val="231F20"/>
          <w:sz w:val="17"/>
        </w:rPr>
        <w:t>valuation</w:t>
      </w:r>
      <w:r>
        <w:rPr>
          <w:color w:val="231F20"/>
          <w:spacing w:val="-8"/>
          <w:sz w:val="17"/>
        </w:rPr>
        <w:t> </w:t>
      </w:r>
      <w:r>
        <w:rPr>
          <w:color w:val="231F20"/>
          <w:sz w:val="17"/>
        </w:rPr>
        <w:t>of</w:t>
      </w:r>
      <w:r>
        <w:rPr>
          <w:color w:val="231F20"/>
          <w:spacing w:val="-8"/>
          <w:sz w:val="17"/>
        </w:rPr>
        <w:t> </w:t>
      </w:r>
      <w:r>
        <w:rPr>
          <w:color w:val="231F20"/>
          <w:sz w:val="17"/>
        </w:rPr>
        <w:t>the</w:t>
      </w:r>
      <w:r>
        <w:rPr>
          <w:color w:val="231F20"/>
          <w:spacing w:val="-8"/>
          <w:sz w:val="17"/>
        </w:rPr>
        <w:t> </w:t>
      </w:r>
      <w:r>
        <w:rPr>
          <w:color w:val="231F20"/>
          <w:sz w:val="17"/>
        </w:rPr>
        <w:t>unquoted</w:t>
      </w:r>
      <w:r>
        <w:rPr>
          <w:color w:val="231F20"/>
          <w:spacing w:val="-8"/>
          <w:sz w:val="17"/>
        </w:rPr>
        <w:t> </w:t>
      </w:r>
      <w:r>
        <w:rPr>
          <w:color w:val="231F20"/>
          <w:sz w:val="17"/>
        </w:rPr>
        <w:t>investments</w:t>
      </w:r>
      <w:r>
        <w:rPr>
          <w:color w:val="231F20"/>
          <w:spacing w:val="-8"/>
          <w:sz w:val="17"/>
        </w:rPr>
        <w:t> </w:t>
      </w:r>
      <w:r>
        <w:rPr>
          <w:color w:val="231F20"/>
          <w:sz w:val="17"/>
        </w:rPr>
        <w:t>and</w:t>
      </w:r>
      <w:r>
        <w:rPr>
          <w:color w:val="231F20"/>
          <w:spacing w:val="-8"/>
          <w:sz w:val="17"/>
        </w:rPr>
        <w:t> </w:t>
      </w:r>
      <w:r>
        <w:rPr>
          <w:color w:val="231F20"/>
          <w:sz w:val="17"/>
        </w:rPr>
        <w:t>the</w:t>
      </w:r>
      <w:r>
        <w:rPr>
          <w:color w:val="231F20"/>
          <w:spacing w:val="-8"/>
          <w:sz w:val="17"/>
        </w:rPr>
        <w:t> </w:t>
      </w:r>
      <w:r>
        <w:rPr>
          <w:color w:val="231F20"/>
          <w:sz w:val="17"/>
        </w:rPr>
        <w:t>resulting</w:t>
      </w:r>
      <w:r>
        <w:rPr>
          <w:color w:val="231F20"/>
          <w:spacing w:val="-8"/>
          <w:sz w:val="17"/>
        </w:rPr>
        <w:t> </w:t>
      </w:r>
      <w:r>
        <w:rPr>
          <w:color w:val="231F20"/>
          <w:sz w:val="17"/>
        </w:rPr>
        <w:t>impact</w:t>
      </w:r>
      <w:r>
        <w:rPr>
          <w:color w:val="231F20"/>
          <w:spacing w:val="-8"/>
          <w:sz w:val="17"/>
        </w:rPr>
        <w:t> </w:t>
      </w:r>
      <w:r>
        <w:rPr>
          <w:color w:val="231F20"/>
          <w:sz w:val="17"/>
        </w:rPr>
        <w:t>on</w:t>
      </w:r>
      <w:r>
        <w:rPr>
          <w:color w:val="231F20"/>
          <w:spacing w:val="-8"/>
          <w:sz w:val="17"/>
        </w:rPr>
        <w:t> </w:t>
      </w:r>
      <w:r>
        <w:rPr>
          <w:color w:val="231F20"/>
          <w:sz w:val="17"/>
        </w:rPr>
        <w:t>unrealised</w:t>
      </w:r>
      <w:r>
        <w:rPr>
          <w:color w:val="231F20"/>
          <w:spacing w:val="-8"/>
          <w:sz w:val="17"/>
        </w:rPr>
        <w:t> </w:t>
      </w:r>
      <w:r>
        <w:rPr>
          <w:color w:val="231F20"/>
          <w:sz w:val="17"/>
        </w:rPr>
        <w:t>gains/(losses)</w:t>
      </w:r>
      <w:r>
        <w:rPr>
          <w:color w:val="231F20"/>
          <w:spacing w:val="-8"/>
          <w:sz w:val="17"/>
        </w:rPr>
        <w:t> </w:t>
      </w:r>
      <w:r>
        <w:rPr>
          <w:color w:val="231F20"/>
          <w:sz w:val="17"/>
        </w:rPr>
        <w:t>and</w:t>
      </w:r>
      <w:r>
        <w:rPr>
          <w:color w:val="231F20"/>
          <w:spacing w:val="-8"/>
          <w:sz w:val="17"/>
        </w:rPr>
        <w:t> </w:t>
      </w:r>
      <w:r>
        <w:rPr>
          <w:color w:val="231F20"/>
          <w:sz w:val="17"/>
        </w:rPr>
        <w:t>incorrect calculation</w:t>
      </w:r>
      <w:r>
        <w:rPr>
          <w:color w:val="231F20"/>
          <w:spacing w:val="-5"/>
          <w:sz w:val="17"/>
        </w:rPr>
        <w:t> </w:t>
      </w:r>
      <w:r>
        <w:rPr>
          <w:color w:val="231F20"/>
          <w:sz w:val="17"/>
        </w:rPr>
        <w:t>of</w:t>
      </w:r>
      <w:r>
        <w:rPr>
          <w:color w:val="231F20"/>
          <w:spacing w:val="-5"/>
          <w:sz w:val="17"/>
        </w:rPr>
        <w:t> </w:t>
      </w:r>
      <w:r>
        <w:rPr>
          <w:color w:val="231F20"/>
          <w:sz w:val="17"/>
        </w:rPr>
        <w:t>the</w:t>
      </w:r>
      <w:r>
        <w:rPr>
          <w:color w:val="231F20"/>
          <w:spacing w:val="-5"/>
          <w:sz w:val="17"/>
        </w:rPr>
        <w:t> </w:t>
      </w:r>
      <w:r>
        <w:rPr>
          <w:color w:val="231F20"/>
          <w:sz w:val="17"/>
        </w:rPr>
        <w:t>performance</w:t>
      </w:r>
      <w:r>
        <w:rPr>
          <w:color w:val="231F20"/>
          <w:spacing w:val="-5"/>
          <w:sz w:val="17"/>
        </w:rPr>
        <w:t> </w:t>
      </w:r>
      <w:r>
        <w:rPr>
          <w:color w:val="231F20"/>
          <w:sz w:val="17"/>
        </w:rPr>
        <w:t>fee.</w:t>
      </w:r>
      <w:r>
        <w:rPr>
          <w:color w:val="231F20"/>
          <w:spacing w:val="-5"/>
          <w:sz w:val="17"/>
        </w:rPr>
        <w:t> </w:t>
      </w:r>
      <w:r>
        <w:rPr>
          <w:color w:val="231F20"/>
          <w:sz w:val="17"/>
        </w:rPr>
        <w:t>Further</w:t>
      </w:r>
      <w:r>
        <w:rPr>
          <w:color w:val="231F20"/>
          <w:spacing w:val="-5"/>
          <w:sz w:val="17"/>
        </w:rPr>
        <w:t> </w:t>
      </w:r>
      <w:r>
        <w:rPr>
          <w:color w:val="231F20"/>
          <w:sz w:val="17"/>
        </w:rPr>
        <w:t>discussion</w:t>
      </w:r>
      <w:r>
        <w:rPr>
          <w:color w:val="231F20"/>
          <w:spacing w:val="-5"/>
          <w:sz w:val="17"/>
        </w:rPr>
        <w:t> </w:t>
      </w:r>
      <w:r>
        <w:rPr>
          <w:color w:val="231F20"/>
          <w:sz w:val="17"/>
        </w:rPr>
        <w:t>of</w:t>
      </w:r>
      <w:r>
        <w:rPr>
          <w:color w:val="231F20"/>
          <w:spacing w:val="-5"/>
          <w:sz w:val="17"/>
        </w:rPr>
        <w:t> </w:t>
      </w:r>
      <w:r>
        <w:rPr>
          <w:color w:val="231F20"/>
          <w:sz w:val="17"/>
        </w:rPr>
        <w:t>our</w:t>
      </w:r>
      <w:r>
        <w:rPr>
          <w:color w:val="231F20"/>
          <w:spacing w:val="-5"/>
          <w:sz w:val="17"/>
        </w:rPr>
        <w:t> </w:t>
      </w:r>
      <w:r>
        <w:rPr>
          <w:color w:val="231F20"/>
          <w:sz w:val="17"/>
        </w:rPr>
        <w:t>approach</w:t>
      </w:r>
      <w:r>
        <w:rPr>
          <w:color w:val="231F20"/>
          <w:spacing w:val="-5"/>
          <w:sz w:val="17"/>
        </w:rPr>
        <w:t> </w:t>
      </w:r>
      <w:r>
        <w:rPr>
          <w:color w:val="231F20"/>
          <w:sz w:val="17"/>
        </w:rPr>
        <w:t>is</w:t>
      </w:r>
      <w:r>
        <w:rPr>
          <w:color w:val="231F20"/>
          <w:spacing w:val="-5"/>
          <w:sz w:val="17"/>
        </w:rPr>
        <w:t> </w:t>
      </w:r>
      <w:r>
        <w:rPr>
          <w:color w:val="231F20"/>
          <w:sz w:val="17"/>
        </w:rPr>
        <w:t>set</w:t>
      </w:r>
      <w:r>
        <w:rPr>
          <w:color w:val="231F20"/>
          <w:spacing w:val="-5"/>
          <w:sz w:val="17"/>
        </w:rPr>
        <w:t> </w:t>
      </w:r>
      <w:r>
        <w:rPr>
          <w:color w:val="231F20"/>
          <w:sz w:val="17"/>
        </w:rPr>
        <w:t>out</w:t>
      </w:r>
      <w:r>
        <w:rPr>
          <w:color w:val="231F20"/>
          <w:spacing w:val="-5"/>
          <w:sz w:val="17"/>
        </w:rPr>
        <w:t> </w:t>
      </w:r>
      <w:r>
        <w:rPr>
          <w:color w:val="231F20"/>
          <w:sz w:val="17"/>
        </w:rPr>
        <w:t>in</w:t>
      </w:r>
      <w:r>
        <w:rPr>
          <w:color w:val="231F20"/>
          <w:spacing w:val="-5"/>
          <w:sz w:val="17"/>
        </w:rPr>
        <w:t> </w:t>
      </w:r>
      <w:r>
        <w:rPr>
          <w:color w:val="231F20"/>
          <w:sz w:val="17"/>
        </w:rPr>
        <w:t>the</w:t>
      </w:r>
      <w:r>
        <w:rPr>
          <w:color w:val="231F20"/>
          <w:spacing w:val="-5"/>
          <w:sz w:val="17"/>
        </w:rPr>
        <w:t> </w:t>
      </w:r>
      <w:r>
        <w:rPr>
          <w:color w:val="231F20"/>
          <w:sz w:val="17"/>
        </w:rPr>
        <w:t>section</w:t>
      </w:r>
      <w:r>
        <w:rPr>
          <w:color w:val="231F20"/>
          <w:spacing w:val="-5"/>
          <w:sz w:val="17"/>
        </w:rPr>
        <w:t> </w:t>
      </w:r>
      <w:r>
        <w:rPr>
          <w:color w:val="231F20"/>
          <w:sz w:val="17"/>
        </w:rPr>
        <w:t>on</w:t>
      </w:r>
      <w:r>
        <w:rPr>
          <w:color w:val="231F20"/>
          <w:spacing w:val="-5"/>
          <w:sz w:val="17"/>
        </w:rPr>
        <w:t> </w:t>
      </w:r>
      <w:r>
        <w:rPr>
          <w:color w:val="231F20"/>
          <w:sz w:val="17"/>
        </w:rPr>
        <w:t>key</w:t>
      </w:r>
      <w:r>
        <w:rPr>
          <w:color w:val="231F20"/>
          <w:spacing w:val="-5"/>
          <w:sz w:val="17"/>
        </w:rPr>
        <w:t> </w:t>
      </w:r>
      <w:r>
        <w:rPr>
          <w:color w:val="231F20"/>
          <w:sz w:val="17"/>
        </w:rPr>
        <w:t>audit</w:t>
      </w:r>
      <w:r>
        <w:rPr>
          <w:color w:val="231F20"/>
          <w:spacing w:val="-5"/>
          <w:sz w:val="17"/>
        </w:rPr>
        <w:t> </w:t>
      </w:r>
      <w:r>
        <w:rPr>
          <w:color w:val="231F20"/>
          <w:sz w:val="17"/>
        </w:rPr>
        <w:t>matters above</w:t>
      </w:r>
      <w:r>
        <w:rPr>
          <w:color w:val="231F20"/>
          <w:spacing w:val="-1"/>
          <w:sz w:val="17"/>
        </w:rPr>
        <w:t> </w:t>
      </w:r>
      <w:r>
        <w:rPr>
          <w:color w:val="231F20"/>
          <w:sz w:val="17"/>
        </w:rPr>
        <w:t>which</w:t>
      </w:r>
      <w:r>
        <w:rPr>
          <w:color w:val="231F20"/>
          <w:spacing w:val="-1"/>
          <w:sz w:val="17"/>
        </w:rPr>
        <w:t> </w:t>
      </w:r>
      <w:r>
        <w:rPr>
          <w:color w:val="231F20"/>
          <w:sz w:val="17"/>
        </w:rPr>
        <w:t>include</w:t>
      </w:r>
      <w:r>
        <w:rPr>
          <w:color w:val="231F20"/>
          <w:spacing w:val="-1"/>
          <w:sz w:val="17"/>
        </w:rPr>
        <w:t> </w:t>
      </w:r>
      <w:r>
        <w:rPr>
          <w:color w:val="231F20"/>
          <w:sz w:val="17"/>
        </w:rPr>
        <w:t>our</w:t>
      </w:r>
      <w:r>
        <w:rPr>
          <w:color w:val="231F20"/>
          <w:spacing w:val="-1"/>
          <w:sz w:val="17"/>
        </w:rPr>
        <w:t> </w:t>
      </w:r>
      <w:r>
        <w:rPr>
          <w:color w:val="231F20"/>
          <w:sz w:val="17"/>
        </w:rPr>
        <w:t>response</w:t>
      </w:r>
      <w:r>
        <w:rPr>
          <w:color w:val="231F20"/>
          <w:spacing w:val="-1"/>
          <w:sz w:val="17"/>
        </w:rPr>
        <w:t> </w:t>
      </w:r>
      <w:r>
        <w:rPr>
          <w:color w:val="231F20"/>
          <w:sz w:val="17"/>
        </w:rPr>
        <w:t>to</w:t>
      </w:r>
      <w:r>
        <w:rPr>
          <w:color w:val="231F20"/>
          <w:spacing w:val="-1"/>
          <w:sz w:val="17"/>
        </w:rPr>
        <w:t> </w:t>
      </w:r>
      <w:r>
        <w:rPr>
          <w:color w:val="231F20"/>
          <w:sz w:val="17"/>
        </w:rPr>
        <w:t>the</w:t>
      </w:r>
      <w:r>
        <w:rPr>
          <w:color w:val="231F20"/>
          <w:spacing w:val="-1"/>
          <w:sz w:val="17"/>
        </w:rPr>
        <w:t> </w:t>
      </w:r>
      <w:r>
        <w:rPr>
          <w:color w:val="231F20"/>
          <w:sz w:val="17"/>
        </w:rPr>
        <w:t>fraud</w:t>
      </w:r>
      <w:r>
        <w:rPr>
          <w:color w:val="231F20"/>
          <w:spacing w:val="-1"/>
          <w:sz w:val="17"/>
        </w:rPr>
        <w:t> </w:t>
      </w:r>
      <w:r>
        <w:rPr>
          <w:color w:val="231F20"/>
          <w:sz w:val="17"/>
        </w:rPr>
        <w:t>risks</w:t>
      </w:r>
      <w:r>
        <w:rPr>
          <w:color w:val="231F20"/>
          <w:spacing w:val="-1"/>
          <w:sz w:val="17"/>
        </w:rPr>
        <w:t> </w:t>
      </w:r>
      <w:r>
        <w:rPr>
          <w:color w:val="231F20"/>
          <w:sz w:val="17"/>
        </w:rPr>
        <w:t>and</w:t>
      </w:r>
      <w:r>
        <w:rPr>
          <w:color w:val="231F20"/>
          <w:spacing w:val="-1"/>
          <w:sz w:val="17"/>
        </w:rPr>
        <w:t> </w:t>
      </w:r>
      <w:r>
        <w:rPr>
          <w:color w:val="231F20"/>
          <w:sz w:val="17"/>
        </w:rPr>
        <w:t>other</w:t>
      </w:r>
      <w:r>
        <w:rPr>
          <w:color w:val="231F20"/>
          <w:spacing w:val="-1"/>
          <w:sz w:val="17"/>
        </w:rPr>
        <w:t> </w:t>
      </w:r>
      <w:r>
        <w:rPr>
          <w:color w:val="231F20"/>
          <w:sz w:val="17"/>
        </w:rPr>
        <w:t>areas</w:t>
      </w:r>
      <w:r>
        <w:rPr>
          <w:color w:val="231F20"/>
          <w:spacing w:val="-1"/>
          <w:sz w:val="17"/>
        </w:rPr>
        <w:t> </w:t>
      </w:r>
      <w:r>
        <w:rPr>
          <w:color w:val="231F20"/>
          <w:sz w:val="17"/>
        </w:rPr>
        <w:t>of</w:t>
      </w:r>
      <w:r>
        <w:rPr>
          <w:color w:val="231F20"/>
          <w:spacing w:val="-1"/>
          <w:sz w:val="17"/>
        </w:rPr>
        <w:t> </w:t>
      </w:r>
      <w:r>
        <w:rPr>
          <w:color w:val="231F20"/>
          <w:sz w:val="17"/>
        </w:rPr>
        <w:t>audit</w:t>
      </w:r>
      <w:r>
        <w:rPr>
          <w:color w:val="231F20"/>
          <w:spacing w:val="-1"/>
          <w:sz w:val="17"/>
        </w:rPr>
        <w:t> </w:t>
      </w:r>
      <w:r>
        <w:rPr>
          <w:color w:val="231F20"/>
          <w:sz w:val="17"/>
        </w:rPr>
        <w:t>focus.</w:t>
      </w:r>
    </w:p>
    <w:p>
      <w:pPr>
        <w:pStyle w:val="ListParagraph"/>
        <w:numPr>
          <w:ilvl w:val="0"/>
          <w:numId w:val="2"/>
        </w:numPr>
        <w:tabs>
          <w:tab w:pos="492" w:val="left" w:leader="none"/>
          <w:tab w:pos="493" w:val="left" w:leader="none"/>
        </w:tabs>
        <w:spacing w:line="206" w:lineRule="auto" w:before="118" w:after="0"/>
        <w:ind w:left="492" w:right="378" w:hanging="341"/>
        <w:jc w:val="left"/>
        <w:rPr>
          <w:sz w:val="17"/>
        </w:rPr>
      </w:pPr>
      <w:r>
        <w:rPr>
          <w:color w:val="231F20"/>
          <w:sz w:val="17"/>
        </w:rPr>
        <w:t>Based</w:t>
      </w:r>
      <w:r>
        <w:rPr>
          <w:color w:val="231F20"/>
          <w:spacing w:val="-5"/>
          <w:sz w:val="17"/>
        </w:rPr>
        <w:t> </w:t>
      </w:r>
      <w:r>
        <w:rPr>
          <w:color w:val="231F20"/>
          <w:sz w:val="17"/>
        </w:rPr>
        <w:t>on</w:t>
      </w:r>
      <w:r>
        <w:rPr>
          <w:color w:val="231F20"/>
          <w:spacing w:val="-5"/>
          <w:sz w:val="17"/>
        </w:rPr>
        <w:t> </w:t>
      </w:r>
      <w:r>
        <w:rPr>
          <w:color w:val="231F20"/>
          <w:sz w:val="17"/>
        </w:rPr>
        <w:t>this</w:t>
      </w:r>
      <w:r>
        <w:rPr>
          <w:color w:val="231F20"/>
          <w:spacing w:val="-5"/>
          <w:sz w:val="17"/>
        </w:rPr>
        <w:t> </w:t>
      </w:r>
      <w:r>
        <w:rPr>
          <w:color w:val="231F20"/>
          <w:sz w:val="17"/>
        </w:rPr>
        <w:t>understanding</w:t>
      </w:r>
      <w:r>
        <w:rPr>
          <w:color w:val="231F20"/>
          <w:spacing w:val="-5"/>
          <w:sz w:val="17"/>
        </w:rPr>
        <w:t> </w:t>
      </w:r>
      <w:r>
        <w:rPr>
          <w:color w:val="231F20"/>
          <w:sz w:val="17"/>
        </w:rPr>
        <w:t>we</w:t>
      </w:r>
      <w:r>
        <w:rPr>
          <w:color w:val="231F20"/>
          <w:spacing w:val="-5"/>
          <w:sz w:val="17"/>
        </w:rPr>
        <w:t> </w:t>
      </w:r>
      <w:r>
        <w:rPr>
          <w:color w:val="231F20"/>
          <w:sz w:val="17"/>
        </w:rPr>
        <w:t>designed</w:t>
      </w:r>
      <w:r>
        <w:rPr>
          <w:color w:val="231F20"/>
          <w:spacing w:val="-5"/>
          <w:sz w:val="17"/>
        </w:rPr>
        <w:t> </w:t>
      </w:r>
      <w:r>
        <w:rPr>
          <w:color w:val="231F20"/>
          <w:sz w:val="17"/>
        </w:rPr>
        <w:t>our</w:t>
      </w:r>
      <w:r>
        <w:rPr>
          <w:color w:val="231F20"/>
          <w:spacing w:val="-5"/>
          <w:sz w:val="17"/>
        </w:rPr>
        <w:t> </w:t>
      </w:r>
      <w:r>
        <w:rPr>
          <w:color w:val="231F20"/>
          <w:sz w:val="17"/>
        </w:rPr>
        <w:t>audit</w:t>
      </w:r>
      <w:r>
        <w:rPr>
          <w:color w:val="231F20"/>
          <w:spacing w:val="-5"/>
          <w:sz w:val="17"/>
        </w:rPr>
        <w:t> </w:t>
      </w:r>
      <w:r>
        <w:rPr>
          <w:color w:val="231F20"/>
          <w:sz w:val="17"/>
        </w:rPr>
        <w:t>procedures</w:t>
      </w:r>
      <w:r>
        <w:rPr>
          <w:color w:val="231F20"/>
          <w:spacing w:val="-5"/>
          <w:sz w:val="17"/>
        </w:rPr>
        <w:t> </w:t>
      </w:r>
      <w:r>
        <w:rPr>
          <w:color w:val="231F20"/>
          <w:sz w:val="17"/>
        </w:rPr>
        <w:t>to</w:t>
      </w:r>
      <w:r>
        <w:rPr>
          <w:color w:val="231F20"/>
          <w:spacing w:val="-5"/>
          <w:sz w:val="17"/>
        </w:rPr>
        <w:t> </w:t>
      </w:r>
      <w:r>
        <w:rPr>
          <w:color w:val="231F20"/>
          <w:sz w:val="17"/>
        </w:rPr>
        <w:t>identify</w:t>
      </w:r>
      <w:r>
        <w:rPr>
          <w:color w:val="231F20"/>
          <w:spacing w:val="-5"/>
          <w:sz w:val="17"/>
        </w:rPr>
        <w:t> </w:t>
      </w:r>
      <w:r>
        <w:rPr>
          <w:color w:val="231F20"/>
          <w:sz w:val="17"/>
        </w:rPr>
        <w:t>non-compliance</w:t>
      </w:r>
      <w:r>
        <w:rPr>
          <w:color w:val="231F20"/>
          <w:spacing w:val="-5"/>
          <w:sz w:val="17"/>
        </w:rPr>
        <w:t> </w:t>
      </w:r>
      <w:r>
        <w:rPr>
          <w:color w:val="231F20"/>
          <w:sz w:val="17"/>
        </w:rPr>
        <w:t>with</w:t>
      </w:r>
      <w:r>
        <w:rPr>
          <w:color w:val="231F20"/>
          <w:spacing w:val="-5"/>
          <w:sz w:val="17"/>
        </w:rPr>
        <w:t> </w:t>
      </w:r>
      <w:r>
        <w:rPr>
          <w:color w:val="231F20"/>
          <w:sz w:val="17"/>
        </w:rPr>
        <w:t>such</w:t>
      </w:r>
      <w:r>
        <w:rPr>
          <w:color w:val="231F20"/>
          <w:spacing w:val="-5"/>
          <w:sz w:val="17"/>
        </w:rPr>
        <w:t> </w:t>
      </w:r>
      <w:r>
        <w:rPr>
          <w:color w:val="231F20"/>
          <w:sz w:val="17"/>
        </w:rPr>
        <w:t>laws</w:t>
      </w:r>
      <w:r>
        <w:rPr>
          <w:color w:val="231F20"/>
          <w:spacing w:val="-5"/>
          <w:sz w:val="17"/>
        </w:rPr>
        <w:t> </w:t>
      </w:r>
      <w:r>
        <w:rPr>
          <w:color w:val="231F20"/>
          <w:sz w:val="17"/>
        </w:rPr>
        <w:t>and regulations.</w:t>
      </w:r>
      <w:r>
        <w:rPr>
          <w:color w:val="231F20"/>
          <w:spacing w:val="-7"/>
          <w:sz w:val="17"/>
        </w:rPr>
        <w:t> </w:t>
      </w:r>
      <w:r>
        <w:rPr>
          <w:color w:val="231F20"/>
          <w:sz w:val="17"/>
        </w:rPr>
        <w:t>Our</w:t>
      </w:r>
      <w:r>
        <w:rPr>
          <w:color w:val="231F20"/>
          <w:spacing w:val="-7"/>
          <w:sz w:val="17"/>
        </w:rPr>
        <w:t> </w:t>
      </w:r>
      <w:r>
        <w:rPr>
          <w:color w:val="231F20"/>
          <w:sz w:val="17"/>
        </w:rPr>
        <w:t>procedures</w:t>
      </w:r>
      <w:r>
        <w:rPr>
          <w:color w:val="231F20"/>
          <w:spacing w:val="-7"/>
          <w:sz w:val="17"/>
        </w:rPr>
        <w:t> </w:t>
      </w:r>
      <w:r>
        <w:rPr>
          <w:color w:val="231F20"/>
          <w:sz w:val="17"/>
        </w:rPr>
        <w:t>involved</w:t>
      </w:r>
      <w:r>
        <w:rPr>
          <w:color w:val="231F20"/>
          <w:spacing w:val="-7"/>
          <w:sz w:val="17"/>
        </w:rPr>
        <w:t> </w:t>
      </w:r>
      <w:r>
        <w:rPr>
          <w:color w:val="231F20"/>
          <w:sz w:val="17"/>
        </w:rPr>
        <w:t>review</w:t>
      </w:r>
      <w:r>
        <w:rPr>
          <w:color w:val="231F20"/>
          <w:spacing w:val="-7"/>
          <w:sz w:val="17"/>
        </w:rPr>
        <w:t> </w:t>
      </w:r>
      <w:r>
        <w:rPr>
          <w:color w:val="231F20"/>
          <w:sz w:val="17"/>
        </w:rPr>
        <w:t>of</w:t>
      </w:r>
      <w:r>
        <w:rPr>
          <w:color w:val="231F20"/>
          <w:spacing w:val="-7"/>
          <w:sz w:val="17"/>
        </w:rPr>
        <w:t> </w:t>
      </w:r>
      <w:r>
        <w:rPr>
          <w:color w:val="231F20"/>
          <w:sz w:val="17"/>
        </w:rPr>
        <w:t>the</w:t>
      </w:r>
      <w:r>
        <w:rPr>
          <w:color w:val="231F20"/>
          <w:spacing w:val="-7"/>
          <w:sz w:val="17"/>
        </w:rPr>
        <w:t> </w:t>
      </w:r>
      <w:r>
        <w:rPr>
          <w:color w:val="231F20"/>
          <w:sz w:val="17"/>
        </w:rPr>
        <w:t>Company</w:t>
      </w:r>
      <w:r>
        <w:rPr>
          <w:color w:val="231F20"/>
          <w:spacing w:val="-7"/>
          <w:sz w:val="17"/>
        </w:rPr>
        <w:t> </w:t>
      </w:r>
      <w:r>
        <w:rPr>
          <w:color w:val="231F20"/>
          <w:sz w:val="17"/>
        </w:rPr>
        <w:t>Secretary’s</w:t>
      </w:r>
      <w:r>
        <w:rPr>
          <w:color w:val="231F20"/>
          <w:spacing w:val="-7"/>
          <w:sz w:val="17"/>
        </w:rPr>
        <w:t> </w:t>
      </w:r>
      <w:r>
        <w:rPr>
          <w:color w:val="231F20"/>
          <w:sz w:val="17"/>
        </w:rPr>
        <w:t>reporting</w:t>
      </w:r>
      <w:r>
        <w:rPr>
          <w:color w:val="231F20"/>
          <w:spacing w:val="-7"/>
          <w:sz w:val="17"/>
        </w:rPr>
        <w:t> </w:t>
      </w:r>
      <w:r>
        <w:rPr>
          <w:color w:val="231F20"/>
          <w:sz w:val="17"/>
        </w:rPr>
        <w:t>to</w:t>
      </w:r>
      <w:r>
        <w:rPr>
          <w:color w:val="231F20"/>
          <w:spacing w:val="-7"/>
          <w:sz w:val="17"/>
        </w:rPr>
        <w:t> </w:t>
      </w:r>
      <w:r>
        <w:rPr>
          <w:color w:val="231F20"/>
          <w:sz w:val="17"/>
        </w:rPr>
        <w:t>the</w:t>
      </w:r>
      <w:r>
        <w:rPr>
          <w:color w:val="231F20"/>
          <w:spacing w:val="-7"/>
          <w:sz w:val="17"/>
        </w:rPr>
        <w:t> </w:t>
      </w:r>
      <w:r>
        <w:rPr>
          <w:color w:val="231F20"/>
          <w:sz w:val="17"/>
        </w:rPr>
        <w:t>Directors</w:t>
      </w:r>
      <w:r>
        <w:rPr>
          <w:color w:val="231F20"/>
          <w:spacing w:val="-7"/>
          <w:sz w:val="17"/>
        </w:rPr>
        <w:t> </w:t>
      </w:r>
      <w:r>
        <w:rPr>
          <w:color w:val="231F20"/>
          <w:sz w:val="17"/>
        </w:rPr>
        <w:t>with</w:t>
      </w:r>
      <w:r>
        <w:rPr>
          <w:color w:val="231F20"/>
          <w:spacing w:val="-7"/>
          <w:sz w:val="17"/>
        </w:rPr>
        <w:t> </w:t>
      </w:r>
      <w:r>
        <w:rPr>
          <w:color w:val="231F20"/>
          <w:sz w:val="17"/>
        </w:rPr>
        <w:t>respect</w:t>
      </w:r>
      <w:r>
        <w:rPr>
          <w:color w:val="231F20"/>
          <w:spacing w:val="-7"/>
          <w:sz w:val="17"/>
        </w:rPr>
        <w:t> </w:t>
      </w:r>
      <w:r>
        <w:rPr>
          <w:color w:val="231F20"/>
          <w:sz w:val="17"/>
        </w:rPr>
        <w:t>to</w:t>
      </w:r>
      <w:r>
        <w:rPr>
          <w:color w:val="231F20"/>
          <w:spacing w:val="-7"/>
          <w:sz w:val="17"/>
        </w:rPr>
        <w:t> </w:t>
      </w:r>
      <w:r>
        <w:rPr>
          <w:color w:val="231F20"/>
          <w:sz w:val="17"/>
        </w:rPr>
        <w:t>the </w:t>
      </w:r>
      <w:r>
        <w:rPr>
          <w:color w:val="231F20"/>
          <w:spacing w:val="-2"/>
          <w:sz w:val="17"/>
        </w:rPr>
        <w:t>application of the documented policies and procedures and review of the financial statements to ensure compliance with </w:t>
      </w:r>
      <w:r>
        <w:rPr>
          <w:color w:val="231F20"/>
          <w:sz w:val="17"/>
        </w:rPr>
        <w:t>United Kingdom Generally Accepted Accounting Practice.</w:t>
      </w:r>
    </w:p>
    <w:p>
      <w:pPr>
        <w:pStyle w:val="BodyText"/>
        <w:spacing w:line="206" w:lineRule="auto" w:before="117"/>
        <w:ind w:left="152" w:right="772"/>
      </w:pPr>
      <w:r>
        <w:rPr>
          <w:color w:val="231F20"/>
        </w:rPr>
        <w:t>A</w:t>
      </w:r>
      <w:r>
        <w:rPr>
          <w:color w:val="231F20"/>
          <w:spacing w:val="-12"/>
        </w:rPr>
        <w:t> </w:t>
      </w:r>
      <w:r>
        <w:rPr>
          <w:color w:val="231F20"/>
        </w:rPr>
        <w:t>further</w:t>
      </w:r>
      <w:r>
        <w:rPr>
          <w:color w:val="231F20"/>
          <w:spacing w:val="-11"/>
        </w:rPr>
        <w:t> </w:t>
      </w:r>
      <w:r>
        <w:rPr>
          <w:color w:val="231F20"/>
        </w:rPr>
        <w:t>description</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responsibilities</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audit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statements</w:t>
      </w:r>
      <w:r>
        <w:rPr>
          <w:color w:val="231F20"/>
          <w:spacing w:val="-11"/>
        </w:rPr>
        <w:t> </w:t>
      </w:r>
      <w:r>
        <w:rPr>
          <w:color w:val="231F20"/>
        </w:rPr>
        <w:t>is</w:t>
      </w:r>
      <w:r>
        <w:rPr>
          <w:color w:val="231F20"/>
          <w:spacing w:val="-11"/>
        </w:rPr>
        <w:t> </w:t>
      </w:r>
      <w:r>
        <w:rPr>
          <w:color w:val="231F20"/>
        </w:rPr>
        <w:t>located</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Financial</w:t>
      </w:r>
      <w:r>
        <w:rPr>
          <w:color w:val="231F20"/>
          <w:spacing w:val="-11"/>
        </w:rPr>
        <w:t> </w:t>
      </w:r>
      <w:r>
        <w:rPr>
          <w:color w:val="231F20"/>
        </w:rPr>
        <w:t>Reporting Council’s</w:t>
      </w:r>
      <w:r>
        <w:rPr>
          <w:color w:val="231F20"/>
          <w:spacing w:val="-12"/>
        </w:rPr>
        <w:t> </w:t>
      </w:r>
      <w:r>
        <w:rPr>
          <w:color w:val="231F20"/>
        </w:rPr>
        <w:t>website</w:t>
      </w:r>
      <w:r>
        <w:rPr>
          <w:color w:val="231F20"/>
          <w:spacing w:val="-11"/>
        </w:rPr>
        <w:t> </w:t>
      </w:r>
      <w:r>
        <w:rPr>
          <w:color w:val="231F20"/>
        </w:rPr>
        <w:t>at</w:t>
      </w:r>
      <w:r>
        <w:rPr>
          <w:color w:val="231F20"/>
          <w:spacing w:val="-11"/>
        </w:rPr>
        <w:t> </w:t>
      </w:r>
      <w:hyperlink r:id="rId56">
        <w:r>
          <w:rPr>
            <w:color w:val="231F20"/>
          </w:rPr>
          <w:t>https://www</w:t>
        </w:r>
      </w:hyperlink>
      <w:r>
        <w:rPr>
          <w:color w:val="231F20"/>
        </w:rPr>
        <w:t>.fr</w:t>
      </w:r>
      <w:hyperlink r:id="rId56">
        <w:r>
          <w:rPr>
            <w:color w:val="231F20"/>
          </w:rPr>
          <w:t>c.org.uk/auditorsresponsibilities</w:t>
        </w:r>
      </w:hyperlink>
      <w:r>
        <w:rPr>
          <w:color w:val="231F20"/>
        </w:rPr>
        <w:t>.</w:t>
      </w:r>
      <w:r>
        <w:rPr>
          <w:color w:val="231F20"/>
          <w:spacing w:val="-11"/>
        </w:rPr>
        <w:t> </w:t>
      </w:r>
      <w:r>
        <w:rPr>
          <w:color w:val="231F20"/>
        </w:rPr>
        <w:t>This</w:t>
      </w:r>
      <w:r>
        <w:rPr>
          <w:color w:val="231F20"/>
          <w:spacing w:val="-11"/>
        </w:rPr>
        <w:t> </w:t>
      </w:r>
      <w:r>
        <w:rPr>
          <w:color w:val="231F20"/>
        </w:rPr>
        <w:t>description</w:t>
      </w:r>
      <w:r>
        <w:rPr>
          <w:color w:val="231F20"/>
          <w:spacing w:val="-11"/>
        </w:rPr>
        <w:t> </w:t>
      </w:r>
      <w:r>
        <w:rPr>
          <w:color w:val="231F20"/>
        </w:rPr>
        <w:t>forms</w:t>
      </w:r>
      <w:r>
        <w:rPr>
          <w:color w:val="231F20"/>
          <w:spacing w:val="-11"/>
        </w:rPr>
        <w:t> </w:t>
      </w:r>
      <w:r>
        <w:rPr>
          <w:color w:val="231F20"/>
        </w:rPr>
        <w:t>part</w:t>
      </w:r>
      <w:r>
        <w:rPr>
          <w:color w:val="231F20"/>
          <w:spacing w:val="-11"/>
        </w:rPr>
        <w:t> </w:t>
      </w:r>
      <w:r>
        <w:rPr>
          <w:color w:val="231F20"/>
        </w:rPr>
        <w:t>of</w:t>
      </w:r>
      <w:r>
        <w:rPr>
          <w:color w:val="231F20"/>
          <w:spacing w:val="-11"/>
        </w:rPr>
        <w:t> </w:t>
      </w:r>
      <w:r>
        <w:rPr>
          <w:color w:val="231F20"/>
        </w:rPr>
        <w:t>our</w:t>
      </w:r>
      <w:r>
        <w:rPr>
          <w:color w:val="231F20"/>
          <w:spacing w:val="-11"/>
        </w:rPr>
        <w:t> </w:t>
      </w:r>
      <w:r>
        <w:rPr>
          <w:color w:val="231F20"/>
        </w:rPr>
        <w:t>auditor’s</w:t>
      </w:r>
      <w:r>
        <w:rPr>
          <w:color w:val="231F20"/>
          <w:spacing w:val="-11"/>
        </w:rPr>
        <w:t> </w:t>
      </w:r>
      <w:r>
        <w:rPr>
          <w:color w:val="231F20"/>
        </w:rPr>
        <w:t>report.</w:t>
      </w:r>
    </w:p>
    <w:p>
      <w:pPr>
        <w:pStyle w:val="Heading5"/>
        <w:spacing w:before="184"/>
      </w:pPr>
      <w:r>
        <w:rPr>
          <w:color w:val="231F20"/>
          <w:spacing w:val="-4"/>
        </w:rPr>
        <w:t>Other</w:t>
      </w:r>
      <w:r>
        <w:rPr>
          <w:color w:val="231F20"/>
          <w:spacing w:val="-6"/>
        </w:rPr>
        <w:t> </w:t>
      </w:r>
      <w:r>
        <w:rPr>
          <w:color w:val="231F20"/>
          <w:spacing w:val="-4"/>
        </w:rPr>
        <w:t>matters</w:t>
      </w:r>
      <w:r>
        <w:rPr>
          <w:color w:val="231F20"/>
          <w:spacing w:val="-6"/>
        </w:rPr>
        <w:t> </w:t>
      </w:r>
      <w:r>
        <w:rPr>
          <w:color w:val="231F20"/>
          <w:spacing w:val="-4"/>
        </w:rPr>
        <w:t>we</w:t>
      </w:r>
      <w:r>
        <w:rPr>
          <w:color w:val="231F20"/>
          <w:spacing w:val="-5"/>
        </w:rPr>
        <w:t> </w:t>
      </w:r>
      <w:r>
        <w:rPr>
          <w:color w:val="231F20"/>
          <w:spacing w:val="-4"/>
        </w:rPr>
        <w:t>are</w:t>
      </w:r>
      <w:r>
        <w:rPr>
          <w:color w:val="231F20"/>
          <w:spacing w:val="-6"/>
        </w:rPr>
        <w:t> </w:t>
      </w:r>
      <w:r>
        <w:rPr>
          <w:color w:val="231F20"/>
          <w:spacing w:val="-4"/>
        </w:rPr>
        <w:t>required</w:t>
      </w:r>
      <w:r>
        <w:rPr>
          <w:color w:val="231F20"/>
          <w:spacing w:val="-6"/>
        </w:rPr>
        <w:t> </w:t>
      </w:r>
      <w:r>
        <w:rPr>
          <w:color w:val="231F20"/>
          <w:spacing w:val="-4"/>
        </w:rPr>
        <w:t>to</w:t>
      </w:r>
      <w:r>
        <w:rPr>
          <w:color w:val="231F20"/>
          <w:spacing w:val="-5"/>
        </w:rPr>
        <w:t> </w:t>
      </w:r>
      <w:r>
        <w:rPr>
          <w:color w:val="231F20"/>
          <w:spacing w:val="-4"/>
        </w:rPr>
        <w:t>address</w:t>
      </w:r>
    </w:p>
    <w:p>
      <w:pPr>
        <w:pStyle w:val="ListParagraph"/>
        <w:numPr>
          <w:ilvl w:val="0"/>
          <w:numId w:val="2"/>
        </w:numPr>
        <w:tabs>
          <w:tab w:pos="492" w:val="left" w:leader="none"/>
          <w:tab w:pos="493" w:val="left" w:leader="none"/>
        </w:tabs>
        <w:spacing w:line="206" w:lineRule="auto" w:before="42" w:after="0"/>
        <w:ind w:left="492" w:right="458" w:hanging="341"/>
        <w:jc w:val="left"/>
        <w:rPr>
          <w:sz w:val="17"/>
        </w:rPr>
      </w:pPr>
      <w:r>
        <w:rPr>
          <w:color w:val="231F20"/>
          <w:sz w:val="17"/>
        </w:rPr>
        <w:t>Following</w:t>
      </w:r>
      <w:r>
        <w:rPr>
          <w:color w:val="231F20"/>
          <w:spacing w:val="-12"/>
          <w:sz w:val="17"/>
        </w:rPr>
        <w:t> </w:t>
      </w:r>
      <w:r>
        <w:rPr>
          <w:color w:val="231F20"/>
          <w:sz w:val="17"/>
        </w:rPr>
        <w:t>the</w:t>
      </w:r>
      <w:r>
        <w:rPr>
          <w:color w:val="231F20"/>
          <w:spacing w:val="-11"/>
          <w:sz w:val="17"/>
        </w:rPr>
        <w:t> </w:t>
      </w:r>
      <w:r>
        <w:rPr>
          <w:color w:val="231F20"/>
          <w:sz w:val="17"/>
        </w:rPr>
        <w:t>recommendation</w:t>
      </w:r>
      <w:r>
        <w:rPr>
          <w:color w:val="231F20"/>
          <w:spacing w:val="-11"/>
          <w:sz w:val="17"/>
        </w:rPr>
        <w:t> </w:t>
      </w:r>
      <w:r>
        <w:rPr>
          <w:color w:val="231F20"/>
          <w:sz w:val="17"/>
        </w:rPr>
        <w:t>from</w:t>
      </w:r>
      <w:r>
        <w:rPr>
          <w:color w:val="231F20"/>
          <w:spacing w:val="-11"/>
          <w:sz w:val="17"/>
        </w:rPr>
        <w:t> </w:t>
      </w:r>
      <w:r>
        <w:rPr>
          <w:color w:val="231F20"/>
          <w:sz w:val="17"/>
        </w:rPr>
        <w:t>the</w:t>
      </w:r>
      <w:r>
        <w:rPr>
          <w:color w:val="231F20"/>
          <w:spacing w:val="-11"/>
          <w:sz w:val="17"/>
        </w:rPr>
        <w:t> </w:t>
      </w:r>
      <w:r>
        <w:rPr>
          <w:color w:val="231F20"/>
          <w:sz w:val="17"/>
        </w:rPr>
        <w:t>audit</w:t>
      </w:r>
      <w:r>
        <w:rPr>
          <w:color w:val="231F20"/>
          <w:spacing w:val="-11"/>
          <w:sz w:val="17"/>
        </w:rPr>
        <w:t> </w:t>
      </w:r>
      <w:r>
        <w:rPr>
          <w:color w:val="231F20"/>
          <w:sz w:val="17"/>
        </w:rPr>
        <w:t>committee,</w:t>
      </w:r>
      <w:r>
        <w:rPr>
          <w:color w:val="231F20"/>
          <w:spacing w:val="-11"/>
          <w:sz w:val="17"/>
        </w:rPr>
        <w:t> </w:t>
      </w:r>
      <w:r>
        <w:rPr>
          <w:color w:val="231F20"/>
          <w:sz w:val="17"/>
        </w:rPr>
        <w:t>we</w:t>
      </w:r>
      <w:r>
        <w:rPr>
          <w:color w:val="231F20"/>
          <w:spacing w:val="-11"/>
          <w:sz w:val="17"/>
        </w:rPr>
        <w:t> </w:t>
      </w:r>
      <w:r>
        <w:rPr>
          <w:color w:val="231F20"/>
          <w:sz w:val="17"/>
        </w:rPr>
        <w:t>were</w:t>
      </w:r>
      <w:r>
        <w:rPr>
          <w:color w:val="231F20"/>
          <w:spacing w:val="-11"/>
          <w:sz w:val="17"/>
        </w:rPr>
        <w:t> </w:t>
      </w:r>
      <w:r>
        <w:rPr>
          <w:color w:val="231F20"/>
          <w:sz w:val="17"/>
        </w:rPr>
        <w:t>appointed</w:t>
      </w:r>
      <w:r>
        <w:rPr>
          <w:color w:val="231F20"/>
          <w:spacing w:val="-11"/>
          <w:sz w:val="17"/>
        </w:rPr>
        <w:t> </w:t>
      </w:r>
      <w:r>
        <w:rPr>
          <w:color w:val="231F20"/>
          <w:sz w:val="17"/>
        </w:rPr>
        <w:t>by</w:t>
      </w:r>
      <w:r>
        <w:rPr>
          <w:color w:val="231F20"/>
          <w:spacing w:val="-11"/>
          <w:sz w:val="17"/>
        </w:rPr>
        <w:t> </w:t>
      </w:r>
      <w:r>
        <w:rPr>
          <w:color w:val="231F20"/>
          <w:sz w:val="17"/>
        </w:rPr>
        <w:t>the</w:t>
      </w:r>
      <w:r>
        <w:rPr>
          <w:color w:val="231F20"/>
          <w:spacing w:val="-11"/>
          <w:sz w:val="17"/>
        </w:rPr>
        <w:t> </w:t>
      </w:r>
      <w:r>
        <w:rPr>
          <w:color w:val="231F20"/>
          <w:sz w:val="17"/>
        </w:rPr>
        <w:t>Company</w:t>
      </w:r>
      <w:r>
        <w:rPr>
          <w:color w:val="231F20"/>
          <w:spacing w:val="-11"/>
          <w:sz w:val="17"/>
        </w:rPr>
        <w:t> </w:t>
      </w:r>
      <w:r>
        <w:rPr>
          <w:color w:val="231F20"/>
          <w:sz w:val="17"/>
        </w:rPr>
        <w:t>on</w:t>
      </w:r>
      <w:r>
        <w:rPr>
          <w:color w:val="231F20"/>
          <w:spacing w:val="-11"/>
          <w:sz w:val="17"/>
        </w:rPr>
        <w:t> </w:t>
      </w:r>
      <w:r>
        <w:rPr>
          <w:color w:val="231F20"/>
          <w:sz w:val="17"/>
        </w:rPr>
        <w:t>19</w:t>
      </w:r>
      <w:r>
        <w:rPr>
          <w:color w:val="231F20"/>
          <w:spacing w:val="-11"/>
          <w:sz w:val="17"/>
        </w:rPr>
        <w:t> </w:t>
      </w:r>
      <w:r>
        <w:rPr>
          <w:color w:val="231F20"/>
          <w:sz w:val="17"/>
        </w:rPr>
        <w:t>May</w:t>
      </w:r>
      <w:r>
        <w:rPr>
          <w:color w:val="231F20"/>
          <w:spacing w:val="-11"/>
          <w:sz w:val="17"/>
        </w:rPr>
        <w:t> </w:t>
      </w:r>
      <w:r>
        <w:rPr>
          <w:color w:val="231F20"/>
          <w:sz w:val="17"/>
        </w:rPr>
        <w:t>2021</w:t>
      </w:r>
      <w:r>
        <w:rPr>
          <w:color w:val="231F20"/>
          <w:spacing w:val="-11"/>
          <w:sz w:val="17"/>
        </w:rPr>
        <w:t> </w:t>
      </w:r>
      <w:r>
        <w:rPr>
          <w:color w:val="231F20"/>
          <w:sz w:val="17"/>
        </w:rPr>
        <w:t>to</w:t>
      </w:r>
      <w:r>
        <w:rPr>
          <w:color w:val="231F20"/>
          <w:spacing w:val="-11"/>
          <w:sz w:val="17"/>
        </w:rPr>
        <w:t> </w:t>
      </w:r>
      <w:r>
        <w:rPr>
          <w:color w:val="231F20"/>
          <w:sz w:val="17"/>
        </w:rPr>
        <w:t>audit the</w:t>
      </w:r>
      <w:r>
        <w:rPr>
          <w:color w:val="231F20"/>
          <w:spacing w:val="-4"/>
          <w:sz w:val="17"/>
        </w:rPr>
        <w:t> </w:t>
      </w:r>
      <w:r>
        <w:rPr>
          <w:color w:val="231F20"/>
          <w:sz w:val="17"/>
        </w:rPr>
        <w:t>financial</w:t>
      </w:r>
      <w:r>
        <w:rPr>
          <w:color w:val="231F20"/>
          <w:spacing w:val="-4"/>
          <w:sz w:val="17"/>
        </w:rPr>
        <w:t> </w:t>
      </w:r>
      <w:r>
        <w:rPr>
          <w:color w:val="231F20"/>
          <w:sz w:val="17"/>
        </w:rPr>
        <w:t>statements</w:t>
      </w:r>
      <w:r>
        <w:rPr>
          <w:color w:val="231F20"/>
          <w:spacing w:val="-4"/>
          <w:sz w:val="17"/>
        </w:rPr>
        <w:t> </w:t>
      </w:r>
      <w:r>
        <w:rPr>
          <w:color w:val="231F20"/>
          <w:sz w:val="17"/>
        </w:rPr>
        <w:t>for</w:t>
      </w:r>
      <w:r>
        <w:rPr>
          <w:color w:val="231F20"/>
          <w:spacing w:val="-4"/>
          <w:sz w:val="17"/>
        </w:rPr>
        <w:t> </w:t>
      </w:r>
      <w:r>
        <w:rPr>
          <w:color w:val="231F20"/>
          <w:sz w:val="17"/>
        </w:rPr>
        <w:t>the</w:t>
      </w:r>
      <w:r>
        <w:rPr>
          <w:color w:val="231F20"/>
          <w:spacing w:val="-4"/>
          <w:sz w:val="17"/>
        </w:rPr>
        <w:t> </w:t>
      </w:r>
      <w:r>
        <w:rPr>
          <w:color w:val="231F20"/>
          <w:sz w:val="17"/>
        </w:rPr>
        <w:t>period</w:t>
      </w:r>
      <w:r>
        <w:rPr>
          <w:color w:val="231F20"/>
          <w:spacing w:val="-4"/>
          <w:sz w:val="17"/>
        </w:rPr>
        <w:t> </w:t>
      </w:r>
      <w:r>
        <w:rPr>
          <w:color w:val="231F20"/>
          <w:sz w:val="17"/>
        </w:rPr>
        <w:t>ending</w:t>
      </w:r>
      <w:r>
        <w:rPr>
          <w:color w:val="231F20"/>
          <w:spacing w:val="-4"/>
          <w:sz w:val="17"/>
        </w:rPr>
        <w:t> </w:t>
      </w:r>
      <w:r>
        <w:rPr>
          <w:color w:val="231F20"/>
          <w:sz w:val="17"/>
        </w:rPr>
        <w:t>30</w:t>
      </w:r>
      <w:r>
        <w:rPr>
          <w:color w:val="231F20"/>
          <w:spacing w:val="-4"/>
          <w:sz w:val="17"/>
        </w:rPr>
        <w:t> </w:t>
      </w:r>
      <w:r>
        <w:rPr>
          <w:color w:val="231F20"/>
          <w:sz w:val="17"/>
        </w:rPr>
        <w:t>June</w:t>
      </w:r>
      <w:r>
        <w:rPr>
          <w:color w:val="231F20"/>
          <w:spacing w:val="-4"/>
          <w:sz w:val="17"/>
        </w:rPr>
        <w:t> </w:t>
      </w:r>
      <w:r>
        <w:rPr>
          <w:color w:val="231F20"/>
          <w:sz w:val="17"/>
        </w:rPr>
        <w:t>2021</w:t>
      </w:r>
      <w:r>
        <w:rPr>
          <w:color w:val="231F20"/>
          <w:spacing w:val="-4"/>
          <w:sz w:val="17"/>
        </w:rPr>
        <w:t> </w:t>
      </w:r>
      <w:r>
        <w:rPr>
          <w:color w:val="231F20"/>
          <w:sz w:val="17"/>
        </w:rPr>
        <w:t>and</w:t>
      </w:r>
      <w:r>
        <w:rPr>
          <w:color w:val="231F20"/>
          <w:spacing w:val="-4"/>
          <w:sz w:val="17"/>
        </w:rPr>
        <w:t> </w:t>
      </w:r>
      <w:r>
        <w:rPr>
          <w:color w:val="231F20"/>
          <w:sz w:val="17"/>
        </w:rPr>
        <w:t>subsequent</w:t>
      </w:r>
      <w:r>
        <w:rPr>
          <w:color w:val="231F20"/>
          <w:spacing w:val="-4"/>
          <w:sz w:val="17"/>
        </w:rPr>
        <w:t> </w:t>
      </w:r>
      <w:r>
        <w:rPr>
          <w:color w:val="231F20"/>
          <w:sz w:val="17"/>
        </w:rPr>
        <w:t>financial</w:t>
      </w:r>
      <w:r>
        <w:rPr>
          <w:color w:val="231F20"/>
          <w:spacing w:val="-4"/>
          <w:sz w:val="17"/>
        </w:rPr>
        <w:t> </w:t>
      </w:r>
      <w:r>
        <w:rPr>
          <w:color w:val="231F20"/>
          <w:sz w:val="17"/>
        </w:rPr>
        <w:t>periods.</w:t>
      </w:r>
    </w:p>
    <w:p>
      <w:pPr>
        <w:pStyle w:val="BodyText"/>
        <w:spacing w:line="206" w:lineRule="auto" w:before="115"/>
        <w:ind w:left="492"/>
      </w:pPr>
      <w:r>
        <w:rPr>
          <w:color w:val="231F20"/>
          <w:spacing w:val="-2"/>
        </w:rPr>
        <w:t>The period of total uninterrupted engagement including previous renewals and reappointments is 2</w:t>
      </w:r>
      <w:r>
        <w:rPr>
          <w:color w:val="231F20"/>
          <w:spacing w:val="-3"/>
        </w:rPr>
        <w:t> </w:t>
      </w:r>
      <w:r>
        <w:rPr>
          <w:color w:val="231F20"/>
          <w:spacing w:val="-2"/>
        </w:rPr>
        <w:t>periods, covering the </w:t>
      </w:r>
      <w:r>
        <w:rPr>
          <w:color w:val="231F20"/>
        </w:rPr>
        <w:t>periods ending 30 June 2021 and 31 March 2022.</w:t>
      </w:r>
    </w:p>
    <w:p>
      <w:pPr>
        <w:pStyle w:val="ListParagraph"/>
        <w:numPr>
          <w:ilvl w:val="0"/>
          <w:numId w:val="2"/>
        </w:numPr>
        <w:tabs>
          <w:tab w:pos="492" w:val="left" w:leader="none"/>
          <w:tab w:pos="493" w:val="left" w:leader="none"/>
        </w:tabs>
        <w:spacing w:line="240" w:lineRule="auto" w:before="90" w:after="0"/>
        <w:ind w:left="492" w:right="0" w:hanging="341"/>
        <w:jc w:val="left"/>
        <w:rPr>
          <w:sz w:val="17"/>
        </w:rPr>
      </w:pPr>
      <w:r>
        <w:rPr>
          <w:color w:val="231F20"/>
          <w:spacing w:val="-2"/>
          <w:sz w:val="17"/>
        </w:rPr>
        <w:t>The</w:t>
      </w:r>
      <w:r>
        <w:rPr>
          <w:color w:val="231F20"/>
          <w:spacing w:val="-3"/>
          <w:sz w:val="17"/>
        </w:rPr>
        <w:t> </w:t>
      </w:r>
      <w:r>
        <w:rPr>
          <w:color w:val="231F20"/>
          <w:spacing w:val="-2"/>
          <w:sz w:val="17"/>
        </w:rPr>
        <w:t>audit opinion is consistent with the additional report to the audit committee.</w:t>
      </w:r>
    </w:p>
    <w:p>
      <w:pPr>
        <w:pStyle w:val="Heading5"/>
        <w:spacing w:before="175"/>
      </w:pPr>
      <w:r>
        <w:rPr>
          <w:color w:val="231F20"/>
          <w:spacing w:val="-2"/>
        </w:rPr>
        <w:t>Use</w:t>
      </w:r>
      <w:r>
        <w:rPr>
          <w:color w:val="231F20"/>
          <w:spacing w:val="-9"/>
        </w:rPr>
        <w:t> </w:t>
      </w:r>
      <w:r>
        <w:rPr>
          <w:color w:val="231F20"/>
          <w:spacing w:val="-2"/>
        </w:rPr>
        <w:t>of</w:t>
      </w:r>
      <w:r>
        <w:rPr>
          <w:color w:val="231F20"/>
          <w:spacing w:val="-9"/>
        </w:rPr>
        <w:t> </w:t>
      </w:r>
      <w:r>
        <w:rPr>
          <w:color w:val="231F20"/>
          <w:spacing w:val="-2"/>
        </w:rPr>
        <w:t>our</w:t>
      </w:r>
      <w:r>
        <w:rPr>
          <w:color w:val="231F20"/>
          <w:spacing w:val="-9"/>
        </w:rPr>
        <w:t> </w:t>
      </w:r>
      <w:r>
        <w:rPr>
          <w:color w:val="231F20"/>
          <w:spacing w:val="-2"/>
        </w:rPr>
        <w:t>report</w:t>
      </w:r>
    </w:p>
    <w:p>
      <w:pPr>
        <w:pStyle w:val="BodyText"/>
        <w:spacing w:line="206" w:lineRule="auto" w:before="42"/>
        <w:ind w:left="152" w:right="372"/>
      </w:pPr>
      <w:r>
        <w:rPr>
          <w:color w:val="231F20"/>
        </w:rPr>
        <w:t>This</w:t>
      </w:r>
      <w:r>
        <w:rPr>
          <w:color w:val="231F20"/>
          <w:spacing w:val="-9"/>
        </w:rPr>
        <w:t> </w:t>
      </w:r>
      <w:r>
        <w:rPr>
          <w:color w:val="231F20"/>
        </w:rPr>
        <w:t>report</w:t>
      </w:r>
      <w:r>
        <w:rPr>
          <w:color w:val="231F20"/>
          <w:spacing w:val="-9"/>
        </w:rPr>
        <w:t> </w:t>
      </w:r>
      <w:r>
        <w:rPr>
          <w:color w:val="231F20"/>
        </w:rPr>
        <w:t>is</w:t>
      </w:r>
      <w:r>
        <w:rPr>
          <w:color w:val="231F20"/>
          <w:spacing w:val="-9"/>
        </w:rPr>
        <w:t> </w:t>
      </w:r>
      <w:r>
        <w:rPr>
          <w:color w:val="231F20"/>
        </w:rPr>
        <w:t>made</w:t>
      </w:r>
      <w:r>
        <w:rPr>
          <w:color w:val="231F20"/>
          <w:spacing w:val="-9"/>
        </w:rPr>
        <w:t> </w:t>
      </w:r>
      <w:r>
        <w:rPr>
          <w:color w:val="231F20"/>
        </w:rPr>
        <w:t>solely</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Company’s</w:t>
      </w:r>
      <w:r>
        <w:rPr>
          <w:color w:val="231F20"/>
          <w:spacing w:val="-9"/>
        </w:rPr>
        <w:t> </w:t>
      </w:r>
      <w:r>
        <w:rPr>
          <w:color w:val="231F20"/>
        </w:rPr>
        <w:t>members,</w:t>
      </w:r>
      <w:r>
        <w:rPr>
          <w:color w:val="231F20"/>
          <w:spacing w:val="-9"/>
        </w:rPr>
        <w:t> </w:t>
      </w:r>
      <w:r>
        <w:rPr>
          <w:color w:val="231F20"/>
        </w:rPr>
        <w:t>as</w:t>
      </w:r>
      <w:r>
        <w:rPr>
          <w:color w:val="231F20"/>
          <w:spacing w:val="-9"/>
        </w:rPr>
        <w:t> </w:t>
      </w:r>
      <w:r>
        <w:rPr>
          <w:color w:val="231F20"/>
        </w:rPr>
        <w:t>a</w:t>
      </w:r>
      <w:r>
        <w:rPr>
          <w:color w:val="231F20"/>
          <w:spacing w:val="-9"/>
        </w:rPr>
        <w:t> </w:t>
      </w:r>
      <w:r>
        <w:rPr>
          <w:color w:val="231F20"/>
        </w:rPr>
        <w:t>body,</w:t>
      </w:r>
      <w:r>
        <w:rPr>
          <w:color w:val="231F20"/>
          <w:spacing w:val="-9"/>
        </w:rPr>
        <w:t> </w:t>
      </w:r>
      <w:r>
        <w:rPr>
          <w:color w:val="231F20"/>
        </w:rPr>
        <w:t>in</w:t>
      </w:r>
      <w:r>
        <w:rPr>
          <w:color w:val="231F20"/>
          <w:spacing w:val="-9"/>
        </w:rPr>
        <w:t> </w:t>
      </w:r>
      <w:r>
        <w:rPr>
          <w:color w:val="231F20"/>
        </w:rPr>
        <w:t>accordance</w:t>
      </w:r>
      <w:r>
        <w:rPr>
          <w:color w:val="231F20"/>
          <w:spacing w:val="-9"/>
        </w:rPr>
        <w:t> </w:t>
      </w:r>
      <w:r>
        <w:rPr>
          <w:color w:val="231F20"/>
        </w:rPr>
        <w:t>with</w:t>
      </w:r>
      <w:r>
        <w:rPr>
          <w:color w:val="231F20"/>
          <w:spacing w:val="-9"/>
        </w:rPr>
        <w:t> </w:t>
      </w:r>
      <w:r>
        <w:rPr>
          <w:color w:val="231F20"/>
        </w:rPr>
        <w:t>Chapter</w:t>
      </w:r>
      <w:r>
        <w:rPr>
          <w:color w:val="231F20"/>
          <w:spacing w:val="-9"/>
        </w:rPr>
        <w:t> </w:t>
      </w:r>
      <w:r>
        <w:rPr>
          <w:color w:val="231F20"/>
        </w:rPr>
        <w:t>3</w:t>
      </w:r>
      <w:r>
        <w:rPr>
          <w:color w:val="231F20"/>
          <w:spacing w:val="-9"/>
        </w:rPr>
        <w:t> </w:t>
      </w:r>
      <w:r>
        <w:rPr>
          <w:color w:val="231F20"/>
        </w:rPr>
        <w:t>of</w:t>
      </w:r>
      <w:r>
        <w:rPr>
          <w:color w:val="231F20"/>
          <w:spacing w:val="-9"/>
        </w:rPr>
        <w:t> </w:t>
      </w:r>
      <w:r>
        <w:rPr>
          <w:color w:val="231F20"/>
        </w:rPr>
        <w:t>Part</w:t>
      </w:r>
      <w:r>
        <w:rPr>
          <w:color w:val="231F20"/>
          <w:spacing w:val="-9"/>
        </w:rPr>
        <w:t> </w:t>
      </w:r>
      <w:r>
        <w:rPr>
          <w:color w:val="231F20"/>
        </w:rPr>
        <w:t>16</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Companies Act</w:t>
      </w:r>
      <w:r>
        <w:rPr>
          <w:color w:val="231F20"/>
          <w:spacing w:val="-3"/>
        </w:rPr>
        <w:t> </w:t>
      </w:r>
      <w:r>
        <w:rPr>
          <w:color w:val="231F20"/>
        </w:rPr>
        <w:t>2006.</w:t>
      </w:r>
      <w:r>
        <w:rPr>
          <w:color w:val="231F20"/>
          <w:spacing w:val="-3"/>
        </w:rPr>
        <w:t> </w:t>
      </w:r>
      <w:r>
        <w:rPr>
          <w:color w:val="231F20"/>
        </w:rPr>
        <w:t>Our</w:t>
      </w:r>
      <w:r>
        <w:rPr>
          <w:color w:val="231F20"/>
          <w:spacing w:val="-3"/>
        </w:rPr>
        <w:t> </w:t>
      </w:r>
      <w:r>
        <w:rPr>
          <w:color w:val="231F20"/>
        </w:rPr>
        <w:t>audit</w:t>
      </w:r>
      <w:r>
        <w:rPr>
          <w:color w:val="231F20"/>
          <w:spacing w:val="-3"/>
        </w:rPr>
        <w:t> </w:t>
      </w:r>
      <w:r>
        <w:rPr>
          <w:color w:val="231F20"/>
        </w:rPr>
        <w:t>work</w:t>
      </w:r>
      <w:r>
        <w:rPr>
          <w:color w:val="231F20"/>
          <w:spacing w:val="-3"/>
        </w:rPr>
        <w:t> </w:t>
      </w:r>
      <w:r>
        <w:rPr>
          <w:color w:val="231F20"/>
        </w:rPr>
        <w:t>has</w:t>
      </w:r>
      <w:r>
        <w:rPr>
          <w:color w:val="231F20"/>
          <w:spacing w:val="-3"/>
        </w:rPr>
        <w:t> </w:t>
      </w:r>
      <w:r>
        <w:rPr>
          <w:color w:val="231F20"/>
        </w:rPr>
        <w:t>been</w:t>
      </w:r>
      <w:r>
        <w:rPr>
          <w:color w:val="231F20"/>
          <w:spacing w:val="-3"/>
        </w:rPr>
        <w:t> </w:t>
      </w:r>
      <w:r>
        <w:rPr>
          <w:color w:val="231F20"/>
        </w:rPr>
        <w:t>undertaken</w:t>
      </w:r>
      <w:r>
        <w:rPr>
          <w:color w:val="231F20"/>
          <w:spacing w:val="-3"/>
        </w:rPr>
        <w:t> </w:t>
      </w:r>
      <w:r>
        <w:rPr>
          <w:color w:val="231F20"/>
        </w:rPr>
        <w:t>so</w:t>
      </w:r>
      <w:r>
        <w:rPr>
          <w:color w:val="231F20"/>
          <w:spacing w:val="-3"/>
        </w:rPr>
        <w:t> </w:t>
      </w:r>
      <w:r>
        <w:rPr>
          <w:color w:val="231F20"/>
        </w:rPr>
        <w:t>that</w:t>
      </w:r>
      <w:r>
        <w:rPr>
          <w:color w:val="231F20"/>
          <w:spacing w:val="-3"/>
        </w:rPr>
        <w:t> </w:t>
      </w:r>
      <w:r>
        <w:rPr>
          <w:color w:val="231F20"/>
        </w:rPr>
        <w:t>we</w:t>
      </w:r>
      <w:r>
        <w:rPr>
          <w:color w:val="231F20"/>
          <w:spacing w:val="-3"/>
        </w:rPr>
        <w:t> </w:t>
      </w:r>
      <w:r>
        <w:rPr>
          <w:color w:val="231F20"/>
        </w:rPr>
        <w:t>might</w:t>
      </w:r>
      <w:r>
        <w:rPr>
          <w:color w:val="231F20"/>
          <w:spacing w:val="-3"/>
        </w:rPr>
        <w:t> </w:t>
      </w:r>
      <w:r>
        <w:rPr>
          <w:color w:val="231F20"/>
        </w:rPr>
        <w:t>state</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Company’s</w:t>
      </w:r>
      <w:r>
        <w:rPr>
          <w:color w:val="231F20"/>
          <w:spacing w:val="-3"/>
        </w:rPr>
        <w:t> </w:t>
      </w:r>
      <w:r>
        <w:rPr>
          <w:color w:val="231F20"/>
        </w:rPr>
        <w:t>members</w:t>
      </w:r>
      <w:r>
        <w:rPr>
          <w:color w:val="231F20"/>
          <w:spacing w:val="-3"/>
        </w:rPr>
        <w:t> </w:t>
      </w:r>
      <w:r>
        <w:rPr>
          <w:color w:val="231F20"/>
        </w:rPr>
        <w:t>those</w:t>
      </w:r>
      <w:r>
        <w:rPr>
          <w:color w:val="231F20"/>
          <w:spacing w:val="-3"/>
        </w:rPr>
        <w:t> </w:t>
      </w:r>
      <w:r>
        <w:rPr>
          <w:color w:val="231F20"/>
        </w:rPr>
        <w:t>matters</w:t>
      </w:r>
      <w:r>
        <w:rPr>
          <w:color w:val="231F20"/>
          <w:spacing w:val="-3"/>
        </w:rPr>
        <w:t> </w:t>
      </w:r>
      <w:r>
        <w:rPr>
          <w:color w:val="231F20"/>
        </w:rPr>
        <w:t>we</w:t>
      </w:r>
      <w:r>
        <w:rPr>
          <w:color w:val="231F20"/>
          <w:spacing w:val="-3"/>
        </w:rPr>
        <w:t> </w:t>
      </w:r>
      <w:r>
        <w:rPr>
          <w:color w:val="231F20"/>
        </w:rPr>
        <w:t>are required</w:t>
      </w:r>
      <w:r>
        <w:rPr>
          <w:color w:val="231F20"/>
          <w:spacing w:val="-7"/>
        </w:rPr>
        <w:t> </w:t>
      </w:r>
      <w:r>
        <w:rPr>
          <w:color w:val="231F20"/>
        </w:rPr>
        <w:t>to</w:t>
      </w:r>
      <w:r>
        <w:rPr>
          <w:color w:val="231F20"/>
          <w:spacing w:val="-7"/>
        </w:rPr>
        <w:t> </w:t>
      </w:r>
      <w:r>
        <w:rPr>
          <w:color w:val="231F20"/>
        </w:rPr>
        <w:t>state</w:t>
      </w:r>
      <w:r>
        <w:rPr>
          <w:color w:val="231F20"/>
          <w:spacing w:val="-7"/>
        </w:rPr>
        <w:t> </w:t>
      </w:r>
      <w:r>
        <w:rPr>
          <w:color w:val="231F20"/>
        </w:rPr>
        <w:t>to</w:t>
      </w:r>
      <w:r>
        <w:rPr>
          <w:color w:val="231F20"/>
          <w:spacing w:val="-7"/>
        </w:rPr>
        <w:t> </w:t>
      </w:r>
      <w:r>
        <w:rPr>
          <w:color w:val="231F20"/>
        </w:rPr>
        <w:t>them</w:t>
      </w:r>
      <w:r>
        <w:rPr>
          <w:color w:val="231F20"/>
          <w:spacing w:val="-7"/>
        </w:rPr>
        <w:t> </w:t>
      </w:r>
      <w:r>
        <w:rPr>
          <w:color w:val="231F20"/>
        </w:rPr>
        <w:t>in</w:t>
      </w:r>
      <w:r>
        <w:rPr>
          <w:color w:val="231F20"/>
          <w:spacing w:val="-7"/>
        </w:rPr>
        <w:t> </w:t>
      </w:r>
      <w:r>
        <w:rPr>
          <w:color w:val="231F20"/>
        </w:rPr>
        <w:t>an</w:t>
      </w:r>
      <w:r>
        <w:rPr>
          <w:color w:val="231F20"/>
          <w:spacing w:val="-7"/>
        </w:rPr>
        <w:t> </w:t>
      </w:r>
      <w:r>
        <w:rPr>
          <w:color w:val="231F20"/>
        </w:rPr>
        <w:t>auditor’s</w:t>
      </w:r>
      <w:r>
        <w:rPr>
          <w:color w:val="231F20"/>
          <w:spacing w:val="-7"/>
        </w:rPr>
        <w:t> </w:t>
      </w:r>
      <w:r>
        <w:rPr>
          <w:color w:val="231F20"/>
        </w:rPr>
        <w:t>report</w:t>
      </w:r>
      <w:r>
        <w:rPr>
          <w:color w:val="231F20"/>
          <w:spacing w:val="-7"/>
        </w:rPr>
        <w:t> </w:t>
      </w:r>
      <w:r>
        <w:rPr>
          <w:color w:val="231F20"/>
        </w:rPr>
        <w:t>and</w:t>
      </w:r>
      <w:r>
        <w:rPr>
          <w:color w:val="231F20"/>
          <w:spacing w:val="-7"/>
        </w:rPr>
        <w:t> </w:t>
      </w:r>
      <w:r>
        <w:rPr>
          <w:color w:val="231F20"/>
        </w:rPr>
        <w:t>for</w:t>
      </w:r>
      <w:r>
        <w:rPr>
          <w:color w:val="231F20"/>
          <w:spacing w:val="-7"/>
        </w:rPr>
        <w:t> </w:t>
      </w:r>
      <w:r>
        <w:rPr>
          <w:color w:val="231F20"/>
        </w:rPr>
        <w:t>no</w:t>
      </w:r>
      <w:r>
        <w:rPr>
          <w:color w:val="231F20"/>
          <w:spacing w:val="-7"/>
        </w:rPr>
        <w:t> </w:t>
      </w:r>
      <w:r>
        <w:rPr>
          <w:color w:val="231F20"/>
        </w:rPr>
        <w:t>other</w:t>
      </w:r>
      <w:r>
        <w:rPr>
          <w:color w:val="231F20"/>
          <w:spacing w:val="-7"/>
        </w:rPr>
        <w:t> </w:t>
      </w:r>
      <w:r>
        <w:rPr>
          <w:color w:val="231F20"/>
        </w:rPr>
        <w:t>purpose.</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fullest</w:t>
      </w:r>
      <w:r>
        <w:rPr>
          <w:color w:val="231F20"/>
          <w:spacing w:val="-7"/>
        </w:rPr>
        <w:t> </w:t>
      </w:r>
      <w:r>
        <w:rPr>
          <w:color w:val="231F20"/>
        </w:rPr>
        <w:t>extent</w:t>
      </w:r>
      <w:r>
        <w:rPr>
          <w:color w:val="231F20"/>
          <w:spacing w:val="-7"/>
        </w:rPr>
        <w:t> </w:t>
      </w:r>
      <w:r>
        <w:rPr>
          <w:color w:val="231F20"/>
        </w:rPr>
        <w:t>permitted</w:t>
      </w:r>
      <w:r>
        <w:rPr>
          <w:color w:val="231F20"/>
          <w:spacing w:val="-7"/>
        </w:rPr>
        <w:t> </w:t>
      </w:r>
      <w:r>
        <w:rPr>
          <w:color w:val="231F20"/>
        </w:rPr>
        <w:t>by</w:t>
      </w:r>
      <w:r>
        <w:rPr>
          <w:color w:val="231F20"/>
          <w:spacing w:val="-7"/>
        </w:rPr>
        <w:t> </w:t>
      </w:r>
      <w:r>
        <w:rPr>
          <w:color w:val="231F20"/>
        </w:rPr>
        <w:t>law,</w:t>
      </w:r>
      <w:r>
        <w:rPr>
          <w:color w:val="231F20"/>
          <w:spacing w:val="-7"/>
        </w:rPr>
        <w:t> </w:t>
      </w:r>
      <w:r>
        <w:rPr>
          <w:color w:val="231F20"/>
        </w:rPr>
        <w:t>we</w:t>
      </w:r>
      <w:r>
        <w:rPr>
          <w:color w:val="231F20"/>
          <w:spacing w:val="-7"/>
        </w:rPr>
        <w:t> </w:t>
      </w:r>
      <w:r>
        <w:rPr>
          <w:color w:val="231F20"/>
        </w:rPr>
        <w:t>do</w:t>
      </w:r>
      <w:r>
        <w:rPr>
          <w:color w:val="231F20"/>
          <w:spacing w:val="-7"/>
        </w:rPr>
        <w:t> </w:t>
      </w:r>
      <w:r>
        <w:rPr>
          <w:color w:val="231F20"/>
        </w:rPr>
        <w:t>not accept</w:t>
      </w:r>
      <w:r>
        <w:rPr>
          <w:color w:val="231F20"/>
          <w:spacing w:val="-4"/>
        </w:rPr>
        <w:t> </w:t>
      </w:r>
      <w:r>
        <w:rPr>
          <w:color w:val="231F20"/>
        </w:rPr>
        <w:t>or</w:t>
      </w:r>
      <w:r>
        <w:rPr>
          <w:color w:val="231F20"/>
          <w:spacing w:val="-4"/>
        </w:rPr>
        <w:t> </w:t>
      </w:r>
      <w:r>
        <w:rPr>
          <w:color w:val="231F20"/>
        </w:rPr>
        <w:t>assume</w:t>
      </w:r>
      <w:r>
        <w:rPr>
          <w:color w:val="231F20"/>
          <w:spacing w:val="-4"/>
        </w:rPr>
        <w:t> </w:t>
      </w:r>
      <w:r>
        <w:rPr>
          <w:color w:val="231F20"/>
        </w:rPr>
        <w:t>responsibility</w:t>
      </w:r>
      <w:r>
        <w:rPr>
          <w:color w:val="231F20"/>
          <w:spacing w:val="-4"/>
        </w:rPr>
        <w:t> </w:t>
      </w:r>
      <w:r>
        <w:rPr>
          <w:color w:val="231F20"/>
        </w:rPr>
        <w:t>to</w:t>
      </w:r>
      <w:r>
        <w:rPr>
          <w:color w:val="231F20"/>
          <w:spacing w:val="-4"/>
        </w:rPr>
        <w:t> </w:t>
      </w:r>
      <w:r>
        <w:rPr>
          <w:color w:val="231F20"/>
        </w:rPr>
        <w:t>anyone</w:t>
      </w:r>
      <w:r>
        <w:rPr>
          <w:color w:val="231F20"/>
          <w:spacing w:val="-4"/>
        </w:rPr>
        <w:t> </w:t>
      </w:r>
      <w:r>
        <w:rPr>
          <w:color w:val="231F20"/>
        </w:rPr>
        <w:t>other</w:t>
      </w:r>
      <w:r>
        <w:rPr>
          <w:color w:val="231F20"/>
          <w:spacing w:val="-4"/>
        </w:rPr>
        <w:t> </w:t>
      </w:r>
      <w:r>
        <w:rPr>
          <w:color w:val="231F20"/>
        </w:rPr>
        <w:t>than</w:t>
      </w:r>
      <w:r>
        <w:rPr>
          <w:color w:val="231F20"/>
          <w:spacing w:val="-4"/>
        </w:rPr>
        <w:t> </w:t>
      </w:r>
      <w:r>
        <w:rPr>
          <w:color w:val="231F20"/>
        </w:rPr>
        <w:t>the</w:t>
      </w:r>
      <w:r>
        <w:rPr>
          <w:color w:val="231F20"/>
          <w:spacing w:val="-4"/>
        </w:rPr>
        <w:t> </w:t>
      </w:r>
      <w:r>
        <w:rPr>
          <w:color w:val="231F20"/>
        </w:rPr>
        <w:t>Company</w:t>
      </w:r>
      <w:r>
        <w:rPr>
          <w:color w:val="231F20"/>
          <w:spacing w:val="-4"/>
        </w:rPr>
        <w:t> </w:t>
      </w:r>
      <w:r>
        <w:rPr>
          <w:color w:val="231F20"/>
        </w:rPr>
        <w:t>and</w:t>
      </w:r>
      <w:r>
        <w:rPr>
          <w:color w:val="231F20"/>
          <w:spacing w:val="-4"/>
        </w:rPr>
        <w:t> </w:t>
      </w:r>
      <w:r>
        <w:rPr>
          <w:color w:val="231F20"/>
        </w:rPr>
        <w:t>the</w:t>
      </w:r>
      <w:r>
        <w:rPr>
          <w:color w:val="231F20"/>
          <w:spacing w:val="-4"/>
        </w:rPr>
        <w:t> </w:t>
      </w:r>
      <w:r>
        <w:rPr>
          <w:color w:val="231F20"/>
        </w:rPr>
        <w:t>Company’s</w:t>
      </w:r>
      <w:r>
        <w:rPr>
          <w:color w:val="231F20"/>
          <w:spacing w:val="-4"/>
        </w:rPr>
        <w:t> </w:t>
      </w:r>
      <w:r>
        <w:rPr>
          <w:color w:val="231F20"/>
        </w:rPr>
        <w:t>members</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body,</w:t>
      </w:r>
      <w:r>
        <w:rPr>
          <w:color w:val="231F20"/>
          <w:spacing w:val="-4"/>
        </w:rPr>
        <w:t> </w:t>
      </w:r>
      <w:r>
        <w:rPr>
          <w:color w:val="231F20"/>
        </w:rPr>
        <w:t>for</w:t>
      </w:r>
      <w:r>
        <w:rPr>
          <w:color w:val="231F20"/>
          <w:spacing w:val="-4"/>
        </w:rPr>
        <w:t> </w:t>
      </w:r>
      <w:r>
        <w:rPr>
          <w:color w:val="231F20"/>
        </w:rPr>
        <w:t>our</w:t>
      </w:r>
      <w:r>
        <w:rPr>
          <w:color w:val="231F20"/>
          <w:spacing w:val="-4"/>
        </w:rPr>
        <w:t> </w:t>
      </w:r>
      <w:r>
        <w:rPr>
          <w:color w:val="231F20"/>
        </w:rPr>
        <w:t>audit work, for this report, or for the opinions we have formed.</w:t>
      </w:r>
    </w:p>
    <w:p>
      <w:pPr>
        <w:pStyle w:val="BodyText"/>
        <w:spacing w:line="196" w:lineRule="auto" w:before="114"/>
        <w:ind w:left="152" w:right="6743"/>
      </w:pPr>
      <w:r>
        <w:rPr>
          <w:color w:val="231F20"/>
          <w:spacing w:val="-2"/>
        </w:rPr>
        <w:t>Caroline</w:t>
      </w:r>
      <w:r>
        <w:rPr>
          <w:color w:val="231F20"/>
          <w:spacing w:val="-8"/>
        </w:rPr>
        <w:t> </w:t>
      </w:r>
      <w:r>
        <w:rPr>
          <w:color w:val="231F20"/>
          <w:spacing w:val="-2"/>
        </w:rPr>
        <w:t>Mercer</w:t>
      </w:r>
      <w:r>
        <w:rPr>
          <w:color w:val="231F20"/>
          <w:spacing w:val="-8"/>
        </w:rPr>
        <w:t> </w:t>
      </w:r>
      <w:r>
        <w:rPr>
          <w:color w:val="231F20"/>
          <w:spacing w:val="-2"/>
        </w:rPr>
        <w:t>(Senior</w:t>
      </w:r>
      <w:r>
        <w:rPr>
          <w:color w:val="231F20"/>
          <w:spacing w:val="-8"/>
        </w:rPr>
        <w:t> </w:t>
      </w:r>
      <w:r>
        <w:rPr>
          <w:color w:val="231F20"/>
          <w:spacing w:val="-2"/>
        </w:rPr>
        <w:t>statutory</w:t>
      </w:r>
      <w:r>
        <w:rPr>
          <w:color w:val="231F20"/>
          <w:spacing w:val="-8"/>
        </w:rPr>
        <w:t> </w:t>
      </w:r>
      <w:r>
        <w:rPr>
          <w:color w:val="231F20"/>
          <w:spacing w:val="-2"/>
        </w:rPr>
        <w:t>auditor) </w:t>
      </w:r>
      <w:r>
        <w:rPr>
          <w:color w:val="231F20"/>
        </w:rPr>
        <w:t>for and on behalf of</w:t>
      </w:r>
    </w:p>
    <w:p>
      <w:pPr>
        <w:pStyle w:val="BodyText"/>
        <w:spacing w:line="196" w:lineRule="auto" w:before="1"/>
        <w:ind w:left="152" w:right="6743"/>
      </w:pPr>
      <w:r>
        <w:rPr>
          <w:color w:val="231F20"/>
          <w:spacing w:val="-2"/>
        </w:rPr>
        <w:t>Ernst</w:t>
      </w:r>
      <w:r>
        <w:rPr>
          <w:color w:val="231F20"/>
          <w:spacing w:val="-9"/>
        </w:rPr>
        <w:t> </w:t>
      </w:r>
      <w:r>
        <w:rPr>
          <w:color w:val="231F20"/>
          <w:spacing w:val="-2"/>
        </w:rPr>
        <w:t>&amp;</w:t>
      </w:r>
      <w:r>
        <w:rPr>
          <w:color w:val="231F20"/>
          <w:spacing w:val="-9"/>
        </w:rPr>
        <w:t> </w:t>
      </w:r>
      <w:r>
        <w:rPr>
          <w:color w:val="231F20"/>
          <w:spacing w:val="-2"/>
        </w:rPr>
        <w:t>Young</w:t>
      </w:r>
      <w:r>
        <w:rPr>
          <w:color w:val="231F20"/>
          <w:spacing w:val="-9"/>
        </w:rPr>
        <w:t> </w:t>
      </w:r>
      <w:r>
        <w:rPr>
          <w:color w:val="231F20"/>
          <w:spacing w:val="-2"/>
        </w:rPr>
        <w:t>LLP,</w:t>
      </w:r>
      <w:r>
        <w:rPr>
          <w:color w:val="231F20"/>
          <w:spacing w:val="-9"/>
        </w:rPr>
        <w:t> </w:t>
      </w:r>
      <w:r>
        <w:rPr>
          <w:color w:val="231F20"/>
          <w:spacing w:val="-2"/>
        </w:rPr>
        <w:t>Statutory</w:t>
      </w:r>
      <w:r>
        <w:rPr>
          <w:color w:val="231F20"/>
          <w:spacing w:val="-9"/>
        </w:rPr>
        <w:t> </w:t>
      </w:r>
      <w:r>
        <w:rPr>
          <w:color w:val="231F20"/>
          <w:spacing w:val="-2"/>
        </w:rPr>
        <w:t>Auditor Edinburgh</w:t>
      </w:r>
    </w:p>
    <w:p>
      <w:pPr>
        <w:pStyle w:val="BodyText"/>
        <w:spacing w:before="91"/>
        <w:ind w:left="152"/>
      </w:pPr>
      <w:r>
        <w:rPr>
          <w:color w:val="231F20"/>
        </w:rPr>
        <w:t>13</w:t>
      </w:r>
      <w:r>
        <w:rPr>
          <w:color w:val="231F20"/>
          <w:spacing w:val="-6"/>
        </w:rPr>
        <w:t> </w:t>
      </w:r>
      <w:r>
        <w:rPr>
          <w:color w:val="231F20"/>
        </w:rPr>
        <w:t>July</w:t>
      </w:r>
      <w:r>
        <w:rPr>
          <w:color w:val="231F20"/>
          <w:spacing w:val="-6"/>
        </w:rPr>
        <w:t> </w:t>
      </w:r>
      <w:r>
        <w:rPr>
          <w:color w:val="231F20"/>
          <w:spacing w:val="-4"/>
        </w:rPr>
        <w:t>2022</w:t>
      </w:r>
    </w:p>
    <w:p>
      <w:pPr>
        <w:spacing w:after="0"/>
        <w:sectPr>
          <w:pgSz w:w="11910" w:h="16840"/>
          <w:pgMar w:header="780" w:footer="813" w:top="2340" w:bottom="1000" w:left="840" w:right="740"/>
        </w:sectPr>
      </w:pPr>
    </w:p>
    <w:p>
      <w:pPr>
        <w:pStyle w:val="Heading2"/>
        <w:spacing w:line="520" w:lineRule="exact"/>
      </w:pPr>
      <w:bookmarkStart w:name="_TOC_250007" w:id="6"/>
      <w:r>
        <w:rPr>
          <w:color w:val="231F20"/>
          <w:spacing w:val="-6"/>
          <w:w w:val="95"/>
        </w:rPr>
        <w:t>Income</w:t>
      </w:r>
      <w:r>
        <w:rPr>
          <w:color w:val="231F20"/>
          <w:spacing w:val="-12"/>
          <w:w w:val="95"/>
        </w:rPr>
        <w:t> </w:t>
      </w:r>
      <w:bookmarkEnd w:id="6"/>
      <w:r>
        <w:rPr>
          <w:color w:val="231F20"/>
          <w:spacing w:val="-2"/>
        </w:rPr>
        <w:t>Statement</w:t>
      </w:r>
    </w:p>
    <w:p>
      <w:pPr>
        <w:pStyle w:val="Heading3"/>
        <w:spacing w:line="421" w:lineRule="exact"/>
      </w:pPr>
      <w:r>
        <w:rPr>
          <w:color w:val="231F20"/>
          <w:spacing w:val="-4"/>
          <w:w w:val="95"/>
        </w:rPr>
        <w:t>For</w:t>
      </w:r>
      <w:r>
        <w:rPr>
          <w:color w:val="231F20"/>
          <w:spacing w:val="-25"/>
          <w:w w:val="95"/>
        </w:rPr>
        <w:t> </w:t>
      </w:r>
      <w:r>
        <w:rPr>
          <w:color w:val="231F20"/>
          <w:spacing w:val="-4"/>
          <w:w w:val="95"/>
        </w:rPr>
        <w:t>the</w:t>
      </w:r>
      <w:r>
        <w:rPr>
          <w:color w:val="231F20"/>
          <w:spacing w:val="-12"/>
          <w:w w:val="95"/>
        </w:rPr>
        <w:t> </w:t>
      </w:r>
      <w:r>
        <w:rPr>
          <w:color w:val="231F20"/>
          <w:spacing w:val="-4"/>
          <w:w w:val="95"/>
        </w:rPr>
        <w:t>nine</w:t>
      </w:r>
      <w:r>
        <w:rPr>
          <w:color w:val="231F20"/>
          <w:spacing w:val="-11"/>
          <w:w w:val="95"/>
        </w:rPr>
        <w:t> </w:t>
      </w:r>
      <w:r>
        <w:rPr>
          <w:color w:val="231F20"/>
          <w:spacing w:val="-4"/>
          <w:w w:val="95"/>
        </w:rPr>
        <w:t>months</w:t>
      </w:r>
      <w:r>
        <w:rPr>
          <w:color w:val="231F20"/>
          <w:spacing w:val="-12"/>
          <w:w w:val="95"/>
        </w:rPr>
        <w:t> </w:t>
      </w:r>
      <w:r>
        <w:rPr>
          <w:color w:val="231F20"/>
          <w:spacing w:val="-4"/>
          <w:w w:val="95"/>
        </w:rPr>
        <w:t>ended</w:t>
      </w:r>
      <w:r>
        <w:rPr>
          <w:color w:val="231F20"/>
          <w:spacing w:val="-11"/>
          <w:w w:val="95"/>
        </w:rPr>
        <w:t> </w:t>
      </w:r>
      <w:r>
        <w:rPr>
          <w:color w:val="231F20"/>
          <w:spacing w:val="-4"/>
          <w:w w:val="95"/>
        </w:rPr>
        <w:t>31</w:t>
      </w:r>
      <w:r>
        <w:rPr>
          <w:color w:val="231F20"/>
          <w:spacing w:val="-11"/>
          <w:w w:val="95"/>
        </w:rPr>
        <w:t> </w:t>
      </w:r>
      <w:r>
        <w:rPr>
          <w:color w:val="231F20"/>
          <w:spacing w:val="-4"/>
          <w:w w:val="95"/>
        </w:rPr>
        <w:t>March</w:t>
      </w:r>
      <w:r>
        <w:rPr>
          <w:color w:val="231F20"/>
          <w:spacing w:val="-12"/>
          <w:w w:val="95"/>
        </w:rPr>
        <w:t> </w:t>
      </w:r>
      <w:r>
        <w:rPr>
          <w:color w:val="231F20"/>
          <w:spacing w:val="-4"/>
          <w:w w:val="95"/>
        </w:rPr>
        <w:t>2022</w:t>
      </w:r>
    </w:p>
    <w:p>
      <w:pPr>
        <w:pStyle w:val="BodyText"/>
        <w:rPr>
          <w:rFonts w:ascii="Schroders Circular"/>
          <w:b/>
          <w:sz w:val="46"/>
        </w:rPr>
      </w:pPr>
    </w:p>
    <w:p>
      <w:pPr>
        <w:pStyle w:val="BodyText"/>
        <w:spacing w:before="3"/>
        <w:rPr>
          <w:rFonts w:ascii="Schroders Circular"/>
          <w:b/>
          <w:sz w:val="56"/>
        </w:rPr>
      </w:pPr>
    </w:p>
    <w:p>
      <w:pPr>
        <w:tabs>
          <w:tab w:pos="7852" w:val="left" w:leader="none"/>
          <w:tab w:pos="8090" w:val="left" w:leader="none"/>
        </w:tabs>
        <w:spacing w:line="249" w:lineRule="auto" w:before="0"/>
        <w:ind w:left="5246" w:right="813" w:firstLine="28"/>
        <w:jc w:val="left"/>
        <w:rPr>
          <w:b/>
          <w:sz w:val="10"/>
        </w:rPr>
      </w:pPr>
      <w:r>
        <w:rPr>
          <w:b/>
          <w:color w:val="231F20"/>
          <w:sz w:val="17"/>
        </w:rPr>
        <w:t>For the nine months</w:t>
        <w:tab/>
        <w:tab/>
        <w:t>For the period ended 31 March 2022</w:t>
        <w:tab/>
        <w:t>ended</w:t>
      </w:r>
      <w:r>
        <w:rPr>
          <w:b/>
          <w:color w:val="231F20"/>
          <w:spacing w:val="-12"/>
          <w:sz w:val="17"/>
        </w:rPr>
        <w:t> </w:t>
      </w:r>
      <w:r>
        <w:rPr>
          <w:b/>
          <w:color w:val="231F20"/>
          <w:sz w:val="17"/>
        </w:rPr>
        <w:t>30</w:t>
      </w:r>
      <w:r>
        <w:rPr>
          <w:b/>
          <w:color w:val="231F20"/>
          <w:spacing w:val="-11"/>
          <w:sz w:val="17"/>
        </w:rPr>
        <w:t> </w:t>
      </w:r>
      <w:r>
        <w:rPr>
          <w:b/>
          <w:color w:val="231F20"/>
          <w:sz w:val="17"/>
        </w:rPr>
        <w:t>June</w:t>
      </w:r>
      <w:r>
        <w:rPr>
          <w:b/>
          <w:color w:val="231F20"/>
          <w:spacing w:val="-11"/>
          <w:sz w:val="17"/>
        </w:rPr>
        <w:t> </w:t>
      </w:r>
      <w:r>
        <w:rPr>
          <w:b/>
          <w:color w:val="231F20"/>
          <w:sz w:val="17"/>
        </w:rPr>
        <w:t>2021</w:t>
      </w:r>
      <w:r>
        <w:rPr>
          <w:b/>
          <w:color w:val="231F20"/>
          <w:position w:val="6"/>
          <w:sz w:val="10"/>
        </w:rPr>
        <w:t>1</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8"/>
        <w:gridCol w:w="939"/>
        <w:gridCol w:w="996"/>
        <w:gridCol w:w="901"/>
        <w:gridCol w:w="733"/>
        <w:gridCol w:w="912"/>
        <w:gridCol w:w="903"/>
        <w:gridCol w:w="790"/>
      </w:tblGrid>
      <w:tr>
        <w:trPr>
          <w:trHeight w:val="215" w:hRule="atLeast"/>
        </w:trPr>
        <w:tc>
          <w:tcPr>
            <w:tcW w:w="5653" w:type="dxa"/>
            <w:gridSpan w:val="3"/>
          </w:tcPr>
          <w:p>
            <w:pPr>
              <w:pStyle w:val="TableParagraph"/>
              <w:spacing w:line="196" w:lineRule="exact"/>
              <w:ind w:right="210"/>
              <w:rPr>
                <w:b/>
                <w:sz w:val="17"/>
              </w:rPr>
            </w:pPr>
            <w:r>
              <w:rPr>
                <w:b/>
                <w:color w:val="231F20"/>
                <w:spacing w:val="-2"/>
                <w:sz w:val="17"/>
              </w:rPr>
              <w:t>Revenue</w:t>
            </w:r>
          </w:p>
        </w:tc>
        <w:tc>
          <w:tcPr>
            <w:tcW w:w="901" w:type="dxa"/>
          </w:tcPr>
          <w:p>
            <w:pPr>
              <w:pStyle w:val="TableParagraph"/>
              <w:spacing w:line="196" w:lineRule="exact"/>
              <w:ind w:left="53"/>
              <w:jc w:val="left"/>
              <w:rPr>
                <w:b/>
                <w:sz w:val="17"/>
              </w:rPr>
            </w:pPr>
            <w:r>
              <w:rPr>
                <w:b/>
                <w:color w:val="231F20"/>
                <w:spacing w:val="-2"/>
                <w:sz w:val="17"/>
              </w:rPr>
              <w:t>Capital</w:t>
            </w:r>
          </w:p>
        </w:tc>
        <w:tc>
          <w:tcPr>
            <w:tcW w:w="733" w:type="dxa"/>
          </w:tcPr>
          <w:p>
            <w:pPr>
              <w:pStyle w:val="TableParagraph"/>
              <w:spacing w:line="196" w:lineRule="exact"/>
              <w:ind w:left="171"/>
              <w:jc w:val="left"/>
              <w:rPr>
                <w:b/>
                <w:sz w:val="17"/>
              </w:rPr>
            </w:pPr>
            <w:r>
              <w:rPr>
                <w:b/>
                <w:color w:val="231F20"/>
                <w:spacing w:val="-2"/>
                <w:sz w:val="17"/>
              </w:rPr>
              <w:t>Total</w:t>
            </w:r>
          </w:p>
        </w:tc>
        <w:tc>
          <w:tcPr>
            <w:tcW w:w="912" w:type="dxa"/>
          </w:tcPr>
          <w:p>
            <w:pPr>
              <w:pStyle w:val="TableParagraph"/>
              <w:spacing w:line="196" w:lineRule="exact"/>
              <w:ind w:left="-13"/>
              <w:jc w:val="left"/>
              <w:rPr>
                <w:b/>
                <w:sz w:val="17"/>
              </w:rPr>
            </w:pPr>
            <w:r>
              <w:rPr>
                <w:b/>
                <w:color w:val="231F20"/>
                <w:spacing w:val="-2"/>
                <w:sz w:val="17"/>
              </w:rPr>
              <w:t>Revenue</w:t>
            </w:r>
          </w:p>
        </w:tc>
        <w:tc>
          <w:tcPr>
            <w:tcW w:w="903" w:type="dxa"/>
          </w:tcPr>
          <w:p>
            <w:pPr>
              <w:pStyle w:val="TableParagraph"/>
              <w:spacing w:line="196" w:lineRule="exact"/>
              <w:ind w:left="58"/>
              <w:jc w:val="left"/>
              <w:rPr>
                <w:b/>
                <w:sz w:val="17"/>
              </w:rPr>
            </w:pPr>
            <w:r>
              <w:rPr>
                <w:b/>
                <w:color w:val="231F20"/>
                <w:spacing w:val="-2"/>
                <w:sz w:val="17"/>
              </w:rPr>
              <w:t>Capital</w:t>
            </w:r>
          </w:p>
        </w:tc>
        <w:tc>
          <w:tcPr>
            <w:tcW w:w="790" w:type="dxa"/>
          </w:tcPr>
          <w:p>
            <w:pPr>
              <w:pStyle w:val="TableParagraph"/>
              <w:spacing w:line="196" w:lineRule="exact"/>
              <w:ind w:right="204"/>
              <w:rPr>
                <w:b/>
                <w:sz w:val="17"/>
              </w:rPr>
            </w:pPr>
            <w:r>
              <w:rPr>
                <w:b/>
                <w:color w:val="231F20"/>
                <w:spacing w:val="-2"/>
                <w:sz w:val="17"/>
              </w:rPr>
              <w:t>Total</w:t>
            </w:r>
          </w:p>
        </w:tc>
      </w:tr>
      <w:tr>
        <w:trPr>
          <w:trHeight w:val="215" w:hRule="atLeast"/>
        </w:trPr>
        <w:tc>
          <w:tcPr>
            <w:tcW w:w="5653" w:type="dxa"/>
            <w:gridSpan w:val="3"/>
          </w:tcPr>
          <w:p>
            <w:pPr>
              <w:pStyle w:val="TableParagraph"/>
              <w:tabs>
                <w:tab w:pos="844" w:val="left" w:leader="none"/>
              </w:tabs>
              <w:spacing w:line="196" w:lineRule="exact"/>
              <w:ind w:right="210"/>
              <w:rPr>
                <w:b/>
                <w:sz w:val="17"/>
              </w:rPr>
            </w:pPr>
            <w:r>
              <w:rPr>
                <w:b/>
                <w:color w:val="231F20"/>
                <w:spacing w:val="-4"/>
                <w:sz w:val="17"/>
              </w:rPr>
              <w:t>Note</w:t>
            </w:r>
            <w:r>
              <w:rPr>
                <w:b/>
                <w:color w:val="231F20"/>
                <w:sz w:val="17"/>
              </w:rPr>
              <w:tab/>
            </w:r>
            <w:r>
              <w:rPr>
                <w:b/>
                <w:color w:val="231F20"/>
                <w:spacing w:val="-2"/>
                <w:sz w:val="17"/>
              </w:rPr>
              <w:t>£’000</w:t>
            </w:r>
          </w:p>
        </w:tc>
        <w:tc>
          <w:tcPr>
            <w:tcW w:w="901" w:type="dxa"/>
          </w:tcPr>
          <w:p>
            <w:pPr>
              <w:pStyle w:val="TableParagraph"/>
              <w:spacing w:line="196" w:lineRule="exact"/>
              <w:ind w:left="222"/>
              <w:jc w:val="left"/>
              <w:rPr>
                <w:b/>
                <w:sz w:val="17"/>
              </w:rPr>
            </w:pPr>
            <w:r>
              <w:rPr>
                <w:b/>
                <w:color w:val="231F20"/>
                <w:spacing w:val="-2"/>
                <w:sz w:val="17"/>
              </w:rPr>
              <w:t>£’000</w:t>
            </w:r>
          </w:p>
        </w:tc>
        <w:tc>
          <w:tcPr>
            <w:tcW w:w="733" w:type="dxa"/>
          </w:tcPr>
          <w:p>
            <w:pPr>
              <w:pStyle w:val="TableParagraph"/>
              <w:spacing w:line="196" w:lineRule="exact"/>
              <w:ind w:left="172"/>
              <w:jc w:val="left"/>
              <w:rPr>
                <w:b/>
                <w:sz w:val="17"/>
              </w:rPr>
            </w:pPr>
            <w:r>
              <w:rPr>
                <w:b/>
                <w:color w:val="231F20"/>
                <w:spacing w:val="-2"/>
                <w:sz w:val="17"/>
              </w:rPr>
              <w:t>£’000</w:t>
            </w:r>
          </w:p>
        </w:tc>
        <w:tc>
          <w:tcPr>
            <w:tcW w:w="912" w:type="dxa"/>
          </w:tcPr>
          <w:p>
            <w:pPr>
              <w:pStyle w:val="TableParagraph"/>
              <w:spacing w:line="196" w:lineRule="exact"/>
              <w:ind w:left="289"/>
              <w:jc w:val="left"/>
              <w:rPr>
                <w:b/>
                <w:sz w:val="17"/>
              </w:rPr>
            </w:pPr>
            <w:r>
              <w:rPr>
                <w:b/>
                <w:color w:val="231F20"/>
                <w:spacing w:val="-2"/>
                <w:sz w:val="17"/>
              </w:rPr>
              <w:t>£’000</w:t>
            </w:r>
          </w:p>
        </w:tc>
        <w:tc>
          <w:tcPr>
            <w:tcW w:w="903" w:type="dxa"/>
          </w:tcPr>
          <w:p>
            <w:pPr>
              <w:pStyle w:val="TableParagraph"/>
              <w:spacing w:line="196" w:lineRule="exact"/>
              <w:ind w:left="227"/>
              <w:jc w:val="left"/>
              <w:rPr>
                <w:b/>
                <w:sz w:val="17"/>
              </w:rPr>
            </w:pPr>
            <w:r>
              <w:rPr>
                <w:b/>
                <w:color w:val="231F20"/>
                <w:spacing w:val="-2"/>
                <w:sz w:val="17"/>
              </w:rPr>
              <w:t>£’000</w:t>
            </w:r>
          </w:p>
        </w:tc>
        <w:tc>
          <w:tcPr>
            <w:tcW w:w="790" w:type="dxa"/>
          </w:tcPr>
          <w:p>
            <w:pPr>
              <w:pStyle w:val="TableParagraph"/>
              <w:spacing w:line="196" w:lineRule="exact"/>
              <w:ind w:right="204"/>
              <w:rPr>
                <w:b/>
                <w:sz w:val="17"/>
              </w:rPr>
            </w:pPr>
            <w:r>
              <w:rPr>
                <w:b/>
                <w:color w:val="231F20"/>
                <w:spacing w:val="-2"/>
                <w:sz w:val="17"/>
              </w:rPr>
              <w:t>£’000</w:t>
            </w:r>
          </w:p>
        </w:tc>
      </w:tr>
      <w:tr>
        <w:trPr>
          <w:trHeight w:val="310" w:hRule="atLeast"/>
        </w:trPr>
        <w:tc>
          <w:tcPr>
            <w:tcW w:w="5653" w:type="dxa"/>
            <w:gridSpan w:val="3"/>
          </w:tcPr>
          <w:p>
            <w:pPr>
              <w:pStyle w:val="TableParagraph"/>
              <w:spacing w:line="180" w:lineRule="exact" w:before="110"/>
              <w:ind w:left="113"/>
              <w:jc w:val="left"/>
              <w:rPr>
                <w:sz w:val="17"/>
              </w:rPr>
            </w:pPr>
            <w:r>
              <w:rPr>
                <w:color w:val="231F20"/>
                <w:spacing w:val="-2"/>
                <w:sz w:val="17"/>
              </w:rPr>
              <w:t>(Losses)/gains</w:t>
            </w:r>
            <w:r>
              <w:rPr>
                <w:color w:val="231F20"/>
                <w:spacing w:val="-4"/>
                <w:sz w:val="17"/>
              </w:rPr>
              <w:t> </w:t>
            </w:r>
            <w:r>
              <w:rPr>
                <w:color w:val="231F20"/>
                <w:spacing w:val="-2"/>
                <w:sz w:val="17"/>
              </w:rPr>
              <w:t>on</w:t>
            </w:r>
            <w:r>
              <w:rPr>
                <w:color w:val="231F20"/>
                <w:spacing w:val="-4"/>
                <w:sz w:val="17"/>
              </w:rPr>
              <w:t> </w:t>
            </w:r>
            <w:r>
              <w:rPr>
                <w:color w:val="231F20"/>
                <w:spacing w:val="-2"/>
                <w:sz w:val="17"/>
              </w:rPr>
              <w:t>investments</w:t>
            </w:r>
            <w:r>
              <w:rPr>
                <w:color w:val="231F20"/>
                <w:spacing w:val="-3"/>
                <w:sz w:val="17"/>
              </w:rPr>
              <w:t> </w:t>
            </w:r>
            <w:r>
              <w:rPr>
                <w:color w:val="231F20"/>
                <w:spacing w:val="-2"/>
                <w:sz w:val="17"/>
              </w:rPr>
              <w:t>held</w:t>
            </w:r>
            <w:r>
              <w:rPr>
                <w:color w:val="231F20"/>
                <w:spacing w:val="-4"/>
                <w:sz w:val="17"/>
              </w:rPr>
              <w:t> </w:t>
            </w:r>
            <w:r>
              <w:rPr>
                <w:color w:val="231F20"/>
                <w:spacing w:val="-2"/>
                <w:sz w:val="17"/>
              </w:rPr>
              <w:t>at</w:t>
            </w:r>
            <w:r>
              <w:rPr>
                <w:color w:val="231F20"/>
                <w:spacing w:val="-3"/>
                <w:sz w:val="17"/>
              </w:rPr>
              <w:t> </w:t>
            </w:r>
            <w:r>
              <w:rPr>
                <w:color w:val="231F20"/>
                <w:spacing w:val="-4"/>
                <w:sz w:val="17"/>
              </w:rPr>
              <w:t>fair</w:t>
            </w:r>
          </w:p>
        </w:tc>
        <w:tc>
          <w:tcPr>
            <w:tcW w:w="901" w:type="dxa"/>
          </w:tcPr>
          <w:p>
            <w:pPr>
              <w:pStyle w:val="TableParagraph"/>
              <w:jc w:val="left"/>
              <w:rPr>
                <w:rFonts w:ascii="Times New Roman"/>
                <w:sz w:val="16"/>
              </w:rPr>
            </w:pPr>
          </w:p>
        </w:tc>
        <w:tc>
          <w:tcPr>
            <w:tcW w:w="733" w:type="dxa"/>
          </w:tcPr>
          <w:p>
            <w:pPr>
              <w:pStyle w:val="TableParagraph"/>
              <w:jc w:val="left"/>
              <w:rPr>
                <w:rFonts w:ascii="Times New Roman"/>
                <w:sz w:val="16"/>
              </w:rPr>
            </w:pPr>
          </w:p>
        </w:tc>
        <w:tc>
          <w:tcPr>
            <w:tcW w:w="912" w:type="dxa"/>
          </w:tcPr>
          <w:p>
            <w:pPr>
              <w:pStyle w:val="TableParagraph"/>
              <w:jc w:val="left"/>
              <w:rPr>
                <w:rFonts w:ascii="Times New Roman"/>
                <w:sz w:val="16"/>
              </w:rPr>
            </w:pPr>
          </w:p>
        </w:tc>
        <w:tc>
          <w:tcPr>
            <w:tcW w:w="903" w:type="dxa"/>
          </w:tcPr>
          <w:p>
            <w:pPr>
              <w:pStyle w:val="TableParagraph"/>
              <w:jc w:val="left"/>
              <w:rPr>
                <w:rFonts w:ascii="Times New Roman"/>
                <w:sz w:val="16"/>
              </w:rPr>
            </w:pPr>
          </w:p>
        </w:tc>
        <w:tc>
          <w:tcPr>
            <w:tcW w:w="790" w:type="dxa"/>
          </w:tcPr>
          <w:p>
            <w:pPr>
              <w:pStyle w:val="TableParagraph"/>
              <w:jc w:val="left"/>
              <w:rPr>
                <w:rFonts w:ascii="Times New Roman"/>
                <w:sz w:val="16"/>
              </w:rPr>
            </w:pPr>
          </w:p>
        </w:tc>
      </w:tr>
      <w:tr>
        <w:trPr>
          <w:trHeight w:val="235" w:hRule="atLeast"/>
        </w:trPr>
        <w:tc>
          <w:tcPr>
            <w:tcW w:w="3718" w:type="dxa"/>
          </w:tcPr>
          <w:p>
            <w:pPr>
              <w:pStyle w:val="TableParagraph"/>
              <w:spacing w:line="216" w:lineRule="exact"/>
              <w:ind w:left="113"/>
              <w:jc w:val="left"/>
              <w:rPr>
                <w:sz w:val="17"/>
              </w:rPr>
            </w:pPr>
            <w:r>
              <w:rPr>
                <w:color w:val="231F20"/>
                <w:spacing w:val="-2"/>
                <w:sz w:val="17"/>
              </w:rPr>
              <w:t>value</w:t>
            </w:r>
            <w:r>
              <w:rPr>
                <w:color w:val="231F20"/>
                <w:spacing w:val="-5"/>
                <w:sz w:val="17"/>
              </w:rPr>
              <w:t> </w:t>
            </w:r>
            <w:r>
              <w:rPr>
                <w:color w:val="231F20"/>
                <w:spacing w:val="-2"/>
                <w:sz w:val="17"/>
              </w:rPr>
              <w:t>through profit</w:t>
            </w:r>
            <w:r>
              <w:rPr>
                <w:color w:val="231F20"/>
                <w:spacing w:val="-3"/>
                <w:sz w:val="17"/>
              </w:rPr>
              <w:t> </w:t>
            </w:r>
            <w:r>
              <w:rPr>
                <w:color w:val="231F20"/>
                <w:spacing w:val="-2"/>
                <w:sz w:val="17"/>
              </w:rPr>
              <w:t>or </w:t>
            </w:r>
            <w:r>
              <w:rPr>
                <w:color w:val="231F20"/>
                <w:spacing w:val="-4"/>
                <w:sz w:val="17"/>
              </w:rPr>
              <w:t>loss</w:t>
            </w:r>
          </w:p>
        </w:tc>
        <w:tc>
          <w:tcPr>
            <w:tcW w:w="939" w:type="dxa"/>
          </w:tcPr>
          <w:p>
            <w:pPr>
              <w:pStyle w:val="TableParagraph"/>
              <w:spacing w:line="216" w:lineRule="exact"/>
              <w:ind w:right="62"/>
              <w:rPr>
                <w:sz w:val="17"/>
              </w:rPr>
            </w:pPr>
            <w:r>
              <w:rPr>
                <w:color w:val="231F20"/>
                <w:sz w:val="17"/>
              </w:rPr>
              <w:t>3</w:t>
            </w:r>
          </w:p>
        </w:tc>
        <w:tc>
          <w:tcPr>
            <w:tcW w:w="996" w:type="dxa"/>
          </w:tcPr>
          <w:p>
            <w:pPr>
              <w:pStyle w:val="TableParagraph"/>
              <w:spacing w:line="216" w:lineRule="exact"/>
              <w:ind w:right="208"/>
              <w:rPr>
                <w:b/>
                <w:sz w:val="17"/>
              </w:rPr>
            </w:pPr>
            <w:r>
              <w:rPr>
                <w:b/>
                <w:color w:val="231F20"/>
                <w:sz w:val="17"/>
              </w:rPr>
              <w:t>–</w:t>
            </w:r>
          </w:p>
        </w:tc>
        <w:tc>
          <w:tcPr>
            <w:tcW w:w="901" w:type="dxa"/>
          </w:tcPr>
          <w:p>
            <w:pPr>
              <w:pStyle w:val="TableParagraph"/>
              <w:spacing w:line="216" w:lineRule="exact"/>
              <w:ind w:left="155"/>
              <w:jc w:val="left"/>
              <w:rPr>
                <w:b/>
                <w:sz w:val="17"/>
              </w:rPr>
            </w:pPr>
            <w:r>
              <w:rPr>
                <w:b/>
                <w:color w:val="231F20"/>
                <w:spacing w:val="-2"/>
                <w:sz w:val="17"/>
              </w:rPr>
              <w:t>(1,453)</w:t>
            </w:r>
          </w:p>
        </w:tc>
        <w:tc>
          <w:tcPr>
            <w:tcW w:w="733" w:type="dxa"/>
          </w:tcPr>
          <w:p>
            <w:pPr>
              <w:pStyle w:val="TableParagraph"/>
              <w:spacing w:line="216" w:lineRule="exact"/>
              <w:ind w:left="105"/>
              <w:jc w:val="left"/>
              <w:rPr>
                <w:b/>
                <w:sz w:val="17"/>
              </w:rPr>
            </w:pPr>
            <w:r>
              <w:rPr>
                <w:b/>
                <w:color w:val="231F20"/>
                <w:spacing w:val="-2"/>
                <w:sz w:val="17"/>
              </w:rPr>
              <w:t>(1,453)</w:t>
            </w:r>
          </w:p>
        </w:tc>
        <w:tc>
          <w:tcPr>
            <w:tcW w:w="912" w:type="dxa"/>
          </w:tcPr>
          <w:p>
            <w:pPr>
              <w:pStyle w:val="TableParagraph"/>
              <w:spacing w:line="216" w:lineRule="exact"/>
              <w:ind w:right="203"/>
              <w:rPr>
                <w:sz w:val="17"/>
              </w:rPr>
            </w:pPr>
            <w:r>
              <w:rPr>
                <w:color w:val="231F20"/>
                <w:sz w:val="17"/>
              </w:rPr>
              <w:t>–</w:t>
            </w:r>
          </w:p>
        </w:tc>
        <w:tc>
          <w:tcPr>
            <w:tcW w:w="903" w:type="dxa"/>
          </w:tcPr>
          <w:p>
            <w:pPr>
              <w:pStyle w:val="TableParagraph"/>
              <w:spacing w:line="216" w:lineRule="exact"/>
              <w:ind w:left="219"/>
              <w:jc w:val="left"/>
              <w:rPr>
                <w:sz w:val="17"/>
              </w:rPr>
            </w:pPr>
            <w:r>
              <w:rPr>
                <w:color w:val="231F20"/>
                <w:spacing w:val="-2"/>
                <w:sz w:val="17"/>
              </w:rPr>
              <w:t>6,853</w:t>
            </w:r>
          </w:p>
        </w:tc>
        <w:tc>
          <w:tcPr>
            <w:tcW w:w="790" w:type="dxa"/>
          </w:tcPr>
          <w:p>
            <w:pPr>
              <w:pStyle w:val="TableParagraph"/>
              <w:spacing w:line="216" w:lineRule="exact"/>
              <w:ind w:right="204"/>
              <w:rPr>
                <w:sz w:val="17"/>
              </w:rPr>
            </w:pPr>
            <w:r>
              <w:rPr>
                <w:color w:val="231F20"/>
                <w:spacing w:val="-2"/>
                <w:sz w:val="17"/>
              </w:rPr>
              <w:t>6,853</w:t>
            </w:r>
          </w:p>
        </w:tc>
      </w:tr>
      <w:tr>
        <w:trPr>
          <w:trHeight w:val="239" w:hRule="atLeast"/>
        </w:trPr>
        <w:tc>
          <w:tcPr>
            <w:tcW w:w="3718" w:type="dxa"/>
          </w:tcPr>
          <w:p>
            <w:pPr>
              <w:pStyle w:val="TableParagraph"/>
              <w:spacing w:line="216" w:lineRule="exact" w:before="4"/>
              <w:ind w:left="113"/>
              <w:jc w:val="left"/>
              <w:rPr>
                <w:sz w:val="17"/>
              </w:rPr>
            </w:pPr>
            <w:r>
              <w:rPr>
                <w:color w:val="231F20"/>
                <w:spacing w:val="-2"/>
                <w:sz w:val="17"/>
              </w:rPr>
              <w:t>(Losses)/gains</w:t>
            </w:r>
            <w:r>
              <w:rPr>
                <w:color w:val="231F20"/>
                <w:spacing w:val="-6"/>
                <w:sz w:val="17"/>
              </w:rPr>
              <w:t> </w:t>
            </w:r>
            <w:r>
              <w:rPr>
                <w:color w:val="231F20"/>
                <w:spacing w:val="-2"/>
                <w:sz w:val="17"/>
              </w:rPr>
              <w:t>on</w:t>
            </w:r>
            <w:r>
              <w:rPr>
                <w:color w:val="231F20"/>
                <w:spacing w:val="-6"/>
                <w:sz w:val="17"/>
              </w:rPr>
              <w:t> </w:t>
            </w:r>
            <w:r>
              <w:rPr>
                <w:color w:val="231F20"/>
                <w:spacing w:val="-2"/>
                <w:sz w:val="17"/>
              </w:rPr>
              <w:t>derivative</w:t>
            </w:r>
            <w:r>
              <w:rPr>
                <w:color w:val="231F20"/>
                <w:spacing w:val="-5"/>
                <w:sz w:val="17"/>
              </w:rPr>
              <w:t> </w:t>
            </w:r>
            <w:r>
              <w:rPr>
                <w:color w:val="231F20"/>
                <w:spacing w:val="-2"/>
                <w:sz w:val="17"/>
              </w:rPr>
              <w:t>contracts</w:t>
            </w:r>
          </w:p>
        </w:tc>
        <w:tc>
          <w:tcPr>
            <w:tcW w:w="939" w:type="dxa"/>
          </w:tcPr>
          <w:p>
            <w:pPr>
              <w:pStyle w:val="TableParagraph"/>
              <w:jc w:val="left"/>
              <w:rPr>
                <w:rFonts w:ascii="Times New Roman"/>
                <w:sz w:val="16"/>
              </w:rPr>
            </w:pPr>
          </w:p>
        </w:tc>
        <w:tc>
          <w:tcPr>
            <w:tcW w:w="996" w:type="dxa"/>
          </w:tcPr>
          <w:p>
            <w:pPr>
              <w:pStyle w:val="TableParagraph"/>
              <w:spacing w:line="216" w:lineRule="exact" w:before="4"/>
              <w:ind w:right="208"/>
              <w:rPr>
                <w:b/>
                <w:sz w:val="17"/>
              </w:rPr>
            </w:pPr>
            <w:r>
              <w:rPr>
                <w:b/>
                <w:color w:val="231F20"/>
                <w:sz w:val="17"/>
              </w:rPr>
              <w:t>–</w:t>
            </w:r>
          </w:p>
        </w:tc>
        <w:tc>
          <w:tcPr>
            <w:tcW w:w="901" w:type="dxa"/>
          </w:tcPr>
          <w:p>
            <w:pPr>
              <w:pStyle w:val="TableParagraph"/>
              <w:spacing w:line="216" w:lineRule="exact" w:before="4"/>
              <w:ind w:left="297"/>
              <w:jc w:val="left"/>
              <w:rPr>
                <w:b/>
                <w:sz w:val="17"/>
              </w:rPr>
            </w:pPr>
            <w:r>
              <w:rPr>
                <w:b/>
                <w:color w:val="231F20"/>
                <w:spacing w:val="-2"/>
                <w:sz w:val="17"/>
              </w:rPr>
              <w:t>(481)</w:t>
            </w:r>
          </w:p>
        </w:tc>
        <w:tc>
          <w:tcPr>
            <w:tcW w:w="733" w:type="dxa"/>
          </w:tcPr>
          <w:p>
            <w:pPr>
              <w:pStyle w:val="TableParagraph"/>
              <w:spacing w:line="216" w:lineRule="exact" w:before="4"/>
              <w:ind w:left="246"/>
              <w:jc w:val="left"/>
              <w:rPr>
                <w:b/>
                <w:sz w:val="17"/>
              </w:rPr>
            </w:pPr>
            <w:r>
              <w:rPr>
                <w:b/>
                <w:color w:val="231F20"/>
                <w:spacing w:val="-2"/>
                <w:sz w:val="17"/>
              </w:rPr>
              <w:t>(481)</w:t>
            </w:r>
          </w:p>
        </w:tc>
        <w:tc>
          <w:tcPr>
            <w:tcW w:w="912" w:type="dxa"/>
          </w:tcPr>
          <w:p>
            <w:pPr>
              <w:pStyle w:val="TableParagraph"/>
              <w:spacing w:line="216" w:lineRule="exact" w:before="4"/>
              <w:ind w:right="203"/>
              <w:rPr>
                <w:sz w:val="17"/>
              </w:rPr>
            </w:pPr>
            <w:r>
              <w:rPr>
                <w:color w:val="231F20"/>
                <w:sz w:val="17"/>
              </w:rPr>
              <w:t>–</w:t>
            </w:r>
          </w:p>
        </w:tc>
        <w:tc>
          <w:tcPr>
            <w:tcW w:w="903" w:type="dxa"/>
          </w:tcPr>
          <w:p>
            <w:pPr>
              <w:pStyle w:val="TableParagraph"/>
              <w:spacing w:line="216" w:lineRule="exact" w:before="4"/>
              <w:ind w:left="219"/>
              <w:jc w:val="left"/>
              <w:rPr>
                <w:sz w:val="17"/>
              </w:rPr>
            </w:pPr>
            <w:r>
              <w:rPr>
                <w:color w:val="231F20"/>
                <w:spacing w:val="-2"/>
                <w:sz w:val="17"/>
              </w:rPr>
              <w:t>1,839</w:t>
            </w:r>
          </w:p>
        </w:tc>
        <w:tc>
          <w:tcPr>
            <w:tcW w:w="790" w:type="dxa"/>
          </w:tcPr>
          <w:p>
            <w:pPr>
              <w:pStyle w:val="TableParagraph"/>
              <w:spacing w:line="216" w:lineRule="exact" w:before="4"/>
              <w:ind w:right="204"/>
              <w:rPr>
                <w:sz w:val="17"/>
              </w:rPr>
            </w:pPr>
            <w:r>
              <w:rPr>
                <w:color w:val="231F20"/>
                <w:spacing w:val="-2"/>
                <w:sz w:val="17"/>
              </w:rPr>
              <w:t>1,839</w:t>
            </w:r>
          </w:p>
        </w:tc>
      </w:tr>
      <w:tr>
        <w:trPr>
          <w:trHeight w:val="239" w:hRule="atLeast"/>
        </w:trPr>
        <w:tc>
          <w:tcPr>
            <w:tcW w:w="3718" w:type="dxa"/>
          </w:tcPr>
          <w:p>
            <w:pPr>
              <w:pStyle w:val="TableParagraph"/>
              <w:spacing w:line="216" w:lineRule="exact" w:before="4"/>
              <w:ind w:left="113"/>
              <w:jc w:val="left"/>
              <w:rPr>
                <w:sz w:val="17"/>
              </w:rPr>
            </w:pPr>
            <w:r>
              <w:rPr>
                <w:color w:val="231F20"/>
                <w:spacing w:val="-2"/>
                <w:sz w:val="17"/>
              </w:rPr>
              <w:t>Gains</w:t>
            </w:r>
            <w:r>
              <w:rPr>
                <w:color w:val="231F20"/>
                <w:spacing w:val="-4"/>
                <w:sz w:val="17"/>
              </w:rPr>
              <w:t> </w:t>
            </w:r>
            <w:r>
              <w:rPr>
                <w:color w:val="231F20"/>
                <w:spacing w:val="-2"/>
                <w:sz w:val="17"/>
              </w:rPr>
              <w:t>on foreign exchange</w:t>
            </w:r>
          </w:p>
        </w:tc>
        <w:tc>
          <w:tcPr>
            <w:tcW w:w="939" w:type="dxa"/>
          </w:tcPr>
          <w:p>
            <w:pPr>
              <w:pStyle w:val="TableParagraph"/>
              <w:jc w:val="left"/>
              <w:rPr>
                <w:rFonts w:ascii="Times New Roman"/>
                <w:sz w:val="16"/>
              </w:rPr>
            </w:pPr>
          </w:p>
        </w:tc>
        <w:tc>
          <w:tcPr>
            <w:tcW w:w="996" w:type="dxa"/>
          </w:tcPr>
          <w:p>
            <w:pPr>
              <w:pStyle w:val="TableParagraph"/>
              <w:spacing w:line="216" w:lineRule="exact" w:before="4"/>
              <w:ind w:right="208"/>
              <w:rPr>
                <w:b/>
                <w:sz w:val="17"/>
              </w:rPr>
            </w:pPr>
            <w:r>
              <w:rPr>
                <w:b/>
                <w:color w:val="231F20"/>
                <w:sz w:val="17"/>
              </w:rPr>
              <w:t>–</w:t>
            </w:r>
          </w:p>
        </w:tc>
        <w:tc>
          <w:tcPr>
            <w:tcW w:w="901" w:type="dxa"/>
          </w:tcPr>
          <w:p>
            <w:pPr>
              <w:pStyle w:val="TableParagraph"/>
              <w:spacing w:line="216" w:lineRule="exact" w:before="4"/>
              <w:ind w:left="555"/>
              <w:jc w:val="left"/>
              <w:rPr>
                <w:b/>
                <w:sz w:val="17"/>
              </w:rPr>
            </w:pPr>
            <w:r>
              <w:rPr>
                <w:b/>
                <w:color w:val="231F20"/>
                <w:sz w:val="17"/>
              </w:rPr>
              <w:t>–</w:t>
            </w:r>
          </w:p>
        </w:tc>
        <w:tc>
          <w:tcPr>
            <w:tcW w:w="733" w:type="dxa"/>
          </w:tcPr>
          <w:p>
            <w:pPr>
              <w:pStyle w:val="TableParagraph"/>
              <w:spacing w:line="216" w:lineRule="exact" w:before="4"/>
              <w:ind w:right="141"/>
              <w:rPr>
                <w:b/>
                <w:sz w:val="17"/>
              </w:rPr>
            </w:pPr>
            <w:r>
              <w:rPr>
                <w:b/>
                <w:color w:val="231F20"/>
                <w:sz w:val="17"/>
              </w:rPr>
              <w:t>–</w:t>
            </w:r>
          </w:p>
        </w:tc>
        <w:tc>
          <w:tcPr>
            <w:tcW w:w="912" w:type="dxa"/>
          </w:tcPr>
          <w:p>
            <w:pPr>
              <w:pStyle w:val="TableParagraph"/>
              <w:spacing w:line="216" w:lineRule="exact" w:before="4"/>
              <w:ind w:right="203"/>
              <w:rPr>
                <w:sz w:val="17"/>
              </w:rPr>
            </w:pPr>
            <w:r>
              <w:rPr>
                <w:color w:val="231F20"/>
                <w:sz w:val="17"/>
              </w:rPr>
              <w:t>–</w:t>
            </w:r>
          </w:p>
        </w:tc>
        <w:tc>
          <w:tcPr>
            <w:tcW w:w="903" w:type="dxa"/>
          </w:tcPr>
          <w:p>
            <w:pPr>
              <w:pStyle w:val="TableParagraph"/>
              <w:spacing w:line="216" w:lineRule="exact" w:before="4"/>
              <w:ind w:left="452"/>
              <w:jc w:val="left"/>
              <w:rPr>
                <w:sz w:val="17"/>
              </w:rPr>
            </w:pPr>
            <w:r>
              <w:rPr>
                <w:color w:val="231F20"/>
                <w:spacing w:val="-5"/>
                <w:sz w:val="17"/>
              </w:rPr>
              <w:t>71</w:t>
            </w:r>
          </w:p>
        </w:tc>
        <w:tc>
          <w:tcPr>
            <w:tcW w:w="790" w:type="dxa"/>
          </w:tcPr>
          <w:p>
            <w:pPr>
              <w:pStyle w:val="TableParagraph"/>
              <w:spacing w:line="216" w:lineRule="exact" w:before="4"/>
              <w:ind w:right="204"/>
              <w:rPr>
                <w:sz w:val="17"/>
              </w:rPr>
            </w:pPr>
            <w:r>
              <w:rPr>
                <w:color w:val="231F20"/>
                <w:spacing w:val="-5"/>
                <w:sz w:val="17"/>
              </w:rPr>
              <w:t>71</w:t>
            </w:r>
          </w:p>
        </w:tc>
      </w:tr>
      <w:tr>
        <w:trPr>
          <w:trHeight w:val="270" w:hRule="atLeast"/>
        </w:trPr>
        <w:tc>
          <w:tcPr>
            <w:tcW w:w="3718" w:type="dxa"/>
            <w:tcBorders>
              <w:bottom w:val="single" w:sz="4" w:space="0" w:color="231F20"/>
            </w:tcBorders>
          </w:tcPr>
          <w:p>
            <w:pPr>
              <w:pStyle w:val="TableParagraph"/>
              <w:spacing w:before="4"/>
              <w:ind w:left="113"/>
              <w:jc w:val="left"/>
              <w:rPr>
                <w:sz w:val="17"/>
              </w:rPr>
            </w:pPr>
            <w:r>
              <w:rPr>
                <w:color w:val="231F20"/>
                <w:spacing w:val="-2"/>
                <w:sz w:val="17"/>
              </w:rPr>
              <w:t>Income</w:t>
            </w:r>
            <w:r>
              <w:rPr>
                <w:color w:val="231F20"/>
                <w:spacing w:val="-3"/>
                <w:sz w:val="17"/>
              </w:rPr>
              <w:t> </w:t>
            </w:r>
            <w:r>
              <w:rPr>
                <w:color w:val="231F20"/>
                <w:spacing w:val="-2"/>
                <w:sz w:val="17"/>
              </w:rPr>
              <w:t>from investments</w:t>
            </w:r>
          </w:p>
        </w:tc>
        <w:tc>
          <w:tcPr>
            <w:tcW w:w="939" w:type="dxa"/>
            <w:tcBorders>
              <w:bottom w:val="single" w:sz="4" w:space="0" w:color="231F20"/>
            </w:tcBorders>
          </w:tcPr>
          <w:p>
            <w:pPr>
              <w:pStyle w:val="TableParagraph"/>
              <w:spacing w:before="4"/>
              <w:ind w:right="62"/>
              <w:rPr>
                <w:sz w:val="17"/>
              </w:rPr>
            </w:pPr>
            <w:r>
              <w:rPr>
                <w:color w:val="231F20"/>
                <w:sz w:val="17"/>
              </w:rPr>
              <w:t>4</w:t>
            </w:r>
          </w:p>
        </w:tc>
        <w:tc>
          <w:tcPr>
            <w:tcW w:w="996" w:type="dxa"/>
            <w:tcBorders>
              <w:bottom w:val="single" w:sz="4" w:space="0" w:color="231F20"/>
            </w:tcBorders>
          </w:tcPr>
          <w:p>
            <w:pPr>
              <w:pStyle w:val="TableParagraph"/>
              <w:spacing w:before="4"/>
              <w:ind w:left="498"/>
              <w:jc w:val="left"/>
              <w:rPr>
                <w:b/>
                <w:sz w:val="17"/>
              </w:rPr>
            </w:pPr>
            <w:r>
              <w:rPr>
                <w:b/>
                <w:color w:val="231F20"/>
                <w:spacing w:val="-5"/>
                <w:sz w:val="17"/>
              </w:rPr>
              <w:t>296</w:t>
            </w:r>
          </w:p>
        </w:tc>
        <w:tc>
          <w:tcPr>
            <w:tcW w:w="901" w:type="dxa"/>
            <w:tcBorders>
              <w:bottom w:val="single" w:sz="4" w:space="0" w:color="231F20"/>
            </w:tcBorders>
          </w:tcPr>
          <w:p>
            <w:pPr>
              <w:pStyle w:val="TableParagraph"/>
              <w:spacing w:before="4"/>
              <w:ind w:left="554"/>
              <w:jc w:val="left"/>
              <w:rPr>
                <w:b/>
                <w:sz w:val="17"/>
              </w:rPr>
            </w:pPr>
            <w:r>
              <w:rPr>
                <w:b/>
                <w:color w:val="231F20"/>
                <w:sz w:val="17"/>
              </w:rPr>
              <w:t>–</w:t>
            </w:r>
          </w:p>
        </w:tc>
        <w:tc>
          <w:tcPr>
            <w:tcW w:w="733" w:type="dxa"/>
            <w:tcBorders>
              <w:bottom w:val="single" w:sz="4" w:space="0" w:color="231F20"/>
            </w:tcBorders>
          </w:tcPr>
          <w:p>
            <w:pPr>
              <w:pStyle w:val="TableParagraph"/>
              <w:spacing w:before="4"/>
              <w:ind w:left="301"/>
              <w:jc w:val="left"/>
              <w:rPr>
                <w:b/>
                <w:sz w:val="17"/>
              </w:rPr>
            </w:pPr>
            <w:r>
              <w:rPr>
                <w:b/>
                <w:color w:val="231F20"/>
                <w:spacing w:val="-5"/>
                <w:sz w:val="17"/>
              </w:rPr>
              <w:t>296</w:t>
            </w:r>
          </w:p>
        </w:tc>
        <w:tc>
          <w:tcPr>
            <w:tcW w:w="912" w:type="dxa"/>
            <w:tcBorders>
              <w:bottom w:val="single" w:sz="4" w:space="0" w:color="231F20"/>
            </w:tcBorders>
          </w:tcPr>
          <w:p>
            <w:pPr>
              <w:pStyle w:val="TableParagraph"/>
              <w:spacing w:before="4"/>
              <w:ind w:left="419"/>
              <w:jc w:val="left"/>
              <w:rPr>
                <w:sz w:val="17"/>
              </w:rPr>
            </w:pPr>
            <w:r>
              <w:rPr>
                <w:color w:val="231F20"/>
                <w:spacing w:val="-5"/>
                <w:sz w:val="17"/>
              </w:rPr>
              <w:t>250</w:t>
            </w:r>
          </w:p>
        </w:tc>
        <w:tc>
          <w:tcPr>
            <w:tcW w:w="903" w:type="dxa"/>
            <w:tcBorders>
              <w:bottom w:val="single" w:sz="4" w:space="0" w:color="231F20"/>
            </w:tcBorders>
          </w:tcPr>
          <w:p>
            <w:pPr>
              <w:pStyle w:val="TableParagraph"/>
              <w:spacing w:before="4"/>
              <w:ind w:right="255"/>
              <w:rPr>
                <w:sz w:val="17"/>
              </w:rPr>
            </w:pPr>
            <w:r>
              <w:rPr>
                <w:color w:val="231F20"/>
                <w:sz w:val="17"/>
              </w:rPr>
              <w:t>–</w:t>
            </w:r>
          </w:p>
        </w:tc>
        <w:tc>
          <w:tcPr>
            <w:tcW w:w="790" w:type="dxa"/>
            <w:tcBorders>
              <w:bottom w:val="single" w:sz="4" w:space="0" w:color="231F20"/>
            </w:tcBorders>
          </w:tcPr>
          <w:p>
            <w:pPr>
              <w:pStyle w:val="TableParagraph"/>
              <w:spacing w:before="4"/>
              <w:ind w:right="204"/>
              <w:rPr>
                <w:sz w:val="17"/>
              </w:rPr>
            </w:pPr>
            <w:r>
              <w:rPr>
                <w:color w:val="231F20"/>
                <w:spacing w:val="-5"/>
                <w:sz w:val="17"/>
              </w:rPr>
              <w:t>250</w:t>
            </w:r>
          </w:p>
        </w:tc>
      </w:tr>
      <w:tr>
        <w:trPr>
          <w:trHeight w:val="272" w:hRule="atLeast"/>
        </w:trPr>
        <w:tc>
          <w:tcPr>
            <w:tcW w:w="3718" w:type="dxa"/>
            <w:tcBorders>
              <w:top w:val="single" w:sz="4" w:space="0" w:color="231F20"/>
            </w:tcBorders>
          </w:tcPr>
          <w:p>
            <w:pPr>
              <w:pStyle w:val="TableParagraph"/>
              <w:spacing w:line="216" w:lineRule="exact" w:before="36"/>
              <w:ind w:left="113"/>
              <w:jc w:val="left"/>
              <w:rPr>
                <w:b/>
                <w:sz w:val="17"/>
              </w:rPr>
            </w:pPr>
            <w:r>
              <w:rPr>
                <w:b/>
                <w:color w:val="231F20"/>
                <w:spacing w:val="-2"/>
                <w:sz w:val="17"/>
              </w:rPr>
              <w:t>Gross</w:t>
            </w:r>
            <w:r>
              <w:rPr>
                <w:b/>
                <w:color w:val="231F20"/>
                <w:spacing w:val="-3"/>
                <w:sz w:val="17"/>
              </w:rPr>
              <w:t> </w:t>
            </w:r>
            <w:r>
              <w:rPr>
                <w:b/>
                <w:color w:val="231F20"/>
                <w:spacing w:val="-2"/>
                <w:sz w:val="17"/>
              </w:rPr>
              <w:t>return/(loss)</w:t>
            </w:r>
          </w:p>
        </w:tc>
        <w:tc>
          <w:tcPr>
            <w:tcW w:w="939" w:type="dxa"/>
            <w:tcBorders>
              <w:top w:val="single" w:sz="4" w:space="0" w:color="231F20"/>
            </w:tcBorders>
          </w:tcPr>
          <w:p>
            <w:pPr>
              <w:pStyle w:val="TableParagraph"/>
              <w:jc w:val="left"/>
              <w:rPr>
                <w:rFonts w:ascii="Times New Roman"/>
                <w:sz w:val="16"/>
              </w:rPr>
            </w:pPr>
          </w:p>
        </w:tc>
        <w:tc>
          <w:tcPr>
            <w:tcW w:w="996" w:type="dxa"/>
            <w:tcBorders>
              <w:top w:val="single" w:sz="4" w:space="0" w:color="231F20"/>
            </w:tcBorders>
          </w:tcPr>
          <w:p>
            <w:pPr>
              <w:pStyle w:val="TableParagraph"/>
              <w:spacing w:line="216" w:lineRule="exact" w:before="36"/>
              <w:ind w:left="498"/>
              <w:jc w:val="left"/>
              <w:rPr>
                <w:b/>
                <w:sz w:val="17"/>
              </w:rPr>
            </w:pPr>
            <w:r>
              <w:rPr>
                <w:b/>
                <w:color w:val="231F20"/>
                <w:spacing w:val="-5"/>
                <w:sz w:val="17"/>
              </w:rPr>
              <w:t>296</w:t>
            </w:r>
          </w:p>
        </w:tc>
        <w:tc>
          <w:tcPr>
            <w:tcW w:w="901" w:type="dxa"/>
            <w:tcBorders>
              <w:top w:val="single" w:sz="4" w:space="0" w:color="231F20"/>
            </w:tcBorders>
          </w:tcPr>
          <w:p>
            <w:pPr>
              <w:pStyle w:val="TableParagraph"/>
              <w:spacing w:line="216" w:lineRule="exact" w:before="36"/>
              <w:ind w:left="155"/>
              <w:jc w:val="left"/>
              <w:rPr>
                <w:b/>
                <w:sz w:val="17"/>
              </w:rPr>
            </w:pPr>
            <w:r>
              <w:rPr>
                <w:b/>
                <w:color w:val="231F20"/>
                <w:spacing w:val="-2"/>
                <w:sz w:val="17"/>
              </w:rPr>
              <w:t>(1,934)</w:t>
            </w:r>
          </w:p>
        </w:tc>
        <w:tc>
          <w:tcPr>
            <w:tcW w:w="733" w:type="dxa"/>
            <w:tcBorders>
              <w:top w:val="single" w:sz="4" w:space="0" w:color="231F20"/>
            </w:tcBorders>
          </w:tcPr>
          <w:p>
            <w:pPr>
              <w:pStyle w:val="TableParagraph"/>
              <w:spacing w:line="216" w:lineRule="exact" w:before="36"/>
              <w:ind w:left="105"/>
              <w:jc w:val="left"/>
              <w:rPr>
                <w:b/>
                <w:sz w:val="17"/>
              </w:rPr>
            </w:pPr>
            <w:r>
              <w:rPr>
                <w:b/>
                <w:color w:val="231F20"/>
                <w:spacing w:val="-2"/>
                <w:sz w:val="17"/>
              </w:rPr>
              <w:t>(1,638)</w:t>
            </w:r>
          </w:p>
        </w:tc>
        <w:tc>
          <w:tcPr>
            <w:tcW w:w="912" w:type="dxa"/>
            <w:tcBorders>
              <w:top w:val="single" w:sz="4" w:space="0" w:color="231F20"/>
            </w:tcBorders>
          </w:tcPr>
          <w:p>
            <w:pPr>
              <w:pStyle w:val="TableParagraph"/>
              <w:spacing w:line="216" w:lineRule="exact" w:before="36"/>
              <w:ind w:left="419"/>
              <w:jc w:val="left"/>
              <w:rPr>
                <w:sz w:val="17"/>
              </w:rPr>
            </w:pPr>
            <w:r>
              <w:rPr>
                <w:color w:val="231F20"/>
                <w:spacing w:val="-5"/>
                <w:sz w:val="17"/>
              </w:rPr>
              <w:t>250</w:t>
            </w:r>
          </w:p>
        </w:tc>
        <w:tc>
          <w:tcPr>
            <w:tcW w:w="903" w:type="dxa"/>
            <w:tcBorders>
              <w:top w:val="single" w:sz="4" w:space="0" w:color="231F20"/>
            </w:tcBorders>
          </w:tcPr>
          <w:p>
            <w:pPr>
              <w:pStyle w:val="TableParagraph"/>
              <w:spacing w:line="216" w:lineRule="exact" w:before="36"/>
              <w:ind w:left="219"/>
              <w:jc w:val="left"/>
              <w:rPr>
                <w:sz w:val="17"/>
              </w:rPr>
            </w:pPr>
            <w:r>
              <w:rPr>
                <w:color w:val="231F20"/>
                <w:spacing w:val="-2"/>
                <w:sz w:val="17"/>
              </w:rPr>
              <w:t>8,763</w:t>
            </w:r>
          </w:p>
        </w:tc>
        <w:tc>
          <w:tcPr>
            <w:tcW w:w="790" w:type="dxa"/>
            <w:tcBorders>
              <w:top w:val="single" w:sz="4" w:space="0" w:color="231F20"/>
            </w:tcBorders>
          </w:tcPr>
          <w:p>
            <w:pPr>
              <w:pStyle w:val="TableParagraph"/>
              <w:spacing w:line="216" w:lineRule="exact" w:before="36"/>
              <w:ind w:right="204"/>
              <w:rPr>
                <w:sz w:val="17"/>
              </w:rPr>
            </w:pPr>
            <w:r>
              <w:rPr>
                <w:color w:val="231F20"/>
                <w:spacing w:val="-2"/>
                <w:sz w:val="17"/>
              </w:rPr>
              <w:t>9,013</w:t>
            </w:r>
          </w:p>
        </w:tc>
      </w:tr>
      <w:tr>
        <w:trPr>
          <w:trHeight w:val="239" w:hRule="atLeast"/>
        </w:trPr>
        <w:tc>
          <w:tcPr>
            <w:tcW w:w="3718" w:type="dxa"/>
          </w:tcPr>
          <w:p>
            <w:pPr>
              <w:pStyle w:val="TableParagraph"/>
              <w:spacing w:line="216" w:lineRule="exact" w:before="4"/>
              <w:ind w:left="113"/>
              <w:jc w:val="left"/>
              <w:rPr>
                <w:sz w:val="17"/>
              </w:rPr>
            </w:pPr>
            <w:r>
              <w:rPr>
                <w:color w:val="231F20"/>
                <w:spacing w:val="-2"/>
                <w:sz w:val="17"/>
              </w:rPr>
              <w:t>Portfolio</w:t>
            </w:r>
            <w:r>
              <w:rPr>
                <w:color w:val="231F20"/>
                <w:spacing w:val="-7"/>
                <w:sz w:val="17"/>
              </w:rPr>
              <w:t> </w:t>
            </w:r>
            <w:r>
              <w:rPr>
                <w:color w:val="231F20"/>
                <w:spacing w:val="-2"/>
                <w:sz w:val="17"/>
              </w:rPr>
              <w:t>management</w:t>
            </w:r>
            <w:r>
              <w:rPr>
                <w:color w:val="231F20"/>
                <w:spacing w:val="-6"/>
                <w:sz w:val="17"/>
              </w:rPr>
              <w:t> </w:t>
            </w:r>
            <w:r>
              <w:rPr>
                <w:color w:val="231F20"/>
                <w:spacing w:val="-5"/>
                <w:sz w:val="17"/>
              </w:rPr>
              <w:t>fee</w:t>
            </w:r>
          </w:p>
        </w:tc>
        <w:tc>
          <w:tcPr>
            <w:tcW w:w="939" w:type="dxa"/>
          </w:tcPr>
          <w:p>
            <w:pPr>
              <w:pStyle w:val="TableParagraph"/>
              <w:spacing w:line="216" w:lineRule="exact" w:before="4"/>
              <w:ind w:right="62"/>
              <w:rPr>
                <w:sz w:val="17"/>
              </w:rPr>
            </w:pPr>
            <w:r>
              <w:rPr>
                <w:color w:val="231F20"/>
                <w:sz w:val="17"/>
              </w:rPr>
              <w:t>5</w:t>
            </w:r>
          </w:p>
        </w:tc>
        <w:tc>
          <w:tcPr>
            <w:tcW w:w="996" w:type="dxa"/>
          </w:tcPr>
          <w:p>
            <w:pPr>
              <w:pStyle w:val="TableParagraph"/>
              <w:spacing w:line="216" w:lineRule="exact" w:before="4"/>
              <w:ind w:left="442"/>
              <w:jc w:val="left"/>
              <w:rPr>
                <w:b/>
                <w:sz w:val="17"/>
              </w:rPr>
            </w:pPr>
            <w:r>
              <w:rPr>
                <w:b/>
                <w:color w:val="231F20"/>
                <w:spacing w:val="-2"/>
                <w:sz w:val="17"/>
              </w:rPr>
              <w:t>(372)</w:t>
            </w:r>
          </w:p>
        </w:tc>
        <w:tc>
          <w:tcPr>
            <w:tcW w:w="901" w:type="dxa"/>
          </w:tcPr>
          <w:p>
            <w:pPr>
              <w:pStyle w:val="TableParagraph"/>
              <w:spacing w:line="216" w:lineRule="exact" w:before="4"/>
              <w:ind w:left="555"/>
              <w:jc w:val="left"/>
              <w:rPr>
                <w:b/>
                <w:sz w:val="17"/>
              </w:rPr>
            </w:pPr>
            <w:r>
              <w:rPr>
                <w:b/>
                <w:color w:val="231F20"/>
                <w:sz w:val="17"/>
              </w:rPr>
              <w:t>–</w:t>
            </w:r>
          </w:p>
        </w:tc>
        <w:tc>
          <w:tcPr>
            <w:tcW w:w="733" w:type="dxa"/>
          </w:tcPr>
          <w:p>
            <w:pPr>
              <w:pStyle w:val="TableParagraph"/>
              <w:spacing w:line="216" w:lineRule="exact" w:before="4"/>
              <w:ind w:left="246"/>
              <w:jc w:val="left"/>
              <w:rPr>
                <w:b/>
                <w:sz w:val="17"/>
              </w:rPr>
            </w:pPr>
            <w:r>
              <w:rPr>
                <w:b/>
                <w:color w:val="231F20"/>
                <w:spacing w:val="-2"/>
                <w:sz w:val="17"/>
              </w:rPr>
              <w:t>(372)</w:t>
            </w:r>
          </w:p>
        </w:tc>
        <w:tc>
          <w:tcPr>
            <w:tcW w:w="912" w:type="dxa"/>
          </w:tcPr>
          <w:p>
            <w:pPr>
              <w:pStyle w:val="TableParagraph"/>
              <w:spacing w:line="216" w:lineRule="exact" w:before="4"/>
              <w:ind w:left="370"/>
              <w:jc w:val="left"/>
              <w:rPr>
                <w:sz w:val="17"/>
              </w:rPr>
            </w:pPr>
            <w:r>
              <w:rPr>
                <w:color w:val="231F20"/>
                <w:spacing w:val="-2"/>
                <w:sz w:val="17"/>
              </w:rPr>
              <w:t>(278)</w:t>
            </w:r>
          </w:p>
        </w:tc>
        <w:tc>
          <w:tcPr>
            <w:tcW w:w="903" w:type="dxa"/>
          </w:tcPr>
          <w:p>
            <w:pPr>
              <w:pStyle w:val="TableParagraph"/>
              <w:spacing w:line="216" w:lineRule="exact" w:before="4"/>
              <w:ind w:right="255"/>
              <w:rPr>
                <w:sz w:val="17"/>
              </w:rPr>
            </w:pPr>
            <w:r>
              <w:rPr>
                <w:color w:val="231F20"/>
                <w:sz w:val="17"/>
              </w:rPr>
              <w:t>–</w:t>
            </w:r>
          </w:p>
        </w:tc>
        <w:tc>
          <w:tcPr>
            <w:tcW w:w="790" w:type="dxa"/>
          </w:tcPr>
          <w:p>
            <w:pPr>
              <w:pStyle w:val="TableParagraph"/>
              <w:spacing w:line="216" w:lineRule="exact" w:before="4"/>
              <w:ind w:right="155"/>
              <w:rPr>
                <w:sz w:val="17"/>
              </w:rPr>
            </w:pPr>
            <w:r>
              <w:rPr>
                <w:color w:val="231F20"/>
                <w:spacing w:val="-2"/>
                <w:sz w:val="17"/>
              </w:rPr>
              <w:t>(278)</w:t>
            </w:r>
          </w:p>
        </w:tc>
      </w:tr>
      <w:tr>
        <w:trPr>
          <w:trHeight w:val="239" w:hRule="atLeast"/>
        </w:trPr>
        <w:tc>
          <w:tcPr>
            <w:tcW w:w="3718" w:type="dxa"/>
          </w:tcPr>
          <w:p>
            <w:pPr>
              <w:pStyle w:val="TableParagraph"/>
              <w:spacing w:line="216" w:lineRule="exact" w:before="4"/>
              <w:ind w:left="113"/>
              <w:jc w:val="left"/>
              <w:rPr>
                <w:sz w:val="17"/>
              </w:rPr>
            </w:pPr>
            <w:r>
              <w:rPr>
                <w:color w:val="231F20"/>
                <w:spacing w:val="-2"/>
                <w:sz w:val="17"/>
              </w:rPr>
              <w:t>Performance</w:t>
            </w:r>
            <w:r>
              <w:rPr>
                <w:color w:val="231F20"/>
                <w:spacing w:val="-8"/>
                <w:sz w:val="17"/>
              </w:rPr>
              <w:t> </w:t>
            </w:r>
            <w:r>
              <w:rPr>
                <w:color w:val="231F20"/>
                <w:spacing w:val="-5"/>
                <w:sz w:val="17"/>
              </w:rPr>
              <w:t>fee</w:t>
            </w:r>
          </w:p>
        </w:tc>
        <w:tc>
          <w:tcPr>
            <w:tcW w:w="939" w:type="dxa"/>
          </w:tcPr>
          <w:p>
            <w:pPr>
              <w:pStyle w:val="TableParagraph"/>
              <w:spacing w:line="216" w:lineRule="exact" w:before="4"/>
              <w:ind w:right="62"/>
              <w:rPr>
                <w:sz w:val="17"/>
              </w:rPr>
            </w:pPr>
            <w:r>
              <w:rPr>
                <w:color w:val="231F20"/>
                <w:sz w:val="17"/>
              </w:rPr>
              <w:t>5</w:t>
            </w:r>
          </w:p>
        </w:tc>
        <w:tc>
          <w:tcPr>
            <w:tcW w:w="996" w:type="dxa"/>
          </w:tcPr>
          <w:p>
            <w:pPr>
              <w:pStyle w:val="TableParagraph"/>
              <w:spacing w:line="216" w:lineRule="exact" w:before="4"/>
              <w:ind w:right="208"/>
              <w:rPr>
                <w:b/>
                <w:sz w:val="17"/>
              </w:rPr>
            </w:pPr>
            <w:r>
              <w:rPr>
                <w:b/>
                <w:color w:val="231F20"/>
                <w:sz w:val="17"/>
              </w:rPr>
              <w:t>–</w:t>
            </w:r>
          </w:p>
        </w:tc>
        <w:tc>
          <w:tcPr>
            <w:tcW w:w="901" w:type="dxa"/>
          </w:tcPr>
          <w:p>
            <w:pPr>
              <w:pStyle w:val="TableParagraph"/>
              <w:spacing w:line="216" w:lineRule="exact" w:before="4"/>
              <w:ind w:left="297"/>
              <w:jc w:val="left"/>
              <w:rPr>
                <w:b/>
                <w:sz w:val="17"/>
              </w:rPr>
            </w:pPr>
            <w:r>
              <w:rPr>
                <w:b/>
                <w:color w:val="231F20"/>
                <w:spacing w:val="-2"/>
                <w:sz w:val="17"/>
              </w:rPr>
              <w:t>(714)</w:t>
            </w:r>
          </w:p>
        </w:tc>
        <w:tc>
          <w:tcPr>
            <w:tcW w:w="733" w:type="dxa"/>
          </w:tcPr>
          <w:p>
            <w:pPr>
              <w:pStyle w:val="TableParagraph"/>
              <w:spacing w:line="216" w:lineRule="exact" w:before="4"/>
              <w:ind w:left="246"/>
              <w:jc w:val="left"/>
              <w:rPr>
                <w:b/>
                <w:sz w:val="17"/>
              </w:rPr>
            </w:pPr>
            <w:r>
              <w:rPr>
                <w:b/>
                <w:color w:val="231F20"/>
                <w:spacing w:val="-2"/>
                <w:sz w:val="17"/>
              </w:rPr>
              <w:t>(714)</w:t>
            </w:r>
          </w:p>
        </w:tc>
        <w:tc>
          <w:tcPr>
            <w:tcW w:w="912" w:type="dxa"/>
          </w:tcPr>
          <w:p>
            <w:pPr>
              <w:pStyle w:val="TableParagraph"/>
              <w:spacing w:line="216" w:lineRule="exact" w:before="4"/>
              <w:ind w:right="203"/>
              <w:rPr>
                <w:sz w:val="17"/>
              </w:rPr>
            </w:pPr>
            <w:r>
              <w:rPr>
                <w:color w:val="231F20"/>
                <w:sz w:val="17"/>
              </w:rPr>
              <w:t>–</w:t>
            </w:r>
          </w:p>
        </w:tc>
        <w:tc>
          <w:tcPr>
            <w:tcW w:w="903" w:type="dxa"/>
          </w:tcPr>
          <w:p>
            <w:pPr>
              <w:pStyle w:val="TableParagraph"/>
              <w:spacing w:line="216" w:lineRule="exact" w:before="4"/>
              <w:ind w:left="308"/>
              <w:jc w:val="left"/>
              <w:rPr>
                <w:sz w:val="17"/>
              </w:rPr>
            </w:pPr>
            <w:r>
              <w:rPr>
                <w:color w:val="231F20"/>
                <w:spacing w:val="-2"/>
                <w:sz w:val="17"/>
              </w:rPr>
              <w:t>(402)</w:t>
            </w:r>
          </w:p>
        </w:tc>
        <w:tc>
          <w:tcPr>
            <w:tcW w:w="790" w:type="dxa"/>
          </w:tcPr>
          <w:p>
            <w:pPr>
              <w:pStyle w:val="TableParagraph"/>
              <w:spacing w:line="216" w:lineRule="exact" w:before="4"/>
              <w:ind w:right="155"/>
              <w:rPr>
                <w:sz w:val="17"/>
              </w:rPr>
            </w:pPr>
            <w:r>
              <w:rPr>
                <w:color w:val="231F20"/>
                <w:spacing w:val="-2"/>
                <w:sz w:val="17"/>
              </w:rPr>
              <w:t>(402)</w:t>
            </w:r>
          </w:p>
        </w:tc>
      </w:tr>
      <w:tr>
        <w:trPr>
          <w:trHeight w:val="239" w:hRule="atLeast"/>
        </w:trPr>
        <w:tc>
          <w:tcPr>
            <w:tcW w:w="3718" w:type="dxa"/>
          </w:tcPr>
          <w:p>
            <w:pPr>
              <w:pStyle w:val="TableParagraph"/>
              <w:spacing w:line="216" w:lineRule="exact" w:before="4"/>
              <w:ind w:left="113"/>
              <w:jc w:val="left"/>
              <w:rPr>
                <w:sz w:val="17"/>
              </w:rPr>
            </w:pPr>
            <w:r>
              <w:rPr>
                <w:color w:val="231F20"/>
                <w:spacing w:val="-4"/>
                <w:sz w:val="17"/>
              </w:rPr>
              <w:t>Administrative</w:t>
            </w:r>
            <w:r>
              <w:rPr>
                <w:color w:val="231F20"/>
                <w:spacing w:val="16"/>
                <w:sz w:val="17"/>
              </w:rPr>
              <w:t> </w:t>
            </w:r>
            <w:r>
              <w:rPr>
                <w:color w:val="231F20"/>
                <w:spacing w:val="-2"/>
                <w:sz w:val="17"/>
              </w:rPr>
              <w:t>expenses</w:t>
            </w:r>
          </w:p>
        </w:tc>
        <w:tc>
          <w:tcPr>
            <w:tcW w:w="939" w:type="dxa"/>
          </w:tcPr>
          <w:p>
            <w:pPr>
              <w:pStyle w:val="TableParagraph"/>
              <w:spacing w:line="216" w:lineRule="exact" w:before="4"/>
              <w:ind w:right="64"/>
              <w:rPr>
                <w:sz w:val="17"/>
              </w:rPr>
            </w:pPr>
            <w:r>
              <w:rPr>
                <w:color w:val="231F20"/>
                <w:sz w:val="17"/>
              </w:rPr>
              <w:t>6</w:t>
            </w:r>
          </w:p>
        </w:tc>
        <w:tc>
          <w:tcPr>
            <w:tcW w:w="996" w:type="dxa"/>
          </w:tcPr>
          <w:p>
            <w:pPr>
              <w:pStyle w:val="TableParagraph"/>
              <w:spacing w:line="216" w:lineRule="exact" w:before="4"/>
              <w:ind w:left="442"/>
              <w:jc w:val="left"/>
              <w:rPr>
                <w:b/>
                <w:sz w:val="17"/>
              </w:rPr>
            </w:pPr>
            <w:r>
              <w:rPr>
                <w:b/>
                <w:color w:val="231F20"/>
                <w:spacing w:val="-2"/>
                <w:sz w:val="17"/>
              </w:rPr>
              <w:t>(500)</w:t>
            </w:r>
          </w:p>
        </w:tc>
        <w:tc>
          <w:tcPr>
            <w:tcW w:w="901" w:type="dxa"/>
          </w:tcPr>
          <w:p>
            <w:pPr>
              <w:pStyle w:val="TableParagraph"/>
              <w:spacing w:line="216" w:lineRule="exact" w:before="4"/>
              <w:ind w:left="554"/>
              <w:jc w:val="left"/>
              <w:rPr>
                <w:b/>
                <w:sz w:val="17"/>
              </w:rPr>
            </w:pPr>
            <w:r>
              <w:rPr>
                <w:b/>
                <w:color w:val="231F20"/>
                <w:sz w:val="17"/>
              </w:rPr>
              <w:t>–</w:t>
            </w:r>
          </w:p>
        </w:tc>
        <w:tc>
          <w:tcPr>
            <w:tcW w:w="733" w:type="dxa"/>
          </w:tcPr>
          <w:p>
            <w:pPr>
              <w:pStyle w:val="TableParagraph"/>
              <w:spacing w:line="216" w:lineRule="exact" w:before="4"/>
              <w:ind w:left="246"/>
              <w:jc w:val="left"/>
              <w:rPr>
                <w:b/>
                <w:sz w:val="17"/>
              </w:rPr>
            </w:pPr>
            <w:r>
              <w:rPr>
                <w:b/>
                <w:color w:val="231F20"/>
                <w:spacing w:val="-2"/>
                <w:sz w:val="17"/>
              </w:rPr>
              <w:t>(500)</w:t>
            </w:r>
          </w:p>
        </w:tc>
        <w:tc>
          <w:tcPr>
            <w:tcW w:w="912" w:type="dxa"/>
          </w:tcPr>
          <w:p>
            <w:pPr>
              <w:pStyle w:val="TableParagraph"/>
              <w:spacing w:line="216" w:lineRule="exact" w:before="4"/>
              <w:ind w:left="370"/>
              <w:jc w:val="left"/>
              <w:rPr>
                <w:sz w:val="17"/>
              </w:rPr>
            </w:pPr>
            <w:r>
              <w:rPr>
                <w:color w:val="231F20"/>
                <w:spacing w:val="-2"/>
                <w:sz w:val="17"/>
              </w:rPr>
              <w:t>(404)</w:t>
            </w:r>
          </w:p>
        </w:tc>
        <w:tc>
          <w:tcPr>
            <w:tcW w:w="903" w:type="dxa"/>
          </w:tcPr>
          <w:p>
            <w:pPr>
              <w:pStyle w:val="TableParagraph"/>
              <w:spacing w:line="216" w:lineRule="exact" w:before="4"/>
              <w:ind w:right="256"/>
              <w:rPr>
                <w:sz w:val="17"/>
              </w:rPr>
            </w:pPr>
            <w:r>
              <w:rPr>
                <w:color w:val="231F20"/>
                <w:sz w:val="17"/>
              </w:rPr>
              <w:t>–</w:t>
            </w:r>
          </w:p>
        </w:tc>
        <w:tc>
          <w:tcPr>
            <w:tcW w:w="790" w:type="dxa"/>
          </w:tcPr>
          <w:p>
            <w:pPr>
              <w:pStyle w:val="TableParagraph"/>
              <w:spacing w:line="216" w:lineRule="exact" w:before="4"/>
              <w:ind w:right="155"/>
              <w:rPr>
                <w:sz w:val="17"/>
              </w:rPr>
            </w:pPr>
            <w:r>
              <w:rPr>
                <w:color w:val="231F20"/>
                <w:spacing w:val="-2"/>
                <w:sz w:val="17"/>
              </w:rPr>
              <w:t>(404)</w:t>
            </w:r>
          </w:p>
        </w:tc>
      </w:tr>
      <w:tr>
        <w:trPr>
          <w:trHeight w:val="270" w:hRule="atLeast"/>
        </w:trPr>
        <w:tc>
          <w:tcPr>
            <w:tcW w:w="3718" w:type="dxa"/>
            <w:tcBorders>
              <w:bottom w:val="single" w:sz="4" w:space="0" w:color="231F20"/>
            </w:tcBorders>
          </w:tcPr>
          <w:p>
            <w:pPr>
              <w:pStyle w:val="TableParagraph"/>
              <w:spacing w:before="4"/>
              <w:ind w:left="113"/>
              <w:jc w:val="left"/>
              <w:rPr>
                <w:sz w:val="17"/>
              </w:rPr>
            </w:pPr>
            <w:r>
              <w:rPr>
                <w:color w:val="231F20"/>
                <w:spacing w:val="-4"/>
                <w:sz w:val="17"/>
              </w:rPr>
              <w:t>Transaction</w:t>
            </w:r>
            <w:r>
              <w:rPr>
                <w:color w:val="231F20"/>
                <w:spacing w:val="9"/>
                <w:sz w:val="17"/>
              </w:rPr>
              <w:t> </w:t>
            </w:r>
            <w:r>
              <w:rPr>
                <w:color w:val="231F20"/>
                <w:spacing w:val="-2"/>
                <w:sz w:val="17"/>
              </w:rPr>
              <w:t>costs</w:t>
            </w:r>
          </w:p>
        </w:tc>
        <w:tc>
          <w:tcPr>
            <w:tcW w:w="939" w:type="dxa"/>
            <w:tcBorders>
              <w:bottom w:val="single" w:sz="4" w:space="0" w:color="231F20"/>
            </w:tcBorders>
          </w:tcPr>
          <w:p>
            <w:pPr>
              <w:pStyle w:val="TableParagraph"/>
              <w:spacing w:before="4"/>
              <w:ind w:right="66"/>
              <w:rPr>
                <w:sz w:val="17"/>
              </w:rPr>
            </w:pPr>
            <w:r>
              <w:rPr>
                <w:color w:val="231F20"/>
                <w:spacing w:val="-5"/>
                <w:sz w:val="17"/>
              </w:rPr>
              <w:t>11</w:t>
            </w:r>
          </w:p>
        </w:tc>
        <w:tc>
          <w:tcPr>
            <w:tcW w:w="996" w:type="dxa"/>
            <w:tcBorders>
              <w:bottom w:val="single" w:sz="4" w:space="0" w:color="231F20"/>
            </w:tcBorders>
          </w:tcPr>
          <w:p>
            <w:pPr>
              <w:pStyle w:val="TableParagraph"/>
              <w:spacing w:before="4"/>
              <w:ind w:right="208"/>
              <w:rPr>
                <w:b/>
                <w:sz w:val="17"/>
              </w:rPr>
            </w:pPr>
            <w:r>
              <w:rPr>
                <w:b/>
                <w:color w:val="231F20"/>
                <w:sz w:val="17"/>
              </w:rPr>
              <w:t>–</w:t>
            </w:r>
          </w:p>
        </w:tc>
        <w:tc>
          <w:tcPr>
            <w:tcW w:w="901" w:type="dxa"/>
            <w:tcBorders>
              <w:bottom w:val="single" w:sz="4" w:space="0" w:color="231F20"/>
            </w:tcBorders>
          </w:tcPr>
          <w:p>
            <w:pPr>
              <w:pStyle w:val="TableParagraph"/>
              <w:spacing w:before="4"/>
              <w:ind w:left="542"/>
              <w:jc w:val="left"/>
              <w:rPr>
                <w:b/>
                <w:sz w:val="17"/>
              </w:rPr>
            </w:pPr>
            <w:r>
              <w:rPr>
                <w:b/>
                <w:color w:val="231F20"/>
                <w:sz w:val="17"/>
              </w:rPr>
              <w:t>1</w:t>
            </w:r>
          </w:p>
        </w:tc>
        <w:tc>
          <w:tcPr>
            <w:tcW w:w="733" w:type="dxa"/>
            <w:tcBorders>
              <w:bottom w:val="single" w:sz="4" w:space="0" w:color="231F20"/>
            </w:tcBorders>
          </w:tcPr>
          <w:p>
            <w:pPr>
              <w:pStyle w:val="TableParagraph"/>
              <w:spacing w:before="4"/>
              <w:ind w:right="141"/>
              <w:rPr>
                <w:b/>
                <w:sz w:val="17"/>
              </w:rPr>
            </w:pPr>
            <w:r>
              <w:rPr>
                <w:b/>
                <w:color w:val="231F20"/>
                <w:sz w:val="17"/>
              </w:rPr>
              <w:t>1</w:t>
            </w:r>
          </w:p>
        </w:tc>
        <w:tc>
          <w:tcPr>
            <w:tcW w:w="912" w:type="dxa"/>
            <w:tcBorders>
              <w:bottom w:val="single" w:sz="4" w:space="0" w:color="231F20"/>
            </w:tcBorders>
          </w:tcPr>
          <w:p>
            <w:pPr>
              <w:pStyle w:val="TableParagraph"/>
              <w:spacing w:before="4"/>
              <w:ind w:right="203"/>
              <w:rPr>
                <w:sz w:val="17"/>
              </w:rPr>
            </w:pPr>
            <w:r>
              <w:rPr>
                <w:color w:val="231F20"/>
                <w:sz w:val="17"/>
              </w:rPr>
              <w:t>–</w:t>
            </w:r>
          </w:p>
        </w:tc>
        <w:tc>
          <w:tcPr>
            <w:tcW w:w="903" w:type="dxa"/>
            <w:tcBorders>
              <w:bottom w:val="single" w:sz="4" w:space="0" w:color="231F20"/>
            </w:tcBorders>
          </w:tcPr>
          <w:p>
            <w:pPr>
              <w:pStyle w:val="TableParagraph"/>
              <w:spacing w:before="4"/>
              <w:ind w:left="308"/>
              <w:jc w:val="left"/>
              <w:rPr>
                <w:sz w:val="17"/>
              </w:rPr>
            </w:pPr>
            <w:r>
              <w:rPr>
                <w:color w:val="231F20"/>
                <w:spacing w:val="-2"/>
                <w:sz w:val="17"/>
              </w:rPr>
              <w:t>(116)</w:t>
            </w:r>
          </w:p>
        </w:tc>
        <w:tc>
          <w:tcPr>
            <w:tcW w:w="790" w:type="dxa"/>
            <w:tcBorders>
              <w:bottom w:val="single" w:sz="4" w:space="0" w:color="231F20"/>
            </w:tcBorders>
          </w:tcPr>
          <w:p>
            <w:pPr>
              <w:pStyle w:val="TableParagraph"/>
              <w:spacing w:before="4"/>
              <w:ind w:right="155"/>
              <w:rPr>
                <w:sz w:val="17"/>
              </w:rPr>
            </w:pPr>
            <w:r>
              <w:rPr>
                <w:color w:val="231F20"/>
                <w:spacing w:val="-2"/>
                <w:sz w:val="17"/>
              </w:rPr>
              <w:t>(116)</w:t>
            </w:r>
          </w:p>
        </w:tc>
      </w:tr>
      <w:tr>
        <w:trPr>
          <w:trHeight w:val="472" w:hRule="atLeast"/>
        </w:trPr>
        <w:tc>
          <w:tcPr>
            <w:tcW w:w="3718" w:type="dxa"/>
          </w:tcPr>
          <w:p>
            <w:pPr>
              <w:pStyle w:val="TableParagraph"/>
              <w:spacing w:line="200" w:lineRule="exact" w:before="52"/>
              <w:ind w:left="113"/>
              <w:jc w:val="left"/>
              <w:rPr>
                <w:b/>
                <w:sz w:val="17"/>
              </w:rPr>
            </w:pPr>
            <w:r>
              <w:rPr>
                <w:b/>
                <w:color w:val="231F20"/>
                <w:spacing w:val="-2"/>
                <w:sz w:val="17"/>
              </w:rPr>
              <w:t>Net</w:t>
            </w:r>
            <w:r>
              <w:rPr>
                <w:b/>
                <w:color w:val="231F20"/>
                <w:spacing w:val="-7"/>
                <w:sz w:val="17"/>
              </w:rPr>
              <w:t> </w:t>
            </w:r>
            <w:r>
              <w:rPr>
                <w:b/>
                <w:color w:val="231F20"/>
                <w:spacing w:val="-2"/>
                <w:sz w:val="17"/>
              </w:rPr>
              <w:t>(loss)/return</w:t>
            </w:r>
            <w:r>
              <w:rPr>
                <w:b/>
                <w:color w:val="231F20"/>
                <w:spacing w:val="-7"/>
                <w:sz w:val="17"/>
              </w:rPr>
              <w:t> </w:t>
            </w:r>
            <w:r>
              <w:rPr>
                <w:b/>
                <w:color w:val="231F20"/>
                <w:spacing w:val="-2"/>
                <w:sz w:val="17"/>
              </w:rPr>
              <w:t>before</w:t>
            </w:r>
            <w:r>
              <w:rPr>
                <w:b/>
                <w:color w:val="231F20"/>
                <w:spacing w:val="-7"/>
                <w:sz w:val="17"/>
              </w:rPr>
              <w:t> </w:t>
            </w:r>
            <w:r>
              <w:rPr>
                <w:b/>
                <w:color w:val="231F20"/>
                <w:spacing w:val="-2"/>
                <w:sz w:val="17"/>
              </w:rPr>
              <w:t>finance</w:t>
            </w:r>
            <w:r>
              <w:rPr>
                <w:b/>
                <w:color w:val="231F20"/>
                <w:spacing w:val="-7"/>
                <w:sz w:val="17"/>
              </w:rPr>
              <w:t> </w:t>
            </w:r>
            <w:r>
              <w:rPr>
                <w:b/>
                <w:color w:val="231F20"/>
                <w:spacing w:val="-2"/>
                <w:sz w:val="17"/>
              </w:rPr>
              <w:t>costs</w:t>
            </w:r>
            <w:r>
              <w:rPr>
                <w:b/>
                <w:color w:val="231F20"/>
                <w:spacing w:val="-7"/>
                <w:sz w:val="17"/>
              </w:rPr>
              <w:t> </w:t>
            </w:r>
            <w:r>
              <w:rPr>
                <w:b/>
                <w:color w:val="231F20"/>
                <w:spacing w:val="-2"/>
                <w:sz w:val="17"/>
              </w:rPr>
              <w:t>and taxation</w:t>
            </w:r>
          </w:p>
        </w:tc>
        <w:tc>
          <w:tcPr>
            <w:tcW w:w="939" w:type="dxa"/>
          </w:tcPr>
          <w:p>
            <w:pPr>
              <w:pStyle w:val="TableParagraph"/>
              <w:jc w:val="left"/>
              <w:rPr>
                <w:rFonts w:ascii="Times New Roman"/>
                <w:sz w:val="16"/>
              </w:rPr>
            </w:pPr>
          </w:p>
        </w:tc>
        <w:tc>
          <w:tcPr>
            <w:tcW w:w="996" w:type="dxa"/>
          </w:tcPr>
          <w:p>
            <w:pPr>
              <w:pStyle w:val="TableParagraph"/>
              <w:spacing w:before="4"/>
              <w:jc w:val="left"/>
              <w:rPr>
                <w:b/>
                <w:sz w:val="17"/>
              </w:rPr>
            </w:pPr>
          </w:p>
          <w:p>
            <w:pPr>
              <w:pStyle w:val="TableParagraph"/>
              <w:spacing w:line="216" w:lineRule="exact" w:before="1"/>
              <w:ind w:left="442"/>
              <w:jc w:val="left"/>
              <w:rPr>
                <w:b/>
                <w:sz w:val="17"/>
              </w:rPr>
            </w:pPr>
            <w:r>
              <w:rPr>
                <w:b/>
                <w:color w:val="231F20"/>
                <w:spacing w:val="-2"/>
                <w:sz w:val="17"/>
              </w:rPr>
              <w:t>(576)</w:t>
            </w:r>
          </w:p>
        </w:tc>
        <w:tc>
          <w:tcPr>
            <w:tcW w:w="901" w:type="dxa"/>
          </w:tcPr>
          <w:p>
            <w:pPr>
              <w:pStyle w:val="TableParagraph"/>
              <w:spacing w:before="4"/>
              <w:jc w:val="left"/>
              <w:rPr>
                <w:b/>
                <w:sz w:val="17"/>
              </w:rPr>
            </w:pPr>
          </w:p>
          <w:p>
            <w:pPr>
              <w:pStyle w:val="TableParagraph"/>
              <w:spacing w:line="216" w:lineRule="exact" w:before="1"/>
              <w:ind w:left="155"/>
              <w:jc w:val="left"/>
              <w:rPr>
                <w:b/>
                <w:sz w:val="17"/>
              </w:rPr>
            </w:pPr>
            <w:r>
              <w:rPr>
                <w:b/>
                <w:color w:val="231F20"/>
                <w:spacing w:val="-2"/>
                <w:sz w:val="17"/>
              </w:rPr>
              <w:t>(2,647)</w:t>
            </w:r>
          </w:p>
        </w:tc>
        <w:tc>
          <w:tcPr>
            <w:tcW w:w="733" w:type="dxa"/>
          </w:tcPr>
          <w:p>
            <w:pPr>
              <w:pStyle w:val="TableParagraph"/>
              <w:spacing w:before="4"/>
              <w:jc w:val="left"/>
              <w:rPr>
                <w:b/>
                <w:sz w:val="17"/>
              </w:rPr>
            </w:pPr>
          </w:p>
          <w:p>
            <w:pPr>
              <w:pStyle w:val="TableParagraph"/>
              <w:spacing w:line="216" w:lineRule="exact" w:before="1"/>
              <w:ind w:left="105"/>
              <w:jc w:val="left"/>
              <w:rPr>
                <w:b/>
                <w:sz w:val="17"/>
              </w:rPr>
            </w:pPr>
            <w:r>
              <w:rPr>
                <w:b/>
                <w:color w:val="231F20"/>
                <w:spacing w:val="-2"/>
                <w:sz w:val="17"/>
              </w:rPr>
              <w:t>(3,223)</w:t>
            </w:r>
          </w:p>
        </w:tc>
        <w:tc>
          <w:tcPr>
            <w:tcW w:w="912" w:type="dxa"/>
          </w:tcPr>
          <w:p>
            <w:pPr>
              <w:pStyle w:val="TableParagraph"/>
              <w:spacing w:before="4"/>
              <w:jc w:val="left"/>
              <w:rPr>
                <w:b/>
                <w:sz w:val="17"/>
              </w:rPr>
            </w:pPr>
          </w:p>
          <w:p>
            <w:pPr>
              <w:pStyle w:val="TableParagraph"/>
              <w:spacing w:line="216" w:lineRule="exact" w:before="1"/>
              <w:ind w:left="370"/>
              <w:jc w:val="left"/>
              <w:rPr>
                <w:sz w:val="17"/>
              </w:rPr>
            </w:pPr>
            <w:r>
              <w:rPr>
                <w:color w:val="231F20"/>
                <w:spacing w:val="-2"/>
                <w:sz w:val="17"/>
              </w:rPr>
              <w:t>(432)</w:t>
            </w:r>
          </w:p>
        </w:tc>
        <w:tc>
          <w:tcPr>
            <w:tcW w:w="903" w:type="dxa"/>
          </w:tcPr>
          <w:p>
            <w:pPr>
              <w:pStyle w:val="TableParagraph"/>
              <w:spacing w:before="4"/>
              <w:jc w:val="left"/>
              <w:rPr>
                <w:b/>
                <w:sz w:val="17"/>
              </w:rPr>
            </w:pPr>
          </w:p>
          <w:p>
            <w:pPr>
              <w:pStyle w:val="TableParagraph"/>
              <w:spacing w:line="216" w:lineRule="exact" w:before="1"/>
              <w:ind w:left="219"/>
              <w:jc w:val="left"/>
              <w:rPr>
                <w:sz w:val="17"/>
              </w:rPr>
            </w:pPr>
            <w:r>
              <w:rPr>
                <w:color w:val="231F20"/>
                <w:spacing w:val="-2"/>
                <w:sz w:val="17"/>
              </w:rPr>
              <w:t>8,245</w:t>
            </w:r>
          </w:p>
        </w:tc>
        <w:tc>
          <w:tcPr>
            <w:tcW w:w="790" w:type="dxa"/>
          </w:tcPr>
          <w:p>
            <w:pPr>
              <w:pStyle w:val="TableParagraph"/>
              <w:spacing w:before="4"/>
              <w:jc w:val="left"/>
              <w:rPr>
                <w:b/>
                <w:sz w:val="17"/>
              </w:rPr>
            </w:pPr>
          </w:p>
          <w:p>
            <w:pPr>
              <w:pStyle w:val="TableParagraph"/>
              <w:spacing w:line="216" w:lineRule="exact" w:before="1"/>
              <w:ind w:right="204"/>
              <w:rPr>
                <w:sz w:val="17"/>
              </w:rPr>
            </w:pPr>
            <w:r>
              <w:rPr>
                <w:color w:val="231F20"/>
                <w:spacing w:val="-2"/>
                <w:sz w:val="17"/>
              </w:rPr>
              <w:t>7,813</w:t>
            </w:r>
          </w:p>
        </w:tc>
      </w:tr>
      <w:tr>
        <w:trPr>
          <w:trHeight w:val="270" w:hRule="atLeast"/>
        </w:trPr>
        <w:tc>
          <w:tcPr>
            <w:tcW w:w="3718" w:type="dxa"/>
            <w:tcBorders>
              <w:bottom w:val="single" w:sz="4" w:space="0" w:color="231F20"/>
            </w:tcBorders>
          </w:tcPr>
          <w:p>
            <w:pPr>
              <w:pStyle w:val="TableParagraph"/>
              <w:spacing w:before="4"/>
              <w:ind w:left="113"/>
              <w:jc w:val="left"/>
              <w:rPr>
                <w:sz w:val="17"/>
              </w:rPr>
            </w:pPr>
            <w:r>
              <w:rPr>
                <w:color w:val="231F20"/>
                <w:spacing w:val="-2"/>
                <w:sz w:val="17"/>
              </w:rPr>
              <w:t>Finance</w:t>
            </w:r>
            <w:r>
              <w:rPr>
                <w:color w:val="231F20"/>
                <w:spacing w:val="-4"/>
                <w:sz w:val="17"/>
              </w:rPr>
              <w:t> </w:t>
            </w:r>
            <w:r>
              <w:rPr>
                <w:color w:val="231F20"/>
                <w:spacing w:val="-2"/>
                <w:sz w:val="17"/>
              </w:rPr>
              <w:t>costs</w:t>
            </w:r>
          </w:p>
        </w:tc>
        <w:tc>
          <w:tcPr>
            <w:tcW w:w="939" w:type="dxa"/>
            <w:tcBorders>
              <w:bottom w:val="single" w:sz="4" w:space="0" w:color="231F20"/>
            </w:tcBorders>
          </w:tcPr>
          <w:p>
            <w:pPr>
              <w:pStyle w:val="TableParagraph"/>
              <w:spacing w:before="4"/>
              <w:ind w:right="62"/>
              <w:rPr>
                <w:sz w:val="17"/>
              </w:rPr>
            </w:pPr>
            <w:r>
              <w:rPr>
                <w:color w:val="231F20"/>
                <w:sz w:val="17"/>
              </w:rPr>
              <w:t>7</w:t>
            </w:r>
          </w:p>
        </w:tc>
        <w:tc>
          <w:tcPr>
            <w:tcW w:w="996" w:type="dxa"/>
            <w:tcBorders>
              <w:bottom w:val="single" w:sz="4" w:space="0" w:color="231F20"/>
            </w:tcBorders>
          </w:tcPr>
          <w:p>
            <w:pPr>
              <w:pStyle w:val="TableParagraph"/>
              <w:spacing w:before="4"/>
              <w:ind w:left="632"/>
              <w:jc w:val="left"/>
              <w:rPr>
                <w:b/>
                <w:sz w:val="17"/>
              </w:rPr>
            </w:pPr>
            <w:r>
              <w:rPr>
                <w:b/>
                <w:color w:val="231F20"/>
                <w:spacing w:val="-5"/>
                <w:sz w:val="17"/>
              </w:rPr>
              <w:t>(1)</w:t>
            </w:r>
          </w:p>
        </w:tc>
        <w:tc>
          <w:tcPr>
            <w:tcW w:w="901" w:type="dxa"/>
            <w:tcBorders>
              <w:bottom w:val="single" w:sz="4" w:space="0" w:color="231F20"/>
            </w:tcBorders>
          </w:tcPr>
          <w:p>
            <w:pPr>
              <w:pStyle w:val="TableParagraph"/>
              <w:spacing w:before="4"/>
              <w:ind w:left="554"/>
              <w:jc w:val="left"/>
              <w:rPr>
                <w:b/>
                <w:sz w:val="17"/>
              </w:rPr>
            </w:pPr>
            <w:r>
              <w:rPr>
                <w:b/>
                <w:color w:val="231F20"/>
                <w:sz w:val="17"/>
              </w:rPr>
              <w:t>–</w:t>
            </w:r>
          </w:p>
        </w:tc>
        <w:tc>
          <w:tcPr>
            <w:tcW w:w="733" w:type="dxa"/>
            <w:tcBorders>
              <w:bottom w:val="single" w:sz="4" w:space="0" w:color="231F20"/>
            </w:tcBorders>
          </w:tcPr>
          <w:p>
            <w:pPr>
              <w:pStyle w:val="TableParagraph"/>
              <w:spacing w:before="4"/>
              <w:ind w:left="436"/>
              <w:jc w:val="left"/>
              <w:rPr>
                <w:b/>
                <w:sz w:val="17"/>
              </w:rPr>
            </w:pPr>
            <w:r>
              <w:rPr>
                <w:b/>
                <w:color w:val="231F20"/>
                <w:spacing w:val="-5"/>
                <w:sz w:val="17"/>
              </w:rPr>
              <w:t>(1)</w:t>
            </w:r>
          </w:p>
        </w:tc>
        <w:tc>
          <w:tcPr>
            <w:tcW w:w="912" w:type="dxa"/>
            <w:tcBorders>
              <w:bottom w:val="single" w:sz="4" w:space="0" w:color="231F20"/>
            </w:tcBorders>
          </w:tcPr>
          <w:p>
            <w:pPr>
              <w:pStyle w:val="TableParagraph"/>
              <w:spacing w:before="4"/>
              <w:ind w:left="560"/>
              <w:jc w:val="left"/>
              <w:rPr>
                <w:sz w:val="17"/>
              </w:rPr>
            </w:pPr>
            <w:r>
              <w:rPr>
                <w:color w:val="231F20"/>
                <w:spacing w:val="-5"/>
                <w:sz w:val="17"/>
              </w:rPr>
              <w:t>(1)</w:t>
            </w:r>
          </w:p>
        </w:tc>
        <w:tc>
          <w:tcPr>
            <w:tcW w:w="903" w:type="dxa"/>
            <w:tcBorders>
              <w:bottom w:val="single" w:sz="4" w:space="0" w:color="231F20"/>
            </w:tcBorders>
          </w:tcPr>
          <w:p>
            <w:pPr>
              <w:pStyle w:val="TableParagraph"/>
              <w:spacing w:before="4"/>
              <w:ind w:right="256"/>
              <w:rPr>
                <w:sz w:val="17"/>
              </w:rPr>
            </w:pPr>
            <w:r>
              <w:rPr>
                <w:color w:val="231F20"/>
                <w:sz w:val="17"/>
              </w:rPr>
              <w:t>–</w:t>
            </w:r>
          </w:p>
        </w:tc>
        <w:tc>
          <w:tcPr>
            <w:tcW w:w="790" w:type="dxa"/>
            <w:tcBorders>
              <w:bottom w:val="single" w:sz="4" w:space="0" w:color="231F20"/>
            </w:tcBorders>
          </w:tcPr>
          <w:p>
            <w:pPr>
              <w:pStyle w:val="TableParagraph"/>
              <w:spacing w:before="4"/>
              <w:ind w:right="155"/>
              <w:rPr>
                <w:sz w:val="17"/>
              </w:rPr>
            </w:pPr>
            <w:r>
              <w:rPr>
                <w:color w:val="231F20"/>
                <w:spacing w:val="-5"/>
                <w:sz w:val="17"/>
              </w:rPr>
              <w:t>(1)</w:t>
            </w:r>
          </w:p>
        </w:tc>
      </w:tr>
      <w:tr>
        <w:trPr>
          <w:trHeight w:val="272" w:hRule="atLeast"/>
        </w:trPr>
        <w:tc>
          <w:tcPr>
            <w:tcW w:w="3718" w:type="dxa"/>
            <w:tcBorders>
              <w:top w:val="single" w:sz="4" w:space="0" w:color="231F20"/>
            </w:tcBorders>
          </w:tcPr>
          <w:p>
            <w:pPr>
              <w:pStyle w:val="TableParagraph"/>
              <w:spacing w:line="216" w:lineRule="exact" w:before="36"/>
              <w:ind w:left="113"/>
              <w:jc w:val="left"/>
              <w:rPr>
                <w:b/>
                <w:sz w:val="17"/>
              </w:rPr>
            </w:pPr>
            <w:r>
              <w:rPr>
                <w:b/>
                <w:color w:val="231F20"/>
                <w:spacing w:val="-2"/>
                <w:sz w:val="17"/>
              </w:rPr>
              <w:t>Net</w:t>
            </w:r>
            <w:r>
              <w:rPr>
                <w:b/>
                <w:color w:val="231F20"/>
                <w:spacing w:val="-5"/>
                <w:sz w:val="17"/>
              </w:rPr>
              <w:t> </w:t>
            </w:r>
            <w:r>
              <w:rPr>
                <w:b/>
                <w:color w:val="231F20"/>
                <w:spacing w:val="-2"/>
                <w:sz w:val="17"/>
              </w:rPr>
              <w:t>(loss)/return</w:t>
            </w:r>
            <w:r>
              <w:rPr>
                <w:b/>
                <w:color w:val="231F20"/>
                <w:spacing w:val="-5"/>
                <w:sz w:val="17"/>
              </w:rPr>
              <w:t> </w:t>
            </w:r>
            <w:r>
              <w:rPr>
                <w:b/>
                <w:color w:val="231F20"/>
                <w:spacing w:val="-2"/>
                <w:sz w:val="17"/>
              </w:rPr>
              <w:t>before</w:t>
            </w:r>
            <w:r>
              <w:rPr>
                <w:b/>
                <w:color w:val="231F20"/>
                <w:spacing w:val="-5"/>
                <w:sz w:val="17"/>
              </w:rPr>
              <w:t> </w:t>
            </w:r>
            <w:r>
              <w:rPr>
                <w:b/>
                <w:color w:val="231F20"/>
                <w:spacing w:val="-2"/>
                <w:sz w:val="17"/>
              </w:rPr>
              <w:t>taxation</w:t>
            </w:r>
          </w:p>
        </w:tc>
        <w:tc>
          <w:tcPr>
            <w:tcW w:w="939" w:type="dxa"/>
            <w:tcBorders>
              <w:top w:val="single" w:sz="4" w:space="0" w:color="231F20"/>
            </w:tcBorders>
          </w:tcPr>
          <w:p>
            <w:pPr>
              <w:pStyle w:val="TableParagraph"/>
              <w:jc w:val="left"/>
              <w:rPr>
                <w:rFonts w:ascii="Times New Roman"/>
                <w:sz w:val="16"/>
              </w:rPr>
            </w:pPr>
          </w:p>
        </w:tc>
        <w:tc>
          <w:tcPr>
            <w:tcW w:w="996" w:type="dxa"/>
            <w:tcBorders>
              <w:top w:val="single" w:sz="4" w:space="0" w:color="231F20"/>
            </w:tcBorders>
          </w:tcPr>
          <w:p>
            <w:pPr>
              <w:pStyle w:val="TableParagraph"/>
              <w:spacing w:line="216" w:lineRule="exact" w:before="36"/>
              <w:ind w:left="442"/>
              <w:jc w:val="left"/>
              <w:rPr>
                <w:b/>
                <w:sz w:val="17"/>
              </w:rPr>
            </w:pPr>
            <w:r>
              <w:rPr>
                <w:b/>
                <w:color w:val="231F20"/>
                <w:spacing w:val="-2"/>
                <w:sz w:val="17"/>
              </w:rPr>
              <w:t>(577)</w:t>
            </w:r>
          </w:p>
        </w:tc>
        <w:tc>
          <w:tcPr>
            <w:tcW w:w="901" w:type="dxa"/>
            <w:tcBorders>
              <w:top w:val="single" w:sz="4" w:space="0" w:color="231F20"/>
            </w:tcBorders>
          </w:tcPr>
          <w:p>
            <w:pPr>
              <w:pStyle w:val="TableParagraph"/>
              <w:spacing w:line="216" w:lineRule="exact" w:before="36"/>
              <w:ind w:left="155"/>
              <w:jc w:val="left"/>
              <w:rPr>
                <w:b/>
                <w:sz w:val="17"/>
              </w:rPr>
            </w:pPr>
            <w:r>
              <w:rPr>
                <w:b/>
                <w:color w:val="231F20"/>
                <w:spacing w:val="-2"/>
                <w:sz w:val="17"/>
              </w:rPr>
              <w:t>(2,647)</w:t>
            </w:r>
          </w:p>
        </w:tc>
        <w:tc>
          <w:tcPr>
            <w:tcW w:w="733" w:type="dxa"/>
            <w:tcBorders>
              <w:top w:val="single" w:sz="4" w:space="0" w:color="231F20"/>
            </w:tcBorders>
          </w:tcPr>
          <w:p>
            <w:pPr>
              <w:pStyle w:val="TableParagraph"/>
              <w:spacing w:line="216" w:lineRule="exact" w:before="36"/>
              <w:ind w:left="104"/>
              <w:jc w:val="left"/>
              <w:rPr>
                <w:b/>
                <w:sz w:val="17"/>
              </w:rPr>
            </w:pPr>
            <w:r>
              <w:rPr>
                <w:b/>
                <w:color w:val="231F20"/>
                <w:spacing w:val="-2"/>
                <w:sz w:val="17"/>
              </w:rPr>
              <w:t>(3,224)</w:t>
            </w:r>
          </w:p>
        </w:tc>
        <w:tc>
          <w:tcPr>
            <w:tcW w:w="912" w:type="dxa"/>
            <w:tcBorders>
              <w:top w:val="single" w:sz="4" w:space="0" w:color="231F20"/>
            </w:tcBorders>
          </w:tcPr>
          <w:p>
            <w:pPr>
              <w:pStyle w:val="TableParagraph"/>
              <w:spacing w:line="216" w:lineRule="exact" w:before="36"/>
              <w:ind w:left="370"/>
              <w:jc w:val="left"/>
              <w:rPr>
                <w:sz w:val="17"/>
              </w:rPr>
            </w:pPr>
            <w:r>
              <w:rPr>
                <w:color w:val="231F20"/>
                <w:spacing w:val="-2"/>
                <w:sz w:val="17"/>
              </w:rPr>
              <w:t>(433)</w:t>
            </w:r>
          </w:p>
        </w:tc>
        <w:tc>
          <w:tcPr>
            <w:tcW w:w="903" w:type="dxa"/>
            <w:tcBorders>
              <w:top w:val="single" w:sz="4" w:space="0" w:color="231F20"/>
            </w:tcBorders>
          </w:tcPr>
          <w:p>
            <w:pPr>
              <w:pStyle w:val="TableParagraph"/>
              <w:spacing w:line="216" w:lineRule="exact" w:before="36"/>
              <w:ind w:left="219"/>
              <w:jc w:val="left"/>
              <w:rPr>
                <w:sz w:val="17"/>
              </w:rPr>
            </w:pPr>
            <w:r>
              <w:rPr>
                <w:color w:val="231F20"/>
                <w:spacing w:val="-2"/>
                <w:sz w:val="17"/>
              </w:rPr>
              <w:t>8,245</w:t>
            </w:r>
          </w:p>
        </w:tc>
        <w:tc>
          <w:tcPr>
            <w:tcW w:w="790" w:type="dxa"/>
            <w:tcBorders>
              <w:top w:val="single" w:sz="4" w:space="0" w:color="231F20"/>
            </w:tcBorders>
          </w:tcPr>
          <w:p>
            <w:pPr>
              <w:pStyle w:val="TableParagraph"/>
              <w:spacing w:line="216" w:lineRule="exact" w:before="36"/>
              <w:ind w:right="204"/>
              <w:rPr>
                <w:sz w:val="17"/>
              </w:rPr>
            </w:pPr>
            <w:r>
              <w:rPr>
                <w:color w:val="231F20"/>
                <w:spacing w:val="-2"/>
                <w:sz w:val="17"/>
              </w:rPr>
              <w:t>7,812</w:t>
            </w:r>
          </w:p>
        </w:tc>
      </w:tr>
      <w:tr>
        <w:trPr>
          <w:trHeight w:val="270" w:hRule="atLeast"/>
        </w:trPr>
        <w:tc>
          <w:tcPr>
            <w:tcW w:w="3718" w:type="dxa"/>
            <w:tcBorders>
              <w:bottom w:val="single" w:sz="4" w:space="0" w:color="231F20"/>
            </w:tcBorders>
          </w:tcPr>
          <w:p>
            <w:pPr>
              <w:pStyle w:val="TableParagraph"/>
              <w:spacing w:before="4"/>
              <w:ind w:left="113"/>
              <w:jc w:val="left"/>
              <w:rPr>
                <w:sz w:val="17"/>
              </w:rPr>
            </w:pPr>
            <w:r>
              <w:rPr>
                <w:color w:val="231F20"/>
                <w:spacing w:val="-2"/>
                <w:sz w:val="17"/>
              </w:rPr>
              <w:t>Taxation</w:t>
            </w:r>
          </w:p>
        </w:tc>
        <w:tc>
          <w:tcPr>
            <w:tcW w:w="939" w:type="dxa"/>
            <w:tcBorders>
              <w:bottom w:val="single" w:sz="4" w:space="0" w:color="231F20"/>
            </w:tcBorders>
          </w:tcPr>
          <w:p>
            <w:pPr>
              <w:pStyle w:val="TableParagraph"/>
              <w:spacing w:before="4"/>
              <w:ind w:right="62"/>
              <w:rPr>
                <w:sz w:val="17"/>
              </w:rPr>
            </w:pPr>
            <w:r>
              <w:rPr>
                <w:color w:val="231F20"/>
                <w:sz w:val="17"/>
              </w:rPr>
              <w:t>8</w:t>
            </w:r>
          </w:p>
        </w:tc>
        <w:tc>
          <w:tcPr>
            <w:tcW w:w="996" w:type="dxa"/>
            <w:tcBorders>
              <w:bottom w:val="single" w:sz="4" w:space="0" w:color="231F20"/>
            </w:tcBorders>
          </w:tcPr>
          <w:p>
            <w:pPr>
              <w:pStyle w:val="TableParagraph"/>
              <w:spacing w:before="4"/>
              <w:ind w:right="208"/>
              <w:rPr>
                <w:b/>
                <w:sz w:val="17"/>
              </w:rPr>
            </w:pPr>
            <w:r>
              <w:rPr>
                <w:b/>
                <w:color w:val="231F20"/>
                <w:sz w:val="17"/>
              </w:rPr>
              <w:t>–</w:t>
            </w:r>
          </w:p>
        </w:tc>
        <w:tc>
          <w:tcPr>
            <w:tcW w:w="901" w:type="dxa"/>
            <w:tcBorders>
              <w:bottom w:val="single" w:sz="4" w:space="0" w:color="231F20"/>
            </w:tcBorders>
          </w:tcPr>
          <w:p>
            <w:pPr>
              <w:pStyle w:val="TableParagraph"/>
              <w:spacing w:before="4"/>
              <w:ind w:left="554"/>
              <w:jc w:val="left"/>
              <w:rPr>
                <w:b/>
                <w:sz w:val="17"/>
              </w:rPr>
            </w:pPr>
            <w:r>
              <w:rPr>
                <w:b/>
                <w:color w:val="231F20"/>
                <w:sz w:val="17"/>
              </w:rPr>
              <w:t>–</w:t>
            </w:r>
          </w:p>
        </w:tc>
        <w:tc>
          <w:tcPr>
            <w:tcW w:w="733" w:type="dxa"/>
            <w:tcBorders>
              <w:bottom w:val="single" w:sz="4" w:space="0" w:color="231F20"/>
            </w:tcBorders>
          </w:tcPr>
          <w:p>
            <w:pPr>
              <w:pStyle w:val="TableParagraph"/>
              <w:spacing w:before="4"/>
              <w:ind w:right="141"/>
              <w:rPr>
                <w:b/>
                <w:sz w:val="17"/>
              </w:rPr>
            </w:pPr>
            <w:r>
              <w:rPr>
                <w:b/>
                <w:color w:val="231F20"/>
                <w:sz w:val="17"/>
              </w:rPr>
              <w:t>–</w:t>
            </w:r>
          </w:p>
        </w:tc>
        <w:tc>
          <w:tcPr>
            <w:tcW w:w="912" w:type="dxa"/>
            <w:tcBorders>
              <w:bottom w:val="single" w:sz="4" w:space="0" w:color="231F20"/>
            </w:tcBorders>
          </w:tcPr>
          <w:p>
            <w:pPr>
              <w:pStyle w:val="TableParagraph"/>
              <w:spacing w:before="4"/>
              <w:ind w:right="203"/>
              <w:rPr>
                <w:sz w:val="17"/>
              </w:rPr>
            </w:pPr>
            <w:r>
              <w:rPr>
                <w:color w:val="231F20"/>
                <w:sz w:val="17"/>
              </w:rPr>
              <w:t>–</w:t>
            </w:r>
          </w:p>
        </w:tc>
        <w:tc>
          <w:tcPr>
            <w:tcW w:w="903" w:type="dxa"/>
            <w:tcBorders>
              <w:bottom w:val="single" w:sz="4" w:space="0" w:color="231F20"/>
            </w:tcBorders>
          </w:tcPr>
          <w:p>
            <w:pPr>
              <w:pStyle w:val="TableParagraph"/>
              <w:spacing w:before="4"/>
              <w:ind w:right="256"/>
              <w:rPr>
                <w:sz w:val="17"/>
              </w:rPr>
            </w:pPr>
            <w:r>
              <w:rPr>
                <w:color w:val="231F20"/>
                <w:sz w:val="17"/>
              </w:rPr>
              <w:t>–</w:t>
            </w:r>
          </w:p>
        </w:tc>
        <w:tc>
          <w:tcPr>
            <w:tcW w:w="790" w:type="dxa"/>
            <w:tcBorders>
              <w:bottom w:val="single" w:sz="4" w:space="0" w:color="231F20"/>
            </w:tcBorders>
          </w:tcPr>
          <w:p>
            <w:pPr>
              <w:pStyle w:val="TableParagraph"/>
              <w:spacing w:before="4"/>
              <w:ind w:right="202"/>
              <w:rPr>
                <w:sz w:val="17"/>
              </w:rPr>
            </w:pPr>
            <w:r>
              <w:rPr>
                <w:color w:val="231F20"/>
                <w:sz w:val="17"/>
              </w:rPr>
              <w:t>–</w:t>
            </w:r>
          </w:p>
        </w:tc>
      </w:tr>
      <w:tr>
        <w:trPr>
          <w:trHeight w:val="303" w:hRule="atLeast"/>
        </w:trPr>
        <w:tc>
          <w:tcPr>
            <w:tcW w:w="3718"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Net</w:t>
            </w:r>
            <w:r>
              <w:rPr>
                <w:b/>
                <w:color w:val="231F20"/>
                <w:spacing w:val="-5"/>
                <w:sz w:val="17"/>
              </w:rPr>
              <w:t> </w:t>
            </w:r>
            <w:r>
              <w:rPr>
                <w:b/>
                <w:color w:val="231F20"/>
                <w:spacing w:val="-2"/>
                <w:sz w:val="17"/>
              </w:rPr>
              <w:t>(loss)/return</w:t>
            </w:r>
            <w:r>
              <w:rPr>
                <w:b/>
                <w:color w:val="231F20"/>
                <w:spacing w:val="-4"/>
                <w:sz w:val="17"/>
              </w:rPr>
              <w:t> </w:t>
            </w:r>
            <w:r>
              <w:rPr>
                <w:b/>
                <w:color w:val="231F20"/>
                <w:spacing w:val="-2"/>
                <w:sz w:val="17"/>
              </w:rPr>
              <w:t>after</w:t>
            </w:r>
            <w:r>
              <w:rPr>
                <w:b/>
                <w:color w:val="231F20"/>
                <w:spacing w:val="-4"/>
                <w:sz w:val="17"/>
              </w:rPr>
              <w:t> </w:t>
            </w:r>
            <w:r>
              <w:rPr>
                <w:b/>
                <w:color w:val="231F20"/>
                <w:spacing w:val="-2"/>
                <w:sz w:val="17"/>
              </w:rPr>
              <w:t>taxation</w:t>
            </w:r>
          </w:p>
        </w:tc>
        <w:tc>
          <w:tcPr>
            <w:tcW w:w="939" w:type="dxa"/>
            <w:tcBorders>
              <w:top w:val="single" w:sz="4" w:space="0" w:color="231F20"/>
              <w:bottom w:val="single" w:sz="4" w:space="0" w:color="231F20"/>
            </w:tcBorders>
          </w:tcPr>
          <w:p>
            <w:pPr>
              <w:pStyle w:val="TableParagraph"/>
              <w:jc w:val="left"/>
              <w:rPr>
                <w:rFonts w:ascii="Times New Roman"/>
                <w:sz w:val="16"/>
              </w:rPr>
            </w:pPr>
          </w:p>
        </w:tc>
        <w:tc>
          <w:tcPr>
            <w:tcW w:w="996" w:type="dxa"/>
            <w:tcBorders>
              <w:top w:val="single" w:sz="4" w:space="0" w:color="231F20"/>
              <w:bottom w:val="single" w:sz="4" w:space="0" w:color="231F20"/>
            </w:tcBorders>
          </w:tcPr>
          <w:p>
            <w:pPr>
              <w:pStyle w:val="TableParagraph"/>
              <w:spacing w:before="36"/>
              <w:ind w:left="442"/>
              <w:jc w:val="left"/>
              <w:rPr>
                <w:b/>
                <w:sz w:val="17"/>
              </w:rPr>
            </w:pPr>
            <w:r>
              <w:rPr>
                <w:b/>
                <w:color w:val="231F20"/>
                <w:spacing w:val="-2"/>
                <w:sz w:val="17"/>
              </w:rPr>
              <w:t>(577)</w:t>
            </w:r>
          </w:p>
        </w:tc>
        <w:tc>
          <w:tcPr>
            <w:tcW w:w="901" w:type="dxa"/>
            <w:tcBorders>
              <w:top w:val="single" w:sz="4" w:space="0" w:color="231F20"/>
              <w:bottom w:val="single" w:sz="4" w:space="0" w:color="231F20"/>
            </w:tcBorders>
          </w:tcPr>
          <w:p>
            <w:pPr>
              <w:pStyle w:val="TableParagraph"/>
              <w:spacing w:before="36"/>
              <w:ind w:left="155"/>
              <w:jc w:val="left"/>
              <w:rPr>
                <w:b/>
                <w:sz w:val="17"/>
              </w:rPr>
            </w:pPr>
            <w:r>
              <w:rPr>
                <w:b/>
                <w:color w:val="231F20"/>
                <w:spacing w:val="-2"/>
                <w:sz w:val="17"/>
              </w:rPr>
              <w:t>(2,647)</w:t>
            </w:r>
          </w:p>
        </w:tc>
        <w:tc>
          <w:tcPr>
            <w:tcW w:w="733" w:type="dxa"/>
            <w:tcBorders>
              <w:top w:val="single" w:sz="4" w:space="0" w:color="231F20"/>
              <w:bottom w:val="single" w:sz="4" w:space="0" w:color="231F20"/>
            </w:tcBorders>
          </w:tcPr>
          <w:p>
            <w:pPr>
              <w:pStyle w:val="TableParagraph"/>
              <w:spacing w:before="36"/>
              <w:ind w:left="105"/>
              <w:jc w:val="left"/>
              <w:rPr>
                <w:b/>
                <w:sz w:val="17"/>
              </w:rPr>
            </w:pPr>
            <w:r>
              <w:rPr>
                <w:b/>
                <w:color w:val="231F20"/>
                <w:spacing w:val="-2"/>
                <w:sz w:val="17"/>
              </w:rPr>
              <w:t>(3,224)</w:t>
            </w:r>
          </w:p>
        </w:tc>
        <w:tc>
          <w:tcPr>
            <w:tcW w:w="912" w:type="dxa"/>
            <w:tcBorders>
              <w:top w:val="single" w:sz="4" w:space="0" w:color="231F20"/>
              <w:bottom w:val="single" w:sz="4" w:space="0" w:color="231F20"/>
            </w:tcBorders>
          </w:tcPr>
          <w:p>
            <w:pPr>
              <w:pStyle w:val="TableParagraph"/>
              <w:spacing w:before="36"/>
              <w:ind w:left="370"/>
              <w:jc w:val="left"/>
              <w:rPr>
                <w:sz w:val="17"/>
              </w:rPr>
            </w:pPr>
            <w:r>
              <w:rPr>
                <w:color w:val="231F20"/>
                <w:spacing w:val="-2"/>
                <w:sz w:val="17"/>
              </w:rPr>
              <w:t>(433)</w:t>
            </w:r>
          </w:p>
        </w:tc>
        <w:tc>
          <w:tcPr>
            <w:tcW w:w="903" w:type="dxa"/>
            <w:tcBorders>
              <w:top w:val="single" w:sz="4" w:space="0" w:color="231F20"/>
              <w:bottom w:val="single" w:sz="4" w:space="0" w:color="231F20"/>
            </w:tcBorders>
          </w:tcPr>
          <w:p>
            <w:pPr>
              <w:pStyle w:val="TableParagraph"/>
              <w:spacing w:before="36"/>
              <w:ind w:left="219"/>
              <w:jc w:val="left"/>
              <w:rPr>
                <w:sz w:val="17"/>
              </w:rPr>
            </w:pPr>
            <w:r>
              <w:rPr>
                <w:color w:val="231F20"/>
                <w:spacing w:val="-2"/>
                <w:sz w:val="17"/>
              </w:rPr>
              <w:t>8,245</w:t>
            </w:r>
          </w:p>
        </w:tc>
        <w:tc>
          <w:tcPr>
            <w:tcW w:w="790" w:type="dxa"/>
            <w:tcBorders>
              <w:top w:val="single" w:sz="4" w:space="0" w:color="231F20"/>
              <w:bottom w:val="single" w:sz="4" w:space="0" w:color="231F20"/>
            </w:tcBorders>
          </w:tcPr>
          <w:p>
            <w:pPr>
              <w:pStyle w:val="TableParagraph"/>
              <w:spacing w:before="36"/>
              <w:ind w:right="204"/>
              <w:rPr>
                <w:sz w:val="17"/>
              </w:rPr>
            </w:pPr>
            <w:r>
              <w:rPr>
                <w:color w:val="231F20"/>
                <w:spacing w:val="-2"/>
                <w:sz w:val="17"/>
              </w:rPr>
              <w:t>7,812</w:t>
            </w:r>
          </w:p>
        </w:tc>
      </w:tr>
      <w:tr>
        <w:trPr>
          <w:trHeight w:val="268" w:hRule="atLeast"/>
        </w:trPr>
        <w:tc>
          <w:tcPr>
            <w:tcW w:w="3718" w:type="dxa"/>
            <w:tcBorders>
              <w:top w:val="single" w:sz="4" w:space="0" w:color="231F20"/>
            </w:tcBorders>
          </w:tcPr>
          <w:p>
            <w:pPr>
              <w:pStyle w:val="TableParagraph"/>
              <w:spacing w:line="212" w:lineRule="exact" w:before="36"/>
              <w:ind w:left="113"/>
              <w:jc w:val="left"/>
              <w:rPr>
                <w:b/>
                <w:sz w:val="17"/>
              </w:rPr>
            </w:pPr>
            <w:r>
              <w:rPr>
                <w:b/>
                <w:color w:val="231F20"/>
                <w:spacing w:val="-2"/>
                <w:sz w:val="17"/>
              </w:rPr>
              <w:t>(Loss)/return</w:t>
            </w:r>
            <w:r>
              <w:rPr>
                <w:b/>
                <w:color w:val="231F20"/>
                <w:spacing w:val="-6"/>
                <w:sz w:val="17"/>
              </w:rPr>
              <w:t> </w:t>
            </w:r>
            <w:r>
              <w:rPr>
                <w:b/>
                <w:color w:val="231F20"/>
                <w:spacing w:val="-2"/>
                <w:sz w:val="17"/>
              </w:rPr>
              <w:t>per</w:t>
            </w:r>
            <w:r>
              <w:rPr>
                <w:b/>
                <w:color w:val="231F20"/>
                <w:spacing w:val="-5"/>
                <w:sz w:val="17"/>
              </w:rPr>
              <w:t> </w:t>
            </w:r>
            <w:r>
              <w:rPr>
                <w:b/>
                <w:color w:val="231F20"/>
                <w:spacing w:val="-4"/>
                <w:sz w:val="17"/>
              </w:rPr>
              <w:t>share</w:t>
            </w:r>
          </w:p>
        </w:tc>
        <w:tc>
          <w:tcPr>
            <w:tcW w:w="939" w:type="dxa"/>
            <w:tcBorders>
              <w:top w:val="single" w:sz="4" w:space="0" w:color="231F20"/>
            </w:tcBorders>
          </w:tcPr>
          <w:p>
            <w:pPr>
              <w:pStyle w:val="TableParagraph"/>
              <w:spacing w:line="212" w:lineRule="exact" w:before="36"/>
              <w:ind w:right="64"/>
              <w:rPr>
                <w:sz w:val="17"/>
              </w:rPr>
            </w:pPr>
            <w:r>
              <w:rPr>
                <w:color w:val="231F20"/>
                <w:spacing w:val="-5"/>
                <w:sz w:val="17"/>
              </w:rPr>
              <w:t>10</w:t>
            </w:r>
          </w:p>
        </w:tc>
        <w:tc>
          <w:tcPr>
            <w:tcW w:w="996" w:type="dxa"/>
            <w:tcBorders>
              <w:top w:val="single" w:sz="4" w:space="0" w:color="231F20"/>
            </w:tcBorders>
          </w:tcPr>
          <w:p>
            <w:pPr>
              <w:pStyle w:val="TableParagraph"/>
              <w:spacing w:line="212" w:lineRule="exact" w:before="36"/>
              <w:ind w:left="396"/>
              <w:jc w:val="left"/>
              <w:rPr>
                <w:b/>
                <w:sz w:val="17"/>
              </w:rPr>
            </w:pPr>
            <w:r>
              <w:rPr>
                <w:b/>
                <w:color w:val="231F20"/>
                <w:spacing w:val="-2"/>
                <w:sz w:val="17"/>
              </w:rPr>
              <w:t>(0.77)p</w:t>
            </w:r>
          </w:p>
        </w:tc>
        <w:tc>
          <w:tcPr>
            <w:tcW w:w="901" w:type="dxa"/>
            <w:tcBorders>
              <w:top w:val="single" w:sz="4" w:space="0" w:color="231F20"/>
            </w:tcBorders>
          </w:tcPr>
          <w:p>
            <w:pPr>
              <w:pStyle w:val="TableParagraph"/>
              <w:spacing w:line="212" w:lineRule="exact" w:before="36"/>
              <w:ind w:left="250"/>
              <w:jc w:val="left"/>
              <w:rPr>
                <w:b/>
                <w:sz w:val="17"/>
              </w:rPr>
            </w:pPr>
            <w:r>
              <w:rPr>
                <w:b/>
                <w:color w:val="231F20"/>
                <w:spacing w:val="-2"/>
                <w:sz w:val="17"/>
              </w:rPr>
              <w:t>(3.53)p</w:t>
            </w:r>
          </w:p>
        </w:tc>
        <w:tc>
          <w:tcPr>
            <w:tcW w:w="733" w:type="dxa"/>
            <w:tcBorders>
              <w:top w:val="single" w:sz="4" w:space="0" w:color="231F20"/>
            </w:tcBorders>
          </w:tcPr>
          <w:p>
            <w:pPr>
              <w:pStyle w:val="TableParagraph"/>
              <w:spacing w:line="212" w:lineRule="exact" w:before="36"/>
              <w:ind w:left="200" w:right="-29"/>
              <w:jc w:val="left"/>
              <w:rPr>
                <w:b/>
                <w:sz w:val="17"/>
              </w:rPr>
            </w:pPr>
            <w:r>
              <w:rPr>
                <w:b/>
                <w:color w:val="231F20"/>
                <w:spacing w:val="-2"/>
                <w:sz w:val="17"/>
              </w:rPr>
              <w:t>(4.30)p</w:t>
            </w:r>
          </w:p>
        </w:tc>
        <w:tc>
          <w:tcPr>
            <w:tcW w:w="912" w:type="dxa"/>
            <w:tcBorders>
              <w:top w:val="single" w:sz="4" w:space="0" w:color="231F20"/>
            </w:tcBorders>
          </w:tcPr>
          <w:p>
            <w:pPr>
              <w:pStyle w:val="TableParagraph"/>
              <w:spacing w:line="212" w:lineRule="exact" w:before="36"/>
              <w:ind w:left="326"/>
              <w:jc w:val="left"/>
              <w:rPr>
                <w:sz w:val="17"/>
              </w:rPr>
            </w:pPr>
            <w:r>
              <w:rPr>
                <w:color w:val="231F20"/>
                <w:spacing w:val="-2"/>
                <w:sz w:val="17"/>
              </w:rPr>
              <w:t>(0.58)p</w:t>
            </w:r>
          </w:p>
        </w:tc>
        <w:tc>
          <w:tcPr>
            <w:tcW w:w="903" w:type="dxa"/>
            <w:tcBorders>
              <w:top w:val="single" w:sz="4" w:space="0" w:color="231F20"/>
            </w:tcBorders>
          </w:tcPr>
          <w:p>
            <w:pPr>
              <w:pStyle w:val="TableParagraph"/>
              <w:spacing w:line="212" w:lineRule="exact" w:before="36"/>
              <w:ind w:right="155"/>
              <w:rPr>
                <w:sz w:val="17"/>
              </w:rPr>
            </w:pPr>
            <w:r>
              <w:rPr>
                <w:color w:val="231F20"/>
                <w:spacing w:val="-2"/>
                <w:sz w:val="17"/>
              </w:rPr>
              <w:t>10.99p</w:t>
            </w:r>
          </w:p>
        </w:tc>
        <w:tc>
          <w:tcPr>
            <w:tcW w:w="790" w:type="dxa"/>
            <w:tcBorders>
              <w:top w:val="single" w:sz="4" w:space="0" w:color="231F20"/>
            </w:tcBorders>
          </w:tcPr>
          <w:p>
            <w:pPr>
              <w:pStyle w:val="TableParagraph"/>
              <w:spacing w:line="212" w:lineRule="exact" w:before="36"/>
              <w:ind w:right="101"/>
              <w:rPr>
                <w:sz w:val="17"/>
              </w:rPr>
            </w:pPr>
            <w:r>
              <w:rPr>
                <w:color w:val="231F20"/>
                <w:spacing w:val="-2"/>
                <w:sz w:val="17"/>
              </w:rPr>
              <w:t>10.41p</w:t>
            </w:r>
          </w:p>
        </w:tc>
      </w:tr>
    </w:tbl>
    <w:p>
      <w:pPr>
        <w:spacing w:line="201" w:lineRule="auto" w:before="106"/>
        <w:ind w:left="152" w:right="479" w:hanging="1"/>
        <w:jc w:val="left"/>
        <w:rPr>
          <w:sz w:val="14"/>
        </w:rPr>
      </w:pPr>
      <w:r>
        <w:rPr>
          <w:color w:val="231F20"/>
          <w:position w:val="5"/>
          <w:sz w:val="8"/>
        </w:rPr>
        <w:t>1</w:t>
      </w:r>
      <w:r>
        <w:rPr>
          <w:color w:val="231F20"/>
          <w:sz w:val="14"/>
        </w:rPr>
        <w:t>The</w:t>
      </w:r>
      <w:r>
        <w:rPr>
          <w:color w:val="231F20"/>
          <w:spacing w:val="-2"/>
          <w:sz w:val="14"/>
        </w:rPr>
        <w:t> </w:t>
      </w:r>
      <w:r>
        <w:rPr>
          <w:color w:val="231F20"/>
          <w:sz w:val="14"/>
        </w:rPr>
        <w:t>comparative</w:t>
      </w:r>
      <w:r>
        <w:rPr>
          <w:color w:val="231F20"/>
          <w:spacing w:val="-2"/>
          <w:sz w:val="14"/>
        </w:rPr>
        <w:t> </w:t>
      </w:r>
      <w:r>
        <w:rPr>
          <w:color w:val="231F20"/>
          <w:sz w:val="14"/>
        </w:rPr>
        <w:t>figures</w:t>
      </w:r>
      <w:r>
        <w:rPr>
          <w:color w:val="231F20"/>
          <w:spacing w:val="-2"/>
          <w:sz w:val="14"/>
        </w:rPr>
        <w:t> </w:t>
      </w:r>
      <w:r>
        <w:rPr>
          <w:color w:val="231F20"/>
          <w:sz w:val="14"/>
        </w:rPr>
        <w:t>cover</w:t>
      </w:r>
      <w:r>
        <w:rPr>
          <w:color w:val="231F20"/>
          <w:spacing w:val="-2"/>
          <w:sz w:val="14"/>
        </w:rPr>
        <w:t> </w:t>
      </w:r>
      <w:r>
        <w:rPr>
          <w:color w:val="231F20"/>
          <w:sz w:val="14"/>
        </w:rPr>
        <w:t>the</w:t>
      </w:r>
      <w:r>
        <w:rPr>
          <w:color w:val="231F20"/>
          <w:spacing w:val="-2"/>
          <w:sz w:val="14"/>
        </w:rPr>
        <w:t> </w:t>
      </w:r>
      <w:r>
        <w:rPr>
          <w:color w:val="231F20"/>
          <w:sz w:val="14"/>
        </w:rPr>
        <w:t>period</w:t>
      </w:r>
      <w:r>
        <w:rPr>
          <w:color w:val="231F20"/>
          <w:spacing w:val="-3"/>
          <w:sz w:val="14"/>
        </w:rPr>
        <w:t> </w:t>
      </w:r>
      <w:r>
        <w:rPr>
          <w:color w:val="231F20"/>
          <w:sz w:val="14"/>
        </w:rPr>
        <w:t>from</w:t>
      </w:r>
      <w:r>
        <w:rPr>
          <w:color w:val="231F20"/>
          <w:spacing w:val="-2"/>
          <w:sz w:val="14"/>
        </w:rPr>
        <w:t> </w:t>
      </w:r>
      <w:r>
        <w:rPr>
          <w:color w:val="231F20"/>
          <w:sz w:val="14"/>
        </w:rPr>
        <w:t>the</w:t>
      </w:r>
      <w:r>
        <w:rPr>
          <w:color w:val="231F20"/>
          <w:spacing w:val="-2"/>
          <w:sz w:val="14"/>
        </w:rPr>
        <w:t> </w:t>
      </w:r>
      <w:r>
        <w:rPr>
          <w:color w:val="231F20"/>
          <w:sz w:val="14"/>
        </w:rPr>
        <w:t>date</w:t>
      </w:r>
      <w:r>
        <w:rPr>
          <w:color w:val="231F20"/>
          <w:spacing w:val="-3"/>
          <w:sz w:val="14"/>
        </w:rPr>
        <w:t> </w:t>
      </w:r>
      <w:r>
        <w:rPr>
          <w:color w:val="231F20"/>
          <w:sz w:val="14"/>
        </w:rPr>
        <w:t>of</w:t>
      </w:r>
      <w:r>
        <w:rPr>
          <w:color w:val="231F20"/>
          <w:spacing w:val="-2"/>
          <w:sz w:val="14"/>
        </w:rPr>
        <w:t> </w:t>
      </w:r>
      <w:r>
        <w:rPr>
          <w:color w:val="231F20"/>
          <w:sz w:val="14"/>
        </w:rPr>
        <w:t>incorporation</w:t>
      </w:r>
      <w:r>
        <w:rPr>
          <w:color w:val="231F20"/>
          <w:spacing w:val="-2"/>
          <w:sz w:val="14"/>
        </w:rPr>
        <w:t> </w:t>
      </w:r>
      <w:r>
        <w:rPr>
          <w:color w:val="231F20"/>
          <w:sz w:val="14"/>
        </w:rPr>
        <w:t>on</w:t>
      </w:r>
      <w:r>
        <w:rPr>
          <w:color w:val="231F20"/>
          <w:spacing w:val="-2"/>
          <w:sz w:val="14"/>
        </w:rPr>
        <w:t> </w:t>
      </w:r>
      <w:r>
        <w:rPr>
          <w:color w:val="231F20"/>
          <w:sz w:val="14"/>
        </w:rPr>
        <w:t>21</w:t>
      </w:r>
      <w:r>
        <w:rPr>
          <w:color w:val="231F20"/>
          <w:spacing w:val="-2"/>
          <w:sz w:val="14"/>
        </w:rPr>
        <w:t> </w:t>
      </w:r>
      <w:r>
        <w:rPr>
          <w:color w:val="231F20"/>
          <w:sz w:val="14"/>
        </w:rPr>
        <w:t>September</w:t>
      </w:r>
      <w:r>
        <w:rPr>
          <w:color w:val="231F20"/>
          <w:spacing w:val="-2"/>
          <w:sz w:val="14"/>
        </w:rPr>
        <w:t> </w:t>
      </w:r>
      <w:r>
        <w:rPr>
          <w:color w:val="231F20"/>
          <w:sz w:val="14"/>
        </w:rPr>
        <w:t>2020,</w:t>
      </w:r>
      <w:r>
        <w:rPr>
          <w:color w:val="231F20"/>
          <w:spacing w:val="-2"/>
          <w:sz w:val="14"/>
        </w:rPr>
        <w:t> </w:t>
      </w:r>
      <w:r>
        <w:rPr>
          <w:color w:val="231F20"/>
          <w:sz w:val="14"/>
        </w:rPr>
        <w:t>to</w:t>
      </w:r>
      <w:r>
        <w:rPr>
          <w:color w:val="231F20"/>
          <w:spacing w:val="-2"/>
          <w:sz w:val="14"/>
        </w:rPr>
        <w:t> </w:t>
      </w:r>
      <w:r>
        <w:rPr>
          <w:color w:val="231F20"/>
          <w:sz w:val="14"/>
        </w:rPr>
        <w:t>30</w:t>
      </w:r>
      <w:r>
        <w:rPr>
          <w:color w:val="231F20"/>
          <w:spacing w:val="-2"/>
          <w:sz w:val="14"/>
        </w:rPr>
        <w:t> </w:t>
      </w:r>
      <w:r>
        <w:rPr>
          <w:color w:val="231F20"/>
          <w:sz w:val="14"/>
        </w:rPr>
        <w:t>June</w:t>
      </w:r>
      <w:r>
        <w:rPr>
          <w:color w:val="231F20"/>
          <w:spacing w:val="-2"/>
          <w:sz w:val="14"/>
        </w:rPr>
        <w:t> </w:t>
      </w:r>
      <w:r>
        <w:rPr>
          <w:color w:val="231F20"/>
          <w:sz w:val="14"/>
        </w:rPr>
        <w:t>2021.</w:t>
      </w:r>
      <w:r>
        <w:rPr>
          <w:color w:val="231F20"/>
          <w:spacing w:val="-2"/>
          <w:sz w:val="14"/>
        </w:rPr>
        <w:t> </w:t>
      </w:r>
      <w:r>
        <w:rPr>
          <w:color w:val="231F20"/>
          <w:sz w:val="14"/>
        </w:rPr>
        <w:t>The</w:t>
      </w:r>
      <w:r>
        <w:rPr>
          <w:color w:val="231F20"/>
          <w:spacing w:val="-2"/>
          <w:sz w:val="14"/>
        </w:rPr>
        <w:t> </w:t>
      </w:r>
      <w:r>
        <w:rPr>
          <w:color w:val="231F20"/>
          <w:sz w:val="14"/>
        </w:rPr>
        <w:t>Company</w:t>
      </w:r>
      <w:r>
        <w:rPr>
          <w:color w:val="231F20"/>
          <w:spacing w:val="-2"/>
          <w:sz w:val="14"/>
        </w:rPr>
        <w:t> </w:t>
      </w:r>
      <w:r>
        <w:rPr>
          <w:color w:val="231F20"/>
          <w:sz w:val="14"/>
        </w:rPr>
        <w:t>began</w:t>
      </w:r>
      <w:r>
        <w:rPr>
          <w:color w:val="231F20"/>
          <w:spacing w:val="-3"/>
          <w:sz w:val="14"/>
        </w:rPr>
        <w:t> </w:t>
      </w:r>
      <w:r>
        <w:rPr>
          <w:color w:val="231F20"/>
          <w:sz w:val="14"/>
        </w:rPr>
        <w:t>investing</w:t>
      </w:r>
      <w:r>
        <w:rPr>
          <w:color w:val="231F20"/>
          <w:spacing w:val="-2"/>
          <w:sz w:val="14"/>
        </w:rPr>
        <w:t> </w:t>
      </w:r>
      <w:r>
        <w:rPr>
          <w:color w:val="231F20"/>
          <w:sz w:val="14"/>
        </w:rPr>
        <w:t>on</w:t>
      </w:r>
      <w:r>
        <w:rPr>
          <w:color w:val="231F20"/>
          <w:spacing w:val="40"/>
          <w:sz w:val="14"/>
        </w:rPr>
        <w:t> </w:t>
      </w:r>
      <w:r>
        <w:rPr>
          <w:color w:val="231F20"/>
          <w:sz w:val="14"/>
        </w:rPr>
        <w:t>1 December 2020 (launch date).</w:t>
      </w:r>
    </w:p>
    <w:p>
      <w:pPr>
        <w:pStyle w:val="BodyText"/>
        <w:spacing w:line="206" w:lineRule="auto" w:before="94"/>
        <w:ind w:left="152"/>
      </w:pPr>
      <w:r>
        <w:rPr>
          <w:color w:val="231F20"/>
        </w:rPr>
        <w:t>The</w:t>
      </w:r>
      <w:r>
        <w:rPr>
          <w:color w:val="231F20"/>
          <w:spacing w:val="-8"/>
        </w:rPr>
        <w:t> </w:t>
      </w:r>
      <w:r>
        <w:rPr>
          <w:color w:val="231F20"/>
        </w:rPr>
        <w:t>“Total”</w:t>
      </w:r>
      <w:r>
        <w:rPr>
          <w:color w:val="231F20"/>
          <w:spacing w:val="-8"/>
        </w:rPr>
        <w:t> </w:t>
      </w:r>
      <w:r>
        <w:rPr>
          <w:color w:val="231F20"/>
        </w:rPr>
        <w:t>column</w:t>
      </w:r>
      <w:r>
        <w:rPr>
          <w:color w:val="231F20"/>
          <w:spacing w:val="-8"/>
        </w:rPr>
        <w:t> </w:t>
      </w:r>
      <w:r>
        <w:rPr>
          <w:color w:val="231F20"/>
        </w:rPr>
        <w:t>of</w:t>
      </w:r>
      <w:r>
        <w:rPr>
          <w:color w:val="231F20"/>
          <w:spacing w:val="-8"/>
        </w:rPr>
        <w:t> </w:t>
      </w:r>
      <w:r>
        <w:rPr>
          <w:color w:val="231F20"/>
        </w:rPr>
        <w:t>this</w:t>
      </w:r>
      <w:r>
        <w:rPr>
          <w:color w:val="231F20"/>
          <w:spacing w:val="-8"/>
        </w:rPr>
        <w:t> </w:t>
      </w:r>
      <w:r>
        <w:rPr>
          <w:color w:val="231F20"/>
        </w:rPr>
        <w:t>statement</w:t>
      </w:r>
      <w:r>
        <w:rPr>
          <w:color w:val="231F20"/>
          <w:spacing w:val="-8"/>
        </w:rPr>
        <w:t> </w:t>
      </w:r>
      <w:r>
        <w:rPr>
          <w:color w:val="231F20"/>
        </w:rPr>
        <w:t>is</w:t>
      </w:r>
      <w:r>
        <w:rPr>
          <w:color w:val="231F20"/>
          <w:spacing w:val="-8"/>
        </w:rPr>
        <w:t> </w:t>
      </w:r>
      <w:r>
        <w:rPr>
          <w:color w:val="231F20"/>
        </w:rPr>
        <w:t>the</w:t>
      </w:r>
      <w:r>
        <w:rPr>
          <w:color w:val="231F20"/>
          <w:spacing w:val="-8"/>
        </w:rPr>
        <w:t> </w:t>
      </w:r>
      <w:r>
        <w:rPr>
          <w:color w:val="231F20"/>
        </w:rPr>
        <w:t>profit</w:t>
      </w:r>
      <w:r>
        <w:rPr>
          <w:color w:val="231F20"/>
          <w:spacing w:val="-8"/>
        </w:rPr>
        <w:t> </w:t>
      </w:r>
      <w:r>
        <w:rPr>
          <w:color w:val="231F20"/>
        </w:rPr>
        <w:t>and</w:t>
      </w:r>
      <w:r>
        <w:rPr>
          <w:color w:val="231F20"/>
          <w:spacing w:val="-8"/>
        </w:rPr>
        <w:t> </w:t>
      </w:r>
      <w:r>
        <w:rPr>
          <w:color w:val="231F20"/>
        </w:rPr>
        <w:t>loss</w:t>
      </w:r>
      <w:r>
        <w:rPr>
          <w:color w:val="231F20"/>
          <w:spacing w:val="-8"/>
        </w:rPr>
        <w:t> </w:t>
      </w:r>
      <w:r>
        <w:rPr>
          <w:color w:val="231F20"/>
        </w:rPr>
        <w:t>account</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Company.</w:t>
      </w:r>
      <w:r>
        <w:rPr>
          <w:color w:val="231F20"/>
          <w:spacing w:val="-8"/>
        </w:rPr>
        <w:t> </w:t>
      </w:r>
      <w:r>
        <w:rPr>
          <w:color w:val="231F20"/>
        </w:rPr>
        <w:t>The</w:t>
      </w:r>
      <w:r>
        <w:rPr>
          <w:color w:val="231F20"/>
          <w:spacing w:val="-8"/>
        </w:rPr>
        <w:t> </w:t>
      </w:r>
      <w:r>
        <w:rPr>
          <w:color w:val="231F20"/>
        </w:rPr>
        <w:t>“Revenue”</w:t>
      </w:r>
      <w:r>
        <w:rPr>
          <w:color w:val="231F20"/>
          <w:spacing w:val="-8"/>
        </w:rPr>
        <w:t> </w:t>
      </w:r>
      <w:r>
        <w:rPr>
          <w:color w:val="231F20"/>
        </w:rPr>
        <w:t>and</w:t>
      </w:r>
      <w:r>
        <w:rPr>
          <w:color w:val="231F20"/>
          <w:spacing w:val="-8"/>
        </w:rPr>
        <w:t> </w:t>
      </w:r>
      <w:r>
        <w:rPr>
          <w:color w:val="231F20"/>
        </w:rPr>
        <w:t>“Capital”</w:t>
      </w:r>
      <w:r>
        <w:rPr>
          <w:color w:val="231F20"/>
          <w:spacing w:val="-8"/>
        </w:rPr>
        <w:t> </w:t>
      </w:r>
      <w:r>
        <w:rPr>
          <w:color w:val="231F20"/>
        </w:rPr>
        <w:t>columns </w:t>
      </w:r>
      <w:r>
        <w:rPr>
          <w:color w:val="231F20"/>
          <w:spacing w:val="-2"/>
        </w:rPr>
        <w:t>represent supplementary information prepared under guidance issued by The Association of Investment Companies. The </w:t>
      </w:r>
      <w:r>
        <w:rPr>
          <w:color w:val="231F20"/>
        </w:rPr>
        <w:t>Company</w:t>
      </w:r>
      <w:r>
        <w:rPr>
          <w:color w:val="231F20"/>
          <w:spacing w:val="-10"/>
        </w:rPr>
        <w:t> </w:t>
      </w:r>
      <w:r>
        <w:rPr>
          <w:color w:val="231F20"/>
        </w:rPr>
        <w:t>has</w:t>
      </w:r>
      <w:r>
        <w:rPr>
          <w:color w:val="231F20"/>
          <w:spacing w:val="-10"/>
        </w:rPr>
        <w:t> </w:t>
      </w:r>
      <w:r>
        <w:rPr>
          <w:color w:val="231F20"/>
        </w:rPr>
        <w:t>no</w:t>
      </w:r>
      <w:r>
        <w:rPr>
          <w:color w:val="231F20"/>
          <w:spacing w:val="-10"/>
        </w:rPr>
        <w:t> </w:t>
      </w:r>
      <w:r>
        <w:rPr>
          <w:color w:val="231F20"/>
        </w:rPr>
        <w:t>other</w:t>
      </w:r>
      <w:r>
        <w:rPr>
          <w:color w:val="231F20"/>
          <w:spacing w:val="-10"/>
        </w:rPr>
        <w:t> </w:t>
      </w:r>
      <w:r>
        <w:rPr>
          <w:color w:val="231F20"/>
        </w:rPr>
        <w:t>items</w:t>
      </w:r>
      <w:r>
        <w:rPr>
          <w:color w:val="231F20"/>
          <w:spacing w:val="-10"/>
        </w:rPr>
        <w:t> </w:t>
      </w:r>
      <w:r>
        <w:rPr>
          <w:color w:val="231F20"/>
        </w:rPr>
        <w:t>of</w:t>
      </w:r>
      <w:r>
        <w:rPr>
          <w:color w:val="231F20"/>
          <w:spacing w:val="-10"/>
        </w:rPr>
        <w:t> </w:t>
      </w:r>
      <w:r>
        <w:rPr>
          <w:color w:val="231F20"/>
        </w:rPr>
        <w:t>other</w:t>
      </w:r>
      <w:r>
        <w:rPr>
          <w:color w:val="231F20"/>
          <w:spacing w:val="-10"/>
        </w:rPr>
        <w:t> </w:t>
      </w:r>
      <w:r>
        <w:rPr>
          <w:color w:val="231F20"/>
        </w:rPr>
        <w:t>comprehensive</w:t>
      </w:r>
      <w:r>
        <w:rPr>
          <w:color w:val="231F20"/>
          <w:spacing w:val="-10"/>
        </w:rPr>
        <w:t> </w:t>
      </w:r>
      <w:r>
        <w:rPr>
          <w:color w:val="231F20"/>
        </w:rPr>
        <w:t>income,</w:t>
      </w:r>
      <w:r>
        <w:rPr>
          <w:color w:val="231F20"/>
          <w:spacing w:val="-10"/>
        </w:rPr>
        <w:t> </w:t>
      </w:r>
      <w:r>
        <w:rPr>
          <w:color w:val="231F20"/>
        </w:rPr>
        <w:t>and</w:t>
      </w:r>
      <w:r>
        <w:rPr>
          <w:color w:val="231F20"/>
          <w:spacing w:val="-10"/>
        </w:rPr>
        <w:t> </w:t>
      </w:r>
      <w:r>
        <w:rPr>
          <w:color w:val="231F20"/>
        </w:rPr>
        <w:t>therefore</w:t>
      </w:r>
      <w:r>
        <w:rPr>
          <w:color w:val="231F20"/>
          <w:spacing w:val="-10"/>
        </w:rPr>
        <w:t> </w:t>
      </w:r>
      <w:r>
        <w:rPr>
          <w:color w:val="231F20"/>
        </w:rPr>
        <w:t>the</w:t>
      </w:r>
      <w:r>
        <w:rPr>
          <w:color w:val="231F20"/>
          <w:spacing w:val="-10"/>
        </w:rPr>
        <w:t> </w:t>
      </w:r>
      <w:r>
        <w:rPr>
          <w:color w:val="231F20"/>
        </w:rPr>
        <w:t>net</w:t>
      </w:r>
      <w:r>
        <w:rPr>
          <w:color w:val="231F20"/>
          <w:spacing w:val="-10"/>
        </w:rPr>
        <w:t> </w:t>
      </w:r>
      <w:r>
        <w:rPr>
          <w:color w:val="231F20"/>
        </w:rPr>
        <w:t>return</w:t>
      </w:r>
      <w:r>
        <w:rPr>
          <w:color w:val="231F20"/>
          <w:spacing w:val="-10"/>
        </w:rPr>
        <w:t> </w:t>
      </w:r>
      <w:r>
        <w:rPr>
          <w:color w:val="231F20"/>
        </w:rPr>
        <w:t>after</w:t>
      </w:r>
      <w:r>
        <w:rPr>
          <w:color w:val="231F20"/>
          <w:spacing w:val="-10"/>
        </w:rPr>
        <w:t> </w:t>
      </w:r>
      <w:r>
        <w:rPr>
          <w:color w:val="231F20"/>
        </w:rPr>
        <w:t>taxation</w:t>
      </w:r>
      <w:r>
        <w:rPr>
          <w:color w:val="231F20"/>
          <w:spacing w:val="-10"/>
        </w:rPr>
        <w:t> </w:t>
      </w:r>
      <w:r>
        <w:rPr>
          <w:color w:val="231F20"/>
        </w:rPr>
        <w:t>is</w:t>
      </w:r>
      <w:r>
        <w:rPr>
          <w:color w:val="231F20"/>
          <w:spacing w:val="-10"/>
        </w:rPr>
        <w:t> </w:t>
      </w:r>
      <w:r>
        <w:rPr>
          <w:color w:val="231F20"/>
        </w:rPr>
        <w:t>also</w:t>
      </w:r>
      <w:r>
        <w:rPr>
          <w:color w:val="231F20"/>
          <w:spacing w:val="-10"/>
        </w:rPr>
        <w:t> </w:t>
      </w:r>
      <w:r>
        <w:rPr>
          <w:color w:val="231F20"/>
        </w:rPr>
        <w:t>the</w:t>
      </w:r>
      <w:r>
        <w:rPr>
          <w:color w:val="231F20"/>
          <w:spacing w:val="-10"/>
        </w:rPr>
        <w:t> </w:t>
      </w:r>
      <w:r>
        <w:rPr>
          <w:color w:val="231F20"/>
        </w:rPr>
        <w:t>total comprehensive income for the period.</w:t>
      </w:r>
    </w:p>
    <w:p>
      <w:pPr>
        <w:pStyle w:val="BodyText"/>
        <w:spacing w:line="206" w:lineRule="auto" w:before="117"/>
        <w:ind w:left="152"/>
      </w:pPr>
      <w:r>
        <w:rPr>
          <w:color w:val="231F20"/>
          <w:spacing w:val="-2"/>
        </w:rPr>
        <w:t>All revenue and capital items in the above statement derive from continuing operations. No operations were acquired or </w:t>
      </w:r>
      <w:r>
        <w:rPr>
          <w:color w:val="231F20"/>
        </w:rPr>
        <w:t>discontinued in the period.</w:t>
      </w:r>
    </w:p>
    <w:p>
      <w:pPr>
        <w:spacing w:after="0" w:line="206" w:lineRule="auto"/>
        <w:sectPr>
          <w:headerReference w:type="even" r:id="rId57"/>
          <w:footerReference w:type="even" r:id="rId58"/>
          <w:footerReference w:type="default" r:id="rId59"/>
          <w:pgSz w:w="11910" w:h="16840"/>
          <w:pgMar w:header="0" w:footer="813" w:top="700" w:bottom="1000" w:left="840" w:right="740"/>
          <w:pgNumType w:start="52"/>
        </w:sectPr>
      </w:pPr>
    </w:p>
    <w:p>
      <w:pPr>
        <w:pStyle w:val="Heading2"/>
      </w:pPr>
      <w:r>
        <w:rPr/>
        <w:pict>
          <v:shape style="position:absolute;margin-left:573.874878pt;margin-top:511.263184pt;width:15.25pt;height:43.35pt;mso-position-horizontal-relative:page;mso-position-vertical-relative:page;z-index:15761920" type="#_x0000_t202" id="docshape134"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bookmarkStart w:name="_TOC_250006" w:id="7"/>
      <w:r>
        <w:rPr>
          <w:color w:val="231F20"/>
          <w:spacing w:val="-2"/>
          <w:w w:val="95"/>
        </w:rPr>
        <w:t>Statement</w:t>
      </w:r>
      <w:r>
        <w:rPr>
          <w:color w:val="231F20"/>
          <w:spacing w:val="-19"/>
          <w:w w:val="95"/>
        </w:rPr>
        <w:t> </w:t>
      </w:r>
      <w:r>
        <w:rPr>
          <w:color w:val="231F20"/>
          <w:spacing w:val="-2"/>
          <w:w w:val="95"/>
        </w:rPr>
        <w:t>of</w:t>
      </w:r>
      <w:r>
        <w:rPr>
          <w:color w:val="231F20"/>
          <w:spacing w:val="-18"/>
          <w:w w:val="95"/>
        </w:rPr>
        <w:t> </w:t>
      </w:r>
      <w:r>
        <w:rPr>
          <w:color w:val="231F20"/>
          <w:spacing w:val="-2"/>
          <w:w w:val="95"/>
        </w:rPr>
        <w:t>Changes</w:t>
      </w:r>
      <w:r>
        <w:rPr>
          <w:color w:val="231F20"/>
          <w:spacing w:val="-18"/>
          <w:w w:val="95"/>
        </w:rPr>
        <w:t> </w:t>
      </w:r>
      <w:r>
        <w:rPr>
          <w:color w:val="231F20"/>
          <w:spacing w:val="-2"/>
          <w:w w:val="95"/>
        </w:rPr>
        <w:t>in</w:t>
      </w:r>
      <w:r>
        <w:rPr>
          <w:color w:val="231F20"/>
          <w:spacing w:val="-15"/>
          <w:w w:val="95"/>
        </w:rPr>
        <w:t> </w:t>
      </w:r>
      <w:bookmarkEnd w:id="7"/>
      <w:r>
        <w:rPr>
          <w:color w:val="231F20"/>
          <w:spacing w:val="-2"/>
          <w:w w:val="95"/>
        </w:rPr>
        <w:t>Equity</w:t>
      </w:r>
    </w:p>
    <w:p>
      <w:pPr>
        <w:pStyle w:val="BodyText"/>
        <w:rPr>
          <w:rFonts w:ascii="Schroders Circular"/>
          <w:b/>
          <w:sz w:val="56"/>
        </w:rPr>
      </w:pPr>
    </w:p>
    <w:p>
      <w:pPr>
        <w:pStyle w:val="BodyText"/>
        <w:spacing w:before="11"/>
        <w:rPr>
          <w:rFonts w:ascii="Schroders Circular"/>
          <w:b/>
          <w:sz w:val="41"/>
        </w:rPr>
      </w:pPr>
    </w:p>
    <w:p>
      <w:pPr>
        <w:pStyle w:val="Heading4"/>
        <w:spacing w:after="24"/>
      </w:pPr>
      <w:r>
        <w:rPr/>
        <w:pict>
          <v:line style="position:absolute;mso-position-horizontal-relative:page;mso-position-vertical-relative:paragraph;z-index:-20470272" from="244.007492pt,129.846756pt" to="247.824492pt,129.846756pt" stroked="true" strokeweight=".359pt" strokecolor="#231f20">
            <v:stroke dashstyle="solid"/>
            <w10:wrap type="none"/>
          </v:line>
        </w:pict>
      </w:r>
      <w:r>
        <w:rPr>
          <w:color w:val="231F20"/>
          <w:spacing w:val="-4"/>
        </w:rPr>
        <w:t>For</w:t>
      </w:r>
      <w:r>
        <w:rPr>
          <w:color w:val="231F20"/>
          <w:spacing w:val="-10"/>
        </w:rPr>
        <w:t> </w:t>
      </w:r>
      <w:r>
        <w:rPr>
          <w:color w:val="231F20"/>
          <w:spacing w:val="-4"/>
        </w:rPr>
        <w:t>the</w:t>
      </w:r>
      <w:r>
        <w:rPr>
          <w:color w:val="231F20"/>
          <w:spacing w:val="-9"/>
        </w:rPr>
        <w:t> </w:t>
      </w:r>
      <w:r>
        <w:rPr>
          <w:color w:val="231F20"/>
          <w:spacing w:val="-4"/>
        </w:rPr>
        <w:t>nine</w:t>
      </w:r>
      <w:r>
        <w:rPr>
          <w:color w:val="231F20"/>
          <w:spacing w:val="-9"/>
        </w:rPr>
        <w:t> </w:t>
      </w:r>
      <w:r>
        <w:rPr>
          <w:color w:val="231F20"/>
          <w:spacing w:val="-4"/>
        </w:rPr>
        <w:t>months</w:t>
      </w:r>
      <w:r>
        <w:rPr>
          <w:color w:val="231F20"/>
          <w:spacing w:val="-10"/>
        </w:rPr>
        <w:t> </w:t>
      </w:r>
      <w:r>
        <w:rPr>
          <w:color w:val="231F20"/>
          <w:spacing w:val="-4"/>
        </w:rPr>
        <w:t>ended</w:t>
      </w:r>
      <w:r>
        <w:rPr>
          <w:color w:val="231F20"/>
          <w:spacing w:val="-9"/>
        </w:rPr>
        <w:t> </w:t>
      </w:r>
      <w:r>
        <w:rPr>
          <w:color w:val="231F20"/>
          <w:spacing w:val="-4"/>
        </w:rPr>
        <w:t>31</w:t>
      </w:r>
      <w:r>
        <w:rPr>
          <w:color w:val="231F20"/>
          <w:spacing w:val="-9"/>
        </w:rPr>
        <w:t> </w:t>
      </w:r>
      <w:r>
        <w:rPr>
          <w:color w:val="231F20"/>
          <w:spacing w:val="-4"/>
        </w:rPr>
        <w:t>March</w:t>
      </w:r>
      <w:r>
        <w:rPr>
          <w:color w:val="231F20"/>
          <w:spacing w:val="-9"/>
        </w:rPr>
        <w:t> </w:t>
      </w:r>
      <w:r>
        <w:rPr>
          <w:color w:val="231F20"/>
          <w:spacing w:val="-4"/>
        </w:rPr>
        <w:t>2022</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89"/>
        <w:gridCol w:w="2201"/>
        <w:gridCol w:w="966"/>
        <w:gridCol w:w="913"/>
        <w:gridCol w:w="834"/>
        <w:gridCol w:w="888"/>
        <w:gridCol w:w="802"/>
      </w:tblGrid>
      <w:tr>
        <w:trPr>
          <w:trHeight w:val="595" w:hRule="atLeast"/>
        </w:trPr>
        <w:tc>
          <w:tcPr>
            <w:tcW w:w="3289" w:type="dxa"/>
            <w:vMerge w:val="restart"/>
          </w:tcPr>
          <w:p>
            <w:pPr>
              <w:pStyle w:val="TableParagraph"/>
              <w:jc w:val="left"/>
              <w:rPr>
                <w:rFonts w:ascii="Times New Roman"/>
                <w:sz w:val="16"/>
              </w:rPr>
            </w:pPr>
          </w:p>
        </w:tc>
        <w:tc>
          <w:tcPr>
            <w:tcW w:w="2201" w:type="dxa"/>
          </w:tcPr>
          <w:p>
            <w:pPr>
              <w:pStyle w:val="TableParagraph"/>
              <w:spacing w:line="185" w:lineRule="exact" w:before="50"/>
              <w:ind w:right="113"/>
              <w:rPr>
                <w:b/>
                <w:sz w:val="14"/>
              </w:rPr>
            </w:pPr>
            <w:r>
              <w:rPr>
                <w:b/>
                <w:color w:val="231F20"/>
                <w:spacing w:val="-2"/>
                <w:sz w:val="14"/>
              </w:rPr>
              <w:t>Called-</w:t>
            </w:r>
            <w:r>
              <w:rPr>
                <w:b/>
                <w:color w:val="231F20"/>
                <w:spacing w:val="-5"/>
                <w:sz w:val="14"/>
              </w:rPr>
              <w:t>up</w:t>
            </w:r>
          </w:p>
          <w:p>
            <w:pPr>
              <w:pStyle w:val="TableParagraph"/>
              <w:spacing w:line="180" w:lineRule="exact"/>
              <w:ind w:left="1622" w:right="111" w:firstLine="81"/>
              <w:rPr>
                <w:b/>
                <w:sz w:val="14"/>
              </w:rPr>
            </w:pPr>
            <w:r>
              <w:rPr>
                <w:b/>
                <w:color w:val="231F20"/>
                <w:spacing w:val="-4"/>
                <w:sz w:val="14"/>
              </w:rPr>
              <w:t>share</w:t>
            </w:r>
            <w:r>
              <w:rPr>
                <w:b/>
                <w:color w:val="231F20"/>
                <w:spacing w:val="40"/>
                <w:sz w:val="14"/>
              </w:rPr>
              <w:t> </w:t>
            </w:r>
            <w:r>
              <w:rPr>
                <w:b/>
                <w:color w:val="231F20"/>
                <w:spacing w:val="-4"/>
                <w:sz w:val="14"/>
              </w:rPr>
              <w:t>capital</w:t>
            </w:r>
          </w:p>
        </w:tc>
        <w:tc>
          <w:tcPr>
            <w:tcW w:w="966" w:type="dxa"/>
          </w:tcPr>
          <w:p>
            <w:pPr>
              <w:pStyle w:val="TableParagraph"/>
              <w:spacing w:before="11"/>
              <w:jc w:val="left"/>
              <w:rPr>
                <w:b/>
                <w:sz w:val="15"/>
              </w:rPr>
            </w:pPr>
          </w:p>
          <w:p>
            <w:pPr>
              <w:pStyle w:val="TableParagraph"/>
              <w:spacing w:line="180" w:lineRule="exact"/>
              <w:ind w:left="113" w:right="213" w:firstLine="240"/>
              <w:jc w:val="left"/>
              <w:rPr>
                <w:b/>
                <w:sz w:val="14"/>
              </w:rPr>
            </w:pPr>
            <w:r>
              <w:rPr>
                <w:b/>
                <w:color w:val="231F20"/>
                <w:spacing w:val="-4"/>
                <w:sz w:val="14"/>
              </w:rPr>
              <w:t>Share</w:t>
            </w:r>
            <w:r>
              <w:rPr>
                <w:b/>
                <w:color w:val="231F20"/>
                <w:spacing w:val="40"/>
                <w:sz w:val="14"/>
              </w:rPr>
              <w:t> </w:t>
            </w:r>
            <w:r>
              <w:rPr>
                <w:b/>
                <w:color w:val="231F20"/>
                <w:spacing w:val="-4"/>
                <w:sz w:val="14"/>
              </w:rPr>
              <w:t>premium</w:t>
            </w:r>
          </w:p>
        </w:tc>
        <w:tc>
          <w:tcPr>
            <w:tcW w:w="913" w:type="dxa"/>
          </w:tcPr>
          <w:p>
            <w:pPr>
              <w:pStyle w:val="TableParagraph"/>
              <w:spacing w:before="11"/>
              <w:jc w:val="left"/>
              <w:rPr>
                <w:b/>
                <w:sz w:val="15"/>
              </w:rPr>
            </w:pPr>
          </w:p>
          <w:p>
            <w:pPr>
              <w:pStyle w:val="TableParagraph"/>
              <w:spacing w:line="180" w:lineRule="exact"/>
              <w:ind w:left="231" w:right="165" w:firstLine="32"/>
              <w:jc w:val="left"/>
              <w:rPr>
                <w:b/>
                <w:sz w:val="14"/>
              </w:rPr>
            </w:pPr>
            <w:r>
              <w:rPr>
                <w:b/>
                <w:color w:val="231F20"/>
                <w:spacing w:val="-4"/>
                <w:sz w:val="14"/>
              </w:rPr>
              <w:t>Special</w:t>
            </w:r>
            <w:r>
              <w:rPr>
                <w:b/>
                <w:color w:val="231F20"/>
                <w:spacing w:val="40"/>
                <w:sz w:val="14"/>
              </w:rPr>
              <w:t> </w:t>
            </w:r>
            <w:r>
              <w:rPr>
                <w:b/>
                <w:color w:val="231F20"/>
                <w:spacing w:val="-4"/>
                <w:sz w:val="14"/>
              </w:rPr>
              <w:t>reserve</w:t>
            </w:r>
          </w:p>
        </w:tc>
        <w:tc>
          <w:tcPr>
            <w:tcW w:w="834" w:type="dxa"/>
          </w:tcPr>
          <w:p>
            <w:pPr>
              <w:pStyle w:val="TableParagraph"/>
              <w:spacing w:before="11"/>
              <w:jc w:val="left"/>
              <w:rPr>
                <w:b/>
                <w:sz w:val="15"/>
              </w:rPr>
            </w:pPr>
          </w:p>
          <w:p>
            <w:pPr>
              <w:pStyle w:val="TableParagraph"/>
              <w:spacing w:line="180" w:lineRule="exact"/>
              <w:ind w:left="168" w:right="149" w:firstLine="29"/>
              <w:jc w:val="left"/>
              <w:rPr>
                <w:b/>
                <w:sz w:val="14"/>
              </w:rPr>
            </w:pPr>
            <w:r>
              <w:rPr>
                <w:b/>
                <w:color w:val="231F20"/>
                <w:spacing w:val="-4"/>
                <w:sz w:val="14"/>
              </w:rPr>
              <w:t>Capital</w:t>
            </w:r>
            <w:r>
              <w:rPr>
                <w:b/>
                <w:color w:val="231F20"/>
                <w:spacing w:val="40"/>
                <w:sz w:val="14"/>
              </w:rPr>
              <w:t> </w:t>
            </w:r>
            <w:r>
              <w:rPr>
                <w:b/>
                <w:color w:val="231F20"/>
                <w:spacing w:val="-4"/>
                <w:sz w:val="14"/>
              </w:rPr>
              <w:t>reserve</w:t>
            </w:r>
          </w:p>
        </w:tc>
        <w:tc>
          <w:tcPr>
            <w:tcW w:w="888" w:type="dxa"/>
          </w:tcPr>
          <w:p>
            <w:pPr>
              <w:pStyle w:val="TableParagraph"/>
              <w:spacing w:before="11"/>
              <w:jc w:val="left"/>
              <w:rPr>
                <w:b/>
                <w:sz w:val="15"/>
              </w:rPr>
            </w:pPr>
          </w:p>
          <w:p>
            <w:pPr>
              <w:pStyle w:val="TableParagraph"/>
              <w:spacing w:line="180" w:lineRule="exact"/>
              <w:ind w:left="185" w:right="186" w:hanging="80"/>
              <w:jc w:val="left"/>
              <w:rPr>
                <w:b/>
                <w:sz w:val="14"/>
              </w:rPr>
            </w:pPr>
            <w:r>
              <w:rPr>
                <w:b/>
                <w:color w:val="231F20"/>
                <w:spacing w:val="-4"/>
                <w:sz w:val="14"/>
              </w:rPr>
              <w:t>Revenue</w:t>
            </w:r>
            <w:r>
              <w:rPr>
                <w:b/>
                <w:color w:val="231F20"/>
                <w:spacing w:val="40"/>
                <w:sz w:val="14"/>
              </w:rPr>
              <w:t> </w:t>
            </w:r>
            <w:r>
              <w:rPr>
                <w:b/>
                <w:color w:val="231F20"/>
                <w:spacing w:val="-4"/>
                <w:sz w:val="14"/>
              </w:rPr>
              <w:t>reserve</w:t>
            </w:r>
          </w:p>
        </w:tc>
        <w:tc>
          <w:tcPr>
            <w:tcW w:w="802" w:type="dxa"/>
          </w:tcPr>
          <w:p>
            <w:pPr>
              <w:pStyle w:val="TableParagraph"/>
              <w:jc w:val="left"/>
              <w:rPr>
                <w:b/>
                <w:sz w:val="18"/>
              </w:rPr>
            </w:pPr>
          </w:p>
          <w:p>
            <w:pPr>
              <w:pStyle w:val="TableParagraph"/>
              <w:spacing w:before="1"/>
              <w:jc w:val="left"/>
              <w:rPr>
                <w:b/>
                <w:sz w:val="12"/>
              </w:rPr>
            </w:pPr>
          </w:p>
          <w:p>
            <w:pPr>
              <w:pStyle w:val="TableParagraph"/>
              <w:spacing w:line="165" w:lineRule="exact"/>
              <w:ind w:right="141"/>
              <w:rPr>
                <w:b/>
                <w:sz w:val="14"/>
              </w:rPr>
            </w:pPr>
            <w:r>
              <w:rPr>
                <w:b/>
                <w:color w:val="231F20"/>
                <w:spacing w:val="-2"/>
                <w:sz w:val="14"/>
              </w:rPr>
              <w:t>Total</w:t>
            </w:r>
          </w:p>
        </w:tc>
      </w:tr>
      <w:tr>
        <w:trPr>
          <w:trHeight w:val="250" w:hRule="atLeast"/>
        </w:trPr>
        <w:tc>
          <w:tcPr>
            <w:tcW w:w="3289" w:type="dxa"/>
            <w:vMerge/>
            <w:tcBorders>
              <w:top w:val="nil"/>
            </w:tcBorders>
          </w:tcPr>
          <w:p>
            <w:pPr>
              <w:rPr>
                <w:sz w:val="2"/>
                <w:szCs w:val="2"/>
              </w:rPr>
            </w:pPr>
          </w:p>
        </w:tc>
        <w:tc>
          <w:tcPr>
            <w:tcW w:w="2201" w:type="dxa"/>
          </w:tcPr>
          <w:p>
            <w:pPr>
              <w:pStyle w:val="TableParagraph"/>
              <w:spacing w:line="185" w:lineRule="exact"/>
              <w:ind w:right="112"/>
              <w:rPr>
                <w:b/>
                <w:sz w:val="14"/>
              </w:rPr>
            </w:pPr>
            <w:r>
              <w:rPr>
                <w:b/>
                <w:color w:val="231F20"/>
                <w:spacing w:val="-2"/>
                <w:sz w:val="14"/>
              </w:rPr>
              <w:t>£’000</w:t>
            </w:r>
          </w:p>
        </w:tc>
        <w:tc>
          <w:tcPr>
            <w:tcW w:w="966" w:type="dxa"/>
          </w:tcPr>
          <w:p>
            <w:pPr>
              <w:pStyle w:val="TableParagraph"/>
              <w:spacing w:line="185" w:lineRule="exact"/>
              <w:ind w:right="219"/>
              <w:rPr>
                <w:b/>
                <w:sz w:val="14"/>
              </w:rPr>
            </w:pPr>
            <w:r>
              <w:rPr>
                <w:b/>
                <w:color w:val="231F20"/>
                <w:spacing w:val="-2"/>
                <w:sz w:val="14"/>
              </w:rPr>
              <w:t>£’000</w:t>
            </w:r>
          </w:p>
        </w:tc>
        <w:tc>
          <w:tcPr>
            <w:tcW w:w="913" w:type="dxa"/>
          </w:tcPr>
          <w:p>
            <w:pPr>
              <w:pStyle w:val="TableParagraph"/>
              <w:spacing w:line="185" w:lineRule="exact"/>
              <w:ind w:right="168"/>
              <w:rPr>
                <w:b/>
                <w:sz w:val="14"/>
              </w:rPr>
            </w:pPr>
            <w:r>
              <w:rPr>
                <w:b/>
                <w:color w:val="231F20"/>
                <w:spacing w:val="-2"/>
                <w:sz w:val="14"/>
              </w:rPr>
              <w:t>£’000</w:t>
            </w:r>
          </w:p>
        </w:tc>
        <w:tc>
          <w:tcPr>
            <w:tcW w:w="834" w:type="dxa"/>
          </w:tcPr>
          <w:p>
            <w:pPr>
              <w:pStyle w:val="TableParagraph"/>
              <w:spacing w:line="185" w:lineRule="exact"/>
              <w:ind w:left="186" w:right="2"/>
              <w:jc w:val="center"/>
              <w:rPr>
                <w:b/>
                <w:sz w:val="14"/>
              </w:rPr>
            </w:pPr>
            <w:r>
              <w:rPr>
                <w:b/>
                <w:color w:val="231F20"/>
                <w:spacing w:val="-2"/>
                <w:sz w:val="14"/>
              </w:rPr>
              <w:t>£’000</w:t>
            </w:r>
          </w:p>
        </w:tc>
        <w:tc>
          <w:tcPr>
            <w:tcW w:w="888" w:type="dxa"/>
          </w:tcPr>
          <w:p>
            <w:pPr>
              <w:pStyle w:val="TableParagraph"/>
              <w:spacing w:line="185" w:lineRule="exact"/>
              <w:ind w:right="189"/>
              <w:rPr>
                <w:b/>
                <w:sz w:val="14"/>
              </w:rPr>
            </w:pPr>
            <w:r>
              <w:rPr>
                <w:b/>
                <w:color w:val="231F20"/>
                <w:spacing w:val="-2"/>
                <w:sz w:val="14"/>
              </w:rPr>
              <w:t>£’000</w:t>
            </w:r>
          </w:p>
        </w:tc>
        <w:tc>
          <w:tcPr>
            <w:tcW w:w="802" w:type="dxa"/>
          </w:tcPr>
          <w:p>
            <w:pPr>
              <w:pStyle w:val="TableParagraph"/>
              <w:spacing w:line="185" w:lineRule="exact"/>
              <w:ind w:right="141"/>
              <w:rPr>
                <w:b/>
                <w:sz w:val="14"/>
              </w:rPr>
            </w:pPr>
            <w:r>
              <w:rPr>
                <w:b/>
                <w:color w:val="231F20"/>
                <w:spacing w:val="-2"/>
                <w:sz w:val="14"/>
              </w:rPr>
              <w:t>£’000</w:t>
            </w:r>
          </w:p>
        </w:tc>
      </w:tr>
      <w:tr>
        <w:trPr>
          <w:trHeight w:val="287" w:hRule="atLeast"/>
        </w:trPr>
        <w:tc>
          <w:tcPr>
            <w:tcW w:w="3289" w:type="dxa"/>
          </w:tcPr>
          <w:p>
            <w:pPr>
              <w:pStyle w:val="TableParagraph"/>
              <w:spacing w:line="206" w:lineRule="exact" w:before="62"/>
              <w:ind w:left="113"/>
              <w:jc w:val="left"/>
              <w:rPr>
                <w:sz w:val="17"/>
              </w:rPr>
            </w:pPr>
            <w:r>
              <w:rPr>
                <w:color w:val="231F20"/>
                <w:sz w:val="17"/>
              </w:rPr>
              <w:t>At</w:t>
            </w:r>
            <w:r>
              <w:rPr>
                <w:color w:val="231F20"/>
                <w:spacing w:val="-5"/>
                <w:sz w:val="17"/>
              </w:rPr>
              <w:t> </w:t>
            </w:r>
            <w:r>
              <w:rPr>
                <w:color w:val="231F20"/>
                <w:sz w:val="17"/>
              </w:rPr>
              <w:t>30</w:t>
            </w:r>
            <w:r>
              <w:rPr>
                <w:color w:val="231F20"/>
                <w:spacing w:val="-5"/>
                <w:sz w:val="17"/>
              </w:rPr>
              <w:t> </w:t>
            </w:r>
            <w:r>
              <w:rPr>
                <w:color w:val="231F20"/>
                <w:sz w:val="17"/>
              </w:rPr>
              <w:t>June</w:t>
            </w:r>
            <w:r>
              <w:rPr>
                <w:color w:val="231F20"/>
                <w:spacing w:val="-5"/>
                <w:sz w:val="17"/>
              </w:rPr>
              <w:t> </w:t>
            </w:r>
            <w:r>
              <w:rPr>
                <w:color w:val="231F20"/>
                <w:spacing w:val="-4"/>
                <w:sz w:val="17"/>
              </w:rPr>
              <w:t>2021</w:t>
            </w:r>
          </w:p>
        </w:tc>
        <w:tc>
          <w:tcPr>
            <w:tcW w:w="2201" w:type="dxa"/>
          </w:tcPr>
          <w:p>
            <w:pPr>
              <w:pStyle w:val="TableParagraph"/>
              <w:spacing w:line="206" w:lineRule="exact" w:before="62"/>
              <w:ind w:right="113"/>
              <w:rPr>
                <w:sz w:val="17"/>
              </w:rPr>
            </w:pPr>
            <w:r>
              <w:rPr>
                <w:color w:val="231F20"/>
                <w:spacing w:val="-5"/>
                <w:sz w:val="17"/>
              </w:rPr>
              <w:t>750</w:t>
            </w:r>
          </w:p>
        </w:tc>
        <w:tc>
          <w:tcPr>
            <w:tcW w:w="966" w:type="dxa"/>
          </w:tcPr>
          <w:p>
            <w:pPr>
              <w:pStyle w:val="TableParagraph"/>
              <w:spacing w:line="206" w:lineRule="exact" w:before="62"/>
              <w:ind w:right="217"/>
              <w:rPr>
                <w:sz w:val="17"/>
              </w:rPr>
            </w:pPr>
            <w:r>
              <w:rPr>
                <w:color w:val="231F20"/>
                <w:sz w:val="17"/>
              </w:rPr>
              <w:t>–</w:t>
            </w:r>
          </w:p>
        </w:tc>
        <w:tc>
          <w:tcPr>
            <w:tcW w:w="913" w:type="dxa"/>
          </w:tcPr>
          <w:p>
            <w:pPr>
              <w:pStyle w:val="TableParagraph"/>
              <w:spacing w:line="206" w:lineRule="exact" w:before="62"/>
              <w:ind w:right="168"/>
              <w:rPr>
                <w:sz w:val="17"/>
              </w:rPr>
            </w:pPr>
            <w:r>
              <w:rPr>
                <w:color w:val="231F20"/>
                <w:spacing w:val="-2"/>
                <w:sz w:val="17"/>
              </w:rPr>
              <w:t>72,765</w:t>
            </w:r>
          </w:p>
        </w:tc>
        <w:tc>
          <w:tcPr>
            <w:tcW w:w="834" w:type="dxa"/>
          </w:tcPr>
          <w:p>
            <w:pPr>
              <w:pStyle w:val="TableParagraph"/>
              <w:spacing w:line="206" w:lineRule="exact" w:before="62"/>
              <w:ind w:left="186" w:right="85"/>
              <w:jc w:val="center"/>
              <w:rPr>
                <w:sz w:val="17"/>
              </w:rPr>
            </w:pPr>
            <w:r>
              <w:rPr>
                <w:color w:val="231F20"/>
                <w:spacing w:val="-2"/>
                <w:sz w:val="17"/>
              </w:rPr>
              <w:t>8,245</w:t>
            </w:r>
          </w:p>
        </w:tc>
        <w:tc>
          <w:tcPr>
            <w:tcW w:w="888" w:type="dxa"/>
          </w:tcPr>
          <w:p>
            <w:pPr>
              <w:pStyle w:val="TableParagraph"/>
              <w:spacing w:line="206" w:lineRule="exact" w:before="62"/>
              <w:ind w:right="141"/>
              <w:rPr>
                <w:sz w:val="17"/>
              </w:rPr>
            </w:pPr>
            <w:r>
              <w:rPr>
                <w:color w:val="231F20"/>
                <w:spacing w:val="-2"/>
                <w:sz w:val="17"/>
              </w:rPr>
              <w:t>(433)</w:t>
            </w:r>
          </w:p>
        </w:tc>
        <w:tc>
          <w:tcPr>
            <w:tcW w:w="802" w:type="dxa"/>
          </w:tcPr>
          <w:p>
            <w:pPr>
              <w:pStyle w:val="TableParagraph"/>
              <w:spacing w:line="206" w:lineRule="exact" w:before="62"/>
              <w:ind w:right="141"/>
              <w:rPr>
                <w:sz w:val="17"/>
              </w:rPr>
            </w:pPr>
            <w:r>
              <w:rPr>
                <w:color w:val="231F20"/>
                <w:spacing w:val="-2"/>
                <w:sz w:val="17"/>
              </w:rPr>
              <w:t>81,327</w:t>
            </w:r>
          </w:p>
        </w:tc>
      </w:tr>
      <w:tr>
        <w:trPr>
          <w:trHeight w:val="260" w:hRule="atLeast"/>
        </w:trPr>
        <w:tc>
          <w:tcPr>
            <w:tcW w:w="3289" w:type="dxa"/>
            <w:tcBorders>
              <w:bottom w:val="single" w:sz="4" w:space="0" w:color="231F20"/>
            </w:tcBorders>
          </w:tcPr>
          <w:p>
            <w:pPr>
              <w:pStyle w:val="TableParagraph"/>
              <w:spacing w:line="226" w:lineRule="exact"/>
              <w:ind w:left="113"/>
              <w:jc w:val="left"/>
              <w:rPr>
                <w:sz w:val="17"/>
              </w:rPr>
            </w:pPr>
            <w:r>
              <w:rPr>
                <w:color w:val="231F20"/>
                <w:sz w:val="17"/>
              </w:rPr>
              <w:t>Net</w:t>
            </w:r>
            <w:r>
              <w:rPr>
                <w:color w:val="231F20"/>
                <w:spacing w:val="-9"/>
                <w:sz w:val="17"/>
              </w:rPr>
              <w:t> </w:t>
            </w:r>
            <w:r>
              <w:rPr>
                <w:color w:val="231F20"/>
                <w:sz w:val="17"/>
              </w:rPr>
              <w:t>loss</w:t>
            </w:r>
            <w:r>
              <w:rPr>
                <w:color w:val="231F20"/>
                <w:spacing w:val="-9"/>
                <w:sz w:val="17"/>
              </w:rPr>
              <w:t> </w:t>
            </w:r>
            <w:r>
              <w:rPr>
                <w:color w:val="231F20"/>
                <w:sz w:val="17"/>
              </w:rPr>
              <w:t>after</w:t>
            </w:r>
            <w:r>
              <w:rPr>
                <w:color w:val="231F20"/>
                <w:spacing w:val="-9"/>
                <w:sz w:val="17"/>
              </w:rPr>
              <w:t> </w:t>
            </w:r>
            <w:r>
              <w:rPr>
                <w:color w:val="231F20"/>
                <w:spacing w:val="-2"/>
                <w:sz w:val="17"/>
              </w:rPr>
              <w:t>taxation</w:t>
            </w:r>
          </w:p>
        </w:tc>
        <w:tc>
          <w:tcPr>
            <w:tcW w:w="2201" w:type="dxa"/>
            <w:tcBorders>
              <w:bottom w:val="single" w:sz="4" w:space="0" w:color="231F20"/>
            </w:tcBorders>
          </w:tcPr>
          <w:p>
            <w:pPr>
              <w:pStyle w:val="TableParagraph"/>
              <w:spacing w:line="226" w:lineRule="exact"/>
              <w:ind w:right="111"/>
              <w:rPr>
                <w:sz w:val="17"/>
              </w:rPr>
            </w:pPr>
            <w:r>
              <w:rPr>
                <w:color w:val="231F20"/>
                <w:sz w:val="17"/>
              </w:rPr>
              <w:t>–</w:t>
            </w:r>
          </w:p>
        </w:tc>
        <w:tc>
          <w:tcPr>
            <w:tcW w:w="966" w:type="dxa"/>
            <w:tcBorders>
              <w:bottom w:val="single" w:sz="4" w:space="0" w:color="231F20"/>
            </w:tcBorders>
          </w:tcPr>
          <w:p>
            <w:pPr>
              <w:pStyle w:val="TableParagraph"/>
              <w:spacing w:line="226" w:lineRule="exact"/>
              <w:ind w:right="217"/>
              <w:rPr>
                <w:sz w:val="17"/>
              </w:rPr>
            </w:pPr>
            <w:r>
              <w:rPr>
                <w:color w:val="231F20"/>
                <w:sz w:val="17"/>
              </w:rPr>
              <w:t>–</w:t>
            </w:r>
          </w:p>
        </w:tc>
        <w:tc>
          <w:tcPr>
            <w:tcW w:w="913" w:type="dxa"/>
            <w:tcBorders>
              <w:bottom w:val="single" w:sz="4" w:space="0" w:color="231F20"/>
            </w:tcBorders>
          </w:tcPr>
          <w:p>
            <w:pPr>
              <w:pStyle w:val="TableParagraph"/>
              <w:spacing w:line="226" w:lineRule="exact"/>
              <w:ind w:right="168"/>
              <w:rPr>
                <w:sz w:val="17"/>
              </w:rPr>
            </w:pPr>
            <w:r>
              <w:rPr>
                <w:color w:val="231F20"/>
                <w:sz w:val="17"/>
              </w:rPr>
              <w:t>–</w:t>
            </w:r>
          </w:p>
        </w:tc>
        <w:tc>
          <w:tcPr>
            <w:tcW w:w="834" w:type="dxa"/>
            <w:tcBorders>
              <w:bottom w:val="single" w:sz="4" w:space="0" w:color="231F20"/>
            </w:tcBorders>
          </w:tcPr>
          <w:p>
            <w:pPr>
              <w:pStyle w:val="TableParagraph"/>
              <w:spacing w:line="226" w:lineRule="exact"/>
              <w:ind w:left="186" w:right="85"/>
              <w:jc w:val="center"/>
              <w:rPr>
                <w:sz w:val="17"/>
              </w:rPr>
            </w:pPr>
            <w:r>
              <w:rPr>
                <w:color w:val="231F20"/>
                <w:spacing w:val="-2"/>
                <w:sz w:val="17"/>
              </w:rPr>
              <w:t>(2,647)</w:t>
            </w:r>
          </w:p>
        </w:tc>
        <w:tc>
          <w:tcPr>
            <w:tcW w:w="888" w:type="dxa"/>
            <w:tcBorders>
              <w:bottom w:val="single" w:sz="4" w:space="0" w:color="231F20"/>
            </w:tcBorders>
          </w:tcPr>
          <w:p>
            <w:pPr>
              <w:pStyle w:val="TableParagraph"/>
              <w:spacing w:line="226" w:lineRule="exact"/>
              <w:ind w:right="141"/>
              <w:rPr>
                <w:sz w:val="17"/>
              </w:rPr>
            </w:pPr>
            <w:r>
              <w:rPr>
                <w:color w:val="231F20"/>
                <w:spacing w:val="-2"/>
                <w:sz w:val="17"/>
              </w:rPr>
              <w:t>(577)</w:t>
            </w:r>
          </w:p>
        </w:tc>
        <w:tc>
          <w:tcPr>
            <w:tcW w:w="802" w:type="dxa"/>
            <w:tcBorders>
              <w:bottom w:val="single" w:sz="4" w:space="0" w:color="231F20"/>
            </w:tcBorders>
          </w:tcPr>
          <w:p>
            <w:pPr>
              <w:pStyle w:val="TableParagraph"/>
              <w:spacing w:line="226" w:lineRule="exact"/>
              <w:ind w:right="92"/>
              <w:rPr>
                <w:sz w:val="17"/>
              </w:rPr>
            </w:pPr>
            <w:r>
              <w:rPr>
                <w:color w:val="231F20"/>
                <w:spacing w:val="-2"/>
                <w:sz w:val="17"/>
              </w:rPr>
              <w:t>(3,224)</w:t>
            </w:r>
          </w:p>
        </w:tc>
      </w:tr>
      <w:tr>
        <w:trPr>
          <w:trHeight w:val="283" w:hRule="atLeast"/>
        </w:trPr>
        <w:tc>
          <w:tcPr>
            <w:tcW w:w="3289" w:type="dxa"/>
            <w:tcBorders>
              <w:top w:val="single" w:sz="4" w:space="0" w:color="231F20"/>
              <w:bottom w:val="single" w:sz="4" w:space="0" w:color="231F20"/>
            </w:tcBorders>
          </w:tcPr>
          <w:p>
            <w:pPr>
              <w:pStyle w:val="TableParagraph"/>
              <w:spacing w:before="16"/>
              <w:ind w:left="113"/>
              <w:jc w:val="left"/>
              <w:rPr>
                <w:b/>
                <w:sz w:val="17"/>
              </w:rPr>
            </w:pPr>
            <w:r>
              <w:rPr>
                <w:b/>
                <w:color w:val="231F20"/>
                <w:sz w:val="17"/>
              </w:rPr>
              <w:t>At</w:t>
            </w:r>
            <w:r>
              <w:rPr>
                <w:b/>
                <w:color w:val="231F20"/>
                <w:spacing w:val="-7"/>
                <w:sz w:val="17"/>
              </w:rPr>
              <w:t> </w:t>
            </w:r>
            <w:r>
              <w:rPr>
                <w:b/>
                <w:color w:val="231F20"/>
                <w:sz w:val="17"/>
              </w:rPr>
              <w:t>31</w:t>
            </w:r>
            <w:r>
              <w:rPr>
                <w:b/>
                <w:color w:val="231F20"/>
                <w:spacing w:val="-6"/>
                <w:sz w:val="17"/>
              </w:rPr>
              <w:t> </w:t>
            </w:r>
            <w:r>
              <w:rPr>
                <w:b/>
                <w:color w:val="231F20"/>
                <w:sz w:val="17"/>
              </w:rPr>
              <w:t>March</w:t>
            </w:r>
            <w:r>
              <w:rPr>
                <w:b/>
                <w:color w:val="231F20"/>
                <w:spacing w:val="-6"/>
                <w:sz w:val="17"/>
              </w:rPr>
              <w:t> </w:t>
            </w:r>
            <w:r>
              <w:rPr>
                <w:b/>
                <w:color w:val="231F20"/>
                <w:spacing w:val="-4"/>
                <w:sz w:val="17"/>
              </w:rPr>
              <w:t>2022</w:t>
            </w:r>
          </w:p>
        </w:tc>
        <w:tc>
          <w:tcPr>
            <w:tcW w:w="2201" w:type="dxa"/>
            <w:tcBorders>
              <w:top w:val="single" w:sz="4" w:space="0" w:color="231F20"/>
              <w:bottom w:val="single" w:sz="4" w:space="0" w:color="231F20"/>
            </w:tcBorders>
          </w:tcPr>
          <w:p>
            <w:pPr>
              <w:pStyle w:val="TableParagraph"/>
              <w:spacing w:before="16"/>
              <w:ind w:right="113"/>
              <w:rPr>
                <w:b/>
                <w:sz w:val="17"/>
              </w:rPr>
            </w:pPr>
            <w:r>
              <w:rPr>
                <w:b/>
                <w:color w:val="231F20"/>
                <w:spacing w:val="-5"/>
                <w:sz w:val="17"/>
              </w:rPr>
              <w:t>750</w:t>
            </w:r>
          </w:p>
        </w:tc>
        <w:tc>
          <w:tcPr>
            <w:tcW w:w="966" w:type="dxa"/>
            <w:tcBorders>
              <w:top w:val="single" w:sz="4" w:space="0" w:color="231F20"/>
              <w:bottom w:val="single" w:sz="4" w:space="0" w:color="231F20"/>
            </w:tcBorders>
          </w:tcPr>
          <w:p>
            <w:pPr>
              <w:pStyle w:val="TableParagraph"/>
              <w:spacing w:before="16"/>
              <w:ind w:right="217"/>
              <w:rPr>
                <w:b/>
                <w:sz w:val="17"/>
              </w:rPr>
            </w:pPr>
            <w:r>
              <w:rPr>
                <w:b/>
                <w:color w:val="231F20"/>
                <w:sz w:val="17"/>
              </w:rPr>
              <w:t>–</w:t>
            </w:r>
          </w:p>
        </w:tc>
        <w:tc>
          <w:tcPr>
            <w:tcW w:w="913" w:type="dxa"/>
            <w:tcBorders>
              <w:top w:val="single" w:sz="4" w:space="0" w:color="231F20"/>
              <w:bottom w:val="single" w:sz="4" w:space="0" w:color="231F20"/>
            </w:tcBorders>
          </w:tcPr>
          <w:p>
            <w:pPr>
              <w:pStyle w:val="TableParagraph"/>
              <w:spacing w:before="16"/>
              <w:ind w:right="168"/>
              <w:rPr>
                <w:b/>
                <w:sz w:val="17"/>
              </w:rPr>
            </w:pPr>
            <w:r>
              <w:rPr>
                <w:b/>
                <w:color w:val="231F20"/>
                <w:spacing w:val="-2"/>
                <w:sz w:val="17"/>
              </w:rPr>
              <w:t>72,765</w:t>
            </w:r>
          </w:p>
        </w:tc>
        <w:tc>
          <w:tcPr>
            <w:tcW w:w="834" w:type="dxa"/>
            <w:tcBorders>
              <w:top w:val="single" w:sz="4" w:space="0" w:color="231F20"/>
              <w:bottom w:val="single" w:sz="4" w:space="0" w:color="231F20"/>
            </w:tcBorders>
          </w:tcPr>
          <w:p>
            <w:pPr>
              <w:pStyle w:val="TableParagraph"/>
              <w:spacing w:before="16"/>
              <w:ind w:left="183" w:right="85"/>
              <w:jc w:val="center"/>
              <w:rPr>
                <w:b/>
                <w:sz w:val="17"/>
              </w:rPr>
            </w:pPr>
            <w:r>
              <w:rPr>
                <w:b/>
                <w:color w:val="231F20"/>
                <w:spacing w:val="-2"/>
                <w:sz w:val="17"/>
              </w:rPr>
              <w:t>5,598</w:t>
            </w:r>
          </w:p>
        </w:tc>
        <w:tc>
          <w:tcPr>
            <w:tcW w:w="888" w:type="dxa"/>
            <w:tcBorders>
              <w:top w:val="single" w:sz="4" w:space="0" w:color="231F20"/>
              <w:bottom w:val="single" w:sz="4" w:space="0" w:color="231F20"/>
            </w:tcBorders>
          </w:tcPr>
          <w:p>
            <w:pPr>
              <w:pStyle w:val="TableParagraph"/>
              <w:spacing w:before="16"/>
              <w:ind w:right="134"/>
              <w:rPr>
                <w:b/>
                <w:sz w:val="17"/>
              </w:rPr>
            </w:pPr>
            <w:r>
              <w:rPr>
                <w:b/>
                <w:color w:val="231F20"/>
                <w:spacing w:val="-2"/>
                <w:sz w:val="17"/>
              </w:rPr>
              <w:t>(1,010)</w:t>
            </w:r>
          </w:p>
        </w:tc>
        <w:tc>
          <w:tcPr>
            <w:tcW w:w="802" w:type="dxa"/>
            <w:tcBorders>
              <w:top w:val="single" w:sz="4" w:space="0" w:color="231F20"/>
              <w:bottom w:val="single" w:sz="4" w:space="0" w:color="231F20"/>
            </w:tcBorders>
          </w:tcPr>
          <w:p>
            <w:pPr>
              <w:pStyle w:val="TableParagraph"/>
              <w:spacing w:before="16"/>
              <w:ind w:right="141"/>
              <w:rPr>
                <w:b/>
                <w:sz w:val="17"/>
              </w:rPr>
            </w:pPr>
            <w:r>
              <w:rPr>
                <w:b/>
                <w:color w:val="231F20"/>
                <w:spacing w:val="-2"/>
                <w:sz w:val="17"/>
              </w:rPr>
              <w:t>78,103</w:t>
            </w:r>
          </w:p>
        </w:tc>
      </w:tr>
    </w:tbl>
    <w:p>
      <w:pPr>
        <w:pStyle w:val="BodyText"/>
        <w:spacing w:before="7" w:after="1"/>
        <w:rPr>
          <w:b/>
          <w:sz w:val="24"/>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2"/>
        <w:gridCol w:w="1161"/>
        <w:gridCol w:w="967"/>
        <w:gridCol w:w="888"/>
        <w:gridCol w:w="810"/>
        <w:gridCol w:w="908"/>
        <w:gridCol w:w="803"/>
      </w:tblGrid>
      <w:tr>
        <w:trPr>
          <w:trHeight w:val="413" w:hRule="atLeast"/>
        </w:trPr>
        <w:tc>
          <w:tcPr>
            <w:tcW w:w="4352" w:type="dxa"/>
          </w:tcPr>
          <w:p>
            <w:pPr>
              <w:pStyle w:val="TableParagraph"/>
              <w:spacing w:before="50"/>
              <w:ind w:left="-1"/>
              <w:jc w:val="left"/>
              <w:rPr>
                <w:b/>
                <w:sz w:val="24"/>
              </w:rPr>
            </w:pPr>
            <w:r>
              <w:rPr>
                <w:b/>
                <w:color w:val="231F20"/>
                <w:spacing w:val="-4"/>
                <w:sz w:val="24"/>
              </w:rPr>
              <w:t>For</w:t>
            </w:r>
            <w:r>
              <w:rPr>
                <w:b/>
                <w:color w:val="231F20"/>
                <w:spacing w:val="-9"/>
                <w:sz w:val="24"/>
              </w:rPr>
              <w:t> </w:t>
            </w:r>
            <w:r>
              <w:rPr>
                <w:b/>
                <w:color w:val="231F20"/>
                <w:spacing w:val="-4"/>
                <w:sz w:val="24"/>
              </w:rPr>
              <w:t>the</w:t>
            </w:r>
            <w:r>
              <w:rPr>
                <w:b/>
                <w:color w:val="231F20"/>
                <w:spacing w:val="-8"/>
                <w:sz w:val="24"/>
              </w:rPr>
              <w:t> </w:t>
            </w:r>
            <w:r>
              <w:rPr>
                <w:b/>
                <w:color w:val="231F20"/>
                <w:spacing w:val="-4"/>
                <w:sz w:val="24"/>
              </w:rPr>
              <w:t>period</w:t>
            </w:r>
            <w:r>
              <w:rPr>
                <w:b/>
                <w:color w:val="231F20"/>
                <w:spacing w:val="-9"/>
                <w:sz w:val="24"/>
              </w:rPr>
              <w:t> </w:t>
            </w:r>
            <w:r>
              <w:rPr>
                <w:b/>
                <w:color w:val="231F20"/>
                <w:spacing w:val="-4"/>
                <w:sz w:val="24"/>
              </w:rPr>
              <w:t>ended</w:t>
            </w:r>
            <w:r>
              <w:rPr>
                <w:b/>
                <w:color w:val="231F20"/>
                <w:spacing w:val="-8"/>
                <w:sz w:val="24"/>
              </w:rPr>
              <w:t> </w:t>
            </w:r>
            <w:r>
              <w:rPr>
                <w:b/>
                <w:color w:val="231F20"/>
                <w:spacing w:val="-4"/>
                <w:sz w:val="24"/>
              </w:rPr>
              <w:t>30</w:t>
            </w:r>
            <w:r>
              <w:rPr>
                <w:b/>
                <w:color w:val="231F20"/>
                <w:spacing w:val="-9"/>
                <w:sz w:val="24"/>
              </w:rPr>
              <w:t> </w:t>
            </w:r>
            <w:r>
              <w:rPr>
                <w:b/>
                <w:color w:val="231F20"/>
                <w:spacing w:val="-4"/>
                <w:sz w:val="24"/>
              </w:rPr>
              <w:t>June</w:t>
            </w:r>
            <w:r>
              <w:rPr>
                <w:b/>
                <w:color w:val="231F20"/>
                <w:spacing w:val="-8"/>
                <w:sz w:val="24"/>
              </w:rPr>
              <w:t> </w:t>
            </w:r>
            <w:r>
              <w:rPr>
                <w:b/>
                <w:color w:val="231F20"/>
                <w:spacing w:val="-4"/>
                <w:sz w:val="24"/>
              </w:rPr>
              <w:t>2021</w:t>
            </w:r>
            <w:r>
              <w:rPr>
                <w:b/>
                <w:color w:val="231F20"/>
                <w:spacing w:val="-4"/>
                <w:sz w:val="24"/>
                <w:vertAlign w:val="superscript"/>
              </w:rPr>
              <w:t>1</w:t>
            </w:r>
          </w:p>
        </w:tc>
        <w:tc>
          <w:tcPr>
            <w:tcW w:w="5537" w:type="dxa"/>
            <w:gridSpan w:val="6"/>
          </w:tcPr>
          <w:p>
            <w:pPr>
              <w:pStyle w:val="TableParagraph"/>
              <w:jc w:val="left"/>
              <w:rPr>
                <w:rFonts w:ascii="Times New Roman"/>
                <w:sz w:val="16"/>
              </w:rPr>
            </w:pPr>
          </w:p>
        </w:tc>
      </w:tr>
      <w:tr>
        <w:trPr>
          <w:trHeight w:val="402" w:hRule="atLeast"/>
        </w:trPr>
        <w:tc>
          <w:tcPr>
            <w:tcW w:w="4352" w:type="dxa"/>
          </w:tcPr>
          <w:p>
            <w:pPr>
              <w:pStyle w:val="TableParagraph"/>
              <w:jc w:val="left"/>
              <w:rPr>
                <w:rFonts w:ascii="Times New Roman"/>
                <w:sz w:val="16"/>
              </w:rPr>
            </w:pPr>
          </w:p>
        </w:tc>
        <w:tc>
          <w:tcPr>
            <w:tcW w:w="1161" w:type="dxa"/>
          </w:tcPr>
          <w:p>
            <w:pPr>
              <w:pStyle w:val="TableParagraph"/>
              <w:spacing w:line="185" w:lineRule="exact" w:before="36"/>
              <w:ind w:right="136"/>
              <w:rPr>
                <w:b/>
                <w:sz w:val="14"/>
              </w:rPr>
            </w:pPr>
            <w:r>
              <w:rPr>
                <w:b/>
                <w:color w:val="231F20"/>
                <w:spacing w:val="-2"/>
                <w:sz w:val="14"/>
              </w:rPr>
              <w:t>Called-</w:t>
            </w:r>
            <w:r>
              <w:rPr>
                <w:b/>
                <w:color w:val="231F20"/>
                <w:spacing w:val="-5"/>
                <w:sz w:val="14"/>
              </w:rPr>
              <w:t>up</w:t>
            </w:r>
          </w:p>
          <w:p>
            <w:pPr>
              <w:pStyle w:val="TableParagraph"/>
              <w:spacing w:line="160" w:lineRule="exact"/>
              <w:ind w:right="134"/>
              <w:rPr>
                <w:b/>
                <w:sz w:val="14"/>
              </w:rPr>
            </w:pPr>
            <w:r>
              <w:rPr>
                <w:b/>
                <w:color w:val="231F20"/>
                <w:spacing w:val="-2"/>
                <w:sz w:val="14"/>
              </w:rPr>
              <w:t>share</w:t>
            </w:r>
          </w:p>
        </w:tc>
        <w:tc>
          <w:tcPr>
            <w:tcW w:w="967" w:type="dxa"/>
          </w:tcPr>
          <w:p>
            <w:pPr>
              <w:pStyle w:val="TableParagraph"/>
              <w:spacing w:before="12"/>
              <w:jc w:val="left"/>
              <w:rPr>
                <w:b/>
                <w:sz w:val="15"/>
              </w:rPr>
            </w:pPr>
          </w:p>
          <w:p>
            <w:pPr>
              <w:pStyle w:val="TableParagraph"/>
              <w:spacing w:line="165" w:lineRule="exact"/>
              <w:ind w:left="331"/>
              <w:jc w:val="left"/>
              <w:rPr>
                <w:b/>
                <w:sz w:val="14"/>
              </w:rPr>
            </w:pPr>
            <w:r>
              <w:rPr>
                <w:b/>
                <w:color w:val="231F20"/>
                <w:spacing w:val="-2"/>
                <w:sz w:val="14"/>
              </w:rPr>
              <w:t>Share</w:t>
            </w:r>
          </w:p>
        </w:tc>
        <w:tc>
          <w:tcPr>
            <w:tcW w:w="888" w:type="dxa"/>
          </w:tcPr>
          <w:p>
            <w:pPr>
              <w:pStyle w:val="TableParagraph"/>
              <w:spacing w:before="12"/>
              <w:jc w:val="left"/>
              <w:rPr>
                <w:b/>
                <w:sz w:val="15"/>
              </w:rPr>
            </w:pPr>
          </w:p>
          <w:p>
            <w:pPr>
              <w:pStyle w:val="TableParagraph"/>
              <w:spacing w:line="165" w:lineRule="exact"/>
              <w:ind w:right="167"/>
              <w:rPr>
                <w:b/>
                <w:sz w:val="14"/>
              </w:rPr>
            </w:pPr>
            <w:r>
              <w:rPr>
                <w:b/>
                <w:color w:val="231F20"/>
                <w:spacing w:val="-2"/>
                <w:sz w:val="14"/>
              </w:rPr>
              <w:t>Special</w:t>
            </w:r>
          </w:p>
        </w:tc>
        <w:tc>
          <w:tcPr>
            <w:tcW w:w="810" w:type="dxa"/>
          </w:tcPr>
          <w:p>
            <w:pPr>
              <w:pStyle w:val="TableParagraph"/>
              <w:spacing w:before="12"/>
              <w:jc w:val="left"/>
              <w:rPr>
                <w:b/>
                <w:sz w:val="15"/>
              </w:rPr>
            </w:pPr>
          </w:p>
          <w:p>
            <w:pPr>
              <w:pStyle w:val="TableParagraph"/>
              <w:spacing w:line="165" w:lineRule="exact"/>
              <w:ind w:right="127"/>
              <w:rPr>
                <w:b/>
                <w:sz w:val="14"/>
              </w:rPr>
            </w:pPr>
            <w:r>
              <w:rPr>
                <w:b/>
                <w:color w:val="231F20"/>
                <w:spacing w:val="-2"/>
                <w:sz w:val="14"/>
              </w:rPr>
              <w:t>Capital</w:t>
            </w:r>
          </w:p>
        </w:tc>
        <w:tc>
          <w:tcPr>
            <w:tcW w:w="908" w:type="dxa"/>
          </w:tcPr>
          <w:p>
            <w:pPr>
              <w:pStyle w:val="TableParagraph"/>
              <w:spacing w:before="12"/>
              <w:jc w:val="left"/>
              <w:rPr>
                <w:b/>
                <w:sz w:val="15"/>
              </w:rPr>
            </w:pPr>
          </w:p>
          <w:p>
            <w:pPr>
              <w:pStyle w:val="TableParagraph"/>
              <w:spacing w:line="165" w:lineRule="exact"/>
              <w:ind w:right="184"/>
              <w:rPr>
                <w:b/>
                <w:sz w:val="14"/>
              </w:rPr>
            </w:pPr>
            <w:r>
              <w:rPr>
                <w:b/>
                <w:color w:val="231F20"/>
                <w:spacing w:val="-2"/>
                <w:sz w:val="14"/>
              </w:rPr>
              <w:t>Revenue</w:t>
            </w:r>
          </w:p>
        </w:tc>
        <w:tc>
          <w:tcPr>
            <w:tcW w:w="803" w:type="dxa"/>
          </w:tcPr>
          <w:p>
            <w:pPr>
              <w:pStyle w:val="TableParagraph"/>
              <w:jc w:val="left"/>
              <w:rPr>
                <w:rFonts w:ascii="Times New Roman"/>
                <w:sz w:val="16"/>
              </w:rPr>
            </w:pPr>
          </w:p>
        </w:tc>
      </w:tr>
      <w:tr>
        <w:trPr>
          <w:trHeight w:val="180" w:hRule="atLeast"/>
        </w:trPr>
        <w:tc>
          <w:tcPr>
            <w:tcW w:w="4352" w:type="dxa"/>
          </w:tcPr>
          <w:p>
            <w:pPr>
              <w:pStyle w:val="TableParagraph"/>
              <w:jc w:val="left"/>
              <w:rPr>
                <w:rFonts w:ascii="Times New Roman"/>
                <w:sz w:val="12"/>
              </w:rPr>
            </w:pPr>
          </w:p>
        </w:tc>
        <w:tc>
          <w:tcPr>
            <w:tcW w:w="1161" w:type="dxa"/>
          </w:tcPr>
          <w:p>
            <w:pPr>
              <w:pStyle w:val="TableParagraph"/>
              <w:spacing w:line="160" w:lineRule="exact"/>
              <w:ind w:right="136"/>
              <w:rPr>
                <w:b/>
                <w:sz w:val="14"/>
              </w:rPr>
            </w:pPr>
            <w:r>
              <w:rPr>
                <w:b/>
                <w:color w:val="231F20"/>
                <w:spacing w:val="-2"/>
                <w:sz w:val="14"/>
              </w:rPr>
              <w:t>capital</w:t>
            </w:r>
          </w:p>
        </w:tc>
        <w:tc>
          <w:tcPr>
            <w:tcW w:w="967" w:type="dxa"/>
          </w:tcPr>
          <w:p>
            <w:pPr>
              <w:pStyle w:val="TableParagraph"/>
              <w:spacing w:line="160" w:lineRule="exact"/>
              <w:ind w:left="90"/>
              <w:jc w:val="left"/>
              <w:rPr>
                <w:b/>
                <w:sz w:val="14"/>
              </w:rPr>
            </w:pPr>
            <w:r>
              <w:rPr>
                <w:b/>
                <w:color w:val="231F20"/>
                <w:spacing w:val="-2"/>
                <w:sz w:val="14"/>
              </w:rPr>
              <w:t>premium</w:t>
            </w:r>
          </w:p>
        </w:tc>
        <w:tc>
          <w:tcPr>
            <w:tcW w:w="888" w:type="dxa"/>
          </w:tcPr>
          <w:p>
            <w:pPr>
              <w:pStyle w:val="TableParagraph"/>
              <w:spacing w:line="160" w:lineRule="exact"/>
              <w:ind w:right="167"/>
              <w:rPr>
                <w:b/>
                <w:sz w:val="14"/>
              </w:rPr>
            </w:pPr>
            <w:r>
              <w:rPr>
                <w:b/>
                <w:color w:val="231F20"/>
                <w:spacing w:val="-2"/>
                <w:sz w:val="14"/>
              </w:rPr>
              <w:t>reserve</w:t>
            </w:r>
          </w:p>
        </w:tc>
        <w:tc>
          <w:tcPr>
            <w:tcW w:w="810" w:type="dxa"/>
          </w:tcPr>
          <w:p>
            <w:pPr>
              <w:pStyle w:val="TableParagraph"/>
              <w:spacing w:line="160" w:lineRule="exact"/>
              <w:ind w:right="125"/>
              <w:rPr>
                <w:b/>
                <w:sz w:val="14"/>
              </w:rPr>
            </w:pPr>
            <w:r>
              <w:rPr>
                <w:b/>
                <w:color w:val="231F20"/>
                <w:spacing w:val="-2"/>
                <w:sz w:val="14"/>
              </w:rPr>
              <w:t>reserve</w:t>
            </w:r>
          </w:p>
        </w:tc>
        <w:tc>
          <w:tcPr>
            <w:tcW w:w="908" w:type="dxa"/>
          </w:tcPr>
          <w:p>
            <w:pPr>
              <w:pStyle w:val="TableParagraph"/>
              <w:spacing w:line="160" w:lineRule="exact"/>
              <w:ind w:right="182"/>
              <w:rPr>
                <w:b/>
                <w:sz w:val="14"/>
              </w:rPr>
            </w:pPr>
            <w:r>
              <w:rPr>
                <w:b/>
                <w:color w:val="231F20"/>
                <w:spacing w:val="-2"/>
                <w:sz w:val="14"/>
              </w:rPr>
              <w:t>reserve</w:t>
            </w:r>
          </w:p>
        </w:tc>
        <w:tc>
          <w:tcPr>
            <w:tcW w:w="803" w:type="dxa"/>
          </w:tcPr>
          <w:p>
            <w:pPr>
              <w:pStyle w:val="TableParagraph"/>
              <w:spacing w:line="160" w:lineRule="exact"/>
              <w:ind w:right="137"/>
              <w:rPr>
                <w:b/>
                <w:sz w:val="14"/>
              </w:rPr>
            </w:pPr>
            <w:r>
              <w:rPr>
                <w:b/>
                <w:color w:val="231F20"/>
                <w:spacing w:val="-2"/>
                <w:sz w:val="14"/>
              </w:rPr>
              <w:t>Total</w:t>
            </w:r>
          </w:p>
        </w:tc>
      </w:tr>
      <w:tr>
        <w:trPr>
          <w:trHeight w:val="250" w:hRule="atLeast"/>
        </w:trPr>
        <w:tc>
          <w:tcPr>
            <w:tcW w:w="4352" w:type="dxa"/>
          </w:tcPr>
          <w:p>
            <w:pPr>
              <w:pStyle w:val="TableParagraph"/>
              <w:jc w:val="left"/>
              <w:rPr>
                <w:rFonts w:ascii="Times New Roman"/>
                <w:sz w:val="16"/>
              </w:rPr>
            </w:pPr>
          </w:p>
        </w:tc>
        <w:tc>
          <w:tcPr>
            <w:tcW w:w="1161" w:type="dxa"/>
          </w:tcPr>
          <w:p>
            <w:pPr>
              <w:pStyle w:val="TableParagraph"/>
              <w:spacing w:line="185" w:lineRule="exact"/>
              <w:ind w:right="135"/>
              <w:rPr>
                <w:b/>
                <w:sz w:val="14"/>
              </w:rPr>
            </w:pPr>
            <w:r>
              <w:rPr>
                <w:b/>
                <w:color w:val="231F20"/>
                <w:spacing w:val="-2"/>
                <w:sz w:val="14"/>
              </w:rPr>
              <w:t>£’000</w:t>
            </w:r>
          </w:p>
        </w:tc>
        <w:tc>
          <w:tcPr>
            <w:tcW w:w="967" w:type="dxa"/>
          </w:tcPr>
          <w:p>
            <w:pPr>
              <w:pStyle w:val="TableParagraph"/>
              <w:spacing w:line="185" w:lineRule="exact"/>
              <w:ind w:left="379"/>
              <w:jc w:val="left"/>
              <w:rPr>
                <w:b/>
                <w:sz w:val="14"/>
              </w:rPr>
            </w:pPr>
            <w:r>
              <w:rPr>
                <w:b/>
                <w:color w:val="231F20"/>
                <w:spacing w:val="-2"/>
                <w:sz w:val="14"/>
              </w:rPr>
              <w:t>£’000</w:t>
            </w:r>
          </w:p>
        </w:tc>
        <w:tc>
          <w:tcPr>
            <w:tcW w:w="888" w:type="dxa"/>
          </w:tcPr>
          <w:p>
            <w:pPr>
              <w:pStyle w:val="TableParagraph"/>
              <w:spacing w:line="185" w:lineRule="exact"/>
              <w:ind w:right="167"/>
              <w:rPr>
                <w:b/>
                <w:sz w:val="14"/>
              </w:rPr>
            </w:pPr>
            <w:r>
              <w:rPr>
                <w:b/>
                <w:color w:val="231F20"/>
                <w:spacing w:val="-2"/>
                <w:sz w:val="14"/>
              </w:rPr>
              <w:t>£’000</w:t>
            </w:r>
          </w:p>
        </w:tc>
        <w:tc>
          <w:tcPr>
            <w:tcW w:w="810" w:type="dxa"/>
          </w:tcPr>
          <w:p>
            <w:pPr>
              <w:pStyle w:val="TableParagraph"/>
              <w:spacing w:line="185" w:lineRule="exact"/>
              <w:ind w:right="126"/>
              <w:rPr>
                <w:b/>
                <w:sz w:val="14"/>
              </w:rPr>
            </w:pPr>
            <w:r>
              <w:rPr>
                <w:b/>
                <w:color w:val="231F20"/>
                <w:spacing w:val="-2"/>
                <w:sz w:val="14"/>
              </w:rPr>
              <w:t>£’000</w:t>
            </w:r>
          </w:p>
        </w:tc>
        <w:tc>
          <w:tcPr>
            <w:tcW w:w="908" w:type="dxa"/>
          </w:tcPr>
          <w:p>
            <w:pPr>
              <w:pStyle w:val="TableParagraph"/>
              <w:spacing w:line="185" w:lineRule="exact"/>
              <w:ind w:right="184"/>
              <w:rPr>
                <w:b/>
                <w:sz w:val="14"/>
              </w:rPr>
            </w:pPr>
            <w:r>
              <w:rPr>
                <w:b/>
                <w:color w:val="231F20"/>
                <w:spacing w:val="-2"/>
                <w:sz w:val="14"/>
              </w:rPr>
              <w:t>£’000</w:t>
            </w:r>
          </w:p>
        </w:tc>
        <w:tc>
          <w:tcPr>
            <w:tcW w:w="803" w:type="dxa"/>
          </w:tcPr>
          <w:p>
            <w:pPr>
              <w:pStyle w:val="TableParagraph"/>
              <w:spacing w:line="185" w:lineRule="exact"/>
              <w:ind w:right="137"/>
              <w:rPr>
                <w:b/>
                <w:sz w:val="14"/>
              </w:rPr>
            </w:pPr>
            <w:r>
              <w:rPr>
                <w:b/>
                <w:color w:val="231F20"/>
                <w:spacing w:val="-2"/>
                <w:sz w:val="14"/>
              </w:rPr>
              <w:t>£’000</w:t>
            </w:r>
          </w:p>
        </w:tc>
      </w:tr>
      <w:tr>
        <w:trPr>
          <w:trHeight w:val="287" w:hRule="atLeast"/>
        </w:trPr>
        <w:tc>
          <w:tcPr>
            <w:tcW w:w="4352" w:type="dxa"/>
          </w:tcPr>
          <w:p>
            <w:pPr>
              <w:pStyle w:val="TableParagraph"/>
              <w:spacing w:line="206" w:lineRule="exact" w:before="62"/>
              <w:ind w:left="113"/>
              <w:jc w:val="left"/>
              <w:rPr>
                <w:sz w:val="17"/>
              </w:rPr>
            </w:pPr>
            <w:r>
              <w:rPr>
                <w:color w:val="231F20"/>
                <w:spacing w:val="-2"/>
                <w:sz w:val="17"/>
              </w:rPr>
              <w:t>Issue</w:t>
            </w:r>
            <w:r>
              <w:rPr>
                <w:color w:val="231F20"/>
                <w:spacing w:val="-3"/>
                <w:sz w:val="17"/>
              </w:rPr>
              <w:t> </w:t>
            </w:r>
            <w:r>
              <w:rPr>
                <w:color w:val="231F20"/>
                <w:spacing w:val="-2"/>
                <w:sz w:val="17"/>
              </w:rPr>
              <w:t>of</w:t>
            </w:r>
            <w:r>
              <w:rPr>
                <w:color w:val="231F20"/>
                <w:spacing w:val="-3"/>
                <w:sz w:val="17"/>
              </w:rPr>
              <w:t> </w:t>
            </w:r>
            <w:r>
              <w:rPr>
                <w:color w:val="231F20"/>
                <w:spacing w:val="-2"/>
                <w:sz w:val="17"/>
              </w:rPr>
              <w:t>Management Shares</w:t>
            </w:r>
          </w:p>
        </w:tc>
        <w:tc>
          <w:tcPr>
            <w:tcW w:w="1161" w:type="dxa"/>
          </w:tcPr>
          <w:p>
            <w:pPr>
              <w:pStyle w:val="TableParagraph"/>
              <w:spacing w:line="206" w:lineRule="exact" w:before="62"/>
              <w:ind w:right="134"/>
              <w:rPr>
                <w:sz w:val="17"/>
              </w:rPr>
            </w:pPr>
            <w:r>
              <w:rPr>
                <w:color w:val="231F20"/>
                <w:spacing w:val="-5"/>
                <w:sz w:val="17"/>
              </w:rPr>
              <w:t>50</w:t>
            </w:r>
          </w:p>
        </w:tc>
        <w:tc>
          <w:tcPr>
            <w:tcW w:w="967" w:type="dxa"/>
          </w:tcPr>
          <w:p>
            <w:pPr>
              <w:pStyle w:val="TableParagraph"/>
              <w:spacing w:line="206" w:lineRule="exact" w:before="62"/>
              <w:ind w:right="241"/>
              <w:rPr>
                <w:sz w:val="17"/>
              </w:rPr>
            </w:pPr>
            <w:r>
              <w:rPr>
                <w:color w:val="231F20"/>
                <w:sz w:val="17"/>
              </w:rPr>
              <w:t>–</w:t>
            </w:r>
          </w:p>
        </w:tc>
        <w:tc>
          <w:tcPr>
            <w:tcW w:w="888" w:type="dxa"/>
          </w:tcPr>
          <w:p>
            <w:pPr>
              <w:pStyle w:val="TableParagraph"/>
              <w:spacing w:line="206" w:lineRule="exact" w:before="62"/>
              <w:ind w:right="166"/>
              <w:rPr>
                <w:sz w:val="17"/>
              </w:rPr>
            </w:pPr>
            <w:r>
              <w:rPr>
                <w:color w:val="231F20"/>
                <w:sz w:val="17"/>
              </w:rPr>
              <w:t>–</w:t>
            </w:r>
          </w:p>
        </w:tc>
        <w:tc>
          <w:tcPr>
            <w:tcW w:w="810" w:type="dxa"/>
          </w:tcPr>
          <w:p>
            <w:pPr>
              <w:pStyle w:val="TableParagraph"/>
              <w:spacing w:line="206" w:lineRule="exact" w:before="62"/>
              <w:ind w:right="125"/>
              <w:rPr>
                <w:sz w:val="17"/>
              </w:rPr>
            </w:pPr>
            <w:r>
              <w:rPr>
                <w:color w:val="231F20"/>
                <w:sz w:val="17"/>
              </w:rPr>
              <w:t>–</w:t>
            </w:r>
          </w:p>
        </w:tc>
        <w:tc>
          <w:tcPr>
            <w:tcW w:w="908" w:type="dxa"/>
          </w:tcPr>
          <w:p>
            <w:pPr>
              <w:pStyle w:val="TableParagraph"/>
              <w:spacing w:line="206" w:lineRule="exact" w:before="62"/>
              <w:ind w:right="183"/>
              <w:rPr>
                <w:sz w:val="17"/>
              </w:rPr>
            </w:pPr>
            <w:r>
              <w:rPr>
                <w:color w:val="231F20"/>
                <w:sz w:val="17"/>
              </w:rPr>
              <w:t>–</w:t>
            </w:r>
          </w:p>
        </w:tc>
        <w:tc>
          <w:tcPr>
            <w:tcW w:w="803" w:type="dxa"/>
          </w:tcPr>
          <w:p>
            <w:pPr>
              <w:pStyle w:val="TableParagraph"/>
              <w:spacing w:line="206" w:lineRule="exact" w:before="62"/>
              <w:ind w:right="138"/>
              <w:rPr>
                <w:sz w:val="17"/>
              </w:rPr>
            </w:pPr>
            <w:r>
              <w:rPr>
                <w:color w:val="231F20"/>
                <w:spacing w:val="-5"/>
                <w:sz w:val="17"/>
              </w:rPr>
              <w:t>50</w:t>
            </w:r>
          </w:p>
        </w:tc>
      </w:tr>
      <w:tr>
        <w:trPr>
          <w:trHeight w:val="219" w:hRule="atLeast"/>
        </w:trPr>
        <w:tc>
          <w:tcPr>
            <w:tcW w:w="4352" w:type="dxa"/>
          </w:tcPr>
          <w:p>
            <w:pPr>
              <w:pStyle w:val="TableParagraph"/>
              <w:spacing w:line="200" w:lineRule="exact"/>
              <w:ind w:left="113"/>
              <w:jc w:val="left"/>
              <w:rPr>
                <w:sz w:val="17"/>
              </w:rPr>
            </w:pPr>
            <w:r>
              <w:rPr>
                <w:color w:val="231F20"/>
                <w:spacing w:val="-2"/>
                <w:sz w:val="17"/>
              </w:rPr>
              <w:t>Redemption</w:t>
            </w:r>
            <w:r>
              <w:rPr>
                <w:color w:val="231F20"/>
                <w:spacing w:val="-5"/>
                <w:sz w:val="17"/>
              </w:rPr>
              <w:t> </w:t>
            </w:r>
            <w:r>
              <w:rPr>
                <w:color w:val="231F20"/>
                <w:spacing w:val="-2"/>
                <w:sz w:val="17"/>
              </w:rPr>
              <w:t>of</w:t>
            </w:r>
            <w:r>
              <w:rPr>
                <w:color w:val="231F20"/>
                <w:spacing w:val="-4"/>
                <w:sz w:val="17"/>
              </w:rPr>
              <w:t> </w:t>
            </w:r>
            <w:r>
              <w:rPr>
                <w:color w:val="231F20"/>
                <w:spacing w:val="-2"/>
                <w:sz w:val="17"/>
              </w:rPr>
              <w:t>Management</w:t>
            </w:r>
            <w:r>
              <w:rPr>
                <w:color w:val="231F20"/>
                <w:spacing w:val="-4"/>
                <w:sz w:val="17"/>
              </w:rPr>
              <w:t> </w:t>
            </w:r>
            <w:r>
              <w:rPr>
                <w:color w:val="231F20"/>
                <w:spacing w:val="-2"/>
                <w:sz w:val="17"/>
              </w:rPr>
              <w:t>Shares</w:t>
            </w:r>
          </w:p>
        </w:tc>
        <w:tc>
          <w:tcPr>
            <w:tcW w:w="1161" w:type="dxa"/>
          </w:tcPr>
          <w:p>
            <w:pPr>
              <w:pStyle w:val="TableParagraph"/>
              <w:spacing w:line="200" w:lineRule="exact"/>
              <w:ind w:right="87"/>
              <w:rPr>
                <w:sz w:val="17"/>
              </w:rPr>
            </w:pPr>
            <w:r>
              <w:rPr>
                <w:color w:val="231F20"/>
                <w:spacing w:val="-4"/>
                <w:sz w:val="17"/>
              </w:rPr>
              <w:t>(50)</w:t>
            </w:r>
          </w:p>
        </w:tc>
        <w:tc>
          <w:tcPr>
            <w:tcW w:w="967" w:type="dxa"/>
          </w:tcPr>
          <w:p>
            <w:pPr>
              <w:pStyle w:val="TableParagraph"/>
              <w:spacing w:line="200" w:lineRule="exact"/>
              <w:ind w:right="242"/>
              <w:rPr>
                <w:sz w:val="17"/>
              </w:rPr>
            </w:pPr>
            <w:r>
              <w:rPr>
                <w:color w:val="231F20"/>
                <w:sz w:val="17"/>
              </w:rPr>
              <w:t>–</w:t>
            </w:r>
          </w:p>
        </w:tc>
        <w:tc>
          <w:tcPr>
            <w:tcW w:w="888" w:type="dxa"/>
          </w:tcPr>
          <w:p>
            <w:pPr>
              <w:pStyle w:val="TableParagraph"/>
              <w:spacing w:line="200" w:lineRule="exact"/>
              <w:ind w:right="166"/>
              <w:rPr>
                <w:sz w:val="17"/>
              </w:rPr>
            </w:pPr>
            <w:r>
              <w:rPr>
                <w:color w:val="231F20"/>
                <w:sz w:val="17"/>
              </w:rPr>
              <w:t>–</w:t>
            </w:r>
          </w:p>
        </w:tc>
        <w:tc>
          <w:tcPr>
            <w:tcW w:w="810" w:type="dxa"/>
          </w:tcPr>
          <w:p>
            <w:pPr>
              <w:pStyle w:val="TableParagraph"/>
              <w:spacing w:line="200" w:lineRule="exact"/>
              <w:ind w:right="126"/>
              <w:rPr>
                <w:sz w:val="17"/>
              </w:rPr>
            </w:pPr>
            <w:r>
              <w:rPr>
                <w:color w:val="231F20"/>
                <w:sz w:val="17"/>
              </w:rPr>
              <w:t>–</w:t>
            </w:r>
          </w:p>
        </w:tc>
        <w:tc>
          <w:tcPr>
            <w:tcW w:w="908" w:type="dxa"/>
          </w:tcPr>
          <w:p>
            <w:pPr>
              <w:pStyle w:val="TableParagraph"/>
              <w:spacing w:line="200" w:lineRule="exact"/>
              <w:ind w:right="183"/>
              <w:rPr>
                <w:sz w:val="17"/>
              </w:rPr>
            </w:pPr>
            <w:r>
              <w:rPr>
                <w:color w:val="231F20"/>
                <w:sz w:val="17"/>
              </w:rPr>
              <w:t>–</w:t>
            </w:r>
          </w:p>
        </w:tc>
        <w:tc>
          <w:tcPr>
            <w:tcW w:w="803" w:type="dxa"/>
          </w:tcPr>
          <w:p>
            <w:pPr>
              <w:pStyle w:val="TableParagraph"/>
              <w:spacing w:line="200" w:lineRule="exact"/>
              <w:ind w:right="89"/>
              <w:rPr>
                <w:sz w:val="17"/>
              </w:rPr>
            </w:pPr>
            <w:r>
              <w:rPr>
                <w:color w:val="231F20"/>
                <w:spacing w:val="-4"/>
                <w:sz w:val="17"/>
              </w:rPr>
              <w:t>(50)</w:t>
            </w:r>
          </w:p>
        </w:tc>
      </w:tr>
      <w:tr>
        <w:trPr>
          <w:trHeight w:val="219" w:hRule="atLeast"/>
        </w:trPr>
        <w:tc>
          <w:tcPr>
            <w:tcW w:w="4352" w:type="dxa"/>
          </w:tcPr>
          <w:p>
            <w:pPr>
              <w:pStyle w:val="TableParagraph"/>
              <w:spacing w:line="200" w:lineRule="exact"/>
              <w:ind w:left="112"/>
              <w:jc w:val="left"/>
              <w:rPr>
                <w:sz w:val="17"/>
              </w:rPr>
            </w:pPr>
            <w:r>
              <w:rPr>
                <w:color w:val="231F20"/>
                <w:spacing w:val="-2"/>
                <w:sz w:val="17"/>
              </w:rPr>
              <w:t>Issue</w:t>
            </w:r>
            <w:r>
              <w:rPr>
                <w:color w:val="231F20"/>
                <w:spacing w:val="-3"/>
                <w:sz w:val="17"/>
              </w:rPr>
              <w:t> </w:t>
            </w:r>
            <w:r>
              <w:rPr>
                <w:color w:val="231F20"/>
                <w:spacing w:val="-2"/>
                <w:sz w:val="17"/>
              </w:rPr>
              <w:t>of Ordinary Shares</w:t>
            </w:r>
          </w:p>
        </w:tc>
        <w:tc>
          <w:tcPr>
            <w:tcW w:w="1161" w:type="dxa"/>
          </w:tcPr>
          <w:p>
            <w:pPr>
              <w:pStyle w:val="TableParagraph"/>
              <w:spacing w:line="200" w:lineRule="exact"/>
              <w:ind w:right="137"/>
              <w:rPr>
                <w:sz w:val="17"/>
              </w:rPr>
            </w:pPr>
            <w:r>
              <w:rPr>
                <w:color w:val="231F20"/>
                <w:spacing w:val="-5"/>
                <w:sz w:val="17"/>
              </w:rPr>
              <w:t>750</w:t>
            </w:r>
          </w:p>
        </w:tc>
        <w:tc>
          <w:tcPr>
            <w:tcW w:w="967" w:type="dxa"/>
          </w:tcPr>
          <w:p>
            <w:pPr>
              <w:pStyle w:val="TableParagraph"/>
              <w:spacing w:line="200" w:lineRule="exact"/>
              <w:ind w:left="201"/>
              <w:jc w:val="left"/>
              <w:rPr>
                <w:sz w:val="17"/>
              </w:rPr>
            </w:pPr>
            <w:r>
              <w:rPr>
                <w:color w:val="231F20"/>
                <w:spacing w:val="-2"/>
                <w:sz w:val="17"/>
              </w:rPr>
              <w:t>74,250</w:t>
            </w:r>
          </w:p>
        </w:tc>
        <w:tc>
          <w:tcPr>
            <w:tcW w:w="888" w:type="dxa"/>
          </w:tcPr>
          <w:p>
            <w:pPr>
              <w:pStyle w:val="TableParagraph"/>
              <w:spacing w:line="200" w:lineRule="exact"/>
              <w:ind w:right="166"/>
              <w:rPr>
                <w:sz w:val="17"/>
              </w:rPr>
            </w:pPr>
            <w:r>
              <w:rPr>
                <w:color w:val="231F20"/>
                <w:sz w:val="17"/>
              </w:rPr>
              <w:t>–</w:t>
            </w:r>
          </w:p>
        </w:tc>
        <w:tc>
          <w:tcPr>
            <w:tcW w:w="810" w:type="dxa"/>
          </w:tcPr>
          <w:p>
            <w:pPr>
              <w:pStyle w:val="TableParagraph"/>
              <w:spacing w:line="200" w:lineRule="exact"/>
              <w:ind w:right="126"/>
              <w:rPr>
                <w:sz w:val="17"/>
              </w:rPr>
            </w:pPr>
            <w:r>
              <w:rPr>
                <w:color w:val="231F20"/>
                <w:sz w:val="17"/>
              </w:rPr>
              <w:t>–</w:t>
            </w:r>
          </w:p>
        </w:tc>
        <w:tc>
          <w:tcPr>
            <w:tcW w:w="908" w:type="dxa"/>
          </w:tcPr>
          <w:p>
            <w:pPr>
              <w:pStyle w:val="TableParagraph"/>
              <w:spacing w:line="200" w:lineRule="exact"/>
              <w:ind w:right="183"/>
              <w:rPr>
                <w:sz w:val="17"/>
              </w:rPr>
            </w:pPr>
            <w:r>
              <w:rPr>
                <w:color w:val="231F20"/>
                <w:sz w:val="17"/>
              </w:rPr>
              <w:t>–</w:t>
            </w:r>
          </w:p>
        </w:tc>
        <w:tc>
          <w:tcPr>
            <w:tcW w:w="803" w:type="dxa"/>
          </w:tcPr>
          <w:p>
            <w:pPr>
              <w:pStyle w:val="TableParagraph"/>
              <w:spacing w:line="200" w:lineRule="exact"/>
              <w:ind w:right="138"/>
              <w:rPr>
                <w:sz w:val="17"/>
              </w:rPr>
            </w:pPr>
            <w:r>
              <w:rPr>
                <w:color w:val="231F20"/>
                <w:spacing w:val="-2"/>
                <w:sz w:val="17"/>
              </w:rPr>
              <w:t>75,000</w:t>
            </w:r>
          </w:p>
        </w:tc>
      </w:tr>
      <w:tr>
        <w:trPr>
          <w:trHeight w:val="219" w:hRule="atLeast"/>
        </w:trPr>
        <w:tc>
          <w:tcPr>
            <w:tcW w:w="4352" w:type="dxa"/>
          </w:tcPr>
          <w:p>
            <w:pPr>
              <w:pStyle w:val="TableParagraph"/>
              <w:spacing w:line="200" w:lineRule="exact"/>
              <w:ind w:left="112"/>
              <w:jc w:val="left"/>
              <w:rPr>
                <w:sz w:val="17"/>
              </w:rPr>
            </w:pPr>
            <w:r>
              <w:rPr>
                <w:color w:val="231F20"/>
                <w:spacing w:val="-2"/>
                <w:sz w:val="17"/>
              </w:rPr>
              <w:t>Share</w:t>
            </w:r>
            <w:r>
              <w:rPr>
                <w:color w:val="231F20"/>
                <w:spacing w:val="-3"/>
                <w:sz w:val="17"/>
              </w:rPr>
              <w:t> </w:t>
            </w:r>
            <w:r>
              <w:rPr>
                <w:color w:val="231F20"/>
                <w:spacing w:val="-2"/>
                <w:sz w:val="17"/>
              </w:rPr>
              <w:t>issue costs</w:t>
            </w:r>
          </w:p>
        </w:tc>
        <w:tc>
          <w:tcPr>
            <w:tcW w:w="1161" w:type="dxa"/>
          </w:tcPr>
          <w:p>
            <w:pPr>
              <w:pStyle w:val="TableParagraph"/>
              <w:spacing w:line="200" w:lineRule="exact"/>
              <w:ind w:right="134"/>
              <w:rPr>
                <w:sz w:val="17"/>
              </w:rPr>
            </w:pPr>
            <w:r>
              <w:rPr>
                <w:color w:val="231F20"/>
                <w:sz w:val="17"/>
              </w:rPr>
              <w:t>–</w:t>
            </w:r>
          </w:p>
        </w:tc>
        <w:tc>
          <w:tcPr>
            <w:tcW w:w="967" w:type="dxa"/>
          </w:tcPr>
          <w:p>
            <w:pPr>
              <w:pStyle w:val="TableParagraph"/>
              <w:spacing w:line="200" w:lineRule="exact"/>
              <w:ind w:right="195"/>
              <w:rPr>
                <w:sz w:val="17"/>
              </w:rPr>
            </w:pPr>
            <w:r>
              <w:rPr>
                <w:color w:val="231F20"/>
                <w:spacing w:val="-2"/>
                <w:sz w:val="17"/>
              </w:rPr>
              <w:t>(1,521)</w:t>
            </w:r>
          </w:p>
        </w:tc>
        <w:tc>
          <w:tcPr>
            <w:tcW w:w="888" w:type="dxa"/>
          </w:tcPr>
          <w:p>
            <w:pPr>
              <w:pStyle w:val="TableParagraph"/>
              <w:spacing w:line="200" w:lineRule="exact"/>
              <w:ind w:right="168"/>
              <w:rPr>
                <w:sz w:val="17"/>
              </w:rPr>
            </w:pPr>
            <w:r>
              <w:rPr>
                <w:color w:val="231F20"/>
                <w:spacing w:val="-5"/>
                <w:sz w:val="17"/>
              </w:rPr>
              <w:t>36</w:t>
            </w:r>
          </w:p>
        </w:tc>
        <w:tc>
          <w:tcPr>
            <w:tcW w:w="810" w:type="dxa"/>
          </w:tcPr>
          <w:p>
            <w:pPr>
              <w:pStyle w:val="TableParagraph"/>
              <w:spacing w:line="200" w:lineRule="exact"/>
              <w:ind w:right="126"/>
              <w:rPr>
                <w:sz w:val="17"/>
              </w:rPr>
            </w:pPr>
            <w:r>
              <w:rPr>
                <w:color w:val="231F20"/>
                <w:sz w:val="17"/>
              </w:rPr>
              <w:t>–</w:t>
            </w:r>
          </w:p>
        </w:tc>
        <w:tc>
          <w:tcPr>
            <w:tcW w:w="908" w:type="dxa"/>
          </w:tcPr>
          <w:p>
            <w:pPr>
              <w:pStyle w:val="TableParagraph"/>
              <w:spacing w:line="200" w:lineRule="exact"/>
              <w:ind w:right="183"/>
              <w:rPr>
                <w:sz w:val="17"/>
              </w:rPr>
            </w:pPr>
            <w:r>
              <w:rPr>
                <w:color w:val="231F20"/>
                <w:sz w:val="17"/>
              </w:rPr>
              <w:t>–</w:t>
            </w:r>
          </w:p>
        </w:tc>
        <w:tc>
          <w:tcPr>
            <w:tcW w:w="803" w:type="dxa"/>
          </w:tcPr>
          <w:p>
            <w:pPr>
              <w:pStyle w:val="TableParagraph"/>
              <w:spacing w:line="200" w:lineRule="exact"/>
              <w:ind w:right="89"/>
              <w:rPr>
                <w:sz w:val="17"/>
              </w:rPr>
            </w:pPr>
            <w:r>
              <w:rPr>
                <w:color w:val="231F20"/>
                <w:spacing w:val="-2"/>
                <w:sz w:val="17"/>
              </w:rPr>
              <w:t>(1,485)</w:t>
            </w:r>
          </w:p>
        </w:tc>
      </w:tr>
      <w:tr>
        <w:trPr>
          <w:trHeight w:val="219" w:hRule="atLeast"/>
        </w:trPr>
        <w:tc>
          <w:tcPr>
            <w:tcW w:w="4352" w:type="dxa"/>
          </w:tcPr>
          <w:p>
            <w:pPr>
              <w:pStyle w:val="TableParagraph"/>
              <w:spacing w:line="200" w:lineRule="exact"/>
              <w:ind w:left="112"/>
              <w:jc w:val="left"/>
              <w:rPr>
                <w:sz w:val="17"/>
              </w:rPr>
            </w:pPr>
            <w:r>
              <w:rPr>
                <w:color w:val="231F20"/>
                <w:spacing w:val="-2"/>
                <w:sz w:val="17"/>
              </w:rPr>
              <w:t>Cancellation</w:t>
            </w:r>
            <w:r>
              <w:rPr>
                <w:color w:val="231F20"/>
                <w:spacing w:val="-4"/>
                <w:sz w:val="17"/>
              </w:rPr>
              <w:t> </w:t>
            </w:r>
            <w:r>
              <w:rPr>
                <w:color w:val="231F20"/>
                <w:spacing w:val="-2"/>
                <w:sz w:val="17"/>
              </w:rPr>
              <w:t>of</w:t>
            </w:r>
            <w:r>
              <w:rPr>
                <w:color w:val="231F20"/>
                <w:spacing w:val="-4"/>
                <w:sz w:val="17"/>
              </w:rPr>
              <w:t> </w:t>
            </w:r>
            <w:r>
              <w:rPr>
                <w:color w:val="231F20"/>
                <w:spacing w:val="-2"/>
                <w:sz w:val="17"/>
              </w:rPr>
              <w:t>share</w:t>
            </w:r>
            <w:r>
              <w:rPr>
                <w:color w:val="231F20"/>
                <w:spacing w:val="-3"/>
                <w:sz w:val="17"/>
              </w:rPr>
              <w:t> </w:t>
            </w:r>
            <w:r>
              <w:rPr>
                <w:color w:val="231F20"/>
                <w:spacing w:val="-2"/>
                <w:sz w:val="17"/>
              </w:rPr>
              <w:t>premium</w:t>
            </w:r>
          </w:p>
        </w:tc>
        <w:tc>
          <w:tcPr>
            <w:tcW w:w="1161" w:type="dxa"/>
          </w:tcPr>
          <w:p>
            <w:pPr>
              <w:pStyle w:val="TableParagraph"/>
              <w:spacing w:line="200" w:lineRule="exact"/>
              <w:ind w:right="135"/>
              <w:rPr>
                <w:sz w:val="17"/>
              </w:rPr>
            </w:pPr>
            <w:r>
              <w:rPr>
                <w:color w:val="231F20"/>
                <w:sz w:val="17"/>
              </w:rPr>
              <w:t>–</w:t>
            </w:r>
          </w:p>
        </w:tc>
        <w:tc>
          <w:tcPr>
            <w:tcW w:w="967" w:type="dxa"/>
          </w:tcPr>
          <w:p>
            <w:pPr>
              <w:pStyle w:val="TableParagraph"/>
              <w:spacing w:line="200" w:lineRule="exact"/>
              <w:ind w:left="152"/>
              <w:jc w:val="left"/>
              <w:rPr>
                <w:sz w:val="17"/>
              </w:rPr>
            </w:pPr>
            <w:r>
              <w:rPr>
                <w:color w:val="231F20"/>
                <w:spacing w:val="-2"/>
                <w:sz w:val="17"/>
              </w:rPr>
              <w:t>(72,729)</w:t>
            </w:r>
          </w:p>
        </w:tc>
        <w:tc>
          <w:tcPr>
            <w:tcW w:w="888" w:type="dxa"/>
          </w:tcPr>
          <w:p>
            <w:pPr>
              <w:pStyle w:val="TableParagraph"/>
              <w:spacing w:line="200" w:lineRule="exact"/>
              <w:ind w:right="168"/>
              <w:rPr>
                <w:sz w:val="17"/>
              </w:rPr>
            </w:pPr>
            <w:r>
              <w:rPr>
                <w:color w:val="231F20"/>
                <w:spacing w:val="-2"/>
                <w:sz w:val="17"/>
              </w:rPr>
              <w:t>72,729</w:t>
            </w:r>
          </w:p>
        </w:tc>
        <w:tc>
          <w:tcPr>
            <w:tcW w:w="810" w:type="dxa"/>
          </w:tcPr>
          <w:p>
            <w:pPr>
              <w:pStyle w:val="TableParagraph"/>
              <w:spacing w:line="200" w:lineRule="exact"/>
              <w:ind w:right="126"/>
              <w:rPr>
                <w:sz w:val="17"/>
              </w:rPr>
            </w:pPr>
            <w:r>
              <w:rPr>
                <w:color w:val="231F20"/>
                <w:sz w:val="17"/>
              </w:rPr>
              <w:t>–</w:t>
            </w:r>
          </w:p>
        </w:tc>
        <w:tc>
          <w:tcPr>
            <w:tcW w:w="908" w:type="dxa"/>
          </w:tcPr>
          <w:p>
            <w:pPr>
              <w:pStyle w:val="TableParagraph"/>
              <w:spacing w:line="200" w:lineRule="exact"/>
              <w:ind w:right="183"/>
              <w:rPr>
                <w:sz w:val="17"/>
              </w:rPr>
            </w:pPr>
            <w:r>
              <w:rPr>
                <w:color w:val="231F20"/>
                <w:sz w:val="17"/>
              </w:rPr>
              <w:t>–</w:t>
            </w:r>
          </w:p>
        </w:tc>
        <w:tc>
          <w:tcPr>
            <w:tcW w:w="803" w:type="dxa"/>
          </w:tcPr>
          <w:p>
            <w:pPr>
              <w:pStyle w:val="TableParagraph"/>
              <w:spacing w:line="200" w:lineRule="exact"/>
              <w:ind w:right="136"/>
              <w:rPr>
                <w:sz w:val="17"/>
              </w:rPr>
            </w:pPr>
            <w:r>
              <w:rPr>
                <w:color w:val="231F20"/>
                <w:sz w:val="17"/>
              </w:rPr>
              <w:t>–</w:t>
            </w:r>
          </w:p>
        </w:tc>
      </w:tr>
      <w:tr>
        <w:trPr>
          <w:trHeight w:val="260" w:hRule="atLeast"/>
        </w:trPr>
        <w:tc>
          <w:tcPr>
            <w:tcW w:w="4352" w:type="dxa"/>
            <w:tcBorders>
              <w:bottom w:val="single" w:sz="4" w:space="0" w:color="231F20"/>
            </w:tcBorders>
          </w:tcPr>
          <w:p>
            <w:pPr>
              <w:pStyle w:val="TableParagraph"/>
              <w:spacing w:line="226" w:lineRule="exact"/>
              <w:ind w:left="113"/>
              <w:jc w:val="left"/>
              <w:rPr>
                <w:sz w:val="17"/>
              </w:rPr>
            </w:pPr>
            <w:r>
              <w:rPr>
                <w:color w:val="231F20"/>
                <w:spacing w:val="-2"/>
                <w:sz w:val="17"/>
              </w:rPr>
              <w:t>Net</w:t>
            </w:r>
            <w:r>
              <w:rPr>
                <w:color w:val="231F20"/>
                <w:spacing w:val="-5"/>
                <w:sz w:val="17"/>
              </w:rPr>
              <w:t> </w:t>
            </w:r>
            <w:r>
              <w:rPr>
                <w:color w:val="231F20"/>
                <w:spacing w:val="-2"/>
                <w:sz w:val="17"/>
              </w:rPr>
              <w:t>return/(loss)</w:t>
            </w:r>
            <w:r>
              <w:rPr>
                <w:color w:val="231F20"/>
                <w:spacing w:val="-4"/>
                <w:sz w:val="17"/>
              </w:rPr>
              <w:t> </w:t>
            </w:r>
            <w:r>
              <w:rPr>
                <w:color w:val="231F20"/>
                <w:spacing w:val="-2"/>
                <w:sz w:val="17"/>
              </w:rPr>
              <w:t>after</w:t>
            </w:r>
            <w:r>
              <w:rPr>
                <w:color w:val="231F20"/>
                <w:spacing w:val="-4"/>
                <w:sz w:val="17"/>
              </w:rPr>
              <w:t> </w:t>
            </w:r>
            <w:r>
              <w:rPr>
                <w:color w:val="231F20"/>
                <w:spacing w:val="-2"/>
                <w:sz w:val="17"/>
              </w:rPr>
              <w:t>taxation</w:t>
            </w:r>
          </w:p>
        </w:tc>
        <w:tc>
          <w:tcPr>
            <w:tcW w:w="1161" w:type="dxa"/>
            <w:tcBorders>
              <w:bottom w:val="single" w:sz="4" w:space="0" w:color="231F20"/>
            </w:tcBorders>
          </w:tcPr>
          <w:p>
            <w:pPr>
              <w:pStyle w:val="TableParagraph"/>
              <w:spacing w:line="226" w:lineRule="exact"/>
              <w:ind w:right="134"/>
              <w:rPr>
                <w:sz w:val="17"/>
              </w:rPr>
            </w:pPr>
            <w:r>
              <w:rPr>
                <w:color w:val="231F20"/>
                <w:sz w:val="17"/>
              </w:rPr>
              <w:t>–</w:t>
            </w:r>
          </w:p>
        </w:tc>
        <w:tc>
          <w:tcPr>
            <w:tcW w:w="967" w:type="dxa"/>
            <w:tcBorders>
              <w:bottom w:val="single" w:sz="4" w:space="0" w:color="231F20"/>
            </w:tcBorders>
          </w:tcPr>
          <w:p>
            <w:pPr>
              <w:pStyle w:val="TableParagraph"/>
              <w:spacing w:line="226" w:lineRule="exact"/>
              <w:ind w:right="241"/>
              <w:rPr>
                <w:sz w:val="17"/>
              </w:rPr>
            </w:pPr>
            <w:r>
              <w:rPr>
                <w:color w:val="231F20"/>
                <w:sz w:val="17"/>
              </w:rPr>
              <w:t>–</w:t>
            </w:r>
          </w:p>
        </w:tc>
        <w:tc>
          <w:tcPr>
            <w:tcW w:w="888" w:type="dxa"/>
            <w:tcBorders>
              <w:bottom w:val="single" w:sz="4" w:space="0" w:color="231F20"/>
            </w:tcBorders>
          </w:tcPr>
          <w:p>
            <w:pPr>
              <w:pStyle w:val="TableParagraph"/>
              <w:spacing w:line="226" w:lineRule="exact"/>
              <w:ind w:right="166"/>
              <w:rPr>
                <w:sz w:val="17"/>
              </w:rPr>
            </w:pPr>
            <w:r>
              <w:rPr>
                <w:color w:val="231F20"/>
                <w:sz w:val="17"/>
              </w:rPr>
              <w:t>–</w:t>
            </w:r>
          </w:p>
        </w:tc>
        <w:tc>
          <w:tcPr>
            <w:tcW w:w="810" w:type="dxa"/>
            <w:tcBorders>
              <w:bottom w:val="single" w:sz="4" w:space="0" w:color="231F20"/>
            </w:tcBorders>
          </w:tcPr>
          <w:p>
            <w:pPr>
              <w:pStyle w:val="TableParagraph"/>
              <w:spacing w:line="226" w:lineRule="exact"/>
              <w:ind w:right="127"/>
              <w:rPr>
                <w:sz w:val="17"/>
              </w:rPr>
            </w:pPr>
            <w:r>
              <w:rPr>
                <w:color w:val="231F20"/>
                <w:spacing w:val="-2"/>
                <w:sz w:val="17"/>
              </w:rPr>
              <w:t>8,245</w:t>
            </w:r>
          </w:p>
        </w:tc>
        <w:tc>
          <w:tcPr>
            <w:tcW w:w="908" w:type="dxa"/>
            <w:tcBorders>
              <w:bottom w:val="single" w:sz="4" w:space="0" w:color="231F20"/>
            </w:tcBorders>
          </w:tcPr>
          <w:p>
            <w:pPr>
              <w:pStyle w:val="TableParagraph"/>
              <w:spacing w:line="226" w:lineRule="exact"/>
              <w:ind w:right="136"/>
              <w:rPr>
                <w:sz w:val="17"/>
              </w:rPr>
            </w:pPr>
            <w:r>
              <w:rPr>
                <w:color w:val="231F20"/>
                <w:spacing w:val="-2"/>
                <w:sz w:val="17"/>
              </w:rPr>
              <w:t>(433)</w:t>
            </w:r>
          </w:p>
        </w:tc>
        <w:tc>
          <w:tcPr>
            <w:tcW w:w="803" w:type="dxa"/>
            <w:tcBorders>
              <w:bottom w:val="single" w:sz="4" w:space="0" w:color="231F20"/>
            </w:tcBorders>
          </w:tcPr>
          <w:p>
            <w:pPr>
              <w:pStyle w:val="TableParagraph"/>
              <w:spacing w:line="226" w:lineRule="exact"/>
              <w:ind w:right="137"/>
              <w:rPr>
                <w:sz w:val="17"/>
              </w:rPr>
            </w:pPr>
            <w:r>
              <w:rPr>
                <w:color w:val="231F20"/>
                <w:spacing w:val="-2"/>
                <w:sz w:val="17"/>
              </w:rPr>
              <w:t>7,812</w:t>
            </w:r>
          </w:p>
        </w:tc>
      </w:tr>
      <w:tr>
        <w:trPr>
          <w:trHeight w:val="283" w:hRule="atLeast"/>
        </w:trPr>
        <w:tc>
          <w:tcPr>
            <w:tcW w:w="4352" w:type="dxa"/>
            <w:tcBorders>
              <w:top w:val="single" w:sz="4" w:space="0" w:color="231F20"/>
              <w:bottom w:val="single" w:sz="4" w:space="0" w:color="231F20"/>
            </w:tcBorders>
          </w:tcPr>
          <w:p>
            <w:pPr>
              <w:pStyle w:val="TableParagraph"/>
              <w:spacing w:before="16"/>
              <w:ind w:left="113"/>
              <w:jc w:val="left"/>
              <w:rPr>
                <w:sz w:val="17"/>
              </w:rPr>
            </w:pPr>
            <w:r>
              <w:rPr>
                <w:color w:val="231F20"/>
                <w:sz w:val="17"/>
              </w:rPr>
              <w:t>At</w:t>
            </w:r>
            <w:r>
              <w:rPr>
                <w:color w:val="231F20"/>
                <w:spacing w:val="-5"/>
                <w:sz w:val="17"/>
              </w:rPr>
              <w:t> </w:t>
            </w:r>
            <w:r>
              <w:rPr>
                <w:color w:val="231F20"/>
                <w:sz w:val="17"/>
              </w:rPr>
              <w:t>30</w:t>
            </w:r>
            <w:r>
              <w:rPr>
                <w:color w:val="231F20"/>
                <w:spacing w:val="-5"/>
                <w:sz w:val="17"/>
              </w:rPr>
              <w:t> </w:t>
            </w:r>
            <w:r>
              <w:rPr>
                <w:color w:val="231F20"/>
                <w:sz w:val="17"/>
              </w:rPr>
              <w:t>June</w:t>
            </w:r>
            <w:r>
              <w:rPr>
                <w:color w:val="231F20"/>
                <w:spacing w:val="-5"/>
                <w:sz w:val="17"/>
              </w:rPr>
              <w:t> </w:t>
            </w:r>
            <w:r>
              <w:rPr>
                <w:color w:val="231F20"/>
                <w:spacing w:val="-4"/>
                <w:sz w:val="17"/>
              </w:rPr>
              <w:t>2021</w:t>
            </w:r>
          </w:p>
        </w:tc>
        <w:tc>
          <w:tcPr>
            <w:tcW w:w="1161" w:type="dxa"/>
            <w:tcBorders>
              <w:top w:val="single" w:sz="4" w:space="0" w:color="231F20"/>
              <w:bottom w:val="single" w:sz="4" w:space="0" w:color="231F20"/>
            </w:tcBorders>
          </w:tcPr>
          <w:p>
            <w:pPr>
              <w:pStyle w:val="TableParagraph"/>
              <w:spacing w:before="16"/>
              <w:ind w:right="136"/>
              <w:rPr>
                <w:sz w:val="17"/>
              </w:rPr>
            </w:pPr>
            <w:r>
              <w:rPr>
                <w:color w:val="231F20"/>
                <w:spacing w:val="-5"/>
                <w:sz w:val="17"/>
              </w:rPr>
              <w:t>750</w:t>
            </w:r>
          </w:p>
        </w:tc>
        <w:tc>
          <w:tcPr>
            <w:tcW w:w="967" w:type="dxa"/>
            <w:tcBorders>
              <w:top w:val="single" w:sz="4" w:space="0" w:color="231F20"/>
              <w:bottom w:val="single" w:sz="4" w:space="0" w:color="231F20"/>
            </w:tcBorders>
          </w:tcPr>
          <w:p>
            <w:pPr>
              <w:pStyle w:val="TableParagraph"/>
              <w:spacing w:before="16"/>
              <w:ind w:right="241"/>
              <w:rPr>
                <w:sz w:val="17"/>
              </w:rPr>
            </w:pPr>
            <w:r>
              <w:rPr>
                <w:color w:val="231F20"/>
                <w:sz w:val="17"/>
              </w:rPr>
              <w:t>–</w:t>
            </w:r>
          </w:p>
        </w:tc>
        <w:tc>
          <w:tcPr>
            <w:tcW w:w="888" w:type="dxa"/>
            <w:tcBorders>
              <w:top w:val="single" w:sz="4" w:space="0" w:color="231F20"/>
              <w:bottom w:val="single" w:sz="4" w:space="0" w:color="231F20"/>
            </w:tcBorders>
          </w:tcPr>
          <w:p>
            <w:pPr>
              <w:pStyle w:val="TableParagraph"/>
              <w:spacing w:before="16"/>
              <w:ind w:right="167"/>
              <w:rPr>
                <w:sz w:val="17"/>
              </w:rPr>
            </w:pPr>
            <w:r>
              <w:rPr>
                <w:color w:val="231F20"/>
                <w:spacing w:val="-2"/>
                <w:sz w:val="17"/>
              </w:rPr>
              <w:t>72,765</w:t>
            </w:r>
          </w:p>
        </w:tc>
        <w:tc>
          <w:tcPr>
            <w:tcW w:w="810" w:type="dxa"/>
            <w:tcBorders>
              <w:top w:val="single" w:sz="4" w:space="0" w:color="231F20"/>
              <w:bottom w:val="single" w:sz="4" w:space="0" w:color="231F20"/>
            </w:tcBorders>
          </w:tcPr>
          <w:p>
            <w:pPr>
              <w:pStyle w:val="TableParagraph"/>
              <w:spacing w:before="16"/>
              <w:ind w:right="127"/>
              <w:rPr>
                <w:sz w:val="17"/>
              </w:rPr>
            </w:pPr>
            <w:r>
              <w:rPr>
                <w:color w:val="231F20"/>
                <w:spacing w:val="-2"/>
                <w:sz w:val="17"/>
              </w:rPr>
              <w:t>8,245</w:t>
            </w:r>
          </w:p>
        </w:tc>
        <w:tc>
          <w:tcPr>
            <w:tcW w:w="908" w:type="dxa"/>
            <w:tcBorders>
              <w:top w:val="single" w:sz="4" w:space="0" w:color="231F20"/>
              <w:bottom w:val="single" w:sz="4" w:space="0" w:color="231F20"/>
            </w:tcBorders>
          </w:tcPr>
          <w:p>
            <w:pPr>
              <w:pStyle w:val="TableParagraph"/>
              <w:spacing w:before="16"/>
              <w:ind w:right="136"/>
              <w:rPr>
                <w:sz w:val="17"/>
              </w:rPr>
            </w:pPr>
            <w:r>
              <w:rPr>
                <w:color w:val="231F20"/>
                <w:spacing w:val="-2"/>
                <w:sz w:val="17"/>
              </w:rPr>
              <w:t>(433)</w:t>
            </w:r>
          </w:p>
        </w:tc>
        <w:tc>
          <w:tcPr>
            <w:tcW w:w="803" w:type="dxa"/>
            <w:tcBorders>
              <w:top w:val="single" w:sz="4" w:space="0" w:color="231F20"/>
              <w:bottom w:val="single" w:sz="4" w:space="0" w:color="231F20"/>
            </w:tcBorders>
          </w:tcPr>
          <w:p>
            <w:pPr>
              <w:pStyle w:val="TableParagraph"/>
              <w:spacing w:before="16"/>
              <w:ind w:right="137"/>
              <w:rPr>
                <w:sz w:val="17"/>
              </w:rPr>
            </w:pPr>
            <w:r>
              <w:rPr>
                <w:color w:val="231F20"/>
                <w:spacing w:val="-2"/>
                <w:sz w:val="17"/>
              </w:rPr>
              <w:t>81,327</w:t>
            </w:r>
          </w:p>
        </w:tc>
      </w:tr>
    </w:tbl>
    <w:p>
      <w:pPr>
        <w:spacing w:line="201" w:lineRule="auto" w:before="115"/>
        <w:ind w:left="152" w:right="636" w:firstLine="0"/>
        <w:jc w:val="left"/>
        <w:rPr>
          <w:sz w:val="14"/>
        </w:rPr>
      </w:pPr>
      <w:r>
        <w:rPr>
          <w:color w:val="231F20"/>
          <w:position w:val="5"/>
          <w:sz w:val="8"/>
        </w:rPr>
        <w:t>1</w:t>
      </w:r>
      <w:r>
        <w:rPr>
          <w:color w:val="231F20"/>
          <w:sz w:val="14"/>
        </w:rPr>
        <w:t>The</w:t>
      </w:r>
      <w:r>
        <w:rPr>
          <w:color w:val="231F20"/>
          <w:spacing w:val="-9"/>
          <w:sz w:val="14"/>
        </w:rPr>
        <w:t> </w:t>
      </w:r>
      <w:r>
        <w:rPr>
          <w:color w:val="231F20"/>
          <w:sz w:val="14"/>
        </w:rPr>
        <w:t>comparative</w:t>
      </w:r>
      <w:r>
        <w:rPr>
          <w:color w:val="231F20"/>
          <w:spacing w:val="-9"/>
          <w:sz w:val="14"/>
        </w:rPr>
        <w:t> </w:t>
      </w:r>
      <w:r>
        <w:rPr>
          <w:color w:val="231F20"/>
          <w:sz w:val="14"/>
        </w:rPr>
        <w:t>figures</w:t>
      </w:r>
      <w:r>
        <w:rPr>
          <w:color w:val="231F20"/>
          <w:spacing w:val="-9"/>
          <w:sz w:val="14"/>
        </w:rPr>
        <w:t> </w:t>
      </w:r>
      <w:r>
        <w:rPr>
          <w:color w:val="231F20"/>
          <w:sz w:val="14"/>
        </w:rPr>
        <w:t>cover</w:t>
      </w:r>
      <w:r>
        <w:rPr>
          <w:color w:val="231F20"/>
          <w:spacing w:val="-9"/>
          <w:sz w:val="14"/>
        </w:rPr>
        <w:t> </w:t>
      </w:r>
      <w:r>
        <w:rPr>
          <w:color w:val="231F20"/>
          <w:sz w:val="14"/>
        </w:rPr>
        <w:t>the</w:t>
      </w:r>
      <w:r>
        <w:rPr>
          <w:color w:val="231F20"/>
          <w:spacing w:val="-9"/>
          <w:sz w:val="14"/>
        </w:rPr>
        <w:t> </w:t>
      </w:r>
      <w:r>
        <w:rPr>
          <w:color w:val="231F20"/>
          <w:sz w:val="14"/>
        </w:rPr>
        <w:t>period</w:t>
      </w:r>
      <w:r>
        <w:rPr>
          <w:color w:val="231F20"/>
          <w:spacing w:val="-9"/>
          <w:sz w:val="14"/>
        </w:rPr>
        <w:t> </w:t>
      </w:r>
      <w:r>
        <w:rPr>
          <w:color w:val="231F20"/>
          <w:sz w:val="14"/>
        </w:rPr>
        <w:t>from</w:t>
      </w:r>
      <w:r>
        <w:rPr>
          <w:color w:val="231F20"/>
          <w:spacing w:val="-9"/>
          <w:sz w:val="14"/>
        </w:rPr>
        <w:t> </w:t>
      </w:r>
      <w:r>
        <w:rPr>
          <w:color w:val="231F20"/>
          <w:sz w:val="14"/>
        </w:rPr>
        <w:t>the</w:t>
      </w:r>
      <w:r>
        <w:rPr>
          <w:color w:val="231F20"/>
          <w:spacing w:val="-9"/>
          <w:sz w:val="14"/>
        </w:rPr>
        <w:t> </w:t>
      </w:r>
      <w:r>
        <w:rPr>
          <w:color w:val="231F20"/>
          <w:sz w:val="14"/>
        </w:rPr>
        <w:t>date</w:t>
      </w:r>
      <w:r>
        <w:rPr>
          <w:color w:val="231F20"/>
          <w:spacing w:val="-9"/>
          <w:sz w:val="14"/>
        </w:rPr>
        <w:t> </w:t>
      </w:r>
      <w:r>
        <w:rPr>
          <w:color w:val="231F20"/>
          <w:sz w:val="14"/>
        </w:rPr>
        <w:t>of</w:t>
      </w:r>
      <w:r>
        <w:rPr>
          <w:color w:val="231F20"/>
          <w:spacing w:val="-9"/>
          <w:sz w:val="14"/>
        </w:rPr>
        <w:t> </w:t>
      </w:r>
      <w:r>
        <w:rPr>
          <w:color w:val="231F20"/>
          <w:sz w:val="14"/>
        </w:rPr>
        <w:t>incorporation</w:t>
      </w:r>
      <w:r>
        <w:rPr>
          <w:color w:val="231F20"/>
          <w:spacing w:val="-9"/>
          <w:sz w:val="14"/>
        </w:rPr>
        <w:t> </w:t>
      </w:r>
      <w:r>
        <w:rPr>
          <w:color w:val="231F20"/>
          <w:sz w:val="14"/>
        </w:rPr>
        <w:t>on</w:t>
      </w:r>
      <w:r>
        <w:rPr>
          <w:color w:val="231F20"/>
          <w:spacing w:val="-9"/>
          <w:sz w:val="14"/>
        </w:rPr>
        <w:t> </w:t>
      </w:r>
      <w:r>
        <w:rPr>
          <w:color w:val="231F20"/>
          <w:sz w:val="14"/>
        </w:rPr>
        <w:t>21</w:t>
      </w:r>
      <w:r>
        <w:rPr>
          <w:color w:val="231F20"/>
          <w:spacing w:val="-9"/>
          <w:sz w:val="14"/>
        </w:rPr>
        <w:t> </w:t>
      </w:r>
      <w:r>
        <w:rPr>
          <w:color w:val="231F20"/>
          <w:sz w:val="14"/>
        </w:rPr>
        <w:t>September</w:t>
      </w:r>
      <w:r>
        <w:rPr>
          <w:color w:val="231F20"/>
          <w:spacing w:val="-9"/>
          <w:sz w:val="14"/>
        </w:rPr>
        <w:t> </w:t>
      </w:r>
      <w:r>
        <w:rPr>
          <w:color w:val="231F20"/>
          <w:sz w:val="14"/>
        </w:rPr>
        <w:t>2020,</w:t>
      </w:r>
      <w:r>
        <w:rPr>
          <w:color w:val="231F20"/>
          <w:spacing w:val="-9"/>
          <w:sz w:val="14"/>
        </w:rPr>
        <w:t> </w:t>
      </w:r>
      <w:r>
        <w:rPr>
          <w:color w:val="231F20"/>
          <w:sz w:val="14"/>
        </w:rPr>
        <w:t>to</w:t>
      </w:r>
      <w:r>
        <w:rPr>
          <w:color w:val="231F20"/>
          <w:spacing w:val="-9"/>
          <w:sz w:val="14"/>
        </w:rPr>
        <w:t> </w:t>
      </w:r>
      <w:r>
        <w:rPr>
          <w:color w:val="231F20"/>
          <w:sz w:val="14"/>
        </w:rPr>
        <w:t>30</w:t>
      </w:r>
      <w:r>
        <w:rPr>
          <w:color w:val="231F20"/>
          <w:spacing w:val="-9"/>
          <w:sz w:val="14"/>
        </w:rPr>
        <w:t> </w:t>
      </w:r>
      <w:r>
        <w:rPr>
          <w:color w:val="231F20"/>
          <w:sz w:val="14"/>
        </w:rPr>
        <w:t>June</w:t>
      </w:r>
      <w:r>
        <w:rPr>
          <w:color w:val="231F20"/>
          <w:spacing w:val="-9"/>
          <w:sz w:val="14"/>
        </w:rPr>
        <w:t> </w:t>
      </w:r>
      <w:r>
        <w:rPr>
          <w:color w:val="231F20"/>
          <w:sz w:val="14"/>
        </w:rPr>
        <w:t>2021.</w:t>
      </w:r>
      <w:r>
        <w:rPr>
          <w:color w:val="231F20"/>
          <w:spacing w:val="-9"/>
          <w:sz w:val="14"/>
        </w:rPr>
        <w:t> </w:t>
      </w:r>
      <w:r>
        <w:rPr>
          <w:color w:val="231F20"/>
          <w:sz w:val="14"/>
        </w:rPr>
        <w:t>The</w:t>
      </w:r>
      <w:r>
        <w:rPr>
          <w:color w:val="231F20"/>
          <w:spacing w:val="-9"/>
          <w:sz w:val="14"/>
        </w:rPr>
        <w:t> </w:t>
      </w:r>
      <w:r>
        <w:rPr>
          <w:color w:val="231F20"/>
          <w:sz w:val="14"/>
        </w:rPr>
        <w:t>Company</w:t>
      </w:r>
      <w:r>
        <w:rPr>
          <w:color w:val="231F20"/>
          <w:spacing w:val="-9"/>
          <w:sz w:val="14"/>
        </w:rPr>
        <w:t> </w:t>
      </w:r>
      <w:r>
        <w:rPr>
          <w:color w:val="231F20"/>
          <w:sz w:val="14"/>
        </w:rPr>
        <w:t>began</w:t>
      </w:r>
      <w:r>
        <w:rPr>
          <w:color w:val="231F20"/>
          <w:spacing w:val="-9"/>
          <w:sz w:val="14"/>
        </w:rPr>
        <w:t> </w:t>
      </w:r>
      <w:r>
        <w:rPr>
          <w:color w:val="231F20"/>
          <w:sz w:val="14"/>
        </w:rPr>
        <w:t>investing</w:t>
      </w:r>
      <w:r>
        <w:rPr>
          <w:color w:val="231F20"/>
          <w:spacing w:val="-9"/>
          <w:sz w:val="14"/>
        </w:rPr>
        <w:t> </w:t>
      </w:r>
      <w:r>
        <w:rPr>
          <w:color w:val="231F20"/>
          <w:sz w:val="14"/>
        </w:rPr>
        <w:t>on</w:t>
      </w:r>
      <w:r>
        <w:rPr>
          <w:color w:val="231F20"/>
          <w:spacing w:val="40"/>
          <w:sz w:val="14"/>
        </w:rPr>
        <w:t> </w:t>
      </w:r>
      <w:r>
        <w:rPr>
          <w:color w:val="231F20"/>
          <w:sz w:val="14"/>
        </w:rPr>
        <w:t>1 December 2020 (launch date).</w:t>
      </w:r>
    </w:p>
    <w:p>
      <w:pPr>
        <w:spacing w:after="0" w:line="201" w:lineRule="auto"/>
        <w:jc w:val="left"/>
        <w:rPr>
          <w:sz w:val="14"/>
        </w:rPr>
        <w:sectPr>
          <w:headerReference w:type="default" r:id="rId60"/>
          <w:pgSz w:w="11910" w:h="16840"/>
          <w:pgMar w:header="0" w:footer="813" w:top="700" w:bottom="1000" w:left="840" w:right="740"/>
        </w:sectPr>
      </w:pPr>
    </w:p>
    <w:p>
      <w:pPr>
        <w:pStyle w:val="Heading2"/>
        <w:spacing w:line="220" w:lineRule="auto" w:before="135"/>
        <w:ind w:right="3876"/>
      </w:pPr>
      <w:r>
        <w:rPr>
          <w:color w:val="231F20"/>
          <w:spacing w:val="-4"/>
          <w:w w:val="95"/>
        </w:rPr>
        <w:t>Statement</w:t>
      </w:r>
      <w:r>
        <w:rPr>
          <w:color w:val="231F20"/>
          <w:spacing w:val="-17"/>
          <w:w w:val="95"/>
        </w:rPr>
        <w:t> </w:t>
      </w:r>
      <w:r>
        <w:rPr>
          <w:color w:val="231F20"/>
          <w:spacing w:val="-4"/>
          <w:w w:val="95"/>
        </w:rPr>
        <w:t>of</w:t>
      </w:r>
      <w:r>
        <w:rPr>
          <w:color w:val="231F20"/>
          <w:spacing w:val="-16"/>
          <w:w w:val="95"/>
        </w:rPr>
        <w:t> </w:t>
      </w:r>
      <w:r>
        <w:rPr>
          <w:color w:val="231F20"/>
          <w:spacing w:val="-4"/>
          <w:w w:val="95"/>
        </w:rPr>
        <w:t>Financial</w:t>
      </w:r>
      <w:r>
        <w:rPr>
          <w:color w:val="231F20"/>
          <w:spacing w:val="-17"/>
          <w:w w:val="95"/>
        </w:rPr>
        <w:t> </w:t>
      </w:r>
      <w:r>
        <w:rPr>
          <w:color w:val="231F20"/>
          <w:spacing w:val="-4"/>
          <w:w w:val="95"/>
        </w:rPr>
        <w:t>Position </w:t>
      </w:r>
      <w:r>
        <w:rPr>
          <w:color w:val="231F20"/>
        </w:rPr>
        <w:t>at</w:t>
      </w:r>
      <w:r>
        <w:rPr>
          <w:color w:val="231F20"/>
          <w:spacing w:val="-9"/>
        </w:rPr>
        <w:t> </w:t>
      </w:r>
      <w:r>
        <w:rPr>
          <w:color w:val="231F20"/>
        </w:rPr>
        <w:t>31</w:t>
      </w:r>
      <w:r>
        <w:rPr>
          <w:color w:val="231F20"/>
          <w:spacing w:val="-9"/>
        </w:rPr>
        <w:t> </w:t>
      </w:r>
      <w:r>
        <w:rPr>
          <w:color w:val="231F20"/>
        </w:rPr>
        <w:t>March</w:t>
      </w:r>
      <w:r>
        <w:rPr>
          <w:color w:val="231F20"/>
          <w:spacing w:val="-9"/>
        </w:rPr>
        <w:t> </w:t>
      </w:r>
      <w:r>
        <w:rPr>
          <w:color w:val="231F20"/>
        </w:rPr>
        <w:t>2022</w:t>
      </w:r>
    </w:p>
    <w:p>
      <w:pPr>
        <w:pStyle w:val="BodyText"/>
        <w:rPr>
          <w:rFonts w:ascii="Schroders Circular"/>
          <w:b/>
          <w:sz w:val="20"/>
        </w:rPr>
      </w:pPr>
    </w:p>
    <w:p>
      <w:pPr>
        <w:pStyle w:val="BodyText"/>
        <w:rPr>
          <w:rFonts w:ascii="Schroders Circular"/>
          <w:b/>
          <w:sz w:val="20"/>
        </w:rPr>
      </w:pPr>
    </w:p>
    <w:p>
      <w:pPr>
        <w:pStyle w:val="BodyText"/>
        <w:spacing w:before="2"/>
        <w:rPr>
          <w:rFonts w:ascii="Schroders Circular"/>
          <w:b/>
          <w:sz w:val="18"/>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8"/>
        <w:gridCol w:w="1299"/>
        <w:gridCol w:w="1264"/>
        <w:gridCol w:w="962"/>
      </w:tblGrid>
      <w:tr>
        <w:trPr>
          <w:trHeight w:val="399" w:hRule="atLeast"/>
        </w:trPr>
        <w:tc>
          <w:tcPr>
            <w:tcW w:w="8931" w:type="dxa"/>
            <w:gridSpan w:val="3"/>
          </w:tcPr>
          <w:p>
            <w:pPr>
              <w:pStyle w:val="TableParagraph"/>
              <w:spacing w:line="216" w:lineRule="exact"/>
              <w:ind w:right="313"/>
              <w:rPr>
                <w:b/>
                <w:sz w:val="17"/>
              </w:rPr>
            </w:pPr>
            <w:r>
              <w:rPr>
                <w:b/>
                <w:color w:val="231F20"/>
                <w:sz w:val="17"/>
              </w:rPr>
              <w:t>31</w:t>
            </w:r>
            <w:r>
              <w:rPr>
                <w:b/>
                <w:color w:val="231F20"/>
                <w:spacing w:val="-3"/>
                <w:sz w:val="17"/>
              </w:rPr>
              <w:t> </w:t>
            </w:r>
            <w:r>
              <w:rPr>
                <w:b/>
                <w:color w:val="231F20"/>
                <w:spacing w:val="-2"/>
                <w:sz w:val="17"/>
              </w:rPr>
              <w:t>March</w:t>
            </w:r>
          </w:p>
          <w:p>
            <w:pPr>
              <w:pStyle w:val="TableParagraph"/>
              <w:spacing w:line="164" w:lineRule="exact"/>
              <w:ind w:right="313"/>
              <w:rPr>
                <w:b/>
                <w:sz w:val="17"/>
              </w:rPr>
            </w:pPr>
            <w:r>
              <w:rPr>
                <w:b/>
                <w:color w:val="231F20"/>
                <w:spacing w:val="-4"/>
                <w:sz w:val="17"/>
              </w:rPr>
              <w:t>2022</w:t>
            </w:r>
          </w:p>
        </w:tc>
        <w:tc>
          <w:tcPr>
            <w:tcW w:w="962" w:type="dxa"/>
          </w:tcPr>
          <w:p>
            <w:pPr>
              <w:pStyle w:val="TableParagraph"/>
              <w:spacing w:line="216" w:lineRule="exact"/>
              <w:ind w:right="141"/>
              <w:rPr>
                <w:b/>
                <w:sz w:val="17"/>
              </w:rPr>
            </w:pPr>
            <w:r>
              <w:rPr>
                <w:b/>
                <w:color w:val="231F20"/>
                <w:sz w:val="17"/>
              </w:rPr>
              <w:t>30</w:t>
            </w:r>
            <w:r>
              <w:rPr>
                <w:b/>
                <w:color w:val="231F20"/>
                <w:spacing w:val="-3"/>
                <w:sz w:val="17"/>
              </w:rPr>
              <w:t> </w:t>
            </w:r>
            <w:r>
              <w:rPr>
                <w:b/>
                <w:color w:val="231F20"/>
                <w:spacing w:val="-4"/>
                <w:sz w:val="17"/>
              </w:rPr>
              <w:t>June</w:t>
            </w:r>
          </w:p>
          <w:p>
            <w:pPr>
              <w:pStyle w:val="TableParagraph"/>
              <w:spacing w:line="164" w:lineRule="exact"/>
              <w:ind w:right="141"/>
              <w:rPr>
                <w:b/>
                <w:sz w:val="17"/>
              </w:rPr>
            </w:pPr>
            <w:r>
              <w:rPr>
                <w:b/>
                <w:color w:val="231F20"/>
                <w:spacing w:val="-4"/>
                <w:sz w:val="17"/>
              </w:rPr>
              <w:t>2021</w:t>
            </w:r>
          </w:p>
        </w:tc>
      </w:tr>
      <w:tr>
        <w:trPr>
          <w:trHeight w:val="286" w:hRule="atLeast"/>
        </w:trPr>
        <w:tc>
          <w:tcPr>
            <w:tcW w:w="6368" w:type="dxa"/>
          </w:tcPr>
          <w:p>
            <w:pPr>
              <w:pStyle w:val="TableParagraph"/>
              <w:jc w:val="left"/>
              <w:rPr>
                <w:rFonts w:ascii="Times New Roman"/>
                <w:sz w:val="18"/>
              </w:rPr>
            </w:pPr>
          </w:p>
        </w:tc>
        <w:tc>
          <w:tcPr>
            <w:tcW w:w="1299" w:type="dxa"/>
          </w:tcPr>
          <w:p>
            <w:pPr>
              <w:pStyle w:val="TableParagraph"/>
              <w:ind w:right="183"/>
              <w:rPr>
                <w:b/>
                <w:sz w:val="17"/>
              </w:rPr>
            </w:pPr>
            <w:r>
              <w:rPr>
                <w:b/>
                <w:color w:val="231F20"/>
                <w:spacing w:val="-4"/>
                <w:sz w:val="17"/>
              </w:rPr>
              <w:t>Note</w:t>
            </w:r>
          </w:p>
        </w:tc>
        <w:tc>
          <w:tcPr>
            <w:tcW w:w="1264" w:type="dxa"/>
          </w:tcPr>
          <w:p>
            <w:pPr>
              <w:pStyle w:val="TableParagraph"/>
              <w:ind w:left="533"/>
              <w:jc w:val="left"/>
              <w:rPr>
                <w:b/>
                <w:sz w:val="17"/>
              </w:rPr>
            </w:pPr>
            <w:r>
              <w:rPr>
                <w:b/>
                <w:color w:val="231F20"/>
                <w:spacing w:val="-2"/>
                <w:sz w:val="17"/>
              </w:rPr>
              <w:t>£’000</w:t>
            </w:r>
          </w:p>
        </w:tc>
        <w:tc>
          <w:tcPr>
            <w:tcW w:w="962" w:type="dxa"/>
          </w:tcPr>
          <w:p>
            <w:pPr>
              <w:pStyle w:val="TableParagraph"/>
              <w:ind w:left="403"/>
              <w:jc w:val="left"/>
              <w:rPr>
                <w:b/>
                <w:sz w:val="17"/>
              </w:rPr>
            </w:pPr>
            <w:r>
              <w:rPr>
                <w:b/>
                <w:color w:val="231F20"/>
                <w:spacing w:val="-2"/>
                <w:sz w:val="17"/>
              </w:rPr>
              <w:t>£’000</w:t>
            </w:r>
          </w:p>
        </w:tc>
      </w:tr>
      <w:tr>
        <w:trPr>
          <w:trHeight w:val="290" w:hRule="atLeast"/>
        </w:trPr>
        <w:tc>
          <w:tcPr>
            <w:tcW w:w="6368" w:type="dxa"/>
          </w:tcPr>
          <w:p>
            <w:pPr>
              <w:pStyle w:val="TableParagraph"/>
              <w:spacing w:line="216" w:lineRule="exact" w:before="55"/>
              <w:ind w:left="113"/>
              <w:jc w:val="left"/>
              <w:rPr>
                <w:b/>
                <w:sz w:val="17"/>
              </w:rPr>
            </w:pPr>
            <w:r>
              <w:rPr>
                <w:b/>
                <w:color w:val="231F20"/>
                <w:spacing w:val="-2"/>
                <w:sz w:val="17"/>
              </w:rPr>
              <w:t>Fixed</w:t>
            </w:r>
            <w:r>
              <w:rPr>
                <w:b/>
                <w:color w:val="231F20"/>
                <w:spacing w:val="-3"/>
                <w:sz w:val="17"/>
              </w:rPr>
              <w:t> </w:t>
            </w:r>
            <w:r>
              <w:rPr>
                <w:b/>
                <w:color w:val="231F20"/>
                <w:spacing w:val="-2"/>
                <w:sz w:val="17"/>
              </w:rPr>
              <w:t>assets</w:t>
            </w:r>
          </w:p>
        </w:tc>
        <w:tc>
          <w:tcPr>
            <w:tcW w:w="1299" w:type="dxa"/>
          </w:tcPr>
          <w:p>
            <w:pPr>
              <w:pStyle w:val="TableParagraph"/>
              <w:jc w:val="left"/>
              <w:rPr>
                <w:rFonts w:ascii="Times New Roman"/>
                <w:sz w:val="18"/>
              </w:rPr>
            </w:pPr>
          </w:p>
        </w:tc>
        <w:tc>
          <w:tcPr>
            <w:tcW w:w="1264" w:type="dxa"/>
          </w:tcPr>
          <w:p>
            <w:pPr>
              <w:pStyle w:val="TableParagraph"/>
              <w:jc w:val="left"/>
              <w:rPr>
                <w:rFonts w:ascii="Times New Roman"/>
                <w:sz w:val="18"/>
              </w:rPr>
            </w:pPr>
          </w:p>
        </w:tc>
        <w:tc>
          <w:tcPr>
            <w:tcW w:w="962" w:type="dxa"/>
          </w:tcPr>
          <w:p>
            <w:pPr>
              <w:pStyle w:val="TableParagraph"/>
              <w:jc w:val="left"/>
              <w:rPr>
                <w:rFonts w:ascii="Times New Roman"/>
                <w:sz w:val="18"/>
              </w:rPr>
            </w:pPr>
          </w:p>
        </w:tc>
      </w:tr>
      <w:tr>
        <w:trPr>
          <w:trHeight w:val="270" w:hRule="atLeast"/>
        </w:trPr>
        <w:tc>
          <w:tcPr>
            <w:tcW w:w="6368" w:type="dxa"/>
            <w:tcBorders>
              <w:bottom w:val="single" w:sz="4" w:space="0" w:color="231F20"/>
            </w:tcBorders>
          </w:tcPr>
          <w:p>
            <w:pPr>
              <w:pStyle w:val="TableParagraph"/>
              <w:spacing w:before="4"/>
              <w:ind w:left="113"/>
              <w:jc w:val="left"/>
              <w:rPr>
                <w:sz w:val="17"/>
              </w:rPr>
            </w:pPr>
            <w:r>
              <w:rPr>
                <w:color w:val="231F20"/>
                <w:spacing w:val="-2"/>
                <w:sz w:val="17"/>
              </w:rPr>
              <w:t>Investments</w:t>
            </w:r>
            <w:r>
              <w:rPr>
                <w:color w:val="231F20"/>
                <w:spacing w:val="-5"/>
                <w:sz w:val="17"/>
              </w:rPr>
              <w:t> </w:t>
            </w:r>
            <w:r>
              <w:rPr>
                <w:color w:val="231F20"/>
                <w:spacing w:val="-2"/>
                <w:sz w:val="17"/>
              </w:rPr>
              <w:t>held at</w:t>
            </w:r>
            <w:r>
              <w:rPr>
                <w:color w:val="231F20"/>
                <w:spacing w:val="-3"/>
                <w:sz w:val="17"/>
              </w:rPr>
              <w:t> </w:t>
            </w:r>
            <w:r>
              <w:rPr>
                <w:color w:val="231F20"/>
                <w:spacing w:val="-2"/>
                <w:sz w:val="17"/>
              </w:rPr>
              <w:t>fair value through</w:t>
            </w:r>
            <w:r>
              <w:rPr>
                <w:color w:val="231F20"/>
                <w:spacing w:val="-3"/>
                <w:sz w:val="17"/>
              </w:rPr>
              <w:t> </w:t>
            </w:r>
            <w:r>
              <w:rPr>
                <w:color w:val="231F20"/>
                <w:spacing w:val="-2"/>
                <w:sz w:val="17"/>
              </w:rPr>
              <w:t>profit or </w:t>
            </w:r>
            <w:r>
              <w:rPr>
                <w:color w:val="231F20"/>
                <w:spacing w:val="-4"/>
                <w:sz w:val="17"/>
              </w:rPr>
              <w:t>loss</w:t>
            </w:r>
          </w:p>
        </w:tc>
        <w:tc>
          <w:tcPr>
            <w:tcW w:w="1299" w:type="dxa"/>
            <w:tcBorders>
              <w:bottom w:val="single" w:sz="4" w:space="0" w:color="231F20"/>
            </w:tcBorders>
          </w:tcPr>
          <w:p>
            <w:pPr>
              <w:pStyle w:val="TableParagraph"/>
              <w:spacing w:before="4"/>
              <w:ind w:right="183"/>
              <w:rPr>
                <w:sz w:val="17"/>
              </w:rPr>
            </w:pPr>
            <w:r>
              <w:rPr>
                <w:color w:val="231F20"/>
                <w:spacing w:val="-5"/>
                <w:sz w:val="17"/>
              </w:rPr>
              <w:t>11</w:t>
            </w:r>
          </w:p>
        </w:tc>
        <w:tc>
          <w:tcPr>
            <w:tcW w:w="1264" w:type="dxa"/>
            <w:tcBorders>
              <w:bottom w:val="single" w:sz="4" w:space="0" w:color="231F20"/>
            </w:tcBorders>
          </w:tcPr>
          <w:p>
            <w:pPr>
              <w:pStyle w:val="TableParagraph"/>
              <w:spacing w:before="4"/>
              <w:ind w:left="426"/>
              <w:jc w:val="left"/>
              <w:rPr>
                <w:b/>
                <w:sz w:val="17"/>
              </w:rPr>
            </w:pPr>
            <w:r>
              <w:rPr>
                <w:b/>
                <w:color w:val="231F20"/>
                <w:spacing w:val="-2"/>
                <w:sz w:val="17"/>
              </w:rPr>
              <w:t>64,691</w:t>
            </w:r>
          </w:p>
        </w:tc>
        <w:tc>
          <w:tcPr>
            <w:tcW w:w="962" w:type="dxa"/>
            <w:tcBorders>
              <w:bottom w:val="single" w:sz="4" w:space="0" w:color="231F20"/>
            </w:tcBorders>
          </w:tcPr>
          <w:p>
            <w:pPr>
              <w:pStyle w:val="TableParagraph"/>
              <w:spacing w:before="4"/>
              <w:ind w:left="299"/>
              <w:jc w:val="left"/>
              <w:rPr>
                <w:sz w:val="17"/>
              </w:rPr>
            </w:pPr>
            <w:r>
              <w:rPr>
                <w:color w:val="231F20"/>
                <w:spacing w:val="-2"/>
                <w:sz w:val="17"/>
              </w:rPr>
              <w:t>64,509</w:t>
            </w:r>
          </w:p>
        </w:tc>
      </w:tr>
      <w:tr>
        <w:trPr>
          <w:trHeight w:val="272" w:hRule="atLeast"/>
        </w:trPr>
        <w:tc>
          <w:tcPr>
            <w:tcW w:w="6368" w:type="dxa"/>
            <w:tcBorders>
              <w:top w:val="single" w:sz="4" w:space="0" w:color="231F20"/>
            </w:tcBorders>
          </w:tcPr>
          <w:p>
            <w:pPr>
              <w:pStyle w:val="TableParagraph"/>
              <w:spacing w:line="216" w:lineRule="exact" w:before="36"/>
              <w:ind w:left="113"/>
              <w:jc w:val="left"/>
              <w:rPr>
                <w:b/>
                <w:sz w:val="17"/>
              </w:rPr>
            </w:pPr>
            <w:r>
              <w:rPr>
                <w:b/>
                <w:color w:val="231F20"/>
                <w:spacing w:val="-2"/>
                <w:sz w:val="17"/>
              </w:rPr>
              <w:t>Current</w:t>
            </w:r>
            <w:r>
              <w:rPr>
                <w:b/>
                <w:color w:val="231F20"/>
                <w:spacing w:val="-7"/>
                <w:sz w:val="17"/>
              </w:rPr>
              <w:t> </w:t>
            </w:r>
            <w:r>
              <w:rPr>
                <w:b/>
                <w:color w:val="231F20"/>
                <w:spacing w:val="-2"/>
                <w:sz w:val="17"/>
              </w:rPr>
              <w:t>assets</w:t>
            </w:r>
          </w:p>
        </w:tc>
        <w:tc>
          <w:tcPr>
            <w:tcW w:w="1299" w:type="dxa"/>
            <w:tcBorders>
              <w:top w:val="single" w:sz="4" w:space="0" w:color="231F20"/>
            </w:tcBorders>
          </w:tcPr>
          <w:p>
            <w:pPr>
              <w:pStyle w:val="TableParagraph"/>
              <w:spacing w:line="216" w:lineRule="exact" w:before="36"/>
              <w:ind w:right="183"/>
              <w:rPr>
                <w:sz w:val="17"/>
              </w:rPr>
            </w:pPr>
            <w:r>
              <w:rPr>
                <w:color w:val="231F20"/>
                <w:spacing w:val="-5"/>
                <w:sz w:val="17"/>
              </w:rPr>
              <w:t>12</w:t>
            </w:r>
          </w:p>
        </w:tc>
        <w:tc>
          <w:tcPr>
            <w:tcW w:w="1264" w:type="dxa"/>
            <w:tcBorders>
              <w:top w:val="single" w:sz="4" w:space="0" w:color="231F20"/>
            </w:tcBorders>
          </w:tcPr>
          <w:p>
            <w:pPr>
              <w:pStyle w:val="TableParagraph"/>
              <w:jc w:val="left"/>
              <w:rPr>
                <w:rFonts w:ascii="Times New Roman"/>
                <w:sz w:val="18"/>
              </w:rPr>
            </w:pPr>
          </w:p>
        </w:tc>
        <w:tc>
          <w:tcPr>
            <w:tcW w:w="962" w:type="dxa"/>
            <w:tcBorders>
              <w:top w:val="single" w:sz="4" w:space="0" w:color="231F20"/>
            </w:tcBorders>
          </w:tcPr>
          <w:p>
            <w:pPr>
              <w:pStyle w:val="TableParagraph"/>
              <w:jc w:val="left"/>
              <w:rPr>
                <w:rFonts w:ascii="Times New Roman"/>
                <w:sz w:val="18"/>
              </w:rPr>
            </w:pPr>
          </w:p>
        </w:tc>
      </w:tr>
      <w:tr>
        <w:trPr>
          <w:trHeight w:val="239" w:hRule="atLeast"/>
        </w:trPr>
        <w:tc>
          <w:tcPr>
            <w:tcW w:w="6368" w:type="dxa"/>
          </w:tcPr>
          <w:p>
            <w:pPr>
              <w:pStyle w:val="TableParagraph"/>
              <w:spacing w:line="216" w:lineRule="exact" w:before="4"/>
              <w:ind w:left="113"/>
              <w:jc w:val="left"/>
              <w:rPr>
                <w:sz w:val="17"/>
              </w:rPr>
            </w:pPr>
            <w:r>
              <w:rPr>
                <w:color w:val="231F20"/>
                <w:spacing w:val="-2"/>
                <w:sz w:val="17"/>
              </w:rPr>
              <w:t>Debtors</w:t>
            </w:r>
          </w:p>
        </w:tc>
        <w:tc>
          <w:tcPr>
            <w:tcW w:w="1299" w:type="dxa"/>
          </w:tcPr>
          <w:p>
            <w:pPr>
              <w:pStyle w:val="TableParagraph"/>
              <w:jc w:val="left"/>
              <w:rPr>
                <w:rFonts w:ascii="Times New Roman"/>
                <w:sz w:val="16"/>
              </w:rPr>
            </w:pPr>
          </w:p>
        </w:tc>
        <w:tc>
          <w:tcPr>
            <w:tcW w:w="1264" w:type="dxa"/>
          </w:tcPr>
          <w:p>
            <w:pPr>
              <w:pStyle w:val="TableParagraph"/>
              <w:spacing w:line="216" w:lineRule="exact" w:before="4"/>
              <w:ind w:left="663"/>
              <w:jc w:val="left"/>
              <w:rPr>
                <w:b/>
                <w:sz w:val="17"/>
              </w:rPr>
            </w:pPr>
            <w:r>
              <w:rPr>
                <w:b/>
                <w:color w:val="231F20"/>
                <w:spacing w:val="-5"/>
                <w:sz w:val="17"/>
              </w:rPr>
              <w:t>115</w:t>
            </w:r>
          </w:p>
        </w:tc>
        <w:tc>
          <w:tcPr>
            <w:tcW w:w="962" w:type="dxa"/>
          </w:tcPr>
          <w:p>
            <w:pPr>
              <w:pStyle w:val="TableParagraph"/>
              <w:spacing w:line="216" w:lineRule="exact" w:before="4"/>
              <w:ind w:left="628"/>
              <w:jc w:val="left"/>
              <w:rPr>
                <w:sz w:val="17"/>
              </w:rPr>
            </w:pPr>
            <w:r>
              <w:rPr>
                <w:color w:val="231F20"/>
                <w:spacing w:val="-5"/>
                <w:sz w:val="17"/>
              </w:rPr>
              <w:t>39</w:t>
            </w:r>
          </w:p>
        </w:tc>
      </w:tr>
      <w:tr>
        <w:trPr>
          <w:trHeight w:val="270" w:hRule="atLeast"/>
        </w:trPr>
        <w:tc>
          <w:tcPr>
            <w:tcW w:w="6368" w:type="dxa"/>
            <w:tcBorders>
              <w:bottom w:val="single" w:sz="4" w:space="0" w:color="231F20"/>
            </w:tcBorders>
          </w:tcPr>
          <w:p>
            <w:pPr>
              <w:pStyle w:val="TableParagraph"/>
              <w:spacing w:before="4"/>
              <w:ind w:left="113"/>
              <w:jc w:val="left"/>
              <w:rPr>
                <w:sz w:val="17"/>
              </w:rPr>
            </w:pPr>
            <w:r>
              <w:rPr>
                <w:color w:val="231F20"/>
                <w:sz w:val="17"/>
              </w:rPr>
              <w:t>Cash</w:t>
            </w:r>
            <w:r>
              <w:rPr>
                <w:color w:val="231F20"/>
                <w:spacing w:val="-8"/>
                <w:sz w:val="17"/>
              </w:rPr>
              <w:t> </w:t>
            </w:r>
            <w:r>
              <w:rPr>
                <w:color w:val="231F20"/>
                <w:sz w:val="17"/>
              </w:rPr>
              <w:t>at</w:t>
            </w:r>
            <w:r>
              <w:rPr>
                <w:color w:val="231F20"/>
                <w:spacing w:val="-6"/>
                <w:sz w:val="17"/>
              </w:rPr>
              <w:t> </w:t>
            </w:r>
            <w:r>
              <w:rPr>
                <w:color w:val="231F20"/>
                <w:sz w:val="17"/>
              </w:rPr>
              <w:t>bank</w:t>
            </w:r>
            <w:r>
              <w:rPr>
                <w:color w:val="231F20"/>
                <w:spacing w:val="-6"/>
                <w:sz w:val="17"/>
              </w:rPr>
              <w:t> </w:t>
            </w:r>
            <w:r>
              <w:rPr>
                <w:color w:val="231F20"/>
                <w:sz w:val="17"/>
              </w:rPr>
              <w:t>and</w:t>
            </w:r>
            <w:r>
              <w:rPr>
                <w:color w:val="231F20"/>
                <w:spacing w:val="-6"/>
                <w:sz w:val="17"/>
              </w:rPr>
              <w:t> </w:t>
            </w:r>
            <w:r>
              <w:rPr>
                <w:color w:val="231F20"/>
                <w:sz w:val="17"/>
              </w:rPr>
              <w:t>in</w:t>
            </w:r>
            <w:r>
              <w:rPr>
                <w:color w:val="231F20"/>
                <w:spacing w:val="-6"/>
                <w:sz w:val="17"/>
              </w:rPr>
              <w:t> </w:t>
            </w:r>
            <w:r>
              <w:rPr>
                <w:color w:val="231F20"/>
                <w:spacing w:val="-4"/>
                <w:sz w:val="17"/>
              </w:rPr>
              <w:t>hand</w:t>
            </w:r>
          </w:p>
        </w:tc>
        <w:tc>
          <w:tcPr>
            <w:tcW w:w="1299" w:type="dxa"/>
            <w:tcBorders>
              <w:bottom w:val="single" w:sz="4" w:space="0" w:color="231F20"/>
            </w:tcBorders>
          </w:tcPr>
          <w:p>
            <w:pPr>
              <w:pStyle w:val="TableParagraph"/>
              <w:jc w:val="left"/>
              <w:rPr>
                <w:rFonts w:ascii="Times New Roman"/>
                <w:sz w:val="18"/>
              </w:rPr>
            </w:pPr>
          </w:p>
        </w:tc>
        <w:tc>
          <w:tcPr>
            <w:tcW w:w="1264" w:type="dxa"/>
            <w:tcBorders>
              <w:bottom w:val="single" w:sz="4" w:space="0" w:color="231F20"/>
            </w:tcBorders>
          </w:tcPr>
          <w:p>
            <w:pPr>
              <w:pStyle w:val="TableParagraph"/>
              <w:spacing w:before="4"/>
              <w:ind w:left="426"/>
              <w:jc w:val="left"/>
              <w:rPr>
                <w:b/>
                <w:sz w:val="17"/>
              </w:rPr>
            </w:pPr>
            <w:r>
              <w:rPr>
                <w:b/>
                <w:color w:val="231F20"/>
                <w:spacing w:val="-2"/>
                <w:sz w:val="17"/>
              </w:rPr>
              <w:t>15,452</w:t>
            </w:r>
          </w:p>
        </w:tc>
        <w:tc>
          <w:tcPr>
            <w:tcW w:w="962" w:type="dxa"/>
            <w:tcBorders>
              <w:bottom w:val="single" w:sz="4" w:space="0" w:color="231F20"/>
            </w:tcBorders>
          </w:tcPr>
          <w:p>
            <w:pPr>
              <w:pStyle w:val="TableParagraph"/>
              <w:spacing w:before="4"/>
              <w:ind w:left="299"/>
              <w:jc w:val="left"/>
              <w:rPr>
                <w:sz w:val="17"/>
              </w:rPr>
            </w:pPr>
            <w:r>
              <w:rPr>
                <w:color w:val="231F20"/>
                <w:spacing w:val="-2"/>
                <w:sz w:val="17"/>
              </w:rPr>
              <w:t>17,960</w:t>
            </w:r>
          </w:p>
        </w:tc>
      </w:tr>
      <w:tr>
        <w:trPr>
          <w:trHeight w:val="303" w:hRule="atLeast"/>
        </w:trPr>
        <w:tc>
          <w:tcPr>
            <w:tcW w:w="6368" w:type="dxa"/>
            <w:tcBorders>
              <w:top w:val="single" w:sz="4" w:space="0" w:color="231F20"/>
              <w:bottom w:val="single" w:sz="4" w:space="0" w:color="231F20"/>
            </w:tcBorders>
          </w:tcPr>
          <w:p>
            <w:pPr>
              <w:pStyle w:val="TableParagraph"/>
              <w:jc w:val="left"/>
              <w:rPr>
                <w:rFonts w:ascii="Times New Roman"/>
                <w:sz w:val="18"/>
              </w:rPr>
            </w:pPr>
          </w:p>
        </w:tc>
        <w:tc>
          <w:tcPr>
            <w:tcW w:w="1299" w:type="dxa"/>
            <w:tcBorders>
              <w:top w:val="single" w:sz="4" w:space="0" w:color="231F20"/>
              <w:bottom w:val="single" w:sz="4" w:space="0" w:color="231F20"/>
            </w:tcBorders>
          </w:tcPr>
          <w:p>
            <w:pPr>
              <w:pStyle w:val="TableParagraph"/>
              <w:jc w:val="left"/>
              <w:rPr>
                <w:rFonts w:ascii="Times New Roman"/>
                <w:sz w:val="18"/>
              </w:rPr>
            </w:pPr>
          </w:p>
        </w:tc>
        <w:tc>
          <w:tcPr>
            <w:tcW w:w="1264" w:type="dxa"/>
            <w:tcBorders>
              <w:top w:val="single" w:sz="4" w:space="0" w:color="231F20"/>
              <w:bottom w:val="single" w:sz="4" w:space="0" w:color="231F20"/>
            </w:tcBorders>
          </w:tcPr>
          <w:p>
            <w:pPr>
              <w:pStyle w:val="TableParagraph"/>
              <w:spacing w:before="36"/>
              <w:ind w:left="426"/>
              <w:jc w:val="left"/>
              <w:rPr>
                <w:b/>
                <w:sz w:val="17"/>
              </w:rPr>
            </w:pPr>
            <w:r>
              <w:rPr>
                <w:b/>
                <w:color w:val="231F20"/>
                <w:spacing w:val="-2"/>
                <w:sz w:val="17"/>
              </w:rPr>
              <w:t>15,567</w:t>
            </w:r>
          </w:p>
        </w:tc>
        <w:tc>
          <w:tcPr>
            <w:tcW w:w="962" w:type="dxa"/>
            <w:tcBorders>
              <w:top w:val="single" w:sz="4" w:space="0" w:color="231F20"/>
              <w:bottom w:val="single" w:sz="4" w:space="0" w:color="231F20"/>
            </w:tcBorders>
          </w:tcPr>
          <w:p>
            <w:pPr>
              <w:pStyle w:val="TableParagraph"/>
              <w:spacing w:before="36"/>
              <w:ind w:left="299"/>
              <w:jc w:val="left"/>
              <w:rPr>
                <w:sz w:val="17"/>
              </w:rPr>
            </w:pPr>
            <w:r>
              <w:rPr>
                <w:color w:val="231F20"/>
                <w:spacing w:val="-2"/>
                <w:sz w:val="17"/>
              </w:rPr>
              <w:t>17,999</w:t>
            </w:r>
          </w:p>
        </w:tc>
      </w:tr>
      <w:tr>
        <w:trPr>
          <w:trHeight w:val="272" w:hRule="atLeast"/>
        </w:trPr>
        <w:tc>
          <w:tcPr>
            <w:tcW w:w="6368" w:type="dxa"/>
            <w:tcBorders>
              <w:top w:val="single" w:sz="4" w:space="0" w:color="231F20"/>
            </w:tcBorders>
          </w:tcPr>
          <w:p>
            <w:pPr>
              <w:pStyle w:val="TableParagraph"/>
              <w:spacing w:line="216" w:lineRule="exact" w:before="36"/>
              <w:ind w:left="113"/>
              <w:jc w:val="left"/>
              <w:rPr>
                <w:b/>
                <w:sz w:val="17"/>
              </w:rPr>
            </w:pPr>
            <w:r>
              <w:rPr>
                <w:b/>
                <w:color w:val="231F20"/>
                <w:spacing w:val="-2"/>
                <w:sz w:val="17"/>
              </w:rPr>
              <w:t>Current</w:t>
            </w:r>
            <w:r>
              <w:rPr>
                <w:b/>
                <w:color w:val="231F20"/>
                <w:spacing w:val="-5"/>
                <w:sz w:val="17"/>
              </w:rPr>
              <w:t> </w:t>
            </w:r>
            <w:r>
              <w:rPr>
                <w:b/>
                <w:color w:val="231F20"/>
                <w:spacing w:val="-2"/>
                <w:sz w:val="17"/>
              </w:rPr>
              <w:t>liabilities</w:t>
            </w:r>
          </w:p>
        </w:tc>
        <w:tc>
          <w:tcPr>
            <w:tcW w:w="1299" w:type="dxa"/>
            <w:tcBorders>
              <w:top w:val="single" w:sz="4" w:space="0" w:color="231F20"/>
            </w:tcBorders>
          </w:tcPr>
          <w:p>
            <w:pPr>
              <w:pStyle w:val="TableParagraph"/>
              <w:spacing w:line="216" w:lineRule="exact" w:before="36"/>
              <w:ind w:right="183"/>
              <w:rPr>
                <w:sz w:val="17"/>
              </w:rPr>
            </w:pPr>
            <w:r>
              <w:rPr>
                <w:color w:val="231F20"/>
                <w:spacing w:val="-5"/>
                <w:sz w:val="17"/>
              </w:rPr>
              <w:t>13</w:t>
            </w:r>
          </w:p>
        </w:tc>
        <w:tc>
          <w:tcPr>
            <w:tcW w:w="1264" w:type="dxa"/>
            <w:tcBorders>
              <w:top w:val="single" w:sz="4" w:space="0" w:color="231F20"/>
            </w:tcBorders>
          </w:tcPr>
          <w:p>
            <w:pPr>
              <w:pStyle w:val="TableParagraph"/>
              <w:jc w:val="left"/>
              <w:rPr>
                <w:rFonts w:ascii="Times New Roman"/>
                <w:sz w:val="18"/>
              </w:rPr>
            </w:pPr>
          </w:p>
        </w:tc>
        <w:tc>
          <w:tcPr>
            <w:tcW w:w="962" w:type="dxa"/>
            <w:tcBorders>
              <w:top w:val="single" w:sz="4" w:space="0" w:color="231F20"/>
            </w:tcBorders>
          </w:tcPr>
          <w:p>
            <w:pPr>
              <w:pStyle w:val="TableParagraph"/>
              <w:jc w:val="left"/>
              <w:rPr>
                <w:rFonts w:ascii="Times New Roman"/>
                <w:sz w:val="18"/>
              </w:rPr>
            </w:pPr>
          </w:p>
        </w:tc>
      </w:tr>
      <w:tr>
        <w:trPr>
          <w:trHeight w:val="239" w:hRule="atLeast"/>
        </w:trPr>
        <w:tc>
          <w:tcPr>
            <w:tcW w:w="6368" w:type="dxa"/>
          </w:tcPr>
          <w:p>
            <w:pPr>
              <w:pStyle w:val="TableParagraph"/>
              <w:spacing w:line="216" w:lineRule="exact" w:before="4"/>
              <w:ind w:left="113"/>
              <w:jc w:val="left"/>
              <w:rPr>
                <w:sz w:val="17"/>
              </w:rPr>
            </w:pPr>
            <w:r>
              <w:rPr>
                <w:color w:val="231F20"/>
                <w:spacing w:val="-2"/>
                <w:sz w:val="17"/>
              </w:rPr>
              <w:t>Creditors:</w:t>
            </w:r>
            <w:r>
              <w:rPr>
                <w:color w:val="231F20"/>
                <w:spacing w:val="-4"/>
                <w:sz w:val="17"/>
              </w:rPr>
              <w:t> </w:t>
            </w:r>
            <w:r>
              <w:rPr>
                <w:color w:val="231F20"/>
                <w:spacing w:val="-2"/>
                <w:sz w:val="17"/>
              </w:rPr>
              <w:t>amounts</w:t>
            </w:r>
            <w:r>
              <w:rPr>
                <w:color w:val="231F20"/>
                <w:spacing w:val="-3"/>
                <w:sz w:val="17"/>
              </w:rPr>
              <w:t> </w:t>
            </w:r>
            <w:r>
              <w:rPr>
                <w:color w:val="231F20"/>
                <w:spacing w:val="-2"/>
                <w:sz w:val="17"/>
              </w:rPr>
              <w:t>falling</w:t>
            </w:r>
            <w:r>
              <w:rPr>
                <w:color w:val="231F20"/>
                <w:spacing w:val="-3"/>
                <w:sz w:val="17"/>
              </w:rPr>
              <w:t> </w:t>
            </w:r>
            <w:r>
              <w:rPr>
                <w:color w:val="231F20"/>
                <w:spacing w:val="-2"/>
                <w:sz w:val="17"/>
              </w:rPr>
              <w:t>due</w:t>
            </w:r>
            <w:r>
              <w:rPr>
                <w:color w:val="231F20"/>
                <w:spacing w:val="-3"/>
                <w:sz w:val="17"/>
              </w:rPr>
              <w:t> </w:t>
            </w:r>
            <w:r>
              <w:rPr>
                <w:color w:val="231F20"/>
                <w:spacing w:val="-2"/>
                <w:sz w:val="17"/>
              </w:rPr>
              <w:t>within</w:t>
            </w:r>
            <w:r>
              <w:rPr>
                <w:color w:val="231F20"/>
                <w:spacing w:val="-3"/>
                <w:sz w:val="17"/>
              </w:rPr>
              <w:t> </w:t>
            </w:r>
            <w:r>
              <w:rPr>
                <w:color w:val="231F20"/>
                <w:spacing w:val="-2"/>
                <w:sz w:val="17"/>
              </w:rPr>
              <w:t>one</w:t>
            </w:r>
            <w:r>
              <w:rPr>
                <w:color w:val="231F20"/>
                <w:spacing w:val="-3"/>
                <w:sz w:val="17"/>
              </w:rPr>
              <w:t> </w:t>
            </w:r>
            <w:r>
              <w:rPr>
                <w:color w:val="231F20"/>
                <w:spacing w:val="-4"/>
                <w:sz w:val="17"/>
              </w:rPr>
              <w:t>year</w:t>
            </w:r>
          </w:p>
        </w:tc>
        <w:tc>
          <w:tcPr>
            <w:tcW w:w="1299" w:type="dxa"/>
          </w:tcPr>
          <w:p>
            <w:pPr>
              <w:pStyle w:val="TableParagraph"/>
              <w:jc w:val="left"/>
              <w:rPr>
                <w:rFonts w:ascii="Times New Roman"/>
                <w:sz w:val="16"/>
              </w:rPr>
            </w:pPr>
          </w:p>
        </w:tc>
        <w:tc>
          <w:tcPr>
            <w:tcW w:w="1264" w:type="dxa"/>
          </w:tcPr>
          <w:p>
            <w:pPr>
              <w:pStyle w:val="TableParagraph"/>
              <w:spacing w:line="216" w:lineRule="exact" w:before="4"/>
              <w:ind w:left="466"/>
              <w:jc w:val="left"/>
              <w:rPr>
                <w:b/>
                <w:sz w:val="17"/>
              </w:rPr>
            </w:pPr>
            <w:r>
              <w:rPr>
                <w:b/>
                <w:color w:val="231F20"/>
                <w:spacing w:val="-2"/>
                <w:sz w:val="17"/>
              </w:rPr>
              <w:t>(2,155)</w:t>
            </w:r>
          </w:p>
        </w:tc>
        <w:tc>
          <w:tcPr>
            <w:tcW w:w="962" w:type="dxa"/>
          </w:tcPr>
          <w:p>
            <w:pPr>
              <w:pStyle w:val="TableParagraph"/>
              <w:spacing w:line="216" w:lineRule="exact" w:before="4"/>
              <w:ind w:left="484"/>
              <w:jc w:val="left"/>
              <w:rPr>
                <w:sz w:val="17"/>
              </w:rPr>
            </w:pPr>
            <w:r>
              <w:rPr>
                <w:color w:val="231F20"/>
                <w:spacing w:val="-2"/>
                <w:sz w:val="17"/>
              </w:rPr>
              <w:t>(969)</w:t>
            </w:r>
          </w:p>
        </w:tc>
      </w:tr>
      <w:tr>
        <w:trPr>
          <w:trHeight w:val="270" w:hRule="atLeast"/>
        </w:trPr>
        <w:tc>
          <w:tcPr>
            <w:tcW w:w="6368" w:type="dxa"/>
            <w:tcBorders>
              <w:bottom w:val="single" w:sz="4" w:space="0" w:color="231F20"/>
            </w:tcBorders>
          </w:tcPr>
          <w:p>
            <w:pPr>
              <w:pStyle w:val="TableParagraph"/>
              <w:spacing w:before="4"/>
              <w:ind w:left="113"/>
              <w:jc w:val="left"/>
              <w:rPr>
                <w:sz w:val="17"/>
              </w:rPr>
            </w:pPr>
            <w:r>
              <w:rPr>
                <w:color w:val="231F20"/>
                <w:spacing w:val="-2"/>
                <w:sz w:val="17"/>
              </w:rPr>
              <w:t>Derivative</w:t>
            </w:r>
            <w:r>
              <w:rPr>
                <w:color w:val="231F20"/>
                <w:spacing w:val="-4"/>
                <w:sz w:val="17"/>
              </w:rPr>
              <w:t> </w:t>
            </w:r>
            <w:r>
              <w:rPr>
                <w:color w:val="231F20"/>
                <w:spacing w:val="-2"/>
                <w:sz w:val="17"/>
              </w:rPr>
              <w:t>financial</w:t>
            </w:r>
            <w:r>
              <w:rPr>
                <w:color w:val="231F20"/>
                <w:spacing w:val="-3"/>
                <w:sz w:val="17"/>
              </w:rPr>
              <w:t> </w:t>
            </w:r>
            <w:r>
              <w:rPr>
                <w:color w:val="231F20"/>
                <w:spacing w:val="-2"/>
                <w:sz w:val="17"/>
              </w:rPr>
              <w:t>instruments</w:t>
            </w:r>
            <w:r>
              <w:rPr>
                <w:color w:val="231F20"/>
                <w:spacing w:val="-3"/>
                <w:sz w:val="17"/>
              </w:rPr>
              <w:t> </w:t>
            </w:r>
            <w:r>
              <w:rPr>
                <w:color w:val="231F20"/>
                <w:spacing w:val="-2"/>
                <w:sz w:val="17"/>
              </w:rPr>
              <w:t>held</w:t>
            </w:r>
            <w:r>
              <w:rPr>
                <w:color w:val="231F20"/>
                <w:spacing w:val="-3"/>
                <w:sz w:val="17"/>
              </w:rPr>
              <w:t> </w:t>
            </w:r>
            <w:r>
              <w:rPr>
                <w:color w:val="231F20"/>
                <w:spacing w:val="-2"/>
                <w:sz w:val="17"/>
              </w:rPr>
              <w:t>at</w:t>
            </w:r>
            <w:r>
              <w:rPr>
                <w:color w:val="231F20"/>
                <w:spacing w:val="-3"/>
                <w:sz w:val="17"/>
              </w:rPr>
              <w:t> </w:t>
            </w:r>
            <w:r>
              <w:rPr>
                <w:color w:val="231F20"/>
                <w:spacing w:val="-2"/>
                <w:sz w:val="17"/>
              </w:rPr>
              <w:t>fair</w:t>
            </w:r>
            <w:r>
              <w:rPr>
                <w:color w:val="231F20"/>
                <w:spacing w:val="-4"/>
                <w:sz w:val="17"/>
              </w:rPr>
              <w:t> </w:t>
            </w:r>
            <w:r>
              <w:rPr>
                <w:color w:val="231F20"/>
                <w:spacing w:val="-2"/>
                <w:sz w:val="17"/>
              </w:rPr>
              <w:t>value</w:t>
            </w:r>
            <w:r>
              <w:rPr>
                <w:color w:val="231F20"/>
                <w:spacing w:val="-3"/>
                <w:sz w:val="17"/>
              </w:rPr>
              <w:t> </w:t>
            </w:r>
            <w:r>
              <w:rPr>
                <w:color w:val="231F20"/>
                <w:spacing w:val="-2"/>
                <w:sz w:val="17"/>
              </w:rPr>
              <w:t>through</w:t>
            </w:r>
            <w:r>
              <w:rPr>
                <w:color w:val="231F20"/>
                <w:spacing w:val="-3"/>
                <w:sz w:val="17"/>
              </w:rPr>
              <w:t> </w:t>
            </w:r>
            <w:r>
              <w:rPr>
                <w:color w:val="231F20"/>
                <w:spacing w:val="-2"/>
                <w:sz w:val="17"/>
              </w:rPr>
              <w:t>profit</w:t>
            </w:r>
            <w:r>
              <w:rPr>
                <w:color w:val="231F20"/>
                <w:spacing w:val="-3"/>
                <w:sz w:val="17"/>
              </w:rPr>
              <w:t> </w:t>
            </w:r>
            <w:r>
              <w:rPr>
                <w:color w:val="231F20"/>
                <w:spacing w:val="-2"/>
                <w:sz w:val="17"/>
              </w:rPr>
              <w:t>or</w:t>
            </w:r>
            <w:r>
              <w:rPr>
                <w:color w:val="231F20"/>
                <w:spacing w:val="-3"/>
                <w:sz w:val="17"/>
              </w:rPr>
              <w:t> </w:t>
            </w:r>
            <w:r>
              <w:rPr>
                <w:color w:val="231F20"/>
                <w:spacing w:val="-4"/>
                <w:sz w:val="17"/>
              </w:rPr>
              <w:t>loss</w:t>
            </w:r>
          </w:p>
        </w:tc>
        <w:tc>
          <w:tcPr>
            <w:tcW w:w="1299" w:type="dxa"/>
            <w:tcBorders>
              <w:bottom w:val="single" w:sz="4" w:space="0" w:color="231F20"/>
            </w:tcBorders>
          </w:tcPr>
          <w:p>
            <w:pPr>
              <w:pStyle w:val="TableParagraph"/>
              <w:jc w:val="left"/>
              <w:rPr>
                <w:rFonts w:ascii="Times New Roman"/>
                <w:sz w:val="18"/>
              </w:rPr>
            </w:pPr>
          </w:p>
        </w:tc>
        <w:tc>
          <w:tcPr>
            <w:tcW w:w="1264" w:type="dxa"/>
            <w:tcBorders>
              <w:bottom w:val="single" w:sz="4" w:space="0" w:color="231F20"/>
            </w:tcBorders>
          </w:tcPr>
          <w:p>
            <w:pPr>
              <w:pStyle w:val="TableParagraph"/>
              <w:spacing w:before="4"/>
              <w:ind w:right="311"/>
              <w:rPr>
                <w:b/>
                <w:sz w:val="17"/>
              </w:rPr>
            </w:pPr>
            <w:r>
              <w:rPr>
                <w:b/>
                <w:color w:val="231F20"/>
                <w:sz w:val="17"/>
              </w:rPr>
              <w:t>–</w:t>
            </w:r>
          </w:p>
        </w:tc>
        <w:tc>
          <w:tcPr>
            <w:tcW w:w="962" w:type="dxa"/>
            <w:tcBorders>
              <w:bottom w:val="single" w:sz="4" w:space="0" w:color="231F20"/>
            </w:tcBorders>
          </w:tcPr>
          <w:p>
            <w:pPr>
              <w:pStyle w:val="TableParagraph"/>
              <w:spacing w:before="4"/>
              <w:ind w:left="483"/>
              <w:jc w:val="left"/>
              <w:rPr>
                <w:sz w:val="17"/>
              </w:rPr>
            </w:pPr>
            <w:r>
              <w:rPr>
                <w:color w:val="231F20"/>
                <w:spacing w:val="-2"/>
                <w:sz w:val="17"/>
              </w:rPr>
              <w:t>(212)</w:t>
            </w:r>
          </w:p>
        </w:tc>
      </w:tr>
      <w:tr>
        <w:trPr>
          <w:trHeight w:val="303" w:hRule="atLeast"/>
        </w:trPr>
        <w:tc>
          <w:tcPr>
            <w:tcW w:w="6368" w:type="dxa"/>
            <w:tcBorders>
              <w:top w:val="single" w:sz="4" w:space="0" w:color="231F20"/>
              <w:bottom w:val="single" w:sz="4" w:space="0" w:color="231F20"/>
            </w:tcBorders>
          </w:tcPr>
          <w:p>
            <w:pPr>
              <w:pStyle w:val="TableParagraph"/>
              <w:jc w:val="left"/>
              <w:rPr>
                <w:rFonts w:ascii="Times New Roman"/>
                <w:sz w:val="18"/>
              </w:rPr>
            </w:pPr>
          </w:p>
        </w:tc>
        <w:tc>
          <w:tcPr>
            <w:tcW w:w="1299" w:type="dxa"/>
            <w:tcBorders>
              <w:top w:val="single" w:sz="4" w:space="0" w:color="231F20"/>
              <w:bottom w:val="single" w:sz="4" w:space="0" w:color="231F20"/>
            </w:tcBorders>
          </w:tcPr>
          <w:p>
            <w:pPr>
              <w:pStyle w:val="TableParagraph"/>
              <w:jc w:val="left"/>
              <w:rPr>
                <w:rFonts w:ascii="Times New Roman"/>
                <w:sz w:val="18"/>
              </w:rPr>
            </w:pPr>
          </w:p>
        </w:tc>
        <w:tc>
          <w:tcPr>
            <w:tcW w:w="1264" w:type="dxa"/>
            <w:tcBorders>
              <w:top w:val="single" w:sz="4" w:space="0" w:color="231F20"/>
              <w:bottom w:val="single" w:sz="4" w:space="0" w:color="231F20"/>
            </w:tcBorders>
          </w:tcPr>
          <w:p>
            <w:pPr>
              <w:pStyle w:val="TableParagraph"/>
              <w:spacing w:before="36"/>
              <w:ind w:left="466"/>
              <w:jc w:val="left"/>
              <w:rPr>
                <w:b/>
                <w:sz w:val="17"/>
              </w:rPr>
            </w:pPr>
            <w:r>
              <w:rPr>
                <w:b/>
                <w:color w:val="231F20"/>
                <w:spacing w:val="-2"/>
                <w:sz w:val="17"/>
              </w:rPr>
              <w:t>(2,155)</w:t>
            </w:r>
          </w:p>
        </w:tc>
        <w:tc>
          <w:tcPr>
            <w:tcW w:w="962" w:type="dxa"/>
            <w:tcBorders>
              <w:top w:val="single" w:sz="4" w:space="0" w:color="231F20"/>
              <w:bottom w:val="single" w:sz="4" w:space="0" w:color="231F20"/>
            </w:tcBorders>
          </w:tcPr>
          <w:p>
            <w:pPr>
              <w:pStyle w:val="TableParagraph"/>
              <w:spacing w:before="36"/>
              <w:ind w:left="345"/>
              <w:jc w:val="left"/>
              <w:rPr>
                <w:sz w:val="17"/>
              </w:rPr>
            </w:pPr>
            <w:r>
              <w:rPr>
                <w:color w:val="231F20"/>
                <w:spacing w:val="-2"/>
                <w:sz w:val="17"/>
              </w:rPr>
              <w:t>(1,181)</w:t>
            </w:r>
          </w:p>
        </w:tc>
      </w:tr>
      <w:tr>
        <w:trPr>
          <w:trHeight w:val="303" w:hRule="atLeast"/>
        </w:trPr>
        <w:tc>
          <w:tcPr>
            <w:tcW w:w="6368"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Net</w:t>
            </w:r>
            <w:r>
              <w:rPr>
                <w:b/>
                <w:color w:val="231F20"/>
                <w:spacing w:val="-5"/>
                <w:sz w:val="17"/>
              </w:rPr>
              <w:t> </w:t>
            </w:r>
            <w:r>
              <w:rPr>
                <w:b/>
                <w:color w:val="231F20"/>
                <w:spacing w:val="-2"/>
                <w:sz w:val="17"/>
              </w:rPr>
              <w:t>current assets</w:t>
            </w:r>
          </w:p>
        </w:tc>
        <w:tc>
          <w:tcPr>
            <w:tcW w:w="1299" w:type="dxa"/>
            <w:tcBorders>
              <w:top w:val="single" w:sz="4" w:space="0" w:color="231F20"/>
              <w:bottom w:val="single" w:sz="4" w:space="0" w:color="231F20"/>
            </w:tcBorders>
          </w:tcPr>
          <w:p>
            <w:pPr>
              <w:pStyle w:val="TableParagraph"/>
              <w:jc w:val="left"/>
              <w:rPr>
                <w:rFonts w:ascii="Times New Roman"/>
                <w:sz w:val="18"/>
              </w:rPr>
            </w:pPr>
          </w:p>
        </w:tc>
        <w:tc>
          <w:tcPr>
            <w:tcW w:w="1264" w:type="dxa"/>
            <w:tcBorders>
              <w:top w:val="single" w:sz="4" w:space="0" w:color="231F20"/>
              <w:bottom w:val="single" w:sz="4" w:space="0" w:color="231F20"/>
            </w:tcBorders>
          </w:tcPr>
          <w:p>
            <w:pPr>
              <w:pStyle w:val="TableParagraph"/>
              <w:spacing w:before="36"/>
              <w:ind w:left="426"/>
              <w:jc w:val="left"/>
              <w:rPr>
                <w:b/>
                <w:sz w:val="17"/>
              </w:rPr>
            </w:pPr>
            <w:r>
              <w:rPr>
                <w:b/>
                <w:color w:val="231F20"/>
                <w:spacing w:val="-2"/>
                <w:sz w:val="17"/>
              </w:rPr>
              <w:t>13,412</w:t>
            </w:r>
          </w:p>
        </w:tc>
        <w:tc>
          <w:tcPr>
            <w:tcW w:w="962" w:type="dxa"/>
            <w:tcBorders>
              <w:top w:val="single" w:sz="4" w:space="0" w:color="231F20"/>
              <w:bottom w:val="single" w:sz="4" w:space="0" w:color="231F20"/>
            </w:tcBorders>
          </w:tcPr>
          <w:p>
            <w:pPr>
              <w:pStyle w:val="TableParagraph"/>
              <w:spacing w:before="36"/>
              <w:ind w:left="299"/>
              <w:jc w:val="left"/>
              <w:rPr>
                <w:sz w:val="17"/>
              </w:rPr>
            </w:pPr>
            <w:r>
              <w:rPr>
                <w:color w:val="231F20"/>
                <w:spacing w:val="-2"/>
                <w:sz w:val="17"/>
              </w:rPr>
              <w:t>16,818</w:t>
            </w:r>
          </w:p>
        </w:tc>
      </w:tr>
      <w:tr>
        <w:trPr>
          <w:trHeight w:val="303" w:hRule="atLeast"/>
        </w:trPr>
        <w:tc>
          <w:tcPr>
            <w:tcW w:w="6368"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Total</w:t>
            </w:r>
            <w:r>
              <w:rPr>
                <w:b/>
                <w:color w:val="231F20"/>
                <w:spacing w:val="-4"/>
                <w:sz w:val="17"/>
              </w:rPr>
              <w:t> </w:t>
            </w:r>
            <w:r>
              <w:rPr>
                <w:b/>
                <w:color w:val="231F20"/>
                <w:spacing w:val="-2"/>
                <w:sz w:val="17"/>
              </w:rPr>
              <w:t>assets</w:t>
            </w:r>
            <w:r>
              <w:rPr>
                <w:b/>
                <w:color w:val="231F20"/>
                <w:spacing w:val="-4"/>
                <w:sz w:val="17"/>
              </w:rPr>
              <w:t> </w:t>
            </w:r>
            <w:r>
              <w:rPr>
                <w:b/>
                <w:color w:val="231F20"/>
                <w:spacing w:val="-2"/>
                <w:sz w:val="17"/>
              </w:rPr>
              <w:t>less</w:t>
            </w:r>
            <w:r>
              <w:rPr>
                <w:b/>
                <w:color w:val="231F20"/>
                <w:spacing w:val="-4"/>
                <w:sz w:val="17"/>
              </w:rPr>
              <w:t> </w:t>
            </w:r>
            <w:r>
              <w:rPr>
                <w:b/>
                <w:color w:val="231F20"/>
                <w:spacing w:val="-2"/>
                <w:sz w:val="17"/>
              </w:rPr>
              <w:t>current</w:t>
            </w:r>
            <w:r>
              <w:rPr>
                <w:b/>
                <w:color w:val="231F20"/>
                <w:spacing w:val="-4"/>
                <w:sz w:val="17"/>
              </w:rPr>
              <w:t> </w:t>
            </w:r>
            <w:r>
              <w:rPr>
                <w:b/>
                <w:color w:val="231F20"/>
                <w:spacing w:val="-2"/>
                <w:sz w:val="17"/>
              </w:rPr>
              <w:t>liabilities</w:t>
            </w:r>
          </w:p>
        </w:tc>
        <w:tc>
          <w:tcPr>
            <w:tcW w:w="1299" w:type="dxa"/>
            <w:tcBorders>
              <w:top w:val="single" w:sz="4" w:space="0" w:color="231F20"/>
              <w:bottom w:val="single" w:sz="4" w:space="0" w:color="231F20"/>
            </w:tcBorders>
          </w:tcPr>
          <w:p>
            <w:pPr>
              <w:pStyle w:val="TableParagraph"/>
              <w:jc w:val="left"/>
              <w:rPr>
                <w:rFonts w:ascii="Times New Roman"/>
                <w:sz w:val="18"/>
              </w:rPr>
            </w:pPr>
          </w:p>
        </w:tc>
        <w:tc>
          <w:tcPr>
            <w:tcW w:w="1264" w:type="dxa"/>
            <w:tcBorders>
              <w:top w:val="single" w:sz="4" w:space="0" w:color="231F20"/>
              <w:bottom w:val="single" w:sz="4" w:space="0" w:color="231F20"/>
            </w:tcBorders>
          </w:tcPr>
          <w:p>
            <w:pPr>
              <w:pStyle w:val="TableParagraph"/>
              <w:spacing w:before="36"/>
              <w:ind w:left="426"/>
              <w:jc w:val="left"/>
              <w:rPr>
                <w:b/>
                <w:sz w:val="17"/>
              </w:rPr>
            </w:pPr>
            <w:r>
              <w:rPr>
                <w:b/>
                <w:color w:val="231F20"/>
                <w:spacing w:val="-2"/>
                <w:sz w:val="17"/>
              </w:rPr>
              <w:t>78,103</w:t>
            </w:r>
          </w:p>
        </w:tc>
        <w:tc>
          <w:tcPr>
            <w:tcW w:w="962" w:type="dxa"/>
            <w:tcBorders>
              <w:top w:val="single" w:sz="4" w:space="0" w:color="231F20"/>
              <w:bottom w:val="single" w:sz="4" w:space="0" w:color="231F20"/>
            </w:tcBorders>
          </w:tcPr>
          <w:p>
            <w:pPr>
              <w:pStyle w:val="TableParagraph"/>
              <w:spacing w:before="36"/>
              <w:ind w:left="299"/>
              <w:jc w:val="left"/>
              <w:rPr>
                <w:sz w:val="17"/>
              </w:rPr>
            </w:pPr>
            <w:r>
              <w:rPr>
                <w:color w:val="231F20"/>
                <w:spacing w:val="-2"/>
                <w:sz w:val="17"/>
              </w:rPr>
              <w:t>81,327</w:t>
            </w:r>
          </w:p>
        </w:tc>
      </w:tr>
      <w:tr>
        <w:trPr>
          <w:trHeight w:val="303" w:hRule="atLeast"/>
        </w:trPr>
        <w:tc>
          <w:tcPr>
            <w:tcW w:w="6368" w:type="dxa"/>
            <w:tcBorders>
              <w:top w:val="single" w:sz="4" w:space="0" w:color="231F20"/>
              <w:bottom w:val="single" w:sz="4" w:space="0" w:color="231F20"/>
            </w:tcBorders>
          </w:tcPr>
          <w:p>
            <w:pPr>
              <w:pStyle w:val="TableParagraph"/>
              <w:spacing w:before="36"/>
              <w:ind w:left="113"/>
              <w:jc w:val="left"/>
              <w:rPr>
                <w:b/>
                <w:sz w:val="17"/>
              </w:rPr>
            </w:pPr>
            <w:r>
              <w:rPr>
                <w:b/>
                <w:color w:val="231F20"/>
                <w:sz w:val="17"/>
              </w:rPr>
              <w:t>Net</w:t>
            </w:r>
            <w:r>
              <w:rPr>
                <w:b/>
                <w:color w:val="231F20"/>
                <w:spacing w:val="-6"/>
                <w:sz w:val="17"/>
              </w:rPr>
              <w:t> </w:t>
            </w:r>
            <w:r>
              <w:rPr>
                <w:b/>
                <w:color w:val="231F20"/>
                <w:spacing w:val="-2"/>
                <w:sz w:val="17"/>
              </w:rPr>
              <w:t>assets</w:t>
            </w:r>
          </w:p>
        </w:tc>
        <w:tc>
          <w:tcPr>
            <w:tcW w:w="1299" w:type="dxa"/>
            <w:tcBorders>
              <w:top w:val="single" w:sz="4" w:space="0" w:color="231F20"/>
              <w:bottom w:val="single" w:sz="4" w:space="0" w:color="231F20"/>
            </w:tcBorders>
          </w:tcPr>
          <w:p>
            <w:pPr>
              <w:pStyle w:val="TableParagraph"/>
              <w:jc w:val="left"/>
              <w:rPr>
                <w:rFonts w:ascii="Times New Roman"/>
                <w:sz w:val="18"/>
              </w:rPr>
            </w:pPr>
          </w:p>
        </w:tc>
        <w:tc>
          <w:tcPr>
            <w:tcW w:w="1264" w:type="dxa"/>
            <w:tcBorders>
              <w:top w:val="single" w:sz="4" w:space="0" w:color="231F20"/>
              <w:bottom w:val="single" w:sz="4" w:space="0" w:color="231F20"/>
            </w:tcBorders>
          </w:tcPr>
          <w:p>
            <w:pPr>
              <w:pStyle w:val="TableParagraph"/>
              <w:spacing w:before="36"/>
              <w:ind w:left="426"/>
              <w:jc w:val="left"/>
              <w:rPr>
                <w:b/>
                <w:sz w:val="17"/>
              </w:rPr>
            </w:pPr>
            <w:r>
              <w:rPr>
                <w:b/>
                <w:color w:val="231F20"/>
                <w:spacing w:val="-2"/>
                <w:sz w:val="17"/>
              </w:rPr>
              <w:t>78,103</w:t>
            </w:r>
          </w:p>
        </w:tc>
        <w:tc>
          <w:tcPr>
            <w:tcW w:w="962" w:type="dxa"/>
            <w:tcBorders>
              <w:top w:val="single" w:sz="4" w:space="0" w:color="231F20"/>
              <w:bottom w:val="single" w:sz="4" w:space="0" w:color="231F20"/>
            </w:tcBorders>
          </w:tcPr>
          <w:p>
            <w:pPr>
              <w:pStyle w:val="TableParagraph"/>
              <w:spacing w:before="36"/>
              <w:ind w:left="299"/>
              <w:jc w:val="left"/>
              <w:rPr>
                <w:sz w:val="17"/>
              </w:rPr>
            </w:pPr>
            <w:r>
              <w:rPr>
                <w:color w:val="231F20"/>
                <w:spacing w:val="-2"/>
                <w:sz w:val="17"/>
              </w:rPr>
              <w:t>81,327</w:t>
            </w:r>
          </w:p>
        </w:tc>
      </w:tr>
      <w:tr>
        <w:trPr>
          <w:trHeight w:val="498" w:hRule="atLeast"/>
        </w:trPr>
        <w:tc>
          <w:tcPr>
            <w:tcW w:w="6368" w:type="dxa"/>
            <w:tcBorders>
              <w:top w:val="single" w:sz="4" w:space="0" w:color="231F20"/>
            </w:tcBorders>
          </w:tcPr>
          <w:p>
            <w:pPr>
              <w:pStyle w:val="TableParagraph"/>
              <w:spacing w:before="5"/>
              <w:jc w:val="left"/>
              <w:rPr>
                <w:rFonts w:ascii="Schroders Circular"/>
                <w:b/>
                <w:sz w:val="21"/>
              </w:rPr>
            </w:pPr>
          </w:p>
          <w:p>
            <w:pPr>
              <w:pStyle w:val="TableParagraph"/>
              <w:spacing w:line="216" w:lineRule="exact"/>
              <w:ind w:left="113"/>
              <w:jc w:val="left"/>
              <w:rPr>
                <w:b/>
                <w:sz w:val="17"/>
              </w:rPr>
            </w:pPr>
            <w:r>
              <w:rPr>
                <w:b/>
                <w:color w:val="231F20"/>
                <w:spacing w:val="-2"/>
                <w:sz w:val="17"/>
              </w:rPr>
              <w:t>Capital and reserves</w:t>
            </w:r>
          </w:p>
        </w:tc>
        <w:tc>
          <w:tcPr>
            <w:tcW w:w="1299" w:type="dxa"/>
            <w:tcBorders>
              <w:top w:val="single" w:sz="4" w:space="0" w:color="231F20"/>
            </w:tcBorders>
          </w:tcPr>
          <w:p>
            <w:pPr>
              <w:pStyle w:val="TableParagraph"/>
              <w:jc w:val="left"/>
              <w:rPr>
                <w:rFonts w:ascii="Times New Roman"/>
                <w:sz w:val="18"/>
              </w:rPr>
            </w:pPr>
          </w:p>
        </w:tc>
        <w:tc>
          <w:tcPr>
            <w:tcW w:w="1264" w:type="dxa"/>
            <w:tcBorders>
              <w:top w:val="single" w:sz="4" w:space="0" w:color="231F20"/>
            </w:tcBorders>
          </w:tcPr>
          <w:p>
            <w:pPr>
              <w:pStyle w:val="TableParagraph"/>
              <w:jc w:val="left"/>
              <w:rPr>
                <w:rFonts w:ascii="Times New Roman"/>
                <w:sz w:val="18"/>
              </w:rPr>
            </w:pPr>
          </w:p>
        </w:tc>
        <w:tc>
          <w:tcPr>
            <w:tcW w:w="962" w:type="dxa"/>
            <w:tcBorders>
              <w:top w:val="single" w:sz="4" w:space="0" w:color="231F20"/>
            </w:tcBorders>
          </w:tcPr>
          <w:p>
            <w:pPr>
              <w:pStyle w:val="TableParagraph"/>
              <w:jc w:val="left"/>
              <w:rPr>
                <w:rFonts w:ascii="Times New Roman"/>
                <w:sz w:val="18"/>
              </w:rPr>
            </w:pPr>
          </w:p>
        </w:tc>
      </w:tr>
      <w:tr>
        <w:trPr>
          <w:trHeight w:val="239" w:hRule="atLeast"/>
        </w:trPr>
        <w:tc>
          <w:tcPr>
            <w:tcW w:w="6368" w:type="dxa"/>
          </w:tcPr>
          <w:p>
            <w:pPr>
              <w:pStyle w:val="TableParagraph"/>
              <w:spacing w:line="216" w:lineRule="exact" w:before="4"/>
              <w:ind w:left="113"/>
              <w:jc w:val="left"/>
              <w:rPr>
                <w:sz w:val="17"/>
              </w:rPr>
            </w:pPr>
            <w:r>
              <w:rPr>
                <w:color w:val="231F20"/>
                <w:spacing w:val="-2"/>
                <w:sz w:val="17"/>
              </w:rPr>
              <w:t>Called-up</w:t>
            </w:r>
            <w:r>
              <w:rPr>
                <w:color w:val="231F20"/>
                <w:spacing w:val="-5"/>
                <w:sz w:val="17"/>
              </w:rPr>
              <w:t> </w:t>
            </w:r>
            <w:r>
              <w:rPr>
                <w:color w:val="231F20"/>
                <w:spacing w:val="-2"/>
                <w:sz w:val="17"/>
              </w:rPr>
              <w:t>share</w:t>
            </w:r>
            <w:r>
              <w:rPr>
                <w:color w:val="231F20"/>
                <w:spacing w:val="-4"/>
                <w:sz w:val="17"/>
              </w:rPr>
              <w:t> </w:t>
            </w:r>
            <w:r>
              <w:rPr>
                <w:color w:val="231F20"/>
                <w:spacing w:val="-2"/>
                <w:sz w:val="17"/>
              </w:rPr>
              <w:t>capital</w:t>
            </w:r>
          </w:p>
        </w:tc>
        <w:tc>
          <w:tcPr>
            <w:tcW w:w="1299" w:type="dxa"/>
          </w:tcPr>
          <w:p>
            <w:pPr>
              <w:pStyle w:val="TableParagraph"/>
              <w:spacing w:line="216" w:lineRule="exact" w:before="4"/>
              <w:ind w:right="183"/>
              <w:rPr>
                <w:sz w:val="17"/>
              </w:rPr>
            </w:pPr>
            <w:r>
              <w:rPr>
                <w:color w:val="231F20"/>
                <w:spacing w:val="-5"/>
                <w:sz w:val="17"/>
              </w:rPr>
              <w:t>14</w:t>
            </w:r>
          </w:p>
        </w:tc>
        <w:tc>
          <w:tcPr>
            <w:tcW w:w="1264" w:type="dxa"/>
          </w:tcPr>
          <w:p>
            <w:pPr>
              <w:pStyle w:val="TableParagraph"/>
              <w:spacing w:line="216" w:lineRule="exact" w:before="4"/>
              <w:ind w:left="662"/>
              <w:jc w:val="left"/>
              <w:rPr>
                <w:b/>
                <w:sz w:val="17"/>
              </w:rPr>
            </w:pPr>
            <w:r>
              <w:rPr>
                <w:b/>
                <w:color w:val="231F20"/>
                <w:spacing w:val="-5"/>
                <w:sz w:val="17"/>
              </w:rPr>
              <w:t>750</w:t>
            </w:r>
          </w:p>
        </w:tc>
        <w:tc>
          <w:tcPr>
            <w:tcW w:w="962" w:type="dxa"/>
          </w:tcPr>
          <w:p>
            <w:pPr>
              <w:pStyle w:val="TableParagraph"/>
              <w:spacing w:line="216" w:lineRule="exact" w:before="4"/>
              <w:ind w:left="532"/>
              <w:jc w:val="left"/>
              <w:rPr>
                <w:sz w:val="17"/>
              </w:rPr>
            </w:pPr>
            <w:r>
              <w:rPr>
                <w:color w:val="231F20"/>
                <w:spacing w:val="-5"/>
                <w:sz w:val="17"/>
              </w:rPr>
              <w:t>750</w:t>
            </w:r>
          </w:p>
        </w:tc>
      </w:tr>
      <w:tr>
        <w:trPr>
          <w:trHeight w:val="239" w:hRule="atLeast"/>
        </w:trPr>
        <w:tc>
          <w:tcPr>
            <w:tcW w:w="6368" w:type="dxa"/>
          </w:tcPr>
          <w:p>
            <w:pPr>
              <w:pStyle w:val="TableParagraph"/>
              <w:spacing w:line="216" w:lineRule="exact" w:before="4"/>
              <w:ind w:left="113"/>
              <w:jc w:val="left"/>
              <w:rPr>
                <w:sz w:val="17"/>
              </w:rPr>
            </w:pPr>
            <w:r>
              <w:rPr>
                <w:color w:val="231F20"/>
                <w:spacing w:val="-2"/>
                <w:sz w:val="17"/>
              </w:rPr>
              <w:t>Capital</w:t>
            </w:r>
            <w:r>
              <w:rPr>
                <w:color w:val="231F20"/>
                <w:spacing w:val="-4"/>
                <w:sz w:val="17"/>
              </w:rPr>
              <w:t> </w:t>
            </w:r>
            <w:r>
              <w:rPr>
                <w:color w:val="231F20"/>
                <w:spacing w:val="-2"/>
                <w:sz w:val="17"/>
              </w:rPr>
              <w:t>reserves</w:t>
            </w:r>
          </w:p>
        </w:tc>
        <w:tc>
          <w:tcPr>
            <w:tcW w:w="1299" w:type="dxa"/>
          </w:tcPr>
          <w:p>
            <w:pPr>
              <w:pStyle w:val="TableParagraph"/>
              <w:spacing w:line="216" w:lineRule="exact" w:before="4"/>
              <w:ind w:right="183"/>
              <w:rPr>
                <w:sz w:val="17"/>
              </w:rPr>
            </w:pPr>
            <w:r>
              <w:rPr>
                <w:color w:val="231F20"/>
                <w:spacing w:val="-5"/>
                <w:sz w:val="17"/>
              </w:rPr>
              <w:t>15</w:t>
            </w:r>
          </w:p>
        </w:tc>
        <w:tc>
          <w:tcPr>
            <w:tcW w:w="1264" w:type="dxa"/>
          </w:tcPr>
          <w:p>
            <w:pPr>
              <w:pStyle w:val="TableParagraph"/>
              <w:spacing w:line="216" w:lineRule="exact" w:before="4"/>
              <w:ind w:left="426"/>
              <w:jc w:val="left"/>
              <w:rPr>
                <w:b/>
                <w:sz w:val="17"/>
              </w:rPr>
            </w:pPr>
            <w:r>
              <w:rPr>
                <w:b/>
                <w:color w:val="231F20"/>
                <w:spacing w:val="-2"/>
                <w:sz w:val="17"/>
              </w:rPr>
              <w:t>78,363</w:t>
            </w:r>
          </w:p>
        </w:tc>
        <w:tc>
          <w:tcPr>
            <w:tcW w:w="962" w:type="dxa"/>
          </w:tcPr>
          <w:p>
            <w:pPr>
              <w:pStyle w:val="TableParagraph"/>
              <w:spacing w:line="216" w:lineRule="exact" w:before="4"/>
              <w:ind w:left="299"/>
              <w:jc w:val="left"/>
              <w:rPr>
                <w:sz w:val="17"/>
              </w:rPr>
            </w:pPr>
            <w:r>
              <w:rPr>
                <w:color w:val="231F20"/>
                <w:spacing w:val="-2"/>
                <w:sz w:val="17"/>
              </w:rPr>
              <w:t>81,010</w:t>
            </w:r>
          </w:p>
        </w:tc>
      </w:tr>
      <w:tr>
        <w:trPr>
          <w:trHeight w:val="270" w:hRule="atLeast"/>
        </w:trPr>
        <w:tc>
          <w:tcPr>
            <w:tcW w:w="6368" w:type="dxa"/>
            <w:tcBorders>
              <w:bottom w:val="single" w:sz="4" w:space="0" w:color="231F20"/>
            </w:tcBorders>
          </w:tcPr>
          <w:p>
            <w:pPr>
              <w:pStyle w:val="TableParagraph"/>
              <w:spacing w:before="4"/>
              <w:ind w:left="113"/>
              <w:jc w:val="left"/>
              <w:rPr>
                <w:sz w:val="17"/>
              </w:rPr>
            </w:pPr>
            <w:r>
              <w:rPr>
                <w:color w:val="231F20"/>
                <w:spacing w:val="-2"/>
                <w:sz w:val="17"/>
              </w:rPr>
              <w:t>Revenue</w:t>
            </w:r>
            <w:r>
              <w:rPr>
                <w:color w:val="231F20"/>
                <w:spacing w:val="-5"/>
                <w:sz w:val="17"/>
              </w:rPr>
              <w:t> </w:t>
            </w:r>
            <w:r>
              <w:rPr>
                <w:color w:val="231F20"/>
                <w:spacing w:val="-2"/>
                <w:sz w:val="17"/>
              </w:rPr>
              <w:t>reserve</w:t>
            </w:r>
          </w:p>
        </w:tc>
        <w:tc>
          <w:tcPr>
            <w:tcW w:w="1299" w:type="dxa"/>
            <w:tcBorders>
              <w:bottom w:val="single" w:sz="4" w:space="0" w:color="231F20"/>
            </w:tcBorders>
          </w:tcPr>
          <w:p>
            <w:pPr>
              <w:pStyle w:val="TableParagraph"/>
              <w:spacing w:before="4"/>
              <w:ind w:right="183"/>
              <w:rPr>
                <w:sz w:val="17"/>
              </w:rPr>
            </w:pPr>
            <w:r>
              <w:rPr>
                <w:color w:val="231F20"/>
                <w:spacing w:val="-5"/>
                <w:sz w:val="17"/>
              </w:rPr>
              <w:t>15</w:t>
            </w:r>
          </w:p>
        </w:tc>
        <w:tc>
          <w:tcPr>
            <w:tcW w:w="1264" w:type="dxa"/>
            <w:tcBorders>
              <w:bottom w:val="single" w:sz="4" w:space="0" w:color="231F20"/>
            </w:tcBorders>
          </w:tcPr>
          <w:p>
            <w:pPr>
              <w:pStyle w:val="TableParagraph"/>
              <w:spacing w:before="4"/>
              <w:ind w:left="465"/>
              <w:jc w:val="left"/>
              <w:rPr>
                <w:b/>
                <w:sz w:val="17"/>
              </w:rPr>
            </w:pPr>
            <w:r>
              <w:rPr>
                <w:b/>
                <w:color w:val="231F20"/>
                <w:spacing w:val="-2"/>
                <w:sz w:val="17"/>
              </w:rPr>
              <w:t>(1,010)</w:t>
            </w:r>
          </w:p>
        </w:tc>
        <w:tc>
          <w:tcPr>
            <w:tcW w:w="962" w:type="dxa"/>
            <w:tcBorders>
              <w:bottom w:val="single" w:sz="4" w:space="0" w:color="231F20"/>
            </w:tcBorders>
          </w:tcPr>
          <w:p>
            <w:pPr>
              <w:pStyle w:val="TableParagraph"/>
              <w:spacing w:before="4"/>
              <w:ind w:left="483"/>
              <w:jc w:val="left"/>
              <w:rPr>
                <w:sz w:val="17"/>
              </w:rPr>
            </w:pPr>
            <w:r>
              <w:rPr>
                <w:color w:val="231F20"/>
                <w:spacing w:val="-2"/>
                <w:sz w:val="17"/>
              </w:rPr>
              <w:t>(433)</w:t>
            </w:r>
          </w:p>
        </w:tc>
      </w:tr>
      <w:tr>
        <w:trPr>
          <w:trHeight w:val="303" w:hRule="atLeast"/>
        </w:trPr>
        <w:tc>
          <w:tcPr>
            <w:tcW w:w="6368"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Total</w:t>
            </w:r>
            <w:r>
              <w:rPr>
                <w:b/>
                <w:color w:val="231F20"/>
                <w:spacing w:val="-7"/>
                <w:sz w:val="17"/>
              </w:rPr>
              <w:t> </w:t>
            </w:r>
            <w:r>
              <w:rPr>
                <w:b/>
                <w:color w:val="231F20"/>
                <w:spacing w:val="-2"/>
                <w:sz w:val="17"/>
              </w:rPr>
              <w:t>equity</w:t>
            </w:r>
            <w:r>
              <w:rPr>
                <w:b/>
                <w:color w:val="231F20"/>
                <w:spacing w:val="-7"/>
                <w:sz w:val="17"/>
              </w:rPr>
              <w:t> </w:t>
            </w:r>
            <w:r>
              <w:rPr>
                <w:b/>
                <w:color w:val="231F20"/>
                <w:spacing w:val="-2"/>
                <w:sz w:val="17"/>
              </w:rPr>
              <w:t>shareholders’</w:t>
            </w:r>
            <w:r>
              <w:rPr>
                <w:b/>
                <w:color w:val="231F20"/>
                <w:spacing w:val="-7"/>
                <w:sz w:val="17"/>
              </w:rPr>
              <w:t> </w:t>
            </w:r>
            <w:r>
              <w:rPr>
                <w:b/>
                <w:color w:val="231F20"/>
                <w:spacing w:val="-2"/>
                <w:sz w:val="17"/>
              </w:rPr>
              <w:t>funds</w:t>
            </w:r>
          </w:p>
        </w:tc>
        <w:tc>
          <w:tcPr>
            <w:tcW w:w="1299" w:type="dxa"/>
            <w:tcBorders>
              <w:top w:val="single" w:sz="4" w:space="0" w:color="231F20"/>
              <w:bottom w:val="single" w:sz="4" w:space="0" w:color="231F20"/>
            </w:tcBorders>
          </w:tcPr>
          <w:p>
            <w:pPr>
              <w:pStyle w:val="TableParagraph"/>
              <w:jc w:val="left"/>
              <w:rPr>
                <w:rFonts w:ascii="Times New Roman"/>
                <w:sz w:val="18"/>
              </w:rPr>
            </w:pPr>
          </w:p>
        </w:tc>
        <w:tc>
          <w:tcPr>
            <w:tcW w:w="1264" w:type="dxa"/>
            <w:tcBorders>
              <w:top w:val="single" w:sz="4" w:space="0" w:color="231F20"/>
              <w:bottom w:val="single" w:sz="4" w:space="0" w:color="231F20"/>
            </w:tcBorders>
          </w:tcPr>
          <w:p>
            <w:pPr>
              <w:pStyle w:val="TableParagraph"/>
              <w:spacing w:before="36"/>
              <w:ind w:left="426"/>
              <w:jc w:val="left"/>
              <w:rPr>
                <w:b/>
                <w:sz w:val="17"/>
              </w:rPr>
            </w:pPr>
            <w:r>
              <w:rPr>
                <w:b/>
                <w:color w:val="231F20"/>
                <w:spacing w:val="-2"/>
                <w:sz w:val="17"/>
              </w:rPr>
              <w:t>78,103</w:t>
            </w:r>
          </w:p>
        </w:tc>
        <w:tc>
          <w:tcPr>
            <w:tcW w:w="962" w:type="dxa"/>
            <w:tcBorders>
              <w:top w:val="single" w:sz="4" w:space="0" w:color="231F20"/>
              <w:bottom w:val="single" w:sz="4" w:space="0" w:color="231F20"/>
            </w:tcBorders>
          </w:tcPr>
          <w:p>
            <w:pPr>
              <w:pStyle w:val="TableParagraph"/>
              <w:spacing w:before="36"/>
              <w:ind w:left="299"/>
              <w:jc w:val="left"/>
              <w:rPr>
                <w:sz w:val="17"/>
              </w:rPr>
            </w:pPr>
            <w:r>
              <w:rPr>
                <w:color w:val="231F20"/>
                <w:spacing w:val="-2"/>
                <w:sz w:val="17"/>
              </w:rPr>
              <w:t>81,327</w:t>
            </w:r>
          </w:p>
        </w:tc>
      </w:tr>
      <w:tr>
        <w:trPr>
          <w:trHeight w:val="268" w:hRule="atLeast"/>
        </w:trPr>
        <w:tc>
          <w:tcPr>
            <w:tcW w:w="6368" w:type="dxa"/>
            <w:tcBorders>
              <w:top w:val="single" w:sz="4" w:space="0" w:color="231F20"/>
            </w:tcBorders>
          </w:tcPr>
          <w:p>
            <w:pPr>
              <w:pStyle w:val="TableParagraph"/>
              <w:spacing w:line="212" w:lineRule="exact" w:before="36"/>
              <w:ind w:left="113"/>
              <w:jc w:val="left"/>
              <w:rPr>
                <w:b/>
                <w:sz w:val="17"/>
              </w:rPr>
            </w:pPr>
            <w:r>
              <w:rPr>
                <w:b/>
                <w:color w:val="231F20"/>
                <w:sz w:val="17"/>
              </w:rPr>
              <w:t>Net</w:t>
            </w:r>
            <w:r>
              <w:rPr>
                <w:b/>
                <w:color w:val="231F20"/>
                <w:spacing w:val="-9"/>
                <w:sz w:val="17"/>
              </w:rPr>
              <w:t> </w:t>
            </w:r>
            <w:r>
              <w:rPr>
                <w:b/>
                <w:color w:val="231F20"/>
                <w:sz w:val="17"/>
              </w:rPr>
              <w:t>asset</w:t>
            </w:r>
            <w:r>
              <w:rPr>
                <w:b/>
                <w:color w:val="231F20"/>
                <w:spacing w:val="-9"/>
                <w:sz w:val="17"/>
              </w:rPr>
              <w:t> </w:t>
            </w:r>
            <w:r>
              <w:rPr>
                <w:b/>
                <w:color w:val="231F20"/>
                <w:sz w:val="17"/>
              </w:rPr>
              <w:t>value</w:t>
            </w:r>
            <w:r>
              <w:rPr>
                <w:b/>
                <w:color w:val="231F20"/>
                <w:spacing w:val="-9"/>
                <w:sz w:val="17"/>
              </w:rPr>
              <w:t> </w:t>
            </w:r>
            <w:r>
              <w:rPr>
                <w:b/>
                <w:color w:val="231F20"/>
                <w:sz w:val="17"/>
              </w:rPr>
              <w:t>per</w:t>
            </w:r>
            <w:r>
              <w:rPr>
                <w:b/>
                <w:color w:val="231F20"/>
                <w:spacing w:val="-9"/>
                <w:sz w:val="17"/>
              </w:rPr>
              <w:t> </w:t>
            </w:r>
            <w:r>
              <w:rPr>
                <w:b/>
                <w:color w:val="231F20"/>
                <w:spacing w:val="-4"/>
                <w:sz w:val="17"/>
              </w:rPr>
              <w:t>share</w:t>
            </w:r>
          </w:p>
        </w:tc>
        <w:tc>
          <w:tcPr>
            <w:tcW w:w="1299" w:type="dxa"/>
            <w:tcBorders>
              <w:top w:val="single" w:sz="4" w:space="0" w:color="231F20"/>
            </w:tcBorders>
          </w:tcPr>
          <w:p>
            <w:pPr>
              <w:pStyle w:val="TableParagraph"/>
              <w:spacing w:line="212" w:lineRule="exact" w:before="36"/>
              <w:ind w:right="183"/>
              <w:rPr>
                <w:sz w:val="17"/>
              </w:rPr>
            </w:pPr>
            <w:r>
              <w:rPr>
                <w:color w:val="231F20"/>
                <w:spacing w:val="-5"/>
                <w:sz w:val="17"/>
              </w:rPr>
              <w:t>16</w:t>
            </w:r>
          </w:p>
        </w:tc>
        <w:tc>
          <w:tcPr>
            <w:tcW w:w="1264" w:type="dxa"/>
            <w:tcBorders>
              <w:top w:val="single" w:sz="4" w:space="0" w:color="231F20"/>
            </w:tcBorders>
          </w:tcPr>
          <w:p>
            <w:pPr>
              <w:pStyle w:val="TableParagraph"/>
              <w:spacing w:line="212" w:lineRule="exact" w:before="36"/>
              <w:ind w:left="426"/>
              <w:jc w:val="left"/>
              <w:rPr>
                <w:b/>
                <w:sz w:val="17"/>
              </w:rPr>
            </w:pPr>
            <w:r>
              <w:rPr>
                <w:b/>
                <w:color w:val="231F20"/>
                <w:spacing w:val="-2"/>
                <w:sz w:val="17"/>
              </w:rPr>
              <w:t>104.14p</w:t>
            </w:r>
          </w:p>
        </w:tc>
        <w:tc>
          <w:tcPr>
            <w:tcW w:w="962" w:type="dxa"/>
            <w:tcBorders>
              <w:top w:val="single" w:sz="4" w:space="0" w:color="231F20"/>
            </w:tcBorders>
          </w:tcPr>
          <w:p>
            <w:pPr>
              <w:pStyle w:val="TableParagraph"/>
              <w:spacing w:line="212" w:lineRule="exact" w:before="36"/>
              <w:ind w:left="299"/>
              <w:jc w:val="left"/>
              <w:rPr>
                <w:sz w:val="17"/>
              </w:rPr>
            </w:pPr>
            <w:r>
              <w:rPr>
                <w:color w:val="231F20"/>
                <w:spacing w:val="-2"/>
                <w:sz w:val="17"/>
              </w:rPr>
              <w:t>108.44p</w:t>
            </w:r>
          </w:p>
        </w:tc>
      </w:tr>
    </w:tbl>
    <w:p>
      <w:pPr>
        <w:pStyle w:val="BodyText"/>
        <w:rPr>
          <w:rFonts w:ascii="Schroders Circular"/>
          <w:b/>
          <w:sz w:val="9"/>
        </w:rPr>
      </w:pPr>
    </w:p>
    <w:p>
      <w:pPr>
        <w:pStyle w:val="BodyText"/>
        <w:spacing w:before="96"/>
        <w:ind w:left="152"/>
      </w:pPr>
      <w:r>
        <w:rPr>
          <w:color w:val="231F20"/>
        </w:rPr>
        <w:t>The</w:t>
      </w:r>
      <w:r>
        <w:rPr>
          <w:color w:val="231F20"/>
          <w:spacing w:val="-11"/>
        </w:rPr>
        <w:t> </w:t>
      </w:r>
      <w:r>
        <w:rPr>
          <w:color w:val="231F20"/>
        </w:rPr>
        <w:t>accounts</w:t>
      </w:r>
      <w:r>
        <w:rPr>
          <w:color w:val="231F20"/>
          <w:spacing w:val="-11"/>
        </w:rPr>
        <w:t> </w:t>
      </w:r>
      <w:r>
        <w:rPr>
          <w:color w:val="231F20"/>
        </w:rPr>
        <w:t>were</w:t>
      </w:r>
      <w:r>
        <w:rPr>
          <w:color w:val="231F20"/>
          <w:spacing w:val="-10"/>
        </w:rPr>
        <w:t> </w:t>
      </w:r>
      <w:r>
        <w:rPr>
          <w:color w:val="231F20"/>
        </w:rPr>
        <w:t>approved</w:t>
      </w:r>
      <w:r>
        <w:rPr>
          <w:color w:val="231F20"/>
          <w:spacing w:val="-11"/>
        </w:rPr>
        <w:t> </w:t>
      </w:r>
      <w:r>
        <w:rPr>
          <w:color w:val="231F20"/>
        </w:rPr>
        <w:t>and</w:t>
      </w:r>
      <w:r>
        <w:rPr>
          <w:color w:val="231F20"/>
          <w:spacing w:val="-10"/>
        </w:rPr>
        <w:t> </w:t>
      </w:r>
      <w:r>
        <w:rPr>
          <w:color w:val="231F20"/>
        </w:rPr>
        <w:t>authorised</w:t>
      </w:r>
      <w:r>
        <w:rPr>
          <w:color w:val="231F20"/>
          <w:spacing w:val="-11"/>
        </w:rPr>
        <w:t> </w:t>
      </w:r>
      <w:r>
        <w:rPr>
          <w:color w:val="231F20"/>
        </w:rPr>
        <w:t>for</w:t>
      </w:r>
      <w:r>
        <w:rPr>
          <w:color w:val="231F20"/>
          <w:spacing w:val="-10"/>
        </w:rPr>
        <w:t> </w:t>
      </w:r>
      <w:r>
        <w:rPr>
          <w:color w:val="231F20"/>
        </w:rPr>
        <w:t>issue</w:t>
      </w:r>
      <w:r>
        <w:rPr>
          <w:color w:val="231F20"/>
          <w:spacing w:val="-11"/>
        </w:rPr>
        <w:t> </w:t>
      </w:r>
      <w:r>
        <w:rPr>
          <w:color w:val="231F20"/>
        </w:rPr>
        <w:t>by</w:t>
      </w:r>
      <w:r>
        <w:rPr>
          <w:color w:val="231F20"/>
          <w:spacing w:val="-10"/>
        </w:rPr>
        <w:t> </w:t>
      </w:r>
      <w:r>
        <w:rPr>
          <w:color w:val="231F20"/>
        </w:rPr>
        <w:t>the</w:t>
      </w:r>
      <w:r>
        <w:rPr>
          <w:color w:val="231F20"/>
          <w:spacing w:val="-11"/>
        </w:rPr>
        <w:t> </w:t>
      </w:r>
      <w:r>
        <w:rPr>
          <w:color w:val="231F20"/>
        </w:rPr>
        <w:t>Board</w:t>
      </w:r>
      <w:r>
        <w:rPr>
          <w:color w:val="231F20"/>
          <w:spacing w:val="-10"/>
        </w:rPr>
        <w:t> </w:t>
      </w:r>
      <w:r>
        <w:rPr>
          <w:color w:val="231F20"/>
        </w:rPr>
        <w:t>of</w:t>
      </w:r>
      <w:r>
        <w:rPr>
          <w:color w:val="231F20"/>
          <w:spacing w:val="-11"/>
        </w:rPr>
        <w:t> </w:t>
      </w:r>
      <w:r>
        <w:rPr>
          <w:color w:val="231F20"/>
        </w:rPr>
        <w:t>directors</w:t>
      </w:r>
      <w:r>
        <w:rPr>
          <w:color w:val="231F20"/>
          <w:spacing w:val="-10"/>
        </w:rPr>
        <w:t> </w:t>
      </w:r>
      <w:r>
        <w:rPr>
          <w:color w:val="231F20"/>
        </w:rPr>
        <w:t>on</w:t>
      </w:r>
      <w:r>
        <w:rPr>
          <w:color w:val="231F20"/>
          <w:spacing w:val="-11"/>
        </w:rPr>
        <w:t> </w:t>
      </w:r>
      <w:r>
        <w:rPr>
          <w:color w:val="231F20"/>
        </w:rPr>
        <w:t>13</w:t>
      </w:r>
      <w:r>
        <w:rPr>
          <w:color w:val="231F20"/>
          <w:spacing w:val="-11"/>
        </w:rPr>
        <w:t> </w:t>
      </w:r>
      <w:r>
        <w:rPr>
          <w:color w:val="231F20"/>
        </w:rPr>
        <w:t>July</w:t>
      </w:r>
      <w:r>
        <w:rPr>
          <w:color w:val="231F20"/>
          <w:spacing w:val="-10"/>
        </w:rPr>
        <w:t> </w:t>
      </w:r>
      <w:r>
        <w:rPr>
          <w:color w:val="231F20"/>
        </w:rPr>
        <w:t>2022</w:t>
      </w:r>
      <w:r>
        <w:rPr>
          <w:color w:val="231F20"/>
          <w:spacing w:val="-11"/>
        </w:rPr>
        <w:t> </w:t>
      </w:r>
      <w:r>
        <w:rPr>
          <w:color w:val="231F20"/>
        </w:rPr>
        <w:t>and</w:t>
      </w:r>
      <w:r>
        <w:rPr>
          <w:color w:val="231F20"/>
          <w:spacing w:val="-10"/>
        </w:rPr>
        <w:t> </w:t>
      </w:r>
      <w:r>
        <w:rPr>
          <w:color w:val="231F20"/>
        </w:rPr>
        <w:t>signed</w:t>
      </w:r>
      <w:r>
        <w:rPr>
          <w:color w:val="231F20"/>
          <w:spacing w:val="-11"/>
        </w:rPr>
        <w:t> </w:t>
      </w:r>
      <w:r>
        <w:rPr>
          <w:color w:val="231F20"/>
        </w:rPr>
        <w:t>on</w:t>
      </w:r>
      <w:r>
        <w:rPr>
          <w:color w:val="231F20"/>
          <w:spacing w:val="-10"/>
        </w:rPr>
        <w:t> </w:t>
      </w:r>
      <w:r>
        <w:rPr>
          <w:color w:val="231F20"/>
        </w:rPr>
        <w:t>its</w:t>
      </w:r>
      <w:r>
        <w:rPr>
          <w:color w:val="231F20"/>
          <w:spacing w:val="-11"/>
        </w:rPr>
        <w:t> </w:t>
      </w:r>
      <w:r>
        <w:rPr>
          <w:color w:val="231F20"/>
        </w:rPr>
        <w:t>behalf</w:t>
      </w:r>
      <w:r>
        <w:rPr>
          <w:color w:val="231F20"/>
          <w:spacing w:val="-10"/>
        </w:rPr>
        <w:t> </w:t>
      </w:r>
      <w:r>
        <w:rPr>
          <w:color w:val="231F20"/>
          <w:spacing w:val="-5"/>
        </w:rPr>
        <w:t>by:</w:t>
      </w:r>
    </w:p>
    <w:p>
      <w:pPr>
        <w:pStyle w:val="BodyText"/>
        <w:rPr>
          <w:sz w:val="22"/>
        </w:rPr>
      </w:pPr>
    </w:p>
    <w:p>
      <w:pPr>
        <w:pStyle w:val="BodyText"/>
        <w:rPr>
          <w:sz w:val="22"/>
        </w:rPr>
      </w:pPr>
    </w:p>
    <w:p>
      <w:pPr>
        <w:pStyle w:val="BodyText"/>
        <w:rPr>
          <w:sz w:val="22"/>
        </w:rPr>
      </w:pPr>
    </w:p>
    <w:p>
      <w:pPr>
        <w:pStyle w:val="BodyText"/>
        <w:spacing w:before="4"/>
        <w:rPr>
          <w:sz w:val="23"/>
        </w:rPr>
      </w:pPr>
    </w:p>
    <w:p>
      <w:pPr>
        <w:spacing w:line="216" w:lineRule="exact" w:before="0"/>
        <w:ind w:left="152" w:right="0" w:firstLine="0"/>
        <w:jc w:val="left"/>
        <w:rPr>
          <w:b/>
          <w:sz w:val="17"/>
        </w:rPr>
      </w:pPr>
      <w:r>
        <w:rPr>
          <w:b/>
          <w:color w:val="231F20"/>
          <w:sz w:val="17"/>
        </w:rPr>
        <w:t>Neil</w:t>
      </w:r>
      <w:r>
        <w:rPr>
          <w:b/>
          <w:color w:val="231F20"/>
          <w:spacing w:val="-9"/>
          <w:sz w:val="17"/>
        </w:rPr>
        <w:t> </w:t>
      </w:r>
      <w:r>
        <w:rPr>
          <w:b/>
          <w:color w:val="231F20"/>
          <w:spacing w:val="-2"/>
          <w:sz w:val="17"/>
        </w:rPr>
        <w:t>England</w:t>
      </w:r>
    </w:p>
    <w:p>
      <w:pPr>
        <w:pStyle w:val="BodyText"/>
        <w:spacing w:line="216" w:lineRule="exact"/>
        <w:ind w:left="152"/>
      </w:pPr>
      <w:r>
        <w:rPr>
          <w:color w:val="231F20"/>
          <w:spacing w:val="-2"/>
        </w:rPr>
        <w:t>Chairman</w:t>
      </w:r>
    </w:p>
    <w:p>
      <w:pPr>
        <w:pStyle w:val="BodyText"/>
        <w:spacing w:before="9"/>
        <w:rPr>
          <w:sz w:val="22"/>
        </w:rPr>
      </w:pPr>
    </w:p>
    <w:p>
      <w:pPr>
        <w:pStyle w:val="BodyText"/>
        <w:spacing w:line="324" w:lineRule="auto"/>
        <w:ind w:left="152" w:right="3876"/>
      </w:pPr>
      <w:r>
        <w:rPr>
          <w:color w:val="231F20"/>
        </w:rPr>
        <w:t>The notes on pages 56 to 70 form an integral part of these accounts. Registered</w:t>
      </w:r>
      <w:r>
        <w:rPr>
          <w:color w:val="231F20"/>
          <w:spacing w:val="-12"/>
        </w:rPr>
        <w:t> </w:t>
      </w:r>
      <w:r>
        <w:rPr>
          <w:color w:val="231F20"/>
        </w:rPr>
        <w:t>in</w:t>
      </w:r>
      <w:r>
        <w:rPr>
          <w:color w:val="231F20"/>
          <w:spacing w:val="-11"/>
        </w:rPr>
        <w:t> </w:t>
      </w:r>
      <w:r>
        <w:rPr>
          <w:color w:val="231F20"/>
        </w:rPr>
        <w:t>England</w:t>
      </w:r>
      <w:r>
        <w:rPr>
          <w:color w:val="231F20"/>
          <w:spacing w:val="-11"/>
        </w:rPr>
        <w:t> </w:t>
      </w:r>
      <w:r>
        <w:rPr>
          <w:color w:val="231F20"/>
        </w:rPr>
        <w:t>and</w:t>
      </w:r>
      <w:r>
        <w:rPr>
          <w:color w:val="231F20"/>
          <w:spacing w:val="-11"/>
        </w:rPr>
        <w:t> </w:t>
      </w:r>
      <w:r>
        <w:rPr>
          <w:color w:val="231F20"/>
        </w:rPr>
        <w:t>Wales</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public</w:t>
      </w:r>
      <w:r>
        <w:rPr>
          <w:color w:val="231F20"/>
          <w:spacing w:val="-11"/>
        </w:rPr>
        <w:t> </w:t>
      </w:r>
      <w:r>
        <w:rPr>
          <w:color w:val="231F20"/>
        </w:rPr>
        <w:t>company</w:t>
      </w:r>
      <w:r>
        <w:rPr>
          <w:color w:val="231F20"/>
          <w:spacing w:val="-11"/>
        </w:rPr>
        <w:t> </w:t>
      </w:r>
      <w:r>
        <w:rPr>
          <w:color w:val="231F20"/>
        </w:rPr>
        <w:t>limited</w:t>
      </w:r>
      <w:r>
        <w:rPr>
          <w:color w:val="231F20"/>
          <w:spacing w:val="-11"/>
        </w:rPr>
        <w:t> </w:t>
      </w:r>
      <w:r>
        <w:rPr>
          <w:color w:val="231F20"/>
        </w:rPr>
        <w:t>by</w:t>
      </w:r>
      <w:r>
        <w:rPr>
          <w:color w:val="231F20"/>
          <w:spacing w:val="-11"/>
        </w:rPr>
        <w:t> </w:t>
      </w:r>
      <w:r>
        <w:rPr>
          <w:color w:val="231F20"/>
        </w:rPr>
        <w:t>shares Company registration number: 12892325</w:t>
      </w:r>
    </w:p>
    <w:p>
      <w:pPr>
        <w:spacing w:after="0" w:line="324" w:lineRule="auto"/>
        <w:sectPr>
          <w:headerReference w:type="even" r:id="rId61"/>
          <w:footerReference w:type="even" r:id="rId62"/>
          <w:footerReference w:type="default" r:id="rId63"/>
          <w:pgSz w:w="11910" w:h="16840"/>
          <w:pgMar w:header="0" w:footer="813" w:top="700" w:bottom="1000" w:left="840" w:right="740"/>
          <w:pgNumType w:start="54"/>
        </w:sectPr>
      </w:pPr>
    </w:p>
    <w:p>
      <w:pPr>
        <w:pStyle w:val="Heading2"/>
      </w:pPr>
      <w:r>
        <w:rPr/>
        <w:pict>
          <v:shape style="position:absolute;margin-left:573.874878pt;margin-top:511.263184pt;width:15.25pt;height:43.35pt;mso-position-horizontal-relative:page;mso-position-vertical-relative:page;z-index:15762432" type="#_x0000_t202" id="docshape139"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bookmarkStart w:name="_TOC_250005" w:id="8"/>
      <w:r>
        <w:rPr>
          <w:color w:val="231F20"/>
          <w:w w:val="95"/>
        </w:rPr>
        <w:t>Cash</w:t>
      </w:r>
      <w:r>
        <w:rPr>
          <w:color w:val="231F20"/>
          <w:spacing w:val="-14"/>
          <w:w w:val="95"/>
        </w:rPr>
        <w:t> </w:t>
      </w:r>
      <w:r>
        <w:rPr>
          <w:color w:val="231F20"/>
          <w:w w:val="95"/>
        </w:rPr>
        <w:t>Flow</w:t>
      </w:r>
      <w:r>
        <w:rPr>
          <w:color w:val="231F20"/>
          <w:spacing w:val="-13"/>
          <w:w w:val="95"/>
        </w:rPr>
        <w:t> </w:t>
      </w:r>
      <w:bookmarkEnd w:id="8"/>
      <w:r>
        <w:rPr>
          <w:color w:val="231F20"/>
          <w:spacing w:val="-2"/>
          <w:w w:val="95"/>
        </w:rPr>
        <w:t>Statement</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tabs>
          <w:tab w:pos="9305" w:val="left" w:leader="none"/>
        </w:tabs>
        <w:spacing w:line="206" w:lineRule="auto" w:before="126"/>
        <w:ind w:left="7278" w:right="420" w:firstLine="195"/>
        <w:jc w:val="both"/>
        <w:rPr>
          <w:b/>
          <w:sz w:val="10"/>
        </w:rPr>
      </w:pPr>
      <w:r>
        <w:rPr/>
        <w:pict>
          <v:shape style="position:absolute;margin-left:49.605499pt;margin-top:32.524162pt;width:494.65pt;height:273.5pt;mso-position-horizontal-relative:page;mso-position-vertical-relative:paragraph;z-index:15762944" type="#_x0000_t202" id="docshape14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9"/>
                    <w:gridCol w:w="1713"/>
                    <w:gridCol w:w="1422"/>
                    <w:gridCol w:w="1108"/>
                  </w:tblGrid>
                  <w:tr>
                    <w:trPr>
                      <w:trHeight w:val="336" w:hRule="atLeast"/>
                    </w:trPr>
                    <w:tc>
                      <w:tcPr>
                        <w:tcW w:w="5649" w:type="dxa"/>
                      </w:tcPr>
                      <w:p>
                        <w:pPr>
                          <w:pStyle w:val="TableParagraph"/>
                          <w:jc w:val="left"/>
                          <w:rPr>
                            <w:rFonts w:ascii="Times New Roman"/>
                            <w:sz w:val="16"/>
                          </w:rPr>
                        </w:pPr>
                      </w:p>
                    </w:tc>
                    <w:tc>
                      <w:tcPr>
                        <w:tcW w:w="1713" w:type="dxa"/>
                      </w:tcPr>
                      <w:p>
                        <w:pPr>
                          <w:pStyle w:val="TableParagraph"/>
                          <w:spacing w:before="50"/>
                          <w:ind w:right="445"/>
                          <w:rPr>
                            <w:b/>
                            <w:sz w:val="17"/>
                          </w:rPr>
                        </w:pPr>
                        <w:r>
                          <w:rPr>
                            <w:b/>
                            <w:color w:val="231F20"/>
                            <w:spacing w:val="-4"/>
                            <w:sz w:val="17"/>
                          </w:rPr>
                          <w:t>Note</w:t>
                        </w:r>
                      </w:p>
                    </w:tc>
                    <w:tc>
                      <w:tcPr>
                        <w:tcW w:w="1422" w:type="dxa"/>
                      </w:tcPr>
                      <w:p>
                        <w:pPr>
                          <w:pStyle w:val="TableParagraph"/>
                          <w:spacing w:before="50"/>
                          <w:ind w:right="449"/>
                          <w:rPr>
                            <w:b/>
                            <w:sz w:val="17"/>
                          </w:rPr>
                        </w:pPr>
                        <w:r>
                          <w:rPr>
                            <w:b/>
                            <w:color w:val="231F20"/>
                            <w:spacing w:val="-2"/>
                            <w:sz w:val="17"/>
                          </w:rPr>
                          <w:t>£’000</w:t>
                        </w:r>
                      </w:p>
                    </w:tc>
                    <w:tc>
                      <w:tcPr>
                        <w:tcW w:w="1108" w:type="dxa"/>
                      </w:tcPr>
                      <w:p>
                        <w:pPr>
                          <w:pStyle w:val="TableParagraph"/>
                          <w:spacing w:before="50"/>
                          <w:ind w:right="140"/>
                          <w:rPr>
                            <w:b/>
                            <w:sz w:val="17"/>
                          </w:rPr>
                        </w:pPr>
                        <w:r>
                          <w:rPr>
                            <w:b/>
                            <w:color w:val="231F20"/>
                            <w:spacing w:val="-2"/>
                            <w:sz w:val="17"/>
                          </w:rPr>
                          <w:t>£’000</w:t>
                        </w:r>
                      </w:p>
                    </w:tc>
                  </w:tr>
                  <w:tr>
                    <w:trPr>
                      <w:trHeight w:val="327" w:hRule="atLeast"/>
                    </w:trPr>
                    <w:tc>
                      <w:tcPr>
                        <w:tcW w:w="5649" w:type="dxa"/>
                      </w:tcPr>
                      <w:p>
                        <w:pPr>
                          <w:pStyle w:val="TableParagraph"/>
                          <w:spacing w:before="55"/>
                          <w:ind w:left="113"/>
                          <w:jc w:val="left"/>
                          <w:rPr>
                            <w:b/>
                            <w:sz w:val="17"/>
                          </w:rPr>
                        </w:pPr>
                        <w:r>
                          <w:rPr>
                            <w:b/>
                            <w:color w:val="231F20"/>
                            <w:spacing w:val="-2"/>
                            <w:sz w:val="17"/>
                          </w:rPr>
                          <w:t>Net</w:t>
                        </w:r>
                        <w:r>
                          <w:rPr>
                            <w:b/>
                            <w:color w:val="231F20"/>
                            <w:spacing w:val="-3"/>
                            <w:sz w:val="17"/>
                          </w:rPr>
                          <w:t> </w:t>
                        </w:r>
                        <w:r>
                          <w:rPr>
                            <w:b/>
                            <w:color w:val="231F20"/>
                            <w:spacing w:val="-2"/>
                            <w:sz w:val="17"/>
                          </w:rPr>
                          <w:t>cash</w:t>
                        </w:r>
                        <w:r>
                          <w:rPr>
                            <w:b/>
                            <w:color w:val="231F20"/>
                            <w:spacing w:val="-3"/>
                            <w:sz w:val="17"/>
                          </w:rPr>
                          <w:t> </w:t>
                        </w:r>
                        <w:r>
                          <w:rPr>
                            <w:b/>
                            <w:color w:val="231F20"/>
                            <w:spacing w:val="-2"/>
                            <w:sz w:val="17"/>
                          </w:rPr>
                          <w:t>outflow</w:t>
                        </w:r>
                        <w:r>
                          <w:rPr>
                            <w:b/>
                            <w:color w:val="231F20"/>
                            <w:spacing w:val="-3"/>
                            <w:sz w:val="17"/>
                          </w:rPr>
                          <w:t> </w:t>
                        </w:r>
                        <w:r>
                          <w:rPr>
                            <w:b/>
                            <w:color w:val="231F20"/>
                            <w:spacing w:val="-2"/>
                            <w:sz w:val="17"/>
                          </w:rPr>
                          <w:t>from</w:t>
                        </w:r>
                        <w:r>
                          <w:rPr>
                            <w:b/>
                            <w:color w:val="231F20"/>
                            <w:spacing w:val="-3"/>
                            <w:sz w:val="17"/>
                          </w:rPr>
                          <w:t> </w:t>
                        </w:r>
                        <w:r>
                          <w:rPr>
                            <w:b/>
                            <w:color w:val="231F20"/>
                            <w:spacing w:val="-2"/>
                            <w:sz w:val="17"/>
                          </w:rPr>
                          <w:t>operating</w:t>
                        </w:r>
                        <w:r>
                          <w:rPr>
                            <w:b/>
                            <w:color w:val="231F20"/>
                            <w:spacing w:val="-3"/>
                            <w:sz w:val="17"/>
                          </w:rPr>
                          <w:t> </w:t>
                        </w:r>
                        <w:r>
                          <w:rPr>
                            <w:b/>
                            <w:color w:val="231F20"/>
                            <w:spacing w:val="-2"/>
                            <w:sz w:val="17"/>
                          </w:rPr>
                          <w:t>activities</w:t>
                        </w:r>
                      </w:p>
                    </w:tc>
                    <w:tc>
                      <w:tcPr>
                        <w:tcW w:w="1713" w:type="dxa"/>
                      </w:tcPr>
                      <w:p>
                        <w:pPr>
                          <w:pStyle w:val="TableParagraph"/>
                          <w:spacing w:before="55"/>
                          <w:ind w:right="445"/>
                          <w:rPr>
                            <w:sz w:val="17"/>
                          </w:rPr>
                        </w:pPr>
                        <w:r>
                          <w:rPr>
                            <w:color w:val="231F20"/>
                            <w:spacing w:val="-5"/>
                            <w:sz w:val="17"/>
                          </w:rPr>
                          <w:t>17</w:t>
                        </w:r>
                      </w:p>
                    </w:tc>
                    <w:tc>
                      <w:tcPr>
                        <w:tcW w:w="1422" w:type="dxa"/>
                      </w:tcPr>
                      <w:p>
                        <w:pPr>
                          <w:pStyle w:val="TableParagraph"/>
                          <w:spacing w:before="55"/>
                          <w:ind w:right="394"/>
                          <w:rPr>
                            <w:b/>
                            <w:sz w:val="17"/>
                          </w:rPr>
                        </w:pPr>
                        <w:r>
                          <w:rPr>
                            <w:b/>
                            <w:color w:val="231F20"/>
                            <w:spacing w:val="-2"/>
                            <w:sz w:val="17"/>
                          </w:rPr>
                          <w:t>(180)</w:t>
                        </w:r>
                      </w:p>
                    </w:tc>
                    <w:tc>
                      <w:tcPr>
                        <w:tcW w:w="1108" w:type="dxa"/>
                      </w:tcPr>
                      <w:p>
                        <w:pPr>
                          <w:pStyle w:val="TableParagraph"/>
                          <w:spacing w:before="55"/>
                          <w:ind w:right="91"/>
                          <w:rPr>
                            <w:sz w:val="17"/>
                          </w:rPr>
                        </w:pPr>
                        <w:r>
                          <w:rPr>
                            <w:color w:val="231F20"/>
                            <w:spacing w:val="-4"/>
                            <w:sz w:val="17"/>
                          </w:rPr>
                          <w:t>(21)</w:t>
                        </w:r>
                      </w:p>
                    </w:tc>
                  </w:tr>
                  <w:tr>
                    <w:trPr>
                      <w:trHeight w:val="516" w:hRule="atLeast"/>
                    </w:trPr>
                    <w:tc>
                      <w:tcPr>
                        <w:tcW w:w="5649" w:type="dxa"/>
                      </w:tcPr>
                      <w:p>
                        <w:pPr>
                          <w:pStyle w:val="TableParagraph"/>
                          <w:spacing w:before="41"/>
                          <w:ind w:left="113"/>
                          <w:jc w:val="left"/>
                          <w:rPr>
                            <w:b/>
                            <w:sz w:val="17"/>
                          </w:rPr>
                        </w:pPr>
                        <w:r>
                          <w:rPr>
                            <w:b/>
                            <w:color w:val="231F20"/>
                            <w:spacing w:val="-2"/>
                            <w:sz w:val="17"/>
                          </w:rPr>
                          <w:t>Investing</w:t>
                        </w:r>
                        <w:r>
                          <w:rPr>
                            <w:b/>
                            <w:color w:val="231F20"/>
                            <w:spacing w:val="-6"/>
                            <w:sz w:val="17"/>
                          </w:rPr>
                          <w:t> </w:t>
                        </w:r>
                        <w:r>
                          <w:rPr>
                            <w:b/>
                            <w:color w:val="231F20"/>
                            <w:spacing w:val="-2"/>
                            <w:sz w:val="17"/>
                          </w:rPr>
                          <w:t>activities</w:t>
                        </w:r>
                      </w:p>
                      <w:p>
                        <w:pPr>
                          <w:pStyle w:val="TableParagraph"/>
                          <w:spacing w:line="216" w:lineRule="exact" w:before="8"/>
                          <w:ind w:left="113"/>
                          <w:jc w:val="left"/>
                          <w:rPr>
                            <w:sz w:val="17"/>
                          </w:rPr>
                        </w:pPr>
                        <w:r>
                          <w:rPr>
                            <w:color w:val="231F20"/>
                            <w:spacing w:val="-2"/>
                            <w:sz w:val="17"/>
                          </w:rPr>
                          <w:t>Purchases</w:t>
                        </w:r>
                        <w:r>
                          <w:rPr>
                            <w:color w:val="231F20"/>
                            <w:spacing w:val="-3"/>
                            <w:sz w:val="17"/>
                          </w:rPr>
                          <w:t> </w:t>
                        </w:r>
                        <w:r>
                          <w:rPr>
                            <w:color w:val="231F20"/>
                            <w:spacing w:val="-2"/>
                            <w:sz w:val="17"/>
                          </w:rPr>
                          <w:t>of</w:t>
                        </w:r>
                        <w:r>
                          <w:rPr>
                            <w:color w:val="231F20"/>
                            <w:spacing w:val="-3"/>
                            <w:sz w:val="17"/>
                          </w:rPr>
                          <w:t> </w:t>
                        </w:r>
                        <w:r>
                          <w:rPr>
                            <w:color w:val="231F20"/>
                            <w:spacing w:val="-2"/>
                            <w:sz w:val="17"/>
                          </w:rPr>
                          <w:t>investments</w:t>
                        </w:r>
                      </w:p>
                    </w:tc>
                    <w:tc>
                      <w:tcPr>
                        <w:tcW w:w="1713" w:type="dxa"/>
                      </w:tcPr>
                      <w:p>
                        <w:pPr>
                          <w:pStyle w:val="TableParagraph"/>
                          <w:jc w:val="left"/>
                          <w:rPr>
                            <w:rFonts w:ascii="Times New Roman"/>
                            <w:sz w:val="16"/>
                          </w:rPr>
                        </w:pPr>
                      </w:p>
                    </w:tc>
                    <w:tc>
                      <w:tcPr>
                        <w:tcW w:w="1422" w:type="dxa"/>
                      </w:tcPr>
                      <w:p>
                        <w:pPr>
                          <w:pStyle w:val="TableParagraph"/>
                          <w:spacing w:before="8"/>
                          <w:jc w:val="left"/>
                          <w:rPr>
                            <w:sz w:val="20"/>
                          </w:rPr>
                        </w:pPr>
                      </w:p>
                      <w:p>
                        <w:pPr>
                          <w:pStyle w:val="TableParagraph"/>
                          <w:spacing w:line="216" w:lineRule="exact"/>
                          <w:ind w:right="394"/>
                          <w:rPr>
                            <w:b/>
                            <w:sz w:val="17"/>
                          </w:rPr>
                        </w:pPr>
                        <w:r>
                          <w:rPr>
                            <w:b/>
                            <w:color w:val="231F20"/>
                            <w:spacing w:val="-2"/>
                            <w:sz w:val="17"/>
                          </w:rPr>
                          <w:t>(7,285)</w:t>
                        </w:r>
                      </w:p>
                    </w:tc>
                    <w:tc>
                      <w:tcPr>
                        <w:tcW w:w="1108" w:type="dxa"/>
                      </w:tcPr>
                      <w:p>
                        <w:pPr>
                          <w:pStyle w:val="TableParagraph"/>
                          <w:spacing w:before="8"/>
                          <w:jc w:val="left"/>
                          <w:rPr>
                            <w:sz w:val="20"/>
                          </w:rPr>
                        </w:pPr>
                      </w:p>
                      <w:p>
                        <w:pPr>
                          <w:pStyle w:val="TableParagraph"/>
                          <w:spacing w:line="216" w:lineRule="exact"/>
                          <w:ind w:right="91"/>
                          <w:rPr>
                            <w:sz w:val="17"/>
                          </w:rPr>
                        </w:pPr>
                        <w:r>
                          <w:rPr>
                            <w:color w:val="231F20"/>
                            <w:spacing w:val="-2"/>
                            <w:sz w:val="17"/>
                          </w:rPr>
                          <w:t>(61,109)</w:t>
                        </w:r>
                      </w:p>
                    </w:tc>
                  </w:tr>
                  <w:tr>
                    <w:trPr>
                      <w:trHeight w:val="239" w:hRule="atLeast"/>
                    </w:trPr>
                    <w:tc>
                      <w:tcPr>
                        <w:tcW w:w="5649" w:type="dxa"/>
                      </w:tcPr>
                      <w:p>
                        <w:pPr>
                          <w:pStyle w:val="TableParagraph"/>
                          <w:spacing w:line="216" w:lineRule="exact" w:before="4"/>
                          <w:ind w:left="113"/>
                          <w:jc w:val="left"/>
                          <w:rPr>
                            <w:sz w:val="17"/>
                          </w:rPr>
                        </w:pPr>
                        <w:r>
                          <w:rPr>
                            <w:color w:val="231F20"/>
                            <w:sz w:val="17"/>
                          </w:rPr>
                          <w:t>Sales</w:t>
                        </w:r>
                        <w:r>
                          <w:rPr>
                            <w:color w:val="231F20"/>
                            <w:spacing w:val="-8"/>
                            <w:sz w:val="17"/>
                          </w:rPr>
                          <w:t> </w:t>
                        </w:r>
                        <w:r>
                          <w:rPr>
                            <w:color w:val="231F20"/>
                            <w:sz w:val="17"/>
                          </w:rPr>
                          <w:t>of</w:t>
                        </w:r>
                        <w:r>
                          <w:rPr>
                            <w:color w:val="231F20"/>
                            <w:spacing w:val="-7"/>
                            <w:sz w:val="17"/>
                          </w:rPr>
                          <w:t> </w:t>
                        </w:r>
                        <w:r>
                          <w:rPr>
                            <w:color w:val="231F20"/>
                            <w:spacing w:val="-2"/>
                            <w:sz w:val="17"/>
                          </w:rPr>
                          <w:t>investments</w:t>
                        </w:r>
                      </w:p>
                    </w:tc>
                    <w:tc>
                      <w:tcPr>
                        <w:tcW w:w="1713" w:type="dxa"/>
                      </w:tcPr>
                      <w:p>
                        <w:pPr>
                          <w:pStyle w:val="TableParagraph"/>
                          <w:jc w:val="left"/>
                          <w:rPr>
                            <w:rFonts w:ascii="Times New Roman"/>
                            <w:sz w:val="16"/>
                          </w:rPr>
                        </w:pPr>
                      </w:p>
                    </w:tc>
                    <w:tc>
                      <w:tcPr>
                        <w:tcW w:w="1422" w:type="dxa"/>
                      </w:tcPr>
                      <w:p>
                        <w:pPr>
                          <w:pStyle w:val="TableParagraph"/>
                          <w:spacing w:line="216" w:lineRule="exact" w:before="4"/>
                          <w:ind w:right="449"/>
                          <w:rPr>
                            <w:b/>
                            <w:sz w:val="17"/>
                          </w:rPr>
                        </w:pPr>
                        <w:r>
                          <w:rPr>
                            <w:b/>
                            <w:color w:val="231F20"/>
                            <w:spacing w:val="-2"/>
                            <w:sz w:val="17"/>
                          </w:rPr>
                          <w:t>5,650</w:t>
                        </w:r>
                      </w:p>
                    </w:tc>
                    <w:tc>
                      <w:tcPr>
                        <w:tcW w:w="1108" w:type="dxa"/>
                      </w:tcPr>
                      <w:p>
                        <w:pPr>
                          <w:pStyle w:val="TableParagraph"/>
                          <w:spacing w:line="216" w:lineRule="exact" w:before="4"/>
                          <w:ind w:right="140"/>
                          <w:rPr>
                            <w:sz w:val="17"/>
                          </w:rPr>
                        </w:pPr>
                        <w:r>
                          <w:rPr>
                            <w:color w:val="231F20"/>
                            <w:spacing w:val="-2"/>
                            <w:sz w:val="17"/>
                          </w:rPr>
                          <w:t>3,453</w:t>
                        </w:r>
                      </w:p>
                    </w:tc>
                  </w:tr>
                  <w:tr>
                    <w:trPr>
                      <w:trHeight w:val="270" w:hRule="atLeast"/>
                    </w:trPr>
                    <w:tc>
                      <w:tcPr>
                        <w:tcW w:w="5649" w:type="dxa"/>
                        <w:tcBorders>
                          <w:bottom w:val="single" w:sz="4" w:space="0" w:color="231F20"/>
                        </w:tcBorders>
                      </w:tcPr>
                      <w:p>
                        <w:pPr>
                          <w:pStyle w:val="TableParagraph"/>
                          <w:spacing w:before="4"/>
                          <w:ind w:left="113"/>
                          <w:jc w:val="left"/>
                          <w:rPr>
                            <w:sz w:val="17"/>
                          </w:rPr>
                        </w:pPr>
                        <w:r>
                          <w:rPr>
                            <w:color w:val="231F20"/>
                            <w:spacing w:val="-2"/>
                            <w:sz w:val="17"/>
                          </w:rPr>
                          <w:t>Cash</w:t>
                        </w:r>
                        <w:r>
                          <w:rPr>
                            <w:color w:val="231F20"/>
                            <w:spacing w:val="-7"/>
                            <w:sz w:val="17"/>
                          </w:rPr>
                          <w:t> </w:t>
                        </w:r>
                        <w:r>
                          <w:rPr>
                            <w:color w:val="231F20"/>
                            <w:spacing w:val="-2"/>
                            <w:sz w:val="17"/>
                          </w:rPr>
                          <w:t>(outflow)/inflow</w:t>
                        </w:r>
                        <w:r>
                          <w:rPr>
                            <w:color w:val="231F20"/>
                            <w:spacing w:val="-6"/>
                            <w:sz w:val="17"/>
                          </w:rPr>
                          <w:t> </w:t>
                        </w:r>
                        <w:r>
                          <w:rPr>
                            <w:color w:val="231F20"/>
                            <w:spacing w:val="-2"/>
                            <w:sz w:val="17"/>
                          </w:rPr>
                          <w:t>from</w:t>
                        </w:r>
                        <w:r>
                          <w:rPr>
                            <w:color w:val="231F20"/>
                            <w:spacing w:val="-6"/>
                            <w:sz w:val="17"/>
                          </w:rPr>
                          <w:t> </w:t>
                        </w:r>
                        <w:r>
                          <w:rPr>
                            <w:color w:val="231F20"/>
                            <w:spacing w:val="-2"/>
                            <w:sz w:val="17"/>
                          </w:rPr>
                          <w:t>derivative</w:t>
                        </w:r>
                        <w:r>
                          <w:rPr>
                            <w:color w:val="231F20"/>
                            <w:spacing w:val="-6"/>
                            <w:sz w:val="17"/>
                          </w:rPr>
                          <w:t> </w:t>
                        </w:r>
                        <w:r>
                          <w:rPr>
                            <w:color w:val="231F20"/>
                            <w:spacing w:val="-2"/>
                            <w:sz w:val="17"/>
                          </w:rPr>
                          <w:t>instruments</w:t>
                        </w:r>
                      </w:p>
                    </w:tc>
                    <w:tc>
                      <w:tcPr>
                        <w:tcW w:w="1713" w:type="dxa"/>
                        <w:tcBorders>
                          <w:bottom w:val="single" w:sz="4" w:space="0" w:color="231F20"/>
                        </w:tcBorders>
                      </w:tcPr>
                      <w:p>
                        <w:pPr>
                          <w:pStyle w:val="TableParagraph"/>
                          <w:jc w:val="left"/>
                          <w:rPr>
                            <w:rFonts w:ascii="Times New Roman"/>
                            <w:sz w:val="16"/>
                          </w:rPr>
                        </w:pPr>
                      </w:p>
                    </w:tc>
                    <w:tc>
                      <w:tcPr>
                        <w:tcW w:w="1422" w:type="dxa"/>
                        <w:tcBorders>
                          <w:bottom w:val="single" w:sz="4" w:space="0" w:color="231F20"/>
                        </w:tcBorders>
                      </w:tcPr>
                      <w:p>
                        <w:pPr>
                          <w:pStyle w:val="TableParagraph"/>
                          <w:spacing w:before="4"/>
                          <w:ind w:right="394"/>
                          <w:rPr>
                            <w:b/>
                            <w:sz w:val="17"/>
                          </w:rPr>
                        </w:pPr>
                        <w:r>
                          <w:rPr>
                            <w:b/>
                            <w:color w:val="231F20"/>
                            <w:spacing w:val="-2"/>
                            <w:sz w:val="17"/>
                          </w:rPr>
                          <w:t>(693)</w:t>
                        </w:r>
                      </w:p>
                    </w:tc>
                    <w:tc>
                      <w:tcPr>
                        <w:tcW w:w="1108" w:type="dxa"/>
                        <w:tcBorders>
                          <w:bottom w:val="single" w:sz="4" w:space="0" w:color="231F20"/>
                        </w:tcBorders>
                      </w:tcPr>
                      <w:p>
                        <w:pPr>
                          <w:pStyle w:val="TableParagraph"/>
                          <w:spacing w:before="4"/>
                          <w:ind w:right="140"/>
                          <w:rPr>
                            <w:sz w:val="17"/>
                          </w:rPr>
                        </w:pPr>
                        <w:r>
                          <w:rPr>
                            <w:color w:val="231F20"/>
                            <w:spacing w:val="-2"/>
                            <w:sz w:val="17"/>
                          </w:rPr>
                          <w:t>2,051</w:t>
                        </w:r>
                      </w:p>
                    </w:tc>
                  </w:tr>
                  <w:tr>
                    <w:trPr>
                      <w:trHeight w:val="303" w:hRule="atLeast"/>
                    </w:trPr>
                    <w:tc>
                      <w:tcPr>
                        <w:tcW w:w="5649"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Net</w:t>
                        </w:r>
                        <w:r>
                          <w:rPr>
                            <w:b/>
                            <w:color w:val="231F20"/>
                            <w:spacing w:val="-3"/>
                            <w:sz w:val="17"/>
                          </w:rPr>
                          <w:t> </w:t>
                        </w:r>
                        <w:r>
                          <w:rPr>
                            <w:b/>
                            <w:color w:val="231F20"/>
                            <w:spacing w:val="-2"/>
                            <w:sz w:val="17"/>
                          </w:rPr>
                          <w:t>cash</w:t>
                        </w:r>
                        <w:r>
                          <w:rPr>
                            <w:b/>
                            <w:color w:val="231F20"/>
                            <w:spacing w:val="-3"/>
                            <w:sz w:val="17"/>
                          </w:rPr>
                          <w:t> </w:t>
                        </w:r>
                        <w:r>
                          <w:rPr>
                            <w:b/>
                            <w:color w:val="231F20"/>
                            <w:spacing w:val="-2"/>
                            <w:sz w:val="17"/>
                          </w:rPr>
                          <w:t>outflow</w:t>
                        </w:r>
                        <w:r>
                          <w:rPr>
                            <w:b/>
                            <w:color w:val="231F20"/>
                            <w:spacing w:val="-3"/>
                            <w:sz w:val="17"/>
                          </w:rPr>
                          <w:t> </w:t>
                        </w:r>
                        <w:r>
                          <w:rPr>
                            <w:b/>
                            <w:color w:val="231F20"/>
                            <w:spacing w:val="-2"/>
                            <w:sz w:val="17"/>
                          </w:rPr>
                          <w:t>from</w:t>
                        </w:r>
                        <w:r>
                          <w:rPr>
                            <w:b/>
                            <w:color w:val="231F20"/>
                            <w:spacing w:val="-3"/>
                            <w:sz w:val="17"/>
                          </w:rPr>
                          <w:t> </w:t>
                        </w:r>
                        <w:r>
                          <w:rPr>
                            <w:b/>
                            <w:color w:val="231F20"/>
                            <w:spacing w:val="-2"/>
                            <w:sz w:val="17"/>
                          </w:rPr>
                          <w:t>investing activities</w:t>
                        </w:r>
                      </w:p>
                    </w:tc>
                    <w:tc>
                      <w:tcPr>
                        <w:tcW w:w="1713" w:type="dxa"/>
                        <w:tcBorders>
                          <w:top w:val="single" w:sz="4" w:space="0" w:color="231F20"/>
                          <w:bottom w:val="single" w:sz="4" w:space="0" w:color="231F20"/>
                        </w:tcBorders>
                      </w:tcPr>
                      <w:p>
                        <w:pPr>
                          <w:pStyle w:val="TableParagraph"/>
                          <w:jc w:val="left"/>
                          <w:rPr>
                            <w:rFonts w:ascii="Times New Roman"/>
                            <w:sz w:val="16"/>
                          </w:rPr>
                        </w:pPr>
                      </w:p>
                    </w:tc>
                    <w:tc>
                      <w:tcPr>
                        <w:tcW w:w="1422" w:type="dxa"/>
                        <w:tcBorders>
                          <w:top w:val="single" w:sz="4" w:space="0" w:color="231F20"/>
                          <w:bottom w:val="single" w:sz="4" w:space="0" w:color="231F20"/>
                        </w:tcBorders>
                      </w:tcPr>
                      <w:p>
                        <w:pPr>
                          <w:pStyle w:val="TableParagraph"/>
                          <w:spacing w:before="36"/>
                          <w:ind w:right="394"/>
                          <w:rPr>
                            <w:b/>
                            <w:sz w:val="17"/>
                          </w:rPr>
                        </w:pPr>
                        <w:r>
                          <w:rPr>
                            <w:b/>
                            <w:color w:val="231F20"/>
                            <w:spacing w:val="-2"/>
                            <w:sz w:val="17"/>
                          </w:rPr>
                          <w:t>(2,328)</w:t>
                        </w:r>
                      </w:p>
                    </w:tc>
                    <w:tc>
                      <w:tcPr>
                        <w:tcW w:w="1108" w:type="dxa"/>
                        <w:tcBorders>
                          <w:top w:val="single" w:sz="4" w:space="0" w:color="231F20"/>
                          <w:bottom w:val="single" w:sz="4" w:space="0" w:color="231F20"/>
                        </w:tcBorders>
                      </w:tcPr>
                      <w:p>
                        <w:pPr>
                          <w:pStyle w:val="TableParagraph"/>
                          <w:spacing w:before="36"/>
                          <w:ind w:right="91"/>
                          <w:rPr>
                            <w:sz w:val="17"/>
                          </w:rPr>
                        </w:pPr>
                        <w:r>
                          <w:rPr>
                            <w:color w:val="231F20"/>
                            <w:spacing w:val="-2"/>
                            <w:sz w:val="17"/>
                          </w:rPr>
                          <w:t>(55,605)</w:t>
                        </w:r>
                      </w:p>
                    </w:tc>
                  </w:tr>
                  <w:tr>
                    <w:trPr>
                      <w:trHeight w:val="303" w:hRule="atLeast"/>
                    </w:trPr>
                    <w:tc>
                      <w:tcPr>
                        <w:tcW w:w="5649"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Net</w:t>
                        </w:r>
                        <w:r>
                          <w:rPr>
                            <w:b/>
                            <w:color w:val="231F20"/>
                            <w:spacing w:val="-5"/>
                            <w:sz w:val="17"/>
                          </w:rPr>
                          <w:t> </w:t>
                        </w:r>
                        <w:r>
                          <w:rPr>
                            <w:b/>
                            <w:color w:val="231F20"/>
                            <w:spacing w:val="-2"/>
                            <w:sz w:val="17"/>
                          </w:rPr>
                          <w:t>cash outflow</w:t>
                        </w:r>
                        <w:r>
                          <w:rPr>
                            <w:b/>
                            <w:color w:val="231F20"/>
                            <w:spacing w:val="-3"/>
                            <w:sz w:val="17"/>
                          </w:rPr>
                          <w:t> </w:t>
                        </w:r>
                        <w:r>
                          <w:rPr>
                            <w:b/>
                            <w:color w:val="231F20"/>
                            <w:spacing w:val="-2"/>
                            <w:sz w:val="17"/>
                          </w:rPr>
                          <w:t>before financing</w:t>
                        </w:r>
                      </w:p>
                    </w:tc>
                    <w:tc>
                      <w:tcPr>
                        <w:tcW w:w="1713" w:type="dxa"/>
                        <w:tcBorders>
                          <w:top w:val="single" w:sz="4" w:space="0" w:color="231F20"/>
                          <w:bottom w:val="single" w:sz="4" w:space="0" w:color="231F20"/>
                        </w:tcBorders>
                      </w:tcPr>
                      <w:p>
                        <w:pPr>
                          <w:pStyle w:val="TableParagraph"/>
                          <w:jc w:val="left"/>
                          <w:rPr>
                            <w:rFonts w:ascii="Times New Roman"/>
                            <w:sz w:val="16"/>
                          </w:rPr>
                        </w:pPr>
                      </w:p>
                    </w:tc>
                    <w:tc>
                      <w:tcPr>
                        <w:tcW w:w="1422" w:type="dxa"/>
                        <w:tcBorders>
                          <w:top w:val="single" w:sz="4" w:space="0" w:color="231F20"/>
                          <w:bottom w:val="single" w:sz="4" w:space="0" w:color="231F20"/>
                        </w:tcBorders>
                      </w:tcPr>
                      <w:p>
                        <w:pPr>
                          <w:pStyle w:val="TableParagraph"/>
                          <w:spacing w:before="36"/>
                          <w:ind w:right="394"/>
                          <w:rPr>
                            <w:b/>
                            <w:sz w:val="17"/>
                          </w:rPr>
                        </w:pPr>
                        <w:r>
                          <w:rPr>
                            <w:b/>
                            <w:color w:val="231F20"/>
                            <w:spacing w:val="-2"/>
                            <w:sz w:val="17"/>
                          </w:rPr>
                          <w:t>(2,508)</w:t>
                        </w:r>
                      </w:p>
                    </w:tc>
                    <w:tc>
                      <w:tcPr>
                        <w:tcW w:w="1108" w:type="dxa"/>
                        <w:tcBorders>
                          <w:top w:val="single" w:sz="4" w:space="0" w:color="231F20"/>
                          <w:bottom w:val="single" w:sz="4" w:space="0" w:color="231F20"/>
                        </w:tcBorders>
                      </w:tcPr>
                      <w:p>
                        <w:pPr>
                          <w:pStyle w:val="TableParagraph"/>
                          <w:spacing w:before="36"/>
                          <w:ind w:right="91"/>
                          <w:rPr>
                            <w:sz w:val="17"/>
                          </w:rPr>
                        </w:pPr>
                        <w:r>
                          <w:rPr>
                            <w:color w:val="231F20"/>
                            <w:spacing w:val="-2"/>
                            <w:sz w:val="17"/>
                          </w:rPr>
                          <w:t>(55,626)</w:t>
                        </w:r>
                      </w:p>
                    </w:tc>
                  </w:tr>
                  <w:tr>
                    <w:trPr>
                      <w:trHeight w:val="511" w:hRule="atLeast"/>
                    </w:trPr>
                    <w:tc>
                      <w:tcPr>
                        <w:tcW w:w="5649" w:type="dxa"/>
                        <w:tcBorders>
                          <w:top w:val="single" w:sz="4" w:space="0" w:color="231F20"/>
                        </w:tcBorders>
                      </w:tcPr>
                      <w:p>
                        <w:pPr>
                          <w:pStyle w:val="TableParagraph"/>
                          <w:spacing w:before="36"/>
                          <w:ind w:left="113"/>
                          <w:jc w:val="left"/>
                          <w:rPr>
                            <w:b/>
                            <w:sz w:val="17"/>
                          </w:rPr>
                        </w:pPr>
                        <w:r>
                          <w:rPr>
                            <w:b/>
                            <w:color w:val="231F20"/>
                            <w:spacing w:val="-2"/>
                            <w:sz w:val="17"/>
                          </w:rPr>
                          <w:t>Financing</w:t>
                        </w:r>
                        <w:r>
                          <w:rPr>
                            <w:b/>
                            <w:color w:val="231F20"/>
                            <w:spacing w:val="-6"/>
                            <w:sz w:val="17"/>
                          </w:rPr>
                          <w:t> </w:t>
                        </w:r>
                        <w:r>
                          <w:rPr>
                            <w:b/>
                            <w:color w:val="231F20"/>
                            <w:spacing w:val="-2"/>
                            <w:sz w:val="17"/>
                          </w:rPr>
                          <w:t>activities</w:t>
                        </w:r>
                      </w:p>
                      <w:p>
                        <w:pPr>
                          <w:pStyle w:val="TableParagraph"/>
                          <w:spacing w:line="216" w:lineRule="exact" w:before="8"/>
                          <w:ind w:left="113"/>
                          <w:jc w:val="left"/>
                          <w:rPr>
                            <w:sz w:val="17"/>
                          </w:rPr>
                        </w:pPr>
                        <w:r>
                          <w:rPr>
                            <w:color w:val="231F20"/>
                            <w:spacing w:val="-2"/>
                            <w:sz w:val="17"/>
                          </w:rPr>
                          <w:t>Issue</w:t>
                        </w:r>
                        <w:r>
                          <w:rPr>
                            <w:color w:val="231F20"/>
                            <w:spacing w:val="-3"/>
                            <w:sz w:val="17"/>
                          </w:rPr>
                          <w:t> </w:t>
                        </w:r>
                        <w:r>
                          <w:rPr>
                            <w:color w:val="231F20"/>
                            <w:spacing w:val="-2"/>
                            <w:sz w:val="17"/>
                          </w:rPr>
                          <w:t>of</w:t>
                        </w:r>
                        <w:r>
                          <w:rPr>
                            <w:color w:val="231F20"/>
                            <w:spacing w:val="-3"/>
                            <w:sz w:val="17"/>
                          </w:rPr>
                          <w:t> </w:t>
                        </w:r>
                        <w:r>
                          <w:rPr>
                            <w:color w:val="231F20"/>
                            <w:spacing w:val="-2"/>
                            <w:sz w:val="17"/>
                          </w:rPr>
                          <w:t>Management Shares</w:t>
                        </w:r>
                      </w:p>
                    </w:tc>
                    <w:tc>
                      <w:tcPr>
                        <w:tcW w:w="1713" w:type="dxa"/>
                        <w:tcBorders>
                          <w:top w:val="single" w:sz="4" w:space="0" w:color="231F20"/>
                        </w:tcBorders>
                      </w:tcPr>
                      <w:p>
                        <w:pPr>
                          <w:pStyle w:val="TableParagraph"/>
                          <w:jc w:val="left"/>
                          <w:rPr>
                            <w:rFonts w:ascii="Times New Roman"/>
                            <w:sz w:val="16"/>
                          </w:rPr>
                        </w:pPr>
                      </w:p>
                    </w:tc>
                    <w:tc>
                      <w:tcPr>
                        <w:tcW w:w="1422" w:type="dxa"/>
                        <w:tcBorders>
                          <w:top w:val="single" w:sz="4" w:space="0" w:color="231F20"/>
                        </w:tcBorders>
                      </w:tcPr>
                      <w:p>
                        <w:pPr>
                          <w:pStyle w:val="TableParagraph"/>
                          <w:spacing w:before="3"/>
                          <w:jc w:val="left"/>
                          <w:rPr>
                            <w:sz w:val="20"/>
                          </w:rPr>
                        </w:pPr>
                      </w:p>
                      <w:p>
                        <w:pPr>
                          <w:pStyle w:val="TableParagraph"/>
                          <w:spacing w:line="216" w:lineRule="exact" w:before="1"/>
                          <w:ind w:right="448"/>
                          <w:rPr>
                            <w:b/>
                            <w:sz w:val="17"/>
                          </w:rPr>
                        </w:pPr>
                        <w:r>
                          <w:rPr>
                            <w:b/>
                            <w:color w:val="231F20"/>
                            <w:sz w:val="17"/>
                          </w:rPr>
                          <w:t>–</w:t>
                        </w:r>
                      </w:p>
                    </w:tc>
                    <w:tc>
                      <w:tcPr>
                        <w:tcW w:w="1108" w:type="dxa"/>
                        <w:tcBorders>
                          <w:top w:val="single" w:sz="4" w:space="0" w:color="231F20"/>
                        </w:tcBorders>
                      </w:tcPr>
                      <w:p>
                        <w:pPr>
                          <w:pStyle w:val="TableParagraph"/>
                          <w:spacing w:before="3"/>
                          <w:jc w:val="left"/>
                          <w:rPr>
                            <w:sz w:val="20"/>
                          </w:rPr>
                        </w:pPr>
                      </w:p>
                      <w:p>
                        <w:pPr>
                          <w:pStyle w:val="TableParagraph"/>
                          <w:spacing w:line="216" w:lineRule="exact" w:before="1"/>
                          <w:ind w:right="140"/>
                          <w:rPr>
                            <w:sz w:val="17"/>
                          </w:rPr>
                        </w:pPr>
                        <w:r>
                          <w:rPr>
                            <w:color w:val="231F20"/>
                            <w:spacing w:val="-5"/>
                            <w:sz w:val="17"/>
                          </w:rPr>
                          <w:t>13</w:t>
                        </w:r>
                      </w:p>
                    </w:tc>
                  </w:tr>
                  <w:tr>
                    <w:trPr>
                      <w:trHeight w:val="239" w:hRule="atLeast"/>
                    </w:trPr>
                    <w:tc>
                      <w:tcPr>
                        <w:tcW w:w="5649" w:type="dxa"/>
                      </w:tcPr>
                      <w:p>
                        <w:pPr>
                          <w:pStyle w:val="TableParagraph"/>
                          <w:spacing w:line="216" w:lineRule="exact" w:before="4"/>
                          <w:ind w:left="113"/>
                          <w:jc w:val="left"/>
                          <w:rPr>
                            <w:sz w:val="17"/>
                          </w:rPr>
                        </w:pPr>
                        <w:r>
                          <w:rPr>
                            <w:color w:val="231F20"/>
                            <w:spacing w:val="-2"/>
                            <w:sz w:val="17"/>
                          </w:rPr>
                          <w:t>Redemption</w:t>
                        </w:r>
                        <w:r>
                          <w:rPr>
                            <w:color w:val="231F20"/>
                            <w:spacing w:val="-5"/>
                            <w:sz w:val="17"/>
                          </w:rPr>
                          <w:t> </w:t>
                        </w:r>
                        <w:r>
                          <w:rPr>
                            <w:color w:val="231F20"/>
                            <w:spacing w:val="-2"/>
                            <w:sz w:val="17"/>
                          </w:rPr>
                          <w:t>of</w:t>
                        </w:r>
                        <w:r>
                          <w:rPr>
                            <w:color w:val="231F20"/>
                            <w:spacing w:val="-4"/>
                            <w:sz w:val="17"/>
                          </w:rPr>
                          <w:t> </w:t>
                        </w:r>
                        <w:r>
                          <w:rPr>
                            <w:color w:val="231F20"/>
                            <w:spacing w:val="-2"/>
                            <w:sz w:val="17"/>
                          </w:rPr>
                          <w:t>Management</w:t>
                        </w:r>
                        <w:r>
                          <w:rPr>
                            <w:color w:val="231F20"/>
                            <w:spacing w:val="-4"/>
                            <w:sz w:val="17"/>
                          </w:rPr>
                          <w:t> </w:t>
                        </w:r>
                        <w:r>
                          <w:rPr>
                            <w:color w:val="231F20"/>
                            <w:spacing w:val="-2"/>
                            <w:sz w:val="17"/>
                          </w:rPr>
                          <w:t>Shares</w:t>
                        </w:r>
                      </w:p>
                    </w:tc>
                    <w:tc>
                      <w:tcPr>
                        <w:tcW w:w="1713" w:type="dxa"/>
                      </w:tcPr>
                      <w:p>
                        <w:pPr>
                          <w:pStyle w:val="TableParagraph"/>
                          <w:jc w:val="left"/>
                          <w:rPr>
                            <w:rFonts w:ascii="Times New Roman"/>
                            <w:sz w:val="16"/>
                          </w:rPr>
                        </w:pPr>
                      </w:p>
                    </w:tc>
                    <w:tc>
                      <w:tcPr>
                        <w:tcW w:w="1422" w:type="dxa"/>
                      </w:tcPr>
                      <w:p>
                        <w:pPr>
                          <w:pStyle w:val="TableParagraph"/>
                          <w:spacing w:line="216" w:lineRule="exact" w:before="4"/>
                          <w:ind w:right="448"/>
                          <w:rPr>
                            <w:b/>
                            <w:sz w:val="17"/>
                          </w:rPr>
                        </w:pPr>
                        <w:r>
                          <w:rPr>
                            <w:b/>
                            <w:color w:val="231F20"/>
                            <w:sz w:val="17"/>
                          </w:rPr>
                          <w:t>–</w:t>
                        </w:r>
                      </w:p>
                    </w:tc>
                    <w:tc>
                      <w:tcPr>
                        <w:tcW w:w="1108" w:type="dxa"/>
                      </w:tcPr>
                      <w:p>
                        <w:pPr>
                          <w:pStyle w:val="TableParagraph"/>
                          <w:spacing w:line="216" w:lineRule="exact" w:before="4"/>
                          <w:ind w:right="92"/>
                          <w:rPr>
                            <w:sz w:val="17"/>
                          </w:rPr>
                        </w:pPr>
                        <w:r>
                          <w:rPr>
                            <w:color w:val="231F20"/>
                            <w:spacing w:val="-4"/>
                            <w:sz w:val="17"/>
                          </w:rPr>
                          <w:t>(13)</w:t>
                        </w:r>
                      </w:p>
                    </w:tc>
                  </w:tr>
                  <w:tr>
                    <w:trPr>
                      <w:trHeight w:val="239" w:hRule="atLeast"/>
                    </w:trPr>
                    <w:tc>
                      <w:tcPr>
                        <w:tcW w:w="5649" w:type="dxa"/>
                      </w:tcPr>
                      <w:p>
                        <w:pPr>
                          <w:pStyle w:val="TableParagraph"/>
                          <w:spacing w:line="216" w:lineRule="exact" w:before="4"/>
                          <w:ind w:left="113"/>
                          <w:jc w:val="left"/>
                          <w:rPr>
                            <w:sz w:val="17"/>
                          </w:rPr>
                        </w:pPr>
                        <w:r>
                          <w:rPr>
                            <w:color w:val="231F20"/>
                            <w:spacing w:val="-2"/>
                            <w:sz w:val="17"/>
                          </w:rPr>
                          <w:t>Issue</w:t>
                        </w:r>
                        <w:r>
                          <w:rPr>
                            <w:color w:val="231F20"/>
                            <w:spacing w:val="-3"/>
                            <w:sz w:val="17"/>
                          </w:rPr>
                          <w:t> </w:t>
                        </w:r>
                        <w:r>
                          <w:rPr>
                            <w:color w:val="231F20"/>
                            <w:spacing w:val="-2"/>
                            <w:sz w:val="17"/>
                          </w:rPr>
                          <w:t>of Ordinary Shares</w:t>
                        </w:r>
                      </w:p>
                    </w:tc>
                    <w:tc>
                      <w:tcPr>
                        <w:tcW w:w="1713" w:type="dxa"/>
                      </w:tcPr>
                      <w:p>
                        <w:pPr>
                          <w:pStyle w:val="TableParagraph"/>
                          <w:jc w:val="left"/>
                          <w:rPr>
                            <w:rFonts w:ascii="Times New Roman"/>
                            <w:sz w:val="16"/>
                          </w:rPr>
                        </w:pPr>
                      </w:p>
                    </w:tc>
                    <w:tc>
                      <w:tcPr>
                        <w:tcW w:w="1422" w:type="dxa"/>
                      </w:tcPr>
                      <w:p>
                        <w:pPr>
                          <w:pStyle w:val="TableParagraph"/>
                          <w:spacing w:line="216" w:lineRule="exact" w:before="4"/>
                          <w:ind w:right="448"/>
                          <w:rPr>
                            <w:b/>
                            <w:sz w:val="17"/>
                          </w:rPr>
                        </w:pPr>
                        <w:r>
                          <w:rPr>
                            <w:b/>
                            <w:color w:val="231F20"/>
                            <w:sz w:val="17"/>
                          </w:rPr>
                          <w:t>–</w:t>
                        </w:r>
                      </w:p>
                    </w:tc>
                    <w:tc>
                      <w:tcPr>
                        <w:tcW w:w="1108" w:type="dxa"/>
                      </w:tcPr>
                      <w:p>
                        <w:pPr>
                          <w:pStyle w:val="TableParagraph"/>
                          <w:spacing w:line="216" w:lineRule="exact" w:before="4"/>
                          <w:ind w:right="140"/>
                          <w:rPr>
                            <w:sz w:val="17"/>
                          </w:rPr>
                        </w:pPr>
                        <w:r>
                          <w:rPr>
                            <w:color w:val="231F20"/>
                            <w:spacing w:val="-2"/>
                            <w:sz w:val="17"/>
                          </w:rPr>
                          <w:t>75,000</w:t>
                        </w:r>
                      </w:p>
                    </w:tc>
                  </w:tr>
                  <w:tr>
                    <w:trPr>
                      <w:trHeight w:val="270" w:hRule="atLeast"/>
                    </w:trPr>
                    <w:tc>
                      <w:tcPr>
                        <w:tcW w:w="5649" w:type="dxa"/>
                        <w:tcBorders>
                          <w:bottom w:val="single" w:sz="4" w:space="0" w:color="231F20"/>
                        </w:tcBorders>
                      </w:tcPr>
                      <w:p>
                        <w:pPr>
                          <w:pStyle w:val="TableParagraph"/>
                          <w:spacing w:before="4"/>
                          <w:ind w:left="113"/>
                          <w:jc w:val="left"/>
                          <w:rPr>
                            <w:sz w:val="17"/>
                          </w:rPr>
                        </w:pPr>
                        <w:r>
                          <w:rPr>
                            <w:color w:val="231F20"/>
                            <w:spacing w:val="-2"/>
                            <w:sz w:val="17"/>
                          </w:rPr>
                          <w:t>Share</w:t>
                        </w:r>
                        <w:r>
                          <w:rPr>
                            <w:color w:val="231F20"/>
                            <w:spacing w:val="-3"/>
                            <w:sz w:val="17"/>
                          </w:rPr>
                          <w:t> </w:t>
                        </w:r>
                        <w:r>
                          <w:rPr>
                            <w:color w:val="231F20"/>
                            <w:spacing w:val="-2"/>
                            <w:sz w:val="17"/>
                          </w:rPr>
                          <w:t>issue costs</w:t>
                        </w:r>
                      </w:p>
                    </w:tc>
                    <w:tc>
                      <w:tcPr>
                        <w:tcW w:w="1713" w:type="dxa"/>
                        <w:tcBorders>
                          <w:bottom w:val="single" w:sz="4" w:space="0" w:color="231F20"/>
                        </w:tcBorders>
                      </w:tcPr>
                      <w:p>
                        <w:pPr>
                          <w:pStyle w:val="TableParagraph"/>
                          <w:jc w:val="left"/>
                          <w:rPr>
                            <w:rFonts w:ascii="Times New Roman"/>
                            <w:sz w:val="16"/>
                          </w:rPr>
                        </w:pPr>
                      </w:p>
                    </w:tc>
                    <w:tc>
                      <w:tcPr>
                        <w:tcW w:w="1422" w:type="dxa"/>
                        <w:tcBorders>
                          <w:bottom w:val="single" w:sz="4" w:space="0" w:color="231F20"/>
                        </w:tcBorders>
                      </w:tcPr>
                      <w:p>
                        <w:pPr>
                          <w:pStyle w:val="TableParagraph"/>
                          <w:spacing w:before="4"/>
                          <w:ind w:right="448"/>
                          <w:rPr>
                            <w:b/>
                            <w:sz w:val="17"/>
                          </w:rPr>
                        </w:pPr>
                        <w:r>
                          <w:rPr>
                            <w:b/>
                            <w:color w:val="231F20"/>
                            <w:sz w:val="17"/>
                          </w:rPr>
                          <w:t>–</w:t>
                        </w:r>
                      </w:p>
                    </w:tc>
                    <w:tc>
                      <w:tcPr>
                        <w:tcW w:w="1108" w:type="dxa"/>
                        <w:tcBorders>
                          <w:bottom w:val="single" w:sz="4" w:space="0" w:color="231F20"/>
                        </w:tcBorders>
                      </w:tcPr>
                      <w:p>
                        <w:pPr>
                          <w:pStyle w:val="TableParagraph"/>
                          <w:spacing w:before="4"/>
                          <w:ind w:right="91"/>
                          <w:rPr>
                            <w:sz w:val="17"/>
                          </w:rPr>
                        </w:pPr>
                        <w:r>
                          <w:rPr>
                            <w:color w:val="231F20"/>
                            <w:spacing w:val="-2"/>
                            <w:sz w:val="17"/>
                          </w:rPr>
                          <w:t>(1,485)</w:t>
                        </w:r>
                      </w:p>
                    </w:tc>
                  </w:tr>
                  <w:tr>
                    <w:trPr>
                      <w:trHeight w:val="303" w:hRule="atLeast"/>
                    </w:trPr>
                    <w:tc>
                      <w:tcPr>
                        <w:tcW w:w="5649"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Net</w:t>
                        </w:r>
                        <w:r>
                          <w:rPr>
                            <w:b/>
                            <w:color w:val="231F20"/>
                            <w:spacing w:val="-5"/>
                            <w:sz w:val="17"/>
                          </w:rPr>
                          <w:t> </w:t>
                        </w:r>
                        <w:r>
                          <w:rPr>
                            <w:b/>
                            <w:color w:val="231F20"/>
                            <w:spacing w:val="-2"/>
                            <w:sz w:val="17"/>
                          </w:rPr>
                          <w:t>cash</w:t>
                        </w:r>
                        <w:r>
                          <w:rPr>
                            <w:b/>
                            <w:color w:val="231F20"/>
                            <w:spacing w:val="-3"/>
                            <w:sz w:val="17"/>
                          </w:rPr>
                          <w:t> </w:t>
                        </w:r>
                        <w:r>
                          <w:rPr>
                            <w:b/>
                            <w:color w:val="231F20"/>
                            <w:spacing w:val="-2"/>
                            <w:sz w:val="17"/>
                          </w:rPr>
                          <w:t>inflow from</w:t>
                        </w:r>
                        <w:r>
                          <w:rPr>
                            <w:b/>
                            <w:color w:val="231F20"/>
                            <w:spacing w:val="-3"/>
                            <w:sz w:val="17"/>
                          </w:rPr>
                          <w:t> </w:t>
                        </w:r>
                        <w:r>
                          <w:rPr>
                            <w:b/>
                            <w:color w:val="231F20"/>
                            <w:spacing w:val="-2"/>
                            <w:sz w:val="17"/>
                          </w:rPr>
                          <w:t>financing activities</w:t>
                        </w:r>
                      </w:p>
                    </w:tc>
                    <w:tc>
                      <w:tcPr>
                        <w:tcW w:w="1713" w:type="dxa"/>
                        <w:tcBorders>
                          <w:top w:val="single" w:sz="4" w:space="0" w:color="231F20"/>
                          <w:bottom w:val="single" w:sz="4" w:space="0" w:color="231F20"/>
                        </w:tcBorders>
                      </w:tcPr>
                      <w:p>
                        <w:pPr>
                          <w:pStyle w:val="TableParagraph"/>
                          <w:jc w:val="left"/>
                          <w:rPr>
                            <w:rFonts w:ascii="Times New Roman"/>
                            <w:sz w:val="16"/>
                          </w:rPr>
                        </w:pPr>
                      </w:p>
                    </w:tc>
                    <w:tc>
                      <w:tcPr>
                        <w:tcW w:w="1422" w:type="dxa"/>
                        <w:tcBorders>
                          <w:top w:val="single" w:sz="4" w:space="0" w:color="231F20"/>
                          <w:bottom w:val="single" w:sz="4" w:space="0" w:color="231F20"/>
                        </w:tcBorders>
                      </w:tcPr>
                      <w:p>
                        <w:pPr>
                          <w:pStyle w:val="TableParagraph"/>
                          <w:spacing w:before="36"/>
                          <w:ind w:right="448"/>
                          <w:rPr>
                            <w:b/>
                            <w:sz w:val="17"/>
                          </w:rPr>
                        </w:pPr>
                        <w:r>
                          <w:rPr>
                            <w:b/>
                            <w:color w:val="231F20"/>
                            <w:sz w:val="17"/>
                          </w:rPr>
                          <w:t>–</w:t>
                        </w:r>
                      </w:p>
                    </w:tc>
                    <w:tc>
                      <w:tcPr>
                        <w:tcW w:w="1108" w:type="dxa"/>
                        <w:tcBorders>
                          <w:top w:val="single" w:sz="4" w:space="0" w:color="231F20"/>
                          <w:bottom w:val="single" w:sz="4" w:space="0" w:color="231F20"/>
                        </w:tcBorders>
                      </w:tcPr>
                      <w:p>
                        <w:pPr>
                          <w:pStyle w:val="TableParagraph"/>
                          <w:spacing w:before="36"/>
                          <w:ind w:right="140"/>
                          <w:rPr>
                            <w:sz w:val="17"/>
                          </w:rPr>
                        </w:pPr>
                        <w:r>
                          <w:rPr>
                            <w:color w:val="231F20"/>
                            <w:spacing w:val="-2"/>
                            <w:sz w:val="17"/>
                          </w:rPr>
                          <w:t>73,515</w:t>
                        </w:r>
                      </w:p>
                    </w:tc>
                  </w:tr>
                  <w:tr>
                    <w:trPr>
                      <w:trHeight w:val="303" w:hRule="atLeast"/>
                    </w:trPr>
                    <w:tc>
                      <w:tcPr>
                        <w:tcW w:w="5649"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Net</w:t>
                        </w:r>
                        <w:r>
                          <w:rPr>
                            <w:b/>
                            <w:color w:val="231F20"/>
                            <w:spacing w:val="-3"/>
                            <w:sz w:val="17"/>
                          </w:rPr>
                          <w:t> </w:t>
                        </w:r>
                        <w:r>
                          <w:rPr>
                            <w:b/>
                            <w:color w:val="231F20"/>
                            <w:spacing w:val="-2"/>
                            <w:sz w:val="17"/>
                          </w:rPr>
                          <w:t>cash</w:t>
                        </w:r>
                        <w:r>
                          <w:rPr>
                            <w:b/>
                            <w:color w:val="231F20"/>
                            <w:spacing w:val="-3"/>
                            <w:sz w:val="17"/>
                          </w:rPr>
                          <w:t> </w:t>
                        </w:r>
                        <w:r>
                          <w:rPr>
                            <w:b/>
                            <w:color w:val="231F20"/>
                            <w:spacing w:val="-2"/>
                            <w:sz w:val="17"/>
                          </w:rPr>
                          <w:t>(outflow)/inflow</w:t>
                        </w:r>
                        <w:r>
                          <w:rPr>
                            <w:b/>
                            <w:color w:val="231F20"/>
                            <w:spacing w:val="-3"/>
                            <w:sz w:val="17"/>
                          </w:rPr>
                          <w:t> </w:t>
                        </w:r>
                        <w:r>
                          <w:rPr>
                            <w:b/>
                            <w:color w:val="231F20"/>
                            <w:spacing w:val="-2"/>
                            <w:sz w:val="17"/>
                          </w:rPr>
                          <w:t>in</w:t>
                        </w:r>
                        <w:r>
                          <w:rPr>
                            <w:b/>
                            <w:color w:val="231F20"/>
                            <w:spacing w:val="-3"/>
                            <w:sz w:val="17"/>
                          </w:rPr>
                          <w:t> </w:t>
                        </w:r>
                        <w:r>
                          <w:rPr>
                            <w:b/>
                            <w:color w:val="231F20"/>
                            <w:spacing w:val="-2"/>
                            <w:sz w:val="17"/>
                          </w:rPr>
                          <w:t>the</w:t>
                        </w:r>
                        <w:r>
                          <w:rPr>
                            <w:b/>
                            <w:color w:val="231F20"/>
                            <w:spacing w:val="-3"/>
                            <w:sz w:val="17"/>
                          </w:rPr>
                          <w:t> </w:t>
                        </w:r>
                        <w:r>
                          <w:rPr>
                            <w:b/>
                            <w:color w:val="231F20"/>
                            <w:spacing w:val="-2"/>
                            <w:sz w:val="17"/>
                          </w:rPr>
                          <w:t>period</w:t>
                        </w:r>
                      </w:p>
                    </w:tc>
                    <w:tc>
                      <w:tcPr>
                        <w:tcW w:w="1713" w:type="dxa"/>
                        <w:tcBorders>
                          <w:top w:val="single" w:sz="4" w:space="0" w:color="231F20"/>
                          <w:bottom w:val="single" w:sz="4" w:space="0" w:color="231F20"/>
                        </w:tcBorders>
                      </w:tcPr>
                      <w:p>
                        <w:pPr>
                          <w:pStyle w:val="TableParagraph"/>
                          <w:jc w:val="left"/>
                          <w:rPr>
                            <w:rFonts w:ascii="Times New Roman"/>
                            <w:sz w:val="16"/>
                          </w:rPr>
                        </w:pPr>
                      </w:p>
                    </w:tc>
                    <w:tc>
                      <w:tcPr>
                        <w:tcW w:w="1422" w:type="dxa"/>
                        <w:tcBorders>
                          <w:top w:val="single" w:sz="4" w:space="0" w:color="231F20"/>
                          <w:bottom w:val="single" w:sz="4" w:space="0" w:color="231F20"/>
                        </w:tcBorders>
                      </w:tcPr>
                      <w:p>
                        <w:pPr>
                          <w:pStyle w:val="TableParagraph"/>
                          <w:spacing w:before="36"/>
                          <w:ind w:right="394"/>
                          <w:rPr>
                            <w:b/>
                            <w:sz w:val="17"/>
                          </w:rPr>
                        </w:pPr>
                        <w:r>
                          <w:rPr>
                            <w:b/>
                            <w:color w:val="231F20"/>
                            <w:spacing w:val="-2"/>
                            <w:sz w:val="17"/>
                          </w:rPr>
                          <w:t>(2,508)</w:t>
                        </w:r>
                      </w:p>
                    </w:tc>
                    <w:tc>
                      <w:tcPr>
                        <w:tcW w:w="1108" w:type="dxa"/>
                        <w:tcBorders>
                          <w:top w:val="single" w:sz="4" w:space="0" w:color="231F20"/>
                          <w:bottom w:val="single" w:sz="4" w:space="0" w:color="231F20"/>
                        </w:tcBorders>
                      </w:tcPr>
                      <w:p>
                        <w:pPr>
                          <w:pStyle w:val="TableParagraph"/>
                          <w:spacing w:before="36"/>
                          <w:ind w:right="140"/>
                          <w:rPr>
                            <w:sz w:val="17"/>
                          </w:rPr>
                        </w:pPr>
                        <w:r>
                          <w:rPr>
                            <w:color w:val="231F20"/>
                            <w:spacing w:val="-2"/>
                            <w:sz w:val="17"/>
                          </w:rPr>
                          <w:t>17,889</w:t>
                        </w:r>
                      </w:p>
                    </w:tc>
                  </w:tr>
                  <w:tr>
                    <w:trPr>
                      <w:trHeight w:val="308" w:hRule="atLeast"/>
                    </w:trPr>
                    <w:tc>
                      <w:tcPr>
                        <w:tcW w:w="5649" w:type="dxa"/>
                        <w:tcBorders>
                          <w:top w:val="single" w:sz="4" w:space="0" w:color="231F20"/>
                        </w:tcBorders>
                      </w:tcPr>
                      <w:p>
                        <w:pPr>
                          <w:pStyle w:val="TableParagraph"/>
                          <w:spacing w:before="36"/>
                          <w:ind w:left="113"/>
                          <w:jc w:val="left"/>
                          <w:rPr>
                            <w:b/>
                            <w:sz w:val="17"/>
                          </w:rPr>
                        </w:pPr>
                        <w:r>
                          <w:rPr>
                            <w:b/>
                            <w:color w:val="231F20"/>
                            <w:sz w:val="17"/>
                          </w:rPr>
                          <w:t>Cash</w:t>
                        </w:r>
                        <w:r>
                          <w:rPr>
                            <w:b/>
                            <w:color w:val="231F20"/>
                            <w:spacing w:val="-10"/>
                            <w:sz w:val="17"/>
                          </w:rPr>
                          <w:t> </w:t>
                        </w:r>
                        <w:r>
                          <w:rPr>
                            <w:b/>
                            <w:color w:val="231F20"/>
                            <w:sz w:val="17"/>
                          </w:rPr>
                          <w:t>at</w:t>
                        </w:r>
                        <w:r>
                          <w:rPr>
                            <w:b/>
                            <w:color w:val="231F20"/>
                            <w:spacing w:val="-7"/>
                            <w:sz w:val="17"/>
                          </w:rPr>
                          <w:t> </w:t>
                        </w:r>
                        <w:r>
                          <w:rPr>
                            <w:b/>
                            <w:color w:val="231F20"/>
                            <w:sz w:val="17"/>
                          </w:rPr>
                          <w:t>bank</w:t>
                        </w:r>
                        <w:r>
                          <w:rPr>
                            <w:b/>
                            <w:color w:val="231F20"/>
                            <w:spacing w:val="-8"/>
                            <w:sz w:val="17"/>
                          </w:rPr>
                          <w:t> </w:t>
                        </w:r>
                        <w:r>
                          <w:rPr>
                            <w:b/>
                            <w:color w:val="231F20"/>
                            <w:sz w:val="17"/>
                          </w:rPr>
                          <w:t>and</w:t>
                        </w:r>
                        <w:r>
                          <w:rPr>
                            <w:b/>
                            <w:color w:val="231F20"/>
                            <w:spacing w:val="-7"/>
                            <w:sz w:val="17"/>
                          </w:rPr>
                          <w:t> </w:t>
                        </w:r>
                        <w:r>
                          <w:rPr>
                            <w:b/>
                            <w:color w:val="231F20"/>
                            <w:sz w:val="17"/>
                          </w:rPr>
                          <w:t>in</w:t>
                        </w:r>
                        <w:r>
                          <w:rPr>
                            <w:b/>
                            <w:color w:val="231F20"/>
                            <w:spacing w:val="-7"/>
                            <w:sz w:val="17"/>
                          </w:rPr>
                          <w:t> </w:t>
                        </w:r>
                        <w:r>
                          <w:rPr>
                            <w:b/>
                            <w:color w:val="231F20"/>
                            <w:sz w:val="17"/>
                          </w:rPr>
                          <w:t>hand</w:t>
                        </w:r>
                        <w:r>
                          <w:rPr>
                            <w:b/>
                            <w:color w:val="231F20"/>
                            <w:spacing w:val="-8"/>
                            <w:sz w:val="17"/>
                          </w:rPr>
                          <w:t> </w:t>
                        </w:r>
                        <w:r>
                          <w:rPr>
                            <w:b/>
                            <w:color w:val="231F20"/>
                            <w:sz w:val="17"/>
                          </w:rPr>
                          <w:t>at</w:t>
                        </w:r>
                        <w:r>
                          <w:rPr>
                            <w:b/>
                            <w:color w:val="231F20"/>
                            <w:spacing w:val="-7"/>
                            <w:sz w:val="17"/>
                          </w:rPr>
                          <w:t> </w:t>
                        </w:r>
                        <w:r>
                          <w:rPr>
                            <w:b/>
                            <w:color w:val="231F20"/>
                            <w:sz w:val="17"/>
                          </w:rPr>
                          <w:t>the</w:t>
                        </w:r>
                        <w:r>
                          <w:rPr>
                            <w:b/>
                            <w:color w:val="231F20"/>
                            <w:spacing w:val="-7"/>
                            <w:sz w:val="17"/>
                          </w:rPr>
                          <w:t> </w:t>
                        </w:r>
                        <w:r>
                          <w:rPr>
                            <w:b/>
                            <w:color w:val="231F20"/>
                            <w:sz w:val="17"/>
                          </w:rPr>
                          <w:t>beginning</w:t>
                        </w:r>
                        <w:r>
                          <w:rPr>
                            <w:b/>
                            <w:color w:val="231F20"/>
                            <w:spacing w:val="-8"/>
                            <w:sz w:val="17"/>
                          </w:rPr>
                          <w:t> </w:t>
                        </w:r>
                        <w:r>
                          <w:rPr>
                            <w:b/>
                            <w:color w:val="231F20"/>
                            <w:sz w:val="17"/>
                          </w:rPr>
                          <w:t>of</w:t>
                        </w:r>
                        <w:r>
                          <w:rPr>
                            <w:b/>
                            <w:color w:val="231F20"/>
                            <w:spacing w:val="-7"/>
                            <w:sz w:val="17"/>
                          </w:rPr>
                          <w:t> </w:t>
                        </w:r>
                        <w:r>
                          <w:rPr>
                            <w:b/>
                            <w:color w:val="231F20"/>
                            <w:sz w:val="17"/>
                          </w:rPr>
                          <w:t>the</w:t>
                        </w:r>
                        <w:r>
                          <w:rPr>
                            <w:b/>
                            <w:color w:val="231F20"/>
                            <w:spacing w:val="-7"/>
                            <w:sz w:val="17"/>
                          </w:rPr>
                          <w:t> </w:t>
                        </w:r>
                        <w:r>
                          <w:rPr>
                            <w:b/>
                            <w:color w:val="231F20"/>
                            <w:spacing w:val="-2"/>
                            <w:sz w:val="17"/>
                          </w:rPr>
                          <w:t>period</w:t>
                        </w:r>
                      </w:p>
                    </w:tc>
                    <w:tc>
                      <w:tcPr>
                        <w:tcW w:w="1713" w:type="dxa"/>
                        <w:tcBorders>
                          <w:top w:val="single" w:sz="4" w:space="0" w:color="231F20"/>
                        </w:tcBorders>
                      </w:tcPr>
                      <w:p>
                        <w:pPr>
                          <w:pStyle w:val="TableParagraph"/>
                          <w:jc w:val="left"/>
                          <w:rPr>
                            <w:rFonts w:ascii="Times New Roman"/>
                            <w:sz w:val="16"/>
                          </w:rPr>
                        </w:pPr>
                      </w:p>
                    </w:tc>
                    <w:tc>
                      <w:tcPr>
                        <w:tcW w:w="1422" w:type="dxa"/>
                        <w:tcBorders>
                          <w:top w:val="single" w:sz="4" w:space="0" w:color="231F20"/>
                        </w:tcBorders>
                      </w:tcPr>
                      <w:p>
                        <w:pPr>
                          <w:pStyle w:val="TableParagraph"/>
                          <w:spacing w:before="36"/>
                          <w:ind w:right="450"/>
                          <w:rPr>
                            <w:b/>
                            <w:sz w:val="17"/>
                          </w:rPr>
                        </w:pPr>
                        <w:r>
                          <w:rPr>
                            <w:b/>
                            <w:color w:val="231F20"/>
                            <w:spacing w:val="-2"/>
                            <w:sz w:val="17"/>
                          </w:rPr>
                          <w:t>17,960</w:t>
                        </w:r>
                      </w:p>
                    </w:tc>
                    <w:tc>
                      <w:tcPr>
                        <w:tcW w:w="1108" w:type="dxa"/>
                        <w:tcBorders>
                          <w:top w:val="single" w:sz="4" w:space="0" w:color="231F20"/>
                        </w:tcBorders>
                      </w:tcPr>
                      <w:p>
                        <w:pPr>
                          <w:pStyle w:val="TableParagraph"/>
                          <w:spacing w:before="36"/>
                          <w:ind w:right="138"/>
                          <w:rPr>
                            <w:sz w:val="17"/>
                          </w:rPr>
                        </w:pPr>
                        <w:r>
                          <w:rPr>
                            <w:color w:val="231F20"/>
                            <w:sz w:val="17"/>
                          </w:rPr>
                          <w:t>–</w:t>
                        </w:r>
                      </w:p>
                    </w:tc>
                  </w:tr>
                  <w:tr>
                    <w:trPr>
                      <w:trHeight w:val="313" w:hRule="atLeast"/>
                    </w:trPr>
                    <w:tc>
                      <w:tcPr>
                        <w:tcW w:w="5649" w:type="dxa"/>
                      </w:tcPr>
                      <w:p>
                        <w:pPr>
                          <w:pStyle w:val="TableParagraph"/>
                          <w:spacing w:before="41"/>
                          <w:ind w:left="113"/>
                          <w:jc w:val="left"/>
                          <w:rPr>
                            <w:b/>
                            <w:sz w:val="17"/>
                          </w:rPr>
                        </w:pPr>
                        <w:r>
                          <w:rPr>
                            <w:b/>
                            <w:color w:val="231F20"/>
                            <w:spacing w:val="-2"/>
                            <w:sz w:val="17"/>
                          </w:rPr>
                          <w:t>Net</w:t>
                        </w:r>
                        <w:r>
                          <w:rPr>
                            <w:b/>
                            <w:color w:val="231F20"/>
                            <w:spacing w:val="-3"/>
                            <w:sz w:val="17"/>
                          </w:rPr>
                          <w:t> </w:t>
                        </w:r>
                        <w:r>
                          <w:rPr>
                            <w:b/>
                            <w:color w:val="231F20"/>
                            <w:spacing w:val="-2"/>
                            <w:sz w:val="17"/>
                          </w:rPr>
                          <w:t>cash</w:t>
                        </w:r>
                        <w:r>
                          <w:rPr>
                            <w:b/>
                            <w:color w:val="231F20"/>
                            <w:spacing w:val="-3"/>
                            <w:sz w:val="17"/>
                          </w:rPr>
                          <w:t> </w:t>
                        </w:r>
                        <w:r>
                          <w:rPr>
                            <w:b/>
                            <w:color w:val="231F20"/>
                            <w:spacing w:val="-2"/>
                            <w:sz w:val="17"/>
                          </w:rPr>
                          <w:t>(outflow)/inflow</w:t>
                        </w:r>
                        <w:r>
                          <w:rPr>
                            <w:b/>
                            <w:color w:val="231F20"/>
                            <w:spacing w:val="-3"/>
                            <w:sz w:val="17"/>
                          </w:rPr>
                          <w:t> </w:t>
                        </w:r>
                        <w:r>
                          <w:rPr>
                            <w:b/>
                            <w:color w:val="231F20"/>
                            <w:spacing w:val="-2"/>
                            <w:sz w:val="17"/>
                          </w:rPr>
                          <w:t>in</w:t>
                        </w:r>
                        <w:r>
                          <w:rPr>
                            <w:b/>
                            <w:color w:val="231F20"/>
                            <w:spacing w:val="-3"/>
                            <w:sz w:val="17"/>
                          </w:rPr>
                          <w:t> </w:t>
                        </w:r>
                        <w:r>
                          <w:rPr>
                            <w:b/>
                            <w:color w:val="231F20"/>
                            <w:spacing w:val="-2"/>
                            <w:sz w:val="17"/>
                          </w:rPr>
                          <w:t>the</w:t>
                        </w:r>
                        <w:r>
                          <w:rPr>
                            <w:b/>
                            <w:color w:val="231F20"/>
                            <w:spacing w:val="-3"/>
                            <w:sz w:val="17"/>
                          </w:rPr>
                          <w:t> </w:t>
                        </w:r>
                        <w:r>
                          <w:rPr>
                            <w:b/>
                            <w:color w:val="231F20"/>
                            <w:spacing w:val="-2"/>
                            <w:sz w:val="17"/>
                          </w:rPr>
                          <w:t>period</w:t>
                        </w:r>
                      </w:p>
                    </w:tc>
                    <w:tc>
                      <w:tcPr>
                        <w:tcW w:w="1713" w:type="dxa"/>
                      </w:tcPr>
                      <w:p>
                        <w:pPr>
                          <w:pStyle w:val="TableParagraph"/>
                          <w:jc w:val="left"/>
                          <w:rPr>
                            <w:rFonts w:ascii="Times New Roman"/>
                            <w:sz w:val="16"/>
                          </w:rPr>
                        </w:pPr>
                      </w:p>
                    </w:tc>
                    <w:tc>
                      <w:tcPr>
                        <w:tcW w:w="1422" w:type="dxa"/>
                      </w:tcPr>
                      <w:p>
                        <w:pPr>
                          <w:pStyle w:val="TableParagraph"/>
                          <w:spacing w:before="41"/>
                          <w:ind w:right="394"/>
                          <w:rPr>
                            <w:b/>
                            <w:sz w:val="17"/>
                          </w:rPr>
                        </w:pPr>
                        <w:r>
                          <w:rPr>
                            <w:b/>
                            <w:color w:val="231F20"/>
                            <w:spacing w:val="-2"/>
                            <w:sz w:val="17"/>
                          </w:rPr>
                          <w:t>(2,508)</w:t>
                        </w:r>
                      </w:p>
                    </w:tc>
                    <w:tc>
                      <w:tcPr>
                        <w:tcW w:w="1108" w:type="dxa"/>
                      </w:tcPr>
                      <w:p>
                        <w:pPr>
                          <w:pStyle w:val="TableParagraph"/>
                          <w:spacing w:before="41"/>
                          <w:ind w:right="140"/>
                          <w:rPr>
                            <w:sz w:val="17"/>
                          </w:rPr>
                        </w:pPr>
                        <w:r>
                          <w:rPr>
                            <w:color w:val="231F20"/>
                            <w:spacing w:val="-2"/>
                            <w:sz w:val="17"/>
                          </w:rPr>
                          <w:t>17,889</w:t>
                        </w:r>
                      </w:p>
                    </w:tc>
                  </w:tr>
                  <w:tr>
                    <w:trPr>
                      <w:trHeight w:val="307" w:hRule="atLeast"/>
                    </w:trPr>
                    <w:tc>
                      <w:tcPr>
                        <w:tcW w:w="5649" w:type="dxa"/>
                        <w:tcBorders>
                          <w:bottom w:val="single" w:sz="4" w:space="0" w:color="231F20"/>
                        </w:tcBorders>
                      </w:tcPr>
                      <w:p>
                        <w:pPr>
                          <w:pStyle w:val="TableParagraph"/>
                          <w:spacing w:before="41"/>
                          <w:ind w:left="113"/>
                          <w:jc w:val="left"/>
                          <w:rPr>
                            <w:b/>
                            <w:sz w:val="17"/>
                          </w:rPr>
                        </w:pPr>
                        <w:r>
                          <w:rPr>
                            <w:b/>
                            <w:color w:val="231F20"/>
                            <w:spacing w:val="-2"/>
                            <w:sz w:val="17"/>
                          </w:rPr>
                          <w:t>Exchange</w:t>
                        </w:r>
                        <w:r>
                          <w:rPr>
                            <w:b/>
                            <w:color w:val="231F20"/>
                            <w:spacing w:val="-6"/>
                            <w:sz w:val="17"/>
                          </w:rPr>
                          <w:t> </w:t>
                        </w:r>
                        <w:r>
                          <w:rPr>
                            <w:b/>
                            <w:color w:val="231F20"/>
                            <w:spacing w:val="-2"/>
                            <w:sz w:val="17"/>
                          </w:rPr>
                          <w:t>movements</w:t>
                        </w:r>
                      </w:p>
                    </w:tc>
                    <w:tc>
                      <w:tcPr>
                        <w:tcW w:w="1713" w:type="dxa"/>
                        <w:tcBorders>
                          <w:bottom w:val="single" w:sz="4" w:space="0" w:color="231F20"/>
                        </w:tcBorders>
                      </w:tcPr>
                      <w:p>
                        <w:pPr>
                          <w:pStyle w:val="TableParagraph"/>
                          <w:jc w:val="left"/>
                          <w:rPr>
                            <w:rFonts w:ascii="Times New Roman"/>
                            <w:sz w:val="16"/>
                          </w:rPr>
                        </w:pPr>
                      </w:p>
                    </w:tc>
                    <w:tc>
                      <w:tcPr>
                        <w:tcW w:w="1422" w:type="dxa"/>
                        <w:tcBorders>
                          <w:bottom w:val="single" w:sz="4" w:space="0" w:color="231F20"/>
                        </w:tcBorders>
                      </w:tcPr>
                      <w:p>
                        <w:pPr>
                          <w:pStyle w:val="TableParagraph"/>
                          <w:spacing w:before="41"/>
                          <w:ind w:right="448"/>
                          <w:rPr>
                            <w:b/>
                            <w:sz w:val="17"/>
                          </w:rPr>
                        </w:pPr>
                        <w:r>
                          <w:rPr>
                            <w:b/>
                            <w:color w:val="231F20"/>
                            <w:sz w:val="17"/>
                          </w:rPr>
                          <w:t>–</w:t>
                        </w:r>
                      </w:p>
                    </w:tc>
                    <w:tc>
                      <w:tcPr>
                        <w:tcW w:w="1108" w:type="dxa"/>
                        <w:tcBorders>
                          <w:bottom w:val="single" w:sz="4" w:space="0" w:color="231F20"/>
                        </w:tcBorders>
                      </w:tcPr>
                      <w:p>
                        <w:pPr>
                          <w:pStyle w:val="TableParagraph"/>
                          <w:spacing w:before="41"/>
                          <w:ind w:right="140"/>
                          <w:rPr>
                            <w:sz w:val="17"/>
                          </w:rPr>
                        </w:pPr>
                        <w:r>
                          <w:rPr>
                            <w:color w:val="231F20"/>
                            <w:spacing w:val="-5"/>
                            <w:sz w:val="17"/>
                          </w:rPr>
                          <w:t>71</w:t>
                        </w:r>
                      </w:p>
                    </w:tc>
                  </w:tr>
                  <w:tr>
                    <w:trPr>
                      <w:trHeight w:val="303" w:hRule="atLeast"/>
                    </w:trPr>
                    <w:tc>
                      <w:tcPr>
                        <w:tcW w:w="5649" w:type="dxa"/>
                        <w:tcBorders>
                          <w:top w:val="single" w:sz="4" w:space="0" w:color="231F20"/>
                          <w:bottom w:val="single" w:sz="4" w:space="0" w:color="231F20"/>
                        </w:tcBorders>
                      </w:tcPr>
                      <w:p>
                        <w:pPr>
                          <w:pStyle w:val="TableParagraph"/>
                          <w:spacing w:before="36"/>
                          <w:ind w:left="113"/>
                          <w:jc w:val="left"/>
                          <w:rPr>
                            <w:b/>
                            <w:sz w:val="17"/>
                          </w:rPr>
                        </w:pPr>
                        <w:r>
                          <w:rPr>
                            <w:b/>
                            <w:color w:val="231F20"/>
                            <w:sz w:val="17"/>
                          </w:rPr>
                          <w:t>Cash</w:t>
                        </w:r>
                        <w:r>
                          <w:rPr>
                            <w:b/>
                            <w:color w:val="231F20"/>
                            <w:spacing w:val="-8"/>
                            <w:sz w:val="17"/>
                          </w:rPr>
                          <w:t> </w:t>
                        </w:r>
                        <w:r>
                          <w:rPr>
                            <w:b/>
                            <w:color w:val="231F20"/>
                            <w:sz w:val="17"/>
                          </w:rPr>
                          <w:t>at</w:t>
                        </w:r>
                        <w:r>
                          <w:rPr>
                            <w:b/>
                            <w:color w:val="231F20"/>
                            <w:spacing w:val="-6"/>
                            <w:sz w:val="17"/>
                          </w:rPr>
                          <w:t> </w:t>
                        </w:r>
                        <w:r>
                          <w:rPr>
                            <w:b/>
                            <w:color w:val="231F20"/>
                            <w:sz w:val="17"/>
                          </w:rPr>
                          <w:t>bank</w:t>
                        </w:r>
                        <w:r>
                          <w:rPr>
                            <w:b/>
                            <w:color w:val="231F20"/>
                            <w:spacing w:val="-6"/>
                            <w:sz w:val="17"/>
                          </w:rPr>
                          <w:t> </w:t>
                        </w:r>
                        <w:r>
                          <w:rPr>
                            <w:b/>
                            <w:color w:val="231F20"/>
                            <w:sz w:val="17"/>
                          </w:rPr>
                          <w:t>and</w:t>
                        </w:r>
                        <w:r>
                          <w:rPr>
                            <w:b/>
                            <w:color w:val="231F20"/>
                            <w:spacing w:val="-5"/>
                            <w:sz w:val="17"/>
                          </w:rPr>
                          <w:t> </w:t>
                        </w:r>
                        <w:r>
                          <w:rPr>
                            <w:b/>
                            <w:color w:val="231F20"/>
                            <w:sz w:val="17"/>
                          </w:rPr>
                          <w:t>in</w:t>
                        </w:r>
                        <w:r>
                          <w:rPr>
                            <w:b/>
                            <w:color w:val="231F20"/>
                            <w:spacing w:val="-6"/>
                            <w:sz w:val="17"/>
                          </w:rPr>
                          <w:t> </w:t>
                        </w:r>
                        <w:r>
                          <w:rPr>
                            <w:b/>
                            <w:color w:val="231F20"/>
                            <w:sz w:val="17"/>
                          </w:rPr>
                          <w:t>hand</w:t>
                        </w:r>
                        <w:r>
                          <w:rPr>
                            <w:b/>
                            <w:color w:val="231F20"/>
                            <w:spacing w:val="-6"/>
                            <w:sz w:val="17"/>
                          </w:rPr>
                          <w:t> </w:t>
                        </w:r>
                        <w:r>
                          <w:rPr>
                            <w:b/>
                            <w:color w:val="231F20"/>
                            <w:sz w:val="17"/>
                          </w:rPr>
                          <w:t>at</w:t>
                        </w:r>
                        <w:r>
                          <w:rPr>
                            <w:b/>
                            <w:color w:val="231F20"/>
                            <w:spacing w:val="-6"/>
                            <w:sz w:val="17"/>
                          </w:rPr>
                          <w:t> </w:t>
                        </w:r>
                        <w:r>
                          <w:rPr>
                            <w:b/>
                            <w:color w:val="231F20"/>
                            <w:sz w:val="17"/>
                          </w:rPr>
                          <w:t>the</w:t>
                        </w:r>
                        <w:r>
                          <w:rPr>
                            <w:b/>
                            <w:color w:val="231F20"/>
                            <w:spacing w:val="-5"/>
                            <w:sz w:val="17"/>
                          </w:rPr>
                          <w:t> </w:t>
                        </w:r>
                        <w:r>
                          <w:rPr>
                            <w:b/>
                            <w:color w:val="231F20"/>
                            <w:sz w:val="17"/>
                          </w:rPr>
                          <w:t>end</w:t>
                        </w:r>
                        <w:r>
                          <w:rPr>
                            <w:b/>
                            <w:color w:val="231F20"/>
                            <w:spacing w:val="-6"/>
                            <w:sz w:val="17"/>
                          </w:rPr>
                          <w:t> </w:t>
                        </w:r>
                        <w:r>
                          <w:rPr>
                            <w:b/>
                            <w:color w:val="231F20"/>
                            <w:sz w:val="17"/>
                          </w:rPr>
                          <w:t>of</w:t>
                        </w:r>
                        <w:r>
                          <w:rPr>
                            <w:b/>
                            <w:color w:val="231F20"/>
                            <w:spacing w:val="-6"/>
                            <w:sz w:val="17"/>
                          </w:rPr>
                          <w:t> </w:t>
                        </w:r>
                        <w:r>
                          <w:rPr>
                            <w:b/>
                            <w:color w:val="231F20"/>
                            <w:sz w:val="17"/>
                          </w:rPr>
                          <w:t>the</w:t>
                        </w:r>
                        <w:r>
                          <w:rPr>
                            <w:b/>
                            <w:color w:val="231F20"/>
                            <w:spacing w:val="-5"/>
                            <w:sz w:val="17"/>
                          </w:rPr>
                          <w:t> </w:t>
                        </w:r>
                        <w:r>
                          <w:rPr>
                            <w:b/>
                            <w:color w:val="231F20"/>
                            <w:spacing w:val="-2"/>
                            <w:sz w:val="17"/>
                          </w:rPr>
                          <w:t>period</w:t>
                        </w:r>
                      </w:p>
                    </w:tc>
                    <w:tc>
                      <w:tcPr>
                        <w:tcW w:w="1713" w:type="dxa"/>
                        <w:tcBorders>
                          <w:top w:val="single" w:sz="4" w:space="0" w:color="231F20"/>
                          <w:bottom w:val="single" w:sz="4" w:space="0" w:color="231F20"/>
                        </w:tcBorders>
                      </w:tcPr>
                      <w:p>
                        <w:pPr>
                          <w:pStyle w:val="TableParagraph"/>
                          <w:jc w:val="left"/>
                          <w:rPr>
                            <w:rFonts w:ascii="Times New Roman"/>
                            <w:sz w:val="16"/>
                          </w:rPr>
                        </w:pPr>
                      </w:p>
                    </w:tc>
                    <w:tc>
                      <w:tcPr>
                        <w:tcW w:w="1422" w:type="dxa"/>
                        <w:tcBorders>
                          <w:top w:val="single" w:sz="4" w:space="0" w:color="231F20"/>
                          <w:bottom w:val="single" w:sz="4" w:space="0" w:color="231F20"/>
                        </w:tcBorders>
                      </w:tcPr>
                      <w:p>
                        <w:pPr>
                          <w:pStyle w:val="TableParagraph"/>
                          <w:spacing w:before="36"/>
                          <w:ind w:right="450"/>
                          <w:rPr>
                            <w:b/>
                            <w:sz w:val="17"/>
                          </w:rPr>
                        </w:pPr>
                        <w:r>
                          <w:rPr>
                            <w:b/>
                            <w:color w:val="231F20"/>
                            <w:spacing w:val="-2"/>
                            <w:sz w:val="17"/>
                          </w:rPr>
                          <w:t>15,452</w:t>
                        </w:r>
                      </w:p>
                    </w:tc>
                    <w:tc>
                      <w:tcPr>
                        <w:tcW w:w="1108" w:type="dxa"/>
                        <w:tcBorders>
                          <w:top w:val="single" w:sz="4" w:space="0" w:color="231F20"/>
                          <w:bottom w:val="single" w:sz="4" w:space="0" w:color="231F20"/>
                        </w:tcBorders>
                      </w:tcPr>
                      <w:p>
                        <w:pPr>
                          <w:pStyle w:val="TableParagraph"/>
                          <w:spacing w:before="36"/>
                          <w:ind w:right="140"/>
                          <w:rPr>
                            <w:sz w:val="17"/>
                          </w:rPr>
                        </w:pPr>
                        <w:r>
                          <w:rPr>
                            <w:color w:val="231F20"/>
                            <w:spacing w:val="-2"/>
                            <w:sz w:val="17"/>
                          </w:rPr>
                          <w:t>17,960</w:t>
                        </w:r>
                      </w:p>
                    </w:tc>
                  </w:tr>
                </w:tbl>
                <w:p>
                  <w:pPr>
                    <w:pStyle w:val="BodyText"/>
                  </w:pPr>
                </w:p>
              </w:txbxContent>
            </v:textbox>
            <w10:wrap type="none"/>
          </v:shape>
        </w:pict>
      </w:r>
      <w:r>
        <w:rPr>
          <w:b/>
          <w:color w:val="231F20"/>
          <w:sz w:val="17"/>
        </w:rPr>
        <w:t>For the nine</w:t>
        <w:tab/>
        <w:t>For</w:t>
      </w:r>
      <w:r>
        <w:rPr>
          <w:b/>
          <w:color w:val="231F20"/>
          <w:spacing w:val="-12"/>
          <w:sz w:val="17"/>
        </w:rPr>
        <w:t> </w:t>
      </w:r>
      <w:r>
        <w:rPr>
          <w:b/>
          <w:color w:val="231F20"/>
          <w:sz w:val="17"/>
        </w:rPr>
        <w:t>the months</w:t>
      </w:r>
      <w:r>
        <w:rPr>
          <w:b/>
          <w:color w:val="231F20"/>
          <w:spacing w:val="-8"/>
          <w:sz w:val="17"/>
        </w:rPr>
        <w:t> </w:t>
      </w:r>
      <w:r>
        <w:rPr>
          <w:b/>
          <w:color w:val="231F20"/>
          <w:sz w:val="17"/>
        </w:rPr>
        <w:t>ended</w:t>
      </w:r>
      <w:r>
        <w:rPr>
          <w:b/>
          <w:color w:val="231F20"/>
          <w:spacing w:val="40"/>
          <w:sz w:val="17"/>
        </w:rPr>
        <w:t> </w:t>
      </w:r>
      <w:r>
        <w:rPr>
          <w:b/>
          <w:color w:val="231F20"/>
          <w:sz w:val="17"/>
        </w:rPr>
        <w:t>period</w:t>
      </w:r>
      <w:r>
        <w:rPr>
          <w:b/>
          <w:color w:val="231F20"/>
          <w:spacing w:val="-8"/>
          <w:sz w:val="17"/>
        </w:rPr>
        <w:t> </w:t>
      </w:r>
      <w:r>
        <w:rPr>
          <w:b/>
          <w:color w:val="231F20"/>
          <w:sz w:val="17"/>
        </w:rPr>
        <w:t>ended</w:t>
      </w:r>
      <w:r>
        <w:rPr>
          <w:b/>
          <w:color w:val="231F20"/>
          <w:spacing w:val="40"/>
          <w:sz w:val="17"/>
        </w:rPr>
        <w:t> </w:t>
      </w:r>
      <w:r>
        <w:rPr>
          <w:b/>
          <w:color w:val="231F20"/>
          <w:sz w:val="17"/>
        </w:rPr>
        <w:t>31</w:t>
      </w:r>
      <w:r>
        <w:rPr>
          <w:b/>
          <w:color w:val="231F20"/>
          <w:spacing w:val="-4"/>
          <w:sz w:val="17"/>
        </w:rPr>
        <w:t> </w:t>
      </w:r>
      <w:r>
        <w:rPr>
          <w:b/>
          <w:color w:val="231F20"/>
          <w:sz w:val="17"/>
        </w:rPr>
        <w:t>March</w:t>
      </w:r>
      <w:r>
        <w:rPr>
          <w:b/>
          <w:color w:val="231F20"/>
          <w:spacing w:val="-3"/>
          <w:sz w:val="17"/>
        </w:rPr>
        <w:t> </w:t>
      </w:r>
      <w:r>
        <w:rPr>
          <w:b/>
          <w:color w:val="231F20"/>
          <w:sz w:val="17"/>
        </w:rPr>
        <w:t>2022</w:t>
      </w:r>
      <w:r>
        <w:rPr>
          <w:b/>
          <w:color w:val="231F20"/>
          <w:spacing w:val="55"/>
          <w:sz w:val="17"/>
        </w:rPr>
        <w:t>   </w:t>
      </w:r>
      <w:r>
        <w:rPr>
          <w:b/>
          <w:color w:val="231F20"/>
          <w:sz w:val="17"/>
        </w:rPr>
        <w:t>30</w:t>
      </w:r>
      <w:r>
        <w:rPr>
          <w:b/>
          <w:color w:val="231F20"/>
          <w:spacing w:val="-3"/>
          <w:sz w:val="17"/>
        </w:rPr>
        <w:t> </w:t>
      </w:r>
      <w:r>
        <w:rPr>
          <w:b/>
          <w:color w:val="231F20"/>
          <w:sz w:val="17"/>
        </w:rPr>
        <w:t>June</w:t>
      </w:r>
      <w:r>
        <w:rPr>
          <w:b/>
          <w:color w:val="231F20"/>
          <w:spacing w:val="-3"/>
          <w:sz w:val="17"/>
        </w:rPr>
        <w:t> </w:t>
      </w:r>
      <w:r>
        <w:rPr>
          <w:b/>
          <w:color w:val="231F20"/>
          <w:spacing w:val="-4"/>
          <w:sz w:val="17"/>
        </w:rPr>
        <w:t>2021</w:t>
      </w:r>
      <w:r>
        <w:rPr>
          <w:b/>
          <w:color w:val="231F20"/>
          <w:spacing w:val="-4"/>
          <w:position w:val="6"/>
          <w:sz w:val="10"/>
        </w:rPr>
        <w:t>1</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3"/>
        <w:rPr>
          <w:b/>
          <w:sz w:val="22"/>
        </w:rPr>
      </w:pPr>
    </w:p>
    <w:p>
      <w:pPr>
        <w:pStyle w:val="BodyText"/>
        <w:spacing w:line="206" w:lineRule="auto"/>
        <w:ind w:left="152" w:right="269"/>
      </w:pPr>
      <w:r>
        <w:rPr>
          <w:color w:val="231F20"/>
          <w:spacing w:val="-2"/>
        </w:rPr>
        <w:t>Included under operating activities are dividends received during the period amounting to £230,000 (period ended 30 June </w:t>
      </w:r>
      <w:r>
        <w:rPr>
          <w:color w:val="231F20"/>
        </w:rPr>
        <w:t>2021: £227,000).</w:t>
      </w:r>
    </w:p>
    <w:p>
      <w:pPr>
        <w:pStyle w:val="BodyText"/>
        <w:spacing w:before="90"/>
        <w:ind w:left="152"/>
      </w:pPr>
      <w:r>
        <w:rPr>
          <w:color w:val="231F20"/>
        </w:rPr>
        <w:t>The</w:t>
      </w:r>
      <w:r>
        <w:rPr>
          <w:color w:val="231F20"/>
          <w:spacing w:val="-8"/>
        </w:rPr>
        <w:t> </w:t>
      </w:r>
      <w:r>
        <w:rPr>
          <w:color w:val="231F20"/>
        </w:rPr>
        <w:t>notes</w:t>
      </w:r>
      <w:r>
        <w:rPr>
          <w:color w:val="231F20"/>
          <w:spacing w:val="-8"/>
        </w:rPr>
        <w:t> </w:t>
      </w:r>
      <w:r>
        <w:rPr>
          <w:color w:val="231F20"/>
        </w:rPr>
        <w:t>on</w:t>
      </w:r>
      <w:r>
        <w:rPr>
          <w:color w:val="231F20"/>
          <w:spacing w:val="-8"/>
        </w:rPr>
        <w:t> </w:t>
      </w:r>
      <w:r>
        <w:rPr>
          <w:color w:val="231F20"/>
        </w:rPr>
        <w:t>pages</w:t>
      </w:r>
      <w:r>
        <w:rPr>
          <w:color w:val="231F20"/>
          <w:spacing w:val="-7"/>
        </w:rPr>
        <w:t> </w:t>
      </w:r>
      <w:r>
        <w:rPr>
          <w:color w:val="231F20"/>
        </w:rPr>
        <w:t>56</w:t>
      </w:r>
      <w:r>
        <w:rPr>
          <w:color w:val="231F20"/>
          <w:spacing w:val="-8"/>
        </w:rPr>
        <w:t> </w:t>
      </w:r>
      <w:r>
        <w:rPr>
          <w:color w:val="231F20"/>
        </w:rPr>
        <w:t>to</w:t>
      </w:r>
      <w:r>
        <w:rPr>
          <w:color w:val="231F20"/>
          <w:spacing w:val="-8"/>
        </w:rPr>
        <w:t> </w:t>
      </w:r>
      <w:r>
        <w:rPr>
          <w:color w:val="231F20"/>
        </w:rPr>
        <w:t>70</w:t>
      </w:r>
      <w:r>
        <w:rPr>
          <w:color w:val="231F20"/>
          <w:spacing w:val="-7"/>
        </w:rPr>
        <w:t> </w:t>
      </w:r>
      <w:r>
        <w:rPr>
          <w:color w:val="231F20"/>
        </w:rPr>
        <w:t>form</w:t>
      </w:r>
      <w:r>
        <w:rPr>
          <w:color w:val="231F20"/>
          <w:spacing w:val="-8"/>
        </w:rPr>
        <w:t> </w:t>
      </w:r>
      <w:r>
        <w:rPr>
          <w:color w:val="231F20"/>
        </w:rPr>
        <w:t>an</w:t>
      </w:r>
      <w:r>
        <w:rPr>
          <w:color w:val="231F20"/>
          <w:spacing w:val="-8"/>
        </w:rPr>
        <w:t> </w:t>
      </w:r>
      <w:r>
        <w:rPr>
          <w:color w:val="231F20"/>
        </w:rPr>
        <w:t>integral</w:t>
      </w:r>
      <w:r>
        <w:rPr>
          <w:color w:val="231F20"/>
          <w:spacing w:val="-7"/>
        </w:rPr>
        <w:t> </w:t>
      </w:r>
      <w:r>
        <w:rPr>
          <w:color w:val="231F20"/>
        </w:rPr>
        <w:t>part</w:t>
      </w:r>
      <w:r>
        <w:rPr>
          <w:color w:val="231F20"/>
          <w:spacing w:val="-8"/>
        </w:rPr>
        <w:t> </w:t>
      </w:r>
      <w:r>
        <w:rPr>
          <w:color w:val="231F20"/>
        </w:rPr>
        <w:t>of</w:t>
      </w:r>
      <w:r>
        <w:rPr>
          <w:color w:val="231F20"/>
          <w:spacing w:val="-8"/>
        </w:rPr>
        <w:t> </w:t>
      </w:r>
      <w:r>
        <w:rPr>
          <w:color w:val="231F20"/>
        </w:rPr>
        <w:t>these</w:t>
      </w:r>
      <w:r>
        <w:rPr>
          <w:color w:val="231F20"/>
          <w:spacing w:val="-7"/>
        </w:rPr>
        <w:t> </w:t>
      </w:r>
      <w:r>
        <w:rPr>
          <w:color w:val="231F20"/>
          <w:spacing w:val="-2"/>
        </w:rPr>
        <w:t>accounts.</w:t>
      </w:r>
    </w:p>
    <w:p>
      <w:pPr>
        <w:spacing w:line="201" w:lineRule="auto" w:before="98"/>
        <w:ind w:left="152" w:right="636" w:firstLine="0"/>
        <w:jc w:val="left"/>
        <w:rPr>
          <w:sz w:val="14"/>
        </w:rPr>
      </w:pPr>
      <w:r>
        <w:rPr>
          <w:color w:val="231F20"/>
          <w:position w:val="5"/>
          <w:sz w:val="8"/>
        </w:rPr>
        <w:t>1</w:t>
      </w:r>
      <w:r>
        <w:rPr>
          <w:color w:val="231F20"/>
          <w:sz w:val="14"/>
        </w:rPr>
        <w:t>The</w:t>
      </w:r>
      <w:r>
        <w:rPr>
          <w:color w:val="231F20"/>
          <w:spacing w:val="-9"/>
          <w:sz w:val="14"/>
        </w:rPr>
        <w:t> </w:t>
      </w:r>
      <w:r>
        <w:rPr>
          <w:color w:val="231F20"/>
          <w:sz w:val="14"/>
        </w:rPr>
        <w:t>comparative</w:t>
      </w:r>
      <w:r>
        <w:rPr>
          <w:color w:val="231F20"/>
          <w:spacing w:val="-9"/>
          <w:sz w:val="14"/>
        </w:rPr>
        <w:t> </w:t>
      </w:r>
      <w:r>
        <w:rPr>
          <w:color w:val="231F20"/>
          <w:sz w:val="14"/>
        </w:rPr>
        <w:t>figures</w:t>
      </w:r>
      <w:r>
        <w:rPr>
          <w:color w:val="231F20"/>
          <w:spacing w:val="-9"/>
          <w:sz w:val="14"/>
        </w:rPr>
        <w:t> </w:t>
      </w:r>
      <w:r>
        <w:rPr>
          <w:color w:val="231F20"/>
          <w:sz w:val="14"/>
        </w:rPr>
        <w:t>cover</w:t>
      </w:r>
      <w:r>
        <w:rPr>
          <w:color w:val="231F20"/>
          <w:spacing w:val="-9"/>
          <w:sz w:val="14"/>
        </w:rPr>
        <w:t> </w:t>
      </w:r>
      <w:r>
        <w:rPr>
          <w:color w:val="231F20"/>
          <w:sz w:val="14"/>
        </w:rPr>
        <w:t>the</w:t>
      </w:r>
      <w:r>
        <w:rPr>
          <w:color w:val="231F20"/>
          <w:spacing w:val="-9"/>
          <w:sz w:val="14"/>
        </w:rPr>
        <w:t> </w:t>
      </w:r>
      <w:r>
        <w:rPr>
          <w:color w:val="231F20"/>
          <w:sz w:val="14"/>
        </w:rPr>
        <w:t>period</w:t>
      </w:r>
      <w:r>
        <w:rPr>
          <w:color w:val="231F20"/>
          <w:spacing w:val="-9"/>
          <w:sz w:val="14"/>
        </w:rPr>
        <w:t> </w:t>
      </w:r>
      <w:r>
        <w:rPr>
          <w:color w:val="231F20"/>
          <w:sz w:val="14"/>
        </w:rPr>
        <w:t>from</w:t>
      </w:r>
      <w:r>
        <w:rPr>
          <w:color w:val="231F20"/>
          <w:spacing w:val="-9"/>
          <w:sz w:val="14"/>
        </w:rPr>
        <w:t> </w:t>
      </w:r>
      <w:r>
        <w:rPr>
          <w:color w:val="231F20"/>
          <w:sz w:val="14"/>
        </w:rPr>
        <w:t>the</w:t>
      </w:r>
      <w:r>
        <w:rPr>
          <w:color w:val="231F20"/>
          <w:spacing w:val="-9"/>
          <w:sz w:val="14"/>
        </w:rPr>
        <w:t> </w:t>
      </w:r>
      <w:r>
        <w:rPr>
          <w:color w:val="231F20"/>
          <w:sz w:val="14"/>
        </w:rPr>
        <w:t>date</w:t>
      </w:r>
      <w:r>
        <w:rPr>
          <w:color w:val="231F20"/>
          <w:spacing w:val="-9"/>
          <w:sz w:val="14"/>
        </w:rPr>
        <w:t> </w:t>
      </w:r>
      <w:r>
        <w:rPr>
          <w:color w:val="231F20"/>
          <w:sz w:val="14"/>
        </w:rPr>
        <w:t>of</w:t>
      </w:r>
      <w:r>
        <w:rPr>
          <w:color w:val="231F20"/>
          <w:spacing w:val="-9"/>
          <w:sz w:val="14"/>
        </w:rPr>
        <w:t> </w:t>
      </w:r>
      <w:r>
        <w:rPr>
          <w:color w:val="231F20"/>
          <w:sz w:val="14"/>
        </w:rPr>
        <w:t>incorporation</w:t>
      </w:r>
      <w:r>
        <w:rPr>
          <w:color w:val="231F20"/>
          <w:spacing w:val="-9"/>
          <w:sz w:val="14"/>
        </w:rPr>
        <w:t> </w:t>
      </w:r>
      <w:r>
        <w:rPr>
          <w:color w:val="231F20"/>
          <w:sz w:val="14"/>
        </w:rPr>
        <w:t>on</w:t>
      </w:r>
      <w:r>
        <w:rPr>
          <w:color w:val="231F20"/>
          <w:spacing w:val="-9"/>
          <w:sz w:val="14"/>
        </w:rPr>
        <w:t> </w:t>
      </w:r>
      <w:r>
        <w:rPr>
          <w:color w:val="231F20"/>
          <w:sz w:val="14"/>
        </w:rPr>
        <w:t>21</w:t>
      </w:r>
      <w:r>
        <w:rPr>
          <w:color w:val="231F20"/>
          <w:spacing w:val="-9"/>
          <w:sz w:val="14"/>
        </w:rPr>
        <w:t> </w:t>
      </w:r>
      <w:r>
        <w:rPr>
          <w:color w:val="231F20"/>
          <w:sz w:val="14"/>
        </w:rPr>
        <w:t>September</w:t>
      </w:r>
      <w:r>
        <w:rPr>
          <w:color w:val="231F20"/>
          <w:spacing w:val="-9"/>
          <w:sz w:val="14"/>
        </w:rPr>
        <w:t> </w:t>
      </w:r>
      <w:r>
        <w:rPr>
          <w:color w:val="231F20"/>
          <w:sz w:val="14"/>
        </w:rPr>
        <w:t>2020,</w:t>
      </w:r>
      <w:r>
        <w:rPr>
          <w:color w:val="231F20"/>
          <w:spacing w:val="-9"/>
          <w:sz w:val="14"/>
        </w:rPr>
        <w:t> </w:t>
      </w:r>
      <w:r>
        <w:rPr>
          <w:color w:val="231F20"/>
          <w:sz w:val="14"/>
        </w:rPr>
        <w:t>to</w:t>
      </w:r>
      <w:r>
        <w:rPr>
          <w:color w:val="231F20"/>
          <w:spacing w:val="-9"/>
          <w:sz w:val="14"/>
        </w:rPr>
        <w:t> </w:t>
      </w:r>
      <w:r>
        <w:rPr>
          <w:color w:val="231F20"/>
          <w:sz w:val="14"/>
        </w:rPr>
        <w:t>30</w:t>
      </w:r>
      <w:r>
        <w:rPr>
          <w:color w:val="231F20"/>
          <w:spacing w:val="-9"/>
          <w:sz w:val="14"/>
        </w:rPr>
        <w:t> </w:t>
      </w:r>
      <w:r>
        <w:rPr>
          <w:color w:val="231F20"/>
          <w:sz w:val="14"/>
        </w:rPr>
        <w:t>June</w:t>
      </w:r>
      <w:r>
        <w:rPr>
          <w:color w:val="231F20"/>
          <w:spacing w:val="-9"/>
          <w:sz w:val="14"/>
        </w:rPr>
        <w:t> </w:t>
      </w:r>
      <w:r>
        <w:rPr>
          <w:color w:val="231F20"/>
          <w:sz w:val="14"/>
        </w:rPr>
        <w:t>2021.</w:t>
      </w:r>
      <w:r>
        <w:rPr>
          <w:color w:val="231F20"/>
          <w:spacing w:val="-9"/>
          <w:sz w:val="14"/>
        </w:rPr>
        <w:t> </w:t>
      </w:r>
      <w:r>
        <w:rPr>
          <w:color w:val="231F20"/>
          <w:sz w:val="14"/>
        </w:rPr>
        <w:t>The</w:t>
      </w:r>
      <w:r>
        <w:rPr>
          <w:color w:val="231F20"/>
          <w:spacing w:val="-9"/>
          <w:sz w:val="14"/>
        </w:rPr>
        <w:t> </w:t>
      </w:r>
      <w:r>
        <w:rPr>
          <w:color w:val="231F20"/>
          <w:sz w:val="14"/>
        </w:rPr>
        <w:t>Company</w:t>
      </w:r>
      <w:r>
        <w:rPr>
          <w:color w:val="231F20"/>
          <w:spacing w:val="-9"/>
          <w:sz w:val="14"/>
        </w:rPr>
        <w:t> </w:t>
      </w:r>
      <w:r>
        <w:rPr>
          <w:color w:val="231F20"/>
          <w:sz w:val="14"/>
        </w:rPr>
        <w:t>began</w:t>
      </w:r>
      <w:r>
        <w:rPr>
          <w:color w:val="231F20"/>
          <w:spacing w:val="-9"/>
          <w:sz w:val="14"/>
        </w:rPr>
        <w:t> </w:t>
      </w:r>
      <w:r>
        <w:rPr>
          <w:color w:val="231F20"/>
          <w:sz w:val="14"/>
        </w:rPr>
        <w:t>investing</w:t>
      </w:r>
      <w:r>
        <w:rPr>
          <w:color w:val="231F20"/>
          <w:spacing w:val="-9"/>
          <w:sz w:val="14"/>
        </w:rPr>
        <w:t> </w:t>
      </w:r>
      <w:r>
        <w:rPr>
          <w:color w:val="231F20"/>
          <w:sz w:val="14"/>
        </w:rPr>
        <w:t>on</w:t>
      </w:r>
      <w:r>
        <w:rPr>
          <w:color w:val="231F20"/>
          <w:spacing w:val="40"/>
          <w:sz w:val="14"/>
        </w:rPr>
        <w:t> </w:t>
      </w:r>
      <w:r>
        <w:rPr>
          <w:color w:val="231F20"/>
          <w:sz w:val="14"/>
        </w:rPr>
        <w:t>1 December 2020 (launch date).</w:t>
      </w:r>
    </w:p>
    <w:p>
      <w:pPr>
        <w:spacing w:after="0" w:line="201" w:lineRule="auto"/>
        <w:jc w:val="left"/>
        <w:rPr>
          <w:sz w:val="14"/>
        </w:rPr>
        <w:sectPr>
          <w:headerReference w:type="default" r:id="rId64"/>
          <w:pgSz w:w="11910" w:h="16840"/>
          <w:pgMar w:header="0" w:footer="813" w:top="700" w:bottom="1000" w:left="840" w:right="740"/>
        </w:sectPr>
      </w:pPr>
    </w:p>
    <w:p>
      <w:pPr>
        <w:pStyle w:val="BodyText"/>
        <w:rPr>
          <w:sz w:val="20"/>
        </w:rPr>
      </w:pPr>
    </w:p>
    <w:p>
      <w:pPr>
        <w:pStyle w:val="BodyText"/>
        <w:rPr>
          <w:sz w:val="20"/>
        </w:rPr>
      </w:pPr>
    </w:p>
    <w:p>
      <w:pPr>
        <w:pStyle w:val="BodyText"/>
        <w:rPr>
          <w:sz w:val="20"/>
        </w:rPr>
      </w:pPr>
    </w:p>
    <w:p>
      <w:pPr>
        <w:pStyle w:val="BodyText"/>
        <w:spacing w:before="12"/>
        <w:rPr>
          <w:sz w:val="20"/>
        </w:rPr>
      </w:pPr>
    </w:p>
    <w:p>
      <w:pPr>
        <w:pStyle w:val="Heading4"/>
        <w:numPr>
          <w:ilvl w:val="0"/>
          <w:numId w:val="17"/>
        </w:numPr>
        <w:tabs>
          <w:tab w:pos="718" w:val="left" w:leader="none"/>
          <w:tab w:pos="719" w:val="left" w:leader="none"/>
        </w:tabs>
        <w:spacing w:line="240" w:lineRule="auto" w:before="100" w:after="0"/>
        <w:ind w:left="719" w:right="0" w:hanging="567"/>
        <w:jc w:val="left"/>
      </w:pPr>
      <w:r>
        <w:rPr>
          <w:color w:val="231F20"/>
          <w:spacing w:val="-6"/>
        </w:rPr>
        <w:t>Accounting</w:t>
      </w:r>
      <w:r>
        <w:rPr>
          <w:color w:val="231F20"/>
        </w:rPr>
        <w:t> </w:t>
      </w:r>
      <w:r>
        <w:rPr>
          <w:color w:val="231F20"/>
          <w:spacing w:val="-2"/>
        </w:rPr>
        <w:t>period</w:t>
      </w:r>
    </w:p>
    <w:p>
      <w:pPr>
        <w:pStyle w:val="BodyText"/>
        <w:spacing w:line="206" w:lineRule="auto" w:before="87"/>
        <w:ind w:left="152"/>
      </w:pPr>
      <w:r>
        <w:rPr>
          <w:color w:val="231F20"/>
        </w:rPr>
        <w:t>The</w:t>
      </w:r>
      <w:r>
        <w:rPr>
          <w:color w:val="231F20"/>
          <w:spacing w:val="-4"/>
        </w:rPr>
        <w:t> </w:t>
      </w:r>
      <w:r>
        <w:rPr>
          <w:color w:val="231F20"/>
        </w:rPr>
        <w:t>accounts</w:t>
      </w:r>
      <w:r>
        <w:rPr>
          <w:color w:val="231F20"/>
          <w:spacing w:val="-4"/>
        </w:rPr>
        <w:t> </w:t>
      </w:r>
      <w:r>
        <w:rPr>
          <w:color w:val="231F20"/>
        </w:rPr>
        <w:t>cover</w:t>
      </w:r>
      <w:r>
        <w:rPr>
          <w:color w:val="231F20"/>
          <w:spacing w:val="-4"/>
        </w:rPr>
        <w:t> </w:t>
      </w:r>
      <w:r>
        <w:rPr>
          <w:color w:val="231F20"/>
        </w:rPr>
        <w:t>the</w:t>
      </w:r>
      <w:r>
        <w:rPr>
          <w:color w:val="231F20"/>
          <w:spacing w:val="-4"/>
        </w:rPr>
        <w:t> </w:t>
      </w:r>
      <w:r>
        <w:rPr>
          <w:color w:val="231F20"/>
        </w:rPr>
        <w:t>nine</w:t>
      </w:r>
      <w:r>
        <w:rPr>
          <w:color w:val="231F20"/>
          <w:spacing w:val="-4"/>
        </w:rPr>
        <w:t> </w:t>
      </w:r>
      <w:r>
        <w:rPr>
          <w:color w:val="231F20"/>
        </w:rPr>
        <w:t>months</w:t>
      </w:r>
      <w:r>
        <w:rPr>
          <w:color w:val="231F20"/>
          <w:spacing w:val="-4"/>
        </w:rPr>
        <w:t> </w:t>
      </w:r>
      <w:r>
        <w:rPr>
          <w:color w:val="231F20"/>
        </w:rPr>
        <w:t>ended</w:t>
      </w:r>
      <w:r>
        <w:rPr>
          <w:color w:val="231F20"/>
          <w:spacing w:val="-4"/>
        </w:rPr>
        <w:t> </w:t>
      </w:r>
      <w:r>
        <w:rPr>
          <w:color w:val="231F20"/>
        </w:rPr>
        <w:t>31</w:t>
      </w:r>
      <w:r>
        <w:rPr>
          <w:color w:val="231F20"/>
          <w:spacing w:val="-4"/>
        </w:rPr>
        <w:t> </w:t>
      </w:r>
      <w:r>
        <w:rPr>
          <w:color w:val="231F20"/>
        </w:rPr>
        <w:t>March</w:t>
      </w:r>
      <w:r>
        <w:rPr>
          <w:color w:val="231F20"/>
          <w:spacing w:val="-4"/>
        </w:rPr>
        <w:t> </w:t>
      </w:r>
      <w:r>
        <w:rPr>
          <w:color w:val="231F20"/>
        </w:rPr>
        <w:t>2022.</w:t>
      </w:r>
      <w:r>
        <w:rPr>
          <w:color w:val="231F20"/>
          <w:spacing w:val="-4"/>
        </w:rPr>
        <w:t> </w:t>
      </w:r>
      <w:r>
        <w:rPr>
          <w:color w:val="231F20"/>
        </w:rPr>
        <w:t>The</w:t>
      </w:r>
      <w:r>
        <w:rPr>
          <w:color w:val="231F20"/>
          <w:spacing w:val="-4"/>
        </w:rPr>
        <w:t> </w:t>
      </w:r>
      <w:r>
        <w:rPr>
          <w:color w:val="231F20"/>
        </w:rPr>
        <w:t>comparative</w:t>
      </w:r>
      <w:r>
        <w:rPr>
          <w:color w:val="231F20"/>
          <w:spacing w:val="-4"/>
        </w:rPr>
        <w:t> </w:t>
      </w:r>
      <w:r>
        <w:rPr>
          <w:color w:val="231F20"/>
        </w:rPr>
        <w:t>figures</w:t>
      </w:r>
      <w:r>
        <w:rPr>
          <w:color w:val="231F20"/>
          <w:spacing w:val="-4"/>
        </w:rPr>
        <w:t> </w:t>
      </w:r>
      <w:r>
        <w:rPr>
          <w:color w:val="231F20"/>
        </w:rPr>
        <w:t>cover</w:t>
      </w:r>
      <w:r>
        <w:rPr>
          <w:color w:val="231F20"/>
          <w:spacing w:val="-4"/>
        </w:rPr>
        <w:t> </w:t>
      </w:r>
      <w:r>
        <w:rPr>
          <w:color w:val="231F20"/>
        </w:rPr>
        <w:t>the</w:t>
      </w:r>
      <w:r>
        <w:rPr>
          <w:color w:val="231F20"/>
          <w:spacing w:val="-4"/>
        </w:rPr>
        <w:t> </w:t>
      </w:r>
      <w:r>
        <w:rPr>
          <w:color w:val="231F20"/>
        </w:rPr>
        <w:t>period</w:t>
      </w:r>
      <w:r>
        <w:rPr>
          <w:color w:val="231F20"/>
          <w:spacing w:val="-4"/>
        </w:rPr>
        <w:t> </w:t>
      </w:r>
      <w:r>
        <w:rPr>
          <w:color w:val="231F20"/>
        </w:rPr>
        <w:t>from</w:t>
      </w:r>
      <w:r>
        <w:rPr>
          <w:color w:val="231F20"/>
          <w:spacing w:val="-4"/>
        </w:rPr>
        <w:t> </w:t>
      </w:r>
      <w:r>
        <w:rPr>
          <w:color w:val="231F20"/>
        </w:rPr>
        <w:t>the</w:t>
      </w:r>
      <w:r>
        <w:rPr>
          <w:color w:val="231F20"/>
          <w:spacing w:val="-4"/>
        </w:rPr>
        <w:t> </w:t>
      </w:r>
      <w:r>
        <w:rPr>
          <w:color w:val="231F20"/>
        </w:rPr>
        <w:t>date</w:t>
      </w:r>
      <w:r>
        <w:rPr>
          <w:color w:val="231F20"/>
          <w:spacing w:val="-4"/>
        </w:rPr>
        <w:t> </w:t>
      </w:r>
      <w:r>
        <w:rPr>
          <w:color w:val="231F20"/>
        </w:rPr>
        <w:t>of incorporation</w:t>
      </w:r>
      <w:r>
        <w:rPr>
          <w:color w:val="231F20"/>
          <w:spacing w:val="-11"/>
        </w:rPr>
        <w:t> </w:t>
      </w:r>
      <w:r>
        <w:rPr>
          <w:color w:val="231F20"/>
        </w:rPr>
        <w:t>on</w:t>
      </w:r>
      <w:r>
        <w:rPr>
          <w:color w:val="231F20"/>
          <w:spacing w:val="-11"/>
        </w:rPr>
        <w:t> </w:t>
      </w:r>
      <w:r>
        <w:rPr>
          <w:color w:val="231F20"/>
        </w:rPr>
        <w:t>21</w:t>
      </w:r>
      <w:r>
        <w:rPr>
          <w:color w:val="231F20"/>
          <w:spacing w:val="-11"/>
        </w:rPr>
        <w:t> </w:t>
      </w:r>
      <w:r>
        <w:rPr>
          <w:color w:val="231F20"/>
        </w:rPr>
        <w:t>September</w:t>
      </w:r>
      <w:r>
        <w:rPr>
          <w:color w:val="231F20"/>
          <w:spacing w:val="-11"/>
        </w:rPr>
        <w:t> </w:t>
      </w:r>
      <w:r>
        <w:rPr>
          <w:color w:val="231F20"/>
        </w:rPr>
        <w:t>2020,</w:t>
      </w:r>
      <w:r>
        <w:rPr>
          <w:color w:val="231F20"/>
          <w:spacing w:val="-11"/>
        </w:rPr>
        <w:t> </w:t>
      </w:r>
      <w:r>
        <w:rPr>
          <w:color w:val="231F20"/>
        </w:rPr>
        <w:t>to</w:t>
      </w:r>
      <w:r>
        <w:rPr>
          <w:color w:val="231F20"/>
          <w:spacing w:val="-11"/>
        </w:rPr>
        <w:t> </w:t>
      </w:r>
      <w:r>
        <w:rPr>
          <w:color w:val="231F20"/>
        </w:rPr>
        <w:t>30</w:t>
      </w:r>
      <w:r>
        <w:rPr>
          <w:color w:val="231F20"/>
          <w:spacing w:val="-11"/>
        </w:rPr>
        <w:t> </w:t>
      </w:r>
      <w:r>
        <w:rPr>
          <w:color w:val="231F20"/>
        </w:rPr>
        <w:t>June</w:t>
      </w:r>
      <w:r>
        <w:rPr>
          <w:color w:val="231F20"/>
          <w:spacing w:val="-11"/>
        </w:rPr>
        <w:t> </w:t>
      </w:r>
      <w:r>
        <w:rPr>
          <w:color w:val="231F20"/>
        </w:rPr>
        <w:t>2021.</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began</w:t>
      </w:r>
      <w:r>
        <w:rPr>
          <w:color w:val="231F20"/>
          <w:spacing w:val="-11"/>
        </w:rPr>
        <w:t> </w:t>
      </w:r>
      <w:r>
        <w:rPr>
          <w:color w:val="231F20"/>
        </w:rPr>
        <w:t>investing</w:t>
      </w:r>
      <w:r>
        <w:rPr>
          <w:color w:val="231F20"/>
          <w:spacing w:val="-11"/>
        </w:rPr>
        <w:t> </w:t>
      </w:r>
      <w:r>
        <w:rPr>
          <w:color w:val="231F20"/>
        </w:rPr>
        <w:t>on</w:t>
      </w:r>
      <w:r>
        <w:rPr>
          <w:color w:val="231F20"/>
          <w:spacing w:val="-11"/>
        </w:rPr>
        <w:t> </w:t>
      </w:r>
      <w:r>
        <w:rPr>
          <w:color w:val="231F20"/>
        </w:rPr>
        <w:t>1</w:t>
      </w:r>
      <w:r>
        <w:rPr>
          <w:color w:val="231F20"/>
          <w:spacing w:val="-11"/>
        </w:rPr>
        <w:t> </w:t>
      </w:r>
      <w:r>
        <w:rPr>
          <w:color w:val="231F20"/>
        </w:rPr>
        <w:t>December</w:t>
      </w:r>
      <w:r>
        <w:rPr>
          <w:color w:val="231F20"/>
          <w:spacing w:val="-11"/>
        </w:rPr>
        <w:t> </w:t>
      </w:r>
      <w:r>
        <w:rPr>
          <w:color w:val="231F20"/>
        </w:rPr>
        <w:t>2020</w:t>
      </w:r>
      <w:r>
        <w:rPr>
          <w:color w:val="231F20"/>
          <w:spacing w:val="-11"/>
        </w:rPr>
        <w:t> </w:t>
      </w:r>
      <w:r>
        <w:rPr>
          <w:color w:val="231F20"/>
        </w:rPr>
        <w:t>(launch</w:t>
      </w:r>
      <w:r>
        <w:rPr>
          <w:color w:val="231F20"/>
          <w:spacing w:val="-11"/>
        </w:rPr>
        <w:t> </w:t>
      </w:r>
      <w:r>
        <w:rPr>
          <w:color w:val="231F20"/>
        </w:rPr>
        <w:t>date).</w:t>
      </w:r>
    </w:p>
    <w:p>
      <w:pPr>
        <w:pStyle w:val="BodyText"/>
        <w:spacing w:before="10"/>
        <w:rPr>
          <w:sz w:val="27"/>
        </w:rPr>
      </w:pPr>
    </w:p>
    <w:p>
      <w:pPr>
        <w:pStyle w:val="Heading4"/>
        <w:numPr>
          <w:ilvl w:val="0"/>
          <w:numId w:val="17"/>
        </w:numPr>
        <w:tabs>
          <w:tab w:pos="718" w:val="left" w:leader="none"/>
          <w:tab w:pos="719" w:val="left" w:leader="none"/>
        </w:tabs>
        <w:spacing w:line="240" w:lineRule="auto" w:before="1" w:after="0"/>
        <w:ind w:left="719" w:right="0" w:hanging="567"/>
        <w:jc w:val="left"/>
      </w:pPr>
      <w:r>
        <w:rPr>
          <w:color w:val="231F20"/>
          <w:spacing w:val="-6"/>
        </w:rPr>
        <w:t>Accounting</w:t>
      </w:r>
      <w:r>
        <w:rPr>
          <w:color w:val="231F20"/>
          <w:spacing w:val="-2"/>
        </w:rPr>
        <w:t> policies</w:t>
      </w:r>
    </w:p>
    <w:p>
      <w:pPr>
        <w:pStyle w:val="Heading5"/>
        <w:numPr>
          <w:ilvl w:val="0"/>
          <w:numId w:val="18"/>
        </w:numPr>
        <w:tabs>
          <w:tab w:pos="719" w:val="left" w:leader="none"/>
          <w:tab w:pos="720" w:val="left" w:leader="none"/>
        </w:tabs>
        <w:spacing w:line="240" w:lineRule="auto" w:before="154" w:after="0"/>
        <w:ind w:left="719" w:right="0" w:hanging="568"/>
        <w:jc w:val="left"/>
      </w:pPr>
      <w:r>
        <w:rPr>
          <w:color w:val="231F20"/>
          <w:spacing w:val="-4"/>
        </w:rPr>
        <w:t>Basis of accounting</w:t>
      </w:r>
    </w:p>
    <w:p>
      <w:pPr>
        <w:pStyle w:val="BodyText"/>
        <w:spacing w:line="206" w:lineRule="auto" w:before="42"/>
        <w:ind w:left="152" w:right="269"/>
      </w:pPr>
      <w:r>
        <w:rPr>
          <w:color w:val="231F20"/>
        </w:rPr>
        <w:t>Schroder</w:t>
      </w:r>
      <w:r>
        <w:rPr>
          <w:color w:val="231F20"/>
          <w:spacing w:val="-12"/>
        </w:rPr>
        <w:t> </w:t>
      </w:r>
      <w:r>
        <w:rPr>
          <w:color w:val="231F20"/>
        </w:rPr>
        <w:t>British</w:t>
      </w:r>
      <w:r>
        <w:rPr>
          <w:color w:val="231F20"/>
          <w:spacing w:val="-11"/>
        </w:rPr>
        <w:t> </w:t>
      </w:r>
      <w:r>
        <w:rPr>
          <w:color w:val="231F20"/>
        </w:rPr>
        <w:t>Opportunities</w:t>
      </w:r>
      <w:r>
        <w:rPr>
          <w:color w:val="231F20"/>
          <w:spacing w:val="-11"/>
        </w:rPr>
        <w:t> </w:t>
      </w:r>
      <w:r>
        <w:rPr>
          <w:color w:val="231F20"/>
        </w:rPr>
        <w:t>Trust</w:t>
      </w:r>
      <w:r>
        <w:rPr>
          <w:color w:val="231F20"/>
          <w:spacing w:val="-11"/>
        </w:rPr>
        <w:t> </w:t>
      </w:r>
      <w:r>
        <w:rPr>
          <w:color w:val="231F20"/>
        </w:rPr>
        <w:t>plc</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is</w:t>
      </w:r>
      <w:r>
        <w:rPr>
          <w:color w:val="231F20"/>
          <w:spacing w:val="-11"/>
        </w:rPr>
        <w:t> </w:t>
      </w:r>
      <w:r>
        <w:rPr>
          <w:color w:val="231F20"/>
        </w:rPr>
        <w:t>registered</w:t>
      </w:r>
      <w:r>
        <w:rPr>
          <w:color w:val="231F20"/>
          <w:spacing w:val="-11"/>
        </w:rPr>
        <w:t> </w:t>
      </w:r>
      <w:r>
        <w:rPr>
          <w:color w:val="231F20"/>
        </w:rPr>
        <w:t>in</w:t>
      </w:r>
      <w:r>
        <w:rPr>
          <w:color w:val="231F20"/>
          <w:spacing w:val="-11"/>
        </w:rPr>
        <w:t> </w:t>
      </w:r>
      <w:r>
        <w:rPr>
          <w:color w:val="231F20"/>
        </w:rPr>
        <w:t>England</w:t>
      </w:r>
      <w:r>
        <w:rPr>
          <w:color w:val="231F20"/>
          <w:spacing w:val="-11"/>
        </w:rPr>
        <w:t> </w:t>
      </w:r>
      <w:r>
        <w:rPr>
          <w:color w:val="231F20"/>
        </w:rPr>
        <w:t>and</w:t>
      </w:r>
      <w:r>
        <w:rPr>
          <w:color w:val="231F20"/>
          <w:spacing w:val="-11"/>
        </w:rPr>
        <w:t> </w:t>
      </w:r>
      <w:r>
        <w:rPr>
          <w:color w:val="231F20"/>
        </w:rPr>
        <w:t>Wales</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public</w:t>
      </w:r>
      <w:r>
        <w:rPr>
          <w:color w:val="231F20"/>
          <w:spacing w:val="-11"/>
        </w:rPr>
        <w:t> </w:t>
      </w:r>
      <w:r>
        <w:rPr>
          <w:color w:val="231F20"/>
        </w:rPr>
        <w:t>company</w:t>
      </w:r>
      <w:r>
        <w:rPr>
          <w:color w:val="231F20"/>
          <w:spacing w:val="-11"/>
        </w:rPr>
        <w:t> </w:t>
      </w:r>
      <w:r>
        <w:rPr>
          <w:color w:val="231F20"/>
        </w:rPr>
        <w:t>limited</w:t>
      </w:r>
      <w:r>
        <w:rPr>
          <w:color w:val="231F20"/>
          <w:spacing w:val="-11"/>
        </w:rPr>
        <w:t> </w:t>
      </w:r>
      <w:r>
        <w:rPr>
          <w:color w:val="231F20"/>
        </w:rPr>
        <w:t>by shares.</w:t>
      </w:r>
      <w:r>
        <w:rPr>
          <w:color w:val="231F20"/>
          <w:spacing w:val="-4"/>
        </w:rPr>
        <w:t> </w:t>
      </w:r>
      <w:r>
        <w:rPr>
          <w:color w:val="231F20"/>
        </w:rPr>
        <w:t>The</w:t>
      </w:r>
      <w:r>
        <w:rPr>
          <w:color w:val="231F20"/>
          <w:spacing w:val="-4"/>
        </w:rPr>
        <w:t> </w:t>
      </w:r>
      <w:r>
        <w:rPr>
          <w:color w:val="231F20"/>
        </w:rPr>
        <w:t>Company’s</w:t>
      </w:r>
      <w:r>
        <w:rPr>
          <w:color w:val="231F20"/>
          <w:spacing w:val="-4"/>
        </w:rPr>
        <w:t> </w:t>
      </w:r>
      <w:r>
        <w:rPr>
          <w:color w:val="231F20"/>
        </w:rPr>
        <w:t>registered</w:t>
      </w:r>
      <w:r>
        <w:rPr>
          <w:color w:val="231F20"/>
          <w:spacing w:val="-4"/>
        </w:rPr>
        <w:t> </w:t>
      </w:r>
      <w:r>
        <w:rPr>
          <w:color w:val="231F20"/>
        </w:rPr>
        <w:t>office</w:t>
      </w:r>
      <w:r>
        <w:rPr>
          <w:color w:val="231F20"/>
          <w:spacing w:val="-4"/>
        </w:rPr>
        <w:t> </w:t>
      </w:r>
      <w:r>
        <w:rPr>
          <w:color w:val="231F20"/>
        </w:rPr>
        <w:t>is</w:t>
      </w:r>
      <w:r>
        <w:rPr>
          <w:color w:val="231F20"/>
          <w:spacing w:val="-4"/>
        </w:rPr>
        <w:t> </w:t>
      </w:r>
      <w:r>
        <w:rPr>
          <w:color w:val="231F20"/>
        </w:rPr>
        <w:t>1</w:t>
      </w:r>
      <w:r>
        <w:rPr>
          <w:color w:val="231F20"/>
          <w:spacing w:val="-4"/>
        </w:rPr>
        <w:t> </w:t>
      </w:r>
      <w:r>
        <w:rPr>
          <w:color w:val="231F20"/>
        </w:rPr>
        <w:t>London</w:t>
      </w:r>
      <w:r>
        <w:rPr>
          <w:color w:val="231F20"/>
          <w:spacing w:val="-4"/>
        </w:rPr>
        <w:t> </w:t>
      </w:r>
      <w:r>
        <w:rPr>
          <w:color w:val="231F20"/>
        </w:rPr>
        <w:t>Wall</w:t>
      </w:r>
      <w:r>
        <w:rPr>
          <w:color w:val="231F20"/>
          <w:spacing w:val="-4"/>
        </w:rPr>
        <w:t> </w:t>
      </w:r>
      <w:r>
        <w:rPr>
          <w:color w:val="231F20"/>
        </w:rPr>
        <w:t>Place,</w:t>
      </w:r>
      <w:r>
        <w:rPr>
          <w:color w:val="231F20"/>
          <w:spacing w:val="-4"/>
        </w:rPr>
        <w:t> </w:t>
      </w:r>
      <w:r>
        <w:rPr>
          <w:color w:val="231F20"/>
        </w:rPr>
        <w:t>London</w:t>
      </w:r>
      <w:r>
        <w:rPr>
          <w:color w:val="231F20"/>
          <w:spacing w:val="-4"/>
        </w:rPr>
        <w:t> </w:t>
      </w:r>
      <w:r>
        <w:rPr>
          <w:color w:val="231F20"/>
        </w:rPr>
        <w:t>EC2Y</w:t>
      </w:r>
      <w:r>
        <w:rPr>
          <w:color w:val="231F20"/>
          <w:spacing w:val="-4"/>
        </w:rPr>
        <w:t> </w:t>
      </w:r>
      <w:r>
        <w:rPr>
          <w:color w:val="231F20"/>
        </w:rPr>
        <w:t>5AU,</w:t>
      </w:r>
      <w:r>
        <w:rPr>
          <w:color w:val="231F20"/>
          <w:spacing w:val="-4"/>
        </w:rPr>
        <w:t> </w:t>
      </w:r>
      <w:r>
        <w:rPr>
          <w:color w:val="231F20"/>
        </w:rPr>
        <w:t>United</w:t>
      </w:r>
      <w:r>
        <w:rPr>
          <w:color w:val="231F20"/>
          <w:spacing w:val="-4"/>
        </w:rPr>
        <w:t> </w:t>
      </w:r>
      <w:r>
        <w:rPr>
          <w:color w:val="231F20"/>
        </w:rPr>
        <w:t>Kingdom.</w:t>
      </w:r>
    </w:p>
    <w:p>
      <w:pPr>
        <w:pStyle w:val="BodyText"/>
        <w:spacing w:line="206" w:lineRule="auto" w:before="115"/>
        <w:ind w:left="152" w:right="269"/>
      </w:pPr>
      <w:r>
        <w:rPr>
          <w:color w:val="231F20"/>
        </w:rPr>
        <w:t>The</w:t>
      </w:r>
      <w:r>
        <w:rPr>
          <w:color w:val="231F20"/>
          <w:spacing w:val="-7"/>
        </w:rPr>
        <w:t> </w:t>
      </w:r>
      <w:r>
        <w:rPr>
          <w:color w:val="231F20"/>
        </w:rPr>
        <w:t>accounts</w:t>
      </w:r>
      <w:r>
        <w:rPr>
          <w:color w:val="231F20"/>
          <w:spacing w:val="-7"/>
        </w:rPr>
        <w:t> </w:t>
      </w:r>
      <w:r>
        <w:rPr>
          <w:color w:val="231F20"/>
        </w:rPr>
        <w:t>are</w:t>
      </w:r>
      <w:r>
        <w:rPr>
          <w:color w:val="231F20"/>
          <w:spacing w:val="-7"/>
        </w:rPr>
        <w:t> </w:t>
      </w:r>
      <w:r>
        <w:rPr>
          <w:color w:val="231F20"/>
        </w:rPr>
        <w:t>prepared</w:t>
      </w:r>
      <w:r>
        <w:rPr>
          <w:color w:val="231F20"/>
          <w:spacing w:val="-7"/>
        </w:rPr>
        <w:t> </w:t>
      </w:r>
      <w:r>
        <w:rPr>
          <w:color w:val="231F20"/>
        </w:rPr>
        <w:t>in</w:t>
      </w:r>
      <w:r>
        <w:rPr>
          <w:color w:val="231F20"/>
          <w:spacing w:val="-7"/>
        </w:rPr>
        <w:t> </w:t>
      </w:r>
      <w:r>
        <w:rPr>
          <w:color w:val="231F20"/>
        </w:rPr>
        <w:t>accordance</w:t>
      </w:r>
      <w:r>
        <w:rPr>
          <w:color w:val="231F20"/>
          <w:spacing w:val="-7"/>
        </w:rPr>
        <w:t> </w:t>
      </w:r>
      <w:r>
        <w:rPr>
          <w:color w:val="231F20"/>
        </w:rPr>
        <w:t>with</w:t>
      </w:r>
      <w:r>
        <w:rPr>
          <w:color w:val="231F20"/>
          <w:spacing w:val="-7"/>
        </w:rPr>
        <w:t> </w:t>
      </w:r>
      <w:r>
        <w:rPr>
          <w:color w:val="231F20"/>
        </w:rPr>
        <w:t>the</w:t>
      </w:r>
      <w:r>
        <w:rPr>
          <w:color w:val="231F20"/>
          <w:spacing w:val="-7"/>
        </w:rPr>
        <w:t> </w:t>
      </w:r>
      <w:r>
        <w:rPr>
          <w:color w:val="231F20"/>
        </w:rPr>
        <w:t>Companies</w:t>
      </w:r>
      <w:r>
        <w:rPr>
          <w:color w:val="231F20"/>
          <w:spacing w:val="-7"/>
        </w:rPr>
        <w:t> </w:t>
      </w:r>
      <w:r>
        <w:rPr>
          <w:color w:val="231F20"/>
        </w:rPr>
        <w:t>Act</w:t>
      </w:r>
      <w:r>
        <w:rPr>
          <w:color w:val="231F20"/>
          <w:spacing w:val="-7"/>
        </w:rPr>
        <w:t> </w:t>
      </w:r>
      <w:r>
        <w:rPr>
          <w:color w:val="231F20"/>
        </w:rPr>
        <w:t>2006,</w:t>
      </w:r>
      <w:r>
        <w:rPr>
          <w:color w:val="231F20"/>
          <w:spacing w:val="-7"/>
        </w:rPr>
        <w:t> </w:t>
      </w:r>
      <w:r>
        <w:rPr>
          <w:color w:val="231F20"/>
        </w:rPr>
        <w:t>United</w:t>
      </w:r>
      <w:r>
        <w:rPr>
          <w:color w:val="231F20"/>
          <w:spacing w:val="-7"/>
        </w:rPr>
        <w:t> </w:t>
      </w:r>
      <w:r>
        <w:rPr>
          <w:color w:val="231F20"/>
        </w:rPr>
        <w:t>Kingdom</w:t>
      </w:r>
      <w:r>
        <w:rPr>
          <w:color w:val="231F20"/>
          <w:spacing w:val="-7"/>
        </w:rPr>
        <w:t> </w:t>
      </w:r>
      <w:r>
        <w:rPr>
          <w:color w:val="231F20"/>
        </w:rPr>
        <w:t>Generally</w:t>
      </w:r>
      <w:r>
        <w:rPr>
          <w:color w:val="231F20"/>
          <w:spacing w:val="-7"/>
        </w:rPr>
        <w:t> </w:t>
      </w:r>
      <w:r>
        <w:rPr>
          <w:color w:val="231F20"/>
        </w:rPr>
        <w:t>Accepted</w:t>
      </w:r>
      <w:r>
        <w:rPr>
          <w:color w:val="231F20"/>
          <w:spacing w:val="-7"/>
        </w:rPr>
        <w:t> </w:t>
      </w:r>
      <w:r>
        <w:rPr>
          <w:color w:val="231F20"/>
        </w:rPr>
        <w:t>Accounting Practice</w:t>
      </w:r>
      <w:r>
        <w:rPr>
          <w:color w:val="231F20"/>
          <w:spacing w:val="-8"/>
        </w:rPr>
        <w:t> </w:t>
      </w:r>
      <w:r>
        <w:rPr>
          <w:color w:val="231F20"/>
        </w:rPr>
        <w:t>(“UK</w:t>
      </w:r>
      <w:r>
        <w:rPr>
          <w:color w:val="231F20"/>
          <w:spacing w:val="-8"/>
        </w:rPr>
        <w:t> </w:t>
      </w:r>
      <w:r>
        <w:rPr>
          <w:color w:val="231F20"/>
        </w:rPr>
        <w:t>GAAP”),</w:t>
      </w:r>
      <w:r>
        <w:rPr>
          <w:color w:val="231F20"/>
          <w:spacing w:val="-8"/>
        </w:rPr>
        <w:t> </w:t>
      </w:r>
      <w:r>
        <w:rPr>
          <w:color w:val="231F20"/>
        </w:rPr>
        <w:t>in</w:t>
      </w:r>
      <w:r>
        <w:rPr>
          <w:color w:val="231F20"/>
          <w:spacing w:val="-8"/>
        </w:rPr>
        <w:t> </w:t>
      </w:r>
      <w:r>
        <w:rPr>
          <w:color w:val="231F20"/>
        </w:rPr>
        <w:t>particular</w:t>
      </w:r>
      <w:r>
        <w:rPr>
          <w:color w:val="231F20"/>
          <w:spacing w:val="-8"/>
        </w:rPr>
        <w:t> </w:t>
      </w:r>
      <w:r>
        <w:rPr>
          <w:color w:val="231F20"/>
        </w:rPr>
        <w:t>in</w:t>
      </w:r>
      <w:r>
        <w:rPr>
          <w:color w:val="231F20"/>
          <w:spacing w:val="-8"/>
        </w:rPr>
        <w:t> </w:t>
      </w:r>
      <w:r>
        <w:rPr>
          <w:color w:val="231F20"/>
        </w:rPr>
        <w:t>accordance</w:t>
      </w:r>
      <w:r>
        <w:rPr>
          <w:color w:val="231F20"/>
          <w:spacing w:val="-8"/>
        </w:rPr>
        <w:t> </w:t>
      </w:r>
      <w:r>
        <w:rPr>
          <w:color w:val="231F20"/>
        </w:rPr>
        <w:t>with</w:t>
      </w:r>
      <w:r>
        <w:rPr>
          <w:color w:val="231F20"/>
          <w:spacing w:val="-8"/>
        </w:rPr>
        <w:t> </w:t>
      </w:r>
      <w:r>
        <w:rPr>
          <w:color w:val="231F20"/>
        </w:rPr>
        <w:t>Financial</w:t>
      </w:r>
      <w:r>
        <w:rPr>
          <w:color w:val="231F20"/>
          <w:spacing w:val="-8"/>
        </w:rPr>
        <w:t> </w:t>
      </w:r>
      <w:r>
        <w:rPr>
          <w:color w:val="231F20"/>
        </w:rPr>
        <w:t>Reporting</w:t>
      </w:r>
      <w:r>
        <w:rPr>
          <w:color w:val="231F20"/>
          <w:spacing w:val="-8"/>
        </w:rPr>
        <w:t> </w:t>
      </w:r>
      <w:r>
        <w:rPr>
          <w:color w:val="231F20"/>
        </w:rPr>
        <w:t>Standard</w:t>
      </w:r>
      <w:r>
        <w:rPr>
          <w:color w:val="231F20"/>
          <w:spacing w:val="-8"/>
        </w:rPr>
        <w:t> </w:t>
      </w:r>
      <w:r>
        <w:rPr>
          <w:color w:val="231F20"/>
        </w:rPr>
        <w:t>(FRS)</w:t>
      </w:r>
      <w:r>
        <w:rPr>
          <w:color w:val="231F20"/>
          <w:spacing w:val="-8"/>
        </w:rPr>
        <w:t> </w:t>
      </w:r>
      <w:r>
        <w:rPr>
          <w:color w:val="231F20"/>
        </w:rPr>
        <w:t>102</w:t>
      </w:r>
      <w:r>
        <w:rPr>
          <w:color w:val="231F20"/>
          <w:spacing w:val="-8"/>
        </w:rPr>
        <w:t> </w:t>
      </w:r>
      <w:r>
        <w:rPr>
          <w:color w:val="231F20"/>
        </w:rPr>
        <w:t>“The</w:t>
      </w:r>
      <w:r>
        <w:rPr>
          <w:color w:val="231F20"/>
          <w:spacing w:val="-8"/>
        </w:rPr>
        <w:t> </w:t>
      </w:r>
      <w:r>
        <w:rPr>
          <w:color w:val="231F20"/>
        </w:rPr>
        <w:t>Financial</w:t>
      </w:r>
      <w:r>
        <w:rPr>
          <w:color w:val="231F20"/>
          <w:spacing w:val="-8"/>
        </w:rPr>
        <w:t> </w:t>
      </w:r>
      <w:r>
        <w:rPr>
          <w:color w:val="231F20"/>
        </w:rPr>
        <w:t>Reporting Standard</w:t>
      </w:r>
      <w:r>
        <w:rPr>
          <w:color w:val="231F20"/>
          <w:spacing w:val="-5"/>
        </w:rPr>
        <w:t> </w:t>
      </w:r>
      <w:r>
        <w:rPr>
          <w:color w:val="231F20"/>
        </w:rPr>
        <w:t>applicable</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UK</w:t>
      </w:r>
      <w:r>
        <w:rPr>
          <w:color w:val="231F20"/>
          <w:spacing w:val="-5"/>
        </w:rPr>
        <w:t> </w:t>
      </w:r>
      <w:r>
        <w:rPr>
          <w:color w:val="231F20"/>
        </w:rPr>
        <w:t>and</w:t>
      </w:r>
      <w:r>
        <w:rPr>
          <w:color w:val="231F20"/>
          <w:spacing w:val="-5"/>
        </w:rPr>
        <w:t> </w:t>
      </w:r>
      <w:r>
        <w:rPr>
          <w:color w:val="231F20"/>
        </w:rPr>
        <w:t>Republic</w:t>
      </w:r>
      <w:r>
        <w:rPr>
          <w:color w:val="231F20"/>
          <w:spacing w:val="-5"/>
        </w:rPr>
        <w:t> </w:t>
      </w:r>
      <w:r>
        <w:rPr>
          <w:color w:val="231F20"/>
        </w:rPr>
        <w:t>of</w:t>
      </w:r>
      <w:r>
        <w:rPr>
          <w:color w:val="231F20"/>
          <w:spacing w:val="-5"/>
        </w:rPr>
        <w:t> </w:t>
      </w:r>
      <w:r>
        <w:rPr>
          <w:color w:val="231F20"/>
        </w:rPr>
        <w:t>Ireland”.</w:t>
      </w:r>
      <w:r>
        <w:rPr>
          <w:color w:val="231F20"/>
          <w:spacing w:val="-5"/>
        </w:rPr>
        <w:t> </w:t>
      </w:r>
      <w:r>
        <w:rPr>
          <w:color w:val="231F20"/>
        </w:rPr>
        <w:t>The</w:t>
      </w:r>
      <w:r>
        <w:rPr>
          <w:color w:val="231F20"/>
          <w:spacing w:val="-5"/>
        </w:rPr>
        <w:t> </w:t>
      </w:r>
      <w:r>
        <w:rPr>
          <w:color w:val="231F20"/>
        </w:rPr>
        <w:t>accounts</w:t>
      </w:r>
      <w:r>
        <w:rPr>
          <w:color w:val="231F20"/>
          <w:spacing w:val="-5"/>
        </w:rPr>
        <w:t> </w:t>
      </w:r>
      <w:r>
        <w:rPr>
          <w:color w:val="231F20"/>
        </w:rPr>
        <w:t>are</w:t>
      </w:r>
      <w:r>
        <w:rPr>
          <w:color w:val="231F20"/>
          <w:spacing w:val="-5"/>
        </w:rPr>
        <w:t> </w:t>
      </w:r>
      <w:r>
        <w:rPr>
          <w:color w:val="231F20"/>
        </w:rPr>
        <w:t>prepared</w:t>
      </w:r>
      <w:r>
        <w:rPr>
          <w:color w:val="231F20"/>
          <w:spacing w:val="-5"/>
        </w:rPr>
        <w:t> </w:t>
      </w:r>
      <w:r>
        <w:rPr>
          <w:color w:val="231F20"/>
        </w:rPr>
        <w:t>in</w:t>
      </w:r>
      <w:r>
        <w:rPr>
          <w:color w:val="231F20"/>
          <w:spacing w:val="-5"/>
        </w:rPr>
        <w:t> </w:t>
      </w:r>
      <w:r>
        <w:rPr>
          <w:color w:val="231F20"/>
        </w:rPr>
        <w:t>accordance</w:t>
      </w:r>
      <w:r>
        <w:rPr>
          <w:color w:val="231F20"/>
          <w:spacing w:val="-5"/>
        </w:rPr>
        <w:t> </w:t>
      </w:r>
      <w:r>
        <w:rPr>
          <w:color w:val="231F20"/>
        </w:rPr>
        <w:t>with</w:t>
      </w:r>
      <w:r>
        <w:rPr>
          <w:color w:val="231F20"/>
          <w:spacing w:val="-5"/>
        </w:rPr>
        <w:t> </w:t>
      </w:r>
      <w:r>
        <w:rPr>
          <w:color w:val="231F20"/>
        </w:rPr>
        <w:t>Statement</w:t>
      </w:r>
      <w:r>
        <w:rPr>
          <w:color w:val="231F20"/>
          <w:spacing w:val="-5"/>
        </w:rPr>
        <w:t> </w:t>
      </w:r>
      <w:r>
        <w:rPr>
          <w:color w:val="231F20"/>
        </w:rPr>
        <w:t>of </w:t>
      </w:r>
      <w:r>
        <w:rPr>
          <w:color w:val="231F20"/>
          <w:spacing w:val="-2"/>
        </w:rPr>
        <w:t>Recommended Practice “Financial Statements of Investment Trust Companies and Venture Capital Trusts” (the “SORP”) issued </w:t>
      </w:r>
      <w:r>
        <w:rPr>
          <w:color w:val="231F20"/>
        </w:rPr>
        <w:t>by</w:t>
      </w:r>
      <w:r>
        <w:rPr>
          <w:color w:val="231F20"/>
          <w:spacing w:val="-8"/>
        </w:rPr>
        <w:t> </w:t>
      </w:r>
      <w:r>
        <w:rPr>
          <w:color w:val="231F20"/>
        </w:rPr>
        <w:t>the</w:t>
      </w:r>
      <w:r>
        <w:rPr>
          <w:color w:val="231F20"/>
          <w:spacing w:val="-8"/>
        </w:rPr>
        <w:t> </w:t>
      </w:r>
      <w:r>
        <w:rPr>
          <w:color w:val="231F20"/>
        </w:rPr>
        <w:t>Association</w:t>
      </w:r>
      <w:r>
        <w:rPr>
          <w:color w:val="231F20"/>
          <w:spacing w:val="-8"/>
        </w:rPr>
        <w:t> </w:t>
      </w:r>
      <w:r>
        <w:rPr>
          <w:color w:val="231F20"/>
        </w:rPr>
        <w:t>of</w:t>
      </w:r>
      <w:r>
        <w:rPr>
          <w:color w:val="231F20"/>
          <w:spacing w:val="-8"/>
        </w:rPr>
        <w:t> </w:t>
      </w:r>
      <w:r>
        <w:rPr>
          <w:color w:val="231F20"/>
        </w:rPr>
        <w:t>Investment</w:t>
      </w:r>
      <w:r>
        <w:rPr>
          <w:color w:val="231F20"/>
          <w:spacing w:val="-8"/>
        </w:rPr>
        <w:t> </w:t>
      </w:r>
      <w:r>
        <w:rPr>
          <w:color w:val="231F20"/>
        </w:rPr>
        <w:t>Companies</w:t>
      </w:r>
      <w:r>
        <w:rPr>
          <w:color w:val="231F20"/>
          <w:spacing w:val="-8"/>
        </w:rPr>
        <w:t> </w:t>
      </w:r>
      <w:r>
        <w:rPr>
          <w:color w:val="231F20"/>
        </w:rPr>
        <w:t>in</w:t>
      </w:r>
      <w:r>
        <w:rPr>
          <w:color w:val="231F20"/>
          <w:spacing w:val="-8"/>
        </w:rPr>
        <w:t> </w:t>
      </w:r>
      <w:r>
        <w:rPr>
          <w:color w:val="231F20"/>
        </w:rPr>
        <w:t>April</w:t>
      </w:r>
      <w:r>
        <w:rPr>
          <w:color w:val="231F20"/>
          <w:spacing w:val="-8"/>
        </w:rPr>
        <w:t> </w:t>
      </w:r>
      <w:r>
        <w:rPr>
          <w:color w:val="231F20"/>
        </w:rPr>
        <w:t>2021,</w:t>
      </w:r>
      <w:r>
        <w:rPr>
          <w:color w:val="231F20"/>
          <w:spacing w:val="-8"/>
        </w:rPr>
        <w:t> </w:t>
      </w:r>
      <w:r>
        <w:rPr>
          <w:color w:val="231F20"/>
        </w:rPr>
        <w:t>except</w:t>
      </w:r>
      <w:r>
        <w:rPr>
          <w:color w:val="231F20"/>
          <w:spacing w:val="-8"/>
        </w:rPr>
        <w:t> </w:t>
      </w:r>
      <w:r>
        <w:rPr>
          <w:color w:val="231F20"/>
        </w:rPr>
        <w:t>for</w:t>
      </w:r>
      <w:r>
        <w:rPr>
          <w:color w:val="231F20"/>
          <w:spacing w:val="-8"/>
        </w:rPr>
        <w:t> </w:t>
      </w:r>
      <w:r>
        <w:rPr>
          <w:color w:val="231F20"/>
        </w:rPr>
        <w:t>certain</w:t>
      </w:r>
      <w:r>
        <w:rPr>
          <w:color w:val="231F20"/>
          <w:spacing w:val="-9"/>
        </w:rPr>
        <w:t> </w:t>
      </w:r>
      <w:r>
        <w:rPr>
          <w:color w:val="231F20"/>
        </w:rPr>
        <w:t>financial</w:t>
      </w:r>
      <w:r>
        <w:rPr>
          <w:color w:val="231F20"/>
          <w:spacing w:val="-8"/>
        </w:rPr>
        <w:t> </w:t>
      </w:r>
      <w:r>
        <w:rPr>
          <w:color w:val="231F20"/>
        </w:rPr>
        <w:t>information</w:t>
      </w:r>
      <w:r>
        <w:rPr>
          <w:color w:val="231F20"/>
          <w:spacing w:val="-8"/>
        </w:rPr>
        <w:t> </w:t>
      </w:r>
      <w:r>
        <w:rPr>
          <w:color w:val="231F20"/>
        </w:rPr>
        <w:t>required</w:t>
      </w:r>
      <w:r>
        <w:rPr>
          <w:color w:val="231F20"/>
          <w:spacing w:val="-8"/>
        </w:rPr>
        <w:t> </w:t>
      </w:r>
      <w:r>
        <w:rPr>
          <w:color w:val="231F20"/>
        </w:rPr>
        <w:t>by</w:t>
      </w:r>
      <w:r>
        <w:rPr>
          <w:color w:val="231F20"/>
          <w:spacing w:val="-8"/>
        </w:rPr>
        <w:t> </w:t>
      </w:r>
      <w:r>
        <w:rPr>
          <w:color w:val="231F20"/>
        </w:rPr>
        <w:t>paragraph</w:t>
      </w:r>
      <w:r>
        <w:rPr>
          <w:color w:val="231F20"/>
          <w:spacing w:val="-8"/>
        </w:rPr>
        <w:t> </w:t>
      </w:r>
      <w:r>
        <w:rPr>
          <w:color w:val="231F20"/>
        </w:rPr>
        <w:t>30 regarding</w:t>
      </w:r>
      <w:r>
        <w:rPr>
          <w:color w:val="231F20"/>
          <w:spacing w:val="-5"/>
        </w:rPr>
        <w:t> </w:t>
      </w:r>
      <w:r>
        <w:rPr>
          <w:color w:val="231F20"/>
        </w:rPr>
        <w:t>the</w:t>
      </w:r>
      <w:r>
        <w:rPr>
          <w:color w:val="231F20"/>
          <w:spacing w:val="-5"/>
        </w:rPr>
        <w:t> </w:t>
      </w:r>
      <w:r>
        <w:rPr>
          <w:color w:val="231F20"/>
        </w:rPr>
        <w:t>disclosure</w:t>
      </w:r>
      <w:r>
        <w:rPr>
          <w:color w:val="231F20"/>
          <w:spacing w:val="-5"/>
        </w:rPr>
        <w:t> </w:t>
      </w:r>
      <w:r>
        <w:rPr>
          <w:color w:val="231F20"/>
        </w:rPr>
        <w:t>of</w:t>
      </w:r>
      <w:r>
        <w:rPr>
          <w:color w:val="231F20"/>
          <w:spacing w:val="-5"/>
        </w:rPr>
        <w:t> </w:t>
      </w:r>
      <w:r>
        <w:rPr>
          <w:color w:val="231F20"/>
        </w:rPr>
        <w:t>percentage</w:t>
      </w:r>
      <w:r>
        <w:rPr>
          <w:color w:val="231F20"/>
          <w:spacing w:val="-5"/>
        </w:rPr>
        <w:t> </w:t>
      </w:r>
      <w:r>
        <w:rPr>
          <w:color w:val="231F20"/>
        </w:rPr>
        <w:t>holdings</w:t>
      </w:r>
      <w:r>
        <w:rPr>
          <w:color w:val="231F20"/>
          <w:spacing w:val="-5"/>
        </w:rPr>
        <w:t> </w:t>
      </w:r>
      <w:r>
        <w:rPr>
          <w:color w:val="231F20"/>
        </w:rPr>
        <w:t>where</w:t>
      </w:r>
      <w:r>
        <w:rPr>
          <w:color w:val="231F20"/>
          <w:spacing w:val="-5"/>
        </w:rPr>
        <w:t> </w:t>
      </w:r>
      <w:r>
        <w:rPr>
          <w:color w:val="231F20"/>
        </w:rPr>
        <w:t>the</w:t>
      </w:r>
      <w:r>
        <w:rPr>
          <w:color w:val="231F20"/>
          <w:spacing w:val="-5"/>
        </w:rPr>
        <w:t> </w:t>
      </w:r>
      <w:r>
        <w:rPr>
          <w:color w:val="231F20"/>
        </w:rPr>
        <w:t>Company</w:t>
      </w:r>
      <w:r>
        <w:rPr>
          <w:color w:val="231F20"/>
          <w:spacing w:val="-5"/>
        </w:rPr>
        <w:t> </w:t>
      </w:r>
      <w:r>
        <w:rPr>
          <w:color w:val="231F20"/>
        </w:rPr>
        <w:t>holds</w:t>
      </w:r>
      <w:r>
        <w:rPr>
          <w:color w:val="231F20"/>
          <w:spacing w:val="-5"/>
        </w:rPr>
        <w:t> </w:t>
      </w:r>
      <w:r>
        <w:rPr>
          <w:color w:val="231F20"/>
        </w:rPr>
        <w:t>3%</w:t>
      </w:r>
      <w:r>
        <w:rPr>
          <w:color w:val="231F20"/>
          <w:spacing w:val="-5"/>
        </w:rPr>
        <w:t> </w:t>
      </w:r>
      <w:r>
        <w:rPr>
          <w:color w:val="231F20"/>
        </w:rPr>
        <w:t>or</w:t>
      </w:r>
      <w:r>
        <w:rPr>
          <w:color w:val="231F20"/>
          <w:spacing w:val="-5"/>
        </w:rPr>
        <w:t> </w:t>
      </w:r>
      <w:r>
        <w:rPr>
          <w:color w:val="231F20"/>
        </w:rPr>
        <w:t>more</w:t>
      </w:r>
      <w:r>
        <w:rPr>
          <w:color w:val="231F20"/>
          <w:spacing w:val="-5"/>
        </w:rPr>
        <w:t> </w:t>
      </w:r>
      <w:r>
        <w:rPr>
          <w:color w:val="231F20"/>
        </w:rPr>
        <w:t>of</w:t>
      </w:r>
      <w:r>
        <w:rPr>
          <w:color w:val="231F20"/>
          <w:spacing w:val="-5"/>
        </w:rPr>
        <w:t> </w:t>
      </w:r>
      <w:r>
        <w:rPr>
          <w:color w:val="231F20"/>
        </w:rPr>
        <w:t>any</w:t>
      </w:r>
      <w:r>
        <w:rPr>
          <w:color w:val="231F20"/>
          <w:spacing w:val="-5"/>
        </w:rPr>
        <w:t> </w:t>
      </w:r>
      <w:r>
        <w:rPr>
          <w:color w:val="231F20"/>
        </w:rPr>
        <w:t>class</w:t>
      </w:r>
      <w:r>
        <w:rPr>
          <w:color w:val="231F20"/>
          <w:spacing w:val="-5"/>
        </w:rPr>
        <w:t> </w:t>
      </w:r>
      <w:r>
        <w:rPr>
          <w:color w:val="231F20"/>
        </w:rPr>
        <w:t>of</w:t>
      </w:r>
      <w:r>
        <w:rPr>
          <w:color w:val="231F20"/>
          <w:spacing w:val="-5"/>
        </w:rPr>
        <w:t> </w:t>
      </w:r>
      <w:r>
        <w:rPr>
          <w:color w:val="231F20"/>
        </w:rPr>
        <w:t>capital,</w:t>
      </w:r>
      <w:r>
        <w:rPr>
          <w:color w:val="231F20"/>
          <w:spacing w:val="-5"/>
        </w:rPr>
        <w:t> </w:t>
      </w:r>
      <w:r>
        <w:rPr>
          <w:color w:val="231F20"/>
        </w:rPr>
        <w:t>and</w:t>
      </w:r>
      <w:r>
        <w:rPr>
          <w:color w:val="231F20"/>
          <w:spacing w:val="-5"/>
        </w:rPr>
        <w:t> </w:t>
      </w:r>
      <w:r>
        <w:rPr>
          <w:color w:val="231F20"/>
        </w:rPr>
        <w:t>by paragraph</w:t>
      </w:r>
      <w:r>
        <w:rPr>
          <w:color w:val="231F20"/>
          <w:spacing w:val="-5"/>
        </w:rPr>
        <w:t> </w:t>
      </w:r>
      <w:r>
        <w:rPr>
          <w:color w:val="231F20"/>
        </w:rPr>
        <w:t>82(c)</w:t>
      </w:r>
      <w:r>
        <w:rPr>
          <w:color w:val="231F20"/>
          <w:spacing w:val="-8"/>
        </w:rPr>
        <w:t> </w:t>
      </w:r>
      <w:r>
        <w:rPr>
          <w:color w:val="231F20"/>
        </w:rPr>
        <w:t>regarding</w:t>
      </w:r>
      <w:r>
        <w:rPr>
          <w:color w:val="231F20"/>
          <w:spacing w:val="-5"/>
        </w:rPr>
        <w:t> </w:t>
      </w:r>
      <w:r>
        <w:rPr>
          <w:color w:val="231F20"/>
        </w:rPr>
        <w:t>unquoted</w:t>
      </w:r>
      <w:r>
        <w:rPr>
          <w:color w:val="231F20"/>
          <w:spacing w:val="-5"/>
        </w:rPr>
        <w:t> </w:t>
      </w:r>
      <w:r>
        <w:rPr>
          <w:color w:val="231F20"/>
        </w:rPr>
        <w:t>holdings</w:t>
      </w:r>
      <w:r>
        <w:rPr>
          <w:color w:val="231F20"/>
          <w:spacing w:val="-5"/>
        </w:rPr>
        <w:t> </w:t>
      </w:r>
      <w:r>
        <w:rPr>
          <w:color w:val="231F20"/>
        </w:rPr>
        <w:t>with</w:t>
      </w:r>
      <w:r>
        <w:rPr>
          <w:color w:val="231F20"/>
          <w:spacing w:val="-5"/>
        </w:rPr>
        <w:t> </w:t>
      </w:r>
      <w:r>
        <w:rPr>
          <w:color w:val="231F20"/>
        </w:rPr>
        <w:t>a</w:t>
      </w:r>
      <w:r>
        <w:rPr>
          <w:color w:val="231F20"/>
          <w:spacing w:val="-5"/>
        </w:rPr>
        <w:t> </w:t>
      </w:r>
      <w:r>
        <w:rPr>
          <w:color w:val="231F20"/>
        </w:rPr>
        <w:t>value</w:t>
      </w:r>
      <w:r>
        <w:rPr>
          <w:color w:val="231F20"/>
          <w:spacing w:val="-5"/>
        </w:rPr>
        <w:t> </w:t>
      </w:r>
      <w:r>
        <w:rPr>
          <w:color w:val="231F20"/>
        </w:rPr>
        <w:t>greater</w:t>
      </w:r>
      <w:r>
        <w:rPr>
          <w:color w:val="231F20"/>
          <w:spacing w:val="-5"/>
        </w:rPr>
        <w:t> </w:t>
      </w:r>
      <w:r>
        <w:rPr>
          <w:color w:val="231F20"/>
        </w:rPr>
        <w:t>than</w:t>
      </w:r>
      <w:r>
        <w:rPr>
          <w:color w:val="231F20"/>
          <w:spacing w:val="-5"/>
        </w:rPr>
        <w:t> </w:t>
      </w:r>
      <w:r>
        <w:rPr>
          <w:color w:val="231F20"/>
        </w:rPr>
        <w:t>5%</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portfolio</w:t>
      </w:r>
      <w:r>
        <w:rPr>
          <w:color w:val="231F20"/>
          <w:spacing w:val="-5"/>
        </w:rPr>
        <w:t> </w:t>
      </w:r>
      <w:r>
        <w:rPr>
          <w:color w:val="231F20"/>
        </w:rPr>
        <w:t>included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top</w:t>
      </w:r>
      <w:r>
        <w:rPr>
          <w:color w:val="231F20"/>
          <w:spacing w:val="-5"/>
        </w:rPr>
        <w:t> </w:t>
      </w:r>
      <w:r>
        <w:rPr>
          <w:color w:val="231F20"/>
        </w:rPr>
        <w:t>10.</w:t>
      </w:r>
      <w:r>
        <w:rPr>
          <w:color w:val="231F20"/>
          <w:spacing w:val="-5"/>
        </w:rPr>
        <w:t> </w:t>
      </w:r>
      <w:r>
        <w:rPr>
          <w:color w:val="231F20"/>
        </w:rPr>
        <w:t>This information</w:t>
      </w:r>
      <w:r>
        <w:rPr>
          <w:color w:val="231F20"/>
          <w:spacing w:val="-7"/>
        </w:rPr>
        <w:t> </w:t>
      </w:r>
      <w:r>
        <w:rPr>
          <w:color w:val="231F20"/>
        </w:rPr>
        <w:t>has</w:t>
      </w:r>
      <w:r>
        <w:rPr>
          <w:color w:val="231F20"/>
          <w:spacing w:val="-7"/>
        </w:rPr>
        <w:t> </w:t>
      </w:r>
      <w:r>
        <w:rPr>
          <w:color w:val="231F20"/>
        </w:rPr>
        <w:t>not</w:t>
      </w:r>
      <w:r>
        <w:rPr>
          <w:color w:val="231F20"/>
          <w:spacing w:val="-7"/>
        </w:rPr>
        <w:t> </w:t>
      </w:r>
      <w:r>
        <w:rPr>
          <w:color w:val="231F20"/>
        </w:rPr>
        <w:t>been</w:t>
      </w:r>
      <w:r>
        <w:rPr>
          <w:color w:val="231F20"/>
          <w:spacing w:val="-7"/>
        </w:rPr>
        <w:t> </w:t>
      </w:r>
      <w:r>
        <w:rPr>
          <w:color w:val="231F20"/>
        </w:rPr>
        <w:t>disclosed</w:t>
      </w:r>
      <w:r>
        <w:rPr>
          <w:color w:val="231F20"/>
          <w:spacing w:val="-7"/>
        </w:rPr>
        <w:t> </w:t>
      </w:r>
      <w:r>
        <w:rPr>
          <w:color w:val="231F20"/>
        </w:rPr>
        <w:t>either</w:t>
      </w:r>
      <w:r>
        <w:rPr>
          <w:color w:val="231F20"/>
          <w:spacing w:val="-7"/>
        </w:rPr>
        <w:t> </w:t>
      </w:r>
      <w:r>
        <w:rPr>
          <w:color w:val="231F20"/>
        </w:rPr>
        <w:t>because</w:t>
      </w:r>
      <w:r>
        <w:rPr>
          <w:color w:val="231F20"/>
          <w:spacing w:val="-7"/>
        </w:rPr>
        <w:t> </w:t>
      </w:r>
      <w:r>
        <w:rPr>
          <w:color w:val="231F20"/>
        </w:rPr>
        <w:t>it</w:t>
      </w:r>
      <w:r>
        <w:rPr>
          <w:color w:val="231F20"/>
          <w:spacing w:val="-7"/>
        </w:rPr>
        <w:t> </w:t>
      </w:r>
      <w:r>
        <w:rPr>
          <w:color w:val="231F20"/>
        </w:rPr>
        <w:t>is</w:t>
      </w:r>
      <w:r>
        <w:rPr>
          <w:color w:val="231F20"/>
          <w:spacing w:val="-7"/>
        </w:rPr>
        <w:t> </w:t>
      </w:r>
      <w:r>
        <w:rPr>
          <w:color w:val="231F20"/>
        </w:rPr>
        <w:t>not</w:t>
      </w:r>
      <w:r>
        <w:rPr>
          <w:color w:val="231F20"/>
          <w:spacing w:val="-7"/>
        </w:rPr>
        <w:t> </w:t>
      </w:r>
      <w:r>
        <w:rPr>
          <w:color w:val="231F20"/>
        </w:rPr>
        <w:t>publicly</w:t>
      </w:r>
      <w:r>
        <w:rPr>
          <w:color w:val="231F20"/>
          <w:spacing w:val="-7"/>
        </w:rPr>
        <w:t> </w:t>
      </w:r>
      <w:r>
        <w:rPr>
          <w:color w:val="231F20"/>
        </w:rPr>
        <w:t>available,</w:t>
      </w:r>
      <w:r>
        <w:rPr>
          <w:color w:val="231F20"/>
          <w:spacing w:val="-7"/>
        </w:rPr>
        <w:t> </w:t>
      </w:r>
      <w:r>
        <w:rPr>
          <w:color w:val="231F20"/>
        </w:rPr>
        <w:t>or</w:t>
      </w:r>
      <w:r>
        <w:rPr>
          <w:color w:val="231F20"/>
          <w:spacing w:val="-7"/>
        </w:rPr>
        <w:t> </w:t>
      </w:r>
      <w:r>
        <w:rPr>
          <w:color w:val="231F20"/>
        </w:rPr>
        <w:t>because</w:t>
      </w:r>
      <w:r>
        <w:rPr>
          <w:color w:val="231F20"/>
          <w:spacing w:val="-7"/>
        </w:rPr>
        <w:t> </w:t>
      </w:r>
      <w:r>
        <w:rPr>
          <w:color w:val="231F20"/>
        </w:rPr>
        <w:t>investees</w:t>
      </w:r>
      <w:r>
        <w:rPr>
          <w:color w:val="231F20"/>
          <w:spacing w:val="-7"/>
        </w:rPr>
        <w:t> </w:t>
      </w:r>
      <w:r>
        <w:rPr>
          <w:color w:val="231F20"/>
        </w:rPr>
        <w:t>would</w:t>
      </w:r>
      <w:r>
        <w:rPr>
          <w:color w:val="231F20"/>
          <w:spacing w:val="-7"/>
        </w:rPr>
        <w:t> </w:t>
      </w:r>
      <w:r>
        <w:rPr>
          <w:color w:val="231F20"/>
        </w:rPr>
        <w:t>prefer</w:t>
      </w:r>
      <w:r>
        <w:rPr>
          <w:color w:val="231F20"/>
          <w:spacing w:val="-7"/>
        </w:rPr>
        <w:t> </w:t>
      </w:r>
      <w:r>
        <w:rPr>
          <w:color w:val="231F20"/>
        </w:rPr>
        <w:t>it</w:t>
      </w:r>
      <w:r>
        <w:rPr>
          <w:color w:val="231F20"/>
          <w:spacing w:val="-7"/>
        </w:rPr>
        <w:t> </w:t>
      </w:r>
      <w:r>
        <w:rPr>
          <w:color w:val="231F20"/>
        </w:rPr>
        <w:t>to</w:t>
      </w:r>
      <w:r>
        <w:rPr>
          <w:color w:val="231F20"/>
          <w:spacing w:val="-7"/>
        </w:rPr>
        <w:t> </w:t>
      </w:r>
      <w:r>
        <w:rPr>
          <w:color w:val="231F20"/>
        </w:rPr>
        <w:t>remain confidential.</w:t>
      </w:r>
      <w:r>
        <w:rPr>
          <w:color w:val="231F20"/>
          <w:spacing w:val="-1"/>
        </w:rPr>
        <w:t> </w:t>
      </w:r>
      <w:r>
        <w:rPr>
          <w:color w:val="231F20"/>
        </w:rPr>
        <w:t>All</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Company’s</w:t>
      </w:r>
      <w:r>
        <w:rPr>
          <w:color w:val="231F20"/>
          <w:spacing w:val="-1"/>
        </w:rPr>
        <w:t> </w:t>
      </w:r>
      <w:r>
        <w:rPr>
          <w:color w:val="231F20"/>
        </w:rPr>
        <w:t>operations</w:t>
      </w:r>
      <w:r>
        <w:rPr>
          <w:color w:val="231F20"/>
          <w:spacing w:val="-1"/>
        </w:rPr>
        <w:t> </w:t>
      </w:r>
      <w:r>
        <w:rPr>
          <w:color w:val="231F20"/>
        </w:rPr>
        <w:t>are</w:t>
      </w:r>
      <w:r>
        <w:rPr>
          <w:color w:val="231F20"/>
          <w:spacing w:val="-1"/>
        </w:rPr>
        <w:t> </w:t>
      </w:r>
      <w:r>
        <w:rPr>
          <w:color w:val="231F20"/>
        </w:rPr>
        <w:t>of</w:t>
      </w:r>
      <w:r>
        <w:rPr>
          <w:color w:val="231F20"/>
          <w:spacing w:val="-1"/>
        </w:rPr>
        <w:t> </w:t>
      </w:r>
      <w:r>
        <w:rPr>
          <w:color w:val="231F20"/>
        </w:rPr>
        <w:t>a</w:t>
      </w:r>
      <w:r>
        <w:rPr>
          <w:color w:val="231F20"/>
          <w:spacing w:val="-1"/>
        </w:rPr>
        <w:t> </w:t>
      </w:r>
      <w:r>
        <w:rPr>
          <w:color w:val="231F20"/>
        </w:rPr>
        <w:t>continuing</w:t>
      </w:r>
      <w:r>
        <w:rPr>
          <w:color w:val="231F20"/>
          <w:spacing w:val="-1"/>
        </w:rPr>
        <w:t> </w:t>
      </w:r>
      <w:r>
        <w:rPr>
          <w:color w:val="231F20"/>
        </w:rPr>
        <w:t>nature.</w:t>
      </w:r>
    </w:p>
    <w:p>
      <w:pPr>
        <w:pStyle w:val="BodyText"/>
        <w:spacing w:line="206" w:lineRule="auto" w:before="121"/>
        <w:ind w:left="152" w:right="372"/>
      </w:pPr>
      <w:r>
        <w:rPr>
          <w:color w:val="231F20"/>
        </w:rPr>
        <w:t>The</w:t>
      </w:r>
      <w:r>
        <w:rPr>
          <w:color w:val="231F20"/>
          <w:spacing w:val="-5"/>
        </w:rPr>
        <w:t> </w:t>
      </w:r>
      <w:r>
        <w:rPr>
          <w:color w:val="231F20"/>
        </w:rPr>
        <w:t>accounts</w:t>
      </w:r>
      <w:r>
        <w:rPr>
          <w:color w:val="231F20"/>
          <w:spacing w:val="-5"/>
        </w:rPr>
        <w:t> </w:t>
      </w:r>
      <w:r>
        <w:rPr>
          <w:color w:val="231F20"/>
        </w:rPr>
        <w:t>have</w:t>
      </w:r>
      <w:r>
        <w:rPr>
          <w:color w:val="231F20"/>
          <w:spacing w:val="-5"/>
        </w:rPr>
        <w:t> </w:t>
      </w:r>
      <w:r>
        <w:rPr>
          <w:color w:val="231F20"/>
        </w:rPr>
        <w:t>been</w:t>
      </w:r>
      <w:r>
        <w:rPr>
          <w:color w:val="231F20"/>
          <w:spacing w:val="-5"/>
        </w:rPr>
        <w:t> </w:t>
      </w:r>
      <w:r>
        <w:rPr>
          <w:color w:val="231F20"/>
        </w:rPr>
        <w:t>prepared</w:t>
      </w:r>
      <w:r>
        <w:rPr>
          <w:color w:val="231F20"/>
          <w:spacing w:val="-5"/>
        </w:rPr>
        <w:t> </w:t>
      </w:r>
      <w:r>
        <w:rPr>
          <w:color w:val="231F20"/>
        </w:rPr>
        <w:t>on</w:t>
      </w:r>
      <w:r>
        <w:rPr>
          <w:color w:val="231F20"/>
          <w:spacing w:val="-5"/>
        </w:rPr>
        <w:t> </w:t>
      </w:r>
      <w:r>
        <w:rPr>
          <w:color w:val="231F20"/>
        </w:rPr>
        <w:t>a</w:t>
      </w:r>
      <w:r>
        <w:rPr>
          <w:color w:val="231F20"/>
          <w:spacing w:val="-5"/>
        </w:rPr>
        <w:t> </w:t>
      </w:r>
      <w:r>
        <w:rPr>
          <w:color w:val="231F20"/>
        </w:rPr>
        <w:t>going</w:t>
      </w:r>
      <w:r>
        <w:rPr>
          <w:color w:val="231F20"/>
          <w:spacing w:val="-5"/>
        </w:rPr>
        <w:t> </w:t>
      </w:r>
      <w:r>
        <w:rPr>
          <w:color w:val="231F20"/>
        </w:rPr>
        <w:t>concern</w:t>
      </w:r>
      <w:r>
        <w:rPr>
          <w:color w:val="231F20"/>
          <w:spacing w:val="-5"/>
        </w:rPr>
        <w:t> </w:t>
      </w:r>
      <w:r>
        <w:rPr>
          <w:color w:val="231F20"/>
        </w:rPr>
        <w:t>basis</w:t>
      </w:r>
      <w:r>
        <w:rPr>
          <w:color w:val="231F20"/>
          <w:spacing w:val="-5"/>
        </w:rPr>
        <w:t> </w:t>
      </w:r>
      <w:r>
        <w:rPr>
          <w:color w:val="231F20"/>
        </w:rPr>
        <w:t>under</w:t>
      </w:r>
      <w:r>
        <w:rPr>
          <w:color w:val="231F20"/>
          <w:spacing w:val="-5"/>
        </w:rPr>
        <w:t> </w:t>
      </w:r>
      <w:r>
        <w:rPr>
          <w:color w:val="231F20"/>
        </w:rPr>
        <w:t>the</w:t>
      </w:r>
      <w:r>
        <w:rPr>
          <w:color w:val="231F20"/>
          <w:spacing w:val="-5"/>
        </w:rPr>
        <w:t> </w:t>
      </w:r>
      <w:r>
        <w:rPr>
          <w:color w:val="231F20"/>
        </w:rPr>
        <w:t>historical</w:t>
      </w:r>
      <w:r>
        <w:rPr>
          <w:color w:val="231F20"/>
          <w:spacing w:val="-5"/>
        </w:rPr>
        <w:t> </w:t>
      </w:r>
      <w:r>
        <w:rPr>
          <w:color w:val="231F20"/>
        </w:rPr>
        <w:t>cost</w:t>
      </w:r>
      <w:r>
        <w:rPr>
          <w:color w:val="231F20"/>
          <w:spacing w:val="-5"/>
        </w:rPr>
        <w:t> </w:t>
      </w:r>
      <w:r>
        <w:rPr>
          <w:color w:val="231F20"/>
        </w:rPr>
        <w:t>convention,</w:t>
      </w:r>
      <w:r>
        <w:rPr>
          <w:color w:val="231F20"/>
          <w:spacing w:val="-5"/>
        </w:rPr>
        <w:t> </w:t>
      </w:r>
      <w:r>
        <w:rPr>
          <w:color w:val="231F20"/>
        </w:rPr>
        <w:t>as</w:t>
      </w:r>
      <w:r>
        <w:rPr>
          <w:color w:val="231F20"/>
          <w:spacing w:val="-5"/>
        </w:rPr>
        <w:t> </w:t>
      </w:r>
      <w:r>
        <w:rPr>
          <w:color w:val="231F20"/>
        </w:rPr>
        <w:t>modified</w:t>
      </w:r>
      <w:r>
        <w:rPr>
          <w:color w:val="231F20"/>
          <w:spacing w:val="-5"/>
        </w:rPr>
        <w:t> </w:t>
      </w:r>
      <w:r>
        <w:rPr>
          <w:color w:val="231F20"/>
        </w:rPr>
        <w:t>by</w:t>
      </w:r>
      <w:r>
        <w:rPr>
          <w:color w:val="231F20"/>
          <w:spacing w:val="-5"/>
        </w:rPr>
        <w:t> </w:t>
      </w:r>
      <w:r>
        <w:rPr>
          <w:color w:val="231F20"/>
        </w:rPr>
        <w:t>the revaluation</w:t>
      </w:r>
      <w:r>
        <w:rPr>
          <w:color w:val="231F20"/>
          <w:spacing w:val="-10"/>
        </w:rPr>
        <w:t> </w:t>
      </w:r>
      <w:r>
        <w:rPr>
          <w:color w:val="231F20"/>
        </w:rPr>
        <w:t>of</w:t>
      </w:r>
      <w:r>
        <w:rPr>
          <w:color w:val="231F20"/>
          <w:spacing w:val="-10"/>
        </w:rPr>
        <w:t> </w:t>
      </w:r>
      <w:r>
        <w:rPr>
          <w:color w:val="231F20"/>
        </w:rPr>
        <w:t>investments</w:t>
      </w:r>
      <w:r>
        <w:rPr>
          <w:color w:val="231F20"/>
          <w:spacing w:val="-10"/>
        </w:rPr>
        <w:t> </w:t>
      </w:r>
      <w:r>
        <w:rPr>
          <w:color w:val="231F20"/>
        </w:rPr>
        <w:t>and</w:t>
      </w:r>
      <w:r>
        <w:rPr>
          <w:color w:val="231F20"/>
          <w:spacing w:val="-10"/>
        </w:rPr>
        <w:t> </w:t>
      </w:r>
      <w:r>
        <w:rPr>
          <w:color w:val="231F20"/>
        </w:rPr>
        <w:t>derivative</w:t>
      </w:r>
      <w:r>
        <w:rPr>
          <w:color w:val="231F20"/>
          <w:spacing w:val="-10"/>
        </w:rPr>
        <w:t> </w:t>
      </w:r>
      <w:r>
        <w:rPr>
          <w:color w:val="231F20"/>
        </w:rPr>
        <w:t>financial</w:t>
      </w:r>
      <w:r>
        <w:rPr>
          <w:color w:val="231F20"/>
          <w:spacing w:val="-10"/>
        </w:rPr>
        <w:t> </w:t>
      </w:r>
      <w:r>
        <w:rPr>
          <w:color w:val="231F20"/>
        </w:rPr>
        <w:t>instruments</w:t>
      </w:r>
      <w:r>
        <w:rPr>
          <w:color w:val="231F20"/>
          <w:spacing w:val="-10"/>
        </w:rPr>
        <w:t> </w:t>
      </w:r>
      <w:r>
        <w:rPr>
          <w:color w:val="231F20"/>
        </w:rPr>
        <w:t>held</w:t>
      </w:r>
      <w:r>
        <w:rPr>
          <w:color w:val="231F20"/>
          <w:spacing w:val="-10"/>
        </w:rPr>
        <w:t> </w:t>
      </w:r>
      <w:r>
        <w:rPr>
          <w:color w:val="231F20"/>
        </w:rPr>
        <w:t>at</w:t>
      </w:r>
      <w:r>
        <w:rPr>
          <w:color w:val="231F20"/>
          <w:spacing w:val="-10"/>
        </w:rPr>
        <w:t> </w:t>
      </w:r>
      <w:r>
        <w:rPr>
          <w:color w:val="231F20"/>
        </w:rPr>
        <w:t>fair</w:t>
      </w:r>
      <w:r>
        <w:rPr>
          <w:color w:val="231F20"/>
          <w:spacing w:val="-10"/>
        </w:rPr>
        <w:t> </w:t>
      </w:r>
      <w:r>
        <w:rPr>
          <w:color w:val="231F20"/>
        </w:rPr>
        <w:t>value</w:t>
      </w:r>
      <w:r>
        <w:rPr>
          <w:color w:val="231F20"/>
          <w:spacing w:val="-10"/>
        </w:rPr>
        <w:t> </w:t>
      </w:r>
      <w:r>
        <w:rPr>
          <w:color w:val="231F20"/>
        </w:rPr>
        <w:t>through</w:t>
      </w:r>
      <w:r>
        <w:rPr>
          <w:color w:val="231F20"/>
          <w:spacing w:val="-10"/>
        </w:rPr>
        <w:t> </w:t>
      </w:r>
      <w:r>
        <w:rPr>
          <w:color w:val="231F20"/>
        </w:rPr>
        <w:t>profit</w:t>
      </w:r>
      <w:r>
        <w:rPr>
          <w:color w:val="231F20"/>
          <w:spacing w:val="-10"/>
        </w:rPr>
        <w:t> </w:t>
      </w:r>
      <w:r>
        <w:rPr>
          <w:color w:val="231F20"/>
        </w:rPr>
        <w:t>or</w:t>
      </w:r>
      <w:r>
        <w:rPr>
          <w:color w:val="231F20"/>
          <w:spacing w:val="-10"/>
        </w:rPr>
        <w:t> </w:t>
      </w:r>
      <w:r>
        <w:rPr>
          <w:color w:val="231F20"/>
        </w:rPr>
        <w:t>loss.</w:t>
      </w:r>
      <w:r>
        <w:rPr>
          <w:color w:val="231F20"/>
          <w:spacing w:val="-10"/>
        </w:rPr>
        <w:t> </w:t>
      </w:r>
      <w:r>
        <w:rPr>
          <w:color w:val="231F20"/>
        </w:rPr>
        <w:t>The</w:t>
      </w:r>
      <w:r>
        <w:rPr>
          <w:color w:val="231F20"/>
          <w:spacing w:val="-10"/>
        </w:rPr>
        <w:t> </w:t>
      </w:r>
      <w:r>
        <w:rPr>
          <w:color w:val="231F20"/>
        </w:rPr>
        <w:t>directors</w:t>
      </w:r>
      <w:r>
        <w:rPr>
          <w:color w:val="231F20"/>
          <w:spacing w:val="-10"/>
        </w:rPr>
        <w:t> </w:t>
      </w:r>
      <w:r>
        <w:rPr>
          <w:color w:val="231F20"/>
        </w:rPr>
        <w:t>believe that</w:t>
      </w:r>
      <w:r>
        <w:rPr>
          <w:color w:val="231F20"/>
          <w:spacing w:val="-10"/>
        </w:rPr>
        <w:t> </w:t>
      </w:r>
      <w:r>
        <w:rPr>
          <w:color w:val="231F20"/>
        </w:rPr>
        <w:t>the</w:t>
      </w:r>
      <w:r>
        <w:rPr>
          <w:color w:val="231F20"/>
          <w:spacing w:val="-10"/>
        </w:rPr>
        <w:t> </w:t>
      </w:r>
      <w:r>
        <w:rPr>
          <w:color w:val="231F20"/>
        </w:rPr>
        <w:t>Company</w:t>
      </w:r>
      <w:r>
        <w:rPr>
          <w:color w:val="231F20"/>
          <w:spacing w:val="-10"/>
        </w:rPr>
        <w:t> </w:t>
      </w:r>
      <w:r>
        <w:rPr>
          <w:color w:val="231F20"/>
        </w:rPr>
        <w:t>has</w:t>
      </w:r>
      <w:r>
        <w:rPr>
          <w:color w:val="231F20"/>
          <w:spacing w:val="-10"/>
        </w:rPr>
        <w:t> </w:t>
      </w:r>
      <w:r>
        <w:rPr>
          <w:color w:val="231F20"/>
        </w:rPr>
        <w:t>adequate</w:t>
      </w:r>
      <w:r>
        <w:rPr>
          <w:color w:val="231F20"/>
          <w:spacing w:val="-10"/>
        </w:rPr>
        <w:t> </w:t>
      </w:r>
      <w:r>
        <w:rPr>
          <w:color w:val="231F20"/>
        </w:rPr>
        <w:t>resources</w:t>
      </w:r>
      <w:r>
        <w:rPr>
          <w:color w:val="231F20"/>
          <w:spacing w:val="-10"/>
        </w:rPr>
        <w:t> </w:t>
      </w:r>
      <w:r>
        <w:rPr>
          <w:color w:val="231F20"/>
        </w:rPr>
        <w:t>to</w:t>
      </w:r>
      <w:r>
        <w:rPr>
          <w:color w:val="231F20"/>
          <w:spacing w:val="-10"/>
        </w:rPr>
        <w:t> </w:t>
      </w:r>
      <w:r>
        <w:rPr>
          <w:color w:val="231F20"/>
        </w:rPr>
        <w:t>continue</w:t>
      </w:r>
      <w:r>
        <w:rPr>
          <w:color w:val="231F20"/>
          <w:spacing w:val="-10"/>
        </w:rPr>
        <w:t> </w:t>
      </w:r>
      <w:r>
        <w:rPr>
          <w:color w:val="231F20"/>
        </w:rPr>
        <w:t>operating</w:t>
      </w:r>
      <w:r>
        <w:rPr>
          <w:color w:val="231F20"/>
          <w:spacing w:val="-11"/>
        </w:rPr>
        <w:t> </w:t>
      </w:r>
      <w:r>
        <w:rPr>
          <w:color w:val="231F20"/>
        </w:rPr>
        <w:t>until</w:t>
      </w:r>
      <w:r>
        <w:rPr>
          <w:color w:val="231F20"/>
          <w:spacing w:val="-10"/>
        </w:rPr>
        <w:t> </w:t>
      </w:r>
      <w:r>
        <w:rPr>
          <w:color w:val="231F20"/>
        </w:rPr>
        <w:t>31</w:t>
      </w:r>
      <w:r>
        <w:rPr>
          <w:color w:val="231F20"/>
          <w:spacing w:val="-10"/>
        </w:rPr>
        <w:t> </w:t>
      </w:r>
      <w:r>
        <w:rPr>
          <w:color w:val="231F20"/>
        </w:rPr>
        <w:t>July</w:t>
      </w:r>
      <w:r>
        <w:rPr>
          <w:color w:val="231F20"/>
          <w:spacing w:val="-10"/>
        </w:rPr>
        <w:t> </w:t>
      </w:r>
      <w:r>
        <w:rPr>
          <w:color w:val="231F20"/>
        </w:rPr>
        <w:t>2023,</w:t>
      </w:r>
      <w:r>
        <w:rPr>
          <w:color w:val="231F20"/>
          <w:spacing w:val="-10"/>
        </w:rPr>
        <w:t> </w:t>
      </w:r>
      <w:r>
        <w:rPr>
          <w:color w:val="231F20"/>
        </w:rPr>
        <w:t>which</w:t>
      </w:r>
      <w:r>
        <w:rPr>
          <w:color w:val="231F20"/>
          <w:spacing w:val="-10"/>
        </w:rPr>
        <w:t> </w:t>
      </w:r>
      <w:r>
        <w:rPr>
          <w:color w:val="231F20"/>
        </w:rPr>
        <w:t>is</w:t>
      </w:r>
      <w:r>
        <w:rPr>
          <w:color w:val="231F20"/>
          <w:spacing w:val="-11"/>
        </w:rPr>
        <w:t> </w:t>
      </w:r>
      <w:r>
        <w:rPr>
          <w:color w:val="231F20"/>
        </w:rPr>
        <w:t>at</w:t>
      </w:r>
      <w:r>
        <w:rPr>
          <w:color w:val="231F20"/>
          <w:spacing w:val="-10"/>
        </w:rPr>
        <w:t> </w:t>
      </w:r>
      <w:r>
        <w:rPr>
          <w:color w:val="231F20"/>
        </w:rPr>
        <w:t>least</w:t>
      </w:r>
      <w:r>
        <w:rPr>
          <w:color w:val="231F20"/>
          <w:spacing w:val="-10"/>
        </w:rPr>
        <w:t> </w:t>
      </w:r>
      <w:r>
        <w:rPr>
          <w:color w:val="231F20"/>
        </w:rPr>
        <w:t>12</w:t>
      </w:r>
      <w:r>
        <w:rPr>
          <w:color w:val="231F20"/>
          <w:spacing w:val="-10"/>
        </w:rPr>
        <w:t> </w:t>
      </w:r>
      <w:r>
        <w:rPr>
          <w:color w:val="231F20"/>
        </w:rPr>
        <w:t>months</w:t>
      </w:r>
      <w:r>
        <w:rPr>
          <w:color w:val="231F20"/>
          <w:spacing w:val="-10"/>
        </w:rPr>
        <w:t> </w:t>
      </w:r>
      <w:r>
        <w:rPr>
          <w:color w:val="231F20"/>
        </w:rPr>
        <w:t>from</w:t>
      </w:r>
      <w:r>
        <w:rPr>
          <w:color w:val="231F20"/>
          <w:spacing w:val="-10"/>
        </w:rPr>
        <w:t> </w:t>
      </w:r>
      <w:r>
        <w:rPr>
          <w:color w:val="231F20"/>
        </w:rPr>
        <w:t>the</w:t>
      </w:r>
      <w:r>
        <w:rPr>
          <w:color w:val="231F20"/>
          <w:spacing w:val="-10"/>
        </w:rPr>
        <w:t> </w:t>
      </w:r>
      <w:r>
        <w:rPr>
          <w:color w:val="231F20"/>
        </w:rPr>
        <w:t>date of</w:t>
      </w:r>
      <w:r>
        <w:rPr>
          <w:color w:val="231F20"/>
          <w:spacing w:val="-6"/>
        </w:rPr>
        <w:t> </w:t>
      </w:r>
      <w:r>
        <w:rPr>
          <w:color w:val="231F20"/>
        </w:rPr>
        <w:t>approval</w:t>
      </w:r>
      <w:r>
        <w:rPr>
          <w:color w:val="231F20"/>
          <w:spacing w:val="-6"/>
        </w:rPr>
        <w:t> </w:t>
      </w:r>
      <w:r>
        <w:rPr>
          <w:color w:val="231F20"/>
        </w:rPr>
        <w:t>of</w:t>
      </w:r>
      <w:r>
        <w:rPr>
          <w:color w:val="231F20"/>
          <w:spacing w:val="-6"/>
        </w:rPr>
        <w:t> </w:t>
      </w:r>
      <w:r>
        <w:rPr>
          <w:color w:val="231F20"/>
        </w:rPr>
        <w:t>these</w:t>
      </w:r>
      <w:r>
        <w:rPr>
          <w:color w:val="231F20"/>
          <w:spacing w:val="-6"/>
        </w:rPr>
        <w:t> </w:t>
      </w:r>
      <w:r>
        <w:rPr>
          <w:color w:val="231F20"/>
        </w:rPr>
        <w:t>accounts.</w:t>
      </w:r>
      <w:r>
        <w:rPr>
          <w:color w:val="231F20"/>
          <w:spacing w:val="-6"/>
        </w:rPr>
        <w:t> </w:t>
      </w:r>
      <w:r>
        <w:rPr>
          <w:color w:val="231F20"/>
        </w:rPr>
        <w:t>In</w:t>
      </w:r>
      <w:r>
        <w:rPr>
          <w:color w:val="231F20"/>
          <w:spacing w:val="-6"/>
        </w:rPr>
        <w:t> </w:t>
      </w:r>
      <w:r>
        <w:rPr>
          <w:color w:val="231F20"/>
        </w:rPr>
        <w:t>forming</w:t>
      </w:r>
      <w:r>
        <w:rPr>
          <w:color w:val="231F20"/>
          <w:spacing w:val="-6"/>
        </w:rPr>
        <w:t> </w:t>
      </w:r>
      <w:r>
        <w:rPr>
          <w:color w:val="231F20"/>
        </w:rPr>
        <w:t>this</w:t>
      </w:r>
      <w:r>
        <w:rPr>
          <w:color w:val="231F20"/>
          <w:spacing w:val="-6"/>
        </w:rPr>
        <w:t> </w:t>
      </w:r>
      <w:r>
        <w:rPr>
          <w:color w:val="231F20"/>
        </w:rPr>
        <w:t>opinion,</w:t>
      </w:r>
      <w:r>
        <w:rPr>
          <w:color w:val="231F20"/>
          <w:spacing w:val="-6"/>
        </w:rPr>
        <w:t> </w:t>
      </w:r>
      <w:r>
        <w:rPr>
          <w:color w:val="231F20"/>
        </w:rPr>
        <w:t>the</w:t>
      </w:r>
      <w:r>
        <w:rPr>
          <w:color w:val="231F20"/>
          <w:spacing w:val="-6"/>
        </w:rPr>
        <w:t> </w:t>
      </w:r>
      <w:r>
        <w:rPr>
          <w:color w:val="231F20"/>
        </w:rPr>
        <w:t>directors</w:t>
      </w:r>
      <w:r>
        <w:rPr>
          <w:color w:val="231F20"/>
          <w:spacing w:val="-6"/>
        </w:rPr>
        <w:t> </w:t>
      </w:r>
      <w:r>
        <w:rPr>
          <w:color w:val="231F20"/>
        </w:rPr>
        <w:t>have</w:t>
      </w:r>
      <w:r>
        <w:rPr>
          <w:color w:val="231F20"/>
          <w:spacing w:val="-6"/>
        </w:rPr>
        <w:t> </w:t>
      </w:r>
      <w:r>
        <w:rPr>
          <w:color w:val="231F20"/>
        </w:rPr>
        <w:t>taken</w:t>
      </w:r>
      <w:r>
        <w:rPr>
          <w:color w:val="231F20"/>
          <w:spacing w:val="-6"/>
        </w:rPr>
        <w:t> </w:t>
      </w:r>
      <w:r>
        <w:rPr>
          <w:color w:val="231F20"/>
        </w:rPr>
        <w:t>into</w:t>
      </w:r>
      <w:r>
        <w:rPr>
          <w:color w:val="231F20"/>
          <w:spacing w:val="-6"/>
        </w:rPr>
        <w:t> </w:t>
      </w:r>
      <w:r>
        <w:rPr>
          <w:color w:val="231F20"/>
        </w:rPr>
        <w:t>consideration:</w:t>
      </w:r>
      <w:r>
        <w:rPr>
          <w:color w:val="231F20"/>
          <w:spacing w:val="-6"/>
        </w:rPr>
        <w:t> </w:t>
      </w:r>
      <w:r>
        <w:rPr>
          <w:color w:val="231F20"/>
        </w:rPr>
        <w:t>the</w:t>
      </w:r>
      <w:r>
        <w:rPr>
          <w:color w:val="231F20"/>
          <w:spacing w:val="-6"/>
        </w:rPr>
        <w:t> </w:t>
      </w:r>
      <w:r>
        <w:rPr>
          <w:color w:val="231F20"/>
        </w:rPr>
        <w:t>controls</w:t>
      </w:r>
      <w:r>
        <w:rPr>
          <w:color w:val="231F20"/>
          <w:spacing w:val="-6"/>
        </w:rPr>
        <w:t> </w:t>
      </w:r>
      <w:r>
        <w:rPr>
          <w:color w:val="231F20"/>
        </w:rPr>
        <w:t>and monitoring</w:t>
      </w:r>
      <w:r>
        <w:rPr>
          <w:color w:val="231F20"/>
          <w:spacing w:val="-6"/>
        </w:rPr>
        <w:t> </w:t>
      </w:r>
      <w:r>
        <w:rPr>
          <w:color w:val="231F20"/>
        </w:rPr>
        <w:t>processes</w:t>
      </w:r>
      <w:r>
        <w:rPr>
          <w:color w:val="231F20"/>
          <w:spacing w:val="-6"/>
        </w:rPr>
        <w:t> </w:t>
      </w:r>
      <w:r>
        <w:rPr>
          <w:color w:val="231F20"/>
        </w:rPr>
        <w:t>in</w:t>
      </w:r>
      <w:r>
        <w:rPr>
          <w:color w:val="231F20"/>
          <w:spacing w:val="-6"/>
        </w:rPr>
        <w:t> </w:t>
      </w:r>
      <w:r>
        <w:rPr>
          <w:color w:val="231F20"/>
        </w:rPr>
        <w:t>place;</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level</w:t>
      </w:r>
      <w:r>
        <w:rPr>
          <w:color w:val="231F20"/>
          <w:spacing w:val="-6"/>
        </w:rPr>
        <w:t> </w:t>
      </w:r>
      <w:r>
        <w:rPr>
          <w:color w:val="231F20"/>
        </w:rPr>
        <w:t>of</w:t>
      </w:r>
      <w:r>
        <w:rPr>
          <w:color w:val="231F20"/>
          <w:spacing w:val="-6"/>
        </w:rPr>
        <w:t> </w:t>
      </w:r>
      <w:r>
        <w:rPr>
          <w:color w:val="231F20"/>
        </w:rPr>
        <w:t>debt</w:t>
      </w:r>
      <w:r>
        <w:rPr>
          <w:color w:val="231F20"/>
          <w:spacing w:val="-6"/>
        </w:rPr>
        <w:t> </w:t>
      </w:r>
      <w:r>
        <w:rPr>
          <w:color w:val="231F20"/>
        </w:rPr>
        <w:t>and</w:t>
      </w:r>
      <w:r>
        <w:rPr>
          <w:color w:val="231F20"/>
          <w:spacing w:val="-6"/>
        </w:rPr>
        <w:t> </w:t>
      </w:r>
      <w:r>
        <w:rPr>
          <w:color w:val="231F20"/>
        </w:rPr>
        <w:t>other</w:t>
      </w:r>
      <w:r>
        <w:rPr>
          <w:color w:val="231F20"/>
          <w:spacing w:val="-6"/>
        </w:rPr>
        <w:t> </w:t>
      </w:r>
      <w:r>
        <w:rPr>
          <w:color w:val="231F20"/>
        </w:rPr>
        <w:t>payables;</w:t>
      </w:r>
      <w:r>
        <w:rPr>
          <w:color w:val="231F20"/>
          <w:spacing w:val="-6"/>
        </w:rPr>
        <w:t> </w:t>
      </w:r>
      <w:r>
        <w:rPr>
          <w:color w:val="231F20"/>
        </w:rPr>
        <w:t>the</w:t>
      </w:r>
      <w:r>
        <w:rPr>
          <w:color w:val="231F20"/>
          <w:spacing w:val="-6"/>
        </w:rPr>
        <w:t> </w:t>
      </w:r>
      <w:r>
        <w:rPr>
          <w:color w:val="231F20"/>
        </w:rPr>
        <w:t>low</w:t>
      </w:r>
      <w:r>
        <w:rPr>
          <w:color w:val="231F20"/>
          <w:spacing w:val="-6"/>
        </w:rPr>
        <w:t> </w:t>
      </w:r>
      <w:r>
        <w:rPr>
          <w:color w:val="231F20"/>
        </w:rPr>
        <w:t>level</w:t>
      </w:r>
      <w:r>
        <w:rPr>
          <w:color w:val="231F20"/>
          <w:spacing w:val="-6"/>
        </w:rPr>
        <w:t> </w:t>
      </w:r>
      <w:r>
        <w:rPr>
          <w:color w:val="231F20"/>
        </w:rPr>
        <w:t>of</w:t>
      </w:r>
      <w:r>
        <w:rPr>
          <w:color w:val="231F20"/>
          <w:spacing w:val="-6"/>
        </w:rPr>
        <w:t> </w:t>
      </w:r>
      <w:r>
        <w:rPr>
          <w:color w:val="231F20"/>
        </w:rPr>
        <w:t>operating</w:t>
      </w:r>
      <w:r>
        <w:rPr>
          <w:color w:val="231F20"/>
          <w:spacing w:val="-6"/>
        </w:rPr>
        <w:t> </w:t>
      </w:r>
      <w:r>
        <w:rPr>
          <w:color w:val="231F20"/>
        </w:rPr>
        <w:t>expenses, comprising</w:t>
      </w:r>
      <w:r>
        <w:rPr>
          <w:color w:val="231F20"/>
          <w:spacing w:val="-5"/>
        </w:rPr>
        <w:t> </w:t>
      </w:r>
      <w:r>
        <w:rPr>
          <w:color w:val="231F20"/>
        </w:rPr>
        <w:t>largely</w:t>
      </w:r>
      <w:r>
        <w:rPr>
          <w:color w:val="231F20"/>
          <w:spacing w:val="-5"/>
        </w:rPr>
        <w:t> </w:t>
      </w:r>
      <w:r>
        <w:rPr>
          <w:color w:val="231F20"/>
        </w:rPr>
        <w:t>variable</w:t>
      </w:r>
      <w:r>
        <w:rPr>
          <w:color w:val="231F20"/>
          <w:spacing w:val="-5"/>
        </w:rPr>
        <w:t> </w:t>
      </w:r>
      <w:r>
        <w:rPr>
          <w:color w:val="231F20"/>
        </w:rPr>
        <w:t>costs</w:t>
      </w:r>
      <w:r>
        <w:rPr>
          <w:color w:val="231F20"/>
          <w:spacing w:val="-5"/>
        </w:rPr>
        <w:t> </w:t>
      </w:r>
      <w:r>
        <w:rPr>
          <w:color w:val="231F20"/>
        </w:rPr>
        <w:t>which</w:t>
      </w:r>
      <w:r>
        <w:rPr>
          <w:color w:val="231F20"/>
          <w:spacing w:val="-5"/>
        </w:rPr>
        <w:t> </w:t>
      </w:r>
      <w:r>
        <w:rPr>
          <w:color w:val="231F20"/>
        </w:rPr>
        <w:t>would</w:t>
      </w:r>
      <w:r>
        <w:rPr>
          <w:color w:val="231F20"/>
          <w:spacing w:val="-5"/>
        </w:rPr>
        <w:t> </w:t>
      </w:r>
      <w:r>
        <w:rPr>
          <w:color w:val="231F20"/>
        </w:rPr>
        <w:t>reduce</w:t>
      </w:r>
      <w:r>
        <w:rPr>
          <w:color w:val="231F20"/>
          <w:spacing w:val="-5"/>
        </w:rPr>
        <w:t> </w:t>
      </w:r>
      <w:r>
        <w:rPr>
          <w:color w:val="231F20"/>
        </w:rPr>
        <w:t>pro</w:t>
      </w:r>
      <w:r>
        <w:rPr>
          <w:color w:val="231F20"/>
          <w:spacing w:val="-5"/>
        </w:rPr>
        <w:t> </w:t>
      </w:r>
      <w:r>
        <w:rPr>
          <w:color w:val="231F20"/>
        </w:rPr>
        <w:t>rata</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event</w:t>
      </w:r>
      <w:r>
        <w:rPr>
          <w:color w:val="231F20"/>
          <w:spacing w:val="-5"/>
        </w:rPr>
        <w:t> </w:t>
      </w:r>
      <w:r>
        <w:rPr>
          <w:color w:val="231F20"/>
        </w:rPr>
        <w:t>of</w:t>
      </w:r>
      <w:r>
        <w:rPr>
          <w:color w:val="231F20"/>
          <w:spacing w:val="-5"/>
        </w:rPr>
        <w:t> </w:t>
      </w:r>
      <w:r>
        <w:rPr>
          <w:color w:val="231F20"/>
        </w:rPr>
        <w:t>a</w:t>
      </w:r>
      <w:r>
        <w:rPr>
          <w:color w:val="231F20"/>
          <w:spacing w:val="-5"/>
        </w:rPr>
        <w:t> </w:t>
      </w:r>
      <w:r>
        <w:rPr>
          <w:color w:val="231F20"/>
        </w:rPr>
        <w:t>market</w:t>
      </w:r>
      <w:r>
        <w:rPr>
          <w:color w:val="231F20"/>
          <w:spacing w:val="-5"/>
        </w:rPr>
        <w:t> </w:t>
      </w:r>
      <w:r>
        <w:rPr>
          <w:color w:val="231F20"/>
        </w:rPr>
        <w:t>downturn;</w:t>
      </w:r>
      <w:r>
        <w:rPr>
          <w:color w:val="231F20"/>
          <w:spacing w:val="-5"/>
        </w:rPr>
        <w:t> </w:t>
      </w:r>
      <w:r>
        <w:rPr>
          <w:color w:val="231F20"/>
        </w:rPr>
        <w:t>the</w:t>
      </w:r>
      <w:r>
        <w:rPr>
          <w:color w:val="231F20"/>
          <w:spacing w:val="-5"/>
        </w:rPr>
        <w:t> </w:t>
      </w:r>
      <w:r>
        <w:rPr>
          <w:color w:val="231F20"/>
        </w:rPr>
        <w:t>Company’s</w:t>
      </w:r>
      <w:r>
        <w:rPr>
          <w:color w:val="231F20"/>
          <w:spacing w:val="-5"/>
        </w:rPr>
        <w:t> </w:t>
      </w:r>
      <w:r>
        <w:rPr>
          <w:color w:val="231F20"/>
        </w:rPr>
        <w:t>cash</w:t>
      </w:r>
      <w:r>
        <w:rPr>
          <w:color w:val="231F20"/>
          <w:spacing w:val="-5"/>
        </w:rPr>
        <w:t> </w:t>
      </w:r>
      <w:r>
        <w:rPr>
          <w:color w:val="231F20"/>
        </w:rPr>
        <w:t>flow forecasts and the liquidity of the Company’s investments.</w:t>
      </w:r>
    </w:p>
    <w:p>
      <w:pPr>
        <w:pStyle w:val="BodyText"/>
        <w:spacing w:before="93"/>
        <w:ind w:left="152"/>
      </w:pPr>
      <w:r>
        <w:rPr>
          <w:color w:val="231F20"/>
          <w:spacing w:val="-2"/>
        </w:rPr>
        <w:t>The</w:t>
      </w:r>
      <w:r>
        <w:rPr>
          <w:color w:val="231F20"/>
          <w:spacing w:val="-3"/>
        </w:rPr>
        <w:t> </w:t>
      </w:r>
      <w:r>
        <w:rPr>
          <w:color w:val="231F20"/>
          <w:spacing w:val="-2"/>
        </w:rPr>
        <w:t>accounts are presented</w:t>
      </w:r>
      <w:r>
        <w:rPr>
          <w:color w:val="231F20"/>
          <w:spacing w:val="-3"/>
        </w:rPr>
        <w:t> </w:t>
      </w:r>
      <w:r>
        <w:rPr>
          <w:color w:val="231F20"/>
          <w:spacing w:val="-2"/>
        </w:rPr>
        <w:t>in sterling and amounts</w:t>
      </w:r>
      <w:r>
        <w:rPr>
          <w:color w:val="231F20"/>
          <w:spacing w:val="-3"/>
        </w:rPr>
        <w:t> </w:t>
      </w:r>
      <w:r>
        <w:rPr>
          <w:color w:val="231F20"/>
          <w:spacing w:val="-2"/>
        </w:rPr>
        <w:t>have been rounded</w:t>
      </w:r>
      <w:r>
        <w:rPr>
          <w:color w:val="231F20"/>
          <w:spacing w:val="-3"/>
        </w:rPr>
        <w:t> </w:t>
      </w:r>
      <w:r>
        <w:rPr>
          <w:color w:val="231F20"/>
          <w:spacing w:val="-2"/>
        </w:rPr>
        <w:t>to the nearest thousand.</w:t>
      </w:r>
    </w:p>
    <w:p>
      <w:pPr>
        <w:pStyle w:val="BodyText"/>
        <w:spacing w:line="206" w:lineRule="auto" w:before="108"/>
        <w:ind w:left="152" w:right="605"/>
      </w:pPr>
      <w:r>
        <w:rPr>
          <w:color w:val="231F20"/>
        </w:rPr>
        <w:t>The</w:t>
      </w:r>
      <w:r>
        <w:rPr>
          <w:color w:val="231F20"/>
          <w:spacing w:val="-12"/>
        </w:rPr>
        <w:t> </w:t>
      </w:r>
      <w:r>
        <w:rPr>
          <w:color w:val="231F20"/>
        </w:rPr>
        <w:t>accounting</w:t>
      </w:r>
      <w:r>
        <w:rPr>
          <w:color w:val="231F20"/>
          <w:spacing w:val="-11"/>
        </w:rPr>
        <w:t> </w:t>
      </w:r>
      <w:r>
        <w:rPr>
          <w:color w:val="231F20"/>
        </w:rPr>
        <w:t>policies</w:t>
      </w:r>
      <w:r>
        <w:rPr>
          <w:color w:val="231F20"/>
          <w:spacing w:val="-11"/>
        </w:rPr>
        <w:t> </w:t>
      </w:r>
      <w:r>
        <w:rPr>
          <w:color w:val="231F20"/>
        </w:rPr>
        <w:t>applied</w:t>
      </w:r>
      <w:r>
        <w:rPr>
          <w:color w:val="231F20"/>
          <w:spacing w:val="-11"/>
        </w:rPr>
        <w:t> </w:t>
      </w:r>
      <w:r>
        <w:rPr>
          <w:color w:val="231F20"/>
        </w:rPr>
        <w:t>to</w:t>
      </w:r>
      <w:r>
        <w:rPr>
          <w:color w:val="231F20"/>
          <w:spacing w:val="-11"/>
        </w:rPr>
        <w:t> </w:t>
      </w:r>
      <w:r>
        <w:rPr>
          <w:color w:val="231F20"/>
        </w:rPr>
        <w:t>these</w:t>
      </w:r>
      <w:r>
        <w:rPr>
          <w:color w:val="231F20"/>
          <w:spacing w:val="-11"/>
        </w:rPr>
        <w:t> </w:t>
      </w:r>
      <w:r>
        <w:rPr>
          <w:color w:val="231F20"/>
        </w:rPr>
        <w:t>accounts</w:t>
      </w:r>
      <w:r>
        <w:rPr>
          <w:color w:val="231F20"/>
          <w:spacing w:val="-11"/>
        </w:rPr>
        <w:t> </w:t>
      </w:r>
      <w:r>
        <w:rPr>
          <w:color w:val="231F20"/>
        </w:rPr>
        <w:t>are</w:t>
      </w:r>
      <w:r>
        <w:rPr>
          <w:color w:val="231F20"/>
          <w:spacing w:val="-11"/>
        </w:rPr>
        <w:t> </w:t>
      </w:r>
      <w:r>
        <w:rPr>
          <w:color w:val="231F20"/>
        </w:rPr>
        <w:t>consistent</w:t>
      </w:r>
      <w:r>
        <w:rPr>
          <w:color w:val="231F20"/>
          <w:spacing w:val="-11"/>
        </w:rPr>
        <w:t> </w:t>
      </w:r>
      <w:r>
        <w:rPr>
          <w:color w:val="231F20"/>
        </w:rPr>
        <w:t>with</w:t>
      </w:r>
      <w:r>
        <w:rPr>
          <w:color w:val="231F20"/>
          <w:spacing w:val="-11"/>
        </w:rPr>
        <w:t> </w:t>
      </w:r>
      <w:r>
        <w:rPr>
          <w:color w:val="231F20"/>
        </w:rPr>
        <w:t>those</w:t>
      </w:r>
      <w:r>
        <w:rPr>
          <w:color w:val="231F20"/>
          <w:spacing w:val="-11"/>
        </w:rPr>
        <w:t> </w:t>
      </w:r>
      <w:r>
        <w:rPr>
          <w:color w:val="231F20"/>
        </w:rPr>
        <w:t>applied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accounts</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ended 30 June 2021.</w:t>
      </w:r>
    </w:p>
    <w:p>
      <w:pPr>
        <w:pStyle w:val="Heading5"/>
        <w:numPr>
          <w:ilvl w:val="0"/>
          <w:numId w:val="18"/>
        </w:numPr>
        <w:tabs>
          <w:tab w:pos="719" w:val="left" w:leader="none"/>
          <w:tab w:pos="720" w:val="left" w:leader="none"/>
        </w:tabs>
        <w:spacing w:line="240" w:lineRule="auto" w:before="184" w:after="0"/>
        <w:ind w:left="719" w:right="0" w:hanging="568"/>
        <w:jc w:val="left"/>
      </w:pPr>
      <w:r>
        <w:rPr>
          <w:color w:val="231F20"/>
          <w:spacing w:val="-4"/>
        </w:rPr>
        <w:t>Use</w:t>
      </w:r>
      <w:r>
        <w:rPr>
          <w:color w:val="231F20"/>
          <w:spacing w:val="-8"/>
        </w:rPr>
        <w:t> </w:t>
      </w:r>
      <w:r>
        <w:rPr>
          <w:color w:val="231F20"/>
          <w:spacing w:val="-4"/>
        </w:rPr>
        <w:t>of</w:t>
      </w:r>
      <w:r>
        <w:rPr>
          <w:color w:val="231F20"/>
          <w:spacing w:val="-8"/>
        </w:rPr>
        <w:t> </w:t>
      </w:r>
      <w:r>
        <w:rPr>
          <w:color w:val="231F20"/>
          <w:spacing w:val="-4"/>
        </w:rPr>
        <w:t>judgements,</w:t>
      </w:r>
      <w:r>
        <w:rPr>
          <w:color w:val="231F20"/>
          <w:spacing w:val="-8"/>
        </w:rPr>
        <w:t> </w:t>
      </w:r>
      <w:r>
        <w:rPr>
          <w:color w:val="231F20"/>
          <w:spacing w:val="-4"/>
        </w:rPr>
        <w:t>estimates</w:t>
      </w:r>
      <w:r>
        <w:rPr>
          <w:color w:val="231F20"/>
          <w:spacing w:val="-8"/>
        </w:rPr>
        <w:t> </w:t>
      </w:r>
      <w:r>
        <w:rPr>
          <w:color w:val="231F20"/>
          <w:spacing w:val="-4"/>
        </w:rPr>
        <w:t>and</w:t>
      </w:r>
      <w:r>
        <w:rPr>
          <w:color w:val="231F20"/>
          <w:spacing w:val="-7"/>
        </w:rPr>
        <w:t> </w:t>
      </w:r>
      <w:r>
        <w:rPr>
          <w:color w:val="231F20"/>
          <w:spacing w:val="-4"/>
        </w:rPr>
        <w:t>assumptions</w:t>
      </w:r>
    </w:p>
    <w:p>
      <w:pPr>
        <w:pStyle w:val="BodyText"/>
        <w:spacing w:line="206" w:lineRule="auto" w:before="42"/>
        <w:ind w:left="152" w:right="269"/>
      </w:pPr>
      <w:r>
        <w:rPr>
          <w:color w:val="231F20"/>
        </w:rPr>
        <w:t>The</w:t>
      </w:r>
      <w:r>
        <w:rPr>
          <w:color w:val="231F20"/>
          <w:spacing w:val="-8"/>
        </w:rPr>
        <w:t> </w:t>
      </w:r>
      <w:r>
        <w:rPr>
          <w:color w:val="231F20"/>
        </w:rPr>
        <w:t>preparation</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financial</w:t>
      </w:r>
      <w:r>
        <w:rPr>
          <w:color w:val="231F20"/>
          <w:spacing w:val="-8"/>
        </w:rPr>
        <w:t> </w:t>
      </w:r>
      <w:r>
        <w:rPr>
          <w:color w:val="231F20"/>
        </w:rPr>
        <w:t>statements</w:t>
      </w:r>
      <w:r>
        <w:rPr>
          <w:color w:val="231F20"/>
          <w:spacing w:val="-8"/>
        </w:rPr>
        <w:t> </w:t>
      </w:r>
      <w:r>
        <w:rPr>
          <w:color w:val="231F20"/>
        </w:rPr>
        <w:t>requires</w:t>
      </w:r>
      <w:r>
        <w:rPr>
          <w:color w:val="231F20"/>
          <w:spacing w:val="-8"/>
        </w:rPr>
        <w:t> </w:t>
      </w:r>
      <w:r>
        <w:rPr>
          <w:color w:val="231F20"/>
        </w:rPr>
        <w:t>management</w:t>
      </w:r>
      <w:r>
        <w:rPr>
          <w:color w:val="231F20"/>
          <w:spacing w:val="-8"/>
        </w:rPr>
        <w:t> </w:t>
      </w:r>
      <w:r>
        <w:rPr>
          <w:color w:val="231F20"/>
        </w:rPr>
        <w:t>to</w:t>
      </w:r>
      <w:r>
        <w:rPr>
          <w:color w:val="231F20"/>
          <w:spacing w:val="-8"/>
        </w:rPr>
        <w:t> </w:t>
      </w:r>
      <w:r>
        <w:rPr>
          <w:color w:val="231F20"/>
        </w:rPr>
        <w:t>make</w:t>
      </w:r>
      <w:r>
        <w:rPr>
          <w:color w:val="231F20"/>
          <w:spacing w:val="-8"/>
        </w:rPr>
        <w:t> </w:t>
      </w:r>
      <w:r>
        <w:rPr>
          <w:color w:val="231F20"/>
        </w:rPr>
        <w:t>judgements,</w:t>
      </w:r>
      <w:r>
        <w:rPr>
          <w:color w:val="231F20"/>
          <w:spacing w:val="-8"/>
        </w:rPr>
        <w:t> </w:t>
      </w:r>
      <w:r>
        <w:rPr>
          <w:color w:val="231F20"/>
        </w:rPr>
        <w:t>estimates</w:t>
      </w:r>
      <w:r>
        <w:rPr>
          <w:color w:val="231F20"/>
          <w:spacing w:val="-8"/>
        </w:rPr>
        <w:t> </w:t>
      </w:r>
      <w:r>
        <w:rPr>
          <w:color w:val="231F20"/>
        </w:rPr>
        <w:t>and</w:t>
      </w:r>
      <w:r>
        <w:rPr>
          <w:color w:val="231F20"/>
          <w:spacing w:val="-8"/>
        </w:rPr>
        <w:t> </w:t>
      </w:r>
      <w:r>
        <w:rPr>
          <w:color w:val="231F20"/>
        </w:rPr>
        <w:t>assumptions</w:t>
      </w:r>
      <w:r>
        <w:rPr>
          <w:color w:val="231F20"/>
          <w:spacing w:val="-8"/>
        </w:rPr>
        <w:t> </w:t>
      </w:r>
      <w:r>
        <w:rPr>
          <w:color w:val="231F20"/>
        </w:rPr>
        <w:t>that affect</w:t>
      </w:r>
      <w:r>
        <w:rPr>
          <w:color w:val="231F20"/>
          <w:spacing w:val="-8"/>
        </w:rPr>
        <w:t> </w:t>
      </w:r>
      <w:r>
        <w:rPr>
          <w:color w:val="231F20"/>
        </w:rPr>
        <w:t>the</w:t>
      </w:r>
      <w:r>
        <w:rPr>
          <w:color w:val="231F20"/>
          <w:spacing w:val="-8"/>
        </w:rPr>
        <w:t> </w:t>
      </w:r>
      <w:r>
        <w:rPr>
          <w:color w:val="231F20"/>
        </w:rPr>
        <w:t>application</w:t>
      </w:r>
      <w:r>
        <w:rPr>
          <w:color w:val="231F20"/>
          <w:spacing w:val="-8"/>
        </w:rPr>
        <w:t> </w:t>
      </w:r>
      <w:r>
        <w:rPr>
          <w:color w:val="231F20"/>
        </w:rPr>
        <w:t>of</w:t>
      </w:r>
      <w:r>
        <w:rPr>
          <w:color w:val="231F20"/>
          <w:spacing w:val="-8"/>
        </w:rPr>
        <w:t> </w:t>
      </w:r>
      <w:r>
        <w:rPr>
          <w:color w:val="231F20"/>
        </w:rPr>
        <w:t>accounting</w:t>
      </w:r>
      <w:r>
        <w:rPr>
          <w:color w:val="231F20"/>
          <w:spacing w:val="-8"/>
        </w:rPr>
        <w:t> </w:t>
      </w:r>
      <w:r>
        <w:rPr>
          <w:color w:val="231F20"/>
        </w:rPr>
        <w:t>policies</w:t>
      </w:r>
      <w:r>
        <w:rPr>
          <w:color w:val="231F20"/>
          <w:spacing w:val="-8"/>
        </w:rPr>
        <w:t> </w:t>
      </w:r>
      <w:r>
        <w:rPr>
          <w:color w:val="231F20"/>
        </w:rPr>
        <w:t>and</w:t>
      </w:r>
      <w:r>
        <w:rPr>
          <w:color w:val="231F20"/>
          <w:spacing w:val="-8"/>
        </w:rPr>
        <w:t> </w:t>
      </w:r>
      <w:r>
        <w:rPr>
          <w:color w:val="231F20"/>
        </w:rPr>
        <w:t>the</w:t>
      </w:r>
      <w:r>
        <w:rPr>
          <w:color w:val="231F20"/>
          <w:spacing w:val="-8"/>
        </w:rPr>
        <w:t> </w:t>
      </w:r>
      <w:r>
        <w:rPr>
          <w:color w:val="231F20"/>
        </w:rPr>
        <w:t>reported</w:t>
      </w:r>
      <w:r>
        <w:rPr>
          <w:color w:val="231F20"/>
          <w:spacing w:val="-8"/>
        </w:rPr>
        <w:t> </w:t>
      </w:r>
      <w:r>
        <w:rPr>
          <w:color w:val="231F20"/>
        </w:rPr>
        <w:t>amounts</w:t>
      </w:r>
      <w:r>
        <w:rPr>
          <w:color w:val="231F20"/>
          <w:spacing w:val="-8"/>
        </w:rPr>
        <w:t> </w:t>
      </w:r>
      <w:r>
        <w:rPr>
          <w:color w:val="231F20"/>
        </w:rPr>
        <w:t>of</w:t>
      </w:r>
      <w:r>
        <w:rPr>
          <w:color w:val="231F20"/>
          <w:spacing w:val="-8"/>
        </w:rPr>
        <w:t> </w:t>
      </w:r>
      <w:r>
        <w:rPr>
          <w:color w:val="231F20"/>
        </w:rPr>
        <w:t>assets,</w:t>
      </w:r>
      <w:r>
        <w:rPr>
          <w:color w:val="231F20"/>
          <w:spacing w:val="-8"/>
        </w:rPr>
        <w:t> </w:t>
      </w:r>
      <w:r>
        <w:rPr>
          <w:color w:val="231F20"/>
        </w:rPr>
        <w:t>liabilities,</w:t>
      </w:r>
      <w:r>
        <w:rPr>
          <w:color w:val="231F20"/>
          <w:spacing w:val="-8"/>
        </w:rPr>
        <w:t> </w:t>
      </w:r>
      <w:r>
        <w:rPr>
          <w:color w:val="231F20"/>
        </w:rPr>
        <w:t>income</w:t>
      </w:r>
      <w:r>
        <w:rPr>
          <w:color w:val="231F20"/>
          <w:spacing w:val="-8"/>
        </w:rPr>
        <w:t> </w:t>
      </w:r>
      <w:r>
        <w:rPr>
          <w:color w:val="231F20"/>
        </w:rPr>
        <w:t>and</w:t>
      </w:r>
      <w:r>
        <w:rPr>
          <w:color w:val="231F20"/>
          <w:spacing w:val="-8"/>
        </w:rPr>
        <w:t> </w:t>
      </w:r>
      <w:r>
        <w:rPr>
          <w:color w:val="231F20"/>
        </w:rPr>
        <w:t>expenses.</w:t>
      </w:r>
      <w:r>
        <w:rPr>
          <w:color w:val="231F20"/>
          <w:spacing w:val="-8"/>
        </w:rPr>
        <w:t> </w:t>
      </w:r>
      <w:r>
        <w:rPr>
          <w:color w:val="231F20"/>
        </w:rPr>
        <w:t>Actual </w:t>
      </w:r>
      <w:r>
        <w:rPr>
          <w:color w:val="231F20"/>
          <w:spacing w:val="-2"/>
        </w:rPr>
        <w:t>results may differ from these estimates. The resulting accounting estimates and assumptions will, by definition, seldom equal </w:t>
      </w:r>
      <w:r>
        <w:rPr>
          <w:color w:val="231F20"/>
        </w:rPr>
        <w:t>the related actual results.</w:t>
      </w:r>
    </w:p>
    <w:p>
      <w:pPr>
        <w:pStyle w:val="BodyText"/>
        <w:spacing w:line="206" w:lineRule="auto" w:before="116"/>
        <w:ind w:left="152" w:right="372"/>
      </w:pPr>
      <w:r>
        <w:rPr>
          <w:color w:val="231F20"/>
          <w:spacing w:val="-2"/>
        </w:rPr>
        <w:t>Estimates and underlying assumptions are reviewed on an on-going basis. Revisions to accounting estimates are recognised </w:t>
      </w:r>
      <w:r>
        <w:rPr>
          <w:color w:val="231F20"/>
        </w:rPr>
        <w:t>in</w:t>
      </w:r>
      <w:r>
        <w:rPr>
          <w:color w:val="231F20"/>
          <w:spacing w:val="-1"/>
        </w:rPr>
        <w:t> </w:t>
      </w:r>
      <w:r>
        <w:rPr>
          <w:color w:val="231F20"/>
        </w:rPr>
        <w:t>the</w:t>
      </w:r>
      <w:r>
        <w:rPr>
          <w:color w:val="231F20"/>
          <w:spacing w:val="-1"/>
        </w:rPr>
        <w:t> </w:t>
      </w:r>
      <w:r>
        <w:rPr>
          <w:color w:val="231F20"/>
        </w:rPr>
        <w:t>period</w:t>
      </w:r>
      <w:r>
        <w:rPr>
          <w:color w:val="231F20"/>
          <w:spacing w:val="-1"/>
        </w:rPr>
        <w:t> </w:t>
      </w:r>
      <w:r>
        <w:rPr>
          <w:color w:val="231F20"/>
        </w:rPr>
        <w:t>in</w:t>
      </w:r>
      <w:r>
        <w:rPr>
          <w:color w:val="231F20"/>
          <w:spacing w:val="-1"/>
        </w:rPr>
        <w:t> </w:t>
      </w:r>
      <w:r>
        <w:rPr>
          <w:color w:val="231F20"/>
        </w:rPr>
        <w:t>which</w:t>
      </w:r>
      <w:r>
        <w:rPr>
          <w:color w:val="231F20"/>
          <w:spacing w:val="-1"/>
        </w:rPr>
        <w:t> </w:t>
      </w:r>
      <w:r>
        <w:rPr>
          <w:color w:val="231F20"/>
        </w:rPr>
        <w:t>the</w:t>
      </w:r>
      <w:r>
        <w:rPr>
          <w:color w:val="231F20"/>
          <w:spacing w:val="-1"/>
        </w:rPr>
        <w:t> </w:t>
      </w:r>
      <w:r>
        <w:rPr>
          <w:color w:val="231F20"/>
        </w:rPr>
        <w:t>estimates</w:t>
      </w:r>
      <w:r>
        <w:rPr>
          <w:color w:val="231F20"/>
          <w:spacing w:val="-1"/>
        </w:rPr>
        <w:t> </w:t>
      </w:r>
      <w:r>
        <w:rPr>
          <w:color w:val="231F20"/>
        </w:rPr>
        <w:t>are</w:t>
      </w:r>
      <w:r>
        <w:rPr>
          <w:color w:val="231F20"/>
          <w:spacing w:val="-1"/>
        </w:rPr>
        <w:t> </w:t>
      </w:r>
      <w:r>
        <w:rPr>
          <w:color w:val="231F20"/>
        </w:rPr>
        <w:t>revised</w:t>
      </w:r>
      <w:r>
        <w:rPr>
          <w:color w:val="231F20"/>
          <w:spacing w:val="-1"/>
        </w:rPr>
        <w:t> </w:t>
      </w:r>
      <w:r>
        <w:rPr>
          <w:color w:val="231F20"/>
        </w:rPr>
        <w:t>and</w:t>
      </w:r>
      <w:r>
        <w:rPr>
          <w:color w:val="231F20"/>
          <w:spacing w:val="-1"/>
        </w:rPr>
        <w:t> </w:t>
      </w:r>
      <w:r>
        <w:rPr>
          <w:color w:val="231F20"/>
        </w:rPr>
        <w:t>in</w:t>
      </w:r>
      <w:r>
        <w:rPr>
          <w:color w:val="231F20"/>
          <w:spacing w:val="-1"/>
        </w:rPr>
        <w:t> </w:t>
      </w:r>
      <w:r>
        <w:rPr>
          <w:color w:val="231F20"/>
        </w:rPr>
        <w:t>any</w:t>
      </w:r>
      <w:r>
        <w:rPr>
          <w:color w:val="231F20"/>
          <w:spacing w:val="-1"/>
        </w:rPr>
        <w:t> </w:t>
      </w:r>
      <w:r>
        <w:rPr>
          <w:color w:val="231F20"/>
        </w:rPr>
        <w:t>future</w:t>
      </w:r>
      <w:r>
        <w:rPr>
          <w:color w:val="231F20"/>
          <w:spacing w:val="-1"/>
        </w:rPr>
        <w:t> </w:t>
      </w:r>
      <w:r>
        <w:rPr>
          <w:color w:val="231F20"/>
        </w:rPr>
        <w:t>periods</w:t>
      </w:r>
      <w:r>
        <w:rPr>
          <w:color w:val="231F20"/>
          <w:spacing w:val="-1"/>
        </w:rPr>
        <w:t> </w:t>
      </w:r>
      <w:r>
        <w:rPr>
          <w:color w:val="231F20"/>
        </w:rPr>
        <w:t>affected.</w:t>
      </w:r>
    </w:p>
    <w:p>
      <w:pPr>
        <w:pStyle w:val="BodyText"/>
        <w:spacing w:line="206" w:lineRule="auto" w:before="115"/>
        <w:ind w:left="152" w:right="372"/>
      </w:pPr>
      <w:r>
        <w:rPr>
          <w:color w:val="231F20"/>
        </w:rPr>
        <w:t>The</w:t>
      </w:r>
      <w:r>
        <w:rPr>
          <w:color w:val="231F20"/>
          <w:spacing w:val="-5"/>
        </w:rPr>
        <w:t> </w:t>
      </w:r>
      <w:r>
        <w:rPr>
          <w:color w:val="231F20"/>
        </w:rPr>
        <w:t>key</w:t>
      </w:r>
      <w:r>
        <w:rPr>
          <w:color w:val="231F20"/>
          <w:spacing w:val="-5"/>
        </w:rPr>
        <w:t> </w:t>
      </w:r>
      <w:r>
        <w:rPr>
          <w:color w:val="231F20"/>
        </w:rPr>
        <w:t>estimates</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financial</w:t>
      </w:r>
      <w:r>
        <w:rPr>
          <w:color w:val="231F20"/>
          <w:spacing w:val="-5"/>
        </w:rPr>
        <w:t> </w:t>
      </w:r>
      <w:r>
        <w:rPr>
          <w:color w:val="231F20"/>
        </w:rPr>
        <w:t>statements</w:t>
      </w:r>
      <w:r>
        <w:rPr>
          <w:color w:val="231F20"/>
          <w:spacing w:val="-5"/>
        </w:rPr>
        <w:t> </w:t>
      </w:r>
      <w:r>
        <w:rPr>
          <w:color w:val="231F20"/>
        </w:rPr>
        <w:t>are</w:t>
      </w:r>
      <w:r>
        <w:rPr>
          <w:color w:val="231F20"/>
          <w:spacing w:val="-5"/>
        </w:rPr>
        <w:t> </w:t>
      </w:r>
      <w:r>
        <w:rPr>
          <w:color w:val="231F20"/>
        </w:rPr>
        <w:t>the</w:t>
      </w:r>
      <w:r>
        <w:rPr>
          <w:color w:val="231F20"/>
          <w:spacing w:val="-5"/>
        </w:rPr>
        <w:t> </w:t>
      </w:r>
      <w:r>
        <w:rPr>
          <w:color w:val="231F20"/>
        </w:rPr>
        <w:t>determination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fair</w:t>
      </w:r>
      <w:r>
        <w:rPr>
          <w:color w:val="231F20"/>
          <w:spacing w:val="-5"/>
        </w:rPr>
        <w:t> </w:t>
      </w:r>
      <w:r>
        <w:rPr>
          <w:color w:val="231F20"/>
        </w:rPr>
        <w:t>values</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unlisted</w:t>
      </w:r>
      <w:r>
        <w:rPr>
          <w:color w:val="231F20"/>
          <w:spacing w:val="-5"/>
        </w:rPr>
        <w:t> </w:t>
      </w:r>
      <w:r>
        <w:rPr>
          <w:color w:val="231F20"/>
        </w:rPr>
        <w:t>investments</w:t>
      </w:r>
      <w:r>
        <w:rPr>
          <w:color w:val="231F20"/>
          <w:spacing w:val="-5"/>
        </w:rPr>
        <w:t> </w:t>
      </w:r>
      <w:r>
        <w:rPr>
          <w:color w:val="231F20"/>
        </w:rPr>
        <w:t>by</w:t>
      </w:r>
      <w:r>
        <w:rPr>
          <w:color w:val="231F20"/>
          <w:spacing w:val="-5"/>
        </w:rPr>
        <w:t> </w:t>
      </w:r>
      <w:r>
        <w:rPr>
          <w:color w:val="231F20"/>
        </w:rPr>
        <w:t>the </w:t>
      </w:r>
      <w:r>
        <w:rPr>
          <w:color w:val="231F20"/>
          <w:spacing w:val="-2"/>
        </w:rPr>
        <w:t>Investment Manager for consideration by the Directors. These estimates are key as they significantly impact the valuation of </w:t>
      </w:r>
      <w:r>
        <w:rPr>
          <w:color w:val="231F20"/>
        </w:rPr>
        <w:t>the</w:t>
      </w:r>
      <w:r>
        <w:rPr>
          <w:color w:val="231F20"/>
          <w:spacing w:val="-6"/>
        </w:rPr>
        <w:t> </w:t>
      </w:r>
      <w:r>
        <w:rPr>
          <w:color w:val="231F20"/>
        </w:rPr>
        <w:t>unlisted</w:t>
      </w:r>
      <w:r>
        <w:rPr>
          <w:color w:val="231F20"/>
          <w:spacing w:val="-6"/>
        </w:rPr>
        <w:t> </w:t>
      </w:r>
      <w:r>
        <w:rPr>
          <w:color w:val="231F20"/>
        </w:rPr>
        <w:t>investments</w:t>
      </w:r>
      <w:r>
        <w:rPr>
          <w:color w:val="231F20"/>
          <w:spacing w:val="-6"/>
        </w:rPr>
        <w:t> </w:t>
      </w:r>
      <w:r>
        <w:rPr>
          <w:color w:val="231F20"/>
        </w:rPr>
        <w:t>at</w:t>
      </w:r>
      <w:r>
        <w:rPr>
          <w:color w:val="231F20"/>
          <w:spacing w:val="-6"/>
        </w:rPr>
        <w:t> </w:t>
      </w:r>
      <w:r>
        <w:rPr>
          <w:color w:val="231F20"/>
        </w:rPr>
        <w:t>the</w:t>
      </w:r>
      <w:r>
        <w:rPr>
          <w:color w:val="231F20"/>
          <w:spacing w:val="-6"/>
        </w:rPr>
        <w:t> </w:t>
      </w:r>
      <w:r>
        <w:rPr>
          <w:color w:val="231F20"/>
        </w:rPr>
        <w:t>year</w:t>
      </w:r>
      <w:r>
        <w:rPr>
          <w:color w:val="231F20"/>
          <w:spacing w:val="-6"/>
        </w:rPr>
        <w:t> </w:t>
      </w:r>
      <w:r>
        <w:rPr>
          <w:color w:val="231F20"/>
        </w:rPr>
        <w:t>end.</w:t>
      </w:r>
      <w:r>
        <w:rPr>
          <w:color w:val="231F20"/>
          <w:spacing w:val="-6"/>
        </w:rPr>
        <w:t> </w:t>
      </w:r>
      <w:r>
        <w:rPr>
          <w:color w:val="231F20"/>
        </w:rPr>
        <w:t>The</w:t>
      </w:r>
      <w:r>
        <w:rPr>
          <w:color w:val="231F20"/>
          <w:spacing w:val="-6"/>
        </w:rPr>
        <w:t> </w:t>
      </w:r>
      <w:r>
        <w:rPr>
          <w:color w:val="231F20"/>
        </w:rPr>
        <w:t>fair</w:t>
      </w:r>
      <w:r>
        <w:rPr>
          <w:color w:val="231F20"/>
          <w:spacing w:val="-6"/>
        </w:rPr>
        <w:t> </w:t>
      </w:r>
      <w:r>
        <w:rPr>
          <w:color w:val="231F20"/>
        </w:rPr>
        <w:t>valuation</w:t>
      </w:r>
      <w:r>
        <w:rPr>
          <w:color w:val="231F20"/>
          <w:spacing w:val="-6"/>
        </w:rPr>
        <w:t> </w:t>
      </w:r>
      <w:r>
        <w:rPr>
          <w:color w:val="231F20"/>
        </w:rPr>
        <w:t>process</w:t>
      </w:r>
      <w:r>
        <w:rPr>
          <w:color w:val="231F20"/>
          <w:spacing w:val="-6"/>
        </w:rPr>
        <w:t> </w:t>
      </w:r>
      <w:r>
        <w:rPr>
          <w:color w:val="231F20"/>
        </w:rPr>
        <w:t>involves</w:t>
      </w:r>
      <w:r>
        <w:rPr>
          <w:color w:val="231F20"/>
          <w:spacing w:val="-6"/>
        </w:rPr>
        <w:t> </w:t>
      </w:r>
      <w:r>
        <w:rPr>
          <w:color w:val="231F20"/>
        </w:rPr>
        <w:t>estimation</w:t>
      </w:r>
      <w:r>
        <w:rPr>
          <w:color w:val="231F20"/>
          <w:spacing w:val="-6"/>
        </w:rPr>
        <w:t> </w:t>
      </w:r>
      <w:r>
        <w:rPr>
          <w:color w:val="231F20"/>
        </w:rPr>
        <w:t>using</w:t>
      </w:r>
      <w:r>
        <w:rPr>
          <w:color w:val="231F20"/>
          <w:spacing w:val="-6"/>
        </w:rPr>
        <w:t> </w:t>
      </w:r>
      <w:r>
        <w:rPr>
          <w:color w:val="231F20"/>
        </w:rPr>
        <w:t>subjective</w:t>
      </w:r>
      <w:r>
        <w:rPr>
          <w:color w:val="231F20"/>
          <w:spacing w:val="-6"/>
        </w:rPr>
        <w:t> </w:t>
      </w:r>
      <w:r>
        <w:rPr>
          <w:color w:val="231F20"/>
        </w:rPr>
        <w:t>inputs</w:t>
      </w:r>
      <w:r>
        <w:rPr>
          <w:color w:val="231F20"/>
          <w:spacing w:val="-6"/>
        </w:rPr>
        <w:t> </w:t>
      </w:r>
      <w:r>
        <w:rPr>
          <w:color w:val="231F20"/>
        </w:rPr>
        <w:t>that</w:t>
      </w:r>
      <w:r>
        <w:rPr>
          <w:color w:val="231F20"/>
          <w:spacing w:val="-6"/>
        </w:rPr>
        <w:t> </w:t>
      </w:r>
      <w:r>
        <w:rPr>
          <w:color w:val="231F20"/>
        </w:rPr>
        <w:t>are unobservable</w:t>
      </w:r>
      <w:r>
        <w:rPr>
          <w:color w:val="231F20"/>
          <w:spacing w:val="-7"/>
        </w:rPr>
        <w:t> </w:t>
      </w:r>
      <w:r>
        <w:rPr>
          <w:color w:val="231F20"/>
        </w:rPr>
        <w:t>(for</w:t>
      </w:r>
      <w:r>
        <w:rPr>
          <w:color w:val="231F20"/>
          <w:spacing w:val="-7"/>
        </w:rPr>
        <w:t> </w:t>
      </w:r>
      <w:r>
        <w:rPr>
          <w:color w:val="231F20"/>
        </w:rPr>
        <w:t>which</w:t>
      </w:r>
      <w:r>
        <w:rPr>
          <w:color w:val="231F20"/>
          <w:spacing w:val="-7"/>
        </w:rPr>
        <w:t> </w:t>
      </w:r>
      <w:r>
        <w:rPr>
          <w:color w:val="231F20"/>
        </w:rPr>
        <w:t>market</w:t>
      </w:r>
      <w:r>
        <w:rPr>
          <w:color w:val="231F20"/>
          <w:spacing w:val="-7"/>
        </w:rPr>
        <w:t> </w:t>
      </w:r>
      <w:r>
        <w:rPr>
          <w:color w:val="231F20"/>
        </w:rPr>
        <w:t>data</w:t>
      </w:r>
      <w:r>
        <w:rPr>
          <w:color w:val="231F20"/>
          <w:spacing w:val="-7"/>
        </w:rPr>
        <w:t> </w:t>
      </w:r>
      <w:r>
        <w:rPr>
          <w:color w:val="231F20"/>
        </w:rPr>
        <w:t>is</w:t>
      </w:r>
      <w:r>
        <w:rPr>
          <w:color w:val="231F20"/>
          <w:spacing w:val="-7"/>
        </w:rPr>
        <w:t> </w:t>
      </w:r>
      <w:r>
        <w:rPr>
          <w:color w:val="231F20"/>
        </w:rPr>
        <w:t>unavailable).</w:t>
      </w:r>
      <w:r>
        <w:rPr>
          <w:color w:val="231F20"/>
          <w:spacing w:val="-7"/>
        </w:rPr>
        <w:t> </w:t>
      </w:r>
      <w:r>
        <w:rPr>
          <w:color w:val="231F20"/>
        </w:rPr>
        <w:t>The</w:t>
      </w:r>
      <w:r>
        <w:rPr>
          <w:color w:val="231F20"/>
          <w:spacing w:val="-7"/>
        </w:rPr>
        <w:t> </w:t>
      </w:r>
      <w:r>
        <w:rPr>
          <w:color w:val="231F20"/>
        </w:rPr>
        <w:t>key</w:t>
      </w:r>
      <w:r>
        <w:rPr>
          <w:color w:val="231F20"/>
          <w:spacing w:val="-6"/>
        </w:rPr>
        <w:t> </w:t>
      </w:r>
      <w:r>
        <w:rPr>
          <w:color w:val="231F20"/>
        </w:rPr>
        <w:t>judgements,</w:t>
      </w:r>
      <w:r>
        <w:rPr>
          <w:color w:val="231F20"/>
          <w:spacing w:val="-7"/>
        </w:rPr>
        <w:t> </w:t>
      </w:r>
      <w:r>
        <w:rPr>
          <w:color w:val="231F20"/>
        </w:rPr>
        <w:t>estimates</w:t>
      </w:r>
      <w:r>
        <w:rPr>
          <w:color w:val="231F20"/>
          <w:spacing w:val="-7"/>
        </w:rPr>
        <w:t> </w:t>
      </w:r>
      <w:r>
        <w:rPr>
          <w:color w:val="231F20"/>
        </w:rPr>
        <w:t>and</w:t>
      </w:r>
      <w:r>
        <w:rPr>
          <w:color w:val="231F20"/>
          <w:spacing w:val="-7"/>
        </w:rPr>
        <w:t> </w:t>
      </w:r>
      <w:r>
        <w:rPr>
          <w:color w:val="231F20"/>
        </w:rPr>
        <w:t>assumptions</w:t>
      </w:r>
      <w:r>
        <w:rPr>
          <w:color w:val="231F20"/>
          <w:spacing w:val="-7"/>
        </w:rPr>
        <w:t> </w:t>
      </w:r>
      <w:r>
        <w:rPr>
          <w:color w:val="231F20"/>
        </w:rPr>
        <w:t>are</w:t>
      </w:r>
      <w:r>
        <w:rPr>
          <w:color w:val="231F20"/>
          <w:spacing w:val="-7"/>
        </w:rPr>
        <w:t> </w:t>
      </w:r>
      <w:r>
        <w:rPr>
          <w:color w:val="231F20"/>
        </w:rPr>
        <w:t>described</w:t>
      </w:r>
      <w:r>
        <w:rPr>
          <w:color w:val="231F20"/>
          <w:spacing w:val="-7"/>
        </w:rPr>
        <w:t> </w:t>
      </w:r>
      <w:r>
        <w:rPr>
          <w:color w:val="231F20"/>
        </w:rPr>
        <w:t>in</w:t>
      </w:r>
    </w:p>
    <w:p>
      <w:pPr>
        <w:pStyle w:val="BodyText"/>
        <w:spacing w:line="209" w:lineRule="exact"/>
        <w:ind w:left="152"/>
      </w:pPr>
      <w:r>
        <w:rPr>
          <w:color w:val="231F20"/>
        </w:rPr>
        <w:t>note</w:t>
      </w:r>
      <w:r>
        <w:rPr>
          <w:color w:val="231F20"/>
          <w:spacing w:val="-6"/>
        </w:rPr>
        <w:t> </w:t>
      </w:r>
      <w:r>
        <w:rPr>
          <w:color w:val="231F20"/>
        </w:rPr>
        <w:t>21</w:t>
      </w:r>
      <w:r>
        <w:rPr>
          <w:color w:val="231F20"/>
          <w:spacing w:val="-6"/>
        </w:rPr>
        <w:t> </w:t>
      </w:r>
      <w:r>
        <w:rPr>
          <w:color w:val="231F20"/>
        </w:rPr>
        <w:t>on</w:t>
      </w:r>
      <w:r>
        <w:rPr>
          <w:color w:val="231F20"/>
          <w:spacing w:val="-6"/>
        </w:rPr>
        <w:t> </w:t>
      </w:r>
      <w:r>
        <w:rPr>
          <w:color w:val="231F20"/>
        </w:rPr>
        <w:t>page</w:t>
      </w:r>
      <w:r>
        <w:rPr>
          <w:color w:val="231F20"/>
          <w:spacing w:val="-6"/>
        </w:rPr>
        <w:t> </w:t>
      </w:r>
      <w:r>
        <w:rPr>
          <w:color w:val="231F20"/>
          <w:spacing w:val="-5"/>
        </w:rPr>
        <w:t>65.</w:t>
      </w:r>
    </w:p>
    <w:p>
      <w:pPr>
        <w:pStyle w:val="BodyText"/>
        <w:spacing w:line="206" w:lineRule="auto" w:before="108"/>
        <w:ind w:left="152" w:right="605"/>
      </w:pPr>
      <w:r>
        <w:rPr>
          <w:color w:val="231F20"/>
          <w:spacing w:val="-2"/>
        </w:rPr>
        <w:t>Fair value estimates are cross-checked to alternative estimation methods where possible to improve the robustness of the </w:t>
      </w:r>
      <w:r>
        <w:rPr>
          <w:color w:val="231F20"/>
        </w:rPr>
        <w:t>estimates.</w:t>
      </w:r>
      <w:r>
        <w:rPr>
          <w:color w:val="231F20"/>
          <w:spacing w:val="-5"/>
        </w:rPr>
        <w:t> </w:t>
      </w:r>
      <w:r>
        <w:rPr>
          <w:color w:val="231F20"/>
        </w:rPr>
        <w:t>The</w:t>
      </w:r>
      <w:r>
        <w:rPr>
          <w:color w:val="231F20"/>
          <w:spacing w:val="-5"/>
        </w:rPr>
        <w:t> </w:t>
      </w:r>
      <w:r>
        <w:rPr>
          <w:color w:val="231F20"/>
        </w:rPr>
        <w:t>risk</w:t>
      </w:r>
      <w:r>
        <w:rPr>
          <w:color w:val="231F20"/>
          <w:spacing w:val="-5"/>
        </w:rPr>
        <w:t> </w:t>
      </w:r>
      <w:r>
        <w:rPr>
          <w:color w:val="231F20"/>
        </w:rPr>
        <w:t>of</w:t>
      </w:r>
      <w:r>
        <w:rPr>
          <w:color w:val="231F20"/>
          <w:spacing w:val="-5"/>
        </w:rPr>
        <w:t> </w:t>
      </w:r>
      <w:r>
        <w:rPr>
          <w:color w:val="231F20"/>
        </w:rPr>
        <w:t>an</w:t>
      </w:r>
      <w:r>
        <w:rPr>
          <w:color w:val="231F20"/>
          <w:spacing w:val="-5"/>
        </w:rPr>
        <w:t> </w:t>
      </w:r>
      <w:r>
        <w:rPr>
          <w:color w:val="231F20"/>
        </w:rPr>
        <w:t>over</w:t>
      </w:r>
      <w:r>
        <w:rPr>
          <w:color w:val="231F20"/>
          <w:spacing w:val="-5"/>
        </w:rPr>
        <w:t> </w:t>
      </w:r>
      <w:r>
        <w:rPr>
          <w:color w:val="231F20"/>
        </w:rPr>
        <w:t>or</w:t>
      </w:r>
      <w:r>
        <w:rPr>
          <w:color w:val="231F20"/>
          <w:spacing w:val="-5"/>
        </w:rPr>
        <w:t> </w:t>
      </w:r>
      <w:r>
        <w:rPr>
          <w:color w:val="231F20"/>
        </w:rPr>
        <w:t>under</w:t>
      </w:r>
      <w:r>
        <w:rPr>
          <w:color w:val="231F20"/>
          <w:spacing w:val="-5"/>
        </w:rPr>
        <w:t> </w:t>
      </w:r>
      <w:r>
        <w:rPr>
          <w:color w:val="231F20"/>
        </w:rPr>
        <w:t>estimation</w:t>
      </w:r>
      <w:r>
        <w:rPr>
          <w:color w:val="231F20"/>
          <w:spacing w:val="-5"/>
        </w:rPr>
        <w:t> </w:t>
      </w:r>
      <w:r>
        <w:rPr>
          <w:color w:val="231F20"/>
        </w:rPr>
        <w:t>of</w:t>
      </w:r>
      <w:r>
        <w:rPr>
          <w:color w:val="231F20"/>
          <w:spacing w:val="-5"/>
        </w:rPr>
        <w:t> </w:t>
      </w:r>
      <w:r>
        <w:rPr>
          <w:color w:val="231F20"/>
        </w:rPr>
        <w:t>fair</w:t>
      </w:r>
      <w:r>
        <w:rPr>
          <w:color w:val="231F20"/>
          <w:spacing w:val="-5"/>
        </w:rPr>
        <w:t> </w:t>
      </w:r>
      <w:r>
        <w:rPr>
          <w:color w:val="231F20"/>
        </w:rPr>
        <w:t>values</w:t>
      </w:r>
      <w:r>
        <w:rPr>
          <w:color w:val="231F20"/>
          <w:spacing w:val="-5"/>
        </w:rPr>
        <w:t> </w:t>
      </w:r>
      <w:r>
        <w:rPr>
          <w:color w:val="231F20"/>
        </w:rPr>
        <w:t>is</w:t>
      </w:r>
      <w:r>
        <w:rPr>
          <w:color w:val="231F20"/>
          <w:spacing w:val="-5"/>
        </w:rPr>
        <w:t> </w:t>
      </w:r>
      <w:r>
        <w:rPr>
          <w:color w:val="231F20"/>
        </w:rPr>
        <w:t>greater</w:t>
      </w:r>
      <w:r>
        <w:rPr>
          <w:color w:val="231F20"/>
          <w:spacing w:val="-5"/>
        </w:rPr>
        <w:t> </w:t>
      </w:r>
      <w:r>
        <w:rPr>
          <w:color w:val="231F20"/>
        </w:rPr>
        <w:t>when</w:t>
      </w:r>
      <w:r>
        <w:rPr>
          <w:color w:val="231F20"/>
          <w:spacing w:val="-5"/>
        </w:rPr>
        <w:t> </w:t>
      </w:r>
      <w:r>
        <w:rPr>
          <w:color w:val="231F20"/>
        </w:rPr>
        <w:t>methodologies</w:t>
      </w:r>
      <w:r>
        <w:rPr>
          <w:color w:val="231F20"/>
          <w:spacing w:val="-5"/>
        </w:rPr>
        <w:t> </w:t>
      </w:r>
      <w:r>
        <w:rPr>
          <w:color w:val="231F20"/>
        </w:rPr>
        <w:t>are</w:t>
      </w:r>
      <w:r>
        <w:rPr>
          <w:color w:val="231F20"/>
          <w:spacing w:val="-5"/>
        </w:rPr>
        <w:t> </w:t>
      </w:r>
      <w:r>
        <w:rPr>
          <w:color w:val="231F20"/>
        </w:rPr>
        <w:t>applied</w:t>
      </w:r>
      <w:r>
        <w:rPr>
          <w:color w:val="231F20"/>
          <w:spacing w:val="-5"/>
        </w:rPr>
        <w:t> </w:t>
      </w:r>
      <w:r>
        <w:rPr>
          <w:color w:val="231F20"/>
        </w:rPr>
        <w:t>using</w:t>
      </w:r>
      <w:r>
        <w:rPr>
          <w:color w:val="231F20"/>
          <w:spacing w:val="-5"/>
        </w:rPr>
        <w:t> </w:t>
      </w:r>
      <w:r>
        <w:rPr>
          <w:color w:val="231F20"/>
        </w:rPr>
        <w:t>more subjective imputs.</w:t>
      </w:r>
    </w:p>
    <w:p>
      <w:pPr>
        <w:pStyle w:val="Heading5"/>
        <w:numPr>
          <w:ilvl w:val="0"/>
          <w:numId w:val="18"/>
        </w:numPr>
        <w:tabs>
          <w:tab w:pos="718" w:val="left" w:leader="none"/>
          <w:tab w:pos="720" w:val="left" w:leader="none"/>
        </w:tabs>
        <w:spacing w:line="240" w:lineRule="auto" w:before="184" w:after="0"/>
        <w:ind w:left="719" w:right="0" w:hanging="568"/>
        <w:jc w:val="left"/>
      </w:pPr>
      <w:r>
        <w:rPr>
          <w:color w:val="231F20"/>
          <w:spacing w:val="-4"/>
        </w:rPr>
        <w:t>Valuation</w:t>
      </w:r>
      <w:r>
        <w:rPr>
          <w:color w:val="231F20"/>
          <w:spacing w:val="-7"/>
        </w:rPr>
        <w:t> </w:t>
      </w:r>
      <w:r>
        <w:rPr>
          <w:color w:val="231F20"/>
          <w:spacing w:val="-4"/>
        </w:rPr>
        <w:t>of</w:t>
      </w:r>
      <w:r>
        <w:rPr>
          <w:color w:val="231F20"/>
          <w:spacing w:val="-7"/>
        </w:rPr>
        <w:t> </w:t>
      </w:r>
      <w:r>
        <w:rPr>
          <w:color w:val="231F20"/>
          <w:spacing w:val="-4"/>
        </w:rPr>
        <w:t>investments</w:t>
      </w:r>
    </w:p>
    <w:p>
      <w:pPr>
        <w:pStyle w:val="BodyText"/>
        <w:spacing w:line="206" w:lineRule="auto" w:before="42"/>
        <w:ind w:left="151" w:right="269"/>
      </w:pPr>
      <w:r>
        <w:rPr>
          <w:color w:val="231F20"/>
        </w:rPr>
        <w:t>The</w:t>
      </w:r>
      <w:r>
        <w:rPr>
          <w:color w:val="231F20"/>
          <w:spacing w:val="-5"/>
        </w:rPr>
        <w:t> </w:t>
      </w:r>
      <w:r>
        <w:rPr>
          <w:color w:val="231F20"/>
        </w:rPr>
        <w:t>Company’s</w:t>
      </w:r>
      <w:r>
        <w:rPr>
          <w:color w:val="231F20"/>
          <w:spacing w:val="-5"/>
        </w:rPr>
        <w:t> </w:t>
      </w:r>
      <w:r>
        <w:rPr>
          <w:color w:val="231F20"/>
        </w:rPr>
        <w:t>business</w:t>
      </w:r>
      <w:r>
        <w:rPr>
          <w:color w:val="231F20"/>
          <w:spacing w:val="-5"/>
        </w:rPr>
        <w:t> </w:t>
      </w:r>
      <w:r>
        <w:rPr>
          <w:color w:val="231F20"/>
        </w:rPr>
        <w:t>is</w:t>
      </w:r>
      <w:r>
        <w:rPr>
          <w:color w:val="231F20"/>
          <w:spacing w:val="-5"/>
        </w:rPr>
        <w:t> </w:t>
      </w:r>
      <w:r>
        <w:rPr>
          <w:color w:val="231F20"/>
        </w:rPr>
        <w:t>investing</w:t>
      </w:r>
      <w:r>
        <w:rPr>
          <w:color w:val="231F20"/>
          <w:spacing w:val="-5"/>
        </w:rPr>
        <w:t> </w:t>
      </w:r>
      <w:r>
        <w:rPr>
          <w:color w:val="231F20"/>
        </w:rPr>
        <w:t>in</w:t>
      </w:r>
      <w:r>
        <w:rPr>
          <w:color w:val="231F20"/>
          <w:spacing w:val="-5"/>
        </w:rPr>
        <w:t> </w:t>
      </w:r>
      <w:r>
        <w:rPr>
          <w:color w:val="231F20"/>
        </w:rPr>
        <w:t>financial</w:t>
      </w:r>
      <w:r>
        <w:rPr>
          <w:color w:val="231F20"/>
          <w:spacing w:val="-5"/>
        </w:rPr>
        <w:t> </w:t>
      </w:r>
      <w:r>
        <w:rPr>
          <w:color w:val="231F20"/>
        </w:rPr>
        <w:t>assets</w:t>
      </w:r>
      <w:r>
        <w:rPr>
          <w:color w:val="231F20"/>
          <w:spacing w:val="-5"/>
        </w:rPr>
        <w:t> </w:t>
      </w:r>
      <w:r>
        <w:rPr>
          <w:color w:val="231F20"/>
        </w:rPr>
        <w:t>with</w:t>
      </w:r>
      <w:r>
        <w:rPr>
          <w:color w:val="231F20"/>
          <w:spacing w:val="-5"/>
        </w:rPr>
        <w:t> </w:t>
      </w:r>
      <w:r>
        <w:rPr>
          <w:color w:val="231F20"/>
        </w:rPr>
        <w:t>a</w:t>
      </w:r>
      <w:r>
        <w:rPr>
          <w:color w:val="231F20"/>
          <w:spacing w:val="-5"/>
        </w:rPr>
        <w:t> </w:t>
      </w:r>
      <w:r>
        <w:rPr>
          <w:color w:val="231F20"/>
        </w:rPr>
        <w:t>view</w:t>
      </w:r>
      <w:r>
        <w:rPr>
          <w:color w:val="231F20"/>
          <w:spacing w:val="-5"/>
        </w:rPr>
        <w:t> </w:t>
      </w:r>
      <w:r>
        <w:rPr>
          <w:color w:val="231F20"/>
        </w:rPr>
        <w:t>to</w:t>
      </w:r>
      <w:r>
        <w:rPr>
          <w:color w:val="231F20"/>
          <w:spacing w:val="-5"/>
        </w:rPr>
        <w:t> </w:t>
      </w:r>
      <w:r>
        <w:rPr>
          <w:color w:val="231F20"/>
        </w:rPr>
        <w:t>profiting</w:t>
      </w:r>
      <w:r>
        <w:rPr>
          <w:color w:val="231F20"/>
          <w:spacing w:val="-5"/>
        </w:rPr>
        <w:t> </w:t>
      </w:r>
      <w:r>
        <w:rPr>
          <w:color w:val="231F20"/>
        </w:rPr>
        <w:t>from</w:t>
      </w:r>
      <w:r>
        <w:rPr>
          <w:color w:val="231F20"/>
          <w:spacing w:val="-5"/>
        </w:rPr>
        <w:t> </w:t>
      </w:r>
      <w:r>
        <w:rPr>
          <w:color w:val="231F20"/>
        </w:rPr>
        <w:t>their</w:t>
      </w:r>
      <w:r>
        <w:rPr>
          <w:color w:val="231F20"/>
          <w:spacing w:val="-5"/>
        </w:rPr>
        <w:t> </w:t>
      </w:r>
      <w:r>
        <w:rPr>
          <w:color w:val="231F20"/>
        </w:rPr>
        <w:t>total</w:t>
      </w:r>
      <w:r>
        <w:rPr>
          <w:color w:val="231F20"/>
          <w:spacing w:val="-5"/>
        </w:rPr>
        <w:t> </w:t>
      </w:r>
      <w:r>
        <w:rPr>
          <w:color w:val="231F20"/>
        </w:rPr>
        <w:t>return</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form</w:t>
      </w:r>
      <w:r>
        <w:rPr>
          <w:color w:val="231F20"/>
          <w:spacing w:val="-5"/>
        </w:rPr>
        <w:t> </w:t>
      </w:r>
      <w:r>
        <w:rPr>
          <w:color w:val="231F20"/>
        </w:rPr>
        <w:t>of</w:t>
      </w:r>
      <w:r>
        <w:rPr>
          <w:color w:val="231F20"/>
          <w:spacing w:val="-5"/>
        </w:rPr>
        <w:t> </w:t>
      </w:r>
      <w:r>
        <w:rPr>
          <w:color w:val="231F20"/>
        </w:rPr>
        <w:t>income and</w:t>
      </w:r>
      <w:r>
        <w:rPr>
          <w:color w:val="231F20"/>
          <w:spacing w:val="-5"/>
        </w:rPr>
        <w:t> </w:t>
      </w:r>
      <w:r>
        <w:rPr>
          <w:color w:val="231F20"/>
        </w:rPr>
        <w:t>capital</w:t>
      </w:r>
      <w:r>
        <w:rPr>
          <w:color w:val="231F20"/>
          <w:spacing w:val="-5"/>
        </w:rPr>
        <w:t> </w:t>
      </w:r>
      <w:r>
        <w:rPr>
          <w:color w:val="231F20"/>
        </w:rPr>
        <w:t>growth.</w:t>
      </w:r>
      <w:r>
        <w:rPr>
          <w:color w:val="231F20"/>
          <w:spacing w:val="-5"/>
        </w:rPr>
        <w:t> </w:t>
      </w:r>
      <w:r>
        <w:rPr>
          <w:color w:val="231F20"/>
        </w:rPr>
        <w:t>This</w:t>
      </w:r>
      <w:r>
        <w:rPr>
          <w:color w:val="231F20"/>
          <w:spacing w:val="-5"/>
        </w:rPr>
        <w:t> </w:t>
      </w:r>
      <w:r>
        <w:rPr>
          <w:color w:val="231F20"/>
        </w:rPr>
        <w:t>portfolio</w:t>
      </w:r>
      <w:r>
        <w:rPr>
          <w:color w:val="231F20"/>
          <w:spacing w:val="-5"/>
        </w:rPr>
        <w:t> </w:t>
      </w:r>
      <w:r>
        <w:rPr>
          <w:color w:val="231F20"/>
        </w:rPr>
        <w:t>of</w:t>
      </w:r>
      <w:r>
        <w:rPr>
          <w:color w:val="231F20"/>
          <w:spacing w:val="-5"/>
        </w:rPr>
        <w:t> </w:t>
      </w:r>
      <w:r>
        <w:rPr>
          <w:color w:val="231F20"/>
        </w:rPr>
        <w:t>financial</w:t>
      </w:r>
      <w:r>
        <w:rPr>
          <w:color w:val="231F20"/>
          <w:spacing w:val="-5"/>
        </w:rPr>
        <w:t> </w:t>
      </w:r>
      <w:r>
        <w:rPr>
          <w:color w:val="231F20"/>
        </w:rPr>
        <w:t>assets</w:t>
      </w:r>
      <w:r>
        <w:rPr>
          <w:color w:val="231F20"/>
          <w:spacing w:val="-5"/>
        </w:rPr>
        <w:t> </w:t>
      </w:r>
      <w:r>
        <w:rPr>
          <w:color w:val="231F20"/>
        </w:rPr>
        <w:t>is</w:t>
      </w:r>
      <w:r>
        <w:rPr>
          <w:color w:val="231F20"/>
          <w:spacing w:val="-5"/>
        </w:rPr>
        <w:t> </w:t>
      </w:r>
      <w:r>
        <w:rPr>
          <w:color w:val="231F20"/>
        </w:rPr>
        <w:t>managed</w:t>
      </w:r>
      <w:r>
        <w:rPr>
          <w:color w:val="231F20"/>
          <w:spacing w:val="-5"/>
        </w:rPr>
        <w:t> </w:t>
      </w:r>
      <w:r>
        <w:rPr>
          <w:color w:val="231F20"/>
        </w:rPr>
        <w:t>and</w:t>
      </w:r>
      <w:r>
        <w:rPr>
          <w:color w:val="231F20"/>
          <w:spacing w:val="-5"/>
        </w:rPr>
        <w:t> </w:t>
      </w:r>
      <w:r>
        <w:rPr>
          <w:color w:val="231F20"/>
        </w:rPr>
        <w:t>its</w:t>
      </w:r>
      <w:r>
        <w:rPr>
          <w:color w:val="231F20"/>
          <w:spacing w:val="-5"/>
        </w:rPr>
        <w:t> </w:t>
      </w:r>
      <w:r>
        <w:rPr>
          <w:color w:val="231F20"/>
        </w:rPr>
        <w:t>performance</w:t>
      </w:r>
      <w:r>
        <w:rPr>
          <w:color w:val="231F20"/>
          <w:spacing w:val="-5"/>
        </w:rPr>
        <w:t> </w:t>
      </w:r>
      <w:r>
        <w:rPr>
          <w:color w:val="231F20"/>
        </w:rPr>
        <w:t>evaluated</w:t>
      </w:r>
      <w:r>
        <w:rPr>
          <w:color w:val="231F20"/>
          <w:spacing w:val="-5"/>
        </w:rPr>
        <w:t> </w:t>
      </w:r>
      <w:r>
        <w:rPr>
          <w:color w:val="231F20"/>
        </w:rPr>
        <w:t>on</w:t>
      </w:r>
      <w:r>
        <w:rPr>
          <w:color w:val="231F20"/>
          <w:spacing w:val="-5"/>
        </w:rPr>
        <w:t> </w:t>
      </w:r>
      <w:r>
        <w:rPr>
          <w:color w:val="231F20"/>
        </w:rPr>
        <w:t>a</w:t>
      </w:r>
      <w:r>
        <w:rPr>
          <w:color w:val="231F20"/>
          <w:spacing w:val="-5"/>
        </w:rPr>
        <w:t> </w:t>
      </w:r>
      <w:r>
        <w:rPr>
          <w:color w:val="231F20"/>
        </w:rPr>
        <w:t>fair</w:t>
      </w:r>
      <w:r>
        <w:rPr>
          <w:color w:val="231F20"/>
          <w:spacing w:val="-5"/>
        </w:rPr>
        <w:t> </w:t>
      </w:r>
      <w:r>
        <w:rPr>
          <w:color w:val="231F20"/>
        </w:rPr>
        <w:t>value</w:t>
      </w:r>
      <w:r>
        <w:rPr>
          <w:color w:val="231F20"/>
          <w:spacing w:val="-5"/>
        </w:rPr>
        <w:t> </w:t>
      </w:r>
      <w:r>
        <w:rPr>
          <w:color w:val="231F20"/>
        </w:rPr>
        <w:t>basis,</w:t>
      </w:r>
      <w:r>
        <w:rPr>
          <w:color w:val="231F20"/>
          <w:spacing w:val="-5"/>
        </w:rPr>
        <w:t> </w:t>
      </w:r>
      <w:r>
        <w:rPr>
          <w:color w:val="231F20"/>
        </w:rPr>
        <w:t>in accordance</w:t>
      </w:r>
      <w:r>
        <w:rPr>
          <w:color w:val="231F20"/>
          <w:spacing w:val="-7"/>
        </w:rPr>
        <w:t> </w:t>
      </w:r>
      <w:r>
        <w:rPr>
          <w:color w:val="231F20"/>
        </w:rPr>
        <w:t>with</w:t>
      </w:r>
      <w:r>
        <w:rPr>
          <w:color w:val="231F20"/>
          <w:spacing w:val="-7"/>
        </w:rPr>
        <w:t> </w:t>
      </w:r>
      <w:r>
        <w:rPr>
          <w:color w:val="231F20"/>
        </w:rPr>
        <w:t>a</w:t>
      </w:r>
      <w:r>
        <w:rPr>
          <w:color w:val="231F20"/>
          <w:spacing w:val="-7"/>
        </w:rPr>
        <w:t> </w:t>
      </w:r>
      <w:r>
        <w:rPr>
          <w:color w:val="231F20"/>
        </w:rPr>
        <w:t>documented</w:t>
      </w:r>
      <w:r>
        <w:rPr>
          <w:color w:val="231F20"/>
          <w:spacing w:val="-7"/>
        </w:rPr>
        <w:t> </w:t>
      </w:r>
      <w:r>
        <w:rPr>
          <w:color w:val="231F20"/>
        </w:rPr>
        <w:t>investment</w:t>
      </w:r>
      <w:r>
        <w:rPr>
          <w:color w:val="231F20"/>
          <w:spacing w:val="-7"/>
        </w:rPr>
        <w:t> </w:t>
      </w:r>
      <w:r>
        <w:rPr>
          <w:color w:val="231F20"/>
        </w:rPr>
        <w:t>objective</w:t>
      </w:r>
      <w:r>
        <w:rPr>
          <w:color w:val="231F20"/>
          <w:spacing w:val="-7"/>
        </w:rPr>
        <w:t> </w:t>
      </w:r>
      <w:r>
        <w:rPr>
          <w:color w:val="231F20"/>
        </w:rPr>
        <w:t>and</w:t>
      </w:r>
      <w:r>
        <w:rPr>
          <w:color w:val="231F20"/>
          <w:spacing w:val="-7"/>
        </w:rPr>
        <w:t> </w:t>
      </w:r>
      <w:r>
        <w:rPr>
          <w:color w:val="231F20"/>
        </w:rPr>
        <w:t>information</w:t>
      </w:r>
      <w:r>
        <w:rPr>
          <w:color w:val="231F20"/>
          <w:spacing w:val="-7"/>
        </w:rPr>
        <w:t> </w:t>
      </w:r>
      <w:r>
        <w:rPr>
          <w:color w:val="231F20"/>
        </w:rPr>
        <w:t>is</w:t>
      </w:r>
      <w:r>
        <w:rPr>
          <w:color w:val="231F20"/>
          <w:spacing w:val="-7"/>
        </w:rPr>
        <w:t> </w:t>
      </w:r>
      <w:r>
        <w:rPr>
          <w:color w:val="231F20"/>
        </w:rPr>
        <w:t>provided</w:t>
      </w:r>
      <w:r>
        <w:rPr>
          <w:color w:val="231F20"/>
          <w:spacing w:val="-7"/>
        </w:rPr>
        <w:t> </w:t>
      </w:r>
      <w:r>
        <w:rPr>
          <w:color w:val="231F20"/>
        </w:rPr>
        <w:t>internally</w:t>
      </w:r>
      <w:r>
        <w:rPr>
          <w:color w:val="231F20"/>
          <w:spacing w:val="-7"/>
        </w:rPr>
        <w:t> </w:t>
      </w:r>
      <w:r>
        <w:rPr>
          <w:color w:val="231F20"/>
        </w:rPr>
        <w:t>on</w:t>
      </w:r>
      <w:r>
        <w:rPr>
          <w:color w:val="231F20"/>
          <w:spacing w:val="-7"/>
        </w:rPr>
        <w:t> </w:t>
      </w:r>
      <w:r>
        <w:rPr>
          <w:color w:val="231F20"/>
        </w:rPr>
        <w:t>that</w:t>
      </w:r>
      <w:r>
        <w:rPr>
          <w:color w:val="231F20"/>
          <w:spacing w:val="-7"/>
        </w:rPr>
        <w:t> </w:t>
      </w:r>
      <w:r>
        <w:rPr>
          <w:color w:val="231F20"/>
        </w:rPr>
        <w:t>basis</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Company’s </w:t>
      </w:r>
      <w:r>
        <w:rPr>
          <w:color w:val="231F20"/>
          <w:spacing w:val="-2"/>
        </w:rPr>
        <w:t>Board of Directors. Accordingly, upon initial recognition the investments are recognised by the Company as “held at fair value </w:t>
      </w:r>
      <w:r>
        <w:rPr>
          <w:color w:val="231F20"/>
        </w:rPr>
        <w:t>through</w:t>
      </w:r>
      <w:r>
        <w:rPr>
          <w:color w:val="231F20"/>
          <w:spacing w:val="-6"/>
        </w:rPr>
        <w:t> </w:t>
      </w:r>
      <w:r>
        <w:rPr>
          <w:color w:val="231F20"/>
        </w:rPr>
        <w:t>profit</w:t>
      </w:r>
      <w:r>
        <w:rPr>
          <w:color w:val="231F20"/>
          <w:spacing w:val="-6"/>
        </w:rPr>
        <w:t> </w:t>
      </w:r>
      <w:r>
        <w:rPr>
          <w:color w:val="231F20"/>
        </w:rPr>
        <w:t>or</w:t>
      </w:r>
      <w:r>
        <w:rPr>
          <w:color w:val="231F20"/>
          <w:spacing w:val="-6"/>
        </w:rPr>
        <w:t> </w:t>
      </w:r>
      <w:r>
        <w:rPr>
          <w:color w:val="231F20"/>
        </w:rPr>
        <w:t>loss”.</w:t>
      </w:r>
      <w:r>
        <w:rPr>
          <w:color w:val="231F20"/>
          <w:spacing w:val="-6"/>
        </w:rPr>
        <w:t> </w:t>
      </w:r>
      <w:r>
        <w:rPr>
          <w:color w:val="231F20"/>
        </w:rPr>
        <w:t>Investments</w:t>
      </w:r>
      <w:r>
        <w:rPr>
          <w:color w:val="231F20"/>
          <w:spacing w:val="-6"/>
        </w:rPr>
        <w:t> </w:t>
      </w:r>
      <w:r>
        <w:rPr>
          <w:color w:val="231F20"/>
        </w:rPr>
        <w:t>are</w:t>
      </w:r>
      <w:r>
        <w:rPr>
          <w:color w:val="231F20"/>
          <w:spacing w:val="-6"/>
        </w:rPr>
        <w:t> </w:t>
      </w:r>
      <w:r>
        <w:rPr>
          <w:color w:val="231F20"/>
        </w:rPr>
        <w:t>included</w:t>
      </w:r>
      <w:r>
        <w:rPr>
          <w:color w:val="231F20"/>
          <w:spacing w:val="-6"/>
        </w:rPr>
        <w:t> </w:t>
      </w:r>
      <w:r>
        <w:rPr>
          <w:color w:val="231F20"/>
        </w:rPr>
        <w:t>initially</w:t>
      </w:r>
      <w:r>
        <w:rPr>
          <w:color w:val="231F20"/>
          <w:spacing w:val="-6"/>
        </w:rPr>
        <w:t> </w:t>
      </w:r>
      <w:r>
        <w:rPr>
          <w:color w:val="231F20"/>
        </w:rPr>
        <w:t>at</w:t>
      </w:r>
      <w:r>
        <w:rPr>
          <w:color w:val="231F20"/>
          <w:spacing w:val="-6"/>
        </w:rPr>
        <w:t> </w:t>
      </w:r>
      <w:r>
        <w:rPr>
          <w:color w:val="231F20"/>
        </w:rPr>
        <w:t>fair</w:t>
      </w:r>
      <w:r>
        <w:rPr>
          <w:color w:val="231F20"/>
          <w:spacing w:val="-6"/>
        </w:rPr>
        <w:t> </w:t>
      </w:r>
      <w:r>
        <w:rPr>
          <w:color w:val="231F20"/>
        </w:rPr>
        <w:t>value</w:t>
      </w:r>
      <w:r>
        <w:rPr>
          <w:color w:val="231F20"/>
          <w:spacing w:val="-6"/>
        </w:rPr>
        <w:t> </w:t>
      </w:r>
      <w:r>
        <w:rPr>
          <w:color w:val="231F20"/>
        </w:rPr>
        <w:t>which</w:t>
      </w:r>
      <w:r>
        <w:rPr>
          <w:color w:val="231F20"/>
          <w:spacing w:val="-6"/>
        </w:rPr>
        <w:t> </w:t>
      </w:r>
      <w:r>
        <w:rPr>
          <w:color w:val="231F20"/>
        </w:rPr>
        <w:t>is</w:t>
      </w:r>
      <w:r>
        <w:rPr>
          <w:color w:val="231F20"/>
          <w:spacing w:val="-6"/>
        </w:rPr>
        <w:t> </w:t>
      </w:r>
      <w:r>
        <w:rPr>
          <w:color w:val="231F20"/>
        </w:rPr>
        <w:t>taken</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rPr>
        <w:t>their</w:t>
      </w:r>
      <w:r>
        <w:rPr>
          <w:color w:val="231F20"/>
          <w:spacing w:val="-6"/>
        </w:rPr>
        <w:t> </w:t>
      </w:r>
      <w:r>
        <w:rPr>
          <w:color w:val="231F20"/>
        </w:rPr>
        <w:t>cost,</w:t>
      </w:r>
      <w:r>
        <w:rPr>
          <w:color w:val="231F20"/>
          <w:spacing w:val="-6"/>
        </w:rPr>
        <w:t> </w:t>
      </w:r>
      <w:r>
        <w:rPr>
          <w:color w:val="231F20"/>
        </w:rPr>
        <w:t>excluding</w:t>
      </w:r>
      <w:r>
        <w:rPr>
          <w:color w:val="231F20"/>
          <w:spacing w:val="-6"/>
        </w:rPr>
        <w:t> </w:t>
      </w:r>
      <w:r>
        <w:rPr>
          <w:color w:val="231F20"/>
        </w:rPr>
        <w:t>expenses incidental</w:t>
      </w:r>
      <w:r>
        <w:rPr>
          <w:color w:val="231F20"/>
          <w:spacing w:val="-6"/>
        </w:rPr>
        <w:t> </w:t>
      </w:r>
      <w:r>
        <w:rPr>
          <w:color w:val="231F20"/>
        </w:rPr>
        <w:t>to</w:t>
      </w:r>
      <w:r>
        <w:rPr>
          <w:color w:val="231F20"/>
          <w:spacing w:val="-6"/>
        </w:rPr>
        <w:t> </w:t>
      </w:r>
      <w:r>
        <w:rPr>
          <w:color w:val="231F20"/>
        </w:rPr>
        <w:t>purchase</w:t>
      </w:r>
      <w:r>
        <w:rPr>
          <w:color w:val="231F20"/>
          <w:spacing w:val="-6"/>
        </w:rPr>
        <w:t> </w:t>
      </w:r>
      <w:r>
        <w:rPr>
          <w:color w:val="231F20"/>
        </w:rPr>
        <w:t>which</w:t>
      </w:r>
      <w:r>
        <w:rPr>
          <w:color w:val="231F20"/>
          <w:spacing w:val="-6"/>
        </w:rPr>
        <w:t> </w:t>
      </w:r>
      <w:r>
        <w:rPr>
          <w:color w:val="231F20"/>
        </w:rPr>
        <w:t>are</w:t>
      </w:r>
      <w:r>
        <w:rPr>
          <w:color w:val="231F20"/>
          <w:spacing w:val="-6"/>
        </w:rPr>
        <w:t> </w:t>
      </w:r>
      <w:r>
        <w:rPr>
          <w:color w:val="231F20"/>
        </w:rPr>
        <w:t>written</w:t>
      </w:r>
      <w:r>
        <w:rPr>
          <w:color w:val="231F20"/>
          <w:spacing w:val="-6"/>
        </w:rPr>
        <w:t> </w:t>
      </w:r>
      <w:r>
        <w:rPr>
          <w:color w:val="231F20"/>
        </w:rPr>
        <w:t>off</w:t>
      </w:r>
      <w:r>
        <w:rPr>
          <w:color w:val="231F20"/>
          <w:spacing w:val="-6"/>
        </w:rPr>
        <w:t> </w:t>
      </w:r>
      <w:r>
        <w:rPr>
          <w:color w:val="231F20"/>
        </w:rPr>
        <w:t>to</w:t>
      </w:r>
      <w:r>
        <w:rPr>
          <w:color w:val="231F20"/>
          <w:spacing w:val="-6"/>
        </w:rPr>
        <w:t> </w:t>
      </w:r>
      <w:r>
        <w:rPr>
          <w:color w:val="231F20"/>
        </w:rPr>
        <w:t>capital</w:t>
      </w:r>
      <w:r>
        <w:rPr>
          <w:color w:val="231F20"/>
          <w:spacing w:val="-6"/>
        </w:rPr>
        <w:t> </w:t>
      </w:r>
      <w:r>
        <w:rPr>
          <w:color w:val="231F20"/>
        </w:rPr>
        <w:t>at</w:t>
      </w:r>
      <w:r>
        <w:rPr>
          <w:color w:val="231F20"/>
          <w:spacing w:val="-6"/>
        </w:rPr>
        <w:t> </w:t>
      </w:r>
      <w:r>
        <w:rPr>
          <w:color w:val="231F20"/>
        </w:rPr>
        <w:t>the</w:t>
      </w:r>
      <w:r>
        <w:rPr>
          <w:color w:val="231F20"/>
          <w:spacing w:val="-6"/>
        </w:rPr>
        <w:t> </w:t>
      </w:r>
      <w:r>
        <w:rPr>
          <w:color w:val="231F20"/>
        </w:rPr>
        <w:t>time</w:t>
      </w:r>
      <w:r>
        <w:rPr>
          <w:color w:val="231F20"/>
          <w:spacing w:val="-6"/>
        </w:rPr>
        <w:t> </w:t>
      </w:r>
      <w:r>
        <w:rPr>
          <w:color w:val="231F20"/>
        </w:rPr>
        <w:t>of</w:t>
      </w:r>
      <w:r>
        <w:rPr>
          <w:color w:val="231F20"/>
          <w:spacing w:val="-6"/>
        </w:rPr>
        <w:t> </w:t>
      </w:r>
      <w:r>
        <w:rPr>
          <w:color w:val="231F20"/>
        </w:rPr>
        <w:t>acquisition.</w:t>
      </w:r>
      <w:r>
        <w:rPr>
          <w:color w:val="231F20"/>
          <w:spacing w:val="-6"/>
        </w:rPr>
        <w:t> </w:t>
      </w:r>
      <w:r>
        <w:rPr>
          <w:color w:val="231F20"/>
        </w:rPr>
        <w:t>Subsequently</w:t>
      </w:r>
      <w:r>
        <w:rPr>
          <w:color w:val="231F20"/>
          <w:spacing w:val="-6"/>
        </w:rPr>
        <w:t> </w:t>
      </w:r>
      <w:r>
        <w:rPr>
          <w:color w:val="231F20"/>
        </w:rPr>
        <w:t>the</w:t>
      </w:r>
      <w:r>
        <w:rPr>
          <w:color w:val="231F20"/>
          <w:spacing w:val="-6"/>
        </w:rPr>
        <w:t> </w:t>
      </w:r>
      <w:r>
        <w:rPr>
          <w:color w:val="231F20"/>
        </w:rPr>
        <w:t>investments</w:t>
      </w:r>
      <w:r>
        <w:rPr>
          <w:color w:val="231F20"/>
          <w:spacing w:val="-6"/>
        </w:rPr>
        <w:t> </w:t>
      </w:r>
      <w:r>
        <w:rPr>
          <w:color w:val="231F20"/>
        </w:rPr>
        <w:t>are</w:t>
      </w:r>
      <w:r>
        <w:rPr>
          <w:color w:val="231F20"/>
          <w:spacing w:val="-6"/>
        </w:rPr>
        <w:t> </w:t>
      </w:r>
      <w:r>
        <w:rPr>
          <w:color w:val="231F20"/>
        </w:rPr>
        <w:t>valued</w:t>
      </w:r>
      <w:r>
        <w:rPr>
          <w:color w:val="231F20"/>
          <w:spacing w:val="-6"/>
        </w:rPr>
        <w:t> </w:t>
      </w:r>
      <w:r>
        <w:rPr>
          <w:color w:val="231F20"/>
        </w:rPr>
        <w:t>at fair</w:t>
      </w:r>
      <w:r>
        <w:rPr>
          <w:color w:val="231F20"/>
          <w:spacing w:val="-8"/>
        </w:rPr>
        <w:t> </w:t>
      </w:r>
      <w:r>
        <w:rPr>
          <w:color w:val="231F20"/>
        </w:rPr>
        <w:t>value,</w:t>
      </w:r>
      <w:r>
        <w:rPr>
          <w:color w:val="231F20"/>
          <w:spacing w:val="-8"/>
        </w:rPr>
        <w:t> </w:t>
      </w:r>
      <w:r>
        <w:rPr>
          <w:color w:val="231F20"/>
        </w:rPr>
        <w:t>using</w:t>
      </w:r>
      <w:r>
        <w:rPr>
          <w:color w:val="231F20"/>
          <w:spacing w:val="-8"/>
        </w:rPr>
        <w:t> </w:t>
      </w:r>
      <w:r>
        <w:rPr>
          <w:color w:val="231F20"/>
        </w:rPr>
        <w:t>the</w:t>
      </w:r>
      <w:r>
        <w:rPr>
          <w:color w:val="231F20"/>
          <w:spacing w:val="-8"/>
        </w:rPr>
        <w:t> </w:t>
      </w:r>
      <w:r>
        <w:rPr>
          <w:color w:val="231F20"/>
        </w:rPr>
        <w:t>methodology</w:t>
      </w:r>
      <w:r>
        <w:rPr>
          <w:color w:val="231F20"/>
          <w:spacing w:val="-8"/>
        </w:rPr>
        <w:t> </w:t>
      </w:r>
      <w:r>
        <w:rPr>
          <w:color w:val="231F20"/>
        </w:rPr>
        <w:t>below.</w:t>
      </w:r>
      <w:r>
        <w:rPr>
          <w:color w:val="231F20"/>
          <w:spacing w:val="-8"/>
        </w:rPr>
        <w:t> </w:t>
      </w:r>
      <w:r>
        <w:rPr>
          <w:color w:val="231F20"/>
        </w:rPr>
        <w:t>This</w:t>
      </w:r>
      <w:r>
        <w:rPr>
          <w:color w:val="231F20"/>
          <w:spacing w:val="-8"/>
        </w:rPr>
        <w:t> </w:t>
      </w:r>
      <w:r>
        <w:rPr>
          <w:color w:val="231F20"/>
        </w:rPr>
        <w:t>valuation</w:t>
      </w:r>
      <w:r>
        <w:rPr>
          <w:color w:val="231F20"/>
          <w:spacing w:val="-8"/>
        </w:rPr>
        <w:t> </w:t>
      </w:r>
      <w:r>
        <w:rPr>
          <w:color w:val="231F20"/>
        </w:rPr>
        <w:t>process</w:t>
      </w:r>
      <w:r>
        <w:rPr>
          <w:color w:val="231F20"/>
          <w:spacing w:val="-8"/>
        </w:rPr>
        <w:t> </w:t>
      </w:r>
      <w:r>
        <w:rPr>
          <w:color w:val="231F20"/>
        </w:rPr>
        <w:t>is</w:t>
      </w:r>
      <w:r>
        <w:rPr>
          <w:color w:val="231F20"/>
          <w:spacing w:val="-8"/>
        </w:rPr>
        <w:t> </w:t>
      </w:r>
      <w:r>
        <w:rPr>
          <w:color w:val="231F20"/>
        </w:rPr>
        <w:t>consistent</w:t>
      </w:r>
      <w:r>
        <w:rPr>
          <w:color w:val="231F20"/>
          <w:spacing w:val="-8"/>
        </w:rPr>
        <w:t> </w:t>
      </w:r>
      <w:r>
        <w:rPr>
          <w:color w:val="231F20"/>
        </w:rPr>
        <w:t>with</w:t>
      </w:r>
      <w:r>
        <w:rPr>
          <w:color w:val="231F20"/>
          <w:spacing w:val="-8"/>
        </w:rPr>
        <w:t> </w:t>
      </w:r>
      <w:r>
        <w:rPr>
          <w:color w:val="231F20"/>
        </w:rPr>
        <w:t>International</w:t>
      </w:r>
      <w:r>
        <w:rPr>
          <w:color w:val="231F20"/>
          <w:spacing w:val="-8"/>
        </w:rPr>
        <w:t> </w:t>
      </w:r>
      <w:r>
        <w:rPr>
          <w:color w:val="231F20"/>
        </w:rPr>
        <w:t>Private</w:t>
      </w:r>
      <w:r>
        <w:rPr>
          <w:color w:val="231F20"/>
          <w:spacing w:val="-8"/>
        </w:rPr>
        <w:t> </w:t>
      </w:r>
      <w:r>
        <w:rPr>
          <w:color w:val="231F20"/>
        </w:rPr>
        <w:t>Equity</w:t>
      </w:r>
      <w:r>
        <w:rPr>
          <w:color w:val="231F20"/>
          <w:spacing w:val="-8"/>
        </w:rPr>
        <w:t> </w:t>
      </w:r>
      <w:r>
        <w:rPr>
          <w:color w:val="231F20"/>
        </w:rPr>
        <w:t>and</w:t>
      </w:r>
      <w:r>
        <w:rPr>
          <w:color w:val="231F20"/>
          <w:spacing w:val="-8"/>
        </w:rPr>
        <w:t> </w:t>
      </w:r>
      <w:r>
        <w:rPr>
          <w:color w:val="231F20"/>
        </w:rPr>
        <w:t>Venture Capital</w:t>
      </w:r>
      <w:r>
        <w:rPr>
          <w:color w:val="231F20"/>
          <w:spacing w:val="-6"/>
        </w:rPr>
        <w:t> </w:t>
      </w:r>
      <w:r>
        <w:rPr>
          <w:color w:val="231F20"/>
        </w:rPr>
        <w:t>guidelines</w:t>
      </w:r>
      <w:r>
        <w:rPr>
          <w:color w:val="231F20"/>
          <w:spacing w:val="-6"/>
        </w:rPr>
        <w:t> </w:t>
      </w:r>
      <w:r>
        <w:rPr>
          <w:color w:val="231F20"/>
        </w:rPr>
        <w:t>issued</w:t>
      </w:r>
      <w:r>
        <w:rPr>
          <w:color w:val="231F20"/>
          <w:spacing w:val="-6"/>
        </w:rPr>
        <w:t> </w:t>
      </w:r>
      <w:r>
        <w:rPr>
          <w:color w:val="231F20"/>
        </w:rPr>
        <w:t>in</w:t>
      </w:r>
      <w:r>
        <w:rPr>
          <w:color w:val="231F20"/>
          <w:spacing w:val="-6"/>
        </w:rPr>
        <w:t> </w:t>
      </w:r>
      <w:r>
        <w:rPr>
          <w:color w:val="231F20"/>
        </w:rPr>
        <w:t>December</w:t>
      </w:r>
      <w:r>
        <w:rPr>
          <w:color w:val="231F20"/>
          <w:spacing w:val="-6"/>
        </w:rPr>
        <w:t> </w:t>
      </w:r>
      <w:r>
        <w:rPr>
          <w:color w:val="231F20"/>
        </w:rPr>
        <w:t>2018,</w:t>
      </w:r>
      <w:r>
        <w:rPr>
          <w:color w:val="231F20"/>
          <w:spacing w:val="-6"/>
        </w:rPr>
        <w:t> </w:t>
      </w:r>
      <w:r>
        <w:rPr>
          <w:color w:val="231F20"/>
        </w:rPr>
        <w:t>which</w:t>
      </w:r>
      <w:r>
        <w:rPr>
          <w:color w:val="231F20"/>
          <w:spacing w:val="-6"/>
        </w:rPr>
        <w:t> </w:t>
      </w:r>
      <w:r>
        <w:rPr>
          <w:color w:val="231F20"/>
        </w:rPr>
        <w:t>are</w:t>
      </w:r>
      <w:r>
        <w:rPr>
          <w:color w:val="231F20"/>
          <w:spacing w:val="-6"/>
        </w:rPr>
        <w:t> </w:t>
      </w:r>
      <w:r>
        <w:rPr>
          <w:color w:val="231F20"/>
        </w:rPr>
        <w:t>intended</w:t>
      </w:r>
      <w:r>
        <w:rPr>
          <w:color w:val="231F20"/>
          <w:spacing w:val="-6"/>
        </w:rPr>
        <w:t> </w:t>
      </w:r>
      <w:r>
        <w:rPr>
          <w:color w:val="231F20"/>
        </w:rPr>
        <w:t>to</w:t>
      </w:r>
      <w:r>
        <w:rPr>
          <w:color w:val="231F20"/>
          <w:spacing w:val="-6"/>
        </w:rPr>
        <w:t> </w:t>
      </w:r>
      <w:r>
        <w:rPr>
          <w:color w:val="231F20"/>
        </w:rPr>
        <w:t>set</w:t>
      </w:r>
      <w:r>
        <w:rPr>
          <w:color w:val="231F20"/>
          <w:spacing w:val="-6"/>
        </w:rPr>
        <w:t> </w:t>
      </w:r>
      <w:r>
        <w:rPr>
          <w:color w:val="231F20"/>
        </w:rPr>
        <w:t>out</w:t>
      </w:r>
      <w:r>
        <w:rPr>
          <w:color w:val="231F20"/>
          <w:spacing w:val="-6"/>
        </w:rPr>
        <w:t> </w:t>
      </w:r>
      <w:r>
        <w:rPr>
          <w:color w:val="231F20"/>
        </w:rPr>
        <w:t>current</w:t>
      </w:r>
      <w:r>
        <w:rPr>
          <w:color w:val="231F20"/>
          <w:spacing w:val="-6"/>
        </w:rPr>
        <w:t> </w:t>
      </w:r>
      <w:r>
        <w:rPr>
          <w:color w:val="231F20"/>
        </w:rPr>
        <w:t>best</w:t>
      </w:r>
      <w:r>
        <w:rPr>
          <w:color w:val="231F20"/>
          <w:spacing w:val="-6"/>
        </w:rPr>
        <w:t> </w:t>
      </w:r>
      <w:r>
        <w:rPr>
          <w:color w:val="231F20"/>
        </w:rPr>
        <w:t>practice</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valuation</w:t>
      </w:r>
      <w:r>
        <w:rPr>
          <w:color w:val="231F20"/>
          <w:spacing w:val="-6"/>
        </w:rPr>
        <w:t> </w:t>
      </w:r>
      <w:r>
        <w:rPr>
          <w:color w:val="231F20"/>
        </w:rPr>
        <w:t>of</w:t>
      </w:r>
      <w:r>
        <w:rPr>
          <w:color w:val="231F20"/>
          <w:spacing w:val="-6"/>
        </w:rPr>
        <w:t> </w:t>
      </w:r>
      <w:r>
        <w:rPr>
          <w:color w:val="231F20"/>
        </w:rPr>
        <w:t>Private Capital investments.</w:t>
      </w:r>
    </w:p>
    <w:p>
      <w:pPr>
        <w:pStyle w:val="ListParagraph"/>
        <w:numPr>
          <w:ilvl w:val="0"/>
          <w:numId w:val="19"/>
        </w:numPr>
        <w:tabs>
          <w:tab w:pos="718" w:val="left" w:leader="none"/>
          <w:tab w:pos="719" w:val="left" w:leader="none"/>
        </w:tabs>
        <w:spacing w:line="240" w:lineRule="auto" w:before="95" w:after="0"/>
        <w:ind w:left="718" w:right="0" w:hanging="568"/>
        <w:jc w:val="left"/>
        <w:rPr>
          <w:sz w:val="17"/>
        </w:rPr>
      </w:pPr>
      <w:r>
        <w:rPr>
          <w:color w:val="231F20"/>
          <w:spacing w:val="-2"/>
          <w:sz w:val="17"/>
        </w:rPr>
        <w:t>Investments</w:t>
      </w:r>
      <w:r>
        <w:rPr>
          <w:color w:val="231F20"/>
          <w:spacing w:val="-3"/>
          <w:sz w:val="17"/>
        </w:rPr>
        <w:t> </w:t>
      </w:r>
      <w:r>
        <w:rPr>
          <w:color w:val="231F20"/>
          <w:spacing w:val="-2"/>
          <w:sz w:val="17"/>
        </w:rPr>
        <w:t>traded</w:t>
      </w:r>
      <w:r>
        <w:rPr>
          <w:color w:val="231F20"/>
          <w:spacing w:val="-3"/>
          <w:sz w:val="17"/>
        </w:rPr>
        <w:t> </w:t>
      </w:r>
      <w:r>
        <w:rPr>
          <w:color w:val="231F20"/>
          <w:spacing w:val="-2"/>
          <w:sz w:val="17"/>
        </w:rPr>
        <w:t>in</w:t>
      </w:r>
      <w:r>
        <w:rPr>
          <w:color w:val="231F20"/>
          <w:spacing w:val="-3"/>
          <w:sz w:val="17"/>
        </w:rPr>
        <w:t> </w:t>
      </w:r>
      <w:r>
        <w:rPr>
          <w:color w:val="231F20"/>
          <w:spacing w:val="-2"/>
          <w:sz w:val="17"/>
        </w:rPr>
        <w:t>active</w:t>
      </w:r>
      <w:r>
        <w:rPr>
          <w:color w:val="231F20"/>
          <w:spacing w:val="-3"/>
          <w:sz w:val="17"/>
        </w:rPr>
        <w:t> </w:t>
      </w:r>
      <w:r>
        <w:rPr>
          <w:color w:val="231F20"/>
          <w:spacing w:val="-2"/>
          <w:sz w:val="17"/>
        </w:rPr>
        <w:t>markets are</w:t>
      </w:r>
      <w:r>
        <w:rPr>
          <w:color w:val="231F20"/>
          <w:spacing w:val="-3"/>
          <w:sz w:val="17"/>
        </w:rPr>
        <w:t> </w:t>
      </w:r>
      <w:r>
        <w:rPr>
          <w:color w:val="231F20"/>
          <w:spacing w:val="-2"/>
          <w:sz w:val="17"/>
        </w:rPr>
        <w:t>valued</w:t>
      </w:r>
      <w:r>
        <w:rPr>
          <w:color w:val="231F20"/>
          <w:spacing w:val="-3"/>
          <w:sz w:val="17"/>
        </w:rPr>
        <w:t> </w:t>
      </w:r>
      <w:r>
        <w:rPr>
          <w:color w:val="231F20"/>
          <w:spacing w:val="-2"/>
          <w:sz w:val="17"/>
        </w:rPr>
        <w:t>using</w:t>
      </w:r>
      <w:r>
        <w:rPr>
          <w:color w:val="231F20"/>
          <w:spacing w:val="-3"/>
          <w:sz w:val="17"/>
        </w:rPr>
        <w:t> </w:t>
      </w:r>
      <w:r>
        <w:rPr>
          <w:color w:val="231F20"/>
          <w:spacing w:val="-2"/>
          <w:sz w:val="17"/>
        </w:rPr>
        <w:t>quoted</w:t>
      </w:r>
      <w:r>
        <w:rPr>
          <w:color w:val="231F20"/>
          <w:spacing w:val="-3"/>
          <w:sz w:val="17"/>
        </w:rPr>
        <w:t> </w:t>
      </w:r>
      <w:r>
        <w:rPr>
          <w:color w:val="231F20"/>
          <w:spacing w:val="-2"/>
          <w:sz w:val="17"/>
        </w:rPr>
        <w:t>bid prices.</w:t>
      </w:r>
    </w:p>
    <w:p>
      <w:pPr>
        <w:spacing w:after="0" w:line="240" w:lineRule="auto"/>
        <w:jc w:val="left"/>
        <w:rPr>
          <w:sz w:val="17"/>
        </w:rPr>
        <w:sectPr>
          <w:headerReference w:type="even" r:id="rId65"/>
          <w:headerReference w:type="default" r:id="rId66"/>
          <w:footerReference w:type="even" r:id="rId67"/>
          <w:footerReference w:type="default" r:id="rId68"/>
          <w:pgSz w:w="11910" w:h="16840"/>
          <w:pgMar w:header="780" w:footer="813" w:top="1340" w:bottom="1000" w:left="840" w:right="740"/>
          <w:pgNumType w:start="56"/>
        </w:sectPr>
      </w:pPr>
    </w:p>
    <w:p>
      <w:pPr>
        <w:pStyle w:val="BodyText"/>
        <w:rPr>
          <w:sz w:val="20"/>
        </w:rPr>
      </w:pPr>
      <w:r>
        <w:rPr/>
        <w:pict>
          <v:shape style="position:absolute;margin-left:573.874878pt;margin-top:511.263184pt;width:15.25pt;height:43.35pt;mso-position-horizontal-relative:page;mso-position-vertical-relative:page;z-index:15763456" type="#_x0000_t202" id="docshape147"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BodyText"/>
        <w:rPr>
          <w:sz w:val="20"/>
        </w:rPr>
      </w:pPr>
    </w:p>
    <w:p>
      <w:pPr>
        <w:pStyle w:val="BodyText"/>
        <w:rPr>
          <w:sz w:val="20"/>
        </w:rPr>
      </w:pPr>
    </w:p>
    <w:p>
      <w:pPr>
        <w:pStyle w:val="BodyText"/>
        <w:spacing w:before="2"/>
        <w:rPr>
          <w:sz w:val="21"/>
        </w:rPr>
      </w:pPr>
    </w:p>
    <w:p>
      <w:pPr>
        <w:pStyle w:val="ListParagraph"/>
        <w:numPr>
          <w:ilvl w:val="0"/>
          <w:numId w:val="19"/>
        </w:numPr>
        <w:tabs>
          <w:tab w:pos="719" w:val="left" w:leader="none"/>
        </w:tabs>
        <w:spacing w:line="206" w:lineRule="auto" w:before="122" w:after="0"/>
        <w:ind w:left="718" w:right="335" w:hanging="567"/>
        <w:jc w:val="both"/>
        <w:rPr>
          <w:sz w:val="17"/>
        </w:rPr>
      </w:pPr>
      <w:r>
        <w:rPr>
          <w:color w:val="231F20"/>
          <w:sz w:val="17"/>
        </w:rPr>
        <w:t>Investments</w:t>
      </w:r>
      <w:r>
        <w:rPr>
          <w:color w:val="231F20"/>
          <w:spacing w:val="-12"/>
          <w:sz w:val="17"/>
        </w:rPr>
        <w:t> </w:t>
      </w:r>
      <w:r>
        <w:rPr>
          <w:color w:val="231F20"/>
          <w:sz w:val="17"/>
        </w:rPr>
        <w:t>which</w:t>
      </w:r>
      <w:r>
        <w:rPr>
          <w:color w:val="231F20"/>
          <w:spacing w:val="-11"/>
          <w:sz w:val="17"/>
        </w:rPr>
        <w:t> </w:t>
      </w:r>
      <w:r>
        <w:rPr>
          <w:color w:val="231F20"/>
          <w:sz w:val="17"/>
        </w:rPr>
        <w:t>are</w:t>
      </w:r>
      <w:r>
        <w:rPr>
          <w:color w:val="231F20"/>
          <w:spacing w:val="-11"/>
          <w:sz w:val="17"/>
        </w:rPr>
        <w:t> </w:t>
      </w:r>
      <w:r>
        <w:rPr>
          <w:color w:val="231F20"/>
          <w:sz w:val="17"/>
        </w:rPr>
        <w:t>not</w:t>
      </w:r>
      <w:r>
        <w:rPr>
          <w:color w:val="231F20"/>
          <w:spacing w:val="-11"/>
          <w:sz w:val="17"/>
        </w:rPr>
        <w:t> </w:t>
      </w:r>
      <w:r>
        <w:rPr>
          <w:color w:val="231F20"/>
          <w:sz w:val="17"/>
        </w:rPr>
        <w:t>traded</w:t>
      </w:r>
      <w:r>
        <w:rPr>
          <w:color w:val="231F20"/>
          <w:spacing w:val="-11"/>
          <w:sz w:val="17"/>
        </w:rPr>
        <w:t> </w:t>
      </w:r>
      <w:r>
        <w:rPr>
          <w:color w:val="231F20"/>
          <w:sz w:val="17"/>
        </w:rPr>
        <w:t>in</w:t>
      </w:r>
      <w:r>
        <w:rPr>
          <w:color w:val="231F20"/>
          <w:spacing w:val="-11"/>
          <w:sz w:val="17"/>
        </w:rPr>
        <w:t> </w:t>
      </w:r>
      <w:r>
        <w:rPr>
          <w:color w:val="231F20"/>
          <w:sz w:val="17"/>
        </w:rPr>
        <w:t>an</w:t>
      </w:r>
      <w:r>
        <w:rPr>
          <w:color w:val="231F20"/>
          <w:spacing w:val="-11"/>
          <w:sz w:val="17"/>
        </w:rPr>
        <w:t> </w:t>
      </w:r>
      <w:r>
        <w:rPr>
          <w:color w:val="231F20"/>
          <w:sz w:val="17"/>
        </w:rPr>
        <w:t>active</w:t>
      </w:r>
      <w:r>
        <w:rPr>
          <w:color w:val="231F20"/>
          <w:spacing w:val="-11"/>
          <w:sz w:val="17"/>
        </w:rPr>
        <w:t> </w:t>
      </w:r>
      <w:r>
        <w:rPr>
          <w:color w:val="231F20"/>
          <w:sz w:val="17"/>
        </w:rPr>
        <w:t>market,</w:t>
      </w:r>
      <w:r>
        <w:rPr>
          <w:color w:val="231F20"/>
          <w:spacing w:val="-11"/>
          <w:sz w:val="17"/>
        </w:rPr>
        <w:t> </w:t>
      </w:r>
      <w:r>
        <w:rPr>
          <w:color w:val="231F20"/>
          <w:sz w:val="17"/>
        </w:rPr>
        <w:t>including</w:t>
      </w:r>
      <w:r>
        <w:rPr>
          <w:color w:val="231F20"/>
          <w:spacing w:val="-11"/>
          <w:sz w:val="17"/>
        </w:rPr>
        <w:t> </w:t>
      </w:r>
      <w:r>
        <w:rPr>
          <w:color w:val="231F20"/>
          <w:sz w:val="17"/>
        </w:rPr>
        <w:t>unquoted</w:t>
      </w:r>
      <w:r>
        <w:rPr>
          <w:color w:val="231F20"/>
          <w:spacing w:val="-11"/>
          <w:sz w:val="17"/>
        </w:rPr>
        <w:t> </w:t>
      </w:r>
      <w:r>
        <w:rPr>
          <w:color w:val="231F20"/>
          <w:sz w:val="17"/>
        </w:rPr>
        <w:t>investments,</w:t>
      </w:r>
      <w:r>
        <w:rPr>
          <w:color w:val="231F20"/>
          <w:spacing w:val="-11"/>
          <w:sz w:val="17"/>
        </w:rPr>
        <w:t> </w:t>
      </w:r>
      <w:r>
        <w:rPr>
          <w:color w:val="231F20"/>
          <w:sz w:val="17"/>
        </w:rPr>
        <w:t>are</w:t>
      </w:r>
      <w:r>
        <w:rPr>
          <w:color w:val="231F20"/>
          <w:spacing w:val="-11"/>
          <w:sz w:val="17"/>
        </w:rPr>
        <w:t> </w:t>
      </w:r>
      <w:r>
        <w:rPr>
          <w:color w:val="231F20"/>
          <w:sz w:val="17"/>
        </w:rPr>
        <w:t>valued</w:t>
      </w:r>
      <w:r>
        <w:rPr>
          <w:color w:val="231F20"/>
          <w:spacing w:val="-11"/>
          <w:sz w:val="17"/>
        </w:rPr>
        <w:t> </w:t>
      </w:r>
      <w:r>
        <w:rPr>
          <w:color w:val="231F20"/>
          <w:sz w:val="17"/>
        </w:rPr>
        <w:t>using</w:t>
      </w:r>
      <w:r>
        <w:rPr>
          <w:color w:val="231F20"/>
          <w:spacing w:val="-11"/>
          <w:sz w:val="17"/>
        </w:rPr>
        <w:t> </w:t>
      </w:r>
      <w:r>
        <w:rPr>
          <w:color w:val="231F20"/>
          <w:sz w:val="17"/>
        </w:rPr>
        <w:t>the</w:t>
      </w:r>
      <w:r>
        <w:rPr>
          <w:color w:val="231F20"/>
          <w:spacing w:val="-11"/>
          <w:sz w:val="17"/>
        </w:rPr>
        <w:t> </w:t>
      </w:r>
      <w:r>
        <w:rPr>
          <w:color w:val="231F20"/>
          <w:sz w:val="17"/>
        </w:rPr>
        <w:t>price</w:t>
      </w:r>
      <w:r>
        <w:rPr>
          <w:color w:val="231F20"/>
          <w:spacing w:val="-11"/>
          <w:sz w:val="17"/>
        </w:rPr>
        <w:t> </w:t>
      </w:r>
      <w:r>
        <w:rPr>
          <w:color w:val="231F20"/>
          <w:sz w:val="17"/>
        </w:rPr>
        <w:t>of</w:t>
      </w:r>
      <w:r>
        <w:rPr>
          <w:color w:val="231F20"/>
          <w:spacing w:val="-11"/>
          <w:sz w:val="17"/>
        </w:rPr>
        <w:t> </w:t>
      </w:r>
      <w:r>
        <w:rPr>
          <w:color w:val="231F20"/>
          <w:sz w:val="17"/>
        </w:rPr>
        <w:t>a recent</w:t>
      </w:r>
      <w:r>
        <w:rPr>
          <w:color w:val="231F20"/>
          <w:spacing w:val="-12"/>
          <w:sz w:val="17"/>
        </w:rPr>
        <w:t> </w:t>
      </w:r>
      <w:r>
        <w:rPr>
          <w:color w:val="231F20"/>
          <w:sz w:val="17"/>
        </w:rPr>
        <w:t>investment</w:t>
      </w:r>
      <w:r>
        <w:rPr>
          <w:color w:val="231F20"/>
          <w:spacing w:val="-11"/>
          <w:sz w:val="17"/>
        </w:rPr>
        <w:t> </w:t>
      </w:r>
      <w:r>
        <w:rPr>
          <w:color w:val="231F20"/>
          <w:sz w:val="17"/>
        </w:rPr>
        <w:t>as</w:t>
      </w:r>
      <w:r>
        <w:rPr>
          <w:color w:val="231F20"/>
          <w:spacing w:val="-11"/>
          <w:sz w:val="17"/>
        </w:rPr>
        <w:t> </w:t>
      </w:r>
      <w:r>
        <w:rPr>
          <w:color w:val="231F20"/>
          <w:sz w:val="17"/>
        </w:rPr>
        <w:t>an</w:t>
      </w:r>
      <w:r>
        <w:rPr>
          <w:color w:val="231F20"/>
          <w:spacing w:val="-10"/>
          <w:sz w:val="17"/>
        </w:rPr>
        <w:t> </w:t>
      </w:r>
      <w:r>
        <w:rPr>
          <w:color w:val="231F20"/>
          <w:sz w:val="17"/>
        </w:rPr>
        <w:t>indicator</w:t>
      </w:r>
      <w:r>
        <w:rPr>
          <w:color w:val="231F20"/>
          <w:spacing w:val="-11"/>
          <w:sz w:val="17"/>
        </w:rPr>
        <w:t> </w:t>
      </w:r>
      <w:r>
        <w:rPr>
          <w:color w:val="231F20"/>
          <w:sz w:val="17"/>
        </w:rPr>
        <w:t>of</w:t>
      </w:r>
      <w:r>
        <w:rPr>
          <w:color w:val="231F20"/>
          <w:spacing w:val="-11"/>
          <w:sz w:val="17"/>
        </w:rPr>
        <w:t> </w:t>
      </w:r>
      <w:r>
        <w:rPr>
          <w:color w:val="231F20"/>
          <w:sz w:val="17"/>
        </w:rPr>
        <w:t>value</w:t>
      </w:r>
      <w:r>
        <w:rPr>
          <w:color w:val="231F20"/>
          <w:spacing w:val="-11"/>
          <w:sz w:val="17"/>
        </w:rPr>
        <w:t> </w:t>
      </w:r>
      <w:r>
        <w:rPr>
          <w:color w:val="231F20"/>
          <w:sz w:val="17"/>
        </w:rPr>
        <w:t>and</w:t>
      </w:r>
      <w:r>
        <w:rPr>
          <w:color w:val="231F20"/>
          <w:spacing w:val="-11"/>
          <w:sz w:val="17"/>
        </w:rPr>
        <w:t> </w:t>
      </w:r>
      <w:r>
        <w:rPr>
          <w:color w:val="231F20"/>
          <w:sz w:val="17"/>
        </w:rPr>
        <w:t>then</w:t>
      </w:r>
      <w:r>
        <w:rPr>
          <w:color w:val="231F20"/>
          <w:spacing w:val="-11"/>
          <w:sz w:val="17"/>
        </w:rPr>
        <w:t> </w:t>
      </w:r>
      <w:r>
        <w:rPr>
          <w:color w:val="231F20"/>
          <w:sz w:val="17"/>
        </w:rPr>
        <w:t>assessed</w:t>
      </w:r>
      <w:r>
        <w:rPr>
          <w:color w:val="231F20"/>
          <w:spacing w:val="-11"/>
          <w:sz w:val="17"/>
        </w:rPr>
        <w:t> </w:t>
      </w:r>
      <w:r>
        <w:rPr>
          <w:color w:val="231F20"/>
          <w:sz w:val="17"/>
        </w:rPr>
        <w:t>to</w:t>
      </w:r>
      <w:r>
        <w:rPr>
          <w:color w:val="231F20"/>
          <w:spacing w:val="-11"/>
          <w:sz w:val="17"/>
        </w:rPr>
        <w:t> </w:t>
      </w:r>
      <w:r>
        <w:rPr>
          <w:color w:val="231F20"/>
          <w:sz w:val="17"/>
        </w:rPr>
        <w:t>consider</w:t>
      </w:r>
      <w:r>
        <w:rPr>
          <w:color w:val="231F20"/>
          <w:spacing w:val="-11"/>
          <w:sz w:val="17"/>
        </w:rPr>
        <w:t> </w:t>
      </w:r>
      <w:r>
        <w:rPr>
          <w:color w:val="231F20"/>
          <w:sz w:val="17"/>
        </w:rPr>
        <w:t>whether</w:t>
      </w:r>
      <w:r>
        <w:rPr>
          <w:color w:val="231F20"/>
          <w:spacing w:val="-11"/>
          <w:sz w:val="17"/>
        </w:rPr>
        <w:t> </w:t>
      </w:r>
      <w:r>
        <w:rPr>
          <w:color w:val="231F20"/>
          <w:sz w:val="17"/>
        </w:rPr>
        <w:t>there</w:t>
      </w:r>
      <w:r>
        <w:rPr>
          <w:color w:val="231F20"/>
          <w:spacing w:val="-11"/>
          <w:sz w:val="17"/>
        </w:rPr>
        <w:t> </w:t>
      </w:r>
      <w:r>
        <w:rPr>
          <w:color w:val="231F20"/>
          <w:sz w:val="17"/>
        </w:rPr>
        <w:t>has</w:t>
      </w:r>
      <w:r>
        <w:rPr>
          <w:color w:val="231F20"/>
          <w:spacing w:val="-11"/>
          <w:sz w:val="17"/>
        </w:rPr>
        <w:t> </w:t>
      </w:r>
      <w:r>
        <w:rPr>
          <w:color w:val="231F20"/>
          <w:sz w:val="17"/>
        </w:rPr>
        <w:t>been</w:t>
      </w:r>
      <w:r>
        <w:rPr>
          <w:color w:val="231F20"/>
          <w:spacing w:val="-11"/>
          <w:sz w:val="17"/>
        </w:rPr>
        <w:t> </w:t>
      </w:r>
      <w:r>
        <w:rPr>
          <w:color w:val="231F20"/>
          <w:sz w:val="17"/>
        </w:rPr>
        <w:t>any</w:t>
      </w:r>
      <w:r>
        <w:rPr>
          <w:color w:val="231F20"/>
          <w:spacing w:val="-11"/>
          <w:sz w:val="17"/>
        </w:rPr>
        <w:t> </w:t>
      </w:r>
      <w:r>
        <w:rPr>
          <w:color w:val="231F20"/>
          <w:sz w:val="17"/>
        </w:rPr>
        <w:t>material</w:t>
      </w:r>
      <w:r>
        <w:rPr>
          <w:color w:val="231F20"/>
          <w:spacing w:val="-11"/>
          <w:sz w:val="17"/>
        </w:rPr>
        <w:t> </w:t>
      </w:r>
      <w:r>
        <w:rPr>
          <w:color w:val="231F20"/>
          <w:sz w:val="17"/>
        </w:rPr>
        <w:t>change in value.</w:t>
      </w:r>
    </w:p>
    <w:p>
      <w:pPr>
        <w:pStyle w:val="ListParagraph"/>
        <w:numPr>
          <w:ilvl w:val="0"/>
          <w:numId w:val="19"/>
        </w:numPr>
        <w:tabs>
          <w:tab w:pos="718" w:val="left" w:leader="none"/>
          <w:tab w:pos="720" w:val="left" w:leader="none"/>
        </w:tabs>
        <w:spacing w:line="206" w:lineRule="auto" w:before="116" w:after="0"/>
        <w:ind w:left="719" w:right="698" w:hanging="567"/>
        <w:jc w:val="left"/>
        <w:rPr>
          <w:sz w:val="17"/>
        </w:rPr>
      </w:pPr>
      <w:r>
        <w:rPr>
          <w:color w:val="231F20"/>
          <w:sz w:val="17"/>
        </w:rPr>
        <w:t>Where</w:t>
      </w:r>
      <w:r>
        <w:rPr>
          <w:color w:val="231F20"/>
          <w:spacing w:val="-12"/>
          <w:sz w:val="17"/>
        </w:rPr>
        <w:t> </w:t>
      </w:r>
      <w:r>
        <w:rPr>
          <w:color w:val="231F20"/>
          <w:sz w:val="17"/>
        </w:rPr>
        <w:t>(ii)</w:t>
      </w:r>
      <w:r>
        <w:rPr>
          <w:color w:val="231F20"/>
          <w:spacing w:val="-11"/>
          <w:sz w:val="17"/>
        </w:rPr>
        <w:t> </w:t>
      </w:r>
      <w:r>
        <w:rPr>
          <w:color w:val="231F20"/>
          <w:sz w:val="17"/>
        </w:rPr>
        <w:t>is</w:t>
      </w:r>
      <w:r>
        <w:rPr>
          <w:color w:val="231F20"/>
          <w:spacing w:val="-11"/>
          <w:sz w:val="17"/>
        </w:rPr>
        <w:t> </w:t>
      </w:r>
      <w:r>
        <w:rPr>
          <w:color w:val="231F20"/>
          <w:sz w:val="17"/>
        </w:rPr>
        <w:t>no</w:t>
      </w:r>
      <w:r>
        <w:rPr>
          <w:color w:val="231F20"/>
          <w:spacing w:val="-11"/>
          <w:sz w:val="17"/>
        </w:rPr>
        <w:t> </w:t>
      </w:r>
      <w:r>
        <w:rPr>
          <w:color w:val="231F20"/>
          <w:sz w:val="17"/>
        </w:rPr>
        <w:t>longer</w:t>
      </w:r>
      <w:r>
        <w:rPr>
          <w:color w:val="231F20"/>
          <w:spacing w:val="-11"/>
          <w:sz w:val="17"/>
        </w:rPr>
        <w:t> </w:t>
      </w:r>
      <w:r>
        <w:rPr>
          <w:color w:val="231F20"/>
          <w:sz w:val="17"/>
        </w:rPr>
        <w:t>considered</w:t>
      </w:r>
      <w:r>
        <w:rPr>
          <w:color w:val="231F20"/>
          <w:spacing w:val="-11"/>
          <w:sz w:val="17"/>
        </w:rPr>
        <w:t> </w:t>
      </w:r>
      <w:r>
        <w:rPr>
          <w:color w:val="231F20"/>
          <w:sz w:val="17"/>
        </w:rPr>
        <w:t>appropriate,</w:t>
      </w:r>
      <w:r>
        <w:rPr>
          <w:color w:val="231F20"/>
          <w:spacing w:val="-11"/>
          <w:sz w:val="17"/>
        </w:rPr>
        <w:t> </w:t>
      </w:r>
      <w:r>
        <w:rPr>
          <w:color w:val="231F20"/>
          <w:sz w:val="17"/>
        </w:rPr>
        <w:t>investments</w:t>
      </w:r>
      <w:r>
        <w:rPr>
          <w:color w:val="231F20"/>
          <w:spacing w:val="-11"/>
          <w:sz w:val="17"/>
        </w:rPr>
        <w:t> </w:t>
      </w:r>
      <w:r>
        <w:rPr>
          <w:color w:val="231F20"/>
          <w:sz w:val="17"/>
        </w:rPr>
        <w:t>are</w:t>
      </w:r>
      <w:r>
        <w:rPr>
          <w:color w:val="231F20"/>
          <w:spacing w:val="-11"/>
          <w:sz w:val="17"/>
        </w:rPr>
        <w:t> </w:t>
      </w:r>
      <w:r>
        <w:rPr>
          <w:color w:val="231F20"/>
          <w:sz w:val="17"/>
        </w:rPr>
        <w:t>valued</w:t>
      </w:r>
      <w:r>
        <w:rPr>
          <w:color w:val="231F20"/>
          <w:spacing w:val="-11"/>
          <w:sz w:val="17"/>
        </w:rPr>
        <w:t> </w:t>
      </w:r>
      <w:r>
        <w:rPr>
          <w:color w:val="231F20"/>
          <w:sz w:val="17"/>
        </w:rPr>
        <w:t>at</w:t>
      </w:r>
      <w:r>
        <w:rPr>
          <w:color w:val="231F20"/>
          <w:spacing w:val="-11"/>
          <w:sz w:val="17"/>
        </w:rPr>
        <w:t> </w:t>
      </w:r>
      <w:r>
        <w:rPr>
          <w:color w:val="231F20"/>
          <w:sz w:val="17"/>
        </w:rPr>
        <w:t>the</w:t>
      </w:r>
      <w:r>
        <w:rPr>
          <w:color w:val="231F20"/>
          <w:spacing w:val="-11"/>
          <w:sz w:val="17"/>
        </w:rPr>
        <w:t> </w:t>
      </w:r>
      <w:r>
        <w:rPr>
          <w:color w:val="231F20"/>
          <w:sz w:val="17"/>
        </w:rPr>
        <w:t>price</w:t>
      </w:r>
      <w:r>
        <w:rPr>
          <w:color w:val="231F20"/>
          <w:spacing w:val="-11"/>
          <w:sz w:val="17"/>
        </w:rPr>
        <w:t> </w:t>
      </w:r>
      <w:r>
        <w:rPr>
          <w:color w:val="231F20"/>
          <w:sz w:val="17"/>
        </w:rPr>
        <w:t>used</w:t>
      </w:r>
      <w:r>
        <w:rPr>
          <w:color w:val="231F20"/>
          <w:spacing w:val="-11"/>
          <w:sz w:val="17"/>
        </w:rPr>
        <w:t> </w:t>
      </w:r>
      <w:r>
        <w:rPr>
          <w:color w:val="231F20"/>
          <w:sz w:val="17"/>
        </w:rPr>
        <w:t>in</w:t>
      </w:r>
      <w:r>
        <w:rPr>
          <w:color w:val="231F20"/>
          <w:spacing w:val="-11"/>
          <w:sz w:val="17"/>
        </w:rPr>
        <w:t> </w:t>
      </w:r>
      <w:r>
        <w:rPr>
          <w:color w:val="231F20"/>
          <w:sz w:val="17"/>
        </w:rPr>
        <w:t>a</w:t>
      </w:r>
      <w:r>
        <w:rPr>
          <w:color w:val="231F20"/>
          <w:spacing w:val="-11"/>
          <w:sz w:val="17"/>
        </w:rPr>
        <w:t> </w:t>
      </w:r>
      <w:r>
        <w:rPr>
          <w:color w:val="231F20"/>
          <w:sz w:val="17"/>
        </w:rPr>
        <w:t>material</w:t>
      </w:r>
      <w:r>
        <w:rPr>
          <w:color w:val="231F20"/>
          <w:spacing w:val="-11"/>
          <w:sz w:val="17"/>
        </w:rPr>
        <w:t> </w:t>
      </w:r>
      <w:r>
        <w:rPr>
          <w:color w:val="231F20"/>
          <w:sz w:val="17"/>
        </w:rPr>
        <w:t>arm’s</w:t>
      </w:r>
      <w:r>
        <w:rPr>
          <w:color w:val="231F20"/>
          <w:spacing w:val="-11"/>
          <w:sz w:val="17"/>
        </w:rPr>
        <w:t> </w:t>
      </w:r>
      <w:r>
        <w:rPr>
          <w:color w:val="231F20"/>
          <w:sz w:val="17"/>
        </w:rPr>
        <w:t>length transaction</w:t>
      </w:r>
      <w:r>
        <w:rPr>
          <w:color w:val="231F20"/>
          <w:spacing w:val="-5"/>
          <w:sz w:val="17"/>
        </w:rPr>
        <w:t> </w:t>
      </w:r>
      <w:r>
        <w:rPr>
          <w:color w:val="231F20"/>
          <w:sz w:val="17"/>
        </w:rPr>
        <w:t>by</w:t>
      </w:r>
      <w:r>
        <w:rPr>
          <w:color w:val="231F20"/>
          <w:spacing w:val="-5"/>
          <w:sz w:val="17"/>
        </w:rPr>
        <w:t> </w:t>
      </w:r>
      <w:r>
        <w:rPr>
          <w:color w:val="231F20"/>
          <w:sz w:val="17"/>
        </w:rPr>
        <w:t>an</w:t>
      </w:r>
      <w:r>
        <w:rPr>
          <w:color w:val="231F20"/>
          <w:spacing w:val="-5"/>
          <w:sz w:val="17"/>
        </w:rPr>
        <w:t> </w:t>
      </w:r>
      <w:r>
        <w:rPr>
          <w:color w:val="231F20"/>
          <w:sz w:val="17"/>
        </w:rPr>
        <w:t>independent</w:t>
      </w:r>
      <w:r>
        <w:rPr>
          <w:color w:val="231F20"/>
          <w:spacing w:val="-5"/>
          <w:sz w:val="17"/>
        </w:rPr>
        <w:t> </w:t>
      </w:r>
      <w:r>
        <w:rPr>
          <w:color w:val="231F20"/>
          <w:sz w:val="17"/>
        </w:rPr>
        <w:t>third</w:t>
      </w:r>
      <w:r>
        <w:rPr>
          <w:color w:val="231F20"/>
          <w:spacing w:val="-5"/>
          <w:sz w:val="17"/>
        </w:rPr>
        <w:t> </w:t>
      </w:r>
      <w:r>
        <w:rPr>
          <w:color w:val="231F20"/>
          <w:sz w:val="17"/>
        </w:rPr>
        <w:t>party,</w:t>
      </w:r>
      <w:r>
        <w:rPr>
          <w:color w:val="231F20"/>
          <w:spacing w:val="-5"/>
          <w:sz w:val="17"/>
        </w:rPr>
        <w:t> </w:t>
      </w:r>
      <w:r>
        <w:rPr>
          <w:color w:val="231F20"/>
          <w:sz w:val="17"/>
        </w:rPr>
        <w:t>and</w:t>
      </w:r>
      <w:r>
        <w:rPr>
          <w:color w:val="231F20"/>
          <w:spacing w:val="-5"/>
          <w:sz w:val="17"/>
        </w:rPr>
        <w:t> </w:t>
      </w:r>
      <w:r>
        <w:rPr>
          <w:color w:val="231F20"/>
          <w:sz w:val="17"/>
        </w:rPr>
        <w:t>where</w:t>
      </w:r>
      <w:r>
        <w:rPr>
          <w:color w:val="231F20"/>
          <w:spacing w:val="-5"/>
          <w:sz w:val="17"/>
        </w:rPr>
        <w:t> </w:t>
      </w:r>
      <w:r>
        <w:rPr>
          <w:color w:val="231F20"/>
          <w:sz w:val="17"/>
        </w:rPr>
        <w:t>there</w:t>
      </w:r>
      <w:r>
        <w:rPr>
          <w:color w:val="231F20"/>
          <w:spacing w:val="-5"/>
          <w:sz w:val="17"/>
        </w:rPr>
        <w:t> </w:t>
      </w:r>
      <w:r>
        <w:rPr>
          <w:color w:val="231F20"/>
          <w:sz w:val="17"/>
        </w:rPr>
        <w:t>is</w:t>
      </w:r>
      <w:r>
        <w:rPr>
          <w:color w:val="231F20"/>
          <w:spacing w:val="-5"/>
          <w:sz w:val="17"/>
        </w:rPr>
        <w:t> </w:t>
      </w:r>
      <w:r>
        <w:rPr>
          <w:color w:val="231F20"/>
          <w:sz w:val="17"/>
        </w:rPr>
        <w:t>no</w:t>
      </w:r>
      <w:r>
        <w:rPr>
          <w:color w:val="231F20"/>
          <w:spacing w:val="-5"/>
          <w:sz w:val="17"/>
        </w:rPr>
        <w:t> </w:t>
      </w:r>
      <w:r>
        <w:rPr>
          <w:color w:val="231F20"/>
          <w:sz w:val="17"/>
        </w:rPr>
        <w:t>impact</w:t>
      </w:r>
      <w:r>
        <w:rPr>
          <w:color w:val="231F20"/>
          <w:spacing w:val="-5"/>
          <w:sz w:val="17"/>
        </w:rPr>
        <w:t> </w:t>
      </w:r>
      <w:r>
        <w:rPr>
          <w:color w:val="231F20"/>
          <w:sz w:val="17"/>
        </w:rPr>
        <w:t>on</w:t>
      </w:r>
      <w:r>
        <w:rPr>
          <w:color w:val="231F20"/>
          <w:spacing w:val="-5"/>
          <w:sz w:val="17"/>
        </w:rPr>
        <w:t> </w:t>
      </w:r>
      <w:r>
        <w:rPr>
          <w:color w:val="231F20"/>
          <w:sz w:val="17"/>
        </w:rPr>
        <w:t>the</w:t>
      </w:r>
      <w:r>
        <w:rPr>
          <w:color w:val="231F20"/>
          <w:spacing w:val="-5"/>
          <w:sz w:val="17"/>
        </w:rPr>
        <w:t> </w:t>
      </w:r>
      <w:r>
        <w:rPr>
          <w:color w:val="231F20"/>
          <w:sz w:val="17"/>
        </w:rPr>
        <w:t>rights</w:t>
      </w:r>
      <w:r>
        <w:rPr>
          <w:color w:val="231F20"/>
          <w:spacing w:val="-5"/>
          <w:sz w:val="17"/>
        </w:rPr>
        <w:t> </w:t>
      </w:r>
      <w:r>
        <w:rPr>
          <w:color w:val="231F20"/>
          <w:sz w:val="17"/>
        </w:rPr>
        <w:t>of</w:t>
      </w:r>
      <w:r>
        <w:rPr>
          <w:color w:val="231F20"/>
          <w:spacing w:val="-5"/>
          <w:sz w:val="17"/>
        </w:rPr>
        <w:t> </w:t>
      </w:r>
      <w:r>
        <w:rPr>
          <w:color w:val="231F20"/>
          <w:sz w:val="17"/>
        </w:rPr>
        <w:t>existing</w:t>
      </w:r>
      <w:r>
        <w:rPr>
          <w:color w:val="231F20"/>
          <w:spacing w:val="-5"/>
          <w:sz w:val="17"/>
        </w:rPr>
        <w:t> </w:t>
      </w:r>
      <w:r>
        <w:rPr>
          <w:color w:val="231F20"/>
          <w:sz w:val="17"/>
        </w:rPr>
        <w:t>shareholders.</w:t>
      </w:r>
    </w:p>
    <w:p>
      <w:pPr>
        <w:pStyle w:val="ListParagraph"/>
        <w:numPr>
          <w:ilvl w:val="0"/>
          <w:numId w:val="19"/>
        </w:numPr>
        <w:tabs>
          <w:tab w:pos="718" w:val="left" w:leader="none"/>
          <w:tab w:pos="720" w:val="left" w:leader="none"/>
        </w:tabs>
        <w:spacing w:line="240" w:lineRule="auto" w:before="89" w:after="0"/>
        <w:ind w:left="719" w:right="0" w:hanging="568"/>
        <w:jc w:val="left"/>
        <w:rPr>
          <w:sz w:val="17"/>
        </w:rPr>
      </w:pPr>
      <w:r>
        <w:rPr>
          <w:color w:val="231F20"/>
          <w:sz w:val="17"/>
        </w:rPr>
        <w:t>In</w:t>
      </w:r>
      <w:r>
        <w:rPr>
          <w:color w:val="231F20"/>
          <w:spacing w:val="-12"/>
          <w:sz w:val="17"/>
        </w:rPr>
        <w:t> </w:t>
      </w:r>
      <w:r>
        <w:rPr>
          <w:color w:val="231F20"/>
          <w:sz w:val="17"/>
        </w:rPr>
        <w:t>the</w:t>
      </w:r>
      <w:r>
        <w:rPr>
          <w:color w:val="231F20"/>
          <w:spacing w:val="-9"/>
          <w:sz w:val="17"/>
        </w:rPr>
        <w:t> </w:t>
      </w:r>
      <w:r>
        <w:rPr>
          <w:color w:val="231F20"/>
          <w:sz w:val="17"/>
        </w:rPr>
        <w:t>absence</w:t>
      </w:r>
      <w:r>
        <w:rPr>
          <w:color w:val="231F20"/>
          <w:spacing w:val="-9"/>
          <w:sz w:val="17"/>
        </w:rPr>
        <w:t> </w:t>
      </w:r>
      <w:r>
        <w:rPr>
          <w:color w:val="231F20"/>
          <w:sz w:val="17"/>
        </w:rPr>
        <w:t>of</w:t>
      </w:r>
      <w:r>
        <w:rPr>
          <w:color w:val="231F20"/>
          <w:spacing w:val="-10"/>
          <w:sz w:val="17"/>
        </w:rPr>
        <w:t> </w:t>
      </w:r>
      <w:r>
        <w:rPr>
          <w:color w:val="231F20"/>
          <w:sz w:val="17"/>
        </w:rPr>
        <w:t>(iii),</w:t>
      </w:r>
      <w:r>
        <w:rPr>
          <w:color w:val="231F20"/>
          <w:spacing w:val="-9"/>
          <w:sz w:val="17"/>
        </w:rPr>
        <w:t> </w:t>
      </w:r>
      <w:r>
        <w:rPr>
          <w:color w:val="231F20"/>
          <w:sz w:val="17"/>
        </w:rPr>
        <w:t>one</w:t>
      </w:r>
      <w:r>
        <w:rPr>
          <w:color w:val="231F20"/>
          <w:spacing w:val="-9"/>
          <w:sz w:val="17"/>
        </w:rPr>
        <w:t> </w:t>
      </w:r>
      <w:r>
        <w:rPr>
          <w:color w:val="231F20"/>
          <w:sz w:val="17"/>
        </w:rPr>
        <w:t>of</w:t>
      </w:r>
      <w:r>
        <w:rPr>
          <w:color w:val="231F20"/>
          <w:spacing w:val="-10"/>
          <w:sz w:val="17"/>
        </w:rPr>
        <w:t> </w:t>
      </w:r>
      <w:r>
        <w:rPr>
          <w:color w:val="231F20"/>
          <w:sz w:val="17"/>
        </w:rPr>
        <w:t>the</w:t>
      </w:r>
      <w:r>
        <w:rPr>
          <w:color w:val="231F20"/>
          <w:spacing w:val="-9"/>
          <w:sz w:val="17"/>
        </w:rPr>
        <w:t> </w:t>
      </w:r>
      <w:r>
        <w:rPr>
          <w:color w:val="231F20"/>
          <w:sz w:val="17"/>
        </w:rPr>
        <w:t>following</w:t>
      </w:r>
      <w:r>
        <w:rPr>
          <w:color w:val="231F20"/>
          <w:spacing w:val="-9"/>
          <w:sz w:val="17"/>
        </w:rPr>
        <w:t> </w:t>
      </w:r>
      <w:r>
        <w:rPr>
          <w:color w:val="231F20"/>
          <w:sz w:val="17"/>
        </w:rPr>
        <w:t>methods</w:t>
      </w:r>
      <w:r>
        <w:rPr>
          <w:color w:val="231F20"/>
          <w:spacing w:val="-10"/>
          <w:sz w:val="17"/>
        </w:rPr>
        <w:t> </w:t>
      </w:r>
      <w:r>
        <w:rPr>
          <w:color w:val="231F20"/>
          <w:sz w:val="17"/>
        </w:rPr>
        <w:t>may</w:t>
      </w:r>
      <w:r>
        <w:rPr>
          <w:color w:val="231F20"/>
          <w:spacing w:val="-9"/>
          <w:sz w:val="17"/>
        </w:rPr>
        <w:t> </w:t>
      </w:r>
      <w:r>
        <w:rPr>
          <w:color w:val="231F20"/>
          <w:sz w:val="17"/>
        </w:rPr>
        <w:t>be</w:t>
      </w:r>
      <w:r>
        <w:rPr>
          <w:color w:val="231F20"/>
          <w:spacing w:val="-9"/>
          <w:sz w:val="17"/>
        </w:rPr>
        <w:t> </w:t>
      </w:r>
      <w:r>
        <w:rPr>
          <w:color w:val="231F20"/>
          <w:spacing w:val="-2"/>
          <w:sz w:val="17"/>
        </w:rPr>
        <w:t>used:</w:t>
      </w:r>
    </w:p>
    <w:p>
      <w:pPr>
        <w:pStyle w:val="ListParagraph"/>
        <w:numPr>
          <w:ilvl w:val="1"/>
          <w:numId w:val="19"/>
        </w:numPr>
        <w:tabs>
          <w:tab w:pos="1285" w:val="left" w:leader="none"/>
          <w:tab w:pos="1286" w:val="left" w:leader="none"/>
        </w:tabs>
        <w:spacing w:line="240" w:lineRule="auto" w:before="82" w:after="0"/>
        <w:ind w:left="1286" w:right="0" w:hanging="567"/>
        <w:jc w:val="left"/>
        <w:rPr>
          <w:sz w:val="17"/>
        </w:rPr>
      </w:pPr>
      <w:r>
        <w:rPr>
          <w:color w:val="231F20"/>
          <w:spacing w:val="-2"/>
          <w:sz w:val="17"/>
        </w:rPr>
        <w:t>Revenue</w:t>
      </w:r>
      <w:r>
        <w:rPr>
          <w:color w:val="231F20"/>
          <w:spacing w:val="-3"/>
          <w:sz w:val="17"/>
        </w:rPr>
        <w:t> </w:t>
      </w:r>
      <w:r>
        <w:rPr>
          <w:color w:val="231F20"/>
          <w:spacing w:val="-2"/>
          <w:sz w:val="17"/>
        </w:rPr>
        <w:t>or EBITDA, based on listed</w:t>
      </w:r>
      <w:r>
        <w:rPr>
          <w:color w:val="231F20"/>
          <w:spacing w:val="-3"/>
          <w:sz w:val="17"/>
        </w:rPr>
        <w:t> </w:t>
      </w:r>
      <w:r>
        <w:rPr>
          <w:color w:val="231F20"/>
          <w:spacing w:val="-2"/>
          <w:sz w:val="17"/>
        </w:rPr>
        <w:t>investments in the relevant sector</w:t>
      </w:r>
      <w:r>
        <w:rPr>
          <w:color w:val="231F20"/>
          <w:spacing w:val="-3"/>
          <w:sz w:val="17"/>
        </w:rPr>
        <w:t> </w:t>
      </w:r>
      <w:r>
        <w:rPr>
          <w:color w:val="231F20"/>
          <w:spacing w:val="-2"/>
          <w:sz w:val="17"/>
        </w:rPr>
        <w:t>but adjusted for lack of marketability.</w:t>
      </w:r>
    </w:p>
    <w:p>
      <w:pPr>
        <w:pStyle w:val="ListParagraph"/>
        <w:numPr>
          <w:ilvl w:val="1"/>
          <w:numId w:val="19"/>
        </w:numPr>
        <w:tabs>
          <w:tab w:pos="1285" w:val="left" w:leader="none"/>
          <w:tab w:pos="1286" w:val="left" w:leader="none"/>
        </w:tabs>
        <w:spacing w:line="240" w:lineRule="auto" w:before="82" w:after="0"/>
        <w:ind w:left="1286" w:right="0" w:hanging="567"/>
        <w:jc w:val="left"/>
        <w:rPr>
          <w:sz w:val="17"/>
        </w:rPr>
      </w:pPr>
      <w:r>
        <w:rPr>
          <w:color w:val="231F20"/>
          <w:spacing w:val="-2"/>
          <w:sz w:val="17"/>
        </w:rPr>
        <w:t>Recent</w:t>
      </w:r>
      <w:r>
        <w:rPr>
          <w:color w:val="231F20"/>
          <w:spacing w:val="-4"/>
          <w:sz w:val="17"/>
        </w:rPr>
        <w:t> </w:t>
      </w:r>
      <w:r>
        <w:rPr>
          <w:color w:val="231F20"/>
          <w:spacing w:val="-2"/>
          <w:sz w:val="17"/>
        </w:rPr>
        <w:t>transaction</w:t>
      </w:r>
      <w:r>
        <w:rPr>
          <w:color w:val="231F20"/>
          <w:spacing w:val="-4"/>
          <w:sz w:val="17"/>
        </w:rPr>
        <w:t> </w:t>
      </w:r>
      <w:r>
        <w:rPr>
          <w:color w:val="231F20"/>
          <w:spacing w:val="-2"/>
          <w:sz w:val="17"/>
        </w:rPr>
        <w:t>prices</w:t>
      </w:r>
      <w:r>
        <w:rPr>
          <w:color w:val="231F20"/>
          <w:spacing w:val="-4"/>
          <w:sz w:val="17"/>
        </w:rPr>
        <w:t> </w:t>
      </w:r>
      <w:r>
        <w:rPr>
          <w:color w:val="231F20"/>
          <w:spacing w:val="-2"/>
          <w:sz w:val="17"/>
        </w:rPr>
        <w:t>adjusted</w:t>
      </w:r>
      <w:r>
        <w:rPr>
          <w:color w:val="231F20"/>
          <w:spacing w:val="-4"/>
          <w:sz w:val="17"/>
        </w:rPr>
        <w:t> </w:t>
      </w:r>
      <w:r>
        <w:rPr>
          <w:color w:val="231F20"/>
          <w:spacing w:val="-2"/>
          <w:sz w:val="17"/>
        </w:rPr>
        <w:t>for</w:t>
      </w:r>
      <w:r>
        <w:rPr>
          <w:color w:val="231F20"/>
          <w:spacing w:val="-3"/>
          <w:sz w:val="17"/>
        </w:rPr>
        <w:t> </w:t>
      </w:r>
      <w:r>
        <w:rPr>
          <w:color w:val="231F20"/>
          <w:spacing w:val="-2"/>
          <w:sz w:val="17"/>
        </w:rPr>
        <w:t>the</w:t>
      </w:r>
      <w:r>
        <w:rPr>
          <w:color w:val="231F20"/>
          <w:spacing w:val="-4"/>
          <w:sz w:val="17"/>
        </w:rPr>
        <w:t> </w:t>
      </w:r>
      <w:r>
        <w:rPr>
          <w:color w:val="231F20"/>
          <w:spacing w:val="-2"/>
          <w:sz w:val="17"/>
        </w:rPr>
        <w:t>company’s</w:t>
      </w:r>
      <w:r>
        <w:rPr>
          <w:color w:val="231F20"/>
          <w:spacing w:val="-4"/>
          <w:sz w:val="17"/>
        </w:rPr>
        <w:t> </w:t>
      </w:r>
      <w:r>
        <w:rPr>
          <w:color w:val="231F20"/>
          <w:spacing w:val="-2"/>
          <w:sz w:val="17"/>
        </w:rPr>
        <w:t>performance</w:t>
      </w:r>
      <w:r>
        <w:rPr>
          <w:color w:val="231F20"/>
          <w:spacing w:val="-4"/>
          <w:sz w:val="17"/>
        </w:rPr>
        <w:t> </w:t>
      </w:r>
      <w:r>
        <w:rPr>
          <w:color w:val="231F20"/>
          <w:spacing w:val="-2"/>
          <w:sz w:val="17"/>
        </w:rPr>
        <w:t>against</w:t>
      </w:r>
      <w:r>
        <w:rPr>
          <w:color w:val="231F20"/>
          <w:spacing w:val="-4"/>
          <w:sz w:val="17"/>
        </w:rPr>
        <w:t> </w:t>
      </w:r>
      <w:r>
        <w:rPr>
          <w:color w:val="231F20"/>
          <w:spacing w:val="-2"/>
          <w:sz w:val="17"/>
        </w:rPr>
        <w:t>key</w:t>
      </w:r>
      <w:r>
        <w:rPr>
          <w:color w:val="231F20"/>
          <w:spacing w:val="-3"/>
          <w:sz w:val="17"/>
        </w:rPr>
        <w:t> </w:t>
      </w:r>
      <w:r>
        <w:rPr>
          <w:color w:val="231F20"/>
          <w:spacing w:val="-2"/>
          <w:sz w:val="17"/>
        </w:rPr>
        <w:t>milestones.</w:t>
      </w:r>
    </w:p>
    <w:p>
      <w:pPr>
        <w:pStyle w:val="ListParagraph"/>
        <w:numPr>
          <w:ilvl w:val="1"/>
          <w:numId w:val="19"/>
        </w:numPr>
        <w:tabs>
          <w:tab w:pos="1285" w:val="left" w:leader="none"/>
          <w:tab w:pos="1286" w:val="left" w:leader="none"/>
        </w:tabs>
        <w:spacing w:line="240" w:lineRule="auto" w:before="82" w:after="0"/>
        <w:ind w:left="1286" w:right="0" w:hanging="567"/>
        <w:jc w:val="left"/>
        <w:rPr>
          <w:sz w:val="17"/>
        </w:rPr>
      </w:pPr>
      <w:r>
        <w:rPr>
          <w:color w:val="231F20"/>
          <w:spacing w:val="-2"/>
          <w:sz w:val="17"/>
        </w:rPr>
        <w:t>Option</w:t>
      </w:r>
      <w:r>
        <w:rPr>
          <w:color w:val="231F20"/>
          <w:spacing w:val="-3"/>
          <w:sz w:val="17"/>
        </w:rPr>
        <w:t> </w:t>
      </w:r>
      <w:r>
        <w:rPr>
          <w:color w:val="231F20"/>
          <w:spacing w:val="-2"/>
          <w:sz w:val="17"/>
        </w:rPr>
        <w:t>price modelling.</w:t>
      </w:r>
    </w:p>
    <w:p>
      <w:pPr>
        <w:pStyle w:val="ListParagraph"/>
        <w:numPr>
          <w:ilvl w:val="0"/>
          <w:numId w:val="19"/>
        </w:numPr>
        <w:tabs>
          <w:tab w:pos="718" w:val="left" w:leader="none"/>
          <w:tab w:pos="719" w:val="left" w:leader="none"/>
        </w:tabs>
        <w:spacing w:line="206" w:lineRule="auto" w:before="107" w:after="0"/>
        <w:ind w:left="718" w:right="312" w:hanging="567"/>
        <w:jc w:val="left"/>
        <w:rPr>
          <w:sz w:val="17"/>
        </w:rPr>
      </w:pPr>
      <w:r>
        <w:rPr>
          <w:color w:val="231F20"/>
          <w:sz w:val="17"/>
        </w:rPr>
        <w:t>Investments</w:t>
      </w:r>
      <w:r>
        <w:rPr>
          <w:color w:val="231F20"/>
          <w:spacing w:val="-10"/>
          <w:sz w:val="17"/>
        </w:rPr>
        <w:t> </w:t>
      </w:r>
      <w:r>
        <w:rPr>
          <w:color w:val="231F20"/>
          <w:sz w:val="17"/>
        </w:rPr>
        <w:t>in</w:t>
      </w:r>
      <w:r>
        <w:rPr>
          <w:color w:val="231F20"/>
          <w:spacing w:val="-10"/>
          <w:sz w:val="17"/>
        </w:rPr>
        <w:t> </w:t>
      </w:r>
      <w:r>
        <w:rPr>
          <w:color w:val="231F20"/>
          <w:sz w:val="17"/>
        </w:rPr>
        <w:t>funds</w:t>
      </w:r>
      <w:r>
        <w:rPr>
          <w:color w:val="231F20"/>
          <w:spacing w:val="-10"/>
          <w:sz w:val="17"/>
        </w:rPr>
        <w:t> </w:t>
      </w:r>
      <w:r>
        <w:rPr>
          <w:color w:val="231F20"/>
          <w:sz w:val="17"/>
        </w:rPr>
        <w:t>are</w:t>
      </w:r>
      <w:r>
        <w:rPr>
          <w:color w:val="231F20"/>
          <w:spacing w:val="-10"/>
          <w:sz w:val="17"/>
        </w:rPr>
        <w:t> </w:t>
      </w:r>
      <w:r>
        <w:rPr>
          <w:color w:val="231F20"/>
          <w:sz w:val="17"/>
        </w:rPr>
        <w:t>valued</w:t>
      </w:r>
      <w:r>
        <w:rPr>
          <w:color w:val="231F20"/>
          <w:spacing w:val="-10"/>
          <w:sz w:val="17"/>
        </w:rPr>
        <w:t> </w:t>
      </w:r>
      <w:r>
        <w:rPr>
          <w:color w:val="231F20"/>
          <w:sz w:val="17"/>
        </w:rPr>
        <w:t>using</w:t>
      </w:r>
      <w:r>
        <w:rPr>
          <w:color w:val="231F20"/>
          <w:spacing w:val="-10"/>
          <w:sz w:val="17"/>
        </w:rPr>
        <w:t> </w:t>
      </w:r>
      <w:r>
        <w:rPr>
          <w:color w:val="231F20"/>
          <w:sz w:val="17"/>
        </w:rPr>
        <w:t>the</w:t>
      </w:r>
      <w:r>
        <w:rPr>
          <w:color w:val="231F20"/>
          <w:spacing w:val="-10"/>
          <w:sz w:val="17"/>
        </w:rPr>
        <w:t> </w:t>
      </w:r>
      <w:r>
        <w:rPr>
          <w:color w:val="231F20"/>
          <w:sz w:val="17"/>
        </w:rPr>
        <w:t>NAV</w:t>
      </w:r>
      <w:r>
        <w:rPr>
          <w:color w:val="231F20"/>
          <w:spacing w:val="-10"/>
          <w:sz w:val="17"/>
        </w:rPr>
        <w:t> </w:t>
      </w:r>
      <w:r>
        <w:rPr>
          <w:color w:val="231F20"/>
          <w:sz w:val="17"/>
        </w:rPr>
        <w:t>per</w:t>
      </w:r>
      <w:r>
        <w:rPr>
          <w:color w:val="231F20"/>
          <w:spacing w:val="-10"/>
          <w:sz w:val="17"/>
        </w:rPr>
        <w:t> </w:t>
      </w:r>
      <w:r>
        <w:rPr>
          <w:color w:val="231F20"/>
          <w:sz w:val="17"/>
        </w:rPr>
        <w:t>unit</w:t>
      </w:r>
      <w:r>
        <w:rPr>
          <w:color w:val="231F20"/>
          <w:spacing w:val="-10"/>
          <w:sz w:val="17"/>
        </w:rPr>
        <w:t> </w:t>
      </w:r>
      <w:r>
        <w:rPr>
          <w:color w:val="231F20"/>
          <w:sz w:val="17"/>
        </w:rPr>
        <w:t>with</w:t>
      </w:r>
      <w:r>
        <w:rPr>
          <w:color w:val="231F20"/>
          <w:spacing w:val="-10"/>
          <w:sz w:val="17"/>
        </w:rPr>
        <w:t> </w:t>
      </w:r>
      <w:r>
        <w:rPr>
          <w:color w:val="231F20"/>
          <w:sz w:val="17"/>
        </w:rPr>
        <w:t>an</w:t>
      </w:r>
      <w:r>
        <w:rPr>
          <w:color w:val="231F20"/>
          <w:spacing w:val="-10"/>
          <w:sz w:val="17"/>
        </w:rPr>
        <w:t> </w:t>
      </w:r>
      <w:r>
        <w:rPr>
          <w:color w:val="231F20"/>
          <w:sz w:val="17"/>
        </w:rPr>
        <w:t>appropriate</w:t>
      </w:r>
      <w:r>
        <w:rPr>
          <w:color w:val="231F20"/>
          <w:spacing w:val="-10"/>
          <w:sz w:val="17"/>
        </w:rPr>
        <w:t> </w:t>
      </w:r>
      <w:r>
        <w:rPr>
          <w:color w:val="231F20"/>
          <w:sz w:val="17"/>
        </w:rPr>
        <w:t>discount</w:t>
      </w:r>
      <w:r>
        <w:rPr>
          <w:color w:val="231F20"/>
          <w:spacing w:val="-10"/>
          <w:sz w:val="17"/>
        </w:rPr>
        <w:t> </w:t>
      </w:r>
      <w:r>
        <w:rPr>
          <w:color w:val="231F20"/>
          <w:sz w:val="17"/>
        </w:rPr>
        <w:t>or</w:t>
      </w:r>
      <w:r>
        <w:rPr>
          <w:color w:val="231F20"/>
          <w:spacing w:val="-10"/>
          <w:sz w:val="17"/>
        </w:rPr>
        <w:t> </w:t>
      </w:r>
      <w:r>
        <w:rPr>
          <w:color w:val="231F20"/>
          <w:sz w:val="17"/>
        </w:rPr>
        <w:t>premium</w:t>
      </w:r>
      <w:r>
        <w:rPr>
          <w:color w:val="231F20"/>
          <w:spacing w:val="-10"/>
          <w:sz w:val="17"/>
        </w:rPr>
        <w:t> </w:t>
      </w:r>
      <w:r>
        <w:rPr>
          <w:color w:val="231F20"/>
          <w:sz w:val="17"/>
        </w:rPr>
        <w:t>applied</w:t>
      </w:r>
      <w:r>
        <w:rPr>
          <w:color w:val="231F20"/>
          <w:spacing w:val="-10"/>
          <w:sz w:val="17"/>
        </w:rPr>
        <w:t> </w:t>
      </w:r>
      <w:r>
        <w:rPr>
          <w:color w:val="231F20"/>
          <w:sz w:val="17"/>
        </w:rPr>
        <w:t>to</w:t>
      </w:r>
      <w:r>
        <w:rPr>
          <w:color w:val="231F20"/>
          <w:spacing w:val="-10"/>
          <w:sz w:val="17"/>
        </w:rPr>
        <w:t> </w:t>
      </w:r>
      <w:r>
        <w:rPr>
          <w:color w:val="231F20"/>
          <w:sz w:val="17"/>
        </w:rPr>
        <w:t>arrive</w:t>
      </w:r>
      <w:r>
        <w:rPr>
          <w:color w:val="231F20"/>
          <w:spacing w:val="-10"/>
          <w:sz w:val="17"/>
        </w:rPr>
        <w:t> </w:t>
      </w:r>
      <w:r>
        <w:rPr>
          <w:color w:val="231F20"/>
          <w:sz w:val="17"/>
        </w:rPr>
        <w:t>at</w:t>
      </w:r>
      <w:r>
        <w:rPr>
          <w:color w:val="231F20"/>
          <w:spacing w:val="-10"/>
          <w:sz w:val="17"/>
        </w:rPr>
        <w:t> </w:t>
      </w:r>
      <w:r>
        <w:rPr>
          <w:color w:val="231F20"/>
          <w:sz w:val="17"/>
        </w:rPr>
        <w:t>a unit price.</w:t>
      </w:r>
    </w:p>
    <w:p>
      <w:pPr>
        <w:pStyle w:val="BodyText"/>
        <w:spacing w:line="206" w:lineRule="auto" w:before="115"/>
        <w:ind w:left="151" w:right="605"/>
      </w:pPr>
      <w:r>
        <w:rPr>
          <w:color w:val="231F20"/>
        </w:rPr>
        <w:t>Purchases</w:t>
      </w:r>
      <w:r>
        <w:rPr>
          <w:color w:val="231F20"/>
          <w:spacing w:val="-12"/>
        </w:rPr>
        <w:t> </w:t>
      </w:r>
      <w:r>
        <w:rPr>
          <w:color w:val="231F20"/>
        </w:rPr>
        <w:t>and</w:t>
      </w:r>
      <w:r>
        <w:rPr>
          <w:color w:val="231F20"/>
          <w:spacing w:val="-11"/>
        </w:rPr>
        <w:t> </w:t>
      </w:r>
      <w:r>
        <w:rPr>
          <w:color w:val="231F20"/>
        </w:rPr>
        <w:t>sales</w:t>
      </w:r>
      <w:r>
        <w:rPr>
          <w:color w:val="231F20"/>
          <w:spacing w:val="-11"/>
        </w:rPr>
        <w:t> </w:t>
      </w:r>
      <w:r>
        <w:rPr>
          <w:color w:val="231F20"/>
        </w:rPr>
        <w:t>of</w:t>
      </w:r>
      <w:r>
        <w:rPr>
          <w:color w:val="231F20"/>
          <w:spacing w:val="-11"/>
        </w:rPr>
        <w:t> </w:t>
      </w:r>
      <w:r>
        <w:rPr>
          <w:color w:val="231F20"/>
        </w:rPr>
        <w:t>quoted</w:t>
      </w:r>
      <w:r>
        <w:rPr>
          <w:color w:val="231F20"/>
          <w:spacing w:val="-11"/>
        </w:rPr>
        <w:t> </w:t>
      </w:r>
      <w:r>
        <w:rPr>
          <w:color w:val="231F20"/>
        </w:rPr>
        <w:t>investments</w:t>
      </w:r>
      <w:r>
        <w:rPr>
          <w:color w:val="231F20"/>
          <w:spacing w:val="-11"/>
        </w:rPr>
        <w:t> </w:t>
      </w:r>
      <w:r>
        <w:rPr>
          <w:color w:val="231F20"/>
        </w:rPr>
        <w:t>are</w:t>
      </w:r>
      <w:r>
        <w:rPr>
          <w:color w:val="231F20"/>
          <w:spacing w:val="-11"/>
        </w:rPr>
        <w:t> </w:t>
      </w:r>
      <w:r>
        <w:rPr>
          <w:color w:val="231F20"/>
        </w:rPr>
        <w:t>accounted</w:t>
      </w:r>
      <w:r>
        <w:rPr>
          <w:color w:val="231F20"/>
          <w:spacing w:val="-11"/>
        </w:rPr>
        <w:t> </w:t>
      </w:r>
      <w:r>
        <w:rPr>
          <w:color w:val="231F20"/>
        </w:rPr>
        <w:t>for</w:t>
      </w:r>
      <w:r>
        <w:rPr>
          <w:color w:val="231F20"/>
          <w:spacing w:val="-11"/>
        </w:rPr>
        <w:t> </w:t>
      </w:r>
      <w:r>
        <w:rPr>
          <w:color w:val="231F20"/>
        </w:rPr>
        <w:t>on</w:t>
      </w:r>
      <w:r>
        <w:rPr>
          <w:color w:val="231F20"/>
          <w:spacing w:val="-11"/>
        </w:rPr>
        <w:t> </w:t>
      </w:r>
      <w:r>
        <w:rPr>
          <w:color w:val="231F20"/>
        </w:rPr>
        <w:t>a</w:t>
      </w:r>
      <w:r>
        <w:rPr>
          <w:color w:val="231F20"/>
          <w:spacing w:val="-11"/>
        </w:rPr>
        <w:t> </w:t>
      </w:r>
      <w:r>
        <w:rPr>
          <w:color w:val="231F20"/>
        </w:rPr>
        <w:t>trade</w:t>
      </w:r>
      <w:r>
        <w:rPr>
          <w:color w:val="231F20"/>
          <w:spacing w:val="-11"/>
        </w:rPr>
        <w:t> </w:t>
      </w:r>
      <w:r>
        <w:rPr>
          <w:color w:val="231F20"/>
        </w:rPr>
        <w:t>date</w:t>
      </w:r>
      <w:r>
        <w:rPr>
          <w:color w:val="231F20"/>
          <w:spacing w:val="-11"/>
        </w:rPr>
        <w:t> </w:t>
      </w:r>
      <w:r>
        <w:rPr>
          <w:color w:val="231F20"/>
        </w:rPr>
        <w:t>basis.</w:t>
      </w:r>
      <w:r>
        <w:rPr>
          <w:color w:val="231F20"/>
          <w:spacing w:val="-11"/>
        </w:rPr>
        <w:t> </w:t>
      </w:r>
      <w:r>
        <w:rPr>
          <w:color w:val="231F20"/>
        </w:rPr>
        <w:t>Purchases</w:t>
      </w:r>
      <w:r>
        <w:rPr>
          <w:color w:val="231F20"/>
          <w:spacing w:val="-11"/>
        </w:rPr>
        <w:t> </w:t>
      </w:r>
      <w:r>
        <w:rPr>
          <w:color w:val="231F20"/>
        </w:rPr>
        <w:t>and</w:t>
      </w:r>
      <w:r>
        <w:rPr>
          <w:color w:val="231F20"/>
          <w:spacing w:val="-11"/>
        </w:rPr>
        <w:t> </w:t>
      </w:r>
      <w:r>
        <w:rPr>
          <w:color w:val="231F20"/>
        </w:rPr>
        <w:t>sales</w:t>
      </w:r>
      <w:r>
        <w:rPr>
          <w:color w:val="231F20"/>
          <w:spacing w:val="-11"/>
        </w:rPr>
        <w:t> </w:t>
      </w:r>
      <w:r>
        <w:rPr>
          <w:color w:val="231F20"/>
        </w:rPr>
        <w:t>of</w:t>
      </w:r>
      <w:r>
        <w:rPr>
          <w:color w:val="231F20"/>
          <w:spacing w:val="-11"/>
        </w:rPr>
        <w:t> </w:t>
      </w:r>
      <w:r>
        <w:rPr>
          <w:color w:val="231F20"/>
        </w:rPr>
        <w:t>unquoted investments</w:t>
      </w:r>
      <w:r>
        <w:rPr>
          <w:color w:val="231F20"/>
          <w:spacing w:val="-3"/>
        </w:rPr>
        <w:t> </w:t>
      </w:r>
      <w:r>
        <w:rPr>
          <w:color w:val="231F20"/>
        </w:rPr>
        <w:t>are</w:t>
      </w:r>
      <w:r>
        <w:rPr>
          <w:color w:val="231F20"/>
          <w:spacing w:val="-3"/>
        </w:rPr>
        <w:t> </w:t>
      </w:r>
      <w:r>
        <w:rPr>
          <w:color w:val="231F20"/>
        </w:rPr>
        <w:t>recognised</w:t>
      </w:r>
      <w:r>
        <w:rPr>
          <w:color w:val="231F20"/>
          <w:spacing w:val="-3"/>
        </w:rPr>
        <w:t> </w:t>
      </w:r>
      <w:r>
        <w:rPr>
          <w:color w:val="231F20"/>
        </w:rPr>
        <w:t>when</w:t>
      </w:r>
      <w:r>
        <w:rPr>
          <w:color w:val="231F20"/>
          <w:spacing w:val="-3"/>
        </w:rPr>
        <w:t> </w:t>
      </w:r>
      <w:r>
        <w:rPr>
          <w:color w:val="231F20"/>
        </w:rPr>
        <w:t>the</w:t>
      </w:r>
      <w:r>
        <w:rPr>
          <w:color w:val="231F20"/>
          <w:spacing w:val="-3"/>
        </w:rPr>
        <w:t> </w:t>
      </w:r>
      <w:r>
        <w:rPr>
          <w:color w:val="231F20"/>
        </w:rPr>
        <w:t>related</w:t>
      </w:r>
      <w:r>
        <w:rPr>
          <w:color w:val="231F20"/>
          <w:spacing w:val="-3"/>
        </w:rPr>
        <w:t> </w:t>
      </w:r>
      <w:r>
        <w:rPr>
          <w:color w:val="231F20"/>
        </w:rPr>
        <w:t>contract</w:t>
      </w:r>
      <w:r>
        <w:rPr>
          <w:color w:val="231F20"/>
          <w:spacing w:val="-3"/>
        </w:rPr>
        <w:t> </w:t>
      </w:r>
      <w:r>
        <w:rPr>
          <w:color w:val="231F20"/>
        </w:rPr>
        <w:t>becomes</w:t>
      </w:r>
      <w:r>
        <w:rPr>
          <w:color w:val="231F20"/>
          <w:spacing w:val="-3"/>
        </w:rPr>
        <w:t> </w:t>
      </w:r>
      <w:r>
        <w:rPr>
          <w:color w:val="231F20"/>
        </w:rPr>
        <w:t>unconditional.</w:t>
      </w:r>
    </w:p>
    <w:p>
      <w:pPr>
        <w:pStyle w:val="BodyText"/>
        <w:spacing w:line="206" w:lineRule="auto" w:before="115"/>
        <w:ind w:left="151" w:right="269"/>
      </w:pPr>
      <w:r>
        <w:rPr>
          <w:color w:val="231F20"/>
        </w:rPr>
        <w:t>In</w:t>
      </w:r>
      <w:r>
        <w:rPr>
          <w:color w:val="231F20"/>
          <w:spacing w:val="-5"/>
        </w:rPr>
        <w:t> </w:t>
      </w:r>
      <w:r>
        <w:rPr>
          <w:color w:val="231F20"/>
        </w:rPr>
        <w:t>line</w:t>
      </w:r>
      <w:r>
        <w:rPr>
          <w:color w:val="231F20"/>
          <w:spacing w:val="-5"/>
        </w:rPr>
        <w:t> </w:t>
      </w:r>
      <w:r>
        <w:rPr>
          <w:color w:val="231F20"/>
        </w:rPr>
        <w:t>with</w:t>
      </w:r>
      <w:r>
        <w:rPr>
          <w:color w:val="231F20"/>
          <w:spacing w:val="-5"/>
        </w:rPr>
        <w:t> </w:t>
      </w:r>
      <w:r>
        <w:rPr>
          <w:color w:val="231F20"/>
        </w:rPr>
        <w:t>FRS102</w:t>
      </w:r>
      <w:r>
        <w:rPr>
          <w:color w:val="231F20"/>
          <w:spacing w:val="-5"/>
        </w:rPr>
        <w:t> </w:t>
      </w:r>
      <w:r>
        <w:rPr>
          <w:color w:val="231F20"/>
        </w:rPr>
        <w:t>the</w:t>
      </w:r>
      <w:r>
        <w:rPr>
          <w:color w:val="231F20"/>
          <w:spacing w:val="-5"/>
        </w:rPr>
        <w:t> </w:t>
      </w:r>
      <w:r>
        <w:rPr>
          <w:color w:val="231F20"/>
        </w:rPr>
        <w:t>Company’s</w:t>
      </w:r>
      <w:r>
        <w:rPr>
          <w:color w:val="231F20"/>
          <w:spacing w:val="-5"/>
        </w:rPr>
        <w:t> </w:t>
      </w:r>
      <w:r>
        <w:rPr>
          <w:color w:val="231F20"/>
        </w:rPr>
        <w:t>listed</w:t>
      </w:r>
      <w:r>
        <w:rPr>
          <w:color w:val="231F20"/>
          <w:spacing w:val="-5"/>
        </w:rPr>
        <w:t> </w:t>
      </w:r>
      <w:r>
        <w:rPr>
          <w:color w:val="231F20"/>
        </w:rPr>
        <w:t>investments</w:t>
      </w:r>
      <w:r>
        <w:rPr>
          <w:color w:val="231F20"/>
          <w:spacing w:val="-5"/>
        </w:rPr>
        <w:t> </w:t>
      </w:r>
      <w:r>
        <w:rPr>
          <w:color w:val="231F20"/>
        </w:rPr>
        <w:t>are</w:t>
      </w:r>
      <w:r>
        <w:rPr>
          <w:color w:val="231F20"/>
          <w:spacing w:val="-5"/>
        </w:rPr>
        <w:t> </w:t>
      </w:r>
      <w:r>
        <w:rPr>
          <w:color w:val="231F20"/>
        </w:rPr>
        <w:t>valued</w:t>
      </w:r>
      <w:r>
        <w:rPr>
          <w:color w:val="231F20"/>
          <w:spacing w:val="-5"/>
        </w:rPr>
        <w:t> </w:t>
      </w:r>
      <w:r>
        <w:rPr>
          <w:color w:val="231F20"/>
        </w:rPr>
        <w:t>at</w:t>
      </w:r>
      <w:r>
        <w:rPr>
          <w:color w:val="231F20"/>
          <w:spacing w:val="-5"/>
        </w:rPr>
        <w:t> </w:t>
      </w:r>
      <w:r>
        <w:rPr>
          <w:color w:val="231F20"/>
        </w:rPr>
        <w:t>fair</w:t>
      </w:r>
      <w:r>
        <w:rPr>
          <w:color w:val="231F20"/>
          <w:spacing w:val="-5"/>
        </w:rPr>
        <w:t> </w:t>
      </w:r>
      <w:r>
        <w:rPr>
          <w:color w:val="231F20"/>
        </w:rPr>
        <w:t>value,</w:t>
      </w:r>
      <w:r>
        <w:rPr>
          <w:color w:val="231F20"/>
          <w:spacing w:val="-5"/>
        </w:rPr>
        <w:t> </w:t>
      </w:r>
      <w:r>
        <w:rPr>
          <w:color w:val="231F20"/>
        </w:rPr>
        <w:t>which</w:t>
      </w:r>
      <w:r>
        <w:rPr>
          <w:color w:val="231F20"/>
          <w:spacing w:val="-5"/>
        </w:rPr>
        <w:t> </w:t>
      </w:r>
      <w:r>
        <w:rPr>
          <w:color w:val="231F20"/>
        </w:rPr>
        <w:t>are</w:t>
      </w:r>
      <w:r>
        <w:rPr>
          <w:color w:val="231F20"/>
          <w:spacing w:val="-5"/>
        </w:rPr>
        <w:t> </w:t>
      </w:r>
      <w:r>
        <w:rPr>
          <w:color w:val="231F20"/>
        </w:rPr>
        <w:t>quoted</w:t>
      </w:r>
      <w:r>
        <w:rPr>
          <w:color w:val="231F20"/>
          <w:spacing w:val="-5"/>
        </w:rPr>
        <w:t> </w:t>
      </w:r>
      <w:r>
        <w:rPr>
          <w:color w:val="231F20"/>
        </w:rPr>
        <w:t>bid</w:t>
      </w:r>
      <w:r>
        <w:rPr>
          <w:color w:val="231F20"/>
          <w:spacing w:val="-5"/>
        </w:rPr>
        <w:t> </w:t>
      </w:r>
      <w:r>
        <w:rPr>
          <w:color w:val="231F20"/>
        </w:rPr>
        <w:t>prices</w:t>
      </w:r>
      <w:r>
        <w:rPr>
          <w:color w:val="231F20"/>
          <w:spacing w:val="-5"/>
        </w:rPr>
        <w:t> </w:t>
      </w:r>
      <w:r>
        <w:rPr>
          <w:color w:val="231F20"/>
        </w:rPr>
        <w:t>for</w:t>
      </w:r>
      <w:r>
        <w:rPr>
          <w:color w:val="231F20"/>
          <w:spacing w:val="-5"/>
        </w:rPr>
        <w:t> </w:t>
      </w:r>
      <w:r>
        <w:rPr>
          <w:color w:val="231F20"/>
        </w:rPr>
        <w:t>investments</w:t>
      </w:r>
      <w:r>
        <w:rPr>
          <w:color w:val="231F20"/>
          <w:spacing w:val="-5"/>
        </w:rPr>
        <w:t> </w:t>
      </w:r>
      <w:r>
        <w:rPr>
          <w:color w:val="231F20"/>
        </w:rPr>
        <w:t>in </w:t>
      </w:r>
      <w:r>
        <w:rPr>
          <w:color w:val="231F20"/>
          <w:spacing w:val="-2"/>
        </w:rPr>
        <w:t>active markets at the statement of financial position date and therefore reflect market participants view of climate change risk </w:t>
      </w:r>
      <w:r>
        <w:rPr>
          <w:color w:val="231F20"/>
        </w:rPr>
        <w:t>on</w:t>
      </w:r>
      <w:r>
        <w:rPr>
          <w:color w:val="231F20"/>
          <w:spacing w:val="-5"/>
        </w:rPr>
        <w:t> </w:t>
      </w:r>
      <w:r>
        <w:rPr>
          <w:color w:val="231F20"/>
        </w:rPr>
        <w:t>the</w:t>
      </w:r>
      <w:r>
        <w:rPr>
          <w:color w:val="231F20"/>
          <w:spacing w:val="-5"/>
        </w:rPr>
        <w:t> </w:t>
      </w:r>
      <w:r>
        <w:rPr>
          <w:color w:val="231F20"/>
        </w:rPr>
        <w:t>investments</w:t>
      </w:r>
      <w:r>
        <w:rPr>
          <w:color w:val="231F20"/>
          <w:spacing w:val="-5"/>
        </w:rPr>
        <w:t> </w:t>
      </w:r>
      <w:r>
        <w:rPr>
          <w:color w:val="231F20"/>
        </w:rPr>
        <w:t>held.</w:t>
      </w:r>
      <w:r>
        <w:rPr>
          <w:color w:val="231F20"/>
          <w:spacing w:val="-5"/>
        </w:rPr>
        <w:t> </w:t>
      </w:r>
      <w:r>
        <w:rPr>
          <w:color w:val="231F20"/>
        </w:rPr>
        <w:t>The</w:t>
      </w:r>
      <w:r>
        <w:rPr>
          <w:color w:val="231F20"/>
          <w:spacing w:val="-5"/>
        </w:rPr>
        <w:t> </w:t>
      </w:r>
      <w:r>
        <w:rPr>
          <w:color w:val="231F20"/>
        </w:rPr>
        <w:t>Company’s</w:t>
      </w:r>
      <w:r>
        <w:rPr>
          <w:color w:val="231F20"/>
          <w:spacing w:val="-5"/>
        </w:rPr>
        <w:t> </w:t>
      </w:r>
      <w:r>
        <w:rPr>
          <w:color w:val="231F20"/>
        </w:rPr>
        <w:t>unlisted</w:t>
      </w:r>
      <w:r>
        <w:rPr>
          <w:color w:val="231F20"/>
          <w:spacing w:val="-5"/>
        </w:rPr>
        <w:t> </w:t>
      </w:r>
      <w:r>
        <w:rPr>
          <w:color w:val="231F20"/>
        </w:rPr>
        <w:t>investments</w:t>
      </w:r>
      <w:r>
        <w:rPr>
          <w:color w:val="231F20"/>
          <w:spacing w:val="-5"/>
        </w:rPr>
        <w:t> </w:t>
      </w:r>
      <w:r>
        <w:rPr>
          <w:color w:val="231F20"/>
        </w:rPr>
        <w:t>at</w:t>
      </w:r>
      <w:r>
        <w:rPr>
          <w:color w:val="231F20"/>
          <w:spacing w:val="-5"/>
        </w:rPr>
        <w:t> </w:t>
      </w:r>
      <w:r>
        <w:rPr>
          <w:color w:val="231F20"/>
        </w:rPr>
        <w:t>31</w:t>
      </w:r>
      <w:r>
        <w:rPr>
          <w:color w:val="231F20"/>
          <w:spacing w:val="-5"/>
        </w:rPr>
        <w:t> </w:t>
      </w:r>
      <w:r>
        <w:rPr>
          <w:color w:val="231F20"/>
        </w:rPr>
        <w:t>March</w:t>
      </w:r>
      <w:r>
        <w:rPr>
          <w:color w:val="231F20"/>
          <w:spacing w:val="-5"/>
        </w:rPr>
        <w:t> </w:t>
      </w:r>
      <w:r>
        <w:rPr>
          <w:color w:val="231F20"/>
        </w:rPr>
        <w:t>2022</w:t>
      </w:r>
      <w:r>
        <w:rPr>
          <w:color w:val="231F20"/>
          <w:spacing w:val="-5"/>
        </w:rPr>
        <w:t> </w:t>
      </w:r>
      <w:r>
        <w:rPr>
          <w:color w:val="231F20"/>
        </w:rPr>
        <w:t>were</w:t>
      </w:r>
      <w:r>
        <w:rPr>
          <w:color w:val="231F20"/>
          <w:spacing w:val="-5"/>
        </w:rPr>
        <w:t> </w:t>
      </w:r>
      <w:r>
        <w:rPr>
          <w:color w:val="231F20"/>
        </w:rPr>
        <w:t>valued</w:t>
      </w:r>
      <w:r>
        <w:rPr>
          <w:color w:val="231F20"/>
          <w:spacing w:val="-5"/>
        </w:rPr>
        <w:t> </w:t>
      </w:r>
      <w:r>
        <w:rPr>
          <w:color w:val="231F20"/>
        </w:rPr>
        <w:t>using</w:t>
      </w:r>
      <w:r>
        <w:rPr>
          <w:color w:val="231F20"/>
          <w:spacing w:val="-5"/>
        </w:rPr>
        <w:t> </w:t>
      </w:r>
      <w:r>
        <w:rPr>
          <w:color w:val="231F20"/>
        </w:rPr>
        <w:t>a</w:t>
      </w:r>
      <w:r>
        <w:rPr>
          <w:color w:val="231F20"/>
          <w:spacing w:val="-5"/>
        </w:rPr>
        <w:t> </w:t>
      </w:r>
      <w:r>
        <w:rPr>
          <w:color w:val="231F20"/>
        </w:rPr>
        <w:t>variety</w:t>
      </w:r>
      <w:r>
        <w:rPr>
          <w:color w:val="231F20"/>
          <w:spacing w:val="-5"/>
        </w:rPr>
        <w:t> </w:t>
      </w:r>
      <w:r>
        <w:rPr>
          <w:color w:val="231F20"/>
        </w:rPr>
        <w:t>of</w:t>
      </w:r>
      <w:r>
        <w:rPr>
          <w:color w:val="231F20"/>
          <w:spacing w:val="-5"/>
        </w:rPr>
        <w:t> </w:t>
      </w:r>
      <w:r>
        <w:rPr>
          <w:color w:val="231F20"/>
        </w:rPr>
        <w:t>techniques consistent</w:t>
      </w:r>
      <w:r>
        <w:rPr>
          <w:color w:val="231F20"/>
          <w:spacing w:val="-8"/>
        </w:rPr>
        <w:t> </w:t>
      </w:r>
      <w:r>
        <w:rPr>
          <w:color w:val="231F20"/>
        </w:rPr>
        <w:t>with</w:t>
      </w:r>
      <w:r>
        <w:rPr>
          <w:color w:val="231F20"/>
          <w:spacing w:val="-8"/>
        </w:rPr>
        <w:t> </w:t>
      </w:r>
      <w:r>
        <w:rPr>
          <w:color w:val="231F20"/>
        </w:rPr>
        <w:t>the</w:t>
      </w:r>
      <w:r>
        <w:rPr>
          <w:color w:val="231F20"/>
          <w:spacing w:val="-8"/>
        </w:rPr>
        <w:t> </w:t>
      </w:r>
      <w:r>
        <w:rPr>
          <w:color w:val="231F20"/>
        </w:rPr>
        <w:t>recommendations</w:t>
      </w:r>
      <w:r>
        <w:rPr>
          <w:color w:val="231F20"/>
          <w:spacing w:val="-8"/>
        </w:rPr>
        <w:t> </w:t>
      </w:r>
      <w:r>
        <w:rPr>
          <w:color w:val="231F20"/>
        </w:rPr>
        <w:t>set</w:t>
      </w:r>
      <w:r>
        <w:rPr>
          <w:color w:val="231F20"/>
          <w:spacing w:val="-8"/>
        </w:rPr>
        <w:t> </w:t>
      </w:r>
      <w:r>
        <w:rPr>
          <w:color w:val="231F20"/>
        </w:rPr>
        <w:t>out</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International</w:t>
      </w:r>
      <w:r>
        <w:rPr>
          <w:color w:val="231F20"/>
          <w:spacing w:val="-8"/>
        </w:rPr>
        <w:t> </w:t>
      </w:r>
      <w:r>
        <w:rPr>
          <w:color w:val="231F20"/>
        </w:rPr>
        <w:t>Private</w:t>
      </w:r>
      <w:r>
        <w:rPr>
          <w:color w:val="231F20"/>
          <w:spacing w:val="-8"/>
        </w:rPr>
        <w:t> </w:t>
      </w:r>
      <w:r>
        <w:rPr>
          <w:color w:val="231F20"/>
        </w:rPr>
        <w:t>Equity</w:t>
      </w:r>
      <w:r>
        <w:rPr>
          <w:color w:val="231F20"/>
          <w:spacing w:val="-8"/>
        </w:rPr>
        <w:t> </w:t>
      </w:r>
      <w:r>
        <w:rPr>
          <w:color w:val="231F20"/>
        </w:rPr>
        <w:t>and</w:t>
      </w:r>
      <w:r>
        <w:rPr>
          <w:color w:val="231F20"/>
          <w:spacing w:val="-8"/>
        </w:rPr>
        <w:t> </w:t>
      </w:r>
      <w:r>
        <w:rPr>
          <w:color w:val="231F20"/>
        </w:rPr>
        <w:t>Venture</w:t>
      </w:r>
      <w:r>
        <w:rPr>
          <w:color w:val="231F20"/>
          <w:spacing w:val="-8"/>
        </w:rPr>
        <w:t> </w:t>
      </w:r>
      <w:r>
        <w:rPr>
          <w:color w:val="231F20"/>
        </w:rPr>
        <w:t>Capital</w:t>
      </w:r>
      <w:r>
        <w:rPr>
          <w:color w:val="231F20"/>
          <w:spacing w:val="-8"/>
        </w:rPr>
        <w:t> </w:t>
      </w:r>
      <w:r>
        <w:rPr>
          <w:color w:val="231F20"/>
        </w:rPr>
        <w:t>(IPEV)</w:t>
      </w:r>
      <w:r>
        <w:rPr>
          <w:color w:val="231F20"/>
          <w:spacing w:val="-8"/>
        </w:rPr>
        <w:t> </w:t>
      </w:r>
      <w:r>
        <w:rPr>
          <w:color w:val="231F20"/>
        </w:rPr>
        <w:t>guidelines.</w:t>
      </w:r>
    </w:p>
    <w:p>
      <w:pPr>
        <w:pStyle w:val="BodyText"/>
        <w:spacing w:line="206" w:lineRule="auto" w:before="3"/>
        <w:ind w:left="151"/>
      </w:pPr>
      <w:r>
        <w:rPr>
          <w:color w:val="231F20"/>
        </w:rPr>
        <w:t>Valuations</w:t>
      </w:r>
      <w:r>
        <w:rPr>
          <w:color w:val="231F20"/>
          <w:spacing w:val="-10"/>
        </w:rPr>
        <w:t> </w:t>
      </w:r>
      <w:r>
        <w:rPr>
          <w:color w:val="231F20"/>
        </w:rPr>
        <w:t>are</w:t>
      </w:r>
      <w:r>
        <w:rPr>
          <w:color w:val="231F20"/>
          <w:spacing w:val="-10"/>
        </w:rPr>
        <w:t> </w:t>
      </w:r>
      <w:r>
        <w:rPr>
          <w:color w:val="231F20"/>
        </w:rPr>
        <w:t>cross-checked</w:t>
      </w:r>
      <w:r>
        <w:rPr>
          <w:color w:val="231F20"/>
          <w:spacing w:val="-10"/>
        </w:rPr>
        <w:t> </w:t>
      </w:r>
      <w:r>
        <w:rPr>
          <w:color w:val="231F20"/>
        </w:rPr>
        <w:t>for</w:t>
      </w:r>
      <w:r>
        <w:rPr>
          <w:color w:val="231F20"/>
          <w:spacing w:val="-10"/>
        </w:rPr>
        <w:t> </w:t>
      </w:r>
      <w:r>
        <w:rPr>
          <w:color w:val="231F20"/>
        </w:rPr>
        <w:t>reasonableness</w:t>
      </w:r>
      <w:r>
        <w:rPr>
          <w:color w:val="231F20"/>
          <w:spacing w:val="-10"/>
        </w:rPr>
        <w:t> </w:t>
      </w:r>
      <w:r>
        <w:rPr>
          <w:color w:val="231F20"/>
        </w:rPr>
        <w:t>using</w:t>
      </w:r>
      <w:r>
        <w:rPr>
          <w:color w:val="231F20"/>
          <w:spacing w:val="-10"/>
        </w:rPr>
        <w:t> </w:t>
      </w:r>
      <w:r>
        <w:rPr>
          <w:color w:val="231F20"/>
        </w:rPr>
        <w:t>alternative</w:t>
      </w:r>
      <w:r>
        <w:rPr>
          <w:color w:val="231F20"/>
          <w:spacing w:val="-10"/>
        </w:rPr>
        <w:t> </w:t>
      </w:r>
      <w:r>
        <w:rPr>
          <w:color w:val="231F20"/>
        </w:rPr>
        <w:t>methods</w:t>
      </w:r>
      <w:r>
        <w:rPr>
          <w:color w:val="231F20"/>
          <w:spacing w:val="-10"/>
        </w:rPr>
        <w:t> </w:t>
      </w:r>
      <w:r>
        <w:rPr>
          <w:color w:val="231F20"/>
        </w:rPr>
        <w:t>such</w:t>
      </w:r>
      <w:r>
        <w:rPr>
          <w:color w:val="231F20"/>
          <w:spacing w:val="-10"/>
        </w:rPr>
        <w:t> </w:t>
      </w:r>
      <w:r>
        <w:rPr>
          <w:color w:val="231F20"/>
        </w:rPr>
        <w:t>as:</w:t>
      </w:r>
      <w:r>
        <w:rPr>
          <w:color w:val="231F20"/>
          <w:spacing w:val="-10"/>
        </w:rPr>
        <w:t> </w:t>
      </w:r>
      <w:r>
        <w:rPr>
          <w:color w:val="231F20"/>
        </w:rPr>
        <w:t>prices</w:t>
      </w:r>
      <w:r>
        <w:rPr>
          <w:color w:val="231F20"/>
          <w:spacing w:val="-10"/>
        </w:rPr>
        <w:t> </w:t>
      </w:r>
      <w:r>
        <w:rPr>
          <w:color w:val="231F20"/>
        </w:rPr>
        <w:t>of</w:t>
      </w:r>
      <w:r>
        <w:rPr>
          <w:color w:val="231F20"/>
          <w:spacing w:val="-10"/>
        </w:rPr>
        <w:t> </w:t>
      </w:r>
      <w:r>
        <w:rPr>
          <w:color w:val="231F20"/>
        </w:rPr>
        <w:t>recent</w:t>
      </w:r>
      <w:r>
        <w:rPr>
          <w:color w:val="231F20"/>
          <w:spacing w:val="-10"/>
        </w:rPr>
        <w:t> </w:t>
      </w:r>
      <w:r>
        <w:rPr>
          <w:color w:val="231F20"/>
        </w:rPr>
        <w:t>transactions,</w:t>
      </w:r>
      <w:r>
        <w:rPr>
          <w:color w:val="231F20"/>
          <w:spacing w:val="-10"/>
        </w:rPr>
        <w:t> </w:t>
      </w:r>
      <w:r>
        <w:rPr>
          <w:color w:val="231F20"/>
        </w:rPr>
        <w:t>earnings </w:t>
      </w:r>
      <w:r>
        <w:rPr>
          <w:color w:val="231F20"/>
          <w:spacing w:val="-2"/>
        </w:rPr>
        <w:t>multiples, probability weighted expected returns or option pricing models as appropriate, and are therefore deemed to reflect </w:t>
      </w:r>
      <w:r>
        <w:rPr>
          <w:color w:val="231F20"/>
        </w:rPr>
        <w:t>market participants view of climate change risk on the investments held.</w:t>
      </w:r>
    </w:p>
    <w:p>
      <w:pPr>
        <w:pStyle w:val="Heading5"/>
        <w:numPr>
          <w:ilvl w:val="0"/>
          <w:numId w:val="18"/>
        </w:numPr>
        <w:tabs>
          <w:tab w:pos="719" w:val="left" w:leader="none"/>
          <w:tab w:pos="720" w:val="left" w:leader="none"/>
        </w:tabs>
        <w:spacing w:line="240" w:lineRule="auto" w:before="185" w:after="0"/>
        <w:ind w:left="719" w:right="0" w:hanging="568"/>
        <w:jc w:val="left"/>
      </w:pPr>
      <w:r>
        <w:rPr>
          <w:color w:val="231F20"/>
          <w:spacing w:val="-4"/>
        </w:rPr>
        <w:t>Accounting</w:t>
      </w:r>
      <w:r>
        <w:rPr>
          <w:color w:val="231F20"/>
          <w:spacing w:val="-8"/>
        </w:rPr>
        <w:t> </w:t>
      </w:r>
      <w:r>
        <w:rPr>
          <w:color w:val="231F20"/>
          <w:spacing w:val="-4"/>
        </w:rPr>
        <w:t>for</w:t>
      </w:r>
      <w:r>
        <w:rPr>
          <w:color w:val="231F20"/>
          <w:spacing w:val="-7"/>
        </w:rPr>
        <w:t> </w:t>
      </w:r>
      <w:r>
        <w:rPr>
          <w:color w:val="231F20"/>
          <w:spacing w:val="-4"/>
        </w:rPr>
        <w:t>reserves</w:t>
      </w:r>
    </w:p>
    <w:p>
      <w:pPr>
        <w:pStyle w:val="BodyText"/>
        <w:spacing w:line="206" w:lineRule="auto" w:before="42"/>
        <w:ind w:left="152" w:right="269"/>
      </w:pPr>
      <w:r>
        <w:rPr>
          <w:color w:val="231F20"/>
        </w:rPr>
        <w:t>Gains</w:t>
      </w:r>
      <w:r>
        <w:rPr>
          <w:color w:val="231F20"/>
          <w:spacing w:val="-5"/>
        </w:rPr>
        <w:t> </w:t>
      </w:r>
      <w:r>
        <w:rPr>
          <w:color w:val="231F20"/>
        </w:rPr>
        <w:t>and</w:t>
      </w:r>
      <w:r>
        <w:rPr>
          <w:color w:val="231F20"/>
          <w:spacing w:val="-5"/>
        </w:rPr>
        <w:t> </w:t>
      </w:r>
      <w:r>
        <w:rPr>
          <w:color w:val="231F20"/>
        </w:rPr>
        <w:t>losses</w:t>
      </w:r>
      <w:r>
        <w:rPr>
          <w:color w:val="231F20"/>
          <w:spacing w:val="-5"/>
        </w:rPr>
        <w:t> </w:t>
      </w:r>
      <w:r>
        <w:rPr>
          <w:color w:val="231F20"/>
        </w:rPr>
        <w:t>on</w:t>
      </w:r>
      <w:r>
        <w:rPr>
          <w:color w:val="231F20"/>
          <w:spacing w:val="-5"/>
        </w:rPr>
        <w:t> </w:t>
      </w:r>
      <w:r>
        <w:rPr>
          <w:color w:val="231F20"/>
        </w:rPr>
        <w:t>sales</w:t>
      </w:r>
      <w:r>
        <w:rPr>
          <w:color w:val="231F20"/>
          <w:spacing w:val="-5"/>
        </w:rPr>
        <w:t> </w:t>
      </w:r>
      <w:r>
        <w:rPr>
          <w:color w:val="231F20"/>
        </w:rPr>
        <w:t>of</w:t>
      </w:r>
      <w:r>
        <w:rPr>
          <w:color w:val="231F20"/>
          <w:spacing w:val="-5"/>
        </w:rPr>
        <w:t> </w:t>
      </w:r>
      <w:r>
        <w:rPr>
          <w:color w:val="231F20"/>
        </w:rPr>
        <w:t>investments</w:t>
      </w:r>
      <w:r>
        <w:rPr>
          <w:color w:val="231F20"/>
          <w:spacing w:val="-5"/>
        </w:rPr>
        <w:t> </w:t>
      </w:r>
      <w:r>
        <w:rPr>
          <w:color w:val="231F20"/>
        </w:rPr>
        <w:t>are</w:t>
      </w:r>
      <w:r>
        <w:rPr>
          <w:color w:val="231F20"/>
          <w:spacing w:val="-5"/>
        </w:rPr>
        <w:t> </w:t>
      </w:r>
      <w:r>
        <w:rPr>
          <w:color w:val="231F20"/>
        </w:rPr>
        <w:t>included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Income</w:t>
      </w:r>
      <w:r>
        <w:rPr>
          <w:color w:val="231F20"/>
          <w:spacing w:val="-5"/>
        </w:rPr>
        <w:t> </w:t>
      </w:r>
      <w:r>
        <w:rPr>
          <w:color w:val="231F20"/>
        </w:rPr>
        <w:t>Statement</w:t>
      </w:r>
      <w:r>
        <w:rPr>
          <w:color w:val="231F20"/>
          <w:spacing w:val="-5"/>
        </w:rPr>
        <w:t> </w:t>
      </w:r>
      <w:r>
        <w:rPr>
          <w:color w:val="231F20"/>
        </w:rPr>
        <w:t>and</w:t>
      </w:r>
      <w:r>
        <w:rPr>
          <w:color w:val="231F20"/>
          <w:spacing w:val="-5"/>
        </w:rPr>
        <w:t> </w:t>
      </w:r>
      <w:r>
        <w:rPr>
          <w:color w:val="231F20"/>
        </w:rPr>
        <w:t>in</w:t>
      </w:r>
      <w:r>
        <w:rPr>
          <w:color w:val="231F20"/>
          <w:spacing w:val="-5"/>
        </w:rPr>
        <w:t> </w:t>
      </w:r>
      <w:r>
        <w:rPr>
          <w:color w:val="231F20"/>
        </w:rPr>
        <w:t>capital</w:t>
      </w:r>
      <w:r>
        <w:rPr>
          <w:color w:val="231F20"/>
          <w:spacing w:val="-5"/>
        </w:rPr>
        <w:t> </w:t>
      </w:r>
      <w:r>
        <w:rPr>
          <w:color w:val="231F20"/>
        </w:rPr>
        <w:t>reserves</w:t>
      </w:r>
      <w:r>
        <w:rPr>
          <w:color w:val="231F20"/>
          <w:spacing w:val="-5"/>
        </w:rPr>
        <w:t> </w:t>
      </w:r>
      <w:r>
        <w:rPr>
          <w:color w:val="231F20"/>
        </w:rPr>
        <w:t>within</w:t>
      </w:r>
      <w:r>
        <w:rPr>
          <w:color w:val="231F20"/>
          <w:spacing w:val="-5"/>
        </w:rPr>
        <w:t> </w:t>
      </w:r>
      <w:r>
        <w:rPr>
          <w:color w:val="231F20"/>
        </w:rPr>
        <w:t>“Gains</w:t>
      </w:r>
      <w:r>
        <w:rPr>
          <w:color w:val="231F20"/>
          <w:spacing w:val="-5"/>
        </w:rPr>
        <w:t> </w:t>
      </w:r>
      <w:r>
        <w:rPr>
          <w:color w:val="231F20"/>
        </w:rPr>
        <w:t>and</w:t>
      </w:r>
      <w:r>
        <w:rPr>
          <w:color w:val="231F20"/>
        </w:rPr>
        <w:t> losses</w:t>
      </w:r>
      <w:r>
        <w:rPr>
          <w:color w:val="231F20"/>
          <w:spacing w:val="-11"/>
        </w:rPr>
        <w:t> </w:t>
      </w:r>
      <w:r>
        <w:rPr>
          <w:color w:val="231F20"/>
        </w:rPr>
        <w:t>on</w:t>
      </w:r>
      <w:r>
        <w:rPr>
          <w:color w:val="231F20"/>
          <w:spacing w:val="-11"/>
        </w:rPr>
        <w:t> </w:t>
      </w:r>
      <w:r>
        <w:rPr>
          <w:color w:val="231F20"/>
        </w:rPr>
        <w:t>sales</w:t>
      </w:r>
      <w:r>
        <w:rPr>
          <w:color w:val="231F20"/>
          <w:spacing w:val="-11"/>
        </w:rPr>
        <w:t> </w:t>
      </w:r>
      <w:r>
        <w:rPr>
          <w:color w:val="231F20"/>
        </w:rPr>
        <w:t>of</w:t>
      </w:r>
      <w:r>
        <w:rPr>
          <w:color w:val="231F20"/>
          <w:spacing w:val="-11"/>
        </w:rPr>
        <w:t> </w:t>
      </w:r>
      <w:r>
        <w:rPr>
          <w:color w:val="231F20"/>
        </w:rPr>
        <w:t>investments”.</w:t>
      </w:r>
      <w:r>
        <w:rPr>
          <w:color w:val="231F20"/>
          <w:spacing w:val="-11"/>
        </w:rPr>
        <w:t> </w:t>
      </w:r>
      <w:r>
        <w:rPr>
          <w:color w:val="231F20"/>
        </w:rPr>
        <w:t>Increases</w:t>
      </w:r>
      <w:r>
        <w:rPr>
          <w:color w:val="231F20"/>
          <w:spacing w:val="-11"/>
        </w:rPr>
        <w:t> </w:t>
      </w:r>
      <w:r>
        <w:rPr>
          <w:color w:val="231F20"/>
        </w:rPr>
        <w:t>and</w:t>
      </w:r>
      <w:r>
        <w:rPr>
          <w:color w:val="231F20"/>
          <w:spacing w:val="-11"/>
        </w:rPr>
        <w:t> </w:t>
      </w:r>
      <w:r>
        <w:rPr>
          <w:color w:val="231F20"/>
        </w:rPr>
        <w:t>decreases</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valuation</w:t>
      </w:r>
      <w:r>
        <w:rPr>
          <w:color w:val="231F20"/>
          <w:spacing w:val="-11"/>
        </w:rPr>
        <w:t> </w:t>
      </w:r>
      <w:r>
        <w:rPr>
          <w:color w:val="231F20"/>
        </w:rPr>
        <w:t>of</w:t>
      </w:r>
      <w:r>
        <w:rPr>
          <w:color w:val="231F20"/>
          <w:spacing w:val="-11"/>
        </w:rPr>
        <w:t> </w:t>
      </w:r>
      <w:r>
        <w:rPr>
          <w:color w:val="231F20"/>
        </w:rPr>
        <w:t>investments</w:t>
      </w:r>
      <w:r>
        <w:rPr>
          <w:color w:val="231F20"/>
          <w:spacing w:val="-11"/>
        </w:rPr>
        <w:t> </w:t>
      </w:r>
      <w:r>
        <w:rPr>
          <w:color w:val="231F20"/>
        </w:rPr>
        <w:t>held</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end</w:t>
      </w:r>
      <w:r>
        <w:rPr>
          <w:color w:val="231F20"/>
          <w:spacing w:val="-11"/>
        </w:rPr>
        <w:t> </w:t>
      </w:r>
      <w:r>
        <w:rPr>
          <w:color w:val="231F20"/>
        </w:rPr>
        <w:t>are</w:t>
      </w:r>
      <w:r>
        <w:rPr>
          <w:color w:val="231F20"/>
          <w:spacing w:val="-11"/>
        </w:rPr>
        <w:t> </w:t>
      </w:r>
      <w:r>
        <w:rPr>
          <w:color w:val="231F20"/>
        </w:rPr>
        <w:t>included</w:t>
      </w:r>
      <w:r>
        <w:rPr>
          <w:color w:val="231F20"/>
          <w:spacing w:val="-11"/>
        </w:rPr>
        <w:t> </w:t>
      </w:r>
      <w:r>
        <w:rPr>
          <w:color w:val="231F20"/>
        </w:rPr>
        <w:t>in the</w:t>
      </w:r>
      <w:r>
        <w:rPr>
          <w:color w:val="231F20"/>
          <w:spacing w:val="-4"/>
        </w:rPr>
        <w:t> </w:t>
      </w:r>
      <w:r>
        <w:rPr>
          <w:color w:val="231F20"/>
        </w:rPr>
        <w:t>Income</w:t>
      </w:r>
      <w:r>
        <w:rPr>
          <w:color w:val="231F20"/>
          <w:spacing w:val="-4"/>
        </w:rPr>
        <w:t> </w:t>
      </w:r>
      <w:r>
        <w:rPr>
          <w:color w:val="231F20"/>
        </w:rPr>
        <w:t>Statement</w:t>
      </w:r>
      <w:r>
        <w:rPr>
          <w:color w:val="231F20"/>
          <w:spacing w:val="-4"/>
        </w:rPr>
        <w:t> </w:t>
      </w:r>
      <w:r>
        <w:rPr>
          <w:color w:val="231F20"/>
        </w:rPr>
        <w:t>and</w:t>
      </w:r>
      <w:r>
        <w:rPr>
          <w:color w:val="231F20"/>
          <w:spacing w:val="-4"/>
        </w:rPr>
        <w:t> </w:t>
      </w:r>
      <w:r>
        <w:rPr>
          <w:color w:val="231F20"/>
        </w:rPr>
        <w:t>in</w:t>
      </w:r>
      <w:r>
        <w:rPr>
          <w:color w:val="231F20"/>
          <w:spacing w:val="-4"/>
        </w:rPr>
        <w:t> </w:t>
      </w:r>
      <w:r>
        <w:rPr>
          <w:color w:val="231F20"/>
        </w:rPr>
        <w:t>capital</w:t>
      </w:r>
      <w:r>
        <w:rPr>
          <w:color w:val="231F20"/>
          <w:spacing w:val="-4"/>
        </w:rPr>
        <w:t> </w:t>
      </w:r>
      <w:r>
        <w:rPr>
          <w:color w:val="231F20"/>
        </w:rPr>
        <w:t>reserves</w:t>
      </w:r>
      <w:r>
        <w:rPr>
          <w:color w:val="231F20"/>
          <w:spacing w:val="-4"/>
        </w:rPr>
        <w:t> </w:t>
      </w:r>
      <w:r>
        <w:rPr>
          <w:color w:val="231F20"/>
        </w:rPr>
        <w:t>within</w:t>
      </w:r>
      <w:r>
        <w:rPr>
          <w:color w:val="231F20"/>
          <w:spacing w:val="-4"/>
        </w:rPr>
        <w:t> </w:t>
      </w:r>
      <w:r>
        <w:rPr>
          <w:color w:val="231F20"/>
        </w:rPr>
        <w:t>“Holding</w:t>
      </w:r>
      <w:r>
        <w:rPr>
          <w:color w:val="231F20"/>
          <w:spacing w:val="-4"/>
        </w:rPr>
        <w:t> </w:t>
      </w:r>
      <w:r>
        <w:rPr>
          <w:color w:val="231F20"/>
        </w:rPr>
        <w:t>gains</w:t>
      </w:r>
      <w:r>
        <w:rPr>
          <w:color w:val="231F20"/>
          <w:spacing w:val="-4"/>
        </w:rPr>
        <w:t> </w:t>
      </w:r>
      <w:r>
        <w:rPr>
          <w:color w:val="231F20"/>
        </w:rPr>
        <w:t>and</w:t>
      </w:r>
      <w:r>
        <w:rPr>
          <w:color w:val="231F20"/>
          <w:spacing w:val="-4"/>
        </w:rPr>
        <w:t> </w:t>
      </w:r>
      <w:r>
        <w:rPr>
          <w:color w:val="231F20"/>
        </w:rPr>
        <w:t>losses</w:t>
      </w:r>
      <w:r>
        <w:rPr>
          <w:color w:val="231F20"/>
          <w:spacing w:val="-4"/>
        </w:rPr>
        <w:t> </w:t>
      </w:r>
      <w:r>
        <w:rPr>
          <w:color w:val="231F20"/>
        </w:rPr>
        <w:t>on</w:t>
      </w:r>
      <w:r>
        <w:rPr>
          <w:color w:val="231F20"/>
          <w:spacing w:val="-4"/>
        </w:rPr>
        <w:t> </w:t>
      </w:r>
      <w:r>
        <w:rPr>
          <w:color w:val="231F20"/>
        </w:rPr>
        <w:t>investments”.</w:t>
      </w:r>
    </w:p>
    <w:p>
      <w:pPr>
        <w:pStyle w:val="BodyText"/>
        <w:spacing w:line="206" w:lineRule="auto" w:before="116"/>
        <w:ind w:left="152" w:right="605"/>
      </w:pPr>
      <w:r>
        <w:rPr>
          <w:color w:val="231F20"/>
        </w:rPr>
        <w:t>Foreign</w:t>
      </w:r>
      <w:r>
        <w:rPr>
          <w:color w:val="231F20"/>
          <w:spacing w:val="-12"/>
        </w:rPr>
        <w:t> </w:t>
      </w:r>
      <w:r>
        <w:rPr>
          <w:color w:val="231F20"/>
        </w:rPr>
        <w:t>exchange</w:t>
      </w:r>
      <w:r>
        <w:rPr>
          <w:color w:val="231F20"/>
          <w:spacing w:val="-11"/>
        </w:rPr>
        <w:t> </w:t>
      </w:r>
      <w:r>
        <w:rPr>
          <w:color w:val="231F20"/>
        </w:rPr>
        <w:t>gains</w:t>
      </w:r>
      <w:r>
        <w:rPr>
          <w:color w:val="231F20"/>
          <w:spacing w:val="-11"/>
        </w:rPr>
        <w:t> </w:t>
      </w:r>
      <w:r>
        <w:rPr>
          <w:color w:val="231F20"/>
        </w:rPr>
        <w:t>and</w:t>
      </w:r>
      <w:r>
        <w:rPr>
          <w:color w:val="231F20"/>
          <w:spacing w:val="-11"/>
        </w:rPr>
        <w:t> </w:t>
      </w:r>
      <w:r>
        <w:rPr>
          <w:color w:val="231F20"/>
        </w:rPr>
        <w:t>losses</w:t>
      </w:r>
      <w:r>
        <w:rPr>
          <w:color w:val="231F20"/>
          <w:spacing w:val="-11"/>
        </w:rPr>
        <w:t> </w:t>
      </w:r>
      <w:r>
        <w:rPr>
          <w:color w:val="231F20"/>
        </w:rPr>
        <w:t>on</w:t>
      </w:r>
      <w:r>
        <w:rPr>
          <w:color w:val="231F20"/>
          <w:spacing w:val="-11"/>
        </w:rPr>
        <w:t> </w:t>
      </w:r>
      <w:r>
        <w:rPr>
          <w:color w:val="231F20"/>
        </w:rPr>
        <w:t>cash</w:t>
      </w:r>
      <w:r>
        <w:rPr>
          <w:color w:val="231F20"/>
          <w:spacing w:val="-11"/>
        </w:rPr>
        <w:t> </w:t>
      </w:r>
      <w:r>
        <w:rPr>
          <w:color w:val="231F20"/>
        </w:rPr>
        <w:t>and</w:t>
      </w:r>
      <w:r>
        <w:rPr>
          <w:color w:val="231F20"/>
          <w:spacing w:val="-11"/>
        </w:rPr>
        <w:t> </w:t>
      </w:r>
      <w:r>
        <w:rPr>
          <w:color w:val="231F20"/>
        </w:rPr>
        <w:t>deposit</w:t>
      </w:r>
      <w:r>
        <w:rPr>
          <w:color w:val="231F20"/>
          <w:spacing w:val="-11"/>
        </w:rPr>
        <w:t> </w:t>
      </w:r>
      <w:r>
        <w:rPr>
          <w:color w:val="231F20"/>
        </w:rPr>
        <w:t>balances</w:t>
      </w:r>
      <w:r>
        <w:rPr>
          <w:color w:val="231F20"/>
          <w:spacing w:val="-11"/>
        </w:rPr>
        <w:t> </w:t>
      </w:r>
      <w:r>
        <w:rPr>
          <w:color w:val="231F20"/>
        </w:rPr>
        <w:t>are</w:t>
      </w:r>
      <w:r>
        <w:rPr>
          <w:color w:val="231F20"/>
          <w:spacing w:val="-11"/>
        </w:rPr>
        <w:t> </w:t>
      </w:r>
      <w:r>
        <w:rPr>
          <w:color w:val="231F20"/>
        </w:rPr>
        <w:t>included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Income</w:t>
      </w:r>
      <w:r>
        <w:rPr>
          <w:color w:val="231F20"/>
          <w:spacing w:val="-11"/>
        </w:rPr>
        <w:t> </w:t>
      </w:r>
      <w:r>
        <w:rPr>
          <w:color w:val="231F20"/>
        </w:rPr>
        <w:t>Statement</w:t>
      </w:r>
      <w:r>
        <w:rPr>
          <w:color w:val="231F20"/>
          <w:spacing w:val="-11"/>
        </w:rPr>
        <w:t> </w:t>
      </w:r>
      <w:r>
        <w:rPr>
          <w:color w:val="231F20"/>
        </w:rPr>
        <w:t>and</w:t>
      </w:r>
      <w:r>
        <w:rPr>
          <w:color w:val="231F20"/>
          <w:spacing w:val="-11"/>
        </w:rPr>
        <w:t> </w:t>
      </w:r>
      <w:r>
        <w:rPr>
          <w:color w:val="231F20"/>
        </w:rPr>
        <w:t>in</w:t>
      </w:r>
      <w:r>
        <w:rPr>
          <w:color w:val="231F20"/>
          <w:spacing w:val="-11"/>
        </w:rPr>
        <w:t> </w:t>
      </w:r>
      <w:r>
        <w:rPr>
          <w:color w:val="231F20"/>
        </w:rPr>
        <w:t>capital </w:t>
      </w:r>
      <w:r>
        <w:rPr>
          <w:color w:val="231F20"/>
          <w:spacing w:val="-2"/>
        </w:rPr>
        <w:t>reserves.</w:t>
      </w:r>
    </w:p>
    <w:p>
      <w:pPr>
        <w:pStyle w:val="Heading5"/>
        <w:numPr>
          <w:ilvl w:val="0"/>
          <w:numId w:val="18"/>
        </w:numPr>
        <w:tabs>
          <w:tab w:pos="719" w:val="left" w:leader="none"/>
          <w:tab w:pos="720" w:val="left" w:leader="none"/>
        </w:tabs>
        <w:spacing w:line="240" w:lineRule="auto" w:before="183" w:after="0"/>
        <w:ind w:left="719" w:right="0" w:hanging="568"/>
        <w:jc w:val="left"/>
      </w:pPr>
      <w:r>
        <w:rPr>
          <w:color w:val="231F20"/>
          <w:spacing w:val="-2"/>
        </w:rPr>
        <w:t>Income</w:t>
      </w:r>
    </w:p>
    <w:p>
      <w:pPr>
        <w:pStyle w:val="BodyText"/>
        <w:spacing w:line="206" w:lineRule="auto" w:before="42"/>
        <w:ind w:left="151" w:right="372"/>
      </w:pPr>
      <w:r>
        <w:rPr>
          <w:color w:val="231F20"/>
        </w:rPr>
        <w:t>Dividends</w:t>
      </w:r>
      <w:r>
        <w:rPr>
          <w:color w:val="231F20"/>
          <w:spacing w:val="-12"/>
        </w:rPr>
        <w:t> </w:t>
      </w:r>
      <w:r>
        <w:rPr>
          <w:color w:val="231F20"/>
        </w:rPr>
        <w:t>receivable</w:t>
      </w:r>
      <w:r>
        <w:rPr>
          <w:color w:val="231F20"/>
          <w:spacing w:val="-11"/>
        </w:rPr>
        <w:t> </w:t>
      </w:r>
      <w:r>
        <w:rPr>
          <w:color w:val="231F20"/>
        </w:rPr>
        <w:t>are</w:t>
      </w:r>
      <w:r>
        <w:rPr>
          <w:color w:val="231F20"/>
          <w:spacing w:val="-11"/>
        </w:rPr>
        <w:t> </w:t>
      </w:r>
      <w:r>
        <w:rPr>
          <w:color w:val="231F20"/>
        </w:rPr>
        <w:t>included</w:t>
      </w:r>
      <w:r>
        <w:rPr>
          <w:color w:val="231F20"/>
          <w:spacing w:val="-11"/>
        </w:rPr>
        <w:t> </w:t>
      </w:r>
      <w:r>
        <w:rPr>
          <w:color w:val="231F20"/>
        </w:rPr>
        <w:t>in</w:t>
      </w:r>
      <w:r>
        <w:rPr>
          <w:color w:val="231F20"/>
          <w:spacing w:val="-11"/>
        </w:rPr>
        <w:t> </w:t>
      </w:r>
      <w:r>
        <w:rPr>
          <w:color w:val="231F20"/>
        </w:rPr>
        <w:t>revenue</w:t>
      </w:r>
      <w:r>
        <w:rPr>
          <w:color w:val="231F20"/>
          <w:spacing w:val="-11"/>
        </w:rPr>
        <w:t> </w:t>
      </w:r>
      <w:r>
        <w:rPr>
          <w:color w:val="231F20"/>
        </w:rPr>
        <w:t>on</w:t>
      </w:r>
      <w:r>
        <w:rPr>
          <w:color w:val="231F20"/>
          <w:spacing w:val="-11"/>
        </w:rPr>
        <w:t> </w:t>
      </w:r>
      <w:r>
        <w:rPr>
          <w:color w:val="231F20"/>
        </w:rPr>
        <w:t>an</w:t>
      </w:r>
      <w:r>
        <w:rPr>
          <w:color w:val="231F20"/>
          <w:spacing w:val="-11"/>
        </w:rPr>
        <w:t> </w:t>
      </w:r>
      <w:r>
        <w:rPr>
          <w:color w:val="231F20"/>
        </w:rPr>
        <w:t>ex-dividend</w:t>
      </w:r>
      <w:r>
        <w:rPr>
          <w:color w:val="231F20"/>
          <w:spacing w:val="-11"/>
        </w:rPr>
        <w:t> </w:t>
      </w:r>
      <w:r>
        <w:rPr>
          <w:color w:val="231F20"/>
        </w:rPr>
        <w:t>basis</w:t>
      </w:r>
      <w:r>
        <w:rPr>
          <w:color w:val="231F20"/>
          <w:spacing w:val="-11"/>
        </w:rPr>
        <w:t> </w:t>
      </w:r>
      <w:r>
        <w:rPr>
          <w:color w:val="231F20"/>
        </w:rPr>
        <w:t>except</w:t>
      </w:r>
      <w:r>
        <w:rPr>
          <w:color w:val="231F20"/>
          <w:spacing w:val="-11"/>
        </w:rPr>
        <w:t> </w:t>
      </w:r>
      <w:r>
        <w:rPr>
          <w:color w:val="231F20"/>
        </w:rPr>
        <w:t>where,</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opinion</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Board,</w:t>
      </w:r>
      <w:r>
        <w:rPr>
          <w:color w:val="231F20"/>
          <w:spacing w:val="-11"/>
        </w:rPr>
        <w:t> </w:t>
      </w:r>
      <w:r>
        <w:rPr>
          <w:color w:val="231F20"/>
        </w:rPr>
        <w:t>the</w:t>
      </w:r>
      <w:r>
        <w:rPr>
          <w:color w:val="231F20"/>
          <w:spacing w:val="-11"/>
        </w:rPr>
        <w:t> </w:t>
      </w:r>
      <w:r>
        <w:rPr>
          <w:color w:val="231F20"/>
        </w:rPr>
        <w:t>dividend is capital in nature, in which case it is included in capital.</w:t>
      </w:r>
    </w:p>
    <w:p>
      <w:pPr>
        <w:pStyle w:val="BodyText"/>
        <w:spacing w:before="89"/>
        <w:ind w:left="151"/>
      </w:pPr>
      <w:r>
        <w:rPr>
          <w:color w:val="231F20"/>
          <w:spacing w:val="-2"/>
        </w:rPr>
        <w:t>Overseas</w:t>
      </w:r>
      <w:r>
        <w:rPr>
          <w:color w:val="231F20"/>
          <w:spacing w:val="-4"/>
        </w:rPr>
        <w:t> </w:t>
      </w:r>
      <w:r>
        <w:rPr>
          <w:color w:val="231F20"/>
          <w:spacing w:val="-2"/>
        </w:rPr>
        <w:t>dividends</w:t>
      </w:r>
      <w:r>
        <w:rPr>
          <w:color w:val="231F20"/>
          <w:spacing w:val="-3"/>
        </w:rPr>
        <w:t> </w:t>
      </w:r>
      <w:r>
        <w:rPr>
          <w:color w:val="231F20"/>
          <w:spacing w:val="-2"/>
        </w:rPr>
        <w:t>are</w:t>
      </w:r>
      <w:r>
        <w:rPr>
          <w:color w:val="231F20"/>
          <w:spacing w:val="-4"/>
        </w:rPr>
        <w:t> </w:t>
      </w:r>
      <w:r>
        <w:rPr>
          <w:color w:val="231F20"/>
          <w:spacing w:val="-2"/>
        </w:rPr>
        <w:t>included</w:t>
      </w:r>
      <w:r>
        <w:rPr>
          <w:color w:val="231F20"/>
          <w:spacing w:val="-3"/>
        </w:rPr>
        <w:t> </w:t>
      </w:r>
      <w:r>
        <w:rPr>
          <w:color w:val="231F20"/>
          <w:spacing w:val="-2"/>
        </w:rPr>
        <w:t>gross</w:t>
      </w:r>
      <w:r>
        <w:rPr>
          <w:color w:val="231F20"/>
          <w:spacing w:val="-3"/>
        </w:rPr>
        <w:t> </w:t>
      </w:r>
      <w:r>
        <w:rPr>
          <w:color w:val="231F20"/>
          <w:spacing w:val="-2"/>
        </w:rPr>
        <w:t>of</w:t>
      </w:r>
      <w:r>
        <w:rPr>
          <w:color w:val="231F20"/>
          <w:spacing w:val="-4"/>
        </w:rPr>
        <w:t> </w:t>
      </w:r>
      <w:r>
        <w:rPr>
          <w:color w:val="231F20"/>
          <w:spacing w:val="-2"/>
        </w:rPr>
        <w:t>any</w:t>
      </w:r>
      <w:r>
        <w:rPr>
          <w:color w:val="231F20"/>
          <w:spacing w:val="-3"/>
        </w:rPr>
        <w:t> </w:t>
      </w:r>
      <w:r>
        <w:rPr>
          <w:color w:val="231F20"/>
          <w:spacing w:val="-2"/>
        </w:rPr>
        <w:t>withholding</w:t>
      </w:r>
      <w:r>
        <w:rPr>
          <w:color w:val="231F20"/>
          <w:spacing w:val="-3"/>
        </w:rPr>
        <w:t> </w:t>
      </w:r>
      <w:r>
        <w:rPr>
          <w:color w:val="231F20"/>
          <w:spacing w:val="-4"/>
        </w:rPr>
        <w:t>tax.</w:t>
      </w:r>
    </w:p>
    <w:p>
      <w:pPr>
        <w:pStyle w:val="BodyText"/>
        <w:spacing w:line="206" w:lineRule="auto" w:before="108"/>
        <w:ind w:left="151"/>
      </w:pPr>
      <w:r>
        <w:rPr>
          <w:color w:val="231F20"/>
        </w:rPr>
        <w:t>Deposit</w:t>
      </w:r>
      <w:r>
        <w:rPr>
          <w:color w:val="231F20"/>
          <w:spacing w:val="-12"/>
        </w:rPr>
        <w:t> </w:t>
      </w:r>
      <w:r>
        <w:rPr>
          <w:color w:val="231F20"/>
        </w:rPr>
        <w:t>interest</w:t>
      </w:r>
      <w:r>
        <w:rPr>
          <w:color w:val="231F20"/>
          <w:spacing w:val="-11"/>
        </w:rPr>
        <w:t> </w:t>
      </w:r>
      <w:r>
        <w:rPr>
          <w:color w:val="231F20"/>
        </w:rPr>
        <w:t>outstanding</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end</w:t>
      </w:r>
      <w:r>
        <w:rPr>
          <w:color w:val="231F20"/>
          <w:spacing w:val="-11"/>
        </w:rPr>
        <w:t> </w:t>
      </w:r>
      <w:r>
        <w:rPr>
          <w:color w:val="231F20"/>
        </w:rPr>
        <w:t>is</w:t>
      </w:r>
      <w:r>
        <w:rPr>
          <w:color w:val="231F20"/>
          <w:spacing w:val="-11"/>
        </w:rPr>
        <w:t> </w:t>
      </w:r>
      <w:r>
        <w:rPr>
          <w:color w:val="231F20"/>
        </w:rPr>
        <w:t>calculated</w:t>
      </w:r>
      <w:r>
        <w:rPr>
          <w:color w:val="231F20"/>
          <w:spacing w:val="-11"/>
        </w:rPr>
        <w:t> </w:t>
      </w:r>
      <w:r>
        <w:rPr>
          <w:color w:val="231F20"/>
        </w:rPr>
        <w:t>and</w:t>
      </w:r>
      <w:r>
        <w:rPr>
          <w:color w:val="231F20"/>
          <w:spacing w:val="-11"/>
        </w:rPr>
        <w:t> </w:t>
      </w:r>
      <w:r>
        <w:rPr>
          <w:color w:val="231F20"/>
        </w:rPr>
        <w:t>accrued</w:t>
      </w:r>
      <w:r>
        <w:rPr>
          <w:color w:val="231F20"/>
          <w:spacing w:val="-11"/>
        </w:rPr>
        <w:t> </w:t>
      </w:r>
      <w:r>
        <w:rPr>
          <w:color w:val="231F20"/>
        </w:rPr>
        <w:t>on</w:t>
      </w:r>
      <w:r>
        <w:rPr>
          <w:color w:val="231F20"/>
          <w:spacing w:val="-11"/>
        </w:rPr>
        <w:t> </w:t>
      </w:r>
      <w:r>
        <w:rPr>
          <w:color w:val="231F20"/>
        </w:rPr>
        <w:t>a</w:t>
      </w:r>
      <w:r>
        <w:rPr>
          <w:color w:val="231F20"/>
          <w:spacing w:val="-11"/>
        </w:rPr>
        <w:t> </w:t>
      </w:r>
      <w:r>
        <w:rPr>
          <w:color w:val="231F20"/>
        </w:rPr>
        <w:t>time</w:t>
      </w:r>
      <w:r>
        <w:rPr>
          <w:color w:val="231F20"/>
          <w:spacing w:val="-11"/>
        </w:rPr>
        <w:t> </w:t>
      </w:r>
      <w:r>
        <w:rPr>
          <w:color w:val="231F20"/>
        </w:rPr>
        <w:t>apportionment</w:t>
      </w:r>
      <w:r>
        <w:rPr>
          <w:color w:val="231F20"/>
          <w:spacing w:val="-11"/>
        </w:rPr>
        <w:t> </w:t>
      </w:r>
      <w:r>
        <w:rPr>
          <w:color w:val="231F20"/>
        </w:rPr>
        <w:t>basis</w:t>
      </w:r>
      <w:r>
        <w:rPr>
          <w:color w:val="231F20"/>
          <w:spacing w:val="-11"/>
        </w:rPr>
        <w:t> </w:t>
      </w:r>
      <w:r>
        <w:rPr>
          <w:color w:val="231F20"/>
        </w:rPr>
        <w:t>using</w:t>
      </w:r>
      <w:r>
        <w:rPr>
          <w:color w:val="231F20"/>
          <w:spacing w:val="-11"/>
        </w:rPr>
        <w:t> </w:t>
      </w:r>
      <w:r>
        <w:rPr>
          <w:color w:val="231F20"/>
        </w:rPr>
        <w:t>market</w:t>
      </w:r>
      <w:r>
        <w:rPr>
          <w:color w:val="231F20"/>
          <w:spacing w:val="-11"/>
        </w:rPr>
        <w:t> </w:t>
      </w:r>
      <w:r>
        <w:rPr>
          <w:color w:val="231F20"/>
        </w:rPr>
        <w:t>rates</w:t>
      </w:r>
      <w:r>
        <w:rPr>
          <w:color w:val="231F20"/>
          <w:spacing w:val="-11"/>
        </w:rPr>
        <w:t> </w:t>
      </w:r>
      <w:r>
        <w:rPr>
          <w:color w:val="231F20"/>
        </w:rPr>
        <w:t>of </w:t>
      </w:r>
      <w:r>
        <w:rPr>
          <w:color w:val="231F20"/>
          <w:spacing w:val="-2"/>
        </w:rPr>
        <w:t>interest.</w:t>
      </w:r>
    </w:p>
    <w:p>
      <w:pPr>
        <w:pStyle w:val="Heading5"/>
        <w:numPr>
          <w:ilvl w:val="0"/>
          <w:numId w:val="18"/>
        </w:numPr>
        <w:tabs>
          <w:tab w:pos="719" w:val="left" w:leader="none"/>
          <w:tab w:pos="720" w:val="left" w:leader="none"/>
        </w:tabs>
        <w:spacing w:line="240" w:lineRule="auto" w:before="183" w:after="0"/>
        <w:ind w:left="719" w:right="0" w:hanging="568"/>
        <w:jc w:val="left"/>
      </w:pPr>
      <w:r>
        <w:rPr>
          <w:color w:val="231F20"/>
          <w:spacing w:val="-2"/>
        </w:rPr>
        <w:t>Expenses</w:t>
      </w:r>
    </w:p>
    <w:p>
      <w:pPr>
        <w:pStyle w:val="BodyText"/>
        <w:spacing w:before="16"/>
        <w:ind w:left="152"/>
      </w:pPr>
      <w:r>
        <w:rPr>
          <w:color w:val="231F20"/>
          <w:spacing w:val="-2"/>
        </w:rPr>
        <w:t>All</w:t>
      </w:r>
      <w:r>
        <w:rPr>
          <w:color w:val="231F20"/>
          <w:spacing w:val="-3"/>
        </w:rPr>
        <w:t> </w:t>
      </w:r>
      <w:r>
        <w:rPr>
          <w:color w:val="231F20"/>
          <w:spacing w:val="-2"/>
        </w:rPr>
        <w:t>expenses</w:t>
      </w:r>
      <w:r>
        <w:rPr>
          <w:color w:val="231F20"/>
          <w:spacing w:val="-3"/>
        </w:rPr>
        <w:t> </w:t>
      </w:r>
      <w:r>
        <w:rPr>
          <w:color w:val="231F20"/>
          <w:spacing w:val="-2"/>
        </w:rPr>
        <w:t>are</w:t>
      </w:r>
      <w:r>
        <w:rPr>
          <w:color w:val="231F20"/>
          <w:spacing w:val="-3"/>
        </w:rPr>
        <w:t> </w:t>
      </w:r>
      <w:r>
        <w:rPr>
          <w:color w:val="231F20"/>
          <w:spacing w:val="-2"/>
        </w:rPr>
        <w:t>accounted</w:t>
      </w:r>
      <w:r>
        <w:rPr>
          <w:color w:val="231F20"/>
          <w:spacing w:val="-3"/>
        </w:rPr>
        <w:t> </w:t>
      </w:r>
      <w:r>
        <w:rPr>
          <w:color w:val="231F20"/>
          <w:spacing w:val="-2"/>
        </w:rPr>
        <w:t>for</w:t>
      </w:r>
      <w:r>
        <w:rPr>
          <w:color w:val="231F20"/>
          <w:spacing w:val="-3"/>
        </w:rPr>
        <w:t> </w:t>
      </w:r>
      <w:r>
        <w:rPr>
          <w:color w:val="231F20"/>
          <w:spacing w:val="-2"/>
        </w:rPr>
        <w:t>on an</w:t>
      </w:r>
      <w:r>
        <w:rPr>
          <w:color w:val="231F20"/>
          <w:spacing w:val="-3"/>
        </w:rPr>
        <w:t> </w:t>
      </w:r>
      <w:r>
        <w:rPr>
          <w:color w:val="231F20"/>
          <w:spacing w:val="-2"/>
        </w:rPr>
        <w:t>accruals</w:t>
      </w:r>
      <w:r>
        <w:rPr>
          <w:color w:val="231F20"/>
          <w:spacing w:val="-3"/>
        </w:rPr>
        <w:t> </w:t>
      </w:r>
      <w:r>
        <w:rPr>
          <w:color w:val="231F20"/>
          <w:spacing w:val="-2"/>
        </w:rPr>
        <w:t>basis.</w:t>
      </w:r>
      <w:r>
        <w:rPr>
          <w:color w:val="231F20"/>
          <w:spacing w:val="-3"/>
        </w:rPr>
        <w:t> </w:t>
      </w:r>
      <w:r>
        <w:rPr>
          <w:color w:val="231F20"/>
          <w:spacing w:val="-2"/>
        </w:rPr>
        <w:t>Expenses</w:t>
      </w:r>
      <w:r>
        <w:rPr>
          <w:color w:val="231F20"/>
          <w:spacing w:val="-3"/>
        </w:rPr>
        <w:t> </w:t>
      </w:r>
      <w:r>
        <w:rPr>
          <w:color w:val="231F20"/>
          <w:spacing w:val="-2"/>
        </w:rPr>
        <w:t>are allocated</w:t>
      </w:r>
      <w:r>
        <w:rPr>
          <w:color w:val="231F20"/>
          <w:spacing w:val="-3"/>
        </w:rPr>
        <w:t> </w:t>
      </w:r>
      <w:r>
        <w:rPr>
          <w:color w:val="231F20"/>
          <w:spacing w:val="-2"/>
        </w:rPr>
        <w:t>wholly</w:t>
      </w:r>
      <w:r>
        <w:rPr>
          <w:color w:val="231F20"/>
          <w:spacing w:val="-3"/>
        </w:rPr>
        <w:t> </w:t>
      </w:r>
      <w:r>
        <w:rPr>
          <w:color w:val="231F20"/>
          <w:spacing w:val="-2"/>
        </w:rPr>
        <w:t>to</w:t>
      </w:r>
      <w:r>
        <w:rPr>
          <w:color w:val="231F20"/>
          <w:spacing w:val="-3"/>
        </w:rPr>
        <w:t> </w:t>
      </w:r>
      <w:r>
        <w:rPr>
          <w:color w:val="231F20"/>
          <w:spacing w:val="-2"/>
        </w:rPr>
        <w:t>revenue,</w:t>
      </w:r>
      <w:r>
        <w:rPr>
          <w:color w:val="231F20"/>
          <w:spacing w:val="-3"/>
        </w:rPr>
        <w:t> </w:t>
      </w:r>
      <w:r>
        <w:rPr>
          <w:color w:val="231F20"/>
          <w:spacing w:val="-2"/>
        </w:rPr>
        <w:t>except that:</w:t>
      </w:r>
    </w:p>
    <w:p>
      <w:pPr>
        <w:pStyle w:val="ListParagraph"/>
        <w:numPr>
          <w:ilvl w:val="0"/>
          <w:numId w:val="2"/>
        </w:numPr>
        <w:tabs>
          <w:tab w:pos="718" w:val="left" w:leader="none"/>
          <w:tab w:pos="720" w:val="left" w:leader="none"/>
        </w:tabs>
        <w:spacing w:line="240" w:lineRule="auto" w:before="82" w:after="0"/>
        <w:ind w:left="719" w:right="0" w:hanging="568"/>
        <w:jc w:val="left"/>
        <w:rPr>
          <w:sz w:val="17"/>
        </w:rPr>
      </w:pPr>
      <w:r>
        <w:rPr>
          <w:color w:val="231F20"/>
          <w:spacing w:val="-2"/>
          <w:sz w:val="17"/>
        </w:rPr>
        <w:t>Any</w:t>
      </w:r>
      <w:r>
        <w:rPr>
          <w:color w:val="231F20"/>
          <w:spacing w:val="-4"/>
          <w:sz w:val="17"/>
        </w:rPr>
        <w:t> </w:t>
      </w:r>
      <w:r>
        <w:rPr>
          <w:color w:val="231F20"/>
          <w:spacing w:val="-2"/>
          <w:sz w:val="17"/>
        </w:rPr>
        <w:t>performance fee is charged wholly to</w:t>
      </w:r>
      <w:r>
        <w:rPr>
          <w:color w:val="231F20"/>
          <w:spacing w:val="-1"/>
          <w:sz w:val="17"/>
        </w:rPr>
        <w:t> </w:t>
      </w:r>
      <w:r>
        <w:rPr>
          <w:color w:val="231F20"/>
          <w:spacing w:val="-2"/>
          <w:sz w:val="17"/>
        </w:rPr>
        <w:t>capital.</w:t>
      </w:r>
    </w:p>
    <w:p>
      <w:pPr>
        <w:pStyle w:val="ListParagraph"/>
        <w:numPr>
          <w:ilvl w:val="0"/>
          <w:numId w:val="2"/>
        </w:numPr>
        <w:tabs>
          <w:tab w:pos="718" w:val="left" w:leader="none"/>
          <w:tab w:pos="720" w:val="left" w:leader="none"/>
        </w:tabs>
        <w:spacing w:line="206" w:lineRule="auto" w:before="107" w:after="0"/>
        <w:ind w:left="719" w:right="381" w:hanging="567"/>
        <w:jc w:val="left"/>
        <w:rPr>
          <w:sz w:val="17"/>
        </w:rPr>
      </w:pPr>
      <w:r>
        <w:rPr>
          <w:color w:val="231F20"/>
          <w:sz w:val="17"/>
        </w:rPr>
        <w:t>Expenses</w:t>
      </w:r>
      <w:r>
        <w:rPr>
          <w:color w:val="231F20"/>
          <w:spacing w:val="-5"/>
          <w:sz w:val="17"/>
        </w:rPr>
        <w:t> </w:t>
      </w:r>
      <w:r>
        <w:rPr>
          <w:color w:val="231F20"/>
          <w:sz w:val="17"/>
        </w:rPr>
        <w:t>incidental</w:t>
      </w:r>
      <w:r>
        <w:rPr>
          <w:color w:val="231F20"/>
          <w:spacing w:val="-5"/>
          <w:sz w:val="17"/>
        </w:rPr>
        <w:t> </w:t>
      </w:r>
      <w:r>
        <w:rPr>
          <w:color w:val="231F20"/>
          <w:sz w:val="17"/>
        </w:rPr>
        <w:t>to</w:t>
      </w:r>
      <w:r>
        <w:rPr>
          <w:color w:val="231F20"/>
          <w:spacing w:val="-5"/>
          <w:sz w:val="17"/>
        </w:rPr>
        <w:t> </w:t>
      </w:r>
      <w:r>
        <w:rPr>
          <w:color w:val="231F20"/>
          <w:sz w:val="17"/>
        </w:rPr>
        <w:t>the</w:t>
      </w:r>
      <w:r>
        <w:rPr>
          <w:color w:val="231F20"/>
          <w:spacing w:val="-5"/>
          <w:sz w:val="17"/>
        </w:rPr>
        <w:t> </w:t>
      </w:r>
      <w:r>
        <w:rPr>
          <w:color w:val="231F20"/>
          <w:sz w:val="17"/>
        </w:rPr>
        <w:t>purchase</w:t>
      </w:r>
      <w:r>
        <w:rPr>
          <w:color w:val="231F20"/>
          <w:spacing w:val="-5"/>
          <w:sz w:val="17"/>
        </w:rPr>
        <w:t> </w:t>
      </w:r>
      <w:r>
        <w:rPr>
          <w:color w:val="231F20"/>
          <w:sz w:val="17"/>
        </w:rPr>
        <w:t>or</w:t>
      </w:r>
      <w:r>
        <w:rPr>
          <w:color w:val="231F20"/>
          <w:spacing w:val="-5"/>
          <w:sz w:val="17"/>
        </w:rPr>
        <w:t> </w:t>
      </w:r>
      <w:r>
        <w:rPr>
          <w:color w:val="231F20"/>
          <w:sz w:val="17"/>
        </w:rPr>
        <w:t>sale</w:t>
      </w:r>
      <w:r>
        <w:rPr>
          <w:color w:val="231F20"/>
          <w:spacing w:val="-5"/>
          <w:sz w:val="17"/>
        </w:rPr>
        <w:t> </w:t>
      </w:r>
      <w:r>
        <w:rPr>
          <w:color w:val="231F20"/>
          <w:sz w:val="17"/>
        </w:rPr>
        <w:t>of</w:t>
      </w:r>
      <w:r>
        <w:rPr>
          <w:color w:val="231F20"/>
          <w:spacing w:val="-5"/>
          <w:sz w:val="17"/>
        </w:rPr>
        <w:t> </w:t>
      </w:r>
      <w:r>
        <w:rPr>
          <w:color w:val="231F20"/>
          <w:sz w:val="17"/>
        </w:rPr>
        <w:t>an</w:t>
      </w:r>
      <w:r>
        <w:rPr>
          <w:color w:val="231F20"/>
          <w:spacing w:val="-5"/>
          <w:sz w:val="17"/>
        </w:rPr>
        <w:t> </w:t>
      </w:r>
      <w:r>
        <w:rPr>
          <w:color w:val="231F20"/>
          <w:sz w:val="17"/>
        </w:rPr>
        <w:t>investment</w:t>
      </w:r>
      <w:r>
        <w:rPr>
          <w:color w:val="231F20"/>
          <w:spacing w:val="-5"/>
          <w:sz w:val="17"/>
        </w:rPr>
        <w:t> </w:t>
      </w:r>
      <w:r>
        <w:rPr>
          <w:color w:val="231F20"/>
          <w:sz w:val="17"/>
        </w:rPr>
        <w:t>are</w:t>
      </w:r>
      <w:r>
        <w:rPr>
          <w:color w:val="231F20"/>
          <w:spacing w:val="-5"/>
          <w:sz w:val="17"/>
        </w:rPr>
        <w:t> </w:t>
      </w:r>
      <w:r>
        <w:rPr>
          <w:color w:val="231F20"/>
          <w:sz w:val="17"/>
        </w:rPr>
        <w:t>charged</w:t>
      </w:r>
      <w:r>
        <w:rPr>
          <w:color w:val="231F20"/>
          <w:spacing w:val="-5"/>
          <w:sz w:val="17"/>
        </w:rPr>
        <w:t> </w:t>
      </w:r>
      <w:r>
        <w:rPr>
          <w:color w:val="231F20"/>
          <w:sz w:val="17"/>
        </w:rPr>
        <w:t>to</w:t>
      </w:r>
      <w:r>
        <w:rPr>
          <w:color w:val="231F20"/>
          <w:spacing w:val="-5"/>
          <w:sz w:val="17"/>
        </w:rPr>
        <w:t> </w:t>
      </w:r>
      <w:r>
        <w:rPr>
          <w:color w:val="231F20"/>
          <w:sz w:val="17"/>
        </w:rPr>
        <w:t>capital.</w:t>
      </w:r>
      <w:r>
        <w:rPr>
          <w:color w:val="231F20"/>
          <w:spacing w:val="-5"/>
          <w:sz w:val="17"/>
        </w:rPr>
        <w:t> </w:t>
      </w:r>
      <w:r>
        <w:rPr>
          <w:color w:val="231F20"/>
          <w:sz w:val="17"/>
        </w:rPr>
        <w:t>These</w:t>
      </w:r>
      <w:r>
        <w:rPr>
          <w:color w:val="231F20"/>
          <w:spacing w:val="-5"/>
          <w:sz w:val="17"/>
        </w:rPr>
        <w:t> </w:t>
      </w:r>
      <w:r>
        <w:rPr>
          <w:color w:val="231F20"/>
          <w:sz w:val="17"/>
        </w:rPr>
        <w:t>expenses</w:t>
      </w:r>
      <w:r>
        <w:rPr>
          <w:color w:val="231F20"/>
          <w:spacing w:val="-5"/>
          <w:sz w:val="17"/>
        </w:rPr>
        <w:t> </w:t>
      </w:r>
      <w:r>
        <w:rPr>
          <w:color w:val="231F20"/>
          <w:sz w:val="17"/>
        </w:rPr>
        <w:t>are</w:t>
      </w:r>
      <w:r>
        <w:rPr>
          <w:color w:val="231F20"/>
          <w:spacing w:val="-5"/>
          <w:sz w:val="17"/>
        </w:rPr>
        <w:t> </w:t>
      </w:r>
      <w:r>
        <w:rPr>
          <w:color w:val="231F20"/>
          <w:sz w:val="17"/>
        </w:rPr>
        <w:t>commonly </w:t>
      </w:r>
      <w:r>
        <w:rPr>
          <w:color w:val="231F20"/>
          <w:spacing w:val="-2"/>
          <w:sz w:val="17"/>
        </w:rPr>
        <w:t>referred to as transaction costs and mainly comprise brokerage commission. Details of transaction costs are given are </w:t>
      </w:r>
      <w:r>
        <w:rPr>
          <w:color w:val="231F20"/>
          <w:sz w:val="17"/>
        </w:rPr>
        <w:t>given in note 11(c) on page 62.</w:t>
      </w:r>
    </w:p>
    <w:p>
      <w:pPr>
        <w:pStyle w:val="Heading5"/>
        <w:numPr>
          <w:ilvl w:val="0"/>
          <w:numId w:val="18"/>
        </w:numPr>
        <w:tabs>
          <w:tab w:pos="719" w:val="left" w:leader="none"/>
          <w:tab w:pos="720" w:val="left" w:leader="none"/>
        </w:tabs>
        <w:spacing w:line="240" w:lineRule="auto" w:before="184" w:after="0"/>
        <w:ind w:left="719" w:right="0" w:hanging="568"/>
        <w:jc w:val="left"/>
      </w:pPr>
      <w:r>
        <w:rPr>
          <w:color w:val="231F20"/>
          <w:spacing w:val="-4"/>
        </w:rPr>
        <w:t>Cash</w:t>
      </w:r>
      <w:r>
        <w:rPr>
          <w:color w:val="231F20"/>
          <w:spacing w:val="-6"/>
        </w:rPr>
        <w:t> </w:t>
      </w:r>
      <w:r>
        <w:rPr>
          <w:color w:val="231F20"/>
          <w:spacing w:val="-4"/>
        </w:rPr>
        <w:t>and</w:t>
      </w:r>
      <w:r>
        <w:rPr>
          <w:color w:val="231F20"/>
          <w:spacing w:val="-6"/>
        </w:rPr>
        <w:t> </w:t>
      </w:r>
      <w:r>
        <w:rPr>
          <w:color w:val="231F20"/>
          <w:spacing w:val="-4"/>
        </w:rPr>
        <w:t>cash</w:t>
      </w:r>
      <w:r>
        <w:rPr>
          <w:color w:val="231F20"/>
          <w:spacing w:val="-5"/>
        </w:rPr>
        <w:t> </w:t>
      </w:r>
      <w:r>
        <w:rPr>
          <w:color w:val="231F20"/>
          <w:spacing w:val="-4"/>
        </w:rPr>
        <w:t>equivalents</w:t>
      </w:r>
    </w:p>
    <w:p>
      <w:pPr>
        <w:pStyle w:val="BodyText"/>
        <w:spacing w:line="206" w:lineRule="auto" w:before="42"/>
        <w:ind w:left="152" w:right="269"/>
      </w:pPr>
      <w:r>
        <w:rPr>
          <w:color w:val="231F20"/>
        </w:rPr>
        <w:t>Cash</w:t>
      </w:r>
      <w:r>
        <w:rPr>
          <w:color w:val="231F20"/>
          <w:spacing w:val="-10"/>
        </w:rPr>
        <w:t> </w:t>
      </w:r>
      <w:r>
        <w:rPr>
          <w:color w:val="231F20"/>
        </w:rPr>
        <w:t>at</w:t>
      </w:r>
      <w:r>
        <w:rPr>
          <w:color w:val="231F20"/>
          <w:spacing w:val="-10"/>
        </w:rPr>
        <w:t> </w:t>
      </w:r>
      <w:r>
        <w:rPr>
          <w:color w:val="231F20"/>
        </w:rPr>
        <w:t>bank</w:t>
      </w:r>
      <w:r>
        <w:rPr>
          <w:color w:val="231F20"/>
          <w:spacing w:val="-10"/>
        </w:rPr>
        <w:t> </w:t>
      </w:r>
      <w:r>
        <w:rPr>
          <w:color w:val="231F20"/>
        </w:rPr>
        <w:t>and</w:t>
      </w:r>
      <w:r>
        <w:rPr>
          <w:color w:val="231F20"/>
          <w:spacing w:val="-10"/>
        </w:rPr>
        <w:t> </w:t>
      </w:r>
      <w:r>
        <w:rPr>
          <w:color w:val="231F20"/>
        </w:rPr>
        <w:t>in</w:t>
      </w:r>
      <w:r>
        <w:rPr>
          <w:color w:val="231F20"/>
          <w:spacing w:val="-10"/>
        </w:rPr>
        <w:t> </w:t>
      </w:r>
      <w:r>
        <w:rPr>
          <w:color w:val="231F20"/>
        </w:rPr>
        <w:t>hand</w:t>
      </w:r>
      <w:r>
        <w:rPr>
          <w:color w:val="231F20"/>
          <w:spacing w:val="-10"/>
        </w:rPr>
        <w:t> </w:t>
      </w:r>
      <w:r>
        <w:rPr>
          <w:color w:val="231F20"/>
        </w:rPr>
        <w:t>may</w:t>
      </w:r>
      <w:r>
        <w:rPr>
          <w:color w:val="231F20"/>
          <w:spacing w:val="-10"/>
        </w:rPr>
        <w:t> </w:t>
      </w:r>
      <w:r>
        <w:rPr>
          <w:color w:val="231F20"/>
        </w:rPr>
        <w:t>comprise</w:t>
      </w:r>
      <w:r>
        <w:rPr>
          <w:color w:val="231F20"/>
          <w:spacing w:val="-10"/>
        </w:rPr>
        <w:t> </w:t>
      </w:r>
      <w:r>
        <w:rPr>
          <w:color w:val="231F20"/>
        </w:rPr>
        <w:t>cash</w:t>
      </w:r>
      <w:r>
        <w:rPr>
          <w:color w:val="231F20"/>
          <w:spacing w:val="-10"/>
        </w:rPr>
        <w:t> </w:t>
      </w:r>
      <w:r>
        <w:rPr>
          <w:color w:val="231F20"/>
        </w:rPr>
        <w:t>and</w:t>
      </w:r>
      <w:r>
        <w:rPr>
          <w:color w:val="231F20"/>
          <w:spacing w:val="-10"/>
        </w:rPr>
        <w:t> </w:t>
      </w:r>
      <w:r>
        <w:rPr>
          <w:color w:val="231F20"/>
        </w:rPr>
        <w:t>demand</w:t>
      </w:r>
      <w:r>
        <w:rPr>
          <w:color w:val="231F20"/>
          <w:spacing w:val="-10"/>
        </w:rPr>
        <w:t> </w:t>
      </w:r>
      <w:r>
        <w:rPr>
          <w:color w:val="231F20"/>
        </w:rPr>
        <w:t>deposits</w:t>
      </w:r>
      <w:r>
        <w:rPr>
          <w:color w:val="231F20"/>
          <w:spacing w:val="-10"/>
        </w:rPr>
        <w:t> </w:t>
      </w:r>
      <w:r>
        <w:rPr>
          <w:color w:val="231F20"/>
        </w:rPr>
        <w:t>which</w:t>
      </w:r>
      <w:r>
        <w:rPr>
          <w:color w:val="231F20"/>
          <w:spacing w:val="-10"/>
        </w:rPr>
        <w:t> </w:t>
      </w:r>
      <w:r>
        <w:rPr>
          <w:color w:val="231F20"/>
        </w:rPr>
        <w:t>are</w:t>
      </w:r>
      <w:r>
        <w:rPr>
          <w:color w:val="231F20"/>
          <w:spacing w:val="-10"/>
        </w:rPr>
        <w:t> </w:t>
      </w:r>
      <w:r>
        <w:rPr>
          <w:color w:val="231F20"/>
        </w:rPr>
        <w:t>readily</w:t>
      </w:r>
      <w:r>
        <w:rPr>
          <w:color w:val="231F20"/>
          <w:spacing w:val="-10"/>
        </w:rPr>
        <w:t> </w:t>
      </w:r>
      <w:r>
        <w:rPr>
          <w:color w:val="231F20"/>
        </w:rPr>
        <w:t>convertible</w:t>
      </w:r>
      <w:r>
        <w:rPr>
          <w:color w:val="231F20"/>
          <w:spacing w:val="-10"/>
        </w:rPr>
        <w:t> </w:t>
      </w:r>
      <w:r>
        <w:rPr>
          <w:color w:val="231F20"/>
        </w:rPr>
        <w:t>to</w:t>
      </w:r>
      <w:r>
        <w:rPr>
          <w:color w:val="231F20"/>
          <w:spacing w:val="-10"/>
        </w:rPr>
        <w:t> </w:t>
      </w:r>
      <w:r>
        <w:rPr>
          <w:color w:val="231F20"/>
        </w:rPr>
        <w:t>a</w:t>
      </w:r>
      <w:r>
        <w:rPr>
          <w:color w:val="231F20"/>
          <w:spacing w:val="-10"/>
        </w:rPr>
        <w:t> </w:t>
      </w:r>
      <w:r>
        <w:rPr>
          <w:color w:val="231F20"/>
        </w:rPr>
        <w:t>known</w:t>
      </w:r>
      <w:r>
        <w:rPr>
          <w:color w:val="231F20"/>
          <w:spacing w:val="-10"/>
        </w:rPr>
        <w:t> </w:t>
      </w:r>
      <w:r>
        <w:rPr>
          <w:color w:val="231F20"/>
        </w:rPr>
        <w:t>amount</w:t>
      </w:r>
      <w:r>
        <w:rPr>
          <w:color w:val="231F20"/>
          <w:spacing w:val="-10"/>
        </w:rPr>
        <w:t> </w:t>
      </w:r>
      <w:r>
        <w:rPr>
          <w:color w:val="231F20"/>
        </w:rPr>
        <w:t>of</w:t>
      </w:r>
      <w:r>
        <w:rPr>
          <w:color w:val="231F20"/>
          <w:spacing w:val="-10"/>
        </w:rPr>
        <w:t> </w:t>
      </w:r>
      <w:r>
        <w:rPr>
          <w:color w:val="231F20"/>
        </w:rPr>
        <w:t>cash and are subject to insignificant risk of changes in value.</w:t>
      </w:r>
    </w:p>
    <w:p>
      <w:pPr>
        <w:pStyle w:val="Heading5"/>
        <w:numPr>
          <w:ilvl w:val="0"/>
          <w:numId w:val="18"/>
        </w:numPr>
        <w:tabs>
          <w:tab w:pos="719" w:val="left" w:leader="none"/>
          <w:tab w:pos="720" w:val="left" w:leader="none"/>
        </w:tabs>
        <w:spacing w:line="240" w:lineRule="auto" w:before="182" w:after="0"/>
        <w:ind w:left="719" w:right="0" w:hanging="568"/>
        <w:jc w:val="left"/>
      </w:pPr>
      <w:r>
        <w:rPr>
          <w:color w:val="231F20"/>
          <w:spacing w:val="-5"/>
        </w:rPr>
        <w:t>Financial</w:t>
      </w:r>
      <w:r>
        <w:rPr>
          <w:color w:val="231F20"/>
        </w:rPr>
        <w:t> </w:t>
      </w:r>
      <w:r>
        <w:rPr>
          <w:color w:val="231F20"/>
          <w:spacing w:val="-2"/>
        </w:rPr>
        <w:t>instruments</w:t>
      </w:r>
    </w:p>
    <w:p>
      <w:pPr>
        <w:pStyle w:val="BodyText"/>
        <w:spacing w:line="206" w:lineRule="auto" w:before="42"/>
        <w:ind w:left="152" w:right="269"/>
      </w:pPr>
      <w:r>
        <w:rPr>
          <w:color w:val="231F20"/>
        </w:rPr>
        <w:t>Other</w:t>
      </w:r>
      <w:r>
        <w:rPr>
          <w:color w:val="231F20"/>
          <w:spacing w:val="-12"/>
        </w:rPr>
        <w:t> </w:t>
      </w:r>
      <w:r>
        <w:rPr>
          <w:color w:val="231F20"/>
        </w:rPr>
        <w:t>debtors</w:t>
      </w:r>
      <w:r>
        <w:rPr>
          <w:color w:val="231F20"/>
          <w:spacing w:val="-11"/>
        </w:rPr>
        <w:t> </w:t>
      </w:r>
      <w:r>
        <w:rPr>
          <w:color w:val="231F20"/>
        </w:rPr>
        <w:t>and</w:t>
      </w:r>
      <w:r>
        <w:rPr>
          <w:color w:val="231F20"/>
          <w:spacing w:val="-11"/>
        </w:rPr>
        <w:t> </w:t>
      </w:r>
      <w:r>
        <w:rPr>
          <w:color w:val="231F20"/>
        </w:rPr>
        <w:t>creditors</w:t>
      </w:r>
      <w:r>
        <w:rPr>
          <w:color w:val="231F20"/>
          <w:spacing w:val="-11"/>
        </w:rPr>
        <w:t> </w:t>
      </w:r>
      <w:r>
        <w:rPr>
          <w:color w:val="231F20"/>
        </w:rPr>
        <w:t>do</w:t>
      </w:r>
      <w:r>
        <w:rPr>
          <w:color w:val="231F20"/>
          <w:spacing w:val="-11"/>
        </w:rPr>
        <w:t> </w:t>
      </w:r>
      <w:r>
        <w:rPr>
          <w:color w:val="231F20"/>
        </w:rPr>
        <w:t>not</w:t>
      </w:r>
      <w:r>
        <w:rPr>
          <w:color w:val="231F20"/>
          <w:spacing w:val="-11"/>
        </w:rPr>
        <w:t> </w:t>
      </w:r>
      <w:r>
        <w:rPr>
          <w:color w:val="231F20"/>
        </w:rPr>
        <w:t>carry</w:t>
      </w:r>
      <w:r>
        <w:rPr>
          <w:color w:val="231F20"/>
          <w:spacing w:val="-11"/>
        </w:rPr>
        <w:t> </w:t>
      </w:r>
      <w:r>
        <w:rPr>
          <w:color w:val="231F20"/>
        </w:rPr>
        <w:t>any</w:t>
      </w:r>
      <w:r>
        <w:rPr>
          <w:color w:val="231F20"/>
          <w:spacing w:val="-11"/>
        </w:rPr>
        <w:t> </w:t>
      </w:r>
      <w:r>
        <w:rPr>
          <w:color w:val="231F20"/>
        </w:rPr>
        <w:t>interest,</w:t>
      </w:r>
      <w:r>
        <w:rPr>
          <w:color w:val="231F20"/>
          <w:spacing w:val="-11"/>
        </w:rPr>
        <w:t> </w:t>
      </w:r>
      <w:r>
        <w:rPr>
          <w:color w:val="231F20"/>
        </w:rPr>
        <w:t>are</w:t>
      </w:r>
      <w:r>
        <w:rPr>
          <w:color w:val="231F20"/>
          <w:spacing w:val="-11"/>
        </w:rPr>
        <w:t> </w:t>
      </w:r>
      <w:r>
        <w:rPr>
          <w:color w:val="231F20"/>
        </w:rPr>
        <w:t>short-term</w:t>
      </w:r>
      <w:r>
        <w:rPr>
          <w:color w:val="231F20"/>
          <w:spacing w:val="-11"/>
        </w:rPr>
        <w:t> </w:t>
      </w:r>
      <w:r>
        <w:rPr>
          <w:color w:val="231F20"/>
        </w:rPr>
        <w:t>in</w:t>
      </w:r>
      <w:r>
        <w:rPr>
          <w:color w:val="231F20"/>
          <w:spacing w:val="-11"/>
        </w:rPr>
        <w:t> </w:t>
      </w:r>
      <w:r>
        <w:rPr>
          <w:color w:val="231F20"/>
        </w:rPr>
        <w:t>nature</w:t>
      </w:r>
      <w:r>
        <w:rPr>
          <w:color w:val="231F20"/>
          <w:spacing w:val="-11"/>
        </w:rPr>
        <w:t> </w:t>
      </w:r>
      <w:r>
        <w:rPr>
          <w:color w:val="231F20"/>
        </w:rPr>
        <w:t>and</w:t>
      </w:r>
      <w:r>
        <w:rPr>
          <w:color w:val="231F20"/>
          <w:spacing w:val="-11"/>
        </w:rPr>
        <w:t> </w:t>
      </w:r>
      <w:r>
        <w:rPr>
          <w:color w:val="231F20"/>
        </w:rPr>
        <w:t>are</w:t>
      </w:r>
      <w:r>
        <w:rPr>
          <w:color w:val="231F20"/>
          <w:spacing w:val="-11"/>
        </w:rPr>
        <w:t> </w:t>
      </w:r>
      <w:r>
        <w:rPr>
          <w:color w:val="231F20"/>
        </w:rPr>
        <w:t>accordingly</w:t>
      </w:r>
      <w:r>
        <w:rPr>
          <w:color w:val="231F20"/>
          <w:spacing w:val="-11"/>
        </w:rPr>
        <w:t> </w:t>
      </w:r>
      <w:r>
        <w:rPr>
          <w:color w:val="231F20"/>
        </w:rPr>
        <w:t>stated</w:t>
      </w:r>
      <w:r>
        <w:rPr>
          <w:color w:val="231F20"/>
          <w:spacing w:val="-11"/>
        </w:rPr>
        <w:t> </w:t>
      </w:r>
      <w:r>
        <w:rPr>
          <w:color w:val="231F20"/>
        </w:rPr>
        <w:t>at</w:t>
      </w:r>
      <w:r>
        <w:rPr>
          <w:color w:val="231F20"/>
          <w:spacing w:val="-11"/>
        </w:rPr>
        <w:t> </w:t>
      </w:r>
      <w:r>
        <w:rPr>
          <w:color w:val="231F20"/>
        </w:rPr>
        <w:t>nominal</w:t>
      </w:r>
      <w:r>
        <w:rPr>
          <w:color w:val="231F20"/>
          <w:spacing w:val="-11"/>
        </w:rPr>
        <w:t> </w:t>
      </w:r>
      <w:r>
        <w:rPr>
          <w:color w:val="231F20"/>
        </w:rPr>
        <w:t>value, with</w:t>
      </w:r>
      <w:r>
        <w:rPr>
          <w:color w:val="231F20"/>
          <w:spacing w:val="-5"/>
        </w:rPr>
        <w:t> </w:t>
      </w:r>
      <w:r>
        <w:rPr>
          <w:color w:val="231F20"/>
        </w:rPr>
        <w:t>debtors</w:t>
      </w:r>
      <w:r>
        <w:rPr>
          <w:color w:val="231F20"/>
          <w:spacing w:val="-5"/>
        </w:rPr>
        <w:t> </w:t>
      </w:r>
      <w:r>
        <w:rPr>
          <w:color w:val="231F20"/>
        </w:rPr>
        <w:t>reduced</w:t>
      </w:r>
      <w:r>
        <w:rPr>
          <w:color w:val="231F20"/>
          <w:spacing w:val="-5"/>
        </w:rPr>
        <w:t> </w:t>
      </w:r>
      <w:r>
        <w:rPr>
          <w:color w:val="231F20"/>
        </w:rPr>
        <w:t>by</w:t>
      </w:r>
      <w:r>
        <w:rPr>
          <w:color w:val="231F20"/>
          <w:spacing w:val="-5"/>
        </w:rPr>
        <w:t> </w:t>
      </w:r>
      <w:r>
        <w:rPr>
          <w:color w:val="231F20"/>
        </w:rPr>
        <w:t>appropriate</w:t>
      </w:r>
      <w:r>
        <w:rPr>
          <w:color w:val="231F20"/>
          <w:spacing w:val="-5"/>
        </w:rPr>
        <w:t> </w:t>
      </w:r>
      <w:r>
        <w:rPr>
          <w:color w:val="231F20"/>
        </w:rPr>
        <w:t>allowances</w:t>
      </w:r>
      <w:r>
        <w:rPr>
          <w:color w:val="231F20"/>
          <w:spacing w:val="-5"/>
        </w:rPr>
        <w:t> </w:t>
      </w:r>
      <w:r>
        <w:rPr>
          <w:color w:val="231F20"/>
        </w:rPr>
        <w:t>for</w:t>
      </w:r>
      <w:r>
        <w:rPr>
          <w:color w:val="231F20"/>
          <w:spacing w:val="-5"/>
        </w:rPr>
        <w:t> </w:t>
      </w:r>
      <w:r>
        <w:rPr>
          <w:color w:val="231F20"/>
        </w:rPr>
        <w:t>estimated</w:t>
      </w:r>
      <w:r>
        <w:rPr>
          <w:color w:val="231F20"/>
          <w:spacing w:val="-5"/>
        </w:rPr>
        <w:t> </w:t>
      </w:r>
      <w:r>
        <w:rPr>
          <w:color w:val="231F20"/>
        </w:rPr>
        <w:t>irrecoverable</w:t>
      </w:r>
      <w:r>
        <w:rPr>
          <w:color w:val="231F20"/>
          <w:spacing w:val="-5"/>
        </w:rPr>
        <w:t> </w:t>
      </w:r>
      <w:r>
        <w:rPr>
          <w:color w:val="231F20"/>
        </w:rPr>
        <w:t>amounts.</w:t>
      </w:r>
    </w:p>
    <w:p>
      <w:pPr>
        <w:pStyle w:val="BodyText"/>
        <w:spacing w:line="206" w:lineRule="auto" w:before="115"/>
        <w:ind w:left="152" w:right="974"/>
      </w:pPr>
      <w:r>
        <w:rPr>
          <w:color w:val="231F20"/>
        </w:rPr>
        <w:t>Bank</w:t>
      </w:r>
      <w:r>
        <w:rPr>
          <w:color w:val="231F20"/>
          <w:spacing w:val="-12"/>
        </w:rPr>
        <w:t> </w:t>
      </w:r>
      <w:r>
        <w:rPr>
          <w:color w:val="231F20"/>
        </w:rPr>
        <w:t>loans</w:t>
      </w:r>
      <w:r>
        <w:rPr>
          <w:color w:val="231F20"/>
          <w:spacing w:val="-11"/>
        </w:rPr>
        <w:t> </w:t>
      </w:r>
      <w:r>
        <w:rPr>
          <w:color w:val="231F20"/>
        </w:rPr>
        <w:t>and</w:t>
      </w:r>
      <w:r>
        <w:rPr>
          <w:color w:val="231F20"/>
          <w:spacing w:val="-11"/>
        </w:rPr>
        <w:t> </w:t>
      </w:r>
      <w:r>
        <w:rPr>
          <w:color w:val="231F20"/>
        </w:rPr>
        <w:t>overdrafts</w:t>
      </w:r>
      <w:r>
        <w:rPr>
          <w:color w:val="231F20"/>
          <w:spacing w:val="-11"/>
        </w:rPr>
        <w:t> </w:t>
      </w:r>
      <w:r>
        <w:rPr>
          <w:color w:val="231F20"/>
        </w:rPr>
        <w:t>are</w:t>
      </w:r>
      <w:r>
        <w:rPr>
          <w:color w:val="231F20"/>
          <w:spacing w:val="-11"/>
        </w:rPr>
        <w:t> </w:t>
      </w:r>
      <w:r>
        <w:rPr>
          <w:color w:val="231F20"/>
        </w:rPr>
        <w:t>initially</w:t>
      </w:r>
      <w:r>
        <w:rPr>
          <w:color w:val="231F20"/>
          <w:spacing w:val="-11"/>
        </w:rPr>
        <w:t> </w:t>
      </w:r>
      <w:r>
        <w:rPr>
          <w:color w:val="231F20"/>
        </w:rPr>
        <w:t>measured</w:t>
      </w:r>
      <w:r>
        <w:rPr>
          <w:color w:val="231F20"/>
          <w:spacing w:val="-11"/>
        </w:rPr>
        <w:t> </w:t>
      </w:r>
      <w:r>
        <w:rPr>
          <w:color w:val="231F20"/>
        </w:rPr>
        <w:t>at</w:t>
      </w:r>
      <w:r>
        <w:rPr>
          <w:color w:val="231F20"/>
          <w:spacing w:val="-11"/>
        </w:rPr>
        <w:t> </w:t>
      </w:r>
      <w:r>
        <w:rPr>
          <w:color w:val="231F20"/>
        </w:rPr>
        <w:t>fair</w:t>
      </w:r>
      <w:r>
        <w:rPr>
          <w:color w:val="231F20"/>
          <w:spacing w:val="-11"/>
        </w:rPr>
        <w:t> </w:t>
      </w:r>
      <w:r>
        <w:rPr>
          <w:color w:val="231F20"/>
        </w:rPr>
        <w:t>value</w:t>
      </w:r>
      <w:r>
        <w:rPr>
          <w:color w:val="231F20"/>
          <w:spacing w:val="-11"/>
        </w:rPr>
        <w:t> </w:t>
      </w:r>
      <w:r>
        <w:rPr>
          <w:color w:val="231F20"/>
        </w:rPr>
        <w:t>and</w:t>
      </w:r>
      <w:r>
        <w:rPr>
          <w:color w:val="231F20"/>
          <w:spacing w:val="-11"/>
        </w:rPr>
        <w:t> </w:t>
      </w:r>
      <w:r>
        <w:rPr>
          <w:color w:val="231F20"/>
        </w:rPr>
        <w:t>subsequently</w:t>
      </w:r>
      <w:r>
        <w:rPr>
          <w:color w:val="231F20"/>
          <w:spacing w:val="-11"/>
        </w:rPr>
        <w:t> </w:t>
      </w:r>
      <w:r>
        <w:rPr>
          <w:color w:val="231F20"/>
        </w:rPr>
        <w:t>measured</w:t>
      </w:r>
      <w:r>
        <w:rPr>
          <w:color w:val="231F20"/>
          <w:spacing w:val="-11"/>
        </w:rPr>
        <w:t> </w:t>
      </w:r>
      <w:r>
        <w:rPr>
          <w:color w:val="231F20"/>
        </w:rPr>
        <w:t>at</w:t>
      </w:r>
      <w:r>
        <w:rPr>
          <w:color w:val="231F20"/>
          <w:spacing w:val="-11"/>
        </w:rPr>
        <w:t> </w:t>
      </w:r>
      <w:r>
        <w:rPr>
          <w:color w:val="231F20"/>
        </w:rPr>
        <w:t>amortised</w:t>
      </w:r>
      <w:r>
        <w:rPr>
          <w:color w:val="231F20"/>
          <w:spacing w:val="-11"/>
        </w:rPr>
        <w:t> </w:t>
      </w:r>
      <w:r>
        <w:rPr>
          <w:color w:val="231F20"/>
        </w:rPr>
        <w:t>cost.</w:t>
      </w:r>
      <w:r>
        <w:rPr>
          <w:color w:val="231F20"/>
          <w:spacing w:val="-11"/>
        </w:rPr>
        <w:t> </w:t>
      </w:r>
      <w:r>
        <w:rPr>
          <w:color w:val="231F20"/>
        </w:rPr>
        <w:t>They</w:t>
      </w:r>
      <w:r>
        <w:rPr>
          <w:color w:val="231F20"/>
          <w:spacing w:val="-11"/>
        </w:rPr>
        <w:t> </w:t>
      </w:r>
      <w:r>
        <w:rPr>
          <w:color w:val="231F20"/>
        </w:rPr>
        <w:t>are recorded at the proceeds received net of direct issue costs.</w:t>
      </w:r>
    </w:p>
    <w:p>
      <w:pPr>
        <w:pStyle w:val="BodyText"/>
        <w:spacing w:line="206" w:lineRule="auto" w:before="115"/>
        <w:ind w:left="152" w:right="605"/>
      </w:pPr>
      <w:r>
        <w:rPr>
          <w:color w:val="231F20"/>
        </w:rPr>
        <w:t>Any</w:t>
      </w:r>
      <w:r>
        <w:rPr>
          <w:color w:val="231F20"/>
          <w:spacing w:val="-12"/>
        </w:rPr>
        <w:t> </w:t>
      </w:r>
      <w:r>
        <w:rPr>
          <w:color w:val="231F20"/>
        </w:rPr>
        <w:t>derivative</w:t>
      </w:r>
      <w:r>
        <w:rPr>
          <w:color w:val="231F20"/>
          <w:spacing w:val="-11"/>
        </w:rPr>
        <w:t> </w:t>
      </w:r>
      <w:r>
        <w:rPr>
          <w:color w:val="231F20"/>
        </w:rPr>
        <w:t>financial</w:t>
      </w:r>
      <w:r>
        <w:rPr>
          <w:color w:val="231F20"/>
          <w:spacing w:val="-11"/>
        </w:rPr>
        <w:t> </w:t>
      </w:r>
      <w:r>
        <w:rPr>
          <w:color w:val="231F20"/>
        </w:rPr>
        <w:t>instruments</w:t>
      </w:r>
      <w:r>
        <w:rPr>
          <w:color w:val="231F20"/>
          <w:spacing w:val="-11"/>
        </w:rPr>
        <w:t> </w:t>
      </w:r>
      <w:r>
        <w:rPr>
          <w:color w:val="231F20"/>
        </w:rPr>
        <w:t>held</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end,</w:t>
      </w:r>
      <w:r>
        <w:rPr>
          <w:color w:val="231F20"/>
          <w:spacing w:val="-11"/>
        </w:rPr>
        <w:t> </w:t>
      </w:r>
      <w:r>
        <w:rPr>
          <w:color w:val="231F20"/>
        </w:rPr>
        <w:t>are</w:t>
      </w:r>
      <w:r>
        <w:rPr>
          <w:color w:val="231F20"/>
          <w:spacing w:val="-11"/>
        </w:rPr>
        <w:t> </w:t>
      </w:r>
      <w:r>
        <w:rPr>
          <w:color w:val="231F20"/>
        </w:rPr>
        <w:t>included</w:t>
      </w:r>
      <w:r>
        <w:rPr>
          <w:color w:val="231F20"/>
          <w:spacing w:val="-11"/>
        </w:rPr>
        <w:t> </w:t>
      </w:r>
      <w:r>
        <w:rPr>
          <w:color w:val="231F20"/>
        </w:rPr>
        <w:t>in</w:t>
      </w:r>
      <w:r>
        <w:rPr>
          <w:color w:val="231F20"/>
          <w:spacing w:val="-11"/>
        </w:rPr>
        <w:t> </w:t>
      </w:r>
      <w:r>
        <w:rPr>
          <w:color w:val="231F20"/>
        </w:rPr>
        <w:t>current</w:t>
      </w:r>
      <w:r>
        <w:rPr>
          <w:color w:val="231F20"/>
          <w:spacing w:val="-11"/>
        </w:rPr>
        <w:t> </w:t>
      </w:r>
      <w:r>
        <w:rPr>
          <w:color w:val="231F20"/>
        </w:rPr>
        <w:t>assets</w:t>
      </w:r>
      <w:r>
        <w:rPr>
          <w:color w:val="231F20"/>
          <w:spacing w:val="-11"/>
        </w:rPr>
        <w:t> </w:t>
      </w:r>
      <w:r>
        <w:rPr>
          <w:color w:val="231F20"/>
        </w:rPr>
        <w:t>or</w:t>
      </w:r>
      <w:r>
        <w:rPr>
          <w:color w:val="231F20"/>
          <w:spacing w:val="-11"/>
        </w:rPr>
        <w:t> </w:t>
      </w:r>
      <w:r>
        <w:rPr>
          <w:color w:val="231F20"/>
        </w:rPr>
        <w:t>current</w:t>
      </w:r>
      <w:r>
        <w:rPr>
          <w:color w:val="231F20"/>
          <w:spacing w:val="-11"/>
        </w:rPr>
        <w:t> </w:t>
      </w:r>
      <w:r>
        <w:rPr>
          <w:color w:val="231F20"/>
        </w:rPr>
        <w:t>liabilities</w:t>
      </w:r>
      <w:r>
        <w:rPr>
          <w:color w:val="231F20"/>
          <w:spacing w:val="-11"/>
        </w:rPr>
        <w:t> </w:t>
      </w:r>
      <w:r>
        <w:rPr>
          <w:color w:val="231F20"/>
        </w:rPr>
        <w:t>in</w:t>
      </w:r>
      <w:r>
        <w:rPr>
          <w:color w:val="231F20"/>
          <w:spacing w:val="-11"/>
        </w:rPr>
        <w:t> </w:t>
      </w:r>
      <w:r>
        <w:rPr>
          <w:color w:val="231F20"/>
        </w:rPr>
        <w:t>the Statement of Financial Position at fair value, using market prices.</w:t>
      </w:r>
    </w:p>
    <w:p>
      <w:pPr>
        <w:spacing w:after="0" w:line="206" w:lineRule="auto"/>
        <w:sectPr>
          <w:pgSz w:w="11910" w:h="16840"/>
          <w:pgMar w:header="780" w:footer="813" w:top="1340" w:bottom="1000" w:left="840" w:right="740"/>
        </w:sectPr>
      </w:pPr>
    </w:p>
    <w:p>
      <w:pPr>
        <w:pStyle w:val="BodyText"/>
        <w:rPr>
          <w:sz w:val="20"/>
        </w:rPr>
      </w:pPr>
    </w:p>
    <w:p>
      <w:pPr>
        <w:pStyle w:val="BodyText"/>
        <w:rPr>
          <w:sz w:val="20"/>
        </w:rPr>
      </w:pPr>
    </w:p>
    <w:p>
      <w:pPr>
        <w:pStyle w:val="BodyText"/>
        <w:rPr>
          <w:sz w:val="20"/>
        </w:rPr>
      </w:pPr>
    </w:p>
    <w:p>
      <w:pPr>
        <w:pStyle w:val="BodyText"/>
        <w:spacing w:before="2"/>
        <w:rPr>
          <w:sz w:val="21"/>
        </w:rPr>
      </w:pPr>
    </w:p>
    <w:p>
      <w:pPr>
        <w:pStyle w:val="BodyText"/>
        <w:spacing w:line="206" w:lineRule="auto" w:before="122"/>
        <w:ind w:left="152" w:right="269"/>
      </w:pPr>
      <w:r>
        <w:rPr>
          <w:color w:val="231F20"/>
        </w:rPr>
        <w:t>Gains</w:t>
      </w:r>
      <w:r>
        <w:rPr>
          <w:color w:val="231F20"/>
          <w:spacing w:val="-5"/>
        </w:rPr>
        <w:t> </w:t>
      </w:r>
      <w:r>
        <w:rPr>
          <w:color w:val="231F20"/>
        </w:rPr>
        <w:t>or</w:t>
      </w:r>
      <w:r>
        <w:rPr>
          <w:color w:val="231F20"/>
          <w:spacing w:val="-5"/>
        </w:rPr>
        <w:t> </w:t>
      </w:r>
      <w:r>
        <w:rPr>
          <w:color w:val="231F20"/>
        </w:rPr>
        <w:t>losses</w:t>
      </w:r>
      <w:r>
        <w:rPr>
          <w:color w:val="231F20"/>
          <w:spacing w:val="-5"/>
        </w:rPr>
        <w:t> </w:t>
      </w:r>
      <w:r>
        <w:rPr>
          <w:color w:val="231F20"/>
        </w:rPr>
        <w:t>on</w:t>
      </w:r>
      <w:r>
        <w:rPr>
          <w:color w:val="231F20"/>
          <w:spacing w:val="-5"/>
        </w:rPr>
        <w:t> </w:t>
      </w:r>
      <w:r>
        <w:rPr>
          <w:color w:val="231F20"/>
        </w:rPr>
        <w:t>derivative</w:t>
      </w:r>
      <w:r>
        <w:rPr>
          <w:color w:val="231F20"/>
          <w:spacing w:val="-5"/>
        </w:rPr>
        <w:t> </w:t>
      </w:r>
      <w:r>
        <w:rPr>
          <w:color w:val="231F20"/>
        </w:rPr>
        <w:t>financial</w:t>
      </w:r>
      <w:r>
        <w:rPr>
          <w:color w:val="231F20"/>
          <w:spacing w:val="-5"/>
        </w:rPr>
        <w:t> </w:t>
      </w:r>
      <w:r>
        <w:rPr>
          <w:color w:val="231F20"/>
        </w:rPr>
        <w:t>instruments</w:t>
      </w:r>
      <w:r>
        <w:rPr>
          <w:color w:val="231F20"/>
          <w:spacing w:val="-5"/>
        </w:rPr>
        <w:t> </w:t>
      </w:r>
      <w:r>
        <w:rPr>
          <w:color w:val="231F20"/>
        </w:rPr>
        <w:t>are</w:t>
      </w:r>
      <w:r>
        <w:rPr>
          <w:color w:val="231F20"/>
          <w:spacing w:val="-5"/>
        </w:rPr>
        <w:t> </w:t>
      </w:r>
      <w:r>
        <w:rPr>
          <w:color w:val="231F20"/>
        </w:rPr>
        <w:t>treated</w:t>
      </w:r>
      <w:r>
        <w:rPr>
          <w:color w:val="231F20"/>
          <w:spacing w:val="-5"/>
        </w:rPr>
        <w:t> </w:t>
      </w:r>
      <w:r>
        <w:rPr>
          <w:color w:val="231F20"/>
        </w:rPr>
        <w:t>as</w:t>
      </w:r>
      <w:r>
        <w:rPr>
          <w:color w:val="231F20"/>
          <w:spacing w:val="-5"/>
        </w:rPr>
        <w:t> </w:t>
      </w:r>
      <w:r>
        <w:rPr>
          <w:color w:val="231F20"/>
        </w:rPr>
        <w:t>capital</w:t>
      </w:r>
      <w:r>
        <w:rPr>
          <w:color w:val="231F20"/>
          <w:spacing w:val="-5"/>
        </w:rPr>
        <w:t> </w:t>
      </w:r>
      <w:r>
        <w:rPr>
          <w:color w:val="231F20"/>
        </w:rPr>
        <w:t>or</w:t>
      </w:r>
      <w:r>
        <w:rPr>
          <w:color w:val="231F20"/>
          <w:spacing w:val="-5"/>
        </w:rPr>
        <w:t> </w:t>
      </w:r>
      <w:r>
        <w:rPr>
          <w:color w:val="231F20"/>
        </w:rPr>
        <w:t>revenue</w:t>
      </w:r>
      <w:r>
        <w:rPr>
          <w:color w:val="231F20"/>
          <w:spacing w:val="-5"/>
        </w:rPr>
        <w:t> </w:t>
      </w:r>
      <w:r>
        <w:rPr>
          <w:color w:val="231F20"/>
        </w:rPr>
        <w:t>depending</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motive</w:t>
      </w:r>
      <w:r>
        <w:rPr>
          <w:color w:val="231F20"/>
          <w:spacing w:val="-5"/>
        </w:rPr>
        <w:t> </w:t>
      </w:r>
      <w:r>
        <w:rPr>
          <w:color w:val="231F20"/>
        </w:rPr>
        <w:t>and </w:t>
      </w:r>
      <w:r>
        <w:rPr>
          <w:color w:val="231F20"/>
          <w:spacing w:val="-2"/>
        </w:rPr>
        <w:t>circumstances of the transaction. Where positions are undertaken to protect or enhance capital, the returns are capital and </w:t>
      </w:r>
      <w:r>
        <w:rPr>
          <w:color w:val="231F20"/>
        </w:rPr>
        <w:t>where</w:t>
      </w:r>
      <w:r>
        <w:rPr>
          <w:color w:val="231F20"/>
          <w:spacing w:val="-2"/>
        </w:rPr>
        <w:t> </w:t>
      </w:r>
      <w:r>
        <w:rPr>
          <w:color w:val="231F20"/>
        </w:rPr>
        <w:t>they</w:t>
      </w:r>
      <w:r>
        <w:rPr>
          <w:color w:val="231F20"/>
          <w:spacing w:val="-2"/>
        </w:rPr>
        <w:t> </w:t>
      </w:r>
      <w:r>
        <w:rPr>
          <w:color w:val="231F20"/>
        </w:rPr>
        <w:t>are</w:t>
      </w:r>
      <w:r>
        <w:rPr>
          <w:color w:val="231F20"/>
          <w:spacing w:val="-2"/>
        </w:rPr>
        <w:t> </w:t>
      </w:r>
      <w:r>
        <w:rPr>
          <w:color w:val="231F20"/>
        </w:rPr>
        <w:t>generating</w:t>
      </w:r>
      <w:r>
        <w:rPr>
          <w:color w:val="231F20"/>
          <w:spacing w:val="-2"/>
        </w:rPr>
        <w:t> </w:t>
      </w:r>
      <w:r>
        <w:rPr>
          <w:color w:val="231F20"/>
        </w:rPr>
        <w:t>or</w:t>
      </w:r>
      <w:r>
        <w:rPr>
          <w:color w:val="231F20"/>
          <w:spacing w:val="-2"/>
        </w:rPr>
        <w:t> </w:t>
      </w:r>
      <w:r>
        <w:rPr>
          <w:color w:val="231F20"/>
        </w:rPr>
        <w:t>protecting</w:t>
      </w:r>
      <w:r>
        <w:rPr>
          <w:color w:val="231F20"/>
          <w:spacing w:val="-2"/>
        </w:rPr>
        <w:t> </w:t>
      </w:r>
      <w:r>
        <w:rPr>
          <w:color w:val="231F20"/>
        </w:rPr>
        <w:t>revenue,</w:t>
      </w:r>
      <w:r>
        <w:rPr>
          <w:color w:val="231F20"/>
          <w:spacing w:val="-2"/>
        </w:rPr>
        <w:t> </w:t>
      </w:r>
      <w:r>
        <w:rPr>
          <w:color w:val="231F20"/>
        </w:rPr>
        <w:t>the</w:t>
      </w:r>
      <w:r>
        <w:rPr>
          <w:color w:val="231F20"/>
          <w:spacing w:val="-2"/>
        </w:rPr>
        <w:t> </w:t>
      </w:r>
      <w:r>
        <w:rPr>
          <w:color w:val="231F20"/>
        </w:rPr>
        <w:t>returns</w:t>
      </w:r>
      <w:r>
        <w:rPr>
          <w:color w:val="231F20"/>
          <w:spacing w:val="-2"/>
        </w:rPr>
        <w:t> </w:t>
      </w:r>
      <w:r>
        <w:rPr>
          <w:color w:val="231F20"/>
        </w:rPr>
        <w:t>are</w:t>
      </w:r>
      <w:r>
        <w:rPr>
          <w:color w:val="231F20"/>
          <w:spacing w:val="-2"/>
        </w:rPr>
        <w:t> </w:t>
      </w:r>
      <w:r>
        <w:rPr>
          <w:color w:val="231F20"/>
        </w:rPr>
        <w:t>revenue.</w:t>
      </w:r>
    </w:p>
    <w:p>
      <w:pPr>
        <w:pStyle w:val="Heading5"/>
        <w:numPr>
          <w:ilvl w:val="0"/>
          <w:numId w:val="18"/>
        </w:numPr>
        <w:tabs>
          <w:tab w:pos="719" w:val="left" w:leader="none"/>
          <w:tab w:pos="720" w:val="left" w:leader="none"/>
        </w:tabs>
        <w:spacing w:line="240" w:lineRule="auto" w:before="184" w:after="0"/>
        <w:ind w:left="719" w:right="0" w:hanging="568"/>
        <w:jc w:val="left"/>
      </w:pPr>
      <w:r>
        <w:rPr>
          <w:color w:val="231F20"/>
          <w:spacing w:val="-2"/>
        </w:rPr>
        <w:t>Taxation</w:t>
      </w:r>
    </w:p>
    <w:p>
      <w:pPr>
        <w:pStyle w:val="BodyText"/>
        <w:spacing w:before="16"/>
        <w:ind w:left="152"/>
      </w:pPr>
      <w:r>
        <w:rPr>
          <w:color w:val="231F20"/>
        </w:rPr>
        <w:t>The</w:t>
      </w:r>
      <w:r>
        <w:rPr>
          <w:color w:val="231F20"/>
          <w:spacing w:val="-11"/>
        </w:rPr>
        <w:t> </w:t>
      </w:r>
      <w:r>
        <w:rPr>
          <w:color w:val="231F20"/>
        </w:rPr>
        <w:t>tax</w:t>
      </w:r>
      <w:r>
        <w:rPr>
          <w:color w:val="231F20"/>
          <w:spacing w:val="-11"/>
        </w:rPr>
        <w:t> </w:t>
      </w:r>
      <w:r>
        <w:rPr>
          <w:color w:val="231F20"/>
        </w:rPr>
        <w:t>charge</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period</w:t>
      </w:r>
      <w:r>
        <w:rPr>
          <w:color w:val="231F20"/>
          <w:spacing w:val="-10"/>
        </w:rPr>
        <w:t> </w:t>
      </w:r>
      <w:r>
        <w:rPr>
          <w:color w:val="231F20"/>
        </w:rPr>
        <w:t>includes</w:t>
      </w:r>
      <w:r>
        <w:rPr>
          <w:color w:val="231F20"/>
          <w:spacing w:val="-11"/>
        </w:rPr>
        <w:t> </w:t>
      </w:r>
      <w:r>
        <w:rPr>
          <w:color w:val="231F20"/>
        </w:rPr>
        <w:t>a</w:t>
      </w:r>
      <w:r>
        <w:rPr>
          <w:color w:val="231F20"/>
          <w:spacing w:val="-11"/>
        </w:rPr>
        <w:t> </w:t>
      </w:r>
      <w:r>
        <w:rPr>
          <w:color w:val="231F20"/>
        </w:rPr>
        <w:t>provision</w:t>
      </w:r>
      <w:r>
        <w:rPr>
          <w:color w:val="231F20"/>
          <w:spacing w:val="-11"/>
        </w:rPr>
        <w:t> </w:t>
      </w:r>
      <w:r>
        <w:rPr>
          <w:color w:val="231F20"/>
        </w:rPr>
        <w:t>for</w:t>
      </w:r>
      <w:r>
        <w:rPr>
          <w:color w:val="231F20"/>
          <w:spacing w:val="-11"/>
        </w:rPr>
        <w:t> </w:t>
      </w:r>
      <w:r>
        <w:rPr>
          <w:color w:val="231F20"/>
        </w:rPr>
        <w:t>all</w:t>
      </w:r>
      <w:r>
        <w:rPr>
          <w:color w:val="231F20"/>
          <w:spacing w:val="-11"/>
        </w:rPr>
        <w:t> </w:t>
      </w:r>
      <w:r>
        <w:rPr>
          <w:color w:val="231F20"/>
        </w:rPr>
        <w:t>amounts</w:t>
      </w:r>
      <w:r>
        <w:rPr>
          <w:color w:val="231F20"/>
          <w:spacing w:val="-10"/>
        </w:rPr>
        <w:t> </w:t>
      </w:r>
      <w:r>
        <w:rPr>
          <w:color w:val="231F20"/>
        </w:rPr>
        <w:t>expected</w:t>
      </w:r>
      <w:r>
        <w:rPr>
          <w:color w:val="231F20"/>
          <w:spacing w:val="-11"/>
        </w:rPr>
        <w:t> </w:t>
      </w:r>
      <w:r>
        <w:rPr>
          <w:color w:val="231F20"/>
        </w:rPr>
        <w:t>to</w:t>
      </w:r>
      <w:r>
        <w:rPr>
          <w:color w:val="231F20"/>
          <w:spacing w:val="-11"/>
        </w:rPr>
        <w:t> </w:t>
      </w:r>
      <w:r>
        <w:rPr>
          <w:color w:val="231F20"/>
        </w:rPr>
        <w:t>be</w:t>
      </w:r>
      <w:r>
        <w:rPr>
          <w:color w:val="231F20"/>
          <w:spacing w:val="-11"/>
        </w:rPr>
        <w:t> </w:t>
      </w:r>
      <w:r>
        <w:rPr>
          <w:color w:val="231F20"/>
        </w:rPr>
        <w:t>received</w:t>
      </w:r>
      <w:r>
        <w:rPr>
          <w:color w:val="231F20"/>
          <w:spacing w:val="-11"/>
        </w:rPr>
        <w:t> </w:t>
      </w:r>
      <w:r>
        <w:rPr>
          <w:color w:val="231F20"/>
        </w:rPr>
        <w:t>or</w:t>
      </w:r>
      <w:r>
        <w:rPr>
          <w:color w:val="231F20"/>
          <w:spacing w:val="-10"/>
        </w:rPr>
        <w:t> </w:t>
      </w:r>
      <w:r>
        <w:rPr>
          <w:color w:val="231F20"/>
          <w:spacing w:val="-2"/>
        </w:rPr>
        <w:t>paid.</w:t>
      </w:r>
    </w:p>
    <w:p>
      <w:pPr>
        <w:pStyle w:val="BodyText"/>
        <w:spacing w:before="82"/>
        <w:ind w:left="152"/>
      </w:pPr>
      <w:r>
        <w:rPr>
          <w:color w:val="231F20"/>
          <w:spacing w:val="-2"/>
        </w:rPr>
        <w:t>Deferred</w:t>
      </w:r>
      <w:r>
        <w:rPr>
          <w:color w:val="231F20"/>
          <w:spacing w:val="-3"/>
        </w:rPr>
        <w:t> </w:t>
      </w:r>
      <w:r>
        <w:rPr>
          <w:color w:val="231F20"/>
          <w:spacing w:val="-2"/>
        </w:rPr>
        <w:t>tax</w:t>
      </w:r>
      <w:r>
        <w:rPr>
          <w:color w:val="231F20"/>
          <w:spacing w:val="-3"/>
        </w:rPr>
        <w:t> </w:t>
      </w:r>
      <w:r>
        <w:rPr>
          <w:color w:val="231F20"/>
          <w:spacing w:val="-2"/>
        </w:rPr>
        <w:t>is</w:t>
      </w:r>
      <w:r>
        <w:rPr>
          <w:color w:val="231F20"/>
          <w:spacing w:val="-3"/>
        </w:rPr>
        <w:t> </w:t>
      </w:r>
      <w:r>
        <w:rPr>
          <w:color w:val="231F20"/>
          <w:spacing w:val="-2"/>
        </w:rPr>
        <w:t>provided on</w:t>
      </w:r>
      <w:r>
        <w:rPr>
          <w:color w:val="231F20"/>
          <w:spacing w:val="-3"/>
        </w:rPr>
        <w:t> </w:t>
      </w:r>
      <w:r>
        <w:rPr>
          <w:color w:val="231F20"/>
          <w:spacing w:val="-2"/>
        </w:rPr>
        <w:t>all</w:t>
      </w:r>
      <w:r>
        <w:rPr>
          <w:color w:val="231F20"/>
          <w:spacing w:val="-3"/>
        </w:rPr>
        <w:t> </w:t>
      </w:r>
      <w:r>
        <w:rPr>
          <w:color w:val="231F20"/>
          <w:spacing w:val="-2"/>
        </w:rPr>
        <w:t>timing differences</w:t>
      </w:r>
      <w:r>
        <w:rPr>
          <w:color w:val="231F20"/>
          <w:spacing w:val="-3"/>
        </w:rPr>
        <w:t> </w:t>
      </w:r>
      <w:r>
        <w:rPr>
          <w:color w:val="231F20"/>
          <w:spacing w:val="-2"/>
        </w:rPr>
        <w:t>that</w:t>
      </w:r>
      <w:r>
        <w:rPr>
          <w:color w:val="231F20"/>
          <w:spacing w:val="-3"/>
        </w:rPr>
        <w:t> </w:t>
      </w:r>
      <w:r>
        <w:rPr>
          <w:color w:val="231F20"/>
          <w:spacing w:val="-2"/>
        </w:rPr>
        <w:t>have</w:t>
      </w:r>
      <w:r>
        <w:rPr>
          <w:color w:val="231F20"/>
          <w:spacing w:val="-3"/>
        </w:rPr>
        <w:t> </w:t>
      </w:r>
      <w:r>
        <w:rPr>
          <w:color w:val="231F20"/>
          <w:spacing w:val="-2"/>
        </w:rPr>
        <w:t>originated but</w:t>
      </w:r>
      <w:r>
        <w:rPr>
          <w:color w:val="231F20"/>
          <w:spacing w:val="-3"/>
        </w:rPr>
        <w:t> </w:t>
      </w:r>
      <w:r>
        <w:rPr>
          <w:color w:val="231F20"/>
          <w:spacing w:val="-2"/>
        </w:rPr>
        <w:t>not</w:t>
      </w:r>
      <w:r>
        <w:rPr>
          <w:color w:val="231F20"/>
          <w:spacing w:val="-3"/>
        </w:rPr>
        <w:t> </w:t>
      </w:r>
      <w:r>
        <w:rPr>
          <w:color w:val="231F20"/>
          <w:spacing w:val="-2"/>
        </w:rPr>
        <w:t>reversed by</w:t>
      </w:r>
      <w:r>
        <w:rPr>
          <w:color w:val="231F20"/>
          <w:spacing w:val="-3"/>
        </w:rPr>
        <w:t> </w:t>
      </w:r>
      <w:r>
        <w:rPr>
          <w:color w:val="231F20"/>
          <w:spacing w:val="-2"/>
        </w:rPr>
        <w:t>the</w:t>
      </w:r>
      <w:r>
        <w:rPr>
          <w:color w:val="231F20"/>
          <w:spacing w:val="-3"/>
        </w:rPr>
        <w:t> </w:t>
      </w:r>
      <w:r>
        <w:rPr>
          <w:color w:val="231F20"/>
          <w:spacing w:val="-2"/>
        </w:rPr>
        <w:t>accounting date.</w:t>
      </w:r>
    </w:p>
    <w:p>
      <w:pPr>
        <w:pStyle w:val="BodyText"/>
        <w:spacing w:line="206" w:lineRule="auto" w:before="107"/>
        <w:ind w:left="152" w:right="718"/>
      </w:pPr>
      <w:r>
        <w:rPr>
          <w:color w:val="231F20"/>
        </w:rPr>
        <w:t>Deferred</w:t>
      </w:r>
      <w:r>
        <w:rPr>
          <w:color w:val="231F20"/>
          <w:spacing w:val="-12"/>
        </w:rPr>
        <w:t> </w:t>
      </w:r>
      <w:r>
        <w:rPr>
          <w:color w:val="231F20"/>
        </w:rPr>
        <w:t>tax</w:t>
      </w:r>
      <w:r>
        <w:rPr>
          <w:color w:val="231F20"/>
          <w:spacing w:val="-11"/>
        </w:rPr>
        <w:t> </w:t>
      </w:r>
      <w:r>
        <w:rPr>
          <w:color w:val="231F20"/>
        </w:rPr>
        <w:t>liabilities</w:t>
      </w:r>
      <w:r>
        <w:rPr>
          <w:color w:val="231F20"/>
          <w:spacing w:val="-11"/>
        </w:rPr>
        <w:t> </w:t>
      </w:r>
      <w:r>
        <w:rPr>
          <w:color w:val="231F20"/>
        </w:rPr>
        <w:t>are</w:t>
      </w:r>
      <w:r>
        <w:rPr>
          <w:color w:val="231F20"/>
          <w:spacing w:val="-11"/>
        </w:rPr>
        <w:t> </w:t>
      </w:r>
      <w:r>
        <w:rPr>
          <w:color w:val="231F20"/>
        </w:rPr>
        <w:t>recognised</w:t>
      </w:r>
      <w:r>
        <w:rPr>
          <w:color w:val="231F20"/>
          <w:spacing w:val="-11"/>
        </w:rPr>
        <w:t> </w:t>
      </w:r>
      <w:r>
        <w:rPr>
          <w:color w:val="231F20"/>
        </w:rPr>
        <w:t>for</w:t>
      </w:r>
      <w:r>
        <w:rPr>
          <w:color w:val="231F20"/>
          <w:spacing w:val="-11"/>
        </w:rPr>
        <w:t> </w:t>
      </w:r>
      <w:r>
        <w:rPr>
          <w:color w:val="231F20"/>
        </w:rPr>
        <w:t>all</w:t>
      </w:r>
      <w:r>
        <w:rPr>
          <w:color w:val="231F20"/>
          <w:spacing w:val="-11"/>
        </w:rPr>
        <w:t> </w:t>
      </w:r>
      <w:r>
        <w:rPr>
          <w:color w:val="231F20"/>
        </w:rPr>
        <w:t>taxable</w:t>
      </w:r>
      <w:r>
        <w:rPr>
          <w:color w:val="231F20"/>
          <w:spacing w:val="-11"/>
        </w:rPr>
        <w:t> </w:t>
      </w:r>
      <w:r>
        <w:rPr>
          <w:color w:val="231F20"/>
        </w:rPr>
        <w:t>timing</w:t>
      </w:r>
      <w:r>
        <w:rPr>
          <w:color w:val="231F20"/>
          <w:spacing w:val="-11"/>
        </w:rPr>
        <w:t> </w:t>
      </w:r>
      <w:r>
        <w:rPr>
          <w:color w:val="231F20"/>
        </w:rPr>
        <w:t>differences</w:t>
      </w:r>
      <w:r>
        <w:rPr>
          <w:color w:val="231F20"/>
          <w:spacing w:val="-11"/>
        </w:rPr>
        <w:t> </w:t>
      </w:r>
      <w:r>
        <w:rPr>
          <w:color w:val="231F20"/>
        </w:rPr>
        <w:t>but</w:t>
      </w:r>
      <w:r>
        <w:rPr>
          <w:color w:val="231F20"/>
          <w:spacing w:val="-11"/>
        </w:rPr>
        <w:t> </w:t>
      </w:r>
      <w:r>
        <w:rPr>
          <w:color w:val="231F20"/>
        </w:rPr>
        <w:t>deferred</w:t>
      </w:r>
      <w:r>
        <w:rPr>
          <w:color w:val="231F20"/>
          <w:spacing w:val="-11"/>
        </w:rPr>
        <w:t> </w:t>
      </w:r>
      <w:r>
        <w:rPr>
          <w:color w:val="231F20"/>
        </w:rPr>
        <w:t>tax</w:t>
      </w:r>
      <w:r>
        <w:rPr>
          <w:color w:val="231F20"/>
          <w:spacing w:val="-11"/>
        </w:rPr>
        <w:t> </w:t>
      </w:r>
      <w:r>
        <w:rPr>
          <w:color w:val="231F20"/>
        </w:rPr>
        <w:t>assets</w:t>
      </w:r>
      <w:r>
        <w:rPr>
          <w:color w:val="231F20"/>
          <w:spacing w:val="-11"/>
        </w:rPr>
        <w:t> </w:t>
      </w:r>
      <w:r>
        <w:rPr>
          <w:color w:val="231F20"/>
        </w:rPr>
        <w:t>are</w:t>
      </w:r>
      <w:r>
        <w:rPr>
          <w:color w:val="231F20"/>
          <w:spacing w:val="-11"/>
        </w:rPr>
        <w:t> </w:t>
      </w:r>
      <w:r>
        <w:rPr>
          <w:color w:val="231F20"/>
        </w:rPr>
        <w:t>only</w:t>
      </w:r>
      <w:r>
        <w:rPr>
          <w:color w:val="231F20"/>
          <w:spacing w:val="-11"/>
        </w:rPr>
        <w:t> </w:t>
      </w:r>
      <w:r>
        <w:rPr>
          <w:color w:val="231F20"/>
        </w:rPr>
        <w:t>recognised</w:t>
      </w:r>
      <w:r>
        <w:rPr>
          <w:color w:val="231F20"/>
          <w:spacing w:val="-11"/>
        </w:rPr>
        <w:t> </w:t>
      </w:r>
      <w:r>
        <w:rPr>
          <w:color w:val="231F20"/>
        </w:rPr>
        <w:t>to</w:t>
      </w:r>
      <w:r>
        <w:rPr>
          <w:color w:val="231F20"/>
          <w:spacing w:val="-11"/>
        </w:rPr>
        <w:t> </w:t>
      </w:r>
      <w:r>
        <w:rPr>
          <w:color w:val="231F20"/>
        </w:rPr>
        <w:t>the extent</w:t>
      </w:r>
      <w:r>
        <w:rPr>
          <w:color w:val="231F20"/>
          <w:spacing w:val="-6"/>
        </w:rPr>
        <w:t> </w:t>
      </w:r>
      <w:r>
        <w:rPr>
          <w:color w:val="231F20"/>
        </w:rPr>
        <w:t>that</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probable</w:t>
      </w:r>
      <w:r>
        <w:rPr>
          <w:color w:val="231F20"/>
          <w:spacing w:val="-6"/>
        </w:rPr>
        <w:t> </w:t>
      </w:r>
      <w:r>
        <w:rPr>
          <w:color w:val="231F20"/>
        </w:rPr>
        <w:t>that</w:t>
      </w:r>
      <w:r>
        <w:rPr>
          <w:color w:val="231F20"/>
          <w:spacing w:val="-6"/>
        </w:rPr>
        <w:t> </w:t>
      </w:r>
      <w:r>
        <w:rPr>
          <w:color w:val="231F20"/>
        </w:rPr>
        <w:t>taxable</w:t>
      </w:r>
      <w:r>
        <w:rPr>
          <w:color w:val="231F20"/>
          <w:spacing w:val="-6"/>
        </w:rPr>
        <w:t> </w:t>
      </w:r>
      <w:r>
        <w:rPr>
          <w:color w:val="231F20"/>
        </w:rPr>
        <w:t>profits</w:t>
      </w:r>
      <w:r>
        <w:rPr>
          <w:color w:val="231F20"/>
          <w:spacing w:val="-6"/>
        </w:rPr>
        <w:t> </w:t>
      </w:r>
      <w:r>
        <w:rPr>
          <w:color w:val="231F20"/>
        </w:rPr>
        <w:t>will</w:t>
      </w:r>
      <w:r>
        <w:rPr>
          <w:color w:val="231F20"/>
          <w:spacing w:val="-6"/>
        </w:rPr>
        <w:t> </w:t>
      </w:r>
      <w:r>
        <w:rPr>
          <w:color w:val="231F20"/>
        </w:rPr>
        <w:t>be</w:t>
      </w:r>
      <w:r>
        <w:rPr>
          <w:color w:val="231F20"/>
          <w:spacing w:val="-6"/>
        </w:rPr>
        <w:t> </w:t>
      </w:r>
      <w:r>
        <w:rPr>
          <w:color w:val="231F20"/>
        </w:rPr>
        <w:t>available</w:t>
      </w:r>
      <w:r>
        <w:rPr>
          <w:color w:val="231F20"/>
          <w:spacing w:val="-6"/>
        </w:rPr>
        <w:t> </w:t>
      </w:r>
      <w:r>
        <w:rPr>
          <w:color w:val="231F20"/>
        </w:rPr>
        <w:t>against</w:t>
      </w:r>
      <w:r>
        <w:rPr>
          <w:color w:val="231F20"/>
          <w:spacing w:val="-6"/>
        </w:rPr>
        <w:t> </w:t>
      </w:r>
      <w:r>
        <w:rPr>
          <w:color w:val="231F20"/>
        </w:rPr>
        <w:t>which</w:t>
      </w:r>
      <w:r>
        <w:rPr>
          <w:color w:val="231F20"/>
          <w:spacing w:val="-6"/>
        </w:rPr>
        <w:t> </w:t>
      </w:r>
      <w:r>
        <w:rPr>
          <w:color w:val="231F20"/>
        </w:rPr>
        <w:t>those</w:t>
      </w:r>
      <w:r>
        <w:rPr>
          <w:color w:val="231F20"/>
          <w:spacing w:val="-6"/>
        </w:rPr>
        <w:t> </w:t>
      </w:r>
      <w:r>
        <w:rPr>
          <w:color w:val="231F20"/>
        </w:rPr>
        <w:t>timing</w:t>
      </w:r>
      <w:r>
        <w:rPr>
          <w:color w:val="231F20"/>
          <w:spacing w:val="-6"/>
        </w:rPr>
        <w:t> </w:t>
      </w:r>
      <w:r>
        <w:rPr>
          <w:color w:val="231F20"/>
        </w:rPr>
        <w:t>differences</w:t>
      </w:r>
      <w:r>
        <w:rPr>
          <w:color w:val="231F20"/>
          <w:spacing w:val="-6"/>
        </w:rPr>
        <w:t> </w:t>
      </w:r>
      <w:r>
        <w:rPr>
          <w:color w:val="231F20"/>
        </w:rPr>
        <w:t>can</w:t>
      </w:r>
      <w:r>
        <w:rPr>
          <w:color w:val="231F20"/>
          <w:spacing w:val="-6"/>
        </w:rPr>
        <w:t> </w:t>
      </w:r>
      <w:r>
        <w:rPr>
          <w:color w:val="231F20"/>
        </w:rPr>
        <w:t>be</w:t>
      </w:r>
      <w:r>
        <w:rPr>
          <w:color w:val="231F20"/>
          <w:spacing w:val="-6"/>
        </w:rPr>
        <w:t> </w:t>
      </w:r>
      <w:r>
        <w:rPr>
          <w:color w:val="231F20"/>
        </w:rPr>
        <w:t>utilised.</w:t>
      </w:r>
    </w:p>
    <w:p>
      <w:pPr>
        <w:pStyle w:val="BodyText"/>
        <w:spacing w:line="206" w:lineRule="auto" w:before="115"/>
        <w:ind w:left="152" w:right="269"/>
      </w:pPr>
      <w:r>
        <w:rPr>
          <w:color w:val="231F20"/>
        </w:rPr>
        <w:t>Deferred</w:t>
      </w:r>
      <w:r>
        <w:rPr>
          <w:color w:val="231F20"/>
          <w:spacing w:val="-10"/>
        </w:rPr>
        <w:t> </w:t>
      </w:r>
      <w:r>
        <w:rPr>
          <w:color w:val="231F20"/>
        </w:rPr>
        <w:t>tax</w:t>
      </w:r>
      <w:r>
        <w:rPr>
          <w:color w:val="231F20"/>
          <w:spacing w:val="-10"/>
        </w:rPr>
        <w:t> </w:t>
      </w:r>
      <w:r>
        <w:rPr>
          <w:color w:val="231F20"/>
        </w:rPr>
        <w:t>is</w:t>
      </w:r>
      <w:r>
        <w:rPr>
          <w:color w:val="231F20"/>
          <w:spacing w:val="-10"/>
        </w:rPr>
        <w:t> </w:t>
      </w:r>
      <w:r>
        <w:rPr>
          <w:color w:val="231F20"/>
        </w:rPr>
        <w:t>measured</w:t>
      </w:r>
      <w:r>
        <w:rPr>
          <w:color w:val="231F20"/>
          <w:spacing w:val="-10"/>
        </w:rPr>
        <w:t> </w:t>
      </w:r>
      <w:r>
        <w:rPr>
          <w:color w:val="231F20"/>
        </w:rPr>
        <w:t>at</w:t>
      </w:r>
      <w:r>
        <w:rPr>
          <w:color w:val="231F20"/>
          <w:spacing w:val="-10"/>
        </w:rPr>
        <w:t> </w:t>
      </w:r>
      <w:r>
        <w:rPr>
          <w:color w:val="231F20"/>
        </w:rPr>
        <w:t>the</w:t>
      </w:r>
      <w:r>
        <w:rPr>
          <w:color w:val="231F20"/>
          <w:spacing w:val="-10"/>
        </w:rPr>
        <w:t> </w:t>
      </w:r>
      <w:r>
        <w:rPr>
          <w:color w:val="231F20"/>
        </w:rPr>
        <w:t>tax</w:t>
      </w:r>
      <w:r>
        <w:rPr>
          <w:color w:val="231F20"/>
          <w:spacing w:val="-10"/>
        </w:rPr>
        <w:t> </w:t>
      </w:r>
      <w:r>
        <w:rPr>
          <w:color w:val="231F20"/>
        </w:rPr>
        <w:t>rate</w:t>
      </w:r>
      <w:r>
        <w:rPr>
          <w:color w:val="231F20"/>
          <w:spacing w:val="-10"/>
        </w:rPr>
        <w:t> </w:t>
      </w:r>
      <w:r>
        <w:rPr>
          <w:color w:val="231F20"/>
        </w:rPr>
        <w:t>which</w:t>
      </w:r>
      <w:r>
        <w:rPr>
          <w:color w:val="231F20"/>
          <w:spacing w:val="-10"/>
        </w:rPr>
        <w:t> </w:t>
      </w:r>
      <w:r>
        <w:rPr>
          <w:color w:val="231F20"/>
        </w:rPr>
        <w:t>is</w:t>
      </w:r>
      <w:r>
        <w:rPr>
          <w:color w:val="231F20"/>
          <w:spacing w:val="-10"/>
        </w:rPr>
        <w:t> </w:t>
      </w:r>
      <w:r>
        <w:rPr>
          <w:color w:val="231F20"/>
        </w:rPr>
        <w:t>expected</w:t>
      </w:r>
      <w:r>
        <w:rPr>
          <w:color w:val="231F20"/>
          <w:spacing w:val="-10"/>
        </w:rPr>
        <w:t> </w:t>
      </w:r>
      <w:r>
        <w:rPr>
          <w:color w:val="231F20"/>
        </w:rPr>
        <w:t>to</w:t>
      </w:r>
      <w:r>
        <w:rPr>
          <w:color w:val="231F20"/>
          <w:spacing w:val="-10"/>
        </w:rPr>
        <w:t> </w:t>
      </w:r>
      <w:r>
        <w:rPr>
          <w:color w:val="231F20"/>
        </w:rPr>
        <w:t>apply</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periods</w:t>
      </w:r>
      <w:r>
        <w:rPr>
          <w:color w:val="231F20"/>
          <w:spacing w:val="-10"/>
        </w:rPr>
        <w:t> </w:t>
      </w:r>
      <w:r>
        <w:rPr>
          <w:color w:val="231F20"/>
        </w:rPr>
        <w:t>in</w:t>
      </w:r>
      <w:r>
        <w:rPr>
          <w:color w:val="231F20"/>
          <w:spacing w:val="-10"/>
        </w:rPr>
        <w:t> </w:t>
      </w:r>
      <w:r>
        <w:rPr>
          <w:color w:val="231F20"/>
        </w:rPr>
        <w:t>which</w:t>
      </w:r>
      <w:r>
        <w:rPr>
          <w:color w:val="231F20"/>
          <w:spacing w:val="-10"/>
        </w:rPr>
        <w:t> </w:t>
      </w:r>
      <w:r>
        <w:rPr>
          <w:color w:val="231F20"/>
        </w:rPr>
        <w:t>the</w:t>
      </w:r>
      <w:r>
        <w:rPr>
          <w:color w:val="231F20"/>
          <w:spacing w:val="-10"/>
        </w:rPr>
        <w:t> </w:t>
      </w:r>
      <w:r>
        <w:rPr>
          <w:color w:val="231F20"/>
        </w:rPr>
        <w:t>timing</w:t>
      </w:r>
      <w:r>
        <w:rPr>
          <w:color w:val="231F20"/>
          <w:spacing w:val="-10"/>
        </w:rPr>
        <w:t> </w:t>
      </w:r>
      <w:r>
        <w:rPr>
          <w:color w:val="231F20"/>
        </w:rPr>
        <w:t>differences</w:t>
      </w:r>
      <w:r>
        <w:rPr>
          <w:color w:val="231F20"/>
          <w:spacing w:val="-10"/>
        </w:rPr>
        <w:t> </w:t>
      </w:r>
      <w:r>
        <w:rPr>
          <w:color w:val="231F20"/>
        </w:rPr>
        <w:t>are</w:t>
      </w:r>
      <w:r>
        <w:rPr>
          <w:color w:val="231F20"/>
          <w:spacing w:val="-10"/>
        </w:rPr>
        <w:t> </w:t>
      </w:r>
      <w:r>
        <w:rPr>
          <w:color w:val="231F20"/>
        </w:rPr>
        <w:t>expected to</w:t>
      </w:r>
      <w:r>
        <w:rPr>
          <w:color w:val="231F20"/>
          <w:spacing w:val="-6"/>
        </w:rPr>
        <w:t> </w:t>
      </w:r>
      <w:r>
        <w:rPr>
          <w:color w:val="231F20"/>
        </w:rPr>
        <w:t>reverse,</w:t>
      </w:r>
      <w:r>
        <w:rPr>
          <w:color w:val="231F20"/>
          <w:spacing w:val="-6"/>
        </w:rPr>
        <w:t> </w:t>
      </w:r>
      <w:r>
        <w:rPr>
          <w:color w:val="231F20"/>
        </w:rPr>
        <w:t>based</w:t>
      </w:r>
      <w:r>
        <w:rPr>
          <w:color w:val="231F20"/>
          <w:spacing w:val="-6"/>
        </w:rPr>
        <w:t> </w:t>
      </w:r>
      <w:r>
        <w:rPr>
          <w:color w:val="231F20"/>
        </w:rPr>
        <w:t>on</w:t>
      </w:r>
      <w:r>
        <w:rPr>
          <w:color w:val="231F20"/>
          <w:spacing w:val="-6"/>
        </w:rPr>
        <w:t> </w:t>
      </w:r>
      <w:r>
        <w:rPr>
          <w:color w:val="231F20"/>
        </w:rPr>
        <w:t>tax</w:t>
      </w:r>
      <w:r>
        <w:rPr>
          <w:color w:val="231F20"/>
          <w:spacing w:val="-6"/>
        </w:rPr>
        <w:t> </w:t>
      </w:r>
      <w:r>
        <w:rPr>
          <w:color w:val="231F20"/>
        </w:rPr>
        <w:t>rates</w:t>
      </w:r>
      <w:r>
        <w:rPr>
          <w:color w:val="231F20"/>
          <w:spacing w:val="-6"/>
        </w:rPr>
        <w:t> </w:t>
      </w:r>
      <w:r>
        <w:rPr>
          <w:color w:val="231F20"/>
        </w:rPr>
        <w:t>that</w:t>
      </w:r>
      <w:r>
        <w:rPr>
          <w:color w:val="231F20"/>
          <w:spacing w:val="-6"/>
        </w:rPr>
        <w:t> </w:t>
      </w:r>
      <w:r>
        <w:rPr>
          <w:color w:val="231F20"/>
        </w:rPr>
        <w:t>have</w:t>
      </w:r>
      <w:r>
        <w:rPr>
          <w:color w:val="231F20"/>
          <w:spacing w:val="-6"/>
        </w:rPr>
        <w:t> </w:t>
      </w:r>
      <w:r>
        <w:rPr>
          <w:color w:val="231F20"/>
        </w:rPr>
        <w:t>been</w:t>
      </w:r>
      <w:r>
        <w:rPr>
          <w:color w:val="231F20"/>
          <w:spacing w:val="-6"/>
        </w:rPr>
        <w:t> </w:t>
      </w:r>
      <w:r>
        <w:rPr>
          <w:color w:val="231F20"/>
        </w:rPr>
        <w:t>enacted</w:t>
      </w:r>
      <w:r>
        <w:rPr>
          <w:color w:val="231F20"/>
          <w:spacing w:val="-6"/>
        </w:rPr>
        <w:t> </w:t>
      </w:r>
      <w:r>
        <w:rPr>
          <w:color w:val="231F20"/>
        </w:rPr>
        <w:t>or</w:t>
      </w:r>
      <w:r>
        <w:rPr>
          <w:color w:val="231F20"/>
          <w:spacing w:val="-6"/>
        </w:rPr>
        <w:t> </w:t>
      </w:r>
      <w:r>
        <w:rPr>
          <w:color w:val="231F20"/>
        </w:rPr>
        <w:t>substantively</w:t>
      </w:r>
      <w:r>
        <w:rPr>
          <w:color w:val="231F20"/>
          <w:spacing w:val="-6"/>
        </w:rPr>
        <w:t> </w:t>
      </w:r>
      <w:r>
        <w:rPr>
          <w:color w:val="231F20"/>
        </w:rPr>
        <w:t>enacted</w:t>
      </w:r>
      <w:r>
        <w:rPr>
          <w:color w:val="231F20"/>
          <w:spacing w:val="-6"/>
        </w:rPr>
        <w:t> </w:t>
      </w:r>
      <w:r>
        <w:rPr>
          <w:color w:val="231F20"/>
        </w:rPr>
        <w:t>at</w:t>
      </w:r>
      <w:r>
        <w:rPr>
          <w:color w:val="231F20"/>
          <w:spacing w:val="-6"/>
        </w:rPr>
        <w:t> </w:t>
      </w:r>
      <w:r>
        <w:rPr>
          <w:color w:val="231F20"/>
        </w:rPr>
        <w:t>the</w:t>
      </w:r>
      <w:r>
        <w:rPr>
          <w:color w:val="231F20"/>
          <w:spacing w:val="-6"/>
        </w:rPr>
        <w:t> </w:t>
      </w:r>
      <w:r>
        <w:rPr>
          <w:color w:val="231F20"/>
        </w:rPr>
        <w:t>balance</w:t>
      </w:r>
      <w:r>
        <w:rPr>
          <w:color w:val="231F20"/>
          <w:spacing w:val="-6"/>
        </w:rPr>
        <w:t> </w:t>
      </w:r>
      <w:r>
        <w:rPr>
          <w:color w:val="231F20"/>
        </w:rPr>
        <w:t>sheet</w:t>
      </w:r>
      <w:r>
        <w:rPr>
          <w:color w:val="231F20"/>
          <w:spacing w:val="-6"/>
        </w:rPr>
        <w:t> </w:t>
      </w:r>
      <w:r>
        <w:rPr>
          <w:color w:val="231F20"/>
        </w:rPr>
        <w:t>date</w:t>
      </w:r>
      <w:r>
        <w:rPr>
          <w:color w:val="231F20"/>
          <w:spacing w:val="-6"/>
        </w:rPr>
        <w:t> </w:t>
      </w:r>
      <w:r>
        <w:rPr>
          <w:color w:val="231F20"/>
        </w:rPr>
        <w:t>and</w:t>
      </w:r>
      <w:r>
        <w:rPr>
          <w:color w:val="231F20"/>
          <w:spacing w:val="-6"/>
        </w:rPr>
        <w:t> </w:t>
      </w:r>
      <w:r>
        <w:rPr>
          <w:color w:val="231F20"/>
        </w:rPr>
        <w:t>is</w:t>
      </w:r>
      <w:r>
        <w:rPr>
          <w:color w:val="231F20"/>
          <w:spacing w:val="-6"/>
        </w:rPr>
        <w:t> </w:t>
      </w:r>
      <w:r>
        <w:rPr>
          <w:color w:val="231F20"/>
        </w:rPr>
        <w:t>measured</w:t>
      </w:r>
      <w:r>
        <w:rPr>
          <w:color w:val="231F20"/>
          <w:spacing w:val="-6"/>
        </w:rPr>
        <w:t> </w:t>
      </w:r>
      <w:r>
        <w:rPr>
          <w:color w:val="231F20"/>
        </w:rPr>
        <w:t>on an undiscounted basis.</w:t>
      </w:r>
    </w:p>
    <w:p>
      <w:pPr>
        <w:pStyle w:val="Heading5"/>
        <w:numPr>
          <w:ilvl w:val="0"/>
          <w:numId w:val="18"/>
        </w:numPr>
        <w:tabs>
          <w:tab w:pos="719" w:val="left" w:leader="none"/>
          <w:tab w:pos="720" w:val="left" w:leader="none"/>
        </w:tabs>
        <w:spacing w:line="240" w:lineRule="auto" w:before="184" w:after="0"/>
        <w:ind w:left="719" w:right="0" w:hanging="568"/>
        <w:jc w:val="left"/>
      </w:pPr>
      <w:r>
        <w:rPr>
          <w:color w:val="231F20"/>
          <w:spacing w:val="-4"/>
        </w:rPr>
        <w:t>Value</w:t>
      </w:r>
      <w:r>
        <w:rPr>
          <w:color w:val="231F20"/>
          <w:spacing w:val="-8"/>
        </w:rPr>
        <w:t> </w:t>
      </w:r>
      <w:r>
        <w:rPr>
          <w:color w:val="231F20"/>
          <w:spacing w:val="-4"/>
        </w:rPr>
        <w:t>added</w:t>
      </w:r>
      <w:r>
        <w:rPr>
          <w:color w:val="231F20"/>
          <w:spacing w:val="-6"/>
        </w:rPr>
        <w:t> </w:t>
      </w:r>
      <w:r>
        <w:rPr>
          <w:color w:val="231F20"/>
          <w:spacing w:val="-4"/>
        </w:rPr>
        <w:t>tax</w:t>
      </w:r>
      <w:r>
        <w:rPr>
          <w:color w:val="231F20"/>
          <w:spacing w:val="-5"/>
        </w:rPr>
        <w:t> </w:t>
      </w:r>
      <w:r>
        <w:rPr>
          <w:color w:val="231F20"/>
          <w:spacing w:val="-4"/>
        </w:rPr>
        <w:t>(“VAT”)</w:t>
      </w:r>
    </w:p>
    <w:p>
      <w:pPr>
        <w:pStyle w:val="BodyText"/>
        <w:spacing w:before="16"/>
        <w:ind w:left="152"/>
      </w:pPr>
      <w:r>
        <w:rPr>
          <w:color w:val="231F20"/>
          <w:spacing w:val="-2"/>
        </w:rPr>
        <w:t>Expenses</w:t>
      </w:r>
      <w:r>
        <w:rPr>
          <w:color w:val="231F20"/>
          <w:spacing w:val="-5"/>
        </w:rPr>
        <w:t> </w:t>
      </w:r>
      <w:r>
        <w:rPr>
          <w:color w:val="231F20"/>
          <w:spacing w:val="-2"/>
        </w:rPr>
        <w:t>are</w:t>
      </w:r>
      <w:r>
        <w:rPr>
          <w:color w:val="231F20"/>
          <w:spacing w:val="-4"/>
        </w:rPr>
        <w:t> </w:t>
      </w:r>
      <w:r>
        <w:rPr>
          <w:color w:val="231F20"/>
          <w:spacing w:val="-2"/>
        </w:rPr>
        <w:t>disclosed</w:t>
      </w:r>
      <w:r>
        <w:rPr>
          <w:color w:val="231F20"/>
          <w:spacing w:val="-5"/>
        </w:rPr>
        <w:t> </w:t>
      </w:r>
      <w:r>
        <w:rPr>
          <w:color w:val="231F20"/>
          <w:spacing w:val="-2"/>
        </w:rPr>
        <w:t>inclusive</w:t>
      </w:r>
      <w:r>
        <w:rPr>
          <w:color w:val="231F20"/>
          <w:spacing w:val="-4"/>
        </w:rPr>
        <w:t> </w:t>
      </w:r>
      <w:r>
        <w:rPr>
          <w:color w:val="231F20"/>
          <w:spacing w:val="-2"/>
        </w:rPr>
        <w:t>of</w:t>
      </w:r>
      <w:r>
        <w:rPr>
          <w:color w:val="231F20"/>
          <w:spacing w:val="-4"/>
        </w:rPr>
        <w:t> </w:t>
      </w:r>
      <w:r>
        <w:rPr>
          <w:color w:val="231F20"/>
          <w:spacing w:val="-2"/>
        </w:rPr>
        <w:t>the</w:t>
      </w:r>
      <w:r>
        <w:rPr>
          <w:color w:val="231F20"/>
          <w:spacing w:val="-5"/>
        </w:rPr>
        <w:t> </w:t>
      </w:r>
      <w:r>
        <w:rPr>
          <w:color w:val="231F20"/>
          <w:spacing w:val="-2"/>
        </w:rPr>
        <w:t>related</w:t>
      </w:r>
      <w:r>
        <w:rPr>
          <w:color w:val="231F20"/>
          <w:spacing w:val="-4"/>
        </w:rPr>
        <w:t> </w:t>
      </w:r>
      <w:r>
        <w:rPr>
          <w:color w:val="231F20"/>
          <w:spacing w:val="-2"/>
        </w:rPr>
        <w:t>irrecoverable</w:t>
      </w:r>
      <w:r>
        <w:rPr>
          <w:color w:val="231F20"/>
          <w:spacing w:val="-4"/>
        </w:rPr>
        <w:t> VAT.</w:t>
      </w:r>
    </w:p>
    <w:p>
      <w:pPr>
        <w:pStyle w:val="Heading5"/>
        <w:numPr>
          <w:ilvl w:val="0"/>
          <w:numId w:val="18"/>
        </w:numPr>
        <w:tabs>
          <w:tab w:pos="719" w:val="left" w:leader="none"/>
          <w:tab w:pos="720" w:val="left" w:leader="none"/>
        </w:tabs>
        <w:spacing w:line="240" w:lineRule="auto" w:before="175" w:after="0"/>
        <w:ind w:left="719" w:right="0" w:hanging="568"/>
        <w:jc w:val="left"/>
      </w:pPr>
      <w:r>
        <w:rPr>
          <w:color w:val="231F20"/>
          <w:spacing w:val="-5"/>
        </w:rPr>
        <w:t>Foreign</w:t>
      </w:r>
      <w:r>
        <w:rPr>
          <w:color w:val="231F20"/>
          <w:spacing w:val="-2"/>
        </w:rPr>
        <w:t> currency</w:t>
      </w:r>
    </w:p>
    <w:p>
      <w:pPr>
        <w:pStyle w:val="BodyText"/>
        <w:spacing w:line="206" w:lineRule="auto" w:before="42"/>
        <w:ind w:left="152" w:right="605"/>
      </w:pPr>
      <w:r>
        <w:rPr>
          <w:color w:val="231F20"/>
        </w:rPr>
        <w:t>In</w:t>
      </w:r>
      <w:r>
        <w:rPr>
          <w:color w:val="231F20"/>
          <w:spacing w:val="-12"/>
        </w:rPr>
        <w:t> </w:t>
      </w:r>
      <w:r>
        <w:rPr>
          <w:color w:val="231F20"/>
        </w:rPr>
        <w:t>accordance</w:t>
      </w:r>
      <w:r>
        <w:rPr>
          <w:color w:val="231F20"/>
          <w:spacing w:val="-11"/>
        </w:rPr>
        <w:t> </w:t>
      </w:r>
      <w:r>
        <w:rPr>
          <w:color w:val="231F20"/>
        </w:rPr>
        <w:t>with</w:t>
      </w:r>
      <w:r>
        <w:rPr>
          <w:color w:val="231F20"/>
          <w:spacing w:val="-11"/>
        </w:rPr>
        <w:t> </w:t>
      </w:r>
      <w:r>
        <w:rPr>
          <w:color w:val="231F20"/>
        </w:rPr>
        <w:t>FRS</w:t>
      </w:r>
      <w:r>
        <w:rPr>
          <w:color w:val="231F20"/>
          <w:spacing w:val="-11"/>
        </w:rPr>
        <w:t> </w:t>
      </w:r>
      <w:r>
        <w:rPr>
          <w:color w:val="231F20"/>
        </w:rPr>
        <w:t>102,</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is</w:t>
      </w:r>
      <w:r>
        <w:rPr>
          <w:color w:val="231F20"/>
          <w:spacing w:val="-11"/>
        </w:rPr>
        <w:t> </w:t>
      </w:r>
      <w:r>
        <w:rPr>
          <w:color w:val="231F20"/>
        </w:rPr>
        <w:t>required</w:t>
      </w:r>
      <w:r>
        <w:rPr>
          <w:color w:val="231F20"/>
          <w:spacing w:val="-11"/>
        </w:rPr>
        <w:t> </w:t>
      </w:r>
      <w:r>
        <w:rPr>
          <w:color w:val="231F20"/>
        </w:rPr>
        <w:t>to</w:t>
      </w:r>
      <w:r>
        <w:rPr>
          <w:color w:val="231F20"/>
          <w:spacing w:val="-11"/>
        </w:rPr>
        <w:t> </w:t>
      </w:r>
      <w:r>
        <w:rPr>
          <w:color w:val="231F20"/>
        </w:rPr>
        <w:t>determine</w:t>
      </w:r>
      <w:r>
        <w:rPr>
          <w:color w:val="231F20"/>
          <w:spacing w:val="-11"/>
        </w:rPr>
        <w:t> </w:t>
      </w:r>
      <w:r>
        <w:rPr>
          <w:color w:val="231F20"/>
        </w:rPr>
        <w:t>a</w:t>
      </w:r>
      <w:r>
        <w:rPr>
          <w:color w:val="231F20"/>
          <w:spacing w:val="-11"/>
        </w:rPr>
        <w:t> </w:t>
      </w:r>
      <w:r>
        <w:rPr>
          <w:color w:val="231F20"/>
        </w:rPr>
        <w:t>functional</w:t>
      </w:r>
      <w:r>
        <w:rPr>
          <w:color w:val="231F20"/>
          <w:spacing w:val="-11"/>
        </w:rPr>
        <w:t> </w:t>
      </w:r>
      <w:r>
        <w:rPr>
          <w:color w:val="231F20"/>
        </w:rPr>
        <w:t>currency,</w:t>
      </w:r>
      <w:r>
        <w:rPr>
          <w:color w:val="231F20"/>
          <w:spacing w:val="-11"/>
        </w:rPr>
        <w:t> </w:t>
      </w:r>
      <w:r>
        <w:rPr>
          <w:color w:val="231F20"/>
        </w:rPr>
        <w:t>being</w:t>
      </w:r>
      <w:r>
        <w:rPr>
          <w:color w:val="231F20"/>
          <w:spacing w:val="-11"/>
        </w:rPr>
        <w:t> </w:t>
      </w:r>
      <w:r>
        <w:rPr>
          <w:color w:val="231F20"/>
        </w:rPr>
        <w:t>the</w:t>
      </w:r>
      <w:r>
        <w:rPr>
          <w:color w:val="231F20"/>
          <w:spacing w:val="-11"/>
        </w:rPr>
        <w:t> </w:t>
      </w:r>
      <w:r>
        <w:rPr>
          <w:color w:val="231F20"/>
        </w:rPr>
        <w:t>currency</w:t>
      </w:r>
      <w:r>
        <w:rPr>
          <w:color w:val="231F20"/>
          <w:spacing w:val="-11"/>
        </w:rPr>
        <w:t> </w:t>
      </w:r>
      <w:r>
        <w:rPr>
          <w:color w:val="231F20"/>
        </w:rPr>
        <w:t>in</w:t>
      </w:r>
      <w:r>
        <w:rPr>
          <w:color w:val="231F20"/>
          <w:spacing w:val="-11"/>
        </w:rPr>
        <w:t> </w:t>
      </w:r>
      <w:r>
        <w:rPr>
          <w:color w:val="231F20"/>
        </w:rPr>
        <w:t>which</w:t>
      </w:r>
      <w:r>
        <w:rPr>
          <w:color w:val="231F20"/>
          <w:spacing w:val="-11"/>
        </w:rPr>
        <w:t> </w:t>
      </w:r>
      <w:r>
        <w:rPr>
          <w:color w:val="231F20"/>
        </w:rPr>
        <w:t>the Company</w:t>
      </w:r>
      <w:r>
        <w:rPr>
          <w:color w:val="231F20"/>
          <w:spacing w:val="-6"/>
        </w:rPr>
        <w:t> </w:t>
      </w:r>
      <w:r>
        <w:rPr>
          <w:color w:val="231F20"/>
        </w:rPr>
        <w:t>predominantly</w:t>
      </w:r>
      <w:r>
        <w:rPr>
          <w:color w:val="231F20"/>
          <w:spacing w:val="-6"/>
        </w:rPr>
        <w:t> </w:t>
      </w:r>
      <w:r>
        <w:rPr>
          <w:color w:val="231F20"/>
        </w:rPr>
        <w:t>operates.</w:t>
      </w:r>
      <w:r>
        <w:rPr>
          <w:color w:val="231F20"/>
          <w:spacing w:val="-6"/>
        </w:rPr>
        <w:t> </w:t>
      </w:r>
      <w:r>
        <w:rPr>
          <w:color w:val="231F20"/>
        </w:rPr>
        <w:t>The</w:t>
      </w:r>
      <w:r>
        <w:rPr>
          <w:color w:val="231F20"/>
          <w:spacing w:val="-6"/>
        </w:rPr>
        <w:t> </w:t>
      </w:r>
      <w:r>
        <w:rPr>
          <w:color w:val="231F20"/>
        </w:rPr>
        <w:t>Board,</w:t>
      </w:r>
      <w:r>
        <w:rPr>
          <w:color w:val="231F20"/>
          <w:spacing w:val="-6"/>
        </w:rPr>
        <w:t> </w:t>
      </w:r>
      <w:r>
        <w:rPr>
          <w:color w:val="231F20"/>
        </w:rPr>
        <w:t>having</w:t>
      </w:r>
      <w:r>
        <w:rPr>
          <w:color w:val="231F20"/>
          <w:spacing w:val="-6"/>
        </w:rPr>
        <w:t> </w:t>
      </w:r>
      <w:r>
        <w:rPr>
          <w:color w:val="231F20"/>
        </w:rPr>
        <w:t>regard</w:t>
      </w:r>
      <w:r>
        <w:rPr>
          <w:color w:val="231F20"/>
          <w:spacing w:val="-6"/>
        </w:rPr>
        <w:t> </w:t>
      </w:r>
      <w:r>
        <w:rPr>
          <w:color w:val="231F20"/>
        </w:rPr>
        <w:t>to</w:t>
      </w:r>
      <w:r>
        <w:rPr>
          <w:color w:val="231F20"/>
          <w:spacing w:val="-6"/>
        </w:rPr>
        <w:t> </w:t>
      </w:r>
      <w:r>
        <w:rPr>
          <w:color w:val="231F20"/>
        </w:rPr>
        <w:t>the</w:t>
      </w:r>
      <w:r>
        <w:rPr>
          <w:color w:val="231F20"/>
          <w:spacing w:val="-6"/>
        </w:rPr>
        <w:t> </w:t>
      </w:r>
      <w:r>
        <w:rPr>
          <w:color w:val="231F20"/>
        </w:rPr>
        <w:t>currency</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share</w:t>
      </w:r>
      <w:r>
        <w:rPr>
          <w:color w:val="231F20"/>
          <w:spacing w:val="-6"/>
        </w:rPr>
        <w:t> </w:t>
      </w:r>
      <w:r>
        <w:rPr>
          <w:color w:val="231F20"/>
        </w:rPr>
        <w:t>capital</w:t>
      </w:r>
      <w:r>
        <w:rPr>
          <w:color w:val="231F20"/>
          <w:spacing w:val="-6"/>
        </w:rPr>
        <w:t> </w:t>
      </w:r>
      <w:r>
        <w:rPr>
          <w:color w:val="231F20"/>
        </w:rPr>
        <w:t>and</w:t>
      </w:r>
      <w:r>
        <w:rPr>
          <w:color w:val="231F20"/>
          <w:spacing w:val="-6"/>
        </w:rPr>
        <w:t> </w:t>
      </w:r>
      <w:r>
        <w:rPr>
          <w:color w:val="231F20"/>
        </w:rPr>
        <w:t>the predominant</w:t>
      </w:r>
      <w:r>
        <w:rPr>
          <w:color w:val="231F20"/>
          <w:spacing w:val="-9"/>
        </w:rPr>
        <w:t> </w:t>
      </w:r>
      <w:r>
        <w:rPr>
          <w:color w:val="231F20"/>
        </w:rPr>
        <w:t>currency</w:t>
      </w:r>
      <w:r>
        <w:rPr>
          <w:color w:val="231F20"/>
          <w:spacing w:val="-9"/>
        </w:rPr>
        <w:t> </w:t>
      </w:r>
      <w:r>
        <w:rPr>
          <w:color w:val="231F20"/>
        </w:rPr>
        <w:t>in</w:t>
      </w:r>
      <w:r>
        <w:rPr>
          <w:color w:val="231F20"/>
          <w:spacing w:val="-9"/>
        </w:rPr>
        <w:t> </w:t>
      </w:r>
      <w:r>
        <w:rPr>
          <w:color w:val="231F20"/>
        </w:rPr>
        <w:t>which</w:t>
      </w:r>
      <w:r>
        <w:rPr>
          <w:color w:val="231F20"/>
          <w:spacing w:val="-9"/>
        </w:rPr>
        <w:t> </w:t>
      </w:r>
      <w:r>
        <w:rPr>
          <w:color w:val="231F20"/>
        </w:rPr>
        <w:t>its</w:t>
      </w:r>
      <w:r>
        <w:rPr>
          <w:color w:val="231F20"/>
          <w:spacing w:val="-9"/>
        </w:rPr>
        <w:t> </w:t>
      </w:r>
      <w:r>
        <w:rPr>
          <w:color w:val="231F20"/>
        </w:rPr>
        <w:t>shareholders</w:t>
      </w:r>
      <w:r>
        <w:rPr>
          <w:color w:val="231F20"/>
          <w:spacing w:val="-9"/>
        </w:rPr>
        <w:t> </w:t>
      </w:r>
      <w:r>
        <w:rPr>
          <w:color w:val="231F20"/>
        </w:rPr>
        <w:t>operate,</w:t>
      </w:r>
      <w:r>
        <w:rPr>
          <w:color w:val="231F20"/>
          <w:spacing w:val="-9"/>
        </w:rPr>
        <w:t> </w:t>
      </w:r>
      <w:r>
        <w:rPr>
          <w:color w:val="231F20"/>
        </w:rPr>
        <w:t>has</w:t>
      </w:r>
      <w:r>
        <w:rPr>
          <w:color w:val="231F20"/>
          <w:spacing w:val="-9"/>
        </w:rPr>
        <w:t> </w:t>
      </w:r>
      <w:r>
        <w:rPr>
          <w:color w:val="231F20"/>
        </w:rPr>
        <w:t>determined</w:t>
      </w:r>
      <w:r>
        <w:rPr>
          <w:color w:val="231F20"/>
          <w:spacing w:val="-9"/>
        </w:rPr>
        <w:t> </w:t>
      </w:r>
      <w:r>
        <w:rPr>
          <w:color w:val="231F20"/>
        </w:rPr>
        <w:t>that</w:t>
      </w:r>
      <w:r>
        <w:rPr>
          <w:color w:val="231F20"/>
          <w:spacing w:val="-9"/>
        </w:rPr>
        <w:t> </w:t>
      </w:r>
      <w:r>
        <w:rPr>
          <w:color w:val="231F20"/>
        </w:rPr>
        <w:t>sterling</w:t>
      </w:r>
      <w:r>
        <w:rPr>
          <w:color w:val="231F20"/>
          <w:spacing w:val="-9"/>
        </w:rPr>
        <w:t> </w:t>
      </w:r>
      <w:r>
        <w:rPr>
          <w:color w:val="231F20"/>
        </w:rPr>
        <w:t>is</w:t>
      </w:r>
      <w:r>
        <w:rPr>
          <w:color w:val="231F20"/>
          <w:spacing w:val="-9"/>
        </w:rPr>
        <w:t> </w:t>
      </w:r>
      <w:r>
        <w:rPr>
          <w:color w:val="231F20"/>
        </w:rPr>
        <w:t>the</w:t>
      </w:r>
      <w:r>
        <w:rPr>
          <w:color w:val="231F20"/>
          <w:spacing w:val="-9"/>
        </w:rPr>
        <w:t> </w:t>
      </w:r>
      <w:r>
        <w:rPr>
          <w:color w:val="231F20"/>
        </w:rPr>
        <w:t>functional</w:t>
      </w:r>
      <w:r>
        <w:rPr>
          <w:color w:val="231F20"/>
          <w:spacing w:val="-9"/>
        </w:rPr>
        <w:t> </w:t>
      </w:r>
      <w:r>
        <w:rPr>
          <w:color w:val="231F20"/>
        </w:rPr>
        <w:t>currency</w:t>
      </w:r>
      <w:r>
        <w:rPr>
          <w:color w:val="231F20"/>
          <w:spacing w:val="-9"/>
        </w:rPr>
        <w:t> </w:t>
      </w:r>
      <w:r>
        <w:rPr>
          <w:color w:val="231F20"/>
        </w:rPr>
        <w:t>and</w:t>
      </w:r>
      <w:r>
        <w:rPr>
          <w:color w:val="231F20"/>
          <w:spacing w:val="-9"/>
        </w:rPr>
        <w:t> </w:t>
      </w:r>
      <w:r>
        <w:rPr>
          <w:color w:val="231F20"/>
        </w:rPr>
        <w:t>the currency in which the accounts are presented.</w:t>
      </w:r>
    </w:p>
    <w:p>
      <w:pPr>
        <w:pStyle w:val="BodyText"/>
        <w:spacing w:line="206" w:lineRule="auto" w:before="117"/>
        <w:ind w:left="152" w:right="379"/>
      </w:pPr>
      <w:r>
        <w:rPr>
          <w:color w:val="231F20"/>
        </w:rPr>
        <w:t>Transactions</w:t>
      </w:r>
      <w:r>
        <w:rPr>
          <w:color w:val="231F20"/>
          <w:spacing w:val="-7"/>
        </w:rPr>
        <w:t> </w:t>
      </w:r>
      <w:r>
        <w:rPr>
          <w:color w:val="231F20"/>
        </w:rPr>
        <w:t>denominated</w:t>
      </w:r>
      <w:r>
        <w:rPr>
          <w:color w:val="231F20"/>
          <w:spacing w:val="-7"/>
        </w:rPr>
        <w:t> </w:t>
      </w:r>
      <w:r>
        <w:rPr>
          <w:color w:val="231F20"/>
        </w:rPr>
        <w:t>in</w:t>
      </w:r>
      <w:r>
        <w:rPr>
          <w:color w:val="231F20"/>
          <w:spacing w:val="-7"/>
        </w:rPr>
        <w:t> </w:t>
      </w:r>
      <w:r>
        <w:rPr>
          <w:color w:val="231F20"/>
        </w:rPr>
        <w:t>foreign</w:t>
      </w:r>
      <w:r>
        <w:rPr>
          <w:color w:val="231F20"/>
          <w:spacing w:val="-7"/>
        </w:rPr>
        <w:t> </w:t>
      </w:r>
      <w:r>
        <w:rPr>
          <w:color w:val="231F20"/>
        </w:rPr>
        <w:t>currencies</w:t>
      </w:r>
      <w:r>
        <w:rPr>
          <w:color w:val="231F20"/>
          <w:spacing w:val="-7"/>
        </w:rPr>
        <w:t> </w:t>
      </w:r>
      <w:r>
        <w:rPr>
          <w:color w:val="231F20"/>
        </w:rPr>
        <w:t>are</w:t>
      </w:r>
      <w:r>
        <w:rPr>
          <w:color w:val="231F20"/>
          <w:spacing w:val="-7"/>
        </w:rPr>
        <w:t> </w:t>
      </w:r>
      <w:r>
        <w:rPr>
          <w:color w:val="231F20"/>
        </w:rPr>
        <w:t>converted</w:t>
      </w:r>
      <w:r>
        <w:rPr>
          <w:color w:val="231F20"/>
          <w:spacing w:val="-7"/>
        </w:rPr>
        <w:t> </w:t>
      </w:r>
      <w:r>
        <w:rPr>
          <w:color w:val="231F20"/>
        </w:rPr>
        <w:t>at</w:t>
      </w:r>
      <w:r>
        <w:rPr>
          <w:color w:val="231F20"/>
          <w:spacing w:val="-7"/>
        </w:rPr>
        <w:t> </w:t>
      </w:r>
      <w:r>
        <w:rPr>
          <w:color w:val="231F20"/>
        </w:rPr>
        <w:t>actual</w:t>
      </w:r>
      <w:r>
        <w:rPr>
          <w:color w:val="231F20"/>
          <w:spacing w:val="-7"/>
        </w:rPr>
        <w:t> </w:t>
      </w:r>
      <w:r>
        <w:rPr>
          <w:color w:val="231F20"/>
        </w:rPr>
        <w:t>exchange</w:t>
      </w:r>
      <w:r>
        <w:rPr>
          <w:color w:val="231F20"/>
          <w:spacing w:val="-7"/>
        </w:rPr>
        <w:t> </w:t>
      </w:r>
      <w:r>
        <w:rPr>
          <w:color w:val="231F20"/>
        </w:rPr>
        <w:t>rates</w:t>
      </w:r>
      <w:r>
        <w:rPr>
          <w:color w:val="231F20"/>
          <w:spacing w:val="-7"/>
        </w:rPr>
        <w:t> </w:t>
      </w:r>
      <w:r>
        <w:rPr>
          <w:color w:val="231F20"/>
        </w:rPr>
        <w:t>as</w:t>
      </w:r>
      <w:r>
        <w:rPr>
          <w:color w:val="231F20"/>
          <w:spacing w:val="-7"/>
        </w:rPr>
        <w:t> </w:t>
      </w:r>
      <w:r>
        <w:rPr>
          <w:color w:val="231F20"/>
        </w:rPr>
        <w:t>at</w:t>
      </w:r>
      <w:r>
        <w:rPr>
          <w:color w:val="231F20"/>
          <w:spacing w:val="-7"/>
        </w:rPr>
        <w:t> </w:t>
      </w:r>
      <w:r>
        <w:rPr>
          <w:color w:val="231F20"/>
        </w:rPr>
        <w:t>the</w:t>
      </w:r>
      <w:r>
        <w:rPr>
          <w:color w:val="231F20"/>
          <w:spacing w:val="-7"/>
        </w:rPr>
        <w:t> </w:t>
      </w:r>
      <w:r>
        <w:rPr>
          <w:color w:val="231F20"/>
        </w:rPr>
        <w:t>date</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transaction. Monetary</w:t>
      </w:r>
      <w:r>
        <w:rPr>
          <w:color w:val="231F20"/>
          <w:spacing w:val="-12"/>
        </w:rPr>
        <w:t> </w:t>
      </w:r>
      <w:r>
        <w:rPr>
          <w:color w:val="231F20"/>
        </w:rPr>
        <w:t>assets,</w:t>
      </w:r>
      <w:r>
        <w:rPr>
          <w:color w:val="231F20"/>
          <w:spacing w:val="-11"/>
        </w:rPr>
        <w:t> </w:t>
      </w:r>
      <w:r>
        <w:rPr>
          <w:color w:val="231F20"/>
        </w:rPr>
        <w:t>liabilities</w:t>
      </w:r>
      <w:r>
        <w:rPr>
          <w:color w:val="231F20"/>
          <w:spacing w:val="-11"/>
        </w:rPr>
        <w:t> </w:t>
      </w:r>
      <w:r>
        <w:rPr>
          <w:color w:val="231F20"/>
        </w:rPr>
        <w:t>and</w:t>
      </w:r>
      <w:r>
        <w:rPr>
          <w:color w:val="231F20"/>
          <w:spacing w:val="-11"/>
        </w:rPr>
        <w:t> </w:t>
      </w:r>
      <w:r>
        <w:rPr>
          <w:color w:val="231F20"/>
        </w:rPr>
        <w:t>equity</w:t>
      </w:r>
      <w:r>
        <w:rPr>
          <w:color w:val="231F20"/>
          <w:spacing w:val="-11"/>
        </w:rPr>
        <w:t> </w:t>
      </w:r>
      <w:r>
        <w:rPr>
          <w:color w:val="231F20"/>
        </w:rPr>
        <w:t>investments</w:t>
      </w:r>
      <w:r>
        <w:rPr>
          <w:color w:val="231F20"/>
          <w:spacing w:val="-11"/>
        </w:rPr>
        <w:t> </w:t>
      </w:r>
      <w:r>
        <w:rPr>
          <w:color w:val="231F20"/>
        </w:rPr>
        <w:t>held</w:t>
      </w:r>
      <w:r>
        <w:rPr>
          <w:color w:val="231F20"/>
          <w:spacing w:val="-11"/>
        </w:rPr>
        <w:t> </w:t>
      </w:r>
      <w:r>
        <w:rPr>
          <w:color w:val="231F20"/>
        </w:rPr>
        <w:t>at</w:t>
      </w:r>
      <w:r>
        <w:rPr>
          <w:color w:val="231F20"/>
          <w:spacing w:val="-11"/>
        </w:rPr>
        <w:t> </w:t>
      </w:r>
      <w:r>
        <w:rPr>
          <w:color w:val="231F20"/>
        </w:rPr>
        <w:t>fair</w:t>
      </w:r>
      <w:r>
        <w:rPr>
          <w:color w:val="231F20"/>
          <w:spacing w:val="-11"/>
        </w:rPr>
        <w:t> </w:t>
      </w:r>
      <w:r>
        <w:rPr>
          <w:color w:val="231F20"/>
        </w:rPr>
        <w:t>value,</w:t>
      </w:r>
      <w:r>
        <w:rPr>
          <w:color w:val="231F20"/>
          <w:spacing w:val="-11"/>
        </w:rPr>
        <w:t> </w:t>
      </w:r>
      <w:r>
        <w:rPr>
          <w:color w:val="231F20"/>
        </w:rPr>
        <w:t>denominated</w:t>
      </w:r>
      <w:r>
        <w:rPr>
          <w:color w:val="231F20"/>
          <w:spacing w:val="-11"/>
        </w:rPr>
        <w:t> </w:t>
      </w:r>
      <w:r>
        <w:rPr>
          <w:color w:val="231F20"/>
        </w:rPr>
        <w:t>in</w:t>
      </w:r>
      <w:r>
        <w:rPr>
          <w:color w:val="231F20"/>
          <w:spacing w:val="-11"/>
        </w:rPr>
        <w:t> </w:t>
      </w:r>
      <w:r>
        <w:rPr>
          <w:color w:val="231F20"/>
        </w:rPr>
        <w:t>foreign</w:t>
      </w:r>
      <w:r>
        <w:rPr>
          <w:color w:val="231F20"/>
          <w:spacing w:val="-11"/>
        </w:rPr>
        <w:t> </w:t>
      </w:r>
      <w:r>
        <w:rPr>
          <w:color w:val="231F20"/>
        </w:rPr>
        <w:t>currencies</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end</w:t>
      </w:r>
      <w:r>
        <w:rPr>
          <w:color w:val="231F20"/>
          <w:spacing w:val="-11"/>
        </w:rPr>
        <w:t> </w:t>
      </w:r>
      <w:r>
        <w:rPr>
          <w:color w:val="231F20"/>
        </w:rPr>
        <w:t>are translated</w:t>
      </w:r>
      <w:r>
        <w:rPr>
          <w:color w:val="231F20"/>
          <w:spacing w:val="-2"/>
        </w:rPr>
        <w:t> </w:t>
      </w:r>
      <w:r>
        <w:rPr>
          <w:color w:val="231F20"/>
        </w:rPr>
        <w:t>at</w:t>
      </w:r>
      <w:r>
        <w:rPr>
          <w:color w:val="231F20"/>
          <w:spacing w:val="-2"/>
        </w:rPr>
        <w:t> </w:t>
      </w:r>
      <w:r>
        <w:rPr>
          <w:color w:val="231F20"/>
        </w:rPr>
        <w:t>the</w:t>
      </w:r>
      <w:r>
        <w:rPr>
          <w:color w:val="231F20"/>
          <w:spacing w:val="-2"/>
        </w:rPr>
        <w:t> </w:t>
      </w:r>
      <w:r>
        <w:rPr>
          <w:color w:val="231F20"/>
        </w:rPr>
        <w:t>rates</w:t>
      </w:r>
      <w:r>
        <w:rPr>
          <w:color w:val="231F20"/>
          <w:spacing w:val="-2"/>
        </w:rPr>
        <w:t> </w:t>
      </w:r>
      <w:r>
        <w:rPr>
          <w:color w:val="231F20"/>
        </w:rPr>
        <w:t>of</w:t>
      </w:r>
      <w:r>
        <w:rPr>
          <w:color w:val="231F20"/>
          <w:spacing w:val="-2"/>
        </w:rPr>
        <w:t> </w:t>
      </w:r>
      <w:r>
        <w:rPr>
          <w:color w:val="231F20"/>
        </w:rPr>
        <w:t>exchange</w:t>
      </w:r>
      <w:r>
        <w:rPr>
          <w:color w:val="231F20"/>
          <w:spacing w:val="-2"/>
        </w:rPr>
        <w:t> </w:t>
      </w:r>
      <w:r>
        <w:rPr>
          <w:color w:val="231F20"/>
        </w:rPr>
        <w:t>prevailing</w:t>
      </w:r>
      <w:r>
        <w:rPr>
          <w:color w:val="231F20"/>
          <w:spacing w:val="-2"/>
        </w:rPr>
        <w:t> </w:t>
      </w:r>
      <w:r>
        <w:rPr>
          <w:color w:val="231F20"/>
        </w:rPr>
        <w:t>at</w:t>
      </w:r>
      <w:r>
        <w:rPr>
          <w:color w:val="231F20"/>
          <w:spacing w:val="-2"/>
        </w:rPr>
        <w:t> </w:t>
      </w:r>
      <w:r>
        <w:rPr>
          <w:color w:val="231F20"/>
        </w:rPr>
        <w:t>1600</w:t>
      </w:r>
      <w:r>
        <w:rPr>
          <w:color w:val="231F20"/>
          <w:spacing w:val="-2"/>
        </w:rPr>
        <w:t> </w:t>
      </w:r>
      <w:r>
        <w:rPr>
          <w:color w:val="231F20"/>
        </w:rPr>
        <w:t>hours</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accounting</w:t>
      </w:r>
      <w:r>
        <w:rPr>
          <w:color w:val="231F20"/>
          <w:spacing w:val="-2"/>
        </w:rPr>
        <w:t> </w:t>
      </w:r>
      <w:r>
        <w:rPr>
          <w:color w:val="231F20"/>
        </w:rPr>
        <w:t>date.</w:t>
      </w:r>
    </w:p>
    <w:p>
      <w:pPr>
        <w:pStyle w:val="BodyText"/>
        <w:spacing w:before="11"/>
        <w:rPr>
          <w:sz w:val="27"/>
        </w:rPr>
      </w:pPr>
    </w:p>
    <w:p>
      <w:pPr>
        <w:pStyle w:val="Heading4"/>
        <w:numPr>
          <w:ilvl w:val="0"/>
          <w:numId w:val="17"/>
        </w:numPr>
        <w:tabs>
          <w:tab w:pos="718" w:val="left" w:leader="none"/>
          <w:tab w:pos="719" w:val="left" w:leader="none"/>
        </w:tabs>
        <w:spacing w:line="240" w:lineRule="auto" w:before="1" w:after="0"/>
        <w:ind w:left="719" w:right="0" w:hanging="567"/>
        <w:jc w:val="left"/>
      </w:pPr>
      <w:r>
        <w:rPr>
          <w:color w:val="231F20"/>
          <w:spacing w:val="-6"/>
        </w:rPr>
        <w:t>(Losses)/gains on</w:t>
      </w:r>
      <w:r>
        <w:rPr>
          <w:color w:val="231F20"/>
          <w:spacing w:val="-3"/>
        </w:rPr>
        <w:t> </w:t>
      </w:r>
      <w:r>
        <w:rPr>
          <w:color w:val="231F20"/>
          <w:spacing w:val="-6"/>
        </w:rPr>
        <w:t>investments</w:t>
      </w:r>
      <w:r>
        <w:rPr>
          <w:color w:val="231F20"/>
          <w:spacing w:val="-3"/>
        </w:rPr>
        <w:t> </w:t>
      </w:r>
      <w:r>
        <w:rPr>
          <w:color w:val="231F20"/>
          <w:spacing w:val="-6"/>
        </w:rPr>
        <w:t>held</w:t>
      </w:r>
      <w:r>
        <w:rPr>
          <w:color w:val="231F20"/>
          <w:spacing w:val="-3"/>
        </w:rPr>
        <w:t> </w:t>
      </w:r>
      <w:r>
        <w:rPr>
          <w:color w:val="231F20"/>
          <w:spacing w:val="-6"/>
        </w:rPr>
        <w:t>at</w:t>
      </w:r>
      <w:r>
        <w:rPr>
          <w:color w:val="231F20"/>
          <w:spacing w:val="-3"/>
        </w:rPr>
        <w:t> </w:t>
      </w:r>
      <w:r>
        <w:rPr>
          <w:color w:val="231F20"/>
          <w:spacing w:val="-6"/>
        </w:rPr>
        <w:t>fair</w:t>
      </w:r>
      <w:r>
        <w:rPr>
          <w:color w:val="231F20"/>
          <w:spacing w:val="-4"/>
        </w:rPr>
        <w:t> </w:t>
      </w:r>
      <w:r>
        <w:rPr>
          <w:color w:val="231F20"/>
          <w:spacing w:val="-6"/>
        </w:rPr>
        <w:t>value</w:t>
      </w:r>
      <w:r>
        <w:rPr>
          <w:color w:val="231F20"/>
          <w:spacing w:val="-3"/>
        </w:rPr>
        <w:t> </w:t>
      </w:r>
      <w:r>
        <w:rPr>
          <w:color w:val="231F20"/>
          <w:spacing w:val="-6"/>
        </w:rPr>
        <w:t>through</w:t>
      </w:r>
      <w:r>
        <w:rPr>
          <w:color w:val="231F20"/>
          <w:spacing w:val="-3"/>
        </w:rPr>
        <w:t> </w:t>
      </w:r>
      <w:r>
        <w:rPr>
          <w:color w:val="231F20"/>
          <w:spacing w:val="-6"/>
        </w:rPr>
        <w:t>profit</w:t>
      </w:r>
      <w:r>
        <w:rPr>
          <w:color w:val="231F20"/>
          <w:spacing w:val="-3"/>
        </w:rPr>
        <w:t> </w:t>
      </w:r>
      <w:r>
        <w:rPr>
          <w:color w:val="231F20"/>
          <w:spacing w:val="-6"/>
        </w:rPr>
        <w:t>or</w:t>
      </w:r>
      <w:r>
        <w:rPr>
          <w:color w:val="231F20"/>
          <w:spacing w:val="-3"/>
        </w:rPr>
        <w:t> </w:t>
      </w:r>
      <w:r>
        <w:rPr>
          <w:color w:val="231F20"/>
          <w:spacing w:val="-6"/>
        </w:rPr>
        <w:t>loss</w:t>
      </w:r>
    </w:p>
    <w:p>
      <w:pPr>
        <w:tabs>
          <w:tab w:pos="1678" w:val="left" w:leader="none"/>
        </w:tabs>
        <w:spacing w:line="216" w:lineRule="exact" w:before="61"/>
        <w:ind w:left="0" w:right="422" w:firstLine="0"/>
        <w:jc w:val="right"/>
        <w:rPr>
          <w:b/>
          <w:sz w:val="17"/>
        </w:rPr>
      </w:pPr>
      <w:r>
        <w:rPr>
          <w:b/>
          <w:color w:val="231F20"/>
          <w:sz w:val="17"/>
        </w:rPr>
        <w:t>Nine</w:t>
      </w:r>
      <w:r>
        <w:rPr>
          <w:b/>
          <w:color w:val="231F20"/>
          <w:spacing w:val="-11"/>
          <w:sz w:val="17"/>
        </w:rPr>
        <w:t> </w:t>
      </w:r>
      <w:r>
        <w:rPr>
          <w:b/>
          <w:color w:val="231F20"/>
          <w:spacing w:val="-2"/>
          <w:sz w:val="17"/>
        </w:rPr>
        <w:t>months</w:t>
      </w:r>
      <w:r>
        <w:rPr>
          <w:b/>
          <w:color w:val="231F20"/>
          <w:sz w:val="17"/>
        </w:rPr>
        <w:tab/>
      </w:r>
      <w:r>
        <w:rPr>
          <w:b/>
          <w:color w:val="231F20"/>
          <w:spacing w:val="-2"/>
          <w:sz w:val="17"/>
        </w:rPr>
        <w:t>Period</w:t>
      </w:r>
    </w:p>
    <w:p>
      <w:pPr>
        <w:tabs>
          <w:tab w:pos="1133" w:val="left" w:leader="none"/>
        </w:tabs>
        <w:spacing w:line="200" w:lineRule="exact" w:before="0"/>
        <w:ind w:left="0" w:right="422" w:firstLine="0"/>
        <w:jc w:val="right"/>
        <w:rPr>
          <w:b/>
          <w:sz w:val="17"/>
        </w:rPr>
      </w:pPr>
      <w:r>
        <w:rPr>
          <w:b/>
          <w:color w:val="231F20"/>
          <w:spacing w:val="-2"/>
          <w:sz w:val="17"/>
        </w:rPr>
        <w:t>ended</w:t>
      </w:r>
      <w:r>
        <w:rPr>
          <w:b/>
          <w:color w:val="231F20"/>
          <w:sz w:val="17"/>
        </w:rPr>
        <w:tab/>
      </w:r>
      <w:r>
        <w:rPr>
          <w:b/>
          <w:color w:val="231F20"/>
          <w:spacing w:val="-2"/>
          <w:sz w:val="17"/>
        </w:rPr>
        <w:t>ended</w:t>
      </w:r>
    </w:p>
    <w:p>
      <w:pPr>
        <w:tabs>
          <w:tab w:pos="1289" w:val="left" w:leader="none"/>
        </w:tabs>
        <w:spacing w:line="200" w:lineRule="exact" w:before="0"/>
        <w:ind w:left="0" w:right="422" w:firstLine="0"/>
        <w:jc w:val="right"/>
        <w:rPr>
          <w:b/>
          <w:sz w:val="17"/>
        </w:rPr>
      </w:pPr>
      <w:r>
        <w:rPr>
          <w:b/>
          <w:color w:val="231F20"/>
          <w:sz w:val="17"/>
        </w:rPr>
        <w:t>31</w:t>
      </w:r>
      <w:r>
        <w:rPr>
          <w:b/>
          <w:color w:val="231F20"/>
          <w:spacing w:val="-3"/>
          <w:sz w:val="17"/>
        </w:rPr>
        <w:t> </w:t>
      </w:r>
      <w:r>
        <w:rPr>
          <w:b/>
          <w:color w:val="231F20"/>
          <w:spacing w:val="-2"/>
          <w:sz w:val="17"/>
        </w:rPr>
        <w:t>March</w:t>
      </w:r>
      <w:r>
        <w:rPr>
          <w:b/>
          <w:color w:val="231F20"/>
          <w:sz w:val="17"/>
        </w:rPr>
        <w:tab/>
        <w:t>30</w:t>
      </w:r>
      <w:r>
        <w:rPr>
          <w:b/>
          <w:color w:val="231F20"/>
          <w:spacing w:val="-3"/>
          <w:sz w:val="17"/>
        </w:rPr>
        <w:t> </w:t>
      </w:r>
      <w:r>
        <w:rPr>
          <w:b/>
          <w:color w:val="231F20"/>
          <w:spacing w:val="-4"/>
          <w:sz w:val="17"/>
        </w:rPr>
        <w:t>June</w:t>
      </w:r>
    </w:p>
    <w:p>
      <w:pPr>
        <w:tabs>
          <w:tab w:pos="1133" w:val="left" w:leader="none"/>
        </w:tabs>
        <w:spacing w:line="200" w:lineRule="exact" w:before="0"/>
        <w:ind w:left="0" w:right="422" w:firstLine="0"/>
        <w:jc w:val="right"/>
        <w:rPr>
          <w:b/>
          <w:sz w:val="17"/>
        </w:rPr>
      </w:pPr>
      <w:r>
        <w:rPr>
          <w:b/>
          <w:color w:val="231F20"/>
          <w:spacing w:val="-4"/>
          <w:sz w:val="17"/>
        </w:rPr>
        <w:t>2022</w:t>
      </w:r>
      <w:r>
        <w:rPr>
          <w:b/>
          <w:color w:val="231F20"/>
          <w:sz w:val="17"/>
        </w:rPr>
        <w:tab/>
      </w:r>
      <w:r>
        <w:rPr>
          <w:b/>
          <w:color w:val="231F20"/>
          <w:spacing w:val="-4"/>
          <w:sz w:val="17"/>
        </w:rPr>
        <w:t>2021</w:t>
      </w:r>
    </w:p>
    <w:p>
      <w:pPr>
        <w:tabs>
          <w:tab w:pos="1133" w:val="left" w:leader="none"/>
        </w:tabs>
        <w:spacing w:line="216" w:lineRule="exact" w:before="0"/>
        <w:ind w:left="0" w:right="422" w:firstLine="0"/>
        <w:jc w:val="right"/>
        <w:rPr>
          <w:b/>
          <w:sz w:val="17"/>
        </w:rPr>
      </w:pPr>
      <w:r>
        <w:rPr>
          <w:b/>
          <w:color w:val="231F20"/>
          <w:spacing w:val="-2"/>
          <w:sz w:val="17"/>
        </w:rPr>
        <w:t>£’000</w:t>
      </w:r>
      <w:r>
        <w:rPr>
          <w:b/>
          <w:color w:val="231F20"/>
          <w:sz w:val="17"/>
        </w:rPr>
        <w:tab/>
      </w:r>
      <w:r>
        <w:rPr>
          <w:b/>
          <w:color w:val="231F20"/>
          <w:spacing w:val="-2"/>
          <w:sz w:val="17"/>
        </w:rPr>
        <w:t>£’000</w:t>
      </w:r>
    </w:p>
    <w:p>
      <w:pPr>
        <w:pStyle w:val="BodyText"/>
        <w:tabs>
          <w:tab w:pos="8426" w:val="left" w:leader="none"/>
          <w:tab w:pos="9916" w:val="right" w:leader="none"/>
        </w:tabs>
        <w:spacing w:before="110"/>
        <w:ind w:left="265"/>
      </w:pPr>
      <w:r>
        <w:rPr>
          <w:color w:val="231F20"/>
          <w:spacing w:val="-2"/>
        </w:rPr>
        <w:t>(Losses)/gains</w:t>
      </w:r>
      <w:r>
        <w:rPr>
          <w:color w:val="231F20"/>
          <w:spacing w:val="-3"/>
        </w:rPr>
        <w:t> </w:t>
      </w:r>
      <w:r>
        <w:rPr>
          <w:color w:val="231F20"/>
          <w:spacing w:val="-2"/>
        </w:rPr>
        <w:t>on sales of</w:t>
      </w:r>
      <w:r>
        <w:rPr>
          <w:color w:val="231F20"/>
          <w:spacing w:val="-3"/>
        </w:rPr>
        <w:t> </w:t>
      </w:r>
      <w:r>
        <w:rPr>
          <w:color w:val="231F20"/>
          <w:spacing w:val="-2"/>
        </w:rPr>
        <w:t>investments based on historic</w:t>
      </w:r>
      <w:r>
        <w:rPr>
          <w:color w:val="231F20"/>
          <w:spacing w:val="-3"/>
        </w:rPr>
        <w:t> </w:t>
      </w:r>
      <w:r>
        <w:rPr>
          <w:color w:val="231F20"/>
          <w:spacing w:val="-2"/>
        </w:rPr>
        <w:t>cost</w:t>
      </w:r>
      <w:r>
        <w:rPr>
          <w:color w:val="231F20"/>
          <w:spacing w:val="-3"/>
        </w:rPr>
        <w:t> </w:t>
      </w:r>
      <w:r>
        <w:rPr>
          <w:color w:val="231F20"/>
          <w:spacing w:val="-2"/>
        </w:rPr>
        <w:t>in the period</w:t>
      </w:r>
      <w:r>
        <w:rPr>
          <w:color w:val="231F20"/>
        </w:rPr>
        <w:tab/>
      </w:r>
      <w:r>
        <w:rPr>
          <w:b/>
          <w:color w:val="231F20"/>
          <w:spacing w:val="-2"/>
        </w:rPr>
        <w:t>(274)</w:t>
      </w:r>
      <w:r>
        <w:rPr>
          <w:b/>
          <w:color w:val="231F20"/>
        </w:rPr>
        <w:tab/>
      </w:r>
      <w:r>
        <w:rPr>
          <w:color w:val="231F20"/>
          <w:spacing w:val="-5"/>
        </w:rPr>
        <w:t>183</w:t>
      </w:r>
    </w:p>
    <w:p>
      <w:pPr>
        <w:pStyle w:val="BodyText"/>
        <w:spacing w:line="216" w:lineRule="exact" w:before="8"/>
        <w:ind w:left="265"/>
      </w:pPr>
      <w:r>
        <w:rPr>
          <w:color w:val="231F20"/>
          <w:spacing w:val="-2"/>
        </w:rPr>
        <w:t>Amounts</w:t>
      </w:r>
      <w:r>
        <w:rPr>
          <w:color w:val="231F20"/>
          <w:spacing w:val="-3"/>
        </w:rPr>
        <w:t> </w:t>
      </w:r>
      <w:r>
        <w:rPr>
          <w:color w:val="231F20"/>
          <w:spacing w:val="-2"/>
        </w:rPr>
        <w:t>recognised</w:t>
      </w:r>
      <w:r>
        <w:rPr>
          <w:color w:val="231F20"/>
          <w:spacing w:val="-3"/>
        </w:rPr>
        <w:t> </w:t>
      </w:r>
      <w:r>
        <w:rPr>
          <w:color w:val="231F20"/>
          <w:spacing w:val="-2"/>
        </w:rPr>
        <w:t>in</w:t>
      </w:r>
      <w:r>
        <w:rPr>
          <w:color w:val="231F20"/>
          <w:spacing w:val="-3"/>
        </w:rPr>
        <w:t> </w:t>
      </w:r>
      <w:r>
        <w:rPr>
          <w:color w:val="231F20"/>
          <w:spacing w:val="-2"/>
        </w:rPr>
        <w:t>investment</w:t>
      </w:r>
      <w:r>
        <w:rPr>
          <w:color w:val="231F20"/>
          <w:spacing w:val="-3"/>
        </w:rPr>
        <w:t> </w:t>
      </w:r>
      <w:r>
        <w:rPr>
          <w:color w:val="231F20"/>
          <w:spacing w:val="-2"/>
        </w:rPr>
        <w:t>holding</w:t>
      </w:r>
      <w:r>
        <w:rPr>
          <w:color w:val="231F20"/>
          <w:spacing w:val="-3"/>
        </w:rPr>
        <w:t> </w:t>
      </w:r>
      <w:r>
        <w:rPr>
          <w:color w:val="231F20"/>
          <w:spacing w:val="-2"/>
        </w:rPr>
        <w:t>gains</w:t>
      </w:r>
      <w:r>
        <w:rPr>
          <w:color w:val="231F20"/>
          <w:spacing w:val="-3"/>
        </w:rPr>
        <w:t> </w:t>
      </w:r>
      <w:r>
        <w:rPr>
          <w:color w:val="231F20"/>
          <w:spacing w:val="-2"/>
        </w:rPr>
        <w:t>and</w:t>
      </w:r>
      <w:r>
        <w:rPr>
          <w:color w:val="231F20"/>
          <w:spacing w:val="-3"/>
        </w:rPr>
        <w:t> </w:t>
      </w:r>
      <w:r>
        <w:rPr>
          <w:color w:val="231F20"/>
          <w:spacing w:val="-2"/>
        </w:rPr>
        <w:t>losses</w:t>
      </w:r>
      <w:r>
        <w:rPr>
          <w:color w:val="231F20"/>
          <w:spacing w:val="-3"/>
        </w:rPr>
        <w:t> </w:t>
      </w:r>
      <w:r>
        <w:rPr>
          <w:color w:val="231F20"/>
          <w:spacing w:val="-2"/>
        </w:rPr>
        <w:t>in </w:t>
      </w:r>
      <w:r>
        <w:rPr>
          <w:color w:val="231F20"/>
          <w:spacing w:val="-5"/>
        </w:rPr>
        <w:t>the</w:t>
      </w:r>
    </w:p>
    <w:p>
      <w:pPr>
        <w:pStyle w:val="BodyText"/>
        <w:tabs>
          <w:tab w:pos="8426" w:val="left" w:leader="none"/>
          <w:tab w:pos="9833" w:val="left" w:leader="none"/>
        </w:tabs>
        <w:spacing w:line="216" w:lineRule="exact"/>
        <w:ind w:left="265"/>
      </w:pPr>
      <w:r>
        <w:rPr/>
        <w:pict>
          <v:shape style="position:absolute;margin-left:49.605499pt;margin-top:12.807842pt;width:494.65pt;height:.1pt;mso-position-horizontal-relative:page;mso-position-vertical-relative:paragraph;z-index:-15693312;mso-wrap-distance-left:0;mso-wrap-distance-right:0" id="docshape148" coordorigin="992,256" coordsize="9893,0" path="m992,256l10885,256e" filled="false" stroked="true" strokeweight=".5pt" strokecolor="#231f20">
            <v:path arrowok="t"/>
            <v:stroke dashstyle="solid"/>
            <w10:wrap type="topAndBottom"/>
          </v:shape>
        </w:pict>
      </w:r>
      <w:r>
        <w:rPr>
          <w:color w:val="231F20"/>
          <w:spacing w:val="-2"/>
        </w:rPr>
        <w:t>previous</w:t>
      </w:r>
      <w:r>
        <w:rPr>
          <w:color w:val="231F20"/>
          <w:spacing w:val="-5"/>
        </w:rPr>
        <w:t> </w:t>
      </w:r>
      <w:r>
        <w:rPr>
          <w:color w:val="231F20"/>
          <w:spacing w:val="-2"/>
        </w:rPr>
        <w:t>period in respect</w:t>
      </w:r>
      <w:r>
        <w:rPr>
          <w:color w:val="231F20"/>
          <w:spacing w:val="-3"/>
        </w:rPr>
        <w:t> </w:t>
      </w:r>
      <w:r>
        <w:rPr>
          <w:color w:val="231F20"/>
          <w:spacing w:val="-2"/>
        </w:rPr>
        <w:t>of investments sold</w:t>
      </w:r>
      <w:r>
        <w:rPr>
          <w:color w:val="231F20"/>
          <w:spacing w:val="-3"/>
        </w:rPr>
        <w:t> </w:t>
      </w:r>
      <w:r>
        <w:rPr>
          <w:color w:val="231F20"/>
          <w:spacing w:val="-2"/>
        </w:rPr>
        <w:t>in the period</w:t>
      </w:r>
      <w:r>
        <w:rPr>
          <w:color w:val="231F20"/>
        </w:rPr>
        <w:tab/>
      </w:r>
      <w:r>
        <w:rPr>
          <w:b/>
          <w:color w:val="231F20"/>
          <w:spacing w:val="-2"/>
        </w:rPr>
        <w:t>(310)</w:t>
      </w:r>
      <w:r>
        <w:rPr>
          <w:b/>
          <w:color w:val="231F20"/>
        </w:rPr>
        <w:tab/>
      </w:r>
      <w:r>
        <w:rPr>
          <w:color w:val="231F20"/>
          <w:spacing w:val="-10"/>
        </w:rPr>
        <w:t>–</w:t>
      </w:r>
    </w:p>
    <w:p>
      <w:pPr>
        <w:pStyle w:val="BodyText"/>
        <w:spacing w:before="36"/>
        <w:ind w:left="265"/>
      </w:pPr>
      <w:r>
        <w:rPr>
          <w:color w:val="231F20"/>
          <w:spacing w:val="-2"/>
        </w:rPr>
        <w:t>(Losses)/gains</w:t>
      </w:r>
      <w:r>
        <w:rPr>
          <w:color w:val="231F20"/>
          <w:spacing w:val="-3"/>
        </w:rPr>
        <w:t> </w:t>
      </w:r>
      <w:r>
        <w:rPr>
          <w:color w:val="231F20"/>
          <w:spacing w:val="-2"/>
        </w:rPr>
        <w:t>on sales</w:t>
      </w:r>
      <w:r>
        <w:rPr>
          <w:color w:val="231F20"/>
          <w:spacing w:val="-3"/>
        </w:rPr>
        <w:t> </w:t>
      </w:r>
      <w:r>
        <w:rPr>
          <w:color w:val="231F20"/>
          <w:spacing w:val="-2"/>
        </w:rPr>
        <w:t>of investments based</w:t>
      </w:r>
      <w:r>
        <w:rPr>
          <w:color w:val="231F20"/>
          <w:spacing w:val="-3"/>
        </w:rPr>
        <w:t> </w:t>
      </w:r>
      <w:r>
        <w:rPr>
          <w:color w:val="231F20"/>
          <w:spacing w:val="-2"/>
        </w:rPr>
        <w:t>on the carrying</w:t>
      </w:r>
      <w:r>
        <w:rPr>
          <w:color w:val="231F20"/>
          <w:spacing w:val="-3"/>
        </w:rPr>
        <w:t> </w:t>
      </w:r>
      <w:r>
        <w:rPr>
          <w:color w:val="231F20"/>
          <w:spacing w:val="-2"/>
        </w:rPr>
        <w:t>value at </w:t>
      </w:r>
      <w:r>
        <w:rPr>
          <w:color w:val="231F20"/>
          <w:spacing w:val="-5"/>
        </w:rPr>
        <w:t>the</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00"/>
        <w:gridCol w:w="2103"/>
        <w:gridCol w:w="889"/>
      </w:tblGrid>
      <w:tr>
        <w:trPr>
          <w:trHeight w:val="235" w:hRule="atLeast"/>
        </w:trPr>
        <w:tc>
          <w:tcPr>
            <w:tcW w:w="6900" w:type="dxa"/>
          </w:tcPr>
          <w:p>
            <w:pPr>
              <w:pStyle w:val="TableParagraph"/>
              <w:spacing w:line="200" w:lineRule="exact"/>
              <w:ind w:left="113"/>
              <w:jc w:val="left"/>
              <w:rPr>
                <w:sz w:val="17"/>
              </w:rPr>
            </w:pPr>
            <w:r>
              <w:rPr>
                <w:color w:val="231F20"/>
                <w:spacing w:val="-2"/>
                <w:sz w:val="17"/>
              </w:rPr>
              <w:t>previous</w:t>
            </w:r>
            <w:r>
              <w:rPr>
                <w:color w:val="231F20"/>
                <w:spacing w:val="-5"/>
                <w:sz w:val="17"/>
              </w:rPr>
              <w:t> </w:t>
            </w:r>
            <w:r>
              <w:rPr>
                <w:color w:val="231F20"/>
                <w:spacing w:val="-2"/>
                <w:sz w:val="17"/>
              </w:rPr>
              <w:t>balance</w:t>
            </w:r>
            <w:r>
              <w:rPr>
                <w:color w:val="231F20"/>
                <w:spacing w:val="-4"/>
                <w:sz w:val="17"/>
              </w:rPr>
              <w:t> </w:t>
            </w:r>
            <w:r>
              <w:rPr>
                <w:color w:val="231F20"/>
                <w:spacing w:val="-2"/>
                <w:sz w:val="17"/>
              </w:rPr>
              <w:t>sheet</w:t>
            </w:r>
            <w:r>
              <w:rPr>
                <w:color w:val="231F20"/>
                <w:spacing w:val="-4"/>
                <w:sz w:val="17"/>
              </w:rPr>
              <w:t> date</w:t>
            </w:r>
          </w:p>
        </w:tc>
        <w:tc>
          <w:tcPr>
            <w:tcW w:w="2103" w:type="dxa"/>
          </w:tcPr>
          <w:p>
            <w:pPr>
              <w:pStyle w:val="TableParagraph"/>
              <w:spacing w:line="200" w:lineRule="exact"/>
              <w:ind w:right="330"/>
              <w:rPr>
                <w:b/>
                <w:sz w:val="17"/>
              </w:rPr>
            </w:pPr>
            <w:r>
              <w:rPr>
                <w:b/>
                <w:color w:val="231F20"/>
                <w:spacing w:val="-2"/>
                <w:sz w:val="17"/>
              </w:rPr>
              <w:t>(584)</w:t>
            </w:r>
          </w:p>
        </w:tc>
        <w:tc>
          <w:tcPr>
            <w:tcW w:w="889" w:type="dxa"/>
          </w:tcPr>
          <w:p>
            <w:pPr>
              <w:pStyle w:val="TableParagraph"/>
              <w:spacing w:line="200" w:lineRule="exact"/>
              <w:ind w:right="125"/>
              <w:rPr>
                <w:sz w:val="17"/>
              </w:rPr>
            </w:pPr>
            <w:r>
              <w:rPr>
                <w:color w:val="231F20"/>
                <w:spacing w:val="-5"/>
                <w:sz w:val="17"/>
              </w:rPr>
              <w:t>183</w:t>
            </w:r>
          </w:p>
        </w:tc>
      </w:tr>
      <w:tr>
        <w:trPr>
          <w:trHeight w:val="270" w:hRule="atLeast"/>
        </w:trPr>
        <w:tc>
          <w:tcPr>
            <w:tcW w:w="6900" w:type="dxa"/>
            <w:tcBorders>
              <w:bottom w:val="single" w:sz="4" w:space="0" w:color="231F20"/>
            </w:tcBorders>
          </w:tcPr>
          <w:p>
            <w:pPr>
              <w:pStyle w:val="TableParagraph"/>
              <w:spacing w:line="205" w:lineRule="exact"/>
              <w:ind w:left="113"/>
              <w:jc w:val="left"/>
              <w:rPr>
                <w:sz w:val="17"/>
              </w:rPr>
            </w:pPr>
            <w:r>
              <w:rPr>
                <w:color w:val="231F20"/>
                <w:spacing w:val="-2"/>
                <w:sz w:val="17"/>
              </w:rPr>
              <w:t>Net</w:t>
            </w:r>
            <w:r>
              <w:rPr>
                <w:color w:val="231F20"/>
                <w:spacing w:val="-3"/>
                <w:sz w:val="17"/>
              </w:rPr>
              <w:t> </w:t>
            </w:r>
            <w:r>
              <w:rPr>
                <w:color w:val="231F20"/>
                <w:spacing w:val="-2"/>
                <w:sz w:val="17"/>
              </w:rPr>
              <w:t>movement</w:t>
            </w:r>
            <w:r>
              <w:rPr>
                <w:color w:val="231F20"/>
                <w:spacing w:val="-3"/>
                <w:sz w:val="17"/>
              </w:rPr>
              <w:t> </w:t>
            </w:r>
            <w:r>
              <w:rPr>
                <w:color w:val="231F20"/>
                <w:spacing w:val="-2"/>
                <w:sz w:val="17"/>
              </w:rPr>
              <w:t>in investment</w:t>
            </w:r>
            <w:r>
              <w:rPr>
                <w:color w:val="231F20"/>
                <w:spacing w:val="-3"/>
                <w:sz w:val="17"/>
              </w:rPr>
              <w:t> </w:t>
            </w:r>
            <w:r>
              <w:rPr>
                <w:color w:val="231F20"/>
                <w:spacing w:val="-2"/>
                <w:sz w:val="17"/>
              </w:rPr>
              <w:t>holding gains</w:t>
            </w:r>
            <w:r>
              <w:rPr>
                <w:color w:val="231F20"/>
                <w:spacing w:val="-3"/>
                <w:sz w:val="17"/>
              </w:rPr>
              <w:t> </w:t>
            </w:r>
            <w:r>
              <w:rPr>
                <w:color w:val="231F20"/>
                <w:spacing w:val="-2"/>
                <w:sz w:val="17"/>
              </w:rPr>
              <w:t>and losses</w:t>
            </w:r>
          </w:p>
        </w:tc>
        <w:tc>
          <w:tcPr>
            <w:tcW w:w="2103" w:type="dxa"/>
            <w:tcBorders>
              <w:bottom w:val="single" w:sz="4" w:space="0" w:color="231F20"/>
            </w:tcBorders>
          </w:tcPr>
          <w:p>
            <w:pPr>
              <w:pStyle w:val="TableParagraph"/>
              <w:spacing w:line="205" w:lineRule="exact"/>
              <w:ind w:right="330"/>
              <w:rPr>
                <w:b/>
                <w:sz w:val="17"/>
              </w:rPr>
            </w:pPr>
            <w:r>
              <w:rPr>
                <w:b/>
                <w:color w:val="231F20"/>
                <w:spacing w:val="-2"/>
                <w:sz w:val="17"/>
              </w:rPr>
              <w:t>(869)</w:t>
            </w:r>
          </w:p>
        </w:tc>
        <w:tc>
          <w:tcPr>
            <w:tcW w:w="889" w:type="dxa"/>
            <w:tcBorders>
              <w:bottom w:val="single" w:sz="4" w:space="0" w:color="231F20"/>
            </w:tcBorders>
          </w:tcPr>
          <w:p>
            <w:pPr>
              <w:pStyle w:val="TableParagraph"/>
              <w:spacing w:line="205" w:lineRule="exact"/>
              <w:ind w:right="125"/>
              <w:rPr>
                <w:sz w:val="17"/>
              </w:rPr>
            </w:pPr>
            <w:r>
              <w:rPr>
                <w:color w:val="231F20"/>
                <w:spacing w:val="-2"/>
                <w:sz w:val="17"/>
              </w:rPr>
              <w:t>6,670</w:t>
            </w:r>
          </w:p>
        </w:tc>
      </w:tr>
      <w:tr>
        <w:trPr>
          <w:trHeight w:val="303" w:hRule="atLeast"/>
        </w:trPr>
        <w:tc>
          <w:tcPr>
            <w:tcW w:w="6900" w:type="dxa"/>
            <w:tcBorders>
              <w:top w:val="single" w:sz="4" w:space="0" w:color="231F20"/>
              <w:bottom w:val="single" w:sz="4" w:space="0" w:color="231F20"/>
            </w:tcBorders>
          </w:tcPr>
          <w:p>
            <w:pPr>
              <w:pStyle w:val="TableParagraph"/>
              <w:spacing w:before="5"/>
              <w:ind w:left="113"/>
              <w:jc w:val="left"/>
              <w:rPr>
                <w:sz w:val="17"/>
              </w:rPr>
            </w:pPr>
            <w:r>
              <w:rPr>
                <w:color w:val="231F20"/>
                <w:spacing w:val="-2"/>
                <w:sz w:val="17"/>
              </w:rPr>
              <w:t>(Losses)/gains</w:t>
            </w:r>
            <w:r>
              <w:rPr>
                <w:color w:val="231F20"/>
                <w:spacing w:val="-3"/>
                <w:sz w:val="17"/>
              </w:rPr>
              <w:t> </w:t>
            </w:r>
            <w:r>
              <w:rPr>
                <w:color w:val="231F20"/>
                <w:spacing w:val="-2"/>
                <w:sz w:val="17"/>
              </w:rPr>
              <w:t>on</w:t>
            </w:r>
            <w:r>
              <w:rPr>
                <w:color w:val="231F20"/>
                <w:spacing w:val="-3"/>
                <w:sz w:val="17"/>
              </w:rPr>
              <w:t> </w:t>
            </w:r>
            <w:r>
              <w:rPr>
                <w:color w:val="231F20"/>
                <w:spacing w:val="-2"/>
                <w:sz w:val="17"/>
              </w:rPr>
              <w:t>investments</w:t>
            </w:r>
            <w:r>
              <w:rPr>
                <w:color w:val="231F20"/>
                <w:spacing w:val="-3"/>
                <w:sz w:val="17"/>
              </w:rPr>
              <w:t> </w:t>
            </w:r>
            <w:r>
              <w:rPr>
                <w:color w:val="231F20"/>
                <w:spacing w:val="-2"/>
                <w:sz w:val="17"/>
              </w:rPr>
              <w:t>held</w:t>
            </w:r>
            <w:r>
              <w:rPr>
                <w:color w:val="231F20"/>
                <w:spacing w:val="-3"/>
                <w:sz w:val="17"/>
              </w:rPr>
              <w:t> </w:t>
            </w:r>
            <w:r>
              <w:rPr>
                <w:color w:val="231F20"/>
                <w:spacing w:val="-2"/>
                <w:sz w:val="17"/>
              </w:rPr>
              <w:t>at</w:t>
            </w:r>
            <w:r>
              <w:rPr>
                <w:color w:val="231F20"/>
                <w:spacing w:val="-3"/>
                <w:sz w:val="17"/>
              </w:rPr>
              <w:t> </w:t>
            </w:r>
            <w:r>
              <w:rPr>
                <w:color w:val="231F20"/>
                <w:spacing w:val="-2"/>
                <w:sz w:val="17"/>
              </w:rPr>
              <w:t>fair</w:t>
            </w:r>
            <w:r>
              <w:rPr>
                <w:color w:val="231F20"/>
                <w:spacing w:val="-3"/>
                <w:sz w:val="17"/>
              </w:rPr>
              <w:t> </w:t>
            </w:r>
            <w:r>
              <w:rPr>
                <w:color w:val="231F20"/>
                <w:spacing w:val="-2"/>
                <w:sz w:val="17"/>
              </w:rPr>
              <w:t>value</w:t>
            </w:r>
            <w:r>
              <w:rPr>
                <w:color w:val="231F20"/>
                <w:spacing w:val="-3"/>
                <w:sz w:val="17"/>
              </w:rPr>
              <w:t> </w:t>
            </w:r>
            <w:r>
              <w:rPr>
                <w:color w:val="231F20"/>
                <w:spacing w:val="-2"/>
                <w:sz w:val="17"/>
              </w:rPr>
              <w:t>through</w:t>
            </w:r>
            <w:r>
              <w:rPr>
                <w:color w:val="231F20"/>
                <w:spacing w:val="-3"/>
                <w:sz w:val="17"/>
              </w:rPr>
              <w:t> </w:t>
            </w:r>
            <w:r>
              <w:rPr>
                <w:color w:val="231F20"/>
                <w:spacing w:val="-2"/>
                <w:sz w:val="17"/>
              </w:rPr>
              <w:t>profit</w:t>
            </w:r>
            <w:r>
              <w:rPr>
                <w:color w:val="231F20"/>
                <w:spacing w:val="-3"/>
                <w:sz w:val="17"/>
              </w:rPr>
              <w:t> </w:t>
            </w:r>
            <w:r>
              <w:rPr>
                <w:color w:val="231F20"/>
                <w:spacing w:val="-2"/>
                <w:sz w:val="17"/>
              </w:rPr>
              <w:t>and</w:t>
            </w:r>
            <w:r>
              <w:rPr>
                <w:color w:val="231F20"/>
                <w:spacing w:val="-3"/>
                <w:sz w:val="17"/>
              </w:rPr>
              <w:t> </w:t>
            </w:r>
            <w:r>
              <w:rPr>
                <w:color w:val="231F20"/>
                <w:spacing w:val="-4"/>
                <w:sz w:val="17"/>
              </w:rPr>
              <w:t>loss</w:t>
            </w:r>
          </w:p>
        </w:tc>
        <w:tc>
          <w:tcPr>
            <w:tcW w:w="2103" w:type="dxa"/>
            <w:tcBorders>
              <w:top w:val="single" w:sz="4" w:space="0" w:color="231F20"/>
              <w:bottom w:val="single" w:sz="4" w:space="0" w:color="231F20"/>
            </w:tcBorders>
          </w:tcPr>
          <w:p>
            <w:pPr>
              <w:pStyle w:val="TableParagraph"/>
              <w:spacing w:before="5"/>
              <w:ind w:right="330"/>
              <w:rPr>
                <w:b/>
                <w:sz w:val="17"/>
              </w:rPr>
            </w:pPr>
            <w:r>
              <w:rPr>
                <w:b/>
                <w:color w:val="231F20"/>
                <w:spacing w:val="-2"/>
                <w:sz w:val="17"/>
              </w:rPr>
              <w:t>(1,453)</w:t>
            </w:r>
          </w:p>
        </w:tc>
        <w:tc>
          <w:tcPr>
            <w:tcW w:w="889" w:type="dxa"/>
            <w:tcBorders>
              <w:top w:val="single" w:sz="4" w:space="0" w:color="231F20"/>
              <w:bottom w:val="single" w:sz="4" w:space="0" w:color="231F20"/>
            </w:tcBorders>
          </w:tcPr>
          <w:p>
            <w:pPr>
              <w:pStyle w:val="TableParagraph"/>
              <w:spacing w:before="5"/>
              <w:ind w:right="129"/>
              <w:rPr>
                <w:sz w:val="17"/>
              </w:rPr>
            </w:pPr>
            <w:r>
              <w:rPr>
                <w:color w:val="231F20"/>
                <w:spacing w:val="-2"/>
                <w:sz w:val="17"/>
              </w:rPr>
              <w:t>6,853</w:t>
            </w:r>
          </w:p>
        </w:tc>
      </w:tr>
    </w:tbl>
    <w:p>
      <w:pPr>
        <w:pStyle w:val="Heading4"/>
        <w:numPr>
          <w:ilvl w:val="0"/>
          <w:numId w:val="17"/>
        </w:numPr>
        <w:tabs>
          <w:tab w:pos="718" w:val="left" w:leader="none"/>
          <w:tab w:pos="719" w:val="left" w:leader="none"/>
        </w:tabs>
        <w:spacing w:line="240" w:lineRule="auto" w:before="183" w:after="0"/>
        <w:ind w:left="719" w:right="0" w:hanging="567"/>
        <w:jc w:val="left"/>
      </w:pPr>
      <w:r>
        <w:rPr>
          <w:color w:val="231F20"/>
          <w:spacing w:val="-6"/>
        </w:rPr>
        <w:t>Income</w:t>
      </w:r>
      <w:r>
        <w:rPr>
          <w:color w:val="231F20"/>
          <w:spacing w:val="-7"/>
        </w:rPr>
        <w:t> </w:t>
      </w:r>
      <w:r>
        <w:rPr>
          <w:color w:val="231F20"/>
          <w:spacing w:val="-6"/>
        </w:rPr>
        <w:t>from</w:t>
      </w:r>
      <w:r>
        <w:rPr>
          <w:color w:val="231F20"/>
          <w:spacing w:val="-5"/>
        </w:rPr>
        <w:t> </w:t>
      </w:r>
      <w:r>
        <w:rPr>
          <w:color w:val="231F20"/>
          <w:spacing w:val="-6"/>
        </w:rPr>
        <w:t>investments</w:t>
      </w:r>
    </w:p>
    <w:p>
      <w:pPr>
        <w:pStyle w:val="BodyText"/>
        <w:spacing w:before="6"/>
        <w:rPr>
          <w:b/>
          <w:sz w:val="4"/>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25"/>
        <w:gridCol w:w="3954"/>
        <w:gridCol w:w="1015"/>
      </w:tblGrid>
      <w:tr>
        <w:trPr>
          <w:trHeight w:val="415" w:hRule="atLeast"/>
        </w:trPr>
        <w:tc>
          <w:tcPr>
            <w:tcW w:w="4925" w:type="dxa"/>
            <w:vMerge w:val="restart"/>
          </w:tcPr>
          <w:p>
            <w:pPr>
              <w:pStyle w:val="TableParagraph"/>
              <w:jc w:val="left"/>
              <w:rPr>
                <w:rFonts w:ascii="Times New Roman"/>
                <w:sz w:val="16"/>
              </w:rPr>
            </w:pPr>
          </w:p>
        </w:tc>
        <w:tc>
          <w:tcPr>
            <w:tcW w:w="3954" w:type="dxa"/>
          </w:tcPr>
          <w:p>
            <w:pPr>
              <w:pStyle w:val="TableParagraph"/>
              <w:spacing w:line="216" w:lineRule="exact"/>
              <w:ind w:right="261"/>
              <w:rPr>
                <w:b/>
                <w:sz w:val="17"/>
              </w:rPr>
            </w:pPr>
            <w:r>
              <w:rPr>
                <w:b/>
                <w:color w:val="231F20"/>
                <w:sz w:val="17"/>
              </w:rPr>
              <w:t>Nine</w:t>
            </w:r>
            <w:r>
              <w:rPr>
                <w:b/>
                <w:color w:val="231F20"/>
                <w:spacing w:val="-11"/>
                <w:sz w:val="17"/>
              </w:rPr>
              <w:t> </w:t>
            </w:r>
            <w:r>
              <w:rPr>
                <w:b/>
                <w:color w:val="231F20"/>
                <w:spacing w:val="-2"/>
                <w:sz w:val="17"/>
              </w:rPr>
              <w:t>months</w:t>
            </w:r>
          </w:p>
          <w:p>
            <w:pPr>
              <w:pStyle w:val="TableParagraph"/>
              <w:spacing w:line="180" w:lineRule="exact"/>
              <w:ind w:right="261"/>
              <w:rPr>
                <w:b/>
                <w:sz w:val="17"/>
              </w:rPr>
            </w:pPr>
            <w:r>
              <w:rPr>
                <w:b/>
                <w:color w:val="231F20"/>
                <w:spacing w:val="-2"/>
                <w:sz w:val="17"/>
              </w:rPr>
              <w:t>ended</w:t>
            </w:r>
          </w:p>
        </w:tc>
        <w:tc>
          <w:tcPr>
            <w:tcW w:w="1015" w:type="dxa"/>
          </w:tcPr>
          <w:p>
            <w:pPr>
              <w:pStyle w:val="TableParagraph"/>
              <w:spacing w:line="200" w:lineRule="exact"/>
              <w:ind w:left="352" w:right="137" w:hanging="20"/>
              <w:jc w:val="left"/>
              <w:rPr>
                <w:b/>
                <w:sz w:val="17"/>
              </w:rPr>
            </w:pPr>
            <w:r>
              <w:rPr>
                <w:b/>
                <w:color w:val="231F20"/>
                <w:spacing w:val="-4"/>
                <w:sz w:val="17"/>
              </w:rPr>
              <w:t>Period</w:t>
            </w:r>
            <w:r>
              <w:rPr>
                <w:b/>
                <w:color w:val="231F20"/>
                <w:sz w:val="17"/>
              </w:rPr>
              <w:t> </w:t>
            </w:r>
            <w:r>
              <w:rPr>
                <w:b/>
                <w:color w:val="231F20"/>
                <w:spacing w:val="-5"/>
                <w:sz w:val="17"/>
              </w:rPr>
              <w:t>ended</w:t>
            </w:r>
          </w:p>
        </w:tc>
      </w:tr>
      <w:tr>
        <w:trPr>
          <w:trHeight w:val="199" w:hRule="atLeast"/>
        </w:trPr>
        <w:tc>
          <w:tcPr>
            <w:tcW w:w="4925" w:type="dxa"/>
            <w:vMerge/>
            <w:tcBorders>
              <w:top w:val="nil"/>
            </w:tcBorders>
          </w:tcPr>
          <w:p>
            <w:pPr>
              <w:rPr>
                <w:sz w:val="2"/>
                <w:szCs w:val="2"/>
              </w:rPr>
            </w:pPr>
          </w:p>
        </w:tc>
        <w:tc>
          <w:tcPr>
            <w:tcW w:w="3954" w:type="dxa"/>
          </w:tcPr>
          <w:p>
            <w:pPr>
              <w:pStyle w:val="TableParagraph"/>
              <w:spacing w:line="180" w:lineRule="exact"/>
              <w:ind w:right="261"/>
              <w:rPr>
                <w:b/>
                <w:sz w:val="17"/>
              </w:rPr>
            </w:pPr>
            <w:r>
              <w:rPr>
                <w:b/>
                <w:color w:val="231F20"/>
                <w:sz w:val="17"/>
              </w:rPr>
              <w:t>31</w:t>
            </w:r>
            <w:r>
              <w:rPr>
                <w:b/>
                <w:color w:val="231F20"/>
                <w:spacing w:val="-3"/>
                <w:sz w:val="17"/>
              </w:rPr>
              <w:t> </w:t>
            </w:r>
            <w:r>
              <w:rPr>
                <w:b/>
                <w:color w:val="231F20"/>
                <w:spacing w:val="-2"/>
                <w:sz w:val="17"/>
              </w:rPr>
              <w:t>March</w:t>
            </w:r>
          </w:p>
        </w:tc>
        <w:tc>
          <w:tcPr>
            <w:tcW w:w="1015" w:type="dxa"/>
          </w:tcPr>
          <w:p>
            <w:pPr>
              <w:pStyle w:val="TableParagraph"/>
              <w:spacing w:line="180" w:lineRule="exact"/>
              <w:ind w:right="142"/>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4925" w:type="dxa"/>
            <w:vMerge/>
            <w:tcBorders>
              <w:top w:val="nil"/>
            </w:tcBorders>
          </w:tcPr>
          <w:p>
            <w:pPr>
              <w:rPr>
                <w:sz w:val="2"/>
                <w:szCs w:val="2"/>
              </w:rPr>
            </w:pPr>
          </w:p>
        </w:tc>
        <w:tc>
          <w:tcPr>
            <w:tcW w:w="3954" w:type="dxa"/>
          </w:tcPr>
          <w:p>
            <w:pPr>
              <w:pStyle w:val="TableParagraph"/>
              <w:spacing w:line="180" w:lineRule="exact"/>
              <w:ind w:right="261"/>
              <w:rPr>
                <w:b/>
                <w:sz w:val="17"/>
              </w:rPr>
            </w:pPr>
            <w:r>
              <w:rPr>
                <w:b/>
                <w:color w:val="231F20"/>
                <w:spacing w:val="-4"/>
                <w:sz w:val="17"/>
              </w:rPr>
              <w:t>2022</w:t>
            </w:r>
          </w:p>
        </w:tc>
        <w:tc>
          <w:tcPr>
            <w:tcW w:w="1015" w:type="dxa"/>
          </w:tcPr>
          <w:p>
            <w:pPr>
              <w:pStyle w:val="TableParagraph"/>
              <w:spacing w:line="180" w:lineRule="exact"/>
              <w:ind w:right="142"/>
              <w:rPr>
                <w:b/>
                <w:sz w:val="17"/>
              </w:rPr>
            </w:pPr>
            <w:r>
              <w:rPr>
                <w:b/>
                <w:color w:val="231F20"/>
                <w:spacing w:val="-4"/>
                <w:sz w:val="17"/>
              </w:rPr>
              <w:t>2021</w:t>
            </w:r>
          </w:p>
        </w:tc>
      </w:tr>
      <w:tr>
        <w:trPr>
          <w:trHeight w:val="270" w:hRule="atLeast"/>
        </w:trPr>
        <w:tc>
          <w:tcPr>
            <w:tcW w:w="4925" w:type="dxa"/>
            <w:vMerge/>
            <w:tcBorders>
              <w:top w:val="nil"/>
            </w:tcBorders>
          </w:tcPr>
          <w:p>
            <w:pPr>
              <w:rPr>
                <w:sz w:val="2"/>
                <w:szCs w:val="2"/>
              </w:rPr>
            </w:pPr>
          </w:p>
        </w:tc>
        <w:tc>
          <w:tcPr>
            <w:tcW w:w="3954" w:type="dxa"/>
          </w:tcPr>
          <w:p>
            <w:pPr>
              <w:pStyle w:val="TableParagraph"/>
              <w:spacing w:line="216" w:lineRule="exact"/>
              <w:ind w:right="261"/>
              <w:rPr>
                <w:b/>
                <w:sz w:val="17"/>
              </w:rPr>
            </w:pPr>
            <w:r>
              <w:rPr>
                <w:b/>
                <w:color w:val="231F20"/>
                <w:spacing w:val="-2"/>
                <w:sz w:val="17"/>
              </w:rPr>
              <w:t>£’000</w:t>
            </w:r>
          </w:p>
        </w:tc>
        <w:tc>
          <w:tcPr>
            <w:tcW w:w="1015" w:type="dxa"/>
          </w:tcPr>
          <w:p>
            <w:pPr>
              <w:pStyle w:val="TableParagraph"/>
              <w:spacing w:line="216" w:lineRule="exact"/>
              <w:ind w:right="142"/>
              <w:rPr>
                <w:b/>
                <w:sz w:val="17"/>
              </w:rPr>
            </w:pPr>
            <w:r>
              <w:rPr>
                <w:b/>
                <w:color w:val="231F20"/>
                <w:spacing w:val="-2"/>
                <w:sz w:val="17"/>
              </w:rPr>
              <w:t>£’000</w:t>
            </w:r>
          </w:p>
        </w:tc>
      </w:tr>
      <w:tr>
        <w:trPr>
          <w:trHeight w:val="530" w:hRule="atLeast"/>
        </w:trPr>
        <w:tc>
          <w:tcPr>
            <w:tcW w:w="4925" w:type="dxa"/>
          </w:tcPr>
          <w:p>
            <w:pPr>
              <w:pStyle w:val="TableParagraph"/>
              <w:spacing w:before="55"/>
              <w:ind w:left="113"/>
              <w:jc w:val="left"/>
              <w:rPr>
                <w:b/>
                <w:sz w:val="17"/>
              </w:rPr>
            </w:pPr>
            <w:r>
              <w:rPr>
                <w:b/>
                <w:color w:val="231F20"/>
                <w:spacing w:val="-2"/>
                <w:sz w:val="17"/>
              </w:rPr>
              <w:t>Income</w:t>
            </w:r>
            <w:r>
              <w:rPr>
                <w:b/>
                <w:color w:val="231F20"/>
                <w:spacing w:val="-3"/>
                <w:sz w:val="17"/>
              </w:rPr>
              <w:t> </w:t>
            </w:r>
            <w:r>
              <w:rPr>
                <w:b/>
                <w:color w:val="231F20"/>
                <w:spacing w:val="-2"/>
                <w:sz w:val="17"/>
              </w:rPr>
              <w:t>from investments:</w:t>
            </w:r>
          </w:p>
          <w:p>
            <w:pPr>
              <w:pStyle w:val="TableParagraph"/>
              <w:spacing w:line="216" w:lineRule="exact" w:before="8"/>
              <w:ind w:left="113"/>
              <w:jc w:val="left"/>
              <w:rPr>
                <w:sz w:val="17"/>
              </w:rPr>
            </w:pPr>
            <w:r>
              <w:rPr>
                <w:color w:val="231F20"/>
                <w:sz w:val="17"/>
              </w:rPr>
              <w:t>UK</w:t>
            </w:r>
            <w:r>
              <w:rPr>
                <w:color w:val="231F20"/>
                <w:spacing w:val="-3"/>
                <w:sz w:val="17"/>
              </w:rPr>
              <w:t> </w:t>
            </w:r>
            <w:r>
              <w:rPr>
                <w:color w:val="231F20"/>
                <w:spacing w:val="-2"/>
                <w:sz w:val="17"/>
              </w:rPr>
              <w:t>dividends</w:t>
            </w:r>
          </w:p>
        </w:tc>
        <w:tc>
          <w:tcPr>
            <w:tcW w:w="3954" w:type="dxa"/>
          </w:tcPr>
          <w:p>
            <w:pPr>
              <w:pStyle w:val="TableParagraph"/>
              <w:spacing w:before="8"/>
              <w:jc w:val="left"/>
              <w:rPr>
                <w:b/>
                <w:sz w:val="21"/>
              </w:rPr>
            </w:pPr>
          </w:p>
          <w:p>
            <w:pPr>
              <w:pStyle w:val="TableParagraph"/>
              <w:spacing w:line="216" w:lineRule="exact" w:before="1"/>
              <w:ind w:right="261"/>
              <w:rPr>
                <w:b/>
                <w:sz w:val="17"/>
              </w:rPr>
            </w:pPr>
            <w:r>
              <w:rPr>
                <w:b/>
                <w:color w:val="231F20"/>
                <w:spacing w:val="-5"/>
                <w:sz w:val="17"/>
              </w:rPr>
              <w:t>233</w:t>
            </w:r>
          </w:p>
        </w:tc>
        <w:tc>
          <w:tcPr>
            <w:tcW w:w="1015" w:type="dxa"/>
          </w:tcPr>
          <w:p>
            <w:pPr>
              <w:pStyle w:val="TableParagraph"/>
              <w:spacing w:before="8"/>
              <w:jc w:val="left"/>
              <w:rPr>
                <w:b/>
                <w:sz w:val="21"/>
              </w:rPr>
            </w:pPr>
          </w:p>
          <w:p>
            <w:pPr>
              <w:pStyle w:val="TableParagraph"/>
              <w:spacing w:line="216" w:lineRule="exact" w:before="1"/>
              <w:ind w:right="127"/>
              <w:rPr>
                <w:sz w:val="17"/>
              </w:rPr>
            </w:pPr>
            <w:r>
              <w:rPr>
                <w:color w:val="231F20"/>
                <w:spacing w:val="-5"/>
                <w:sz w:val="17"/>
              </w:rPr>
              <w:t>216</w:t>
            </w:r>
          </w:p>
        </w:tc>
      </w:tr>
      <w:tr>
        <w:trPr>
          <w:trHeight w:val="270" w:hRule="atLeast"/>
        </w:trPr>
        <w:tc>
          <w:tcPr>
            <w:tcW w:w="4925" w:type="dxa"/>
            <w:tcBorders>
              <w:bottom w:val="single" w:sz="4" w:space="0" w:color="231F20"/>
            </w:tcBorders>
          </w:tcPr>
          <w:p>
            <w:pPr>
              <w:pStyle w:val="TableParagraph"/>
              <w:spacing w:before="4"/>
              <w:ind w:left="113"/>
              <w:jc w:val="left"/>
              <w:rPr>
                <w:sz w:val="17"/>
              </w:rPr>
            </w:pPr>
            <w:r>
              <w:rPr>
                <w:color w:val="231F20"/>
                <w:spacing w:val="-2"/>
                <w:sz w:val="17"/>
              </w:rPr>
              <w:t>Overseas</w:t>
            </w:r>
            <w:r>
              <w:rPr>
                <w:color w:val="231F20"/>
                <w:spacing w:val="-5"/>
                <w:sz w:val="17"/>
              </w:rPr>
              <w:t> </w:t>
            </w:r>
            <w:r>
              <w:rPr>
                <w:color w:val="231F20"/>
                <w:spacing w:val="-2"/>
                <w:sz w:val="17"/>
              </w:rPr>
              <w:t>dividends</w:t>
            </w:r>
          </w:p>
        </w:tc>
        <w:tc>
          <w:tcPr>
            <w:tcW w:w="3954" w:type="dxa"/>
            <w:tcBorders>
              <w:bottom w:val="single" w:sz="4" w:space="0" w:color="231F20"/>
            </w:tcBorders>
          </w:tcPr>
          <w:p>
            <w:pPr>
              <w:pStyle w:val="TableParagraph"/>
              <w:spacing w:before="4"/>
              <w:ind w:right="261"/>
              <w:rPr>
                <w:b/>
                <w:sz w:val="17"/>
              </w:rPr>
            </w:pPr>
            <w:r>
              <w:rPr>
                <w:b/>
                <w:color w:val="231F20"/>
                <w:spacing w:val="-5"/>
                <w:sz w:val="17"/>
              </w:rPr>
              <w:t>63</w:t>
            </w:r>
          </w:p>
        </w:tc>
        <w:tc>
          <w:tcPr>
            <w:tcW w:w="1015" w:type="dxa"/>
            <w:tcBorders>
              <w:bottom w:val="single" w:sz="4" w:space="0" w:color="231F20"/>
            </w:tcBorders>
          </w:tcPr>
          <w:p>
            <w:pPr>
              <w:pStyle w:val="TableParagraph"/>
              <w:spacing w:before="4"/>
              <w:ind w:right="127"/>
              <w:rPr>
                <w:sz w:val="17"/>
              </w:rPr>
            </w:pPr>
            <w:r>
              <w:rPr>
                <w:color w:val="231F20"/>
                <w:spacing w:val="-5"/>
                <w:sz w:val="17"/>
              </w:rPr>
              <w:t>34</w:t>
            </w:r>
          </w:p>
        </w:tc>
      </w:tr>
      <w:tr>
        <w:trPr>
          <w:trHeight w:val="303" w:hRule="atLeast"/>
        </w:trPr>
        <w:tc>
          <w:tcPr>
            <w:tcW w:w="4925" w:type="dxa"/>
            <w:tcBorders>
              <w:top w:val="single" w:sz="4" w:space="0" w:color="231F20"/>
              <w:bottom w:val="single" w:sz="4" w:space="0" w:color="231F20"/>
            </w:tcBorders>
          </w:tcPr>
          <w:p>
            <w:pPr>
              <w:pStyle w:val="TableParagraph"/>
              <w:jc w:val="left"/>
              <w:rPr>
                <w:rFonts w:ascii="Times New Roman"/>
                <w:sz w:val="16"/>
              </w:rPr>
            </w:pPr>
          </w:p>
        </w:tc>
        <w:tc>
          <w:tcPr>
            <w:tcW w:w="3954" w:type="dxa"/>
            <w:tcBorders>
              <w:top w:val="single" w:sz="4" w:space="0" w:color="231F20"/>
              <w:bottom w:val="single" w:sz="4" w:space="0" w:color="231F20"/>
            </w:tcBorders>
          </w:tcPr>
          <w:p>
            <w:pPr>
              <w:pStyle w:val="TableParagraph"/>
              <w:spacing w:before="36"/>
              <w:ind w:right="261"/>
              <w:rPr>
                <w:b/>
                <w:sz w:val="17"/>
              </w:rPr>
            </w:pPr>
            <w:r>
              <w:rPr>
                <w:b/>
                <w:color w:val="231F20"/>
                <w:spacing w:val="-5"/>
                <w:sz w:val="17"/>
              </w:rPr>
              <w:t>296</w:t>
            </w:r>
          </w:p>
        </w:tc>
        <w:tc>
          <w:tcPr>
            <w:tcW w:w="1015" w:type="dxa"/>
            <w:tcBorders>
              <w:top w:val="single" w:sz="4" w:space="0" w:color="231F20"/>
              <w:bottom w:val="single" w:sz="4" w:space="0" w:color="231F20"/>
            </w:tcBorders>
          </w:tcPr>
          <w:p>
            <w:pPr>
              <w:pStyle w:val="TableParagraph"/>
              <w:spacing w:before="36"/>
              <w:ind w:right="127"/>
              <w:rPr>
                <w:sz w:val="17"/>
              </w:rPr>
            </w:pPr>
            <w:r>
              <w:rPr>
                <w:color w:val="231F20"/>
                <w:spacing w:val="-5"/>
                <w:sz w:val="17"/>
              </w:rPr>
              <w:t>250</w:t>
            </w:r>
          </w:p>
        </w:tc>
      </w:tr>
    </w:tbl>
    <w:p>
      <w:pPr>
        <w:spacing w:after="0"/>
        <w:rPr>
          <w:sz w:val="17"/>
        </w:rPr>
        <w:sectPr>
          <w:pgSz w:w="11910" w:h="16840"/>
          <w:pgMar w:header="780" w:footer="813" w:top="1340" w:bottom="1000" w:left="840" w:right="740"/>
        </w:sectPr>
      </w:pPr>
    </w:p>
    <w:p>
      <w:pPr>
        <w:pStyle w:val="BodyText"/>
        <w:rPr>
          <w:b/>
          <w:sz w:val="20"/>
        </w:rPr>
      </w:pPr>
      <w:r>
        <w:rPr/>
        <w:pict>
          <v:shape style="position:absolute;margin-left:573.874878pt;margin-top:511.263184pt;width:15.25pt;height:43.35pt;mso-position-horizontal-relative:page;mso-position-vertical-relative:page;z-index:15764480" type="#_x0000_t202" id="docshape149"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BodyText"/>
        <w:rPr>
          <w:b/>
          <w:sz w:val="20"/>
        </w:rPr>
      </w:pPr>
    </w:p>
    <w:p>
      <w:pPr>
        <w:pStyle w:val="BodyText"/>
        <w:rPr>
          <w:b/>
          <w:sz w:val="20"/>
        </w:rPr>
      </w:pPr>
    </w:p>
    <w:p>
      <w:pPr>
        <w:pStyle w:val="BodyText"/>
        <w:spacing w:before="12"/>
        <w:rPr>
          <w:b/>
          <w:sz w:val="20"/>
        </w:rPr>
      </w:pPr>
    </w:p>
    <w:p>
      <w:pPr>
        <w:pStyle w:val="ListParagraph"/>
        <w:numPr>
          <w:ilvl w:val="0"/>
          <w:numId w:val="17"/>
        </w:numPr>
        <w:tabs>
          <w:tab w:pos="718" w:val="left" w:leader="none"/>
          <w:tab w:pos="719" w:val="left" w:leader="none"/>
        </w:tabs>
        <w:spacing w:line="240" w:lineRule="auto" w:before="100" w:after="12"/>
        <w:ind w:left="719" w:right="0" w:hanging="567"/>
        <w:jc w:val="left"/>
        <w:rPr>
          <w:b/>
          <w:sz w:val="24"/>
        </w:rPr>
      </w:pPr>
      <w:r>
        <w:rPr>
          <w:b/>
          <w:color w:val="231F20"/>
          <w:spacing w:val="-6"/>
          <w:sz w:val="24"/>
        </w:rPr>
        <w:t>Investment</w:t>
      </w:r>
      <w:r>
        <w:rPr>
          <w:b/>
          <w:color w:val="231F20"/>
          <w:spacing w:val="-3"/>
          <w:sz w:val="24"/>
        </w:rPr>
        <w:t> </w:t>
      </w:r>
      <w:r>
        <w:rPr>
          <w:b/>
          <w:color w:val="231F20"/>
          <w:spacing w:val="-6"/>
          <w:sz w:val="24"/>
        </w:rPr>
        <w:t>management</w:t>
      </w:r>
      <w:r>
        <w:rPr>
          <w:b/>
          <w:color w:val="231F20"/>
          <w:spacing w:val="-2"/>
          <w:sz w:val="24"/>
        </w:rPr>
        <w:t> </w:t>
      </w:r>
      <w:r>
        <w:rPr>
          <w:b/>
          <w:color w:val="231F20"/>
          <w:spacing w:val="-6"/>
          <w:sz w:val="24"/>
        </w:rPr>
        <w:t>fee</w:t>
      </w:r>
      <w:r>
        <w:rPr>
          <w:b/>
          <w:color w:val="231F20"/>
          <w:spacing w:val="-2"/>
          <w:sz w:val="24"/>
        </w:rPr>
        <w:t> </w:t>
      </w:r>
      <w:r>
        <w:rPr>
          <w:b/>
          <w:color w:val="231F20"/>
          <w:spacing w:val="-6"/>
          <w:sz w:val="24"/>
        </w:rPr>
        <w:t>and</w:t>
      </w:r>
      <w:r>
        <w:rPr>
          <w:b/>
          <w:color w:val="231F20"/>
          <w:spacing w:val="-2"/>
          <w:sz w:val="24"/>
        </w:rPr>
        <w:t> </w:t>
      </w:r>
      <w:r>
        <w:rPr>
          <w:b/>
          <w:color w:val="231F20"/>
          <w:spacing w:val="-6"/>
          <w:sz w:val="24"/>
        </w:rPr>
        <w:t>performance</w:t>
      </w:r>
      <w:r>
        <w:rPr>
          <w:b/>
          <w:color w:val="231F20"/>
          <w:spacing w:val="-2"/>
          <w:sz w:val="24"/>
        </w:rPr>
        <w:t> </w:t>
      </w:r>
      <w:r>
        <w:rPr>
          <w:b/>
          <w:color w:val="231F20"/>
          <w:spacing w:val="-6"/>
          <w:sz w:val="24"/>
        </w:rPr>
        <w:t>fee</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4"/>
        <w:gridCol w:w="3915"/>
        <w:gridCol w:w="1015"/>
      </w:tblGrid>
      <w:tr>
        <w:trPr>
          <w:trHeight w:val="465" w:hRule="atLeast"/>
        </w:trPr>
        <w:tc>
          <w:tcPr>
            <w:tcW w:w="4964" w:type="dxa"/>
          </w:tcPr>
          <w:p>
            <w:pPr>
              <w:pStyle w:val="TableParagraph"/>
              <w:jc w:val="left"/>
              <w:rPr>
                <w:rFonts w:ascii="Times New Roman"/>
                <w:sz w:val="16"/>
              </w:rPr>
            </w:pPr>
          </w:p>
        </w:tc>
        <w:tc>
          <w:tcPr>
            <w:tcW w:w="3915" w:type="dxa"/>
          </w:tcPr>
          <w:p>
            <w:pPr>
              <w:pStyle w:val="TableParagraph"/>
              <w:spacing w:line="216" w:lineRule="exact" w:before="50"/>
              <w:ind w:right="261"/>
              <w:rPr>
                <w:b/>
                <w:sz w:val="17"/>
              </w:rPr>
            </w:pPr>
            <w:r>
              <w:rPr>
                <w:b/>
                <w:color w:val="231F20"/>
                <w:sz w:val="17"/>
              </w:rPr>
              <w:t>Nine</w:t>
            </w:r>
            <w:r>
              <w:rPr>
                <w:b/>
                <w:color w:val="231F20"/>
                <w:spacing w:val="-11"/>
                <w:sz w:val="17"/>
              </w:rPr>
              <w:t> </w:t>
            </w:r>
            <w:r>
              <w:rPr>
                <w:b/>
                <w:color w:val="231F20"/>
                <w:spacing w:val="-2"/>
                <w:sz w:val="17"/>
              </w:rPr>
              <w:t>months</w:t>
            </w:r>
          </w:p>
          <w:p>
            <w:pPr>
              <w:pStyle w:val="TableParagraph"/>
              <w:spacing w:line="180" w:lineRule="exact"/>
              <w:ind w:right="261"/>
              <w:rPr>
                <w:b/>
                <w:sz w:val="17"/>
              </w:rPr>
            </w:pPr>
            <w:r>
              <w:rPr>
                <w:b/>
                <w:color w:val="231F20"/>
                <w:spacing w:val="-2"/>
                <w:sz w:val="17"/>
              </w:rPr>
              <w:t>ended</w:t>
            </w:r>
          </w:p>
        </w:tc>
        <w:tc>
          <w:tcPr>
            <w:tcW w:w="1015" w:type="dxa"/>
          </w:tcPr>
          <w:p>
            <w:pPr>
              <w:pStyle w:val="TableParagraph"/>
              <w:spacing w:line="200" w:lineRule="exact" w:before="45"/>
              <w:ind w:left="352" w:right="137" w:hanging="20"/>
              <w:jc w:val="left"/>
              <w:rPr>
                <w:b/>
                <w:sz w:val="17"/>
              </w:rPr>
            </w:pPr>
            <w:r>
              <w:rPr>
                <w:b/>
                <w:color w:val="231F20"/>
                <w:spacing w:val="-4"/>
                <w:sz w:val="17"/>
              </w:rPr>
              <w:t>Period</w:t>
            </w:r>
            <w:r>
              <w:rPr>
                <w:b/>
                <w:color w:val="231F20"/>
                <w:sz w:val="17"/>
              </w:rPr>
              <w:t> </w:t>
            </w:r>
            <w:r>
              <w:rPr>
                <w:b/>
                <w:color w:val="231F20"/>
                <w:spacing w:val="-5"/>
                <w:sz w:val="17"/>
              </w:rPr>
              <w:t>ended</w:t>
            </w:r>
          </w:p>
        </w:tc>
      </w:tr>
      <w:tr>
        <w:trPr>
          <w:trHeight w:val="199" w:hRule="atLeast"/>
        </w:trPr>
        <w:tc>
          <w:tcPr>
            <w:tcW w:w="4964" w:type="dxa"/>
          </w:tcPr>
          <w:p>
            <w:pPr>
              <w:pStyle w:val="TableParagraph"/>
              <w:jc w:val="left"/>
              <w:rPr>
                <w:rFonts w:ascii="Times New Roman"/>
                <w:sz w:val="12"/>
              </w:rPr>
            </w:pPr>
          </w:p>
        </w:tc>
        <w:tc>
          <w:tcPr>
            <w:tcW w:w="3915" w:type="dxa"/>
          </w:tcPr>
          <w:p>
            <w:pPr>
              <w:pStyle w:val="TableParagraph"/>
              <w:spacing w:line="180" w:lineRule="exact"/>
              <w:ind w:right="261"/>
              <w:rPr>
                <w:b/>
                <w:sz w:val="17"/>
              </w:rPr>
            </w:pPr>
            <w:r>
              <w:rPr>
                <w:b/>
                <w:color w:val="231F20"/>
                <w:sz w:val="17"/>
              </w:rPr>
              <w:t>31</w:t>
            </w:r>
            <w:r>
              <w:rPr>
                <w:b/>
                <w:color w:val="231F20"/>
                <w:spacing w:val="-3"/>
                <w:sz w:val="17"/>
              </w:rPr>
              <w:t> </w:t>
            </w:r>
            <w:r>
              <w:rPr>
                <w:b/>
                <w:color w:val="231F20"/>
                <w:spacing w:val="-2"/>
                <w:sz w:val="17"/>
              </w:rPr>
              <w:t>March</w:t>
            </w:r>
          </w:p>
        </w:tc>
        <w:tc>
          <w:tcPr>
            <w:tcW w:w="1015" w:type="dxa"/>
          </w:tcPr>
          <w:p>
            <w:pPr>
              <w:pStyle w:val="TableParagraph"/>
              <w:spacing w:line="180" w:lineRule="exact"/>
              <w:ind w:right="142"/>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4964" w:type="dxa"/>
          </w:tcPr>
          <w:p>
            <w:pPr>
              <w:pStyle w:val="TableParagraph"/>
              <w:jc w:val="left"/>
              <w:rPr>
                <w:rFonts w:ascii="Times New Roman"/>
                <w:sz w:val="12"/>
              </w:rPr>
            </w:pPr>
          </w:p>
        </w:tc>
        <w:tc>
          <w:tcPr>
            <w:tcW w:w="3915" w:type="dxa"/>
          </w:tcPr>
          <w:p>
            <w:pPr>
              <w:pStyle w:val="TableParagraph"/>
              <w:spacing w:line="180" w:lineRule="exact"/>
              <w:ind w:right="261"/>
              <w:rPr>
                <w:b/>
                <w:sz w:val="17"/>
              </w:rPr>
            </w:pPr>
            <w:r>
              <w:rPr>
                <w:b/>
                <w:color w:val="231F20"/>
                <w:spacing w:val="-4"/>
                <w:sz w:val="17"/>
              </w:rPr>
              <w:t>2022</w:t>
            </w:r>
          </w:p>
        </w:tc>
        <w:tc>
          <w:tcPr>
            <w:tcW w:w="1015" w:type="dxa"/>
          </w:tcPr>
          <w:p>
            <w:pPr>
              <w:pStyle w:val="TableParagraph"/>
              <w:spacing w:line="180" w:lineRule="exact"/>
              <w:ind w:right="142"/>
              <w:rPr>
                <w:b/>
                <w:sz w:val="17"/>
              </w:rPr>
            </w:pPr>
            <w:r>
              <w:rPr>
                <w:b/>
                <w:color w:val="231F20"/>
                <w:spacing w:val="-4"/>
                <w:sz w:val="17"/>
              </w:rPr>
              <w:t>2021</w:t>
            </w:r>
          </w:p>
        </w:tc>
      </w:tr>
      <w:tr>
        <w:trPr>
          <w:trHeight w:val="270" w:hRule="atLeast"/>
        </w:trPr>
        <w:tc>
          <w:tcPr>
            <w:tcW w:w="4964" w:type="dxa"/>
          </w:tcPr>
          <w:p>
            <w:pPr>
              <w:pStyle w:val="TableParagraph"/>
              <w:jc w:val="left"/>
              <w:rPr>
                <w:rFonts w:ascii="Times New Roman"/>
                <w:sz w:val="16"/>
              </w:rPr>
            </w:pPr>
          </w:p>
        </w:tc>
        <w:tc>
          <w:tcPr>
            <w:tcW w:w="3915" w:type="dxa"/>
          </w:tcPr>
          <w:p>
            <w:pPr>
              <w:pStyle w:val="TableParagraph"/>
              <w:spacing w:line="216" w:lineRule="exact"/>
              <w:ind w:right="261"/>
              <w:rPr>
                <w:b/>
                <w:sz w:val="17"/>
              </w:rPr>
            </w:pPr>
            <w:r>
              <w:rPr>
                <w:b/>
                <w:color w:val="231F20"/>
                <w:spacing w:val="-2"/>
                <w:sz w:val="17"/>
              </w:rPr>
              <w:t>£’000</w:t>
            </w:r>
          </w:p>
        </w:tc>
        <w:tc>
          <w:tcPr>
            <w:tcW w:w="1015" w:type="dxa"/>
          </w:tcPr>
          <w:p>
            <w:pPr>
              <w:pStyle w:val="TableParagraph"/>
              <w:spacing w:line="216" w:lineRule="exact"/>
              <w:ind w:right="142"/>
              <w:rPr>
                <w:b/>
                <w:sz w:val="17"/>
              </w:rPr>
            </w:pPr>
            <w:r>
              <w:rPr>
                <w:b/>
                <w:color w:val="231F20"/>
                <w:spacing w:val="-2"/>
                <w:sz w:val="17"/>
              </w:rPr>
              <w:t>£’000</w:t>
            </w:r>
          </w:p>
        </w:tc>
      </w:tr>
      <w:tr>
        <w:trPr>
          <w:trHeight w:val="561" w:hRule="atLeast"/>
        </w:trPr>
        <w:tc>
          <w:tcPr>
            <w:tcW w:w="4964" w:type="dxa"/>
            <w:tcBorders>
              <w:bottom w:val="single" w:sz="4" w:space="0" w:color="231F20"/>
            </w:tcBorders>
          </w:tcPr>
          <w:p>
            <w:pPr>
              <w:pStyle w:val="TableParagraph"/>
              <w:spacing w:before="55"/>
              <w:ind w:left="113"/>
              <w:jc w:val="left"/>
              <w:rPr>
                <w:b/>
                <w:sz w:val="17"/>
              </w:rPr>
            </w:pPr>
            <w:r>
              <w:rPr>
                <w:b/>
                <w:color w:val="231F20"/>
                <w:spacing w:val="-2"/>
                <w:sz w:val="17"/>
              </w:rPr>
              <w:t>Revenue:</w:t>
            </w:r>
          </w:p>
          <w:p>
            <w:pPr>
              <w:pStyle w:val="TableParagraph"/>
              <w:spacing w:before="8"/>
              <w:ind w:left="113"/>
              <w:jc w:val="left"/>
              <w:rPr>
                <w:sz w:val="17"/>
              </w:rPr>
            </w:pPr>
            <w:r>
              <w:rPr>
                <w:color w:val="231F20"/>
                <w:spacing w:val="-2"/>
                <w:sz w:val="17"/>
              </w:rPr>
              <w:t>Investment</w:t>
            </w:r>
            <w:r>
              <w:rPr>
                <w:color w:val="231F20"/>
                <w:spacing w:val="-7"/>
                <w:sz w:val="17"/>
              </w:rPr>
              <w:t> </w:t>
            </w:r>
            <w:r>
              <w:rPr>
                <w:color w:val="231F20"/>
                <w:spacing w:val="-2"/>
                <w:sz w:val="17"/>
              </w:rPr>
              <w:t>management</w:t>
            </w:r>
            <w:r>
              <w:rPr>
                <w:color w:val="231F20"/>
                <w:spacing w:val="-7"/>
                <w:sz w:val="17"/>
              </w:rPr>
              <w:t> </w:t>
            </w:r>
            <w:r>
              <w:rPr>
                <w:color w:val="231F20"/>
                <w:spacing w:val="-5"/>
                <w:sz w:val="17"/>
              </w:rPr>
              <w:t>fee</w:t>
            </w:r>
          </w:p>
        </w:tc>
        <w:tc>
          <w:tcPr>
            <w:tcW w:w="3915" w:type="dxa"/>
            <w:tcBorders>
              <w:bottom w:val="single" w:sz="4" w:space="0" w:color="231F20"/>
            </w:tcBorders>
          </w:tcPr>
          <w:p>
            <w:pPr>
              <w:pStyle w:val="TableParagraph"/>
              <w:spacing w:before="9"/>
              <w:jc w:val="left"/>
              <w:rPr>
                <w:b/>
                <w:sz w:val="21"/>
              </w:rPr>
            </w:pPr>
          </w:p>
          <w:p>
            <w:pPr>
              <w:pStyle w:val="TableParagraph"/>
              <w:ind w:right="261"/>
              <w:rPr>
                <w:b/>
                <w:sz w:val="17"/>
              </w:rPr>
            </w:pPr>
            <w:r>
              <w:rPr>
                <w:b/>
                <w:color w:val="231F20"/>
                <w:spacing w:val="-5"/>
                <w:sz w:val="17"/>
              </w:rPr>
              <w:t>372</w:t>
            </w:r>
          </w:p>
        </w:tc>
        <w:tc>
          <w:tcPr>
            <w:tcW w:w="1015" w:type="dxa"/>
            <w:tcBorders>
              <w:bottom w:val="single" w:sz="4" w:space="0" w:color="231F20"/>
            </w:tcBorders>
          </w:tcPr>
          <w:p>
            <w:pPr>
              <w:pStyle w:val="TableParagraph"/>
              <w:spacing w:before="9"/>
              <w:jc w:val="left"/>
              <w:rPr>
                <w:b/>
                <w:sz w:val="21"/>
              </w:rPr>
            </w:pPr>
          </w:p>
          <w:p>
            <w:pPr>
              <w:pStyle w:val="TableParagraph"/>
              <w:ind w:right="127"/>
              <w:rPr>
                <w:sz w:val="17"/>
              </w:rPr>
            </w:pPr>
            <w:r>
              <w:rPr>
                <w:color w:val="231F20"/>
                <w:spacing w:val="-5"/>
                <w:sz w:val="17"/>
              </w:rPr>
              <w:t>278</w:t>
            </w:r>
          </w:p>
        </w:tc>
      </w:tr>
      <w:tr>
        <w:trPr>
          <w:trHeight w:val="543" w:hRule="atLeast"/>
        </w:trPr>
        <w:tc>
          <w:tcPr>
            <w:tcW w:w="4964"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Capital:</w:t>
            </w:r>
          </w:p>
          <w:p>
            <w:pPr>
              <w:pStyle w:val="TableParagraph"/>
              <w:spacing w:before="9"/>
              <w:ind w:left="113"/>
              <w:jc w:val="left"/>
              <w:rPr>
                <w:sz w:val="17"/>
              </w:rPr>
            </w:pPr>
            <w:r>
              <w:rPr>
                <w:color w:val="231F20"/>
                <w:spacing w:val="-2"/>
                <w:sz w:val="17"/>
              </w:rPr>
              <w:t>Performance</w:t>
            </w:r>
            <w:r>
              <w:rPr>
                <w:color w:val="231F20"/>
                <w:spacing w:val="-8"/>
                <w:sz w:val="17"/>
              </w:rPr>
              <w:t> </w:t>
            </w:r>
            <w:r>
              <w:rPr>
                <w:color w:val="231F20"/>
                <w:spacing w:val="-5"/>
                <w:sz w:val="17"/>
              </w:rPr>
              <w:t>fee</w:t>
            </w:r>
          </w:p>
        </w:tc>
        <w:tc>
          <w:tcPr>
            <w:tcW w:w="3915" w:type="dxa"/>
            <w:tcBorders>
              <w:top w:val="single" w:sz="4" w:space="0" w:color="231F20"/>
              <w:bottom w:val="single" w:sz="4" w:space="0" w:color="231F20"/>
            </w:tcBorders>
          </w:tcPr>
          <w:p>
            <w:pPr>
              <w:pStyle w:val="TableParagraph"/>
              <w:spacing w:before="3"/>
              <w:jc w:val="left"/>
              <w:rPr>
                <w:b/>
                <w:sz w:val="20"/>
              </w:rPr>
            </w:pPr>
          </w:p>
          <w:p>
            <w:pPr>
              <w:pStyle w:val="TableParagraph"/>
              <w:spacing w:before="1"/>
              <w:ind w:right="261"/>
              <w:rPr>
                <w:b/>
                <w:sz w:val="17"/>
              </w:rPr>
            </w:pPr>
            <w:r>
              <w:rPr>
                <w:b/>
                <w:color w:val="231F20"/>
                <w:spacing w:val="-5"/>
                <w:sz w:val="17"/>
              </w:rPr>
              <w:t>714</w:t>
            </w:r>
          </w:p>
        </w:tc>
        <w:tc>
          <w:tcPr>
            <w:tcW w:w="1015" w:type="dxa"/>
            <w:tcBorders>
              <w:top w:val="single" w:sz="4" w:space="0" w:color="231F20"/>
              <w:bottom w:val="single" w:sz="4" w:space="0" w:color="231F20"/>
            </w:tcBorders>
          </w:tcPr>
          <w:p>
            <w:pPr>
              <w:pStyle w:val="TableParagraph"/>
              <w:spacing w:before="3"/>
              <w:jc w:val="left"/>
              <w:rPr>
                <w:b/>
                <w:sz w:val="20"/>
              </w:rPr>
            </w:pPr>
          </w:p>
          <w:p>
            <w:pPr>
              <w:pStyle w:val="TableParagraph"/>
              <w:spacing w:before="1"/>
              <w:ind w:right="127"/>
              <w:rPr>
                <w:sz w:val="17"/>
              </w:rPr>
            </w:pPr>
            <w:r>
              <w:rPr>
                <w:color w:val="231F20"/>
                <w:spacing w:val="-5"/>
                <w:sz w:val="17"/>
              </w:rPr>
              <w:t>402</w:t>
            </w:r>
          </w:p>
        </w:tc>
      </w:tr>
    </w:tbl>
    <w:p>
      <w:pPr>
        <w:pStyle w:val="BodyText"/>
        <w:spacing w:line="206" w:lineRule="auto" w:before="66"/>
        <w:ind w:left="152" w:right="605"/>
      </w:pPr>
      <w:r>
        <w:rPr>
          <w:color w:val="231F20"/>
        </w:rPr>
        <w:t>The</w:t>
      </w:r>
      <w:r>
        <w:rPr>
          <w:color w:val="231F20"/>
          <w:spacing w:val="-11"/>
        </w:rPr>
        <w:t> </w:t>
      </w:r>
      <w:r>
        <w:rPr>
          <w:color w:val="231F20"/>
        </w:rPr>
        <w:t>bases</w:t>
      </w:r>
      <w:r>
        <w:rPr>
          <w:color w:val="231F20"/>
          <w:spacing w:val="-11"/>
        </w:rPr>
        <w:t> </w:t>
      </w:r>
      <w:r>
        <w:rPr>
          <w:color w:val="231F20"/>
        </w:rPr>
        <w:t>for</w:t>
      </w:r>
      <w:r>
        <w:rPr>
          <w:color w:val="231F20"/>
          <w:spacing w:val="-11"/>
        </w:rPr>
        <w:t> </w:t>
      </w:r>
      <w:r>
        <w:rPr>
          <w:color w:val="231F20"/>
        </w:rPr>
        <w:t>calculating</w:t>
      </w:r>
      <w:r>
        <w:rPr>
          <w:color w:val="231F20"/>
          <w:spacing w:val="-11"/>
        </w:rPr>
        <w:t> </w:t>
      </w:r>
      <w:r>
        <w:rPr>
          <w:color w:val="231F20"/>
        </w:rPr>
        <w:t>the</w:t>
      </w:r>
      <w:r>
        <w:rPr>
          <w:color w:val="231F20"/>
          <w:spacing w:val="-11"/>
        </w:rPr>
        <w:t> </w:t>
      </w:r>
      <w:r>
        <w:rPr>
          <w:color w:val="231F20"/>
        </w:rPr>
        <w:t>investment</w:t>
      </w:r>
      <w:r>
        <w:rPr>
          <w:color w:val="231F20"/>
          <w:spacing w:val="-11"/>
        </w:rPr>
        <w:t> </w:t>
      </w:r>
      <w:r>
        <w:rPr>
          <w:color w:val="231F20"/>
        </w:rPr>
        <w:t>management</w:t>
      </w:r>
      <w:r>
        <w:rPr>
          <w:color w:val="231F20"/>
          <w:spacing w:val="-11"/>
        </w:rPr>
        <w:t> </w:t>
      </w:r>
      <w:r>
        <w:rPr>
          <w:color w:val="231F20"/>
        </w:rPr>
        <w:t>and</w:t>
      </w:r>
      <w:r>
        <w:rPr>
          <w:color w:val="231F20"/>
          <w:spacing w:val="-11"/>
        </w:rPr>
        <w:t> </w:t>
      </w:r>
      <w:r>
        <w:rPr>
          <w:color w:val="231F20"/>
        </w:rPr>
        <w:t>performance</w:t>
      </w:r>
      <w:r>
        <w:rPr>
          <w:color w:val="231F20"/>
          <w:spacing w:val="-11"/>
        </w:rPr>
        <w:t> </w:t>
      </w:r>
      <w:r>
        <w:rPr>
          <w:color w:val="231F20"/>
        </w:rPr>
        <w:t>fees</w:t>
      </w:r>
      <w:r>
        <w:rPr>
          <w:color w:val="231F20"/>
          <w:spacing w:val="-11"/>
        </w:rPr>
        <w:t> </w:t>
      </w:r>
      <w:r>
        <w:rPr>
          <w:color w:val="231F20"/>
        </w:rPr>
        <w:t>are</w:t>
      </w:r>
      <w:r>
        <w:rPr>
          <w:color w:val="231F20"/>
          <w:spacing w:val="-11"/>
        </w:rPr>
        <w:t> </w:t>
      </w:r>
      <w:r>
        <w:rPr>
          <w:color w:val="231F20"/>
        </w:rPr>
        <w:t>set</w:t>
      </w:r>
      <w:r>
        <w:rPr>
          <w:color w:val="231F20"/>
          <w:spacing w:val="-11"/>
        </w:rPr>
        <w:t> </w:t>
      </w:r>
      <w:r>
        <w:rPr>
          <w:color w:val="231F20"/>
        </w:rPr>
        <w:t>out</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Report</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Directors</w:t>
      </w:r>
      <w:r>
        <w:rPr>
          <w:color w:val="231F20"/>
          <w:spacing w:val="-11"/>
        </w:rPr>
        <w:t> </w:t>
      </w:r>
      <w:r>
        <w:rPr>
          <w:color w:val="231F20"/>
        </w:rPr>
        <w:t>on page</w:t>
      </w:r>
      <w:r>
        <w:rPr>
          <w:color w:val="231F20"/>
          <w:spacing w:val="-1"/>
        </w:rPr>
        <w:t> </w:t>
      </w:r>
      <w:r>
        <w:rPr>
          <w:color w:val="231F20"/>
        </w:rPr>
        <w:t>33</w:t>
      </w:r>
      <w:r>
        <w:rPr>
          <w:color w:val="231F20"/>
          <w:spacing w:val="-1"/>
        </w:rPr>
        <w:t> </w:t>
      </w:r>
      <w:r>
        <w:rPr>
          <w:color w:val="231F20"/>
        </w:rPr>
        <w:t>and</w:t>
      </w:r>
      <w:r>
        <w:rPr>
          <w:color w:val="231F20"/>
          <w:spacing w:val="-1"/>
        </w:rPr>
        <w:t> </w:t>
      </w:r>
      <w:r>
        <w:rPr>
          <w:color w:val="231F20"/>
        </w:rPr>
        <w:t>details</w:t>
      </w:r>
      <w:r>
        <w:rPr>
          <w:color w:val="231F20"/>
          <w:spacing w:val="-1"/>
        </w:rPr>
        <w:t> </w:t>
      </w:r>
      <w:r>
        <w:rPr>
          <w:color w:val="231F20"/>
        </w:rPr>
        <w:t>of</w:t>
      </w:r>
      <w:r>
        <w:rPr>
          <w:color w:val="231F20"/>
          <w:spacing w:val="-1"/>
        </w:rPr>
        <w:t> </w:t>
      </w:r>
      <w:r>
        <w:rPr>
          <w:color w:val="231F20"/>
        </w:rPr>
        <w:t>all</w:t>
      </w:r>
      <w:r>
        <w:rPr>
          <w:color w:val="231F20"/>
          <w:spacing w:val="-1"/>
        </w:rPr>
        <w:t> </w:t>
      </w:r>
      <w:r>
        <w:rPr>
          <w:color w:val="231F20"/>
        </w:rPr>
        <w:t>amounts</w:t>
      </w:r>
      <w:r>
        <w:rPr>
          <w:color w:val="231F20"/>
          <w:spacing w:val="-1"/>
        </w:rPr>
        <w:t> </w:t>
      </w:r>
      <w:r>
        <w:rPr>
          <w:color w:val="231F20"/>
        </w:rPr>
        <w:t>payable</w:t>
      </w:r>
      <w:r>
        <w:rPr>
          <w:color w:val="231F20"/>
          <w:spacing w:val="-1"/>
        </w:rPr>
        <w:t> </w:t>
      </w:r>
      <w:r>
        <w:rPr>
          <w:color w:val="231F20"/>
        </w:rPr>
        <w:t>to</w:t>
      </w:r>
      <w:r>
        <w:rPr>
          <w:color w:val="231F20"/>
          <w:spacing w:val="-1"/>
        </w:rPr>
        <w:t> </w:t>
      </w:r>
      <w:r>
        <w:rPr>
          <w:color w:val="231F20"/>
        </w:rPr>
        <w:t>the</w:t>
      </w:r>
      <w:r>
        <w:rPr>
          <w:color w:val="231F20"/>
          <w:spacing w:val="-1"/>
        </w:rPr>
        <w:t> </w:t>
      </w:r>
      <w:r>
        <w:rPr>
          <w:color w:val="231F20"/>
        </w:rPr>
        <w:t>Manager</w:t>
      </w:r>
      <w:r>
        <w:rPr>
          <w:color w:val="231F20"/>
          <w:spacing w:val="-1"/>
        </w:rPr>
        <w:t> </w:t>
      </w:r>
      <w:r>
        <w:rPr>
          <w:color w:val="231F20"/>
        </w:rPr>
        <w:t>are</w:t>
      </w:r>
      <w:r>
        <w:rPr>
          <w:color w:val="231F20"/>
          <w:spacing w:val="-1"/>
        </w:rPr>
        <w:t> </w:t>
      </w:r>
      <w:r>
        <w:rPr>
          <w:color w:val="231F20"/>
        </w:rPr>
        <w:t>given</w:t>
      </w:r>
      <w:r>
        <w:rPr>
          <w:color w:val="231F20"/>
          <w:spacing w:val="-1"/>
        </w:rPr>
        <w:t> </w:t>
      </w:r>
      <w:r>
        <w:rPr>
          <w:color w:val="231F20"/>
        </w:rPr>
        <w:t>in</w:t>
      </w:r>
      <w:r>
        <w:rPr>
          <w:color w:val="231F20"/>
          <w:spacing w:val="-1"/>
        </w:rPr>
        <w:t> </w:t>
      </w:r>
      <w:r>
        <w:rPr>
          <w:color w:val="231F20"/>
        </w:rPr>
        <w:t>note</w:t>
      </w:r>
      <w:r>
        <w:rPr>
          <w:color w:val="231F20"/>
          <w:spacing w:val="-1"/>
        </w:rPr>
        <w:t> </w:t>
      </w:r>
      <w:r>
        <w:rPr>
          <w:color w:val="231F20"/>
        </w:rPr>
        <w:t>19</w:t>
      </w:r>
      <w:r>
        <w:rPr>
          <w:color w:val="231F20"/>
          <w:spacing w:val="-1"/>
        </w:rPr>
        <w:t> </w:t>
      </w:r>
      <w:r>
        <w:rPr>
          <w:color w:val="231F20"/>
        </w:rPr>
        <w:t>on</w:t>
      </w:r>
      <w:r>
        <w:rPr>
          <w:color w:val="231F20"/>
          <w:spacing w:val="-1"/>
        </w:rPr>
        <w:t> </w:t>
      </w:r>
      <w:r>
        <w:rPr>
          <w:color w:val="231F20"/>
        </w:rPr>
        <w:t>page 64.</w:t>
      </w:r>
    </w:p>
    <w:p>
      <w:pPr>
        <w:pStyle w:val="ListParagraph"/>
        <w:numPr>
          <w:ilvl w:val="0"/>
          <w:numId w:val="17"/>
        </w:numPr>
        <w:tabs>
          <w:tab w:pos="718" w:val="left" w:leader="none"/>
          <w:tab w:pos="719" w:val="left" w:leader="none"/>
        </w:tabs>
        <w:spacing w:line="240" w:lineRule="auto" w:before="152" w:after="11"/>
        <w:ind w:left="719" w:right="0" w:hanging="567"/>
        <w:jc w:val="left"/>
        <w:rPr>
          <w:b/>
          <w:sz w:val="24"/>
        </w:rPr>
      </w:pPr>
      <w:r>
        <w:rPr>
          <w:b/>
          <w:color w:val="231F20"/>
          <w:spacing w:val="-7"/>
          <w:sz w:val="24"/>
        </w:rPr>
        <w:t>Administrative</w:t>
      </w:r>
      <w:r>
        <w:rPr>
          <w:b/>
          <w:color w:val="231F20"/>
          <w:spacing w:val="11"/>
          <w:sz w:val="24"/>
        </w:rPr>
        <w:t> </w:t>
      </w:r>
      <w:r>
        <w:rPr>
          <w:b/>
          <w:color w:val="231F20"/>
          <w:spacing w:val="-2"/>
          <w:sz w:val="24"/>
        </w:rPr>
        <w:t>expenses</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38"/>
        <w:gridCol w:w="2240"/>
        <w:gridCol w:w="1015"/>
      </w:tblGrid>
      <w:tr>
        <w:trPr>
          <w:trHeight w:val="465" w:hRule="atLeast"/>
        </w:trPr>
        <w:tc>
          <w:tcPr>
            <w:tcW w:w="6638" w:type="dxa"/>
            <w:vMerge w:val="restart"/>
          </w:tcPr>
          <w:p>
            <w:pPr>
              <w:pStyle w:val="TableParagraph"/>
              <w:jc w:val="left"/>
              <w:rPr>
                <w:rFonts w:ascii="Times New Roman"/>
                <w:sz w:val="16"/>
              </w:rPr>
            </w:pPr>
          </w:p>
        </w:tc>
        <w:tc>
          <w:tcPr>
            <w:tcW w:w="2240" w:type="dxa"/>
          </w:tcPr>
          <w:p>
            <w:pPr>
              <w:pStyle w:val="TableParagraph"/>
              <w:spacing w:line="216" w:lineRule="exact" w:before="50"/>
              <w:ind w:right="260"/>
              <w:rPr>
                <w:b/>
                <w:sz w:val="17"/>
              </w:rPr>
            </w:pPr>
            <w:r>
              <w:rPr>
                <w:b/>
                <w:color w:val="231F20"/>
                <w:sz w:val="17"/>
              </w:rPr>
              <w:t>Nine</w:t>
            </w:r>
            <w:r>
              <w:rPr>
                <w:b/>
                <w:color w:val="231F20"/>
                <w:spacing w:val="-11"/>
                <w:sz w:val="17"/>
              </w:rPr>
              <w:t> </w:t>
            </w:r>
            <w:r>
              <w:rPr>
                <w:b/>
                <w:color w:val="231F20"/>
                <w:spacing w:val="-2"/>
                <w:sz w:val="17"/>
              </w:rPr>
              <w:t>months</w:t>
            </w:r>
          </w:p>
          <w:p>
            <w:pPr>
              <w:pStyle w:val="TableParagraph"/>
              <w:spacing w:line="180" w:lineRule="exact"/>
              <w:ind w:right="260"/>
              <w:rPr>
                <w:b/>
                <w:sz w:val="17"/>
              </w:rPr>
            </w:pPr>
            <w:r>
              <w:rPr>
                <w:b/>
                <w:color w:val="231F20"/>
                <w:spacing w:val="-2"/>
                <w:sz w:val="17"/>
              </w:rPr>
              <w:t>ended</w:t>
            </w:r>
          </w:p>
        </w:tc>
        <w:tc>
          <w:tcPr>
            <w:tcW w:w="1015" w:type="dxa"/>
          </w:tcPr>
          <w:p>
            <w:pPr>
              <w:pStyle w:val="TableParagraph"/>
              <w:spacing w:line="200" w:lineRule="exact" w:before="45"/>
              <w:ind w:left="353" w:right="136" w:hanging="20"/>
              <w:jc w:val="left"/>
              <w:rPr>
                <w:b/>
                <w:sz w:val="17"/>
              </w:rPr>
            </w:pPr>
            <w:r>
              <w:rPr>
                <w:b/>
                <w:color w:val="231F20"/>
                <w:spacing w:val="-4"/>
                <w:sz w:val="17"/>
              </w:rPr>
              <w:t>Period</w:t>
            </w:r>
            <w:r>
              <w:rPr>
                <w:b/>
                <w:color w:val="231F20"/>
                <w:sz w:val="17"/>
              </w:rPr>
              <w:t> </w:t>
            </w:r>
            <w:r>
              <w:rPr>
                <w:b/>
                <w:color w:val="231F20"/>
                <w:spacing w:val="-5"/>
                <w:sz w:val="17"/>
              </w:rPr>
              <w:t>ended</w:t>
            </w:r>
          </w:p>
        </w:tc>
      </w:tr>
      <w:tr>
        <w:trPr>
          <w:trHeight w:val="199" w:hRule="atLeast"/>
        </w:trPr>
        <w:tc>
          <w:tcPr>
            <w:tcW w:w="6638" w:type="dxa"/>
            <w:vMerge/>
            <w:tcBorders>
              <w:top w:val="nil"/>
            </w:tcBorders>
          </w:tcPr>
          <w:p>
            <w:pPr>
              <w:rPr>
                <w:sz w:val="2"/>
                <w:szCs w:val="2"/>
              </w:rPr>
            </w:pPr>
          </w:p>
        </w:tc>
        <w:tc>
          <w:tcPr>
            <w:tcW w:w="2240" w:type="dxa"/>
          </w:tcPr>
          <w:p>
            <w:pPr>
              <w:pStyle w:val="TableParagraph"/>
              <w:spacing w:line="180" w:lineRule="exact"/>
              <w:ind w:right="260"/>
              <w:rPr>
                <w:b/>
                <w:sz w:val="17"/>
              </w:rPr>
            </w:pPr>
            <w:r>
              <w:rPr>
                <w:b/>
                <w:color w:val="231F20"/>
                <w:sz w:val="17"/>
              </w:rPr>
              <w:t>31</w:t>
            </w:r>
            <w:r>
              <w:rPr>
                <w:b/>
                <w:color w:val="231F20"/>
                <w:spacing w:val="-3"/>
                <w:sz w:val="17"/>
              </w:rPr>
              <w:t> </w:t>
            </w:r>
            <w:r>
              <w:rPr>
                <w:b/>
                <w:color w:val="231F20"/>
                <w:spacing w:val="-2"/>
                <w:sz w:val="17"/>
              </w:rPr>
              <w:t>March</w:t>
            </w:r>
          </w:p>
        </w:tc>
        <w:tc>
          <w:tcPr>
            <w:tcW w:w="1015" w:type="dxa"/>
          </w:tcPr>
          <w:p>
            <w:pPr>
              <w:pStyle w:val="TableParagraph"/>
              <w:spacing w:line="180" w:lineRule="exact"/>
              <w:ind w:right="141"/>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6638" w:type="dxa"/>
            <w:vMerge/>
            <w:tcBorders>
              <w:top w:val="nil"/>
            </w:tcBorders>
          </w:tcPr>
          <w:p>
            <w:pPr>
              <w:rPr>
                <w:sz w:val="2"/>
                <w:szCs w:val="2"/>
              </w:rPr>
            </w:pPr>
          </w:p>
        </w:tc>
        <w:tc>
          <w:tcPr>
            <w:tcW w:w="2240" w:type="dxa"/>
          </w:tcPr>
          <w:p>
            <w:pPr>
              <w:pStyle w:val="TableParagraph"/>
              <w:spacing w:line="180" w:lineRule="exact"/>
              <w:ind w:right="260"/>
              <w:rPr>
                <w:b/>
                <w:sz w:val="17"/>
              </w:rPr>
            </w:pPr>
            <w:r>
              <w:rPr>
                <w:b/>
                <w:color w:val="231F20"/>
                <w:spacing w:val="-4"/>
                <w:sz w:val="17"/>
              </w:rPr>
              <w:t>2022</w:t>
            </w:r>
          </w:p>
        </w:tc>
        <w:tc>
          <w:tcPr>
            <w:tcW w:w="1015" w:type="dxa"/>
          </w:tcPr>
          <w:p>
            <w:pPr>
              <w:pStyle w:val="TableParagraph"/>
              <w:spacing w:line="180" w:lineRule="exact"/>
              <w:ind w:right="141"/>
              <w:rPr>
                <w:b/>
                <w:sz w:val="17"/>
              </w:rPr>
            </w:pPr>
            <w:r>
              <w:rPr>
                <w:b/>
                <w:color w:val="231F20"/>
                <w:spacing w:val="-4"/>
                <w:sz w:val="17"/>
              </w:rPr>
              <w:t>2021</w:t>
            </w:r>
          </w:p>
        </w:tc>
      </w:tr>
      <w:tr>
        <w:trPr>
          <w:trHeight w:val="270" w:hRule="atLeast"/>
        </w:trPr>
        <w:tc>
          <w:tcPr>
            <w:tcW w:w="6638" w:type="dxa"/>
            <w:vMerge/>
            <w:tcBorders>
              <w:top w:val="nil"/>
            </w:tcBorders>
          </w:tcPr>
          <w:p>
            <w:pPr>
              <w:rPr>
                <w:sz w:val="2"/>
                <w:szCs w:val="2"/>
              </w:rPr>
            </w:pPr>
          </w:p>
        </w:tc>
        <w:tc>
          <w:tcPr>
            <w:tcW w:w="2240" w:type="dxa"/>
          </w:tcPr>
          <w:p>
            <w:pPr>
              <w:pStyle w:val="TableParagraph"/>
              <w:spacing w:line="216" w:lineRule="exact"/>
              <w:ind w:right="260"/>
              <w:rPr>
                <w:b/>
                <w:sz w:val="17"/>
              </w:rPr>
            </w:pPr>
            <w:r>
              <w:rPr>
                <w:b/>
                <w:color w:val="231F20"/>
                <w:spacing w:val="-2"/>
                <w:sz w:val="17"/>
              </w:rPr>
              <w:t>£’000</w:t>
            </w:r>
          </w:p>
        </w:tc>
        <w:tc>
          <w:tcPr>
            <w:tcW w:w="1015" w:type="dxa"/>
          </w:tcPr>
          <w:p>
            <w:pPr>
              <w:pStyle w:val="TableParagraph"/>
              <w:spacing w:line="216" w:lineRule="exact"/>
              <w:ind w:right="141"/>
              <w:rPr>
                <w:b/>
                <w:sz w:val="17"/>
              </w:rPr>
            </w:pPr>
            <w:r>
              <w:rPr>
                <w:b/>
                <w:color w:val="231F20"/>
                <w:spacing w:val="-2"/>
                <w:sz w:val="17"/>
              </w:rPr>
              <w:t>£’000</w:t>
            </w:r>
          </w:p>
        </w:tc>
      </w:tr>
      <w:tr>
        <w:trPr>
          <w:trHeight w:val="290" w:hRule="atLeast"/>
        </w:trPr>
        <w:tc>
          <w:tcPr>
            <w:tcW w:w="6638" w:type="dxa"/>
          </w:tcPr>
          <w:p>
            <w:pPr>
              <w:pStyle w:val="TableParagraph"/>
              <w:spacing w:line="216" w:lineRule="exact" w:before="55"/>
              <w:ind w:left="113"/>
              <w:jc w:val="left"/>
              <w:rPr>
                <w:sz w:val="17"/>
              </w:rPr>
            </w:pPr>
            <w:r>
              <w:rPr>
                <w:color w:val="231F20"/>
                <w:spacing w:val="-2"/>
                <w:sz w:val="17"/>
              </w:rPr>
              <w:t>Other</w:t>
            </w:r>
            <w:r>
              <w:rPr>
                <w:color w:val="231F20"/>
                <w:spacing w:val="-7"/>
                <w:sz w:val="17"/>
              </w:rPr>
              <w:t> </w:t>
            </w:r>
            <w:r>
              <w:rPr>
                <w:color w:val="231F20"/>
                <w:spacing w:val="-2"/>
                <w:sz w:val="17"/>
              </w:rPr>
              <w:t>administrative</w:t>
            </w:r>
            <w:r>
              <w:rPr>
                <w:color w:val="231F20"/>
                <w:spacing w:val="-7"/>
                <w:sz w:val="17"/>
              </w:rPr>
              <w:t> </w:t>
            </w:r>
            <w:r>
              <w:rPr>
                <w:color w:val="231F20"/>
                <w:spacing w:val="-2"/>
                <w:sz w:val="17"/>
              </w:rPr>
              <w:t>expenses</w:t>
            </w:r>
          </w:p>
        </w:tc>
        <w:tc>
          <w:tcPr>
            <w:tcW w:w="2240" w:type="dxa"/>
          </w:tcPr>
          <w:p>
            <w:pPr>
              <w:pStyle w:val="TableParagraph"/>
              <w:spacing w:line="216" w:lineRule="exact" w:before="55"/>
              <w:ind w:right="260"/>
              <w:rPr>
                <w:b/>
                <w:sz w:val="17"/>
              </w:rPr>
            </w:pPr>
            <w:r>
              <w:rPr>
                <w:b/>
                <w:color w:val="231F20"/>
                <w:spacing w:val="-5"/>
                <w:sz w:val="17"/>
              </w:rPr>
              <w:t>155</w:t>
            </w:r>
          </w:p>
        </w:tc>
        <w:tc>
          <w:tcPr>
            <w:tcW w:w="1015" w:type="dxa"/>
          </w:tcPr>
          <w:p>
            <w:pPr>
              <w:pStyle w:val="TableParagraph"/>
              <w:spacing w:line="216" w:lineRule="exact" w:before="55"/>
              <w:ind w:right="126"/>
              <w:rPr>
                <w:sz w:val="17"/>
              </w:rPr>
            </w:pPr>
            <w:r>
              <w:rPr>
                <w:color w:val="231F20"/>
                <w:spacing w:val="-5"/>
                <w:sz w:val="17"/>
              </w:rPr>
              <w:t>112</w:t>
            </w:r>
          </w:p>
        </w:tc>
      </w:tr>
      <w:tr>
        <w:trPr>
          <w:trHeight w:val="239" w:hRule="atLeast"/>
        </w:trPr>
        <w:tc>
          <w:tcPr>
            <w:tcW w:w="6638" w:type="dxa"/>
          </w:tcPr>
          <w:p>
            <w:pPr>
              <w:pStyle w:val="TableParagraph"/>
              <w:spacing w:line="216" w:lineRule="exact" w:before="4"/>
              <w:ind w:left="113"/>
              <w:jc w:val="left"/>
              <w:rPr>
                <w:sz w:val="17"/>
              </w:rPr>
            </w:pPr>
            <w:r>
              <w:rPr>
                <w:color w:val="231F20"/>
                <w:spacing w:val="-2"/>
                <w:sz w:val="17"/>
              </w:rPr>
              <w:t>Company</w:t>
            </w:r>
            <w:r>
              <w:rPr>
                <w:color w:val="231F20"/>
                <w:spacing w:val="-6"/>
                <w:sz w:val="17"/>
              </w:rPr>
              <w:t> </w:t>
            </w:r>
            <w:r>
              <w:rPr>
                <w:color w:val="231F20"/>
                <w:spacing w:val="-2"/>
                <w:sz w:val="17"/>
              </w:rPr>
              <w:t>secretarial</w:t>
            </w:r>
            <w:r>
              <w:rPr>
                <w:color w:val="231F20"/>
                <w:spacing w:val="-4"/>
                <w:sz w:val="17"/>
              </w:rPr>
              <w:t> </w:t>
            </w:r>
            <w:r>
              <w:rPr>
                <w:color w:val="231F20"/>
                <w:spacing w:val="-2"/>
                <w:sz w:val="17"/>
              </w:rPr>
              <w:t>and</w:t>
            </w:r>
            <w:r>
              <w:rPr>
                <w:color w:val="231F20"/>
                <w:spacing w:val="-4"/>
                <w:sz w:val="17"/>
              </w:rPr>
              <w:t> </w:t>
            </w:r>
            <w:r>
              <w:rPr>
                <w:color w:val="231F20"/>
                <w:spacing w:val="-2"/>
                <w:sz w:val="17"/>
              </w:rPr>
              <w:t>administrative</w:t>
            </w:r>
            <w:r>
              <w:rPr>
                <w:color w:val="231F20"/>
                <w:spacing w:val="-4"/>
                <w:sz w:val="17"/>
              </w:rPr>
              <w:t> </w:t>
            </w:r>
            <w:r>
              <w:rPr>
                <w:color w:val="231F20"/>
                <w:spacing w:val="-2"/>
                <w:sz w:val="17"/>
              </w:rPr>
              <w:t>fee</w:t>
            </w:r>
            <w:r>
              <w:rPr>
                <w:color w:val="231F20"/>
                <w:spacing w:val="-4"/>
                <w:sz w:val="17"/>
              </w:rPr>
              <w:t> </w:t>
            </w:r>
            <w:r>
              <w:rPr>
                <w:color w:val="231F20"/>
                <w:spacing w:val="-2"/>
                <w:sz w:val="17"/>
              </w:rPr>
              <w:t>payable</w:t>
            </w:r>
            <w:r>
              <w:rPr>
                <w:color w:val="231F20"/>
                <w:spacing w:val="-4"/>
                <w:sz w:val="17"/>
              </w:rPr>
              <w:t> </w:t>
            </w:r>
            <w:r>
              <w:rPr>
                <w:color w:val="231F20"/>
                <w:spacing w:val="-2"/>
                <w:sz w:val="17"/>
              </w:rPr>
              <w:t>to</w:t>
            </w:r>
            <w:r>
              <w:rPr>
                <w:color w:val="231F20"/>
                <w:spacing w:val="-4"/>
                <w:sz w:val="17"/>
              </w:rPr>
              <w:t> </w:t>
            </w:r>
            <w:r>
              <w:rPr>
                <w:color w:val="231F20"/>
                <w:spacing w:val="-2"/>
                <w:sz w:val="17"/>
              </w:rPr>
              <w:t>Schroders</w:t>
            </w:r>
          </w:p>
        </w:tc>
        <w:tc>
          <w:tcPr>
            <w:tcW w:w="2240" w:type="dxa"/>
          </w:tcPr>
          <w:p>
            <w:pPr>
              <w:pStyle w:val="TableParagraph"/>
              <w:spacing w:line="216" w:lineRule="exact" w:before="4"/>
              <w:ind w:right="260"/>
              <w:rPr>
                <w:b/>
                <w:sz w:val="17"/>
              </w:rPr>
            </w:pPr>
            <w:r>
              <w:rPr>
                <w:b/>
                <w:color w:val="231F20"/>
                <w:spacing w:val="-5"/>
                <w:sz w:val="17"/>
              </w:rPr>
              <w:t>135</w:t>
            </w:r>
          </w:p>
        </w:tc>
        <w:tc>
          <w:tcPr>
            <w:tcW w:w="1015" w:type="dxa"/>
          </w:tcPr>
          <w:p>
            <w:pPr>
              <w:pStyle w:val="TableParagraph"/>
              <w:spacing w:line="216" w:lineRule="exact" w:before="4"/>
              <w:ind w:right="126"/>
              <w:rPr>
                <w:sz w:val="17"/>
              </w:rPr>
            </w:pPr>
            <w:r>
              <w:rPr>
                <w:color w:val="231F20"/>
                <w:spacing w:val="-5"/>
                <w:sz w:val="17"/>
              </w:rPr>
              <w:t>105</w:t>
            </w:r>
          </w:p>
        </w:tc>
      </w:tr>
      <w:tr>
        <w:trPr>
          <w:trHeight w:val="239" w:hRule="atLeast"/>
        </w:trPr>
        <w:tc>
          <w:tcPr>
            <w:tcW w:w="6638" w:type="dxa"/>
          </w:tcPr>
          <w:p>
            <w:pPr>
              <w:pStyle w:val="TableParagraph"/>
              <w:spacing w:line="216" w:lineRule="exact" w:before="4"/>
              <w:ind w:left="113"/>
              <w:jc w:val="left"/>
              <w:rPr>
                <w:sz w:val="10"/>
              </w:rPr>
            </w:pPr>
            <w:r>
              <w:rPr>
                <w:color w:val="231F20"/>
                <w:spacing w:val="-2"/>
                <w:sz w:val="17"/>
              </w:rPr>
              <w:t>Directors’</w:t>
            </w:r>
            <w:r>
              <w:rPr>
                <w:color w:val="231F20"/>
                <w:spacing w:val="-8"/>
                <w:sz w:val="17"/>
              </w:rPr>
              <w:t> </w:t>
            </w:r>
            <w:r>
              <w:rPr>
                <w:color w:val="231F20"/>
                <w:spacing w:val="-2"/>
                <w:sz w:val="17"/>
              </w:rPr>
              <w:t>fees</w:t>
            </w:r>
            <w:r>
              <w:rPr>
                <w:color w:val="231F20"/>
                <w:spacing w:val="-2"/>
                <w:position w:val="6"/>
                <w:sz w:val="10"/>
              </w:rPr>
              <w:t>1</w:t>
            </w:r>
          </w:p>
        </w:tc>
        <w:tc>
          <w:tcPr>
            <w:tcW w:w="2240" w:type="dxa"/>
          </w:tcPr>
          <w:p>
            <w:pPr>
              <w:pStyle w:val="TableParagraph"/>
              <w:spacing w:line="216" w:lineRule="exact" w:before="4"/>
              <w:ind w:right="260"/>
              <w:rPr>
                <w:b/>
                <w:sz w:val="17"/>
              </w:rPr>
            </w:pPr>
            <w:r>
              <w:rPr>
                <w:b/>
                <w:color w:val="231F20"/>
                <w:spacing w:val="-5"/>
                <w:sz w:val="17"/>
              </w:rPr>
              <w:t>102</w:t>
            </w:r>
          </w:p>
        </w:tc>
        <w:tc>
          <w:tcPr>
            <w:tcW w:w="1015" w:type="dxa"/>
          </w:tcPr>
          <w:p>
            <w:pPr>
              <w:pStyle w:val="TableParagraph"/>
              <w:spacing w:line="216" w:lineRule="exact" w:before="4"/>
              <w:ind w:right="126"/>
              <w:rPr>
                <w:sz w:val="17"/>
              </w:rPr>
            </w:pPr>
            <w:r>
              <w:rPr>
                <w:color w:val="231F20"/>
                <w:spacing w:val="-5"/>
                <w:sz w:val="17"/>
              </w:rPr>
              <w:t>79</w:t>
            </w:r>
          </w:p>
        </w:tc>
      </w:tr>
      <w:tr>
        <w:trPr>
          <w:trHeight w:val="270" w:hRule="atLeast"/>
        </w:trPr>
        <w:tc>
          <w:tcPr>
            <w:tcW w:w="6638" w:type="dxa"/>
            <w:tcBorders>
              <w:bottom w:val="single" w:sz="4" w:space="0" w:color="231F20"/>
            </w:tcBorders>
          </w:tcPr>
          <w:p>
            <w:pPr>
              <w:pStyle w:val="TableParagraph"/>
              <w:spacing w:before="4"/>
              <w:ind w:left="113"/>
              <w:jc w:val="left"/>
              <w:rPr>
                <w:sz w:val="10"/>
              </w:rPr>
            </w:pPr>
            <w:r>
              <w:rPr>
                <w:color w:val="231F20"/>
                <w:spacing w:val="-2"/>
                <w:sz w:val="17"/>
              </w:rPr>
              <w:t>Auditor’s</w:t>
            </w:r>
            <w:r>
              <w:rPr>
                <w:color w:val="231F20"/>
                <w:spacing w:val="-3"/>
                <w:sz w:val="17"/>
              </w:rPr>
              <w:t> </w:t>
            </w:r>
            <w:r>
              <w:rPr>
                <w:color w:val="231F20"/>
                <w:spacing w:val="-2"/>
                <w:sz w:val="17"/>
              </w:rPr>
              <w:t>remuneration</w:t>
            </w:r>
            <w:r>
              <w:rPr>
                <w:color w:val="231F20"/>
                <w:spacing w:val="-3"/>
                <w:sz w:val="17"/>
              </w:rPr>
              <w:t> </w:t>
            </w:r>
            <w:r>
              <w:rPr>
                <w:color w:val="231F20"/>
                <w:spacing w:val="-2"/>
                <w:sz w:val="17"/>
              </w:rPr>
              <w:t>for the</w:t>
            </w:r>
            <w:r>
              <w:rPr>
                <w:color w:val="231F20"/>
                <w:spacing w:val="-3"/>
                <w:sz w:val="17"/>
              </w:rPr>
              <w:t> </w:t>
            </w:r>
            <w:r>
              <w:rPr>
                <w:color w:val="231F20"/>
                <w:spacing w:val="-2"/>
                <w:sz w:val="17"/>
              </w:rPr>
              <w:t>audit of</w:t>
            </w:r>
            <w:r>
              <w:rPr>
                <w:color w:val="231F20"/>
                <w:spacing w:val="-3"/>
                <w:sz w:val="17"/>
              </w:rPr>
              <w:t> </w:t>
            </w:r>
            <w:r>
              <w:rPr>
                <w:color w:val="231F20"/>
                <w:spacing w:val="-2"/>
                <w:sz w:val="17"/>
              </w:rPr>
              <w:t>the Company’s</w:t>
            </w:r>
            <w:r>
              <w:rPr>
                <w:color w:val="231F20"/>
                <w:spacing w:val="-3"/>
                <w:sz w:val="17"/>
              </w:rPr>
              <w:t> </w:t>
            </w:r>
            <w:r>
              <w:rPr>
                <w:color w:val="231F20"/>
                <w:spacing w:val="-2"/>
                <w:sz w:val="17"/>
              </w:rPr>
              <w:t>annual accounts</w:t>
            </w:r>
            <w:r>
              <w:rPr>
                <w:color w:val="231F20"/>
                <w:spacing w:val="-2"/>
                <w:position w:val="6"/>
                <w:sz w:val="10"/>
              </w:rPr>
              <w:t>2</w:t>
            </w:r>
          </w:p>
        </w:tc>
        <w:tc>
          <w:tcPr>
            <w:tcW w:w="2240" w:type="dxa"/>
            <w:tcBorders>
              <w:bottom w:val="single" w:sz="4" w:space="0" w:color="231F20"/>
            </w:tcBorders>
          </w:tcPr>
          <w:p>
            <w:pPr>
              <w:pStyle w:val="TableParagraph"/>
              <w:spacing w:before="4"/>
              <w:ind w:right="260"/>
              <w:rPr>
                <w:b/>
                <w:sz w:val="17"/>
              </w:rPr>
            </w:pPr>
            <w:r>
              <w:rPr>
                <w:b/>
                <w:color w:val="231F20"/>
                <w:spacing w:val="-5"/>
                <w:sz w:val="17"/>
              </w:rPr>
              <w:t>108</w:t>
            </w:r>
          </w:p>
        </w:tc>
        <w:tc>
          <w:tcPr>
            <w:tcW w:w="1015" w:type="dxa"/>
            <w:tcBorders>
              <w:bottom w:val="single" w:sz="4" w:space="0" w:color="231F20"/>
            </w:tcBorders>
          </w:tcPr>
          <w:p>
            <w:pPr>
              <w:pStyle w:val="TableParagraph"/>
              <w:spacing w:before="4"/>
              <w:ind w:right="126"/>
              <w:rPr>
                <w:sz w:val="17"/>
              </w:rPr>
            </w:pPr>
            <w:r>
              <w:rPr>
                <w:color w:val="231F20"/>
                <w:spacing w:val="-5"/>
                <w:sz w:val="17"/>
              </w:rPr>
              <w:t>108</w:t>
            </w:r>
          </w:p>
        </w:tc>
      </w:tr>
      <w:tr>
        <w:trPr>
          <w:trHeight w:val="303" w:hRule="atLeast"/>
        </w:trPr>
        <w:tc>
          <w:tcPr>
            <w:tcW w:w="6638" w:type="dxa"/>
            <w:tcBorders>
              <w:top w:val="single" w:sz="4" w:space="0" w:color="231F20"/>
              <w:bottom w:val="single" w:sz="4" w:space="0" w:color="231F20"/>
            </w:tcBorders>
          </w:tcPr>
          <w:p>
            <w:pPr>
              <w:pStyle w:val="TableParagraph"/>
              <w:jc w:val="left"/>
              <w:rPr>
                <w:rFonts w:ascii="Times New Roman"/>
                <w:sz w:val="16"/>
              </w:rPr>
            </w:pPr>
          </w:p>
        </w:tc>
        <w:tc>
          <w:tcPr>
            <w:tcW w:w="2240" w:type="dxa"/>
            <w:tcBorders>
              <w:top w:val="single" w:sz="4" w:space="0" w:color="231F20"/>
              <w:bottom w:val="single" w:sz="4" w:space="0" w:color="231F20"/>
            </w:tcBorders>
          </w:tcPr>
          <w:p>
            <w:pPr>
              <w:pStyle w:val="TableParagraph"/>
              <w:spacing w:before="36"/>
              <w:ind w:right="260"/>
              <w:rPr>
                <w:b/>
                <w:sz w:val="17"/>
              </w:rPr>
            </w:pPr>
            <w:r>
              <w:rPr>
                <w:b/>
                <w:color w:val="231F20"/>
                <w:spacing w:val="-5"/>
                <w:sz w:val="17"/>
              </w:rPr>
              <w:t>500</w:t>
            </w:r>
          </w:p>
        </w:tc>
        <w:tc>
          <w:tcPr>
            <w:tcW w:w="1015" w:type="dxa"/>
            <w:tcBorders>
              <w:top w:val="single" w:sz="4" w:space="0" w:color="231F20"/>
              <w:bottom w:val="single" w:sz="4" w:space="0" w:color="231F20"/>
            </w:tcBorders>
          </w:tcPr>
          <w:p>
            <w:pPr>
              <w:pStyle w:val="TableParagraph"/>
              <w:spacing w:before="36"/>
              <w:ind w:right="126"/>
              <w:rPr>
                <w:sz w:val="17"/>
              </w:rPr>
            </w:pPr>
            <w:r>
              <w:rPr>
                <w:color w:val="231F20"/>
                <w:spacing w:val="-5"/>
                <w:sz w:val="17"/>
              </w:rPr>
              <w:t>404</w:t>
            </w:r>
          </w:p>
        </w:tc>
      </w:tr>
      <w:tr>
        <w:trPr>
          <w:trHeight w:val="506" w:hRule="atLeast"/>
        </w:trPr>
        <w:tc>
          <w:tcPr>
            <w:tcW w:w="6638" w:type="dxa"/>
            <w:tcBorders>
              <w:top w:val="single" w:sz="4" w:space="0" w:color="231F20"/>
            </w:tcBorders>
          </w:tcPr>
          <w:p>
            <w:pPr>
              <w:pStyle w:val="TableParagraph"/>
              <w:spacing w:before="68"/>
              <w:ind w:left="-1"/>
              <w:jc w:val="left"/>
              <w:rPr>
                <w:sz w:val="14"/>
              </w:rPr>
            </w:pPr>
            <w:r>
              <w:rPr>
                <w:color w:val="231F20"/>
                <w:sz w:val="14"/>
                <w:vertAlign w:val="superscript"/>
              </w:rPr>
              <w:t>1</w:t>
            </w:r>
            <w:r>
              <w:rPr>
                <w:color w:val="231F20"/>
                <w:sz w:val="14"/>
                <w:vertAlign w:val="baseline"/>
              </w:rPr>
              <w:t>Full</w:t>
            </w:r>
            <w:r>
              <w:rPr>
                <w:color w:val="231F20"/>
                <w:spacing w:val="-8"/>
                <w:sz w:val="14"/>
                <w:vertAlign w:val="baseline"/>
              </w:rPr>
              <w:t> </w:t>
            </w:r>
            <w:r>
              <w:rPr>
                <w:color w:val="231F20"/>
                <w:sz w:val="14"/>
                <w:vertAlign w:val="baseline"/>
              </w:rPr>
              <w:t>details</w:t>
            </w:r>
            <w:r>
              <w:rPr>
                <w:color w:val="231F20"/>
                <w:spacing w:val="-7"/>
                <w:sz w:val="14"/>
                <w:vertAlign w:val="baseline"/>
              </w:rPr>
              <w:t> </w:t>
            </w:r>
            <w:r>
              <w:rPr>
                <w:color w:val="231F20"/>
                <w:sz w:val="14"/>
                <w:vertAlign w:val="baseline"/>
              </w:rPr>
              <w:t>are</w:t>
            </w:r>
            <w:r>
              <w:rPr>
                <w:color w:val="231F20"/>
                <w:spacing w:val="-8"/>
                <w:sz w:val="14"/>
                <w:vertAlign w:val="baseline"/>
              </w:rPr>
              <w:t> </w:t>
            </w:r>
            <w:r>
              <w:rPr>
                <w:color w:val="231F20"/>
                <w:sz w:val="14"/>
                <w:vertAlign w:val="baseline"/>
              </w:rPr>
              <w:t>given</w:t>
            </w:r>
            <w:r>
              <w:rPr>
                <w:color w:val="231F20"/>
                <w:spacing w:val="-7"/>
                <w:sz w:val="14"/>
                <w:vertAlign w:val="baseline"/>
              </w:rPr>
              <w:t> </w:t>
            </w:r>
            <w:r>
              <w:rPr>
                <w:color w:val="231F20"/>
                <w:sz w:val="14"/>
                <w:vertAlign w:val="baseline"/>
              </w:rPr>
              <w:t>in</w:t>
            </w:r>
            <w:r>
              <w:rPr>
                <w:color w:val="231F20"/>
                <w:spacing w:val="-8"/>
                <w:sz w:val="14"/>
                <w:vertAlign w:val="baseline"/>
              </w:rPr>
              <w:t> </w:t>
            </w:r>
            <w:r>
              <w:rPr>
                <w:color w:val="231F20"/>
                <w:sz w:val="14"/>
                <w:vertAlign w:val="baseline"/>
              </w:rPr>
              <w:t>the</w:t>
            </w:r>
            <w:r>
              <w:rPr>
                <w:color w:val="231F20"/>
                <w:spacing w:val="-7"/>
                <w:sz w:val="14"/>
                <w:vertAlign w:val="baseline"/>
              </w:rPr>
              <w:t> </w:t>
            </w:r>
            <w:r>
              <w:rPr>
                <w:color w:val="231F20"/>
                <w:sz w:val="14"/>
                <w:vertAlign w:val="baseline"/>
              </w:rPr>
              <w:t>remuneration</w:t>
            </w:r>
            <w:r>
              <w:rPr>
                <w:color w:val="231F20"/>
                <w:spacing w:val="-7"/>
                <w:sz w:val="14"/>
                <w:vertAlign w:val="baseline"/>
              </w:rPr>
              <w:t> </w:t>
            </w:r>
            <w:r>
              <w:rPr>
                <w:color w:val="231F20"/>
                <w:sz w:val="14"/>
                <w:vertAlign w:val="baseline"/>
              </w:rPr>
              <w:t>report</w:t>
            </w:r>
            <w:r>
              <w:rPr>
                <w:color w:val="231F20"/>
                <w:spacing w:val="-8"/>
                <w:sz w:val="14"/>
                <w:vertAlign w:val="baseline"/>
              </w:rPr>
              <w:t> </w:t>
            </w:r>
            <w:r>
              <w:rPr>
                <w:color w:val="231F20"/>
                <w:sz w:val="14"/>
                <w:vertAlign w:val="baseline"/>
              </w:rPr>
              <w:t>on</w:t>
            </w:r>
            <w:r>
              <w:rPr>
                <w:color w:val="231F20"/>
                <w:spacing w:val="-7"/>
                <w:sz w:val="14"/>
                <w:vertAlign w:val="baseline"/>
              </w:rPr>
              <w:t> </w:t>
            </w:r>
            <w:r>
              <w:rPr>
                <w:color w:val="231F20"/>
                <w:sz w:val="14"/>
                <w:vertAlign w:val="baseline"/>
              </w:rPr>
              <w:t>pages</w:t>
            </w:r>
            <w:r>
              <w:rPr>
                <w:color w:val="231F20"/>
                <w:spacing w:val="-8"/>
                <w:sz w:val="14"/>
                <w:vertAlign w:val="baseline"/>
              </w:rPr>
              <w:t> </w:t>
            </w:r>
            <w:r>
              <w:rPr>
                <w:color w:val="231F20"/>
                <w:sz w:val="14"/>
                <w:vertAlign w:val="baseline"/>
              </w:rPr>
              <w:t>42</w:t>
            </w:r>
            <w:r>
              <w:rPr>
                <w:color w:val="231F20"/>
                <w:spacing w:val="-7"/>
                <w:sz w:val="14"/>
                <w:vertAlign w:val="baseline"/>
              </w:rPr>
              <w:t> </w:t>
            </w:r>
            <w:r>
              <w:rPr>
                <w:color w:val="231F20"/>
                <w:sz w:val="14"/>
                <w:vertAlign w:val="baseline"/>
              </w:rPr>
              <w:t>to</w:t>
            </w:r>
            <w:r>
              <w:rPr>
                <w:color w:val="231F20"/>
                <w:spacing w:val="-8"/>
                <w:sz w:val="14"/>
                <w:vertAlign w:val="baseline"/>
              </w:rPr>
              <w:t> </w:t>
            </w:r>
            <w:r>
              <w:rPr>
                <w:color w:val="231F20"/>
                <w:spacing w:val="-5"/>
                <w:sz w:val="14"/>
                <w:vertAlign w:val="baseline"/>
              </w:rPr>
              <w:t>43.</w:t>
            </w:r>
          </w:p>
          <w:p>
            <w:pPr>
              <w:pStyle w:val="TableParagraph"/>
              <w:spacing w:line="188" w:lineRule="exact" w:before="10"/>
              <w:ind w:left="-1"/>
              <w:jc w:val="left"/>
              <w:rPr>
                <w:sz w:val="14"/>
              </w:rPr>
            </w:pPr>
            <w:r>
              <w:rPr>
                <w:color w:val="231F20"/>
                <w:spacing w:val="-2"/>
                <w:sz w:val="14"/>
                <w:vertAlign w:val="superscript"/>
              </w:rPr>
              <w:t>2</w:t>
            </w:r>
            <w:r>
              <w:rPr>
                <w:color w:val="231F20"/>
                <w:spacing w:val="-2"/>
                <w:sz w:val="14"/>
                <w:vertAlign w:val="baseline"/>
              </w:rPr>
              <w:t>Includes</w:t>
            </w:r>
            <w:r>
              <w:rPr>
                <w:color w:val="231F20"/>
                <w:spacing w:val="1"/>
                <w:sz w:val="14"/>
                <w:vertAlign w:val="baseline"/>
              </w:rPr>
              <w:t> </w:t>
            </w:r>
            <w:r>
              <w:rPr>
                <w:color w:val="231F20"/>
                <w:spacing w:val="-2"/>
                <w:sz w:val="14"/>
                <w:vertAlign w:val="baseline"/>
              </w:rPr>
              <w:t>VAT</w:t>
            </w:r>
            <w:r>
              <w:rPr>
                <w:color w:val="231F20"/>
                <w:spacing w:val="1"/>
                <w:sz w:val="14"/>
                <w:vertAlign w:val="baseline"/>
              </w:rPr>
              <w:t> </w:t>
            </w:r>
            <w:r>
              <w:rPr>
                <w:color w:val="231F20"/>
                <w:spacing w:val="-2"/>
                <w:sz w:val="14"/>
                <w:vertAlign w:val="baseline"/>
              </w:rPr>
              <w:t>amounting</w:t>
            </w:r>
            <w:r>
              <w:rPr>
                <w:color w:val="231F20"/>
                <w:sz w:val="14"/>
                <w:vertAlign w:val="baseline"/>
              </w:rPr>
              <w:t> </w:t>
            </w:r>
            <w:r>
              <w:rPr>
                <w:color w:val="231F20"/>
                <w:spacing w:val="-2"/>
                <w:sz w:val="14"/>
                <w:vertAlign w:val="baseline"/>
              </w:rPr>
              <w:t>to</w:t>
            </w:r>
            <w:r>
              <w:rPr>
                <w:color w:val="231F20"/>
                <w:spacing w:val="1"/>
                <w:sz w:val="14"/>
                <w:vertAlign w:val="baseline"/>
              </w:rPr>
              <w:t> </w:t>
            </w:r>
            <w:r>
              <w:rPr>
                <w:color w:val="231F20"/>
                <w:spacing w:val="-2"/>
                <w:sz w:val="14"/>
                <w:vertAlign w:val="baseline"/>
              </w:rPr>
              <w:t>£18,000</w:t>
            </w:r>
            <w:r>
              <w:rPr>
                <w:color w:val="231F20"/>
                <w:spacing w:val="1"/>
                <w:sz w:val="14"/>
                <w:vertAlign w:val="baseline"/>
              </w:rPr>
              <w:t> </w:t>
            </w:r>
            <w:r>
              <w:rPr>
                <w:color w:val="231F20"/>
                <w:spacing w:val="-2"/>
                <w:sz w:val="14"/>
                <w:vertAlign w:val="baseline"/>
              </w:rPr>
              <w:t>(2021:</w:t>
            </w:r>
            <w:r>
              <w:rPr>
                <w:color w:val="231F20"/>
                <w:spacing w:val="1"/>
                <w:sz w:val="14"/>
                <w:vertAlign w:val="baseline"/>
              </w:rPr>
              <w:t> </w:t>
            </w:r>
            <w:r>
              <w:rPr>
                <w:color w:val="231F20"/>
                <w:spacing w:val="-2"/>
                <w:sz w:val="14"/>
                <w:vertAlign w:val="baseline"/>
              </w:rPr>
              <w:t>£18,000).</w:t>
            </w:r>
          </w:p>
        </w:tc>
        <w:tc>
          <w:tcPr>
            <w:tcW w:w="2240" w:type="dxa"/>
            <w:tcBorders>
              <w:top w:val="single" w:sz="4" w:space="0" w:color="231F20"/>
            </w:tcBorders>
          </w:tcPr>
          <w:p>
            <w:pPr>
              <w:pStyle w:val="TableParagraph"/>
              <w:jc w:val="left"/>
              <w:rPr>
                <w:rFonts w:ascii="Times New Roman"/>
                <w:sz w:val="16"/>
              </w:rPr>
            </w:pPr>
          </w:p>
        </w:tc>
        <w:tc>
          <w:tcPr>
            <w:tcW w:w="1015" w:type="dxa"/>
            <w:tcBorders>
              <w:top w:val="single" w:sz="4" w:space="0" w:color="231F20"/>
            </w:tcBorders>
          </w:tcPr>
          <w:p>
            <w:pPr>
              <w:pStyle w:val="TableParagraph"/>
              <w:jc w:val="left"/>
              <w:rPr>
                <w:rFonts w:ascii="Times New Roman"/>
                <w:sz w:val="16"/>
              </w:rPr>
            </w:pPr>
          </w:p>
        </w:tc>
      </w:tr>
    </w:tbl>
    <w:p>
      <w:pPr>
        <w:pStyle w:val="ListParagraph"/>
        <w:numPr>
          <w:ilvl w:val="0"/>
          <w:numId w:val="17"/>
        </w:numPr>
        <w:tabs>
          <w:tab w:pos="718" w:val="left" w:leader="none"/>
          <w:tab w:pos="719" w:val="left" w:leader="none"/>
        </w:tabs>
        <w:spacing w:line="240" w:lineRule="auto" w:before="226" w:after="12"/>
        <w:ind w:left="719" w:right="0" w:hanging="567"/>
        <w:jc w:val="left"/>
        <w:rPr>
          <w:b/>
          <w:sz w:val="24"/>
        </w:rPr>
      </w:pPr>
      <w:r>
        <w:rPr>
          <w:b/>
          <w:color w:val="231F20"/>
          <w:spacing w:val="-5"/>
          <w:sz w:val="24"/>
        </w:rPr>
        <w:t>Finance</w:t>
      </w:r>
      <w:r>
        <w:rPr>
          <w:b/>
          <w:color w:val="231F20"/>
          <w:spacing w:val="-7"/>
          <w:sz w:val="24"/>
        </w:rPr>
        <w:t> </w:t>
      </w:r>
      <w:r>
        <w:rPr>
          <w:b/>
          <w:color w:val="231F20"/>
          <w:spacing w:val="-2"/>
          <w:sz w:val="24"/>
        </w:rPr>
        <w:t>costs</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7"/>
        <w:gridCol w:w="3533"/>
        <w:gridCol w:w="1014"/>
      </w:tblGrid>
      <w:tr>
        <w:trPr>
          <w:trHeight w:val="465" w:hRule="atLeast"/>
        </w:trPr>
        <w:tc>
          <w:tcPr>
            <w:tcW w:w="5347" w:type="dxa"/>
            <w:vMerge w:val="restart"/>
          </w:tcPr>
          <w:p>
            <w:pPr>
              <w:pStyle w:val="TableParagraph"/>
              <w:jc w:val="left"/>
              <w:rPr>
                <w:rFonts w:ascii="Times New Roman"/>
                <w:sz w:val="16"/>
              </w:rPr>
            </w:pPr>
          </w:p>
        </w:tc>
        <w:tc>
          <w:tcPr>
            <w:tcW w:w="3533" w:type="dxa"/>
          </w:tcPr>
          <w:p>
            <w:pPr>
              <w:pStyle w:val="TableParagraph"/>
              <w:spacing w:line="216" w:lineRule="exact" w:before="50"/>
              <w:ind w:right="262"/>
              <w:rPr>
                <w:b/>
                <w:sz w:val="17"/>
              </w:rPr>
            </w:pPr>
            <w:r>
              <w:rPr>
                <w:b/>
                <w:color w:val="231F20"/>
                <w:sz w:val="17"/>
              </w:rPr>
              <w:t>Nine</w:t>
            </w:r>
            <w:r>
              <w:rPr>
                <w:b/>
                <w:color w:val="231F20"/>
                <w:spacing w:val="-11"/>
                <w:sz w:val="17"/>
              </w:rPr>
              <w:t> </w:t>
            </w:r>
            <w:r>
              <w:rPr>
                <w:b/>
                <w:color w:val="231F20"/>
                <w:spacing w:val="-2"/>
                <w:sz w:val="17"/>
              </w:rPr>
              <w:t>months</w:t>
            </w:r>
          </w:p>
          <w:p>
            <w:pPr>
              <w:pStyle w:val="TableParagraph"/>
              <w:spacing w:line="180" w:lineRule="exact"/>
              <w:ind w:right="262"/>
              <w:rPr>
                <w:b/>
                <w:sz w:val="17"/>
              </w:rPr>
            </w:pPr>
            <w:r>
              <w:rPr>
                <w:b/>
                <w:color w:val="231F20"/>
                <w:spacing w:val="-2"/>
                <w:sz w:val="17"/>
              </w:rPr>
              <w:t>ended</w:t>
            </w:r>
          </w:p>
        </w:tc>
        <w:tc>
          <w:tcPr>
            <w:tcW w:w="1014" w:type="dxa"/>
          </w:tcPr>
          <w:p>
            <w:pPr>
              <w:pStyle w:val="TableParagraph"/>
              <w:spacing w:line="200" w:lineRule="exact" w:before="45"/>
              <w:ind w:left="351" w:right="137" w:hanging="20"/>
              <w:jc w:val="left"/>
              <w:rPr>
                <w:b/>
                <w:sz w:val="17"/>
              </w:rPr>
            </w:pPr>
            <w:r>
              <w:rPr>
                <w:b/>
                <w:color w:val="231F20"/>
                <w:spacing w:val="-4"/>
                <w:sz w:val="17"/>
              </w:rPr>
              <w:t>Period</w:t>
            </w:r>
            <w:r>
              <w:rPr>
                <w:b/>
                <w:color w:val="231F20"/>
                <w:sz w:val="17"/>
              </w:rPr>
              <w:t> </w:t>
            </w:r>
            <w:r>
              <w:rPr>
                <w:b/>
                <w:color w:val="231F20"/>
                <w:spacing w:val="-5"/>
                <w:sz w:val="17"/>
              </w:rPr>
              <w:t>ended</w:t>
            </w:r>
          </w:p>
        </w:tc>
      </w:tr>
      <w:tr>
        <w:trPr>
          <w:trHeight w:val="199" w:hRule="atLeast"/>
        </w:trPr>
        <w:tc>
          <w:tcPr>
            <w:tcW w:w="5347" w:type="dxa"/>
            <w:vMerge/>
            <w:tcBorders>
              <w:top w:val="nil"/>
            </w:tcBorders>
          </w:tcPr>
          <w:p>
            <w:pPr>
              <w:rPr>
                <w:sz w:val="2"/>
                <w:szCs w:val="2"/>
              </w:rPr>
            </w:pPr>
          </w:p>
        </w:tc>
        <w:tc>
          <w:tcPr>
            <w:tcW w:w="3533" w:type="dxa"/>
          </w:tcPr>
          <w:p>
            <w:pPr>
              <w:pStyle w:val="TableParagraph"/>
              <w:spacing w:line="180" w:lineRule="exact"/>
              <w:ind w:right="262"/>
              <w:rPr>
                <w:b/>
                <w:sz w:val="17"/>
              </w:rPr>
            </w:pPr>
            <w:r>
              <w:rPr>
                <w:b/>
                <w:color w:val="231F20"/>
                <w:sz w:val="17"/>
              </w:rPr>
              <w:t>31</w:t>
            </w:r>
            <w:r>
              <w:rPr>
                <w:b/>
                <w:color w:val="231F20"/>
                <w:spacing w:val="-3"/>
                <w:sz w:val="17"/>
              </w:rPr>
              <w:t> </w:t>
            </w:r>
            <w:r>
              <w:rPr>
                <w:b/>
                <w:color w:val="231F20"/>
                <w:spacing w:val="-2"/>
                <w:sz w:val="17"/>
              </w:rPr>
              <w:t>March</w:t>
            </w:r>
          </w:p>
        </w:tc>
        <w:tc>
          <w:tcPr>
            <w:tcW w:w="1014" w:type="dxa"/>
          </w:tcPr>
          <w:p>
            <w:pPr>
              <w:pStyle w:val="TableParagraph"/>
              <w:spacing w:line="180" w:lineRule="exact"/>
              <w:ind w:right="142"/>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5347" w:type="dxa"/>
            <w:vMerge/>
            <w:tcBorders>
              <w:top w:val="nil"/>
            </w:tcBorders>
          </w:tcPr>
          <w:p>
            <w:pPr>
              <w:rPr>
                <w:sz w:val="2"/>
                <w:szCs w:val="2"/>
              </w:rPr>
            </w:pPr>
          </w:p>
        </w:tc>
        <w:tc>
          <w:tcPr>
            <w:tcW w:w="3533" w:type="dxa"/>
          </w:tcPr>
          <w:p>
            <w:pPr>
              <w:pStyle w:val="TableParagraph"/>
              <w:spacing w:line="180" w:lineRule="exact"/>
              <w:ind w:right="262"/>
              <w:rPr>
                <w:b/>
                <w:sz w:val="17"/>
              </w:rPr>
            </w:pPr>
            <w:r>
              <w:rPr>
                <w:b/>
                <w:color w:val="231F20"/>
                <w:spacing w:val="-4"/>
                <w:sz w:val="17"/>
              </w:rPr>
              <w:t>2022</w:t>
            </w:r>
          </w:p>
        </w:tc>
        <w:tc>
          <w:tcPr>
            <w:tcW w:w="1014" w:type="dxa"/>
          </w:tcPr>
          <w:p>
            <w:pPr>
              <w:pStyle w:val="TableParagraph"/>
              <w:spacing w:line="180" w:lineRule="exact"/>
              <w:ind w:right="142"/>
              <w:rPr>
                <w:b/>
                <w:sz w:val="17"/>
              </w:rPr>
            </w:pPr>
            <w:r>
              <w:rPr>
                <w:b/>
                <w:color w:val="231F20"/>
                <w:spacing w:val="-4"/>
                <w:sz w:val="17"/>
              </w:rPr>
              <w:t>2021</w:t>
            </w:r>
          </w:p>
        </w:tc>
      </w:tr>
      <w:tr>
        <w:trPr>
          <w:trHeight w:val="593" w:hRule="atLeast"/>
        </w:trPr>
        <w:tc>
          <w:tcPr>
            <w:tcW w:w="5347" w:type="dxa"/>
            <w:tcBorders>
              <w:bottom w:val="single" w:sz="4" w:space="0" w:color="231F20"/>
            </w:tcBorders>
          </w:tcPr>
          <w:p>
            <w:pPr>
              <w:pStyle w:val="TableParagraph"/>
              <w:spacing w:before="13"/>
              <w:jc w:val="left"/>
              <w:rPr>
                <w:b/>
                <w:sz w:val="23"/>
              </w:rPr>
            </w:pPr>
          </w:p>
          <w:p>
            <w:pPr>
              <w:pStyle w:val="TableParagraph"/>
              <w:ind w:left="113"/>
              <w:jc w:val="left"/>
              <w:rPr>
                <w:sz w:val="17"/>
              </w:rPr>
            </w:pPr>
            <w:r>
              <w:rPr>
                <w:color w:val="231F20"/>
                <w:spacing w:val="-2"/>
                <w:sz w:val="17"/>
              </w:rPr>
              <w:t>Interest</w:t>
            </w:r>
            <w:r>
              <w:rPr>
                <w:color w:val="231F20"/>
                <w:spacing w:val="-3"/>
                <w:sz w:val="17"/>
              </w:rPr>
              <w:t> </w:t>
            </w:r>
            <w:r>
              <w:rPr>
                <w:color w:val="231F20"/>
                <w:spacing w:val="-2"/>
                <w:sz w:val="17"/>
              </w:rPr>
              <w:t>paid on futures and overdrafts</w:t>
            </w:r>
          </w:p>
        </w:tc>
        <w:tc>
          <w:tcPr>
            <w:tcW w:w="3533" w:type="dxa"/>
            <w:tcBorders>
              <w:bottom w:val="single" w:sz="4" w:space="0" w:color="231F20"/>
            </w:tcBorders>
          </w:tcPr>
          <w:p>
            <w:pPr>
              <w:pStyle w:val="TableParagraph"/>
              <w:spacing w:line="216" w:lineRule="exact"/>
              <w:ind w:right="262"/>
              <w:rPr>
                <w:b/>
                <w:sz w:val="17"/>
              </w:rPr>
            </w:pPr>
            <w:r>
              <w:rPr>
                <w:b/>
                <w:color w:val="231F20"/>
                <w:spacing w:val="-2"/>
                <w:sz w:val="17"/>
              </w:rPr>
              <w:t>£’000</w:t>
            </w:r>
          </w:p>
          <w:p>
            <w:pPr>
              <w:pStyle w:val="TableParagraph"/>
              <w:spacing w:before="110"/>
              <w:ind w:right="260"/>
              <w:rPr>
                <w:b/>
                <w:sz w:val="17"/>
              </w:rPr>
            </w:pPr>
            <w:r>
              <w:rPr>
                <w:b/>
                <w:color w:val="231F20"/>
                <w:sz w:val="17"/>
              </w:rPr>
              <w:t>1</w:t>
            </w:r>
          </w:p>
        </w:tc>
        <w:tc>
          <w:tcPr>
            <w:tcW w:w="1014" w:type="dxa"/>
            <w:tcBorders>
              <w:bottom w:val="single" w:sz="4" w:space="0" w:color="231F20"/>
            </w:tcBorders>
          </w:tcPr>
          <w:p>
            <w:pPr>
              <w:pStyle w:val="TableParagraph"/>
              <w:spacing w:line="216" w:lineRule="exact"/>
              <w:ind w:right="142"/>
              <w:rPr>
                <w:b/>
                <w:sz w:val="17"/>
              </w:rPr>
            </w:pPr>
            <w:r>
              <w:rPr>
                <w:b/>
                <w:color w:val="231F20"/>
                <w:spacing w:val="-2"/>
                <w:sz w:val="17"/>
              </w:rPr>
              <w:t>£’000</w:t>
            </w:r>
          </w:p>
          <w:p>
            <w:pPr>
              <w:pStyle w:val="TableParagraph"/>
              <w:spacing w:before="110"/>
              <w:ind w:right="125"/>
              <w:rPr>
                <w:sz w:val="17"/>
              </w:rPr>
            </w:pPr>
            <w:r>
              <w:rPr>
                <w:color w:val="231F20"/>
                <w:sz w:val="17"/>
              </w:rPr>
              <w:t>1</w:t>
            </w:r>
          </w:p>
        </w:tc>
      </w:tr>
    </w:tbl>
    <w:p>
      <w:pPr>
        <w:pStyle w:val="BodyText"/>
        <w:spacing w:before="9"/>
        <w:rPr>
          <w:b/>
          <w:sz w:val="16"/>
        </w:rPr>
      </w:pPr>
    </w:p>
    <w:p>
      <w:pPr>
        <w:pStyle w:val="ListParagraph"/>
        <w:numPr>
          <w:ilvl w:val="0"/>
          <w:numId w:val="17"/>
        </w:numPr>
        <w:tabs>
          <w:tab w:pos="718" w:val="left" w:leader="none"/>
          <w:tab w:pos="719" w:val="left" w:leader="none"/>
        </w:tabs>
        <w:spacing w:line="240" w:lineRule="auto" w:before="101" w:after="0"/>
        <w:ind w:left="719" w:right="0" w:hanging="567"/>
        <w:jc w:val="left"/>
        <w:rPr>
          <w:b/>
          <w:sz w:val="24"/>
        </w:rPr>
      </w:pPr>
      <w:r>
        <w:rPr>
          <w:b/>
          <w:color w:val="231F20"/>
          <w:spacing w:val="-2"/>
          <w:sz w:val="24"/>
        </w:rPr>
        <w:t>Taxation</w:t>
      </w:r>
    </w:p>
    <w:p>
      <w:pPr>
        <w:pStyle w:val="Heading5"/>
        <w:numPr>
          <w:ilvl w:val="0"/>
          <w:numId w:val="20"/>
        </w:numPr>
        <w:tabs>
          <w:tab w:pos="719" w:val="left" w:leader="none"/>
          <w:tab w:pos="720" w:val="left" w:leader="none"/>
        </w:tabs>
        <w:spacing w:line="240" w:lineRule="auto" w:before="154" w:after="0"/>
        <w:ind w:left="719" w:right="0" w:hanging="568"/>
        <w:jc w:val="left"/>
      </w:pPr>
      <w:r>
        <w:rPr>
          <w:color w:val="231F20"/>
          <w:spacing w:val="-4"/>
        </w:rPr>
        <w:t>Analysis</w:t>
      </w:r>
      <w:r>
        <w:rPr>
          <w:color w:val="231F20"/>
          <w:spacing w:val="-7"/>
        </w:rPr>
        <w:t> </w:t>
      </w:r>
      <w:r>
        <w:rPr>
          <w:color w:val="231F20"/>
          <w:spacing w:val="-4"/>
        </w:rPr>
        <w:t>of</w:t>
      </w:r>
      <w:r>
        <w:rPr>
          <w:color w:val="231F20"/>
          <w:spacing w:val="-6"/>
        </w:rPr>
        <w:t> </w:t>
      </w:r>
      <w:r>
        <w:rPr>
          <w:color w:val="231F20"/>
          <w:spacing w:val="-4"/>
        </w:rPr>
        <w:t>tax</w:t>
      </w:r>
      <w:r>
        <w:rPr>
          <w:color w:val="231F20"/>
          <w:spacing w:val="-6"/>
        </w:rPr>
        <w:t> </w:t>
      </w:r>
      <w:r>
        <w:rPr>
          <w:color w:val="231F20"/>
          <w:spacing w:val="-4"/>
        </w:rPr>
        <w:t>charge</w:t>
      </w:r>
      <w:r>
        <w:rPr>
          <w:color w:val="231F20"/>
          <w:spacing w:val="-6"/>
        </w:rPr>
        <w:t> </w:t>
      </w:r>
      <w:r>
        <w:rPr>
          <w:color w:val="231F20"/>
          <w:spacing w:val="-4"/>
        </w:rPr>
        <w:t>for</w:t>
      </w:r>
      <w:r>
        <w:rPr>
          <w:color w:val="231F20"/>
          <w:spacing w:val="-6"/>
        </w:rPr>
        <w:t> </w:t>
      </w:r>
      <w:r>
        <w:rPr>
          <w:color w:val="231F20"/>
          <w:spacing w:val="-4"/>
        </w:rPr>
        <w:t>the</w:t>
      </w:r>
      <w:r>
        <w:rPr>
          <w:color w:val="231F20"/>
          <w:spacing w:val="-6"/>
        </w:rPr>
        <w:t> </w:t>
      </w:r>
      <w:r>
        <w:rPr>
          <w:color w:val="231F20"/>
          <w:spacing w:val="-4"/>
        </w:rPr>
        <w:t>period</w:t>
      </w:r>
    </w:p>
    <w:p>
      <w:pPr>
        <w:tabs>
          <w:tab w:pos="8104" w:val="left" w:leader="none"/>
          <w:tab w:pos="8137" w:val="left" w:leader="none"/>
        </w:tabs>
        <w:spacing w:line="206" w:lineRule="auto" w:before="42"/>
        <w:ind w:left="5609" w:right="1118" w:hanging="228"/>
        <w:jc w:val="left"/>
        <w:rPr>
          <w:b/>
          <w:sz w:val="17"/>
        </w:rPr>
      </w:pPr>
      <w:r>
        <w:rPr>
          <w:b/>
          <w:color w:val="231F20"/>
          <w:sz w:val="17"/>
        </w:rPr>
        <w:t>Nine months ended</w:t>
        <w:tab/>
      </w:r>
      <w:r>
        <w:rPr>
          <w:b/>
          <w:color w:val="231F20"/>
          <w:spacing w:val="-2"/>
          <w:sz w:val="17"/>
        </w:rPr>
        <w:t>Period</w:t>
      </w:r>
      <w:r>
        <w:rPr>
          <w:b/>
          <w:color w:val="231F20"/>
          <w:spacing w:val="-10"/>
          <w:sz w:val="17"/>
        </w:rPr>
        <w:t> </w:t>
      </w:r>
      <w:r>
        <w:rPr>
          <w:b/>
          <w:color w:val="231F20"/>
          <w:spacing w:val="-2"/>
          <w:sz w:val="17"/>
        </w:rPr>
        <w:t>ended </w:t>
      </w:r>
      <w:r>
        <w:rPr>
          <w:b/>
          <w:color w:val="231F20"/>
          <w:sz w:val="17"/>
        </w:rPr>
        <w:t>31</w:t>
      </w:r>
      <w:r>
        <w:rPr>
          <w:b/>
          <w:color w:val="231F20"/>
          <w:spacing w:val="-10"/>
          <w:sz w:val="17"/>
        </w:rPr>
        <w:t> </w:t>
      </w:r>
      <w:r>
        <w:rPr>
          <w:b/>
          <w:color w:val="231F20"/>
          <w:sz w:val="17"/>
        </w:rPr>
        <w:t>March</w:t>
      </w:r>
      <w:r>
        <w:rPr>
          <w:b/>
          <w:color w:val="231F20"/>
          <w:spacing w:val="-8"/>
          <w:sz w:val="17"/>
        </w:rPr>
        <w:t> </w:t>
      </w:r>
      <w:r>
        <w:rPr>
          <w:b/>
          <w:color w:val="231F20"/>
          <w:spacing w:val="-4"/>
          <w:sz w:val="17"/>
        </w:rPr>
        <w:t>2022</w:t>
      </w:r>
      <w:r>
        <w:rPr>
          <w:b/>
          <w:color w:val="231F20"/>
          <w:sz w:val="17"/>
        </w:rPr>
        <w:tab/>
        <w:tab/>
        <w:t>30</w:t>
      </w:r>
      <w:r>
        <w:rPr>
          <w:b/>
          <w:color w:val="231F20"/>
          <w:spacing w:val="-6"/>
          <w:sz w:val="17"/>
        </w:rPr>
        <w:t> </w:t>
      </w:r>
      <w:r>
        <w:rPr>
          <w:b/>
          <w:color w:val="231F20"/>
          <w:sz w:val="17"/>
        </w:rPr>
        <w:t>June</w:t>
      </w:r>
      <w:r>
        <w:rPr>
          <w:b/>
          <w:color w:val="231F20"/>
          <w:spacing w:val="-6"/>
          <w:sz w:val="17"/>
        </w:rPr>
        <w:t> </w:t>
      </w:r>
      <w:r>
        <w:rPr>
          <w:b/>
          <w:color w:val="231F20"/>
          <w:spacing w:val="-4"/>
          <w:sz w:val="17"/>
        </w:rPr>
        <w:t>2021</w:t>
      </w:r>
    </w:p>
    <w:p>
      <w:pPr>
        <w:tabs>
          <w:tab w:pos="5915" w:val="left" w:leader="none"/>
          <w:tab w:pos="6934" w:val="left" w:leader="none"/>
          <w:tab w:pos="8466" w:val="left" w:leader="none"/>
          <w:tab w:pos="9485" w:val="left" w:leader="none"/>
        </w:tabs>
        <w:spacing w:line="208" w:lineRule="exact" w:before="0"/>
        <w:ind w:left="4932" w:right="0" w:firstLine="0"/>
        <w:jc w:val="left"/>
        <w:rPr>
          <w:b/>
          <w:sz w:val="17"/>
        </w:rPr>
      </w:pPr>
      <w:r>
        <w:rPr/>
        <w:pict>
          <v:shape style="position:absolute;margin-left:49.605499pt;margin-top:6.306317pt;width:494.65pt;height:33.35pt;mso-position-horizontal-relative:page;mso-position-vertical-relative:paragraph;z-index:15764992" type="#_x0000_t202" id="docshape15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0"/>
                    <w:gridCol w:w="2786"/>
                    <w:gridCol w:w="851"/>
                    <w:gridCol w:w="851"/>
                    <w:gridCol w:w="851"/>
                    <w:gridCol w:w="851"/>
                    <w:gridCol w:w="776"/>
                  </w:tblGrid>
                  <w:tr>
                    <w:trPr>
                      <w:trHeight w:val="336" w:hRule="atLeast"/>
                    </w:trPr>
                    <w:tc>
                      <w:tcPr>
                        <w:tcW w:w="2930" w:type="dxa"/>
                      </w:tcPr>
                      <w:p>
                        <w:pPr>
                          <w:pStyle w:val="TableParagraph"/>
                          <w:jc w:val="left"/>
                          <w:rPr>
                            <w:rFonts w:ascii="Times New Roman"/>
                            <w:sz w:val="16"/>
                          </w:rPr>
                        </w:pPr>
                      </w:p>
                    </w:tc>
                    <w:tc>
                      <w:tcPr>
                        <w:tcW w:w="2786" w:type="dxa"/>
                      </w:tcPr>
                      <w:p>
                        <w:pPr>
                          <w:pStyle w:val="TableParagraph"/>
                          <w:spacing w:before="50"/>
                          <w:ind w:right="216"/>
                          <w:rPr>
                            <w:b/>
                            <w:sz w:val="17"/>
                          </w:rPr>
                        </w:pPr>
                        <w:r>
                          <w:rPr>
                            <w:b/>
                            <w:color w:val="231F20"/>
                            <w:spacing w:val="-2"/>
                            <w:sz w:val="17"/>
                          </w:rPr>
                          <w:t>£’000</w:t>
                        </w:r>
                      </w:p>
                    </w:tc>
                    <w:tc>
                      <w:tcPr>
                        <w:tcW w:w="851" w:type="dxa"/>
                      </w:tcPr>
                      <w:p>
                        <w:pPr>
                          <w:pStyle w:val="TableParagraph"/>
                          <w:spacing w:before="50"/>
                          <w:ind w:right="217"/>
                          <w:rPr>
                            <w:b/>
                            <w:sz w:val="17"/>
                          </w:rPr>
                        </w:pPr>
                        <w:r>
                          <w:rPr>
                            <w:b/>
                            <w:color w:val="231F20"/>
                            <w:spacing w:val="-2"/>
                            <w:sz w:val="17"/>
                          </w:rPr>
                          <w:t>£’000</w:t>
                        </w:r>
                      </w:p>
                    </w:tc>
                    <w:tc>
                      <w:tcPr>
                        <w:tcW w:w="851" w:type="dxa"/>
                      </w:tcPr>
                      <w:p>
                        <w:pPr>
                          <w:pStyle w:val="TableParagraph"/>
                          <w:spacing w:before="50"/>
                          <w:ind w:right="217"/>
                          <w:rPr>
                            <w:b/>
                            <w:sz w:val="17"/>
                          </w:rPr>
                        </w:pPr>
                        <w:r>
                          <w:rPr>
                            <w:b/>
                            <w:color w:val="231F20"/>
                            <w:spacing w:val="-2"/>
                            <w:sz w:val="17"/>
                          </w:rPr>
                          <w:t>£’000</w:t>
                        </w:r>
                      </w:p>
                    </w:tc>
                    <w:tc>
                      <w:tcPr>
                        <w:tcW w:w="851" w:type="dxa"/>
                      </w:tcPr>
                      <w:p>
                        <w:pPr>
                          <w:pStyle w:val="TableParagraph"/>
                          <w:spacing w:before="50"/>
                          <w:ind w:right="218"/>
                          <w:rPr>
                            <w:b/>
                            <w:sz w:val="17"/>
                          </w:rPr>
                        </w:pPr>
                        <w:r>
                          <w:rPr>
                            <w:b/>
                            <w:color w:val="231F20"/>
                            <w:spacing w:val="-2"/>
                            <w:sz w:val="17"/>
                          </w:rPr>
                          <w:t>£’000</w:t>
                        </w:r>
                      </w:p>
                    </w:tc>
                    <w:tc>
                      <w:tcPr>
                        <w:tcW w:w="851" w:type="dxa"/>
                      </w:tcPr>
                      <w:p>
                        <w:pPr>
                          <w:pStyle w:val="TableParagraph"/>
                          <w:spacing w:before="50"/>
                          <w:ind w:right="218"/>
                          <w:rPr>
                            <w:b/>
                            <w:sz w:val="17"/>
                          </w:rPr>
                        </w:pPr>
                        <w:r>
                          <w:rPr>
                            <w:b/>
                            <w:color w:val="231F20"/>
                            <w:spacing w:val="-2"/>
                            <w:sz w:val="17"/>
                          </w:rPr>
                          <w:t>£’000</w:t>
                        </w:r>
                      </w:p>
                    </w:tc>
                    <w:tc>
                      <w:tcPr>
                        <w:tcW w:w="776" w:type="dxa"/>
                      </w:tcPr>
                      <w:p>
                        <w:pPr>
                          <w:pStyle w:val="TableParagraph"/>
                          <w:spacing w:before="50"/>
                          <w:ind w:right="144"/>
                          <w:rPr>
                            <w:b/>
                            <w:sz w:val="17"/>
                          </w:rPr>
                        </w:pPr>
                        <w:r>
                          <w:rPr>
                            <w:b/>
                            <w:color w:val="231F20"/>
                            <w:spacing w:val="-2"/>
                            <w:sz w:val="17"/>
                          </w:rPr>
                          <w:t>£’000</w:t>
                        </w:r>
                      </w:p>
                    </w:tc>
                  </w:tr>
                  <w:tr>
                    <w:trPr>
                      <w:trHeight w:val="321" w:hRule="atLeast"/>
                    </w:trPr>
                    <w:tc>
                      <w:tcPr>
                        <w:tcW w:w="2930" w:type="dxa"/>
                        <w:tcBorders>
                          <w:bottom w:val="single" w:sz="4" w:space="0" w:color="231F20"/>
                        </w:tcBorders>
                      </w:tcPr>
                      <w:p>
                        <w:pPr>
                          <w:pStyle w:val="TableParagraph"/>
                          <w:spacing w:before="55"/>
                          <w:ind w:left="113"/>
                          <w:jc w:val="left"/>
                          <w:rPr>
                            <w:sz w:val="17"/>
                          </w:rPr>
                        </w:pPr>
                        <w:r>
                          <w:rPr>
                            <w:color w:val="231F20"/>
                            <w:spacing w:val="-2"/>
                            <w:sz w:val="17"/>
                          </w:rPr>
                          <w:t>Taxation</w:t>
                        </w:r>
                      </w:p>
                    </w:tc>
                    <w:tc>
                      <w:tcPr>
                        <w:tcW w:w="2786" w:type="dxa"/>
                        <w:tcBorders>
                          <w:bottom w:val="single" w:sz="4" w:space="0" w:color="231F20"/>
                        </w:tcBorders>
                      </w:tcPr>
                      <w:p>
                        <w:pPr>
                          <w:pStyle w:val="TableParagraph"/>
                          <w:spacing w:before="55"/>
                          <w:ind w:right="214"/>
                          <w:rPr>
                            <w:b/>
                            <w:sz w:val="17"/>
                          </w:rPr>
                        </w:pPr>
                        <w:r>
                          <w:rPr>
                            <w:b/>
                            <w:color w:val="231F20"/>
                            <w:sz w:val="17"/>
                          </w:rPr>
                          <w:t>–</w:t>
                        </w:r>
                      </w:p>
                    </w:tc>
                    <w:tc>
                      <w:tcPr>
                        <w:tcW w:w="851" w:type="dxa"/>
                        <w:tcBorders>
                          <w:bottom w:val="single" w:sz="4" w:space="0" w:color="231F20"/>
                        </w:tcBorders>
                      </w:tcPr>
                      <w:p>
                        <w:pPr>
                          <w:pStyle w:val="TableParagraph"/>
                          <w:spacing w:before="55"/>
                          <w:ind w:right="215"/>
                          <w:rPr>
                            <w:b/>
                            <w:sz w:val="17"/>
                          </w:rPr>
                        </w:pPr>
                        <w:r>
                          <w:rPr>
                            <w:b/>
                            <w:color w:val="231F20"/>
                            <w:sz w:val="17"/>
                          </w:rPr>
                          <w:t>–</w:t>
                        </w:r>
                      </w:p>
                    </w:tc>
                    <w:tc>
                      <w:tcPr>
                        <w:tcW w:w="851" w:type="dxa"/>
                        <w:tcBorders>
                          <w:bottom w:val="single" w:sz="4" w:space="0" w:color="231F20"/>
                        </w:tcBorders>
                      </w:tcPr>
                      <w:p>
                        <w:pPr>
                          <w:pStyle w:val="TableParagraph"/>
                          <w:spacing w:before="55"/>
                          <w:ind w:right="217"/>
                          <w:rPr>
                            <w:b/>
                            <w:sz w:val="17"/>
                          </w:rPr>
                        </w:pPr>
                        <w:r>
                          <w:rPr>
                            <w:b/>
                            <w:color w:val="231F20"/>
                            <w:sz w:val="17"/>
                          </w:rPr>
                          <w:t>–</w:t>
                        </w:r>
                      </w:p>
                    </w:tc>
                    <w:tc>
                      <w:tcPr>
                        <w:tcW w:w="851" w:type="dxa"/>
                        <w:tcBorders>
                          <w:bottom w:val="single" w:sz="4" w:space="0" w:color="231F20"/>
                        </w:tcBorders>
                      </w:tcPr>
                      <w:p>
                        <w:pPr>
                          <w:pStyle w:val="TableParagraph"/>
                          <w:spacing w:before="55"/>
                          <w:ind w:right="216"/>
                          <w:rPr>
                            <w:sz w:val="17"/>
                          </w:rPr>
                        </w:pPr>
                        <w:r>
                          <w:rPr>
                            <w:color w:val="231F20"/>
                            <w:sz w:val="17"/>
                          </w:rPr>
                          <w:t>–</w:t>
                        </w:r>
                      </w:p>
                    </w:tc>
                    <w:tc>
                      <w:tcPr>
                        <w:tcW w:w="851" w:type="dxa"/>
                        <w:tcBorders>
                          <w:bottom w:val="single" w:sz="4" w:space="0" w:color="231F20"/>
                        </w:tcBorders>
                      </w:tcPr>
                      <w:p>
                        <w:pPr>
                          <w:pStyle w:val="TableParagraph"/>
                          <w:spacing w:before="55"/>
                          <w:ind w:right="217"/>
                          <w:rPr>
                            <w:sz w:val="17"/>
                          </w:rPr>
                        </w:pPr>
                        <w:r>
                          <w:rPr>
                            <w:color w:val="231F20"/>
                            <w:sz w:val="17"/>
                          </w:rPr>
                          <w:t>–</w:t>
                        </w:r>
                      </w:p>
                    </w:tc>
                    <w:tc>
                      <w:tcPr>
                        <w:tcW w:w="776" w:type="dxa"/>
                        <w:tcBorders>
                          <w:bottom w:val="single" w:sz="4" w:space="0" w:color="231F20"/>
                        </w:tcBorders>
                      </w:tcPr>
                      <w:p>
                        <w:pPr>
                          <w:pStyle w:val="TableParagraph"/>
                          <w:spacing w:before="55"/>
                          <w:ind w:right="142"/>
                          <w:rPr>
                            <w:sz w:val="17"/>
                          </w:rPr>
                        </w:pPr>
                        <w:r>
                          <w:rPr>
                            <w:color w:val="231F20"/>
                            <w:sz w:val="17"/>
                          </w:rPr>
                          <w:t>–</w:t>
                        </w:r>
                      </w:p>
                    </w:tc>
                  </w:tr>
                </w:tbl>
                <w:p>
                  <w:pPr>
                    <w:pStyle w:val="BodyText"/>
                  </w:pPr>
                </w:p>
              </w:txbxContent>
            </v:textbox>
            <w10:wrap type="none"/>
          </v:shape>
        </w:pict>
      </w:r>
      <w:r>
        <w:rPr>
          <w:b/>
          <w:color w:val="231F20"/>
          <w:spacing w:val="-2"/>
          <w:sz w:val="17"/>
        </w:rPr>
        <w:t>Revenue</w:t>
      </w:r>
      <w:r>
        <w:rPr>
          <w:b/>
          <w:color w:val="231F20"/>
          <w:sz w:val="17"/>
        </w:rPr>
        <w:tab/>
      </w:r>
      <w:r>
        <w:rPr>
          <w:b/>
          <w:color w:val="231F20"/>
          <w:spacing w:val="-2"/>
          <w:sz w:val="17"/>
        </w:rPr>
        <w:t>Capital</w:t>
      </w:r>
      <w:r>
        <w:rPr>
          <w:b/>
          <w:color w:val="231F20"/>
          <w:sz w:val="17"/>
        </w:rPr>
        <w:tab/>
        <w:t>Total</w:t>
      </w:r>
      <w:r>
        <w:rPr>
          <w:b/>
          <w:color w:val="231F20"/>
          <w:spacing w:val="67"/>
          <w:sz w:val="17"/>
        </w:rPr>
        <w:t> </w:t>
      </w:r>
      <w:r>
        <w:rPr>
          <w:b/>
          <w:color w:val="231F20"/>
          <w:spacing w:val="-2"/>
          <w:sz w:val="17"/>
        </w:rPr>
        <w:t>Revenue</w:t>
      </w:r>
      <w:r>
        <w:rPr>
          <w:b/>
          <w:color w:val="231F20"/>
          <w:sz w:val="17"/>
        </w:rPr>
        <w:tab/>
      </w:r>
      <w:r>
        <w:rPr>
          <w:b/>
          <w:color w:val="231F20"/>
          <w:spacing w:val="-2"/>
          <w:sz w:val="17"/>
        </w:rPr>
        <w:t>Capital</w:t>
      </w:r>
      <w:r>
        <w:rPr>
          <w:b/>
          <w:color w:val="231F20"/>
          <w:sz w:val="17"/>
        </w:rPr>
        <w:tab/>
      </w:r>
      <w:r>
        <w:rPr>
          <w:b/>
          <w:color w:val="231F20"/>
          <w:spacing w:val="-2"/>
          <w:sz w:val="17"/>
        </w:rPr>
        <w:t>Total</w:t>
      </w:r>
    </w:p>
    <w:p>
      <w:pPr>
        <w:pStyle w:val="BodyText"/>
        <w:rPr>
          <w:b/>
          <w:sz w:val="20"/>
        </w:rPr>
      </w:pPr>
    </w:p>
    <w:p>
      <w:pPr>
        <w:pStyle w:val="BodyText"/>
        <w:spacing w:before="10"/>
        <w:rPr>
          <w:b/>
          <w:sz w:val="20"/>
        </w:rPr>
      </w:pPr>
    </w:p>
    <w:p>
      <w:pPr>
        <w:pStyle w:val="BodyText"/>
        <w:spacing w:before="97"/>
        <w:ind w:left="152"/>
      </w:pPr>
      <w:r>
        <w:rPr>
          <w:color w:val="231F20"/>
          <w:spacing w:val="-2"/>
        </w:rPr>
        <w:t>The Company has no corporation</w:t>
      </w:r>
      <w:r>
        <w:rPr>
          <w:color w:val="231F20"/>
          <w:spacing w:val="-1"/>
        </w:rPr>
        <w:t> </w:t>
      </w:r>
      <w:r>
        <w:rPr>
          <w:color w:val="231F20"/>
          <w:spacing w:val="-2"/>
        </w:rPr>
        <w:t>tax liability for the period</w:t>
      </w:r>
      <w:r>
        <w:rPr>
          <w:color w:val="231F20"/>
          <w:spacing w:val="-1"/>
        </w:rPr>
        <w:t> </w:t>
      </w:r>
      <w:r>
        <w:rPr>
          <w:color w:val="231F20"/>
          <w:spacing w:val="-2"/>
        </w:rPr>
        <w:t>ended 31 March 2022 (period</w:t>
      </w:r>
      <w:r>
        <w:rPr>
          <w:color w:val="231F20"/>
          <w:spacing w:val="-1"/>
        </w:rPr>
        <w:t> </w:t>
      </w:r>
      <w:r>
        <w:rPr>
          <w:color w:val="231F20"/>
          <w:spacing w:val="-2"/>
        </w:rPr>
        <w:t>ended 30 June 2021:</w:t>
      </w:r>
      <w:r>
        <w:rPr>
          <w:color w:val="231F20"/>
          <w:spacing w:val="-1"/>
        </w:rPr>
        <w:t> </w:t>
      </w:r>
      <w:r>
        <w:rPr>
          <w:color w:val="231F20"/>
          <w:spacing w:val="-2"/>
        </w:rPr>
        <w:t>nil).</w:t>
      </w:r>
    </w:p>
    <w:p>
      <w:pPr>
        <w:spacing w:after="0"/>
        <w:sectPr>
          <w:pgSz w:w="11910" w:h="16840"/>
          <w:pgMar w:header="780" w:footer="813" w:top="1340" w:bottom="1000" w:left="840" w:right="740"/>
        </w:sectPr>
      </w:pPr>
    </w:p>
    <w:p>
      <w:pPr>
        <w:pStyle w:val="BodyText"/>
        <w:rPr>
          <w:sz w:val="20"/>
        </w:rPr>
      </w:pPr>
    </w:p>
    <w:p>
      <w:pPr>
        <w:pStyle w:val="BodyText"/>
        <w:rPr>
          <w:sz w:val="20"/>
        </w:rPr>
      </w:pPr>
    </w:p>
    <w:p>
      <w:pPr>
        <w:pStyle w:val="BodyText"/>
        <w:rPr>
          <w:sz w:val="20"/>
        </w:rPr>
      </w:pPr>
    </w:p>
    <w:p>
      <w:pPr>
        <w:pStyle w:val="BodyText"/>
        <w:spacing w:before="12"/>
        <w:rPr>
          <w:sz w:val="20"/>
        </w:rPr>
      </w:pPr>
    </w:p>
    <w:p>
      <w:pPr>
        <w:pStyle w:val="Heading5"/>
        <w:numPr>
          <w:ilvl w:val="0"/>
          <w:numId w:val="20"/>
        </w:numPr>
        <w:tabs>
          <w:tab w:pos="719" w:val="left" w:leader="none"/>
          <w:tab w:pos="720" w:val="left" w:leader="none"/>
        </w:tabs>
        <w:spacing w:line="240" w:lineRule="auto" w:before="100" w:after="0"/>
        <w:ind w:left="719" w:right="0" w:hanging="568"/>
        <w:jc w:val="left"/>
      </w:pPr>
      <w:r>
        <w:rPr>
          <w:color w:val="231F20"/>
          <w:spacing w:val="-4"/>
        </w:rPr>
        <w:t>Factors</w:t>
      </w:r>
      <w:r>
        <w:rPr>
          <w:color w:val="231F20"/>
          <w:spacing w:val="-7"/>
        </w:rPr>
        <w:t> </w:t>
      </w:r>
      <w:r>
        <w:rPr>
          <w:color w:val="231F20"/>
          <w:spacing w:val="-4"/>
        </w:rPr>
        <w:t>affecting</w:t>
      </w:r>
      <w:r>
        <w:rPr>
          <w:color w:val="231F20"/>
          <w:spacing w:val="-7"/>
        </w:rPr>
        <w:t> </w:t>
      </w:r>
      <w:r>
        <w:rPr>
          <w:color w:val="231F20"/>
          <w:spacing w:val="-4"/>
        </w:rPr>
        <w:t>tax</w:t>
      </w:r>
      <w:r>
        <w:rPr>
          <w:color w:val="231F20"/>
          <w:spacing w:val="-7"/>
        </w:rPr>
        <w:t> </w:t>
      </w:r>
      <w:r>
        <w:rPr>
          <w:color w:val="231F20"/>
          <w:spacing w:val="-4"/>
        </w:rPr>
        <w:t>charge</w:t>
      </w:r>
      <w:r>
        <w:rPr>
          <w:color w:val="231F20"/>
          <w:spacing w:val="-7"/>
        </w:rPr>
        <w:t> </w:t>
      </w:r>
      <w:r>
        <w:rPr>
          <w:color w:val="231F20"/>
          <w:spacing w:val="-4"/>
        </w:rPr>
        <w:t>for</w:t>
      </w:r>
      <w:r>
        <w:rPr>
          <w:color w:val="231F20"/>
          <w:spacing w:val="-7"/>
        </w:rPr>
        <w:t> </w:t>
      </w:r>
      <w:r>
        <w:rPr>
          <w:color w:val="231F20"/>
          <w:spacing w:val="-4"/>
        </w:rPr>
        <w:t>the</w:t>
      </w:r>
      <w:r>
        <w:rPr>
          <w:color w:val="231F20"/>
          <w:spacing w:val="-7"/>
        </w:rPr>
        <w:t> </w:t>
      </w:r>
      <w:r>
        <w:rPr>
          <w:color w:val="231F20"/>
          <w:spacing w:val="-4"/>
        </w:rPr>
        <w:t>period</w:t>
      </w:r>
    </w:p>
    <w:p>
      <w:pPr>
        <w:tabs>
          <w:tab w:pos="8104" w:val="left" w:leader="none"/>
          <w:tab w:pos="8137" w:val="left" w:leader="none"/>
        </w:tabs>
        <w:spacing w:line="206" w:lineRule="auto" w:before="155"/>
        <w:ind w:left="5609" w:right="1118" w:hanging="228"/>
        <w:jc w:val="left"/>
        <w:rPr>
          <w:b/>
          <w:sz w:val="17"/>
        </w:rPr>
      </w:pPr>
      <w:r>
        <w:rPr>
          <w:b/>
          <w:color w:val="231F20"/>
          <w:sz w:val="17"/>
        </w:rPr>
        <w:t>Nine months ended</w:t>
        <w:tab/>
      </w:r>
      <w:r>
        <w:rPr>
          <w:b/>
          <w:color w:val="231F20"/>
          <w:spacing w:val="-2"/>
          <w:sz w:val="17"/>
        </w:rPr>
        <w:t>Period</w:t>
      </w:r>
      <w:r>
        <w:rPr>
          <w:b/>
          <w:color w:val="231F20"/>
          <w:spacing w:val="-10"/>
          <w:sz w:val="17"/>
        </w:rPr>
        <w:t> </w:t>
      </w:r>
      <w:r>
        <w:rPr>
          <w:b/>
          <w:color w:val="231F20"/>
          <w:spacing w:val="-2"/>
          <w:sz w:val="17"/>
        </w:rPr>
        <w:t>ended </w:t>
      </w:r>
      <w:r>
        <w:rPr>
          <w:b/>
          <w:color w:val="231F20"/>
          <w:sz w:val="17"/>
        </w:rPr>
        <w:t>31</w:t>
      </w:r>
      <w:r>
        <w:rPr>
          <w:b/>
          <w:color w:val="231F20"/>
          <w:spacing w:val="-10"/>
          <w:sz w:val="17"/>
        </w:rPr>
        <w:t> </w:t>
      </w:r>
      <w:r>
        <w:rPr>
          <w:b/>
          <w:color w:val="231F20"/>
          <w:sz w:val="17"/>
        </w:rPr>
        <w:t>March</w:t>
      </w:r>
      <w:r>
        <w:rPr>
          <w:b/>
          <w:color w:val="231F20"/>
          <w:spacing w:val="-8"/>
          <w:sz w:val="17"/>
        </w:rPr>
        <w:t> </w:t>
      </w:r>
      <w:r>
        <w:rPr>
          <w:b/>
          <w:color w:val="231F20"/>
          <w:spacing w:val="-4"/>
          <w:sz w:val="17"/>
        </w:rPr>
        <w:t>2022</w:t>
      </w:r>
      <w:r>
        <w:rPr>
          <w:b/>
          <w:color w:val="231F20"/>
          <w:sz w:val="17"/>
        </w:rPr>
        <w:tab/>
        <w:tab/>
        <w:t>30</w:t>
      </w:r>
      <w:r>
        <w:rPr>
          <w:b/>
          <w:color w:val="231F20"/>
          <w:spacing w:val="-6"/>
          <w:sz w:val="17"/>
        </w:rPr>
        <w:t> </w:t>
      </w:r>
      <w:r>
        <w:rPr>
          <w:b/>
          <w:color w:val="231F20"/>
          <w:sz w:val="17"/>
        </w:rPr>
        <w:t>June</w:t>
      </w:r>
      <w:r>
        <w:rPr>
          <w:b/>
          <w:color w:val="231F20"/>
          <w:spacing w:val="-6"/>
          <w:sz w:val="17"/>
        </w:rPr>
        <w:t> </w:t>
      </w:r>
      <w:r>
        <w:rPr>
          <w:b/>
          <w:color w:val="231F20"/>
          <w:spacing w:val="-4"/>
          <w:sz w:val="17"/>
        </w:rPr>
        <w:t>2021</w:t>
      </w:r>
    </w:p>
    <w:p>
      <w:pPr>
        <w:tabs>
          <w:tab w:pos="983" w:val="left" w:leader="none"/>
          <w:tab w:pos="2002" w:val="left" w:leader="none"/>
          <w:tab w:pos="3534" w:val="left" w:leader="none"/>
          <w:tab w:pos="4553" w:val="left" w:leader="none"/>
        </w:tabs>
        <w:spacing w:line="192" w:lineRule="exact" w:before="0"/>
        <w:ind w:left="0" w:right="422" w:firstLine="0"/>
        <w:jc w:val="right"/>
        <w:rPr>
          <w:b/>
          <w:sz w:val="17"/>
        </w:rPr>
      </w:pPr>
      <w:r>
        <w:rPr>
          <w:b/>
          <w:color w:val="231F20"/>
          <w:spacing w:val="-2"/>
          <w:sz w:val="17"/>
        </w:rPr>
        <w:t>Revenue</w:t>
      </w:r>
      <w:r>
        <w:rPr>
          <w:b/>
          <w:color w:val="231F20"/>
          <w:sz w:val="17"/>
        </w:rPr>
        <w:tab/>
      </w:r>
      <w:r>
        <w:rPr>
          <w:b/>
          <w:color w:val="231F20"/>
          <w:spacing w:val="-2"/>
          <w:sz w:val="17"/>
        </w:rPr>
        <w:t>Capital</w:t>
      </w:r>
      <w:r>
        <w:rPr>
          <w:b/>
          <w:color w:val="231F20"/>
          <w:sz w:val="17"/>
        </w:rPr>
        <w:tab/>
        <w:t>Total</w:t>
      </w:r>
      <w:r>
        <w:rPr>
          <w:b/>
          <w:color w:val="231F20"/>
          <w:spacing w:val="67"/>
          <w:sz w:val="17"/>
        </w:rPr>
        <w:t> </w:t>
      </w:r>
      <w:r>
        <w:rPr>
          <w:b/>
          <w:color w:val="231F20"/>
          <w:spacing w:val="-2"/>
          <w:sz w:val="17"/>
        </w:rPr>
        <w:t>Revenue</w:t>
      </w:r>
      <w:r>
        <w:rPr>
          <w:b/>
          <w:color w:val="231F20"/>
          <w:sz w:val="17"/>
        </w:rPr>
        <w:tab/>
      </w:r>
      <w:r>
        <w:rPr>
          <w:b/>
          <w:color w:val="231F20"/>
          <w:spacing w:val="-2"/>
          <w:sz w:val="17"/>
        </w:rPr>
        <w:t>Capital</w:t>
      </w:r>
      <w:r>
        <w:rPr>
          <w:b/>
          <w:color w:val="231F20"/>
          <w:sz w:val="17"/>
        </w:rPr>
        <w:tab/>
      </w:r>
      <w:r>
        <w:rPr>
          <w:b/>
          <w:color w:val="231F20"/>
          <w:spacing w:val="-2"/>
          <w:sz w:val="17"/>
        </w:rPr>
        <w:t>Total</w:t>
      </w:r>
    </w:p>
    <w:p>
      <w:pPr>
        <w:tabs>
          <w:tab w:pos="850" w:val="left" w:leader="none"/>
          <w:tab w:pos="1700" w:val="left" w:leader="none"/>
          <w:tab w:pos="2551" w:val="left" w:leader="none"/>
          <w:tab w:pos="3401" w:val="left" w:leader="none"/>
          <w:tab w:pos="4252" w:val="left" w:leader="none"/>
        </w:tabs>
        <w:spacing w:line="216" w:lineRule="exact" w:before="0"/>
        <w:ind w:left="0" w:right="421" w:firstLine="0"/>
        <w:jc w:val="right"/>
        <w:rPr>
          <w:b/>
          <w:sz w:val="17"/>
        </w:rPr>
      </w:pP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p>
    <w:p>
      <w:pPr>
        <w:pStyle w:val="BodyText"/>
        <w:spacing w:before="2"/>
        <w:rPr>
          <w:b/>
          <w:sz w:val="8"/>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6"/>
        <w:gridCol w:w="973"/>
        <w:gridCol w:w="850"/>
        <w:gridCol w:w="924"/>
        <w:gridCol w:w="777"/>
        <w:gridCol w:w="850"/>
        <w:gridCol w:w="809"/>
      </w:tblGrid>
      <w:tr>
        <w:trPr>
          <w:trHeight w:val="266" w:hRule="atLeast"/>
        </w:trPr>
        <w:tc>
          <w:tcPr>
            <w:tcW w:w="4736" w:type="dxa"/>
            <w:tcBorders>
              <w:bottom w:val="single" w:sz="4" w:space="0" w:color="231F20"/>
            </w:tcBorders>
          </w:tcPr>
          <w:p>
            <w:pPr>
              <w:pStyle w:val="TableParagraph"/>
              <w:ind w:left="113"/>
              <w:jc w:val="left"/>
              <w:rPr>
                <w:sz w:val="17"/>
              </w:rPr>
            </w:pPr>
            <w:r>
              <w:rPr>
                <w:color w:val="231F20"/>
                <w:spacing w:val="-2"/>
                <w:sz w:val="17"/>
              </w:rPr>
              <w:t>Net</w:t>
            </w:r>
            <w:r>
              <w:rPr>
                <w:color w:val="231F20"/>
                <w:spacing w:val="-7"/>
                <w:sz w:val="17"/>
              </w:rPr>
              <w:t> </w:t>
            </w:r>
            <w:r>
              <w:rPr>
                <w:color w:val="231F20"/>
                <w:spacing w:val="-2"/>
                <w:sz w:val="17"/>
              </w:rPr>
              <w:t>(loss)/return</w:t>
            </w:r>
            <w:r>
              <w:rPr>
                <w:color w:val="231F20"/>
                <w:spacing w:val="-5"/>
                <w:sz w:val="17"/>
              </w:rPr>
              <w:t> </w:t>
            </w:r>
            <w:r>
              <w:rPr>
                <w:color w:val="231F20"/>
                <w:spacing w:val="-2"/>
                <w:sz w:val="17"/>
              </w:rPr>
              <w:t>before</w:t>
            </w:r>
            <w:r>
              <w:rPr>
                <w:color w:val="231F20"/>
                <w:spacing w:val="-5"/>
                <w:sz w:val="17"/>
              </w:rPr>
              <w:t> </w:t>
            </w:r>
            <w:r>
              <w:rPr>
                <w:color w:val="231F20"/>
                <w:spacing w:val="-2"/>
                <w:sz w:val="17"/>
              </w:rPr>
              <w:t>taxation</w:t>
            </w:r>
          </w:p>
        </w:tc>
        <w:tc>
          <w:tcPr>
            <w:tcW w:w="973" w:type="dxa"/>
            <w:tcBorders>
              <w:bottom w:val="single" w:sz="4" w:space="0" w:color="231F20"/>
            </w:tcBorders>
          </w:tcPr>
          <w:p>
            <w:pPr>
              <w:pStyle w:val="TableParagraph"/>
              <w:ind w:right="154"/>
              <w:rPr>
                <w:b/>
                <w:sz w:val="17"/>
              </w:rPr>
            </w:pPr>
            <w:r>
              <w:rPr>
                <w:b/>
                <w:color w:val="231F20"/>
                <w:spacing w:val="-2"/>
                <w:sz w:val="17"/>
              </w:rPr>
              <w:t>(577)</w:t>
            </w:r>
          </w:p>
        </w:tc>
        <w:tc>
          <w:tcPr>
            <w:tcW w:w="850" w:type="dxa"/>
            <w:tcBorders>
              <w:bottom w:val="single" w:sz="4" w:space="0" w:color="231F20"/>
            </w:tcBorders>
          </w:tcPr>
          <w:p>
            <w:pPr>
              <w:pStyle w:val="TableParagraph"/>
              <w:ind w:right="153"/>
              <w:rPr>
                <w:b/>
                <w:sz w:val="17"/>
              </w:rPr>
            </w:pPr>
            <w:r>
              <w:rPr>
                <w:b/>
                <w:color w:val="231F20"/>
                <w:spacing w:val="-2"/>
                <w:sz w:val="17"/>
              </w:rPr>
              <w:t>(2,647)</w:t>
            </w:r>
          </w:p>
        </w:tc>
        <w:tc>
          <w:tcPr>
            <w:tcW w:w="924" w:type="dxa"/>
            <w:tcBorders>
              <w:bottom w:val="single" w:sz="4" w:space="0" w:color="231F20"/>
            </w:tcBorders>
          </w:tcPr>
          <w:p>
            <w:pPr>
              <w:pStyle w:val="TableParagraph"/>
              <w:ind w:right="227"/>
              <w:rPr>
                <w:b/>
                <w:sz w:val="17"/>
              </w:rPr>
            </w:pPr>
            <w:r>
              <w:rPr>
                <w:b/>
                <w:color w:val="231F20"/>
                <w:spacing w:val="-2"/>
                <w:sz w:val="17"/>
              </w:rPr>
              <w:t>(3,224)</w:t>
            </w:r>
          </w:p>
        </w:tc>
        <w:tc>
          <w:tcPr>
            <w:tcW w:w="777" w:type="dxa"/>
            <w:tcBorders>
              <w:bottom w:val="single" w:sz="4" w:space="0" w:color="231F20"/>
            </w:tcBorders>
          </w:tcPr>
          <w:p>
            <w:pPr>
              <w:pStyle w:val="TableParagraph"/>
              <w:ind w:right="160"/>
              <w:rPr>
                <w:sz w:val="17"/>
              </w:rPr>
            </w:pPr>
            <w:r>
              <w:rPr>
                <w:color w:val="231F20"/>
                <w:spacing w:val="-2"/>
                <w:sz w:val="17"/>
              </w:rPr>
              <w:t>(433)</w:t>
            </w:r>
          </w:p>
        </w:tc>
        <w:tc>
          <w:tcPr>
            <w:tcW w:w="850" w:type="dxa"/>
            <w:tcBorders>
              <w:bottom w:val="single" w:sz="4" w:space="0" w:color="231F20"/>
            </w:tcBorders>
          </w:tcPr>
          <w:p>
            <w:pPr>
              <w:pStyle w:val="TableParagraph"/>
              <w:ind w:right="208"/>
              <w:rPr>
                <w:sz w:val="17"/>
              </w:rPr>
            </w:pPr>
            <w:r>
              <w:rPr>
                <w:color w:val="231F20"/>
                <w:spacing w:val="-2"/>
                <w:sz w:val="17"/>
              </w:rPr>
              <w:t>8,245</w:t>
            </w:r>
          </w:p>
        </w:tc>
        <w:tc>
          <w:tcPr>
            <w:tcW w:w="809" w:type="dxa"/>
            <w:tcBorders>
              <w:bottom w:val="single" w:sz="4" w:space="0" w:color="231F20"/>
            </w:tcBorders>
          </w:tcPr>
          <w:p>
            <w:pPr>
              <w:pStyle w:val="TableParagraph"/>
              <w:ind w:right="167"/>
              <w:rPr>
                <w:sz w:val="17"/>
              </w:rPr>
            </w:pPr>
            <w:r>
              <w:rPr>
                <w:color w:val="231F20"/>
                <w:spacing w:val="-2"/>
                <w:sz w:val="17"/>
              </w:rPr>
              <w:t>7,812</w:t>
            </w:r>
          </w:p>
        </w:tc>
      </w:tr>
      <w:tr>
        <w:trPr>
          <w:trHeight w:val="293" w:hRule="atLeast"/>
        </w:trPr>
        <w:tc>
          <w:tcPr>
            <w:tcW w:w="4736" w:type="dxa"/>
            <w:tcBorders>
              <w:top w:val="single" w:sz="4" w:space="0" w:color="231F20"/>
            </w:tcBorders>
          </w:tcPr>
          <w:p>
            <w:pPr>
              <w:pStyle w:val="TableParagraph"/>
              <w:spacing w:line="208" w:lineRule="exact" w:before="65"/>
              <w:ind w:left="113"/>
              <w:jc w:val="left"/>
              <w:rPr>
                <w:sz w:val="17"/>
              </w:rPr>
            </w:pPr>
            <w:r>
              <w:rPr>
                <w:color w:val="231F20"/>
                <w:spacing w:val="-2"/>
                <w:sz w:val="17"/>
              </w:rPr>
              <w:t>Net</w:t>
            </w:r>
            <w:r>
              <w:rPr>
                <w:color w:val="231F20"/>
                <w:spacing w:val="-5"/>
                <w:sz w:val="17"/>
              </w:rPr>
              <w:t> </w:t>
            </w:r>
            <w:r>
              <w:rPr>
                <w:color w:val="231F20"/>
                <w:spacing w:val="-2"/>
                <w:sz w:val="17"/>
              </w:rPr>
              <w:t>(loss)/return</w:t>
            </w:r>
            <w:r>
              <w:rPr>
                <w:color w:val="231F20"/>
                <w:spacing w:val="-4"/>
                <w:sz w:val="17"/>
              </w:rPr>
              <w:t> </w:t>
            </w:r>
            <w:r>
              <w:rPr>
                <w:color w:val="231F20"/>
                <w:spacing w:val="-2"/>
                <w:sz w:val="17"/>
              </w:rPr>
              <w:t>before</w:t>
            </w:r>
            <w:r>
              <w:rPr>
                <w:color w:val="231F20"/>
                <w:spacing w:val="-5"/>
                <w:sz w:val="17"/>
              </w:rPr>
              <w:t> </w:t>
            </w:r>
            <w:r>
              <w:rPr>
                <w:color w:val="231F20"/>
                <w:spacing w:val="-2"/>
                <w:sz w:val="17"/>
              </w:rPr>
              <w:t>taxation</w:t>
            </w:r>
            <w:r>
              <w:rPr>
                <w:color w:val="231F20"/>
                <w:spacing w:val="-4"/>
                <w:sz w:val="17"/>
              </w:rPr>
              <w:t> </w:t>
            </w:r>
            <w:r>
              <w:rPr>
                <w:color w:val="231F20"/>
                <w:spacing w:val="-2"/>
                <w:sz w:val="17"/>
              </w:rPr>
              <w:t>multiplied</w:t>
            </w:r>
            <w:r>
              <w:rPr>
                <w:color w:val="231F20"/>
                <w:spacing w:val="-5"/>
                <w:sz w:val="17"/>
              </w:rPr>
              <w:t> </w:t>
            </w:r>
            <w:r>
              <w:rPr>
                <w:color w:val="231F20"/>
                <w:spacing w:val="-2"/>
                <w:sz w:val="17"/>
              </w:rPr>
              <w:t>by</w:t>
            </w:r>
            <w:r>
              <w:rPr>
                <w:color w:val="231F20"/>
                <w:spacing w:val="-4"/>
                <w:sz w:val="17"/>
              </w:rPr>
              <w:t> </w:t>
            </w:r>
            <w:r>
              <w:rPr>
                <w:color w:val="231F20"/>
                <w:spacing w:val="-5"/>
                <w:sz w:val="17"/>
              </w:rPr>
              <w:t>the</w:t>
            </w:r>
          </w:p>
        </w:tc>
        <w:tc>
          <w:tcPr>
            <w:tcW w:w="973" w:type="dxa"/>
            <w:tcBorders>
              <w:top w:val="single" w:sz="4" w:space="0" w:color="231F20"/>
            </w:tcBorders>
          </w:tcPr>
          <w:p>
            <w:pPr>
              <w:pStyle w:val="TableParagraph"/>
              <w:jc w:val="left"/>
              <w:rPr>
                <w:rFonts w:ascii="Times New Roman"/>
                <w:sz w:val="16"/>
              </w:rPr>
            </w:pPr>
          </w:p>
        </w:tc>
        <w:tc>
          <w:tcPr>
            <w:tcW w:w="850" w:type="dxa"/>
            <w:tcBorders>
              <w:top w:val="single" w:sz="4" w:space="0" w:color="231F20"/>
            </w:tcBorders>
          </w:tcPr>
          <w:p>
            <w:pPr>
              <w:pStyle w:val="TableParagraph"/>
              <w:jc w:val="left"/>
              <w:rPr>
                <w:rFonts w:ascii="Times New Roman"/>
                <w:sz w:val="16"/>
              </w:rPr>
            </w:pPr>
          </w:p>
        </w:tc>
        <w:tc>
          <w:tcPr>
            <w:tcW w:w="924" w:type="dxa"/>
            <w:tcBorders>
              <w:top w:val="single" w:sz="4" w:space="0" w:color="231F20"/>
            </w:tcBorders>
          </w:tcPr>
          <w:p>
            <w:pPr>
              <w:pStyle w:val="TableParagraph"/>
              <w:jc w:val="left"/>
              <w:rPr>
                <w:rFonts w:ascii="Times New Roman"/>
                <w:sz w:val="16"/>
              </w:rPr>
            </w:pPr>
          </w:p>
        </w:tc>
        <w:tc>
          <w:tcPr>
            <w:tcW w:w="777" w:type="dxa"/>
            <w:tcBorders>
              <w:top w:val="single" w:sz="4" w:space="0" w:color="231F20"/>
            </w:tcBorders>
          </w:tcPr>
          <w:p>
            <w:pPr>
              <w:pStyle w:val="TableParagraph"/>
              <w:jc w:val="left"/>
              <w:rPr>
                <w:rFonts w:ascii="Times New Roman"/>
                <w:sz w:val="16"/>
              </w:rPr>
            </w:pPr>
          </w:p>
        </w:tc>
        <w:tc>
          <w:tcPr>
            <w:tcW w:w="850" w:type="dxa"/>
            <w:tcBorders>
              <w:top w:val="single" w:sz="4" w:space="0" w:color="231F20"/>
            </w:tcBorders>
          </w:tcPr>
          <w:p>
            <w:pPr>
              <w:pStyle w:val="TableParagraph"/>
              <w:jc w:val="left"/>
              <w:rPr>
                <w:rFonts w:ascii="Times New Roman"/>
                <w:sz w:val="16"/>
              </w:rPr>
            </w:pPr>
          </w:p>
        </w:tc>
        <w:tc>
          <w:tcPr>
            <w:tcW w:w="809" w:type="dxa"/>
            <w:tcBorders>
              <w:top w:val="single" w:sz="4" w:space="0" w:color="231F20"/>
            </w:tcBorders>
          </w:tcPr>
          <w:p>
            <w:pPr>
              <w:pStyle w:val="TableParagraph"/>
              <w:jc w:val="left"/>
              <w:rPr>
                <w:rFonts w:ascii="Times New Roman"/>
                <w:sz w:val="16"/>
              </w:rPr>
            </w:pPr>
          </w:p>
        </w:tc>
      </w:tr>
      <w:tr>
        <w:trPr>
          <w:trHeight w:val="448" w:hRule="atLeast"/>
        </w:trPr>
        <w:tc>
          <w:tcPr>
            <w:tcW w:w="4736" w:type="dxa"/>
          </w:tcPr>
          <w:p>
            <w:pPr>
              <w:pStyle w:val="TableParagraph"/>
              <w:spacing w:line="200" w:lineRule="exact" w:before="29"/>
              <w:ind w:left="113" w:right="85"/>
              <w:jc w:val="left"/>
              <w:rPr>
                <w:sz w:val="17"/>
              </w:rPr>
            </w:pPr>
            <w:r>
              <w:rPr>
                <w:color w:val="231F20"/>
                <w:spacing w:val="-2"/>
                <w:sz w:val="17"/>
              </w:rPr>
              <w:t>Company’s</w:t>
            </w:r>
            <w:r>
              <w:rPr>
                <w:color w:val="231F20"/>
                <w:spacing w:val="-5"/>
                <w:sz w:val="17"/>
              </w:rPr>
              <w:t> </w:t>
            </w:r>
            <w:r>
              <w:rPr>
                <w:color w:val="231F20"/>
                <w:spacing w:val="-2"/>
                <w:sz w:val="17"/>
              </w:rPr>
              <w:t>applicable</w:t>
            </w:r>
            <w:r>
              <w:rPr>
                <w:color w:val="231F20"/>
                <w:spacing w:val="-5"/>
                <w:sz w:val="17"/>
              </w:rPr>
              <w:t> </w:t>
            </w:r>
            <w:r>
              <w:rPr>
                <w:color w:val="231F20"/>
                <w:spacing w:val="-2"/>
                <w:sz w:val="17"/>
              </w:rPr>
              <w:t>rate</w:t>
            </w:r>
            <w:r>
              <w:rPr>
                <w:color w:val="231F20"/>
                <w:spacing w:val="-5"/>
                <w:sz w:val="17"/>
              </w:rPr>
              <w:t> </w:t>
            </w:r>
            <w:r>
              <w:rPr>
                <w:color w:val="231F20"/>
                <w:spacing w:val="-2"/>
                <w:sz w:val="17"/>
              </w:rPr>
              <w:t>of</w:t>
            </w:r>
            <w:r>
              <w:rPr>
                <w:color w:val="231F20"/>
                <w:spacing w:val="-5"/>
                <w:sz w:val="17"/>
              </w:rPr>
              <w:t> </w:t>
            </w:r>
            <w:r>
              <w:rPr>
                <w:color w:val="231F20"/>
                <w:spacing w:val="-2"/>
                <w:sz w:val="17"/>
              </w:rPr>
              <w:t>corporation</w:t>
            </w:r>
            <w:r>
              <w:rPr>
                <w:color w:val="231F20"/>
                <w:spacing w:val="-5"/>
                <w:sz w:val="17"/>
              </w:rPr>
              <w:t> </w:t>
            </w:r>
            <w:r>
              <w:rPr>
                <w:color w:val="231F20"/>
                <w:spacing w:val="-2"/>
                <w:sz w:val="17"/>
              </w:rPr>
              <w:t>tax</w:t>
            </w:r>
            <w:r>
              <w:rPr>
                <w:color w:val="231F20"/>
                <w:spacing w:val="-5"/>
                <w:sz w:val="17"/>
              </w:rPr>
              <w:t> </w:t>
            </w:r>
            <w:r>
              <w:rPr>
                <w:color w:val="231F20"/>
                <w:spacing w:val="-2"/>
                <w:sz w:val="17"/>
              </w:rPr>
              <w:t>for</w:t>
            </w:r>
            <w:r>
              <w:rPr>
                <w:color w:val="231F20"/>
                <w:spacing w:val="-5"/>
                <w:sz w:val="17"/>
              </w:rPr>
              <w:t> </w:t>
            </w:r>
            <w:r>
              <w:rPr>
                <w:color w:val="231F20"/>
                <w:spacing w:val="-2"/>
                <w:sz w:val="17"/>
              </w:rPr>
              <w:t>the </w:t>
            </w:r>
            <w:r>
              <w:rPr>
                <w:color w:val="231F20"/>
                <w:sz w:val="17"/>
              </w:rPr>
              <w:t>period of 19.0%</w:t>
            </w:r>
          </w:p>
        </w:tc>
        <w:tc>
          <w:tcPr>
            <w:tcW w:w="973" w:type="dxa"/>
          </w:tcPr>
          <w:p>
            <w:pPr>
              <w:pStyle w:val="TableParagraph"/>
              <w:spacing w:before="7"/>
              <w:jc w:val="left"/>
              <w:rPr>
                <w:b/>
                <w:sz w:val="15"/>
              </w:rPr>
            </w:pPr>
          </w:p>
          <w:p>
            <w:pPr>
              <w:pStyle w:val="TableParagraph"/>
              <w:spacing w:line="217" w:lineRule="exact"/>
              <w:ind w:right="153"/>
              <w:rPr>
                <w:b/>
                <w:sz w:val="17"/>
              </w:rPr>
            </w:pPr>
            <w:r>
              <w:rPr>
                <w:b/>
                <w:color w:val="231F20"/>
                <w:spacing w:val="-2"/>
                <w:sz w:val="17"/>
              </w:rPr>
              <w:t>(110)</w:t>
            </w:r>
          </w:p>
        </w:tc>
        <w:tc>
          <w:tcPr>
            <w:tcW w:w="850" w:type="dxa"/>
          </w:tcPr>
          <w:p>
            <w:pPr>
              <w:pStyle w:val="TableParagraph"/>
              <w:spacing w:before="7"/>
              <w:jc w:val="left"/>
              <w:rPr>
                <w:b/>
                <w:sz w:val="15"/>
              </w:rPr>
            </w:pPr>
          </w:p>
          <w:p>
            <w:pPr>
              <w:pStyle w:val="TableParagraph"/>
              <w:spacing w:line="217" w:lineRule="exact"/>
              <w:ind w:right="153"/>
              <w:rPr>
                <w:b/>
                <w:sz w:val="17"/>
              </w:rPr>
            </w:pPr>
            <w:r>
              <w:rPr>
                <w:b/>
                <w:color w:val="231F20"/>
                <w:spacing w:val="-2"/>
                <w:sz w:val="17"/>
              </w:rPr>
              <w:t>(503)</w:t>
            </w:r>
          </w:p>
        </w:tc>
        <w:tc>
          <w:tcPr>
            <w:tcW w:w="924" w:type="dxa"/>
          </w:tcPr>
          <w:p>
            <w:pPr>
              <w:pStyle w:val="TableParagraph"/>
              <w:spacing w:before="7"/>
              <w:jc w:val="left"/>
              <w:rPr>
                <w:b/>
                <w:sz w:val="15"/>
              </w:rPr>
            </w:pPr>
          </w:p>
          <w:p>
            <w:pPr>
              <w:pStyle w:val="TableParagraph"/>
              <w:spacing w:line="217" w:lineRule="exact"/>
              <w:ind w:right="226"/>
              <w:rPr>
                <w:b/>
                <w:sz w:val="17"/>
              </w:rPr>
            </w:pPr>
            <w:r>
              <w:rPr>
                <w:b/>
                <w:color w:val="231F20"/>
                <w:spacing w:val="-2"/>
                <w:sz w:val="17"/>
              </w:rPr>
              <w:t>(613)</w:t>
            </w:r>
          </w:p>
        </w:tc>
        <w:tc>
          <w:tcPr>
            <w:tcW w:w="777" w:type="dxa"/>
          </w:tcPr>
          <w:p>
            <w:pPr>
              <w:pStyle w:val="TableParagraph"/>
              <w:spacing w:before="7"/>
              <w:jc w:val="left"/>
              <w:rPr>
                <w:b/>
                <w:sz w:val="15"/>
              </w:rPr>
            </w:pPr>
          </w:p>
          <w:p>
            <w:pPr>
              <w:pStyle w:val="TableParagraph"/>
              <w:spacing w:line="217" w:lineRule="exact"/>
              <w:ind w:right="160"/>
              <w:rPr>
                <w:sz w:val="17"/>
              </w:rPr>
            </w:pPr>
            <w:r>
              <w:rPr>
                <w:color w:val="231F20"/>
                <w:spacing w:val="-4"/>
                <w:sz w:val="17"/>
              </w:rPr>
              <w:t>(82)</w:t>
            </w:r>
          </w:p>
        </w:tc>
        <w:tc>
          <w:tcPr>
            <w:tcW w:w="850" w:type="dxa"/>
          </w:tcPr>
          <w:p>
            <w:pPr>
              <w:pStyle w:val="TableParagraph"/>
              <w:spacing w:before="7"/>
              <w:jc w:val="left"/>
              <w:rPr>
                <w:b/>
                <w:sz w:val="15"/>
              </w:rPr>
            </w:pPr>
          </w:p>
          <w:p>
            <w:pPr>
              <w:pStyle w:val="TableParagraph"/>
              <w:spacing w:line="217" w:lineRule="exact"/>
              <w:ind w:right="208"/>
              <w:rPr>
                <w:sz w:val="17"/>
              </w:rPr>
            </w:pPr>
            <w:r>
              <w:rPr>
                <w:color w:val="231F20"/>
                <w:spacing w:val="-2"/>
                <w:sz w:val="17"/>
              </w:rPr>
              <w:t>1,567</w:t>
            </w:r>
          </w:p>
        </w:tc>
        <w:tc>
          <w:tcPr>
            <w:tcW w:w="809" w:type="dxa"/>
          </w:tcPr>
          <w:p>
            <w:pPr>
              <w:pStyle w:val="TableParagraph"/>
              <w:spacing w:before="7"/>
              <w:jc w:val="left"/>
              <w:rPr>
                <w:b/>
                <w:sz w:val="15"/>
              </w:rPr>
            </w:pPr>
          </w:p>
          <w:p>
            <w:pPr>
              <w:pStyle w:val="TableParagraph"/>
              <w:spacing w:line="217" w:lineRule="exact"/>
              <w:ind w:right="167"/>
              <w:rPr>
                <w:sz w:val="17"/>
              </w:rPr>
            </w:pPr>
            <w:r>
              <w:rPr>
                <w:color w:val="231F20"/>
                <w:spacing w:val="-2"/>
                <w:sz w:val="17"/>
              </w:rPr>
              <w:t>1,485</w:t>
            </w:r>
          </w:p>
        </w:tc>
      </w:tr>
      <w:tr>
        <w:trPr>
          <w:trHeight w:val="236" w:hRule="atLeast"/>
        </w:trPr>
        <w:tc>
          <w:tcPr>
            <w:tcW w:w="4736" w:type="dxa"/>
          </w:tcPr>
          <w:p>
            <w:pPr>
              <w:pStyle w:val="TableParagraph"/>
              <w:spacing w:line="214" w:lineRule="exact" w:before="2"/>
              <w:ind w:left="113"/>
              <w:jc w:val="left"/>
              <w:rPr>
                <w:sz w:val="17"/>
              </w:rPr>
            </w:pPr>
            <w:r>
              <w:rPr>
                <w:color w:val="231F20"/>
                <w:spacing w:val="-2"/>
                <w:sz w:val="17"/>
              </w:rPr>
              <w:t>Effects</w:t>
            </w:r>
            <w:r>
              <w:rPr>
                <w:color w:val="231F20"/>
                <w:spacing w:val="-4"/>
                <w:sz w:val="17"/>
              </w:rPr>
              <w:t> </w:t>
            </w:r>
            <w:r>
              <w:rPr>
                <w:color w:val="231F20"/>
                <w:spacing w:val="-5"/>
                <w:sz w:val="17"/>
              </w:rPr>
              <w:t>of:</w:t>
            </w:r>
          </w:p>
        </w:tc>
        <w:tc>
          <w:tcPr>
            <w:tcW w:w="973" w:type="dxa"/>
          </w:tcPr>
          <w:p>
            <w:pPr>
              <w:pStyle w:val="TableParagraph"/>
              <w:jc w:val="left"/>
              <w:rPr>
                <w:rFonts w:ascii="Times New Roman"/>
                <w:sz w:val="16"/>
              </w:rPr>
            </w:pPr>
          </w:p>
        </w:tc>
        <w:tc>
          <w:tcPr>
            <w:tcW w:w="850" w:type="dxa"/>
          </w:tcPr>
          <w:p>
            <w:pPr>
              <w:pStyle w:val="TableParagraph"/>
              <w:jc w:val="left"/>
              <w:rPr>
                <w:rFonts w:ascii="Times New Roman"/>
                <w:sz w:val="16"/>
              </w:rPr>
            </w:pPr>
          </w:p>
        </w:tc>
        <w:tc>
          <w:tcPr>
            <w:tcW w:w="924" w:type="dxa"/>
          </w:tcPr>
          <w:p>
            <w:pPr>
              <w:pStyle w:val="TableParagraph"/>
              <w:jc w:val="left"/>
              <w:rPr>
                <w:rFonts w:ascii="Times New Roman"/>
                <w:sz w:val="16"/>
              </w:rPr>
            </w:pPr>
          </w:p>
        </w:tc>
        <w:tc>
          <w:tcPr>
            <w:tcW w:w="777" w:type="dxa"/>
          </w:tcPr>
          <w:p>
            <w:pPr>
              <w:pStyle w:val="TableParagraph"/>
              <w:jc w:val="left"/>
              <w:rPr>
                <w:rFonts w:ascii="Times New Roman"/>
                <w:sz w:val="16"/>
              </w:rPr>
            </w:pPr>
          </w:p>
        </w:tc>
        <w:tc>
          <w:tcPr>
            <w:tcW w:w="850" w:type="dxa"/>
          </w:tcPr>
          <w:p>
            <w:pPr>
              <w:pStyle w:val="TableParagraph"/>
              <w:jc w:val="left"/>
              <w:rPr>
                <w:rFonts w:ascii="Times New Roman"/>
                <w:sz w:val="16"/>
              </w:rPr>
            </w:pPr>
          </w:p>
        </w:tc>
        <w:tc>
          <w:tcPr>
            <w:tcW w:w="809" w:type="dxa"/>
          </w:tcPr>
          <w:p>
            <w:pPr>
              <w:pStyle w:val="TableParagraph"/>
              <w:jc w:val="left"/>
              <w:rPr>
                <w:rFonts w:ascii="Times New Roman"/>
                <w:sz w:val="16"/>
              </w:rPr>
            </w:pPr>
          </w:p>
        </w:tc>
      </w:tr>
      <w:tr>
        <w:trPr>
          <w:trHeight w:val="241" w:hRule="atLeast"/>
        </w:trPr>
        <w:tc>
          <w:tcPr>
            <w:tcW w:w="4736" w:type="dxa"/>
          </w:tcPr>
          <w:p>
            <w:pPr>
              <w:pStyle w:val="TableParagraph"/>
              <w:spacing w:line="216" w:lineRule="exact" w:before="5"/>
              <w:ind w:left="113"/>
              <w:jc w:val="left"/>
              <w:rPr>
                <w:sz w:val="17"/>
              </w:rPr>
            </w:pPr>
            <w:r>
              <w:rPr>
                <w:color w:val="231F20"/>
                <w:spacing w:val="-2"/>
                <w:sz w:val="17"/>
              </w:rPr>
              <w:t>Capital</w:t>
            </w:r>
            <w:r>
              <w:rPr>
                <w:color w:val="231F20"/>
                <w:spacing w:val="-5"/>
                <w:sz w:val="17"/>
              </w:rPr>
              <w:t> </w:t>
            </w:r>
            <w:r>
              <w:rPr>
                <w:color w:val="231F20"/>
                <w:spacing w:val="-2"/>
                <w:sz w:val="17"/>
              </w:rPr>
              <w:t>losses/(gains)</w:t>
            </w:r>
            <w:r>
              <w:rPr>
                <w:color w:val="231F20"/>
                <w:spacing w:val="-5"/>
                <w:sz w:val="17"/>
              </w:rPr>
              <w:t> </w:t>
            </w:r>
            <w:r>
              <w:rPr>
                <w:color w:val="231F20"/>
                <w:spacing w:val="-2"/>
                <w:sz w:val="17"/>
              </w:rPr>
              <w:t>on</w:t>
            </w:r>
            <w:r>
              <w:rPr>
                <w:color w:val="231F20"/>
                <w:spacing w:val="-4"/>
                <w:sz w:val="17"/>
              </w:rPr>
              <w:t> </w:t>
            </w:r>
            <w:r>
              <w:rPr>
                <w:color w:val="231F20"/>
                <w:spacing w:val="-2"/>
                <w:sz w:val="17"/>
              </w:rPr>
              <w:t>investments</w:t>
            </w:r>
          </w:p>
        </w:tc>
        <w:tc>
          <w:tcPr>
            <w:tcW w:w="973" w:type="dxa"/>
          </w:tcPr>
          <w:p>
            <w:pPr>
              <w:pStyle w:val="TableParagraph"/>
              <w:spacing w:line="216" w:lineRule="exact" w:before="5"/>
              <w:ind w:right="207"/>
              <w:rPr>
                <w:b/>
                <w:sz w:val="17"/>
              </w:rPr>
            </w:pPr>
            <w:r>
              <w:rPr>
                <w:b/>
                <w:color w:val="231F20"/>
                <w:sz w:val="17"/>
              </w:rPr>
              <w:t>–</w:t>
            </w:r>
          </w:p>
        </w:tc>
        <w:tc>
          <w:tcPr>
            <w:tcW w:w="850" w:type="dxa"/>
          </w:tcPr>
          <w:p>
            <w:pPr>
              <w:pStyle w:val="TableParagraph"/>
              <w:spacing w:line="216" w:lineRule="exact" w:before="5"/>
              <w:ind w:left="353"/>
              <w:jc w:val="left"/>
              <w:rPr>
                <w:b/>
                <w:sz w:val="17"/>
              </w:rPr>
            </w:pPr>
            <w:r>
              <w:rPr>
                <w:b/>
                <w:color w:val="231F20"/>
                <w:spacing w:val="-5"/>
                <w:sz w:val="17"/>
              </w:rPr>
              <w:t>368</w:t>
            </w:r>
          </w:p>
        </w:tc>
        <w:tc>
          <w:tcPr>
            <w:tcW w:w="924" w:type="dxa"/>
          </w:tcPr>
          <w:p>
            <w:pPr>
              <w:pStyle w:val="TableParagraph"/>
              <w:spacing w:line="216" w:lineRule="exact" w:before="5"/>
              <w:ind w:left="353"/>
              <w:jc w:val="left"/>
              <w:rPr>
                <w:b/>
                <w:sz w:val="17"/>
              </w:rPr>
            </w:pPr>
            <w:r>
              <w:rPr>
                <w:b/>
                <w:color w:val="231F20"/>
                <w:spacing w:val="-5"/>
                <w:sz w:val="17"/>
              </w:rPr>
              <w:t>368</w:t>
            </w:r>
          </w:p>
        </w:tc>
        <w:tc>
          <w:tcPr>
            <w:tcW w:w="777" w:type="dxa"/>
          </w:tcPr>
          <w:p>
            <w:pPr>
              <w:pStyle w:val="TableParagraph"/>
              <w:spacing w:line="216" w:lineRule="exact" w:before="5"/>
              <w:ind w:right="207"/>
              <w:rPr>
                <w:sz w:val="17"/>
              </w:rPr>
            </w:pPr>
            <w:r>
              <w:rPr>
                <w:color w:val="231F20"/>
                <w:sz w:val="17"/>
              </w:rPr>
              <w:t>–</w:t>
            </w:r>
          </w:p>
        </w:tc>
        <w:tc>
          <w:tcPr>
            <w:tcW w:w="850" w:type="dxa"/>
          </w:tcPr>
          <w:p>
            <w:pPr>
              <w:pStyle w:val="TableParagraph"/>
              <w:spacing w:line="216" w:lineRule="exact" w:before="5"/>
              <w:ind w:right="159"/>
              <w:rPr>
                <w:sz w:val="17"/>
              </w:rPr>
            </w:pPr>
            <w:r>
              <w:rPr>
                <w:color w:val="231F20"/>
                <w:spacing w:val="-2"/>
                <w:sz w:val="17"/>
              </w:rPr>
              <w:t>(1,665)</w:t>
            </w:r>
          </w:p>
        </w:tc>
        <w:tc>
          <w:tcPr>
            <w:tcW w:w="809" w:type="dxa"/>
          </w:tcPr>
          <w:p>
            <w:pPr>
              <w:pStyle w:val="TableParagraph"/>
              <w:spacing w:line="216" w:lineRule="exact" w:before="5"/>
              <w:ind w:right="118"/>
              <w:rPr>
                <w:sz w:val="17"/>
              </w:rPr>
            </w:pPr>
            <w:r>
              <w:rPr>
                <w:color w:val="231F20"/>
                <w:spacing w:val="-2"/>
                <w:sz w:val="17"/>
              </w:rPr>
              <w:t>(1,665)</w:t>
            </w:r>
          </w:p>
        </w:tc>
      </w:tr>
      <w:tr>
        <w:trPr>
          <w:trHeight w:val="239" w:hRule="atLeast"/>
        </w:trPr>
        <w:tc>
          <w:tcPr>
            <w:tcW w:w="4736" w:type="dxa"/>
          </w:tcPr>
          <w:p>
            <w:pPr>
              <w:pStyle w:val="TableParagraph"/>
              <w:spacing w:line="216" w:lineRule="exact" w:before="4"/>
              <w:ind w:left="113"/>
              <w:jc w:val="left"/>
              <w:rPr>
                <w:sz w:val="17"/>
              </w:rPr>
            </w:pPr>
            <w:r>
              <w:rPr>
                <w:color w:val="231F20"/>
                <w:spacing w:val="-2"/>
                <w:sz w:val="17"/>
              </w:rPr>
              <w:t>Income</w:t>
            </w:r>
            <w:r>
              <w:rPr>
                <w:color w:val="231F20"/>
                <w:spacing w:val="-4"/>
                <w:sz w:val="17"/>
              </w:rPr>
              <w:t> </w:t>
            </w:r>
            <w:r>
              <w:rPr>
                <w:color w:val="231F20"/>
                <w:spacing w:val="-2"/>
                <w:sz w:val="17"/>
              </w:rPr>
              <w:t>not</w:t>
            </w:r>
            <w:r>
              <w:rPr>
                <w:color w:val="231F20"/>
                <w:spacing w:val="-4"/>
                <w:sz w:val="17"/>
              </w:rPr>
              <w:t> </w:t>
            </w:r>
            <w:r>
              <w:rPr>
                <w:color w:val="231F20"/>
                <w:spacing w:val="-2"/>
                <w:sz w:val="17"/>
              </w:rPr>
              <w:t>chargeable</w:t>
            </w:r>
            <w:r>
              <w:rPr>
                <w:color w:val="231F20"/>
                <w:spacing w:val="-3"/>
                <w:sz w:val="17"/>
              </w:rPr>
              <w:t> </w:t>
            </w:r>
            <w:r>
              <w:rPr>
                <w:color w:val="231F20"/>
                <w:spacing w:val="-2"/>
                <w:sz w:val="17"/>
              </w:rPr>
              <w:t>to</w:t>
            </w:r>
            <w:r>
              <w:rPr>
                <w:color w:val="231F20"/>
                <w:spacing w:val="-4"/>
                <w:sz w:val="17"/>
              </w:rPr>
              <w:t> </w:t>
            </w:r>
            <w:r>
              <w:rPr>
                <w:color w:val="231F20"/>
                <w:spacing w:val="-2"/>
                <w:sz w:val="17"/>
              </w:rPr>
              <w:t>corporation</w:t>
            </w:r>
            <w:r>
              <w:rPr>
                <w:color w:val="231F20"/>
                <w:spacing w:val="-3"/>
                <w:sz w:val="17"/>
              </w:rPr>
              <w:t> </w:t>
            </w:r>
            <w:r>
              <w:rPr>
                <w:color w:val="231F20"/>
                <w:spacing w:val="-5"/>
                <w:sz w:val="17"/>
              </w:rPr>
              <w:t>tax</w:t>
            </w:r>
          </w:p>
        </w:tc>
        <w:tc>
          <w:tcPr>
            <w:tcW w:w="973" w:type="dxa"/>
          </w:tcPr>
          <w:p>
            <w:pPr>
              <w:pStyle w:val="TableParagraph"/>
              <w:spacing w:line="216" w:lineRule="exact" w:before="4"/>
              <w:ind w:right="154"/>
              <w:rPr>
                <w:b/>
                <w:sz w:val="17"/>
              </w:rPr>
            </w:pPr>
            <w:r>
              <w:rPr>
                <w:b/>
                <w:color w:val="231F20"/>
                <w:spacing w:val="-4"/>
                <w:sz w:val="17"/>
              </w:rPr>
              <w:t>(46)</w:t>
            </w:r>
          </w:p>
        </w:tc>
        <w:tc>
          <w:tcPr>
            <w:tcW w:w="850" w:type="dxa"/>
          </w:tcPr>
          <w:p>
            <w:pPr>
              <w:pStyle w:val="TableParagraph"/>
              <w:spacing w:line="216" w:lineRule="exact" w:before="4"/>
              <w:ind w:right="207"/>
              <w:rPr>
                <w:b/>
                <w:sz w:val="17"/>
              </w:rPr>
            </w:pPr>
            <w:r>
              <w:rPr>
                <w:b/>
                <w:color w:val="231F20"/>
                <w:sz w:val="17"/>
              </w:rPr>
              <w:t>–</w:t>
            </w:r>
          </w:p>
        </w:tc>
        <w:tc>
          <w:tcPr>
            <w:tcW w:w="924" w:type="dxa"/>
          </w:tcPr>
          <w:p>
            <w:pPr>
              <w:pStyle w:val="TableParagraph"/>
              <w:spacing w:line="216" w:lineRule="exact" w:before="4"/>
              <w:ind w:right="227"/>
              <w:rPr>
                <w:b/>
                <w:sz w:val="17"/>
              </w:rPr>
            </w:pPr>
            <w:r>
              <w:rPr>
                <w:b/>
                <w:color w:val="231F20"/>
                <w:spacing w:val="-4"/>
                <w:sz w:val="17"/>
              </w:rPr>
              <w:t>(46)</w:t>
            </w:r>
          </w:p>
        </w:tc>
        <w:tc>
          <w:tcPr>
            <w:tcW w:w="777" w:type="dxa"/>
          </w:tcPr>
          <w:p>
            <w:pPr>
              <w:pStyle w:val="TableParagraph"/>
              <w:spacing w:line="216" w:lineRule="exact" w:before="4"/>
              <w:ind w:right="160"/>
              <w:rPr>
                <w:sz w:val="17"/>
              </w:rPr>
            </w:pPr>
            <w:r>
              <w:rPr>
                <w:color w:val="231F20"/>
                <w:spacing w:val="-4"/>
                <w:sz w:val="17"/>
              </w:rPr>
              <w:t>(41)</w:t>
            </w:r>
          </w:p>
        </w:tc>
        <w:tc>
          <w:tcPr>
            <w:tcW w:w="850" w:type="dxa"/>
          </w:tcPr>
          <w:p>
            <w:pPr>
              <w:pStyle w:val="TableParagraph"/>
              <w:spacing w:line="216" w:lineRule="exact" w:before="4"/>
              <w:ind w:right="207"/>
              <w:rPr>
                <w:sz w:val="17"/>
              </w:rPr>
            </w:pPr>
            <w:r>
              <w:rPr>
                <w:color w:val="231F20"/>
                <w:sz w:val="17"/>
              </w:rPr>
              <w:t>–</w:t>
            </w:r>
          </w:p>
        </w:tc>
        <w:tc>
          <w:tcPr>
            <w:tcW w:w="809" w:type="dxa"/>
          </w:tcPr>
          <w:p>
            <w:pPr>
              <w:pStyle w:val="TableParagraph"/>
              <w:spacing w:line="216" w:lineRule="exact" w:before="4"/>
              <w:ind w:right="118"/>
              <w:rPr>
                <w:sz w:val="17"/>
              </w:rPr>
            </w:pPr>
            <w:r>
              <w:rPr>
                <w:color w:val="231F20"/>
                <w:spacing w:val="-4"/>
                <w:sz w:val="17"/>
              </w:rPr>
              <w:t>(41)</w:t>
            </w:r>
          </w:p>
        </w:tc>
      </w:tr>
      <w:tr>
        <w:trPr>
          <w:trHeight w:val="239" w:hRule="atLeast"/>
        </w:trPr>
        <w:tc>
          <w:tcPr>
            <w:tcW w:w="4736" w:type="dxa"/>
          </w:tcPr>
          <w:p>
            <w:pPr>
              <w:pStyle w:val="TableParagraph"/>
              <w:spacing w:line="216" w:lineRule="exact" w:before="4"/>
              <w:ind w:left="113"/>
              <w:jc w:val="left"/>
              <w:rPr>
                <w:sz w:val="17"/>
              </w:rPr>
            </w:pPr>
            <w:r>
              <w:rPr>
                <w:color w:val="231F20"/>
                <w:spacing w:val="-2"/>
                <w:sz w:val="17"/>
              </w:rPr>
              <w:t>Expenses</w:t>
            </w:r>
            <w:r>
              <w:rPr>
                <w:color w:val="231F20"/>
                <w:spacing w:val="-4"/>
                <w:sz w:val="17"/>
              </w:rPr>
              <w:t> </w:t>
            </w:r>
            <w:r>
              <w:rPr>
                <w:color w:val="231F20"/>
                <w:spacing w:val="-2"/>
                <w:sz w:val="17"/>
              </w:rPr>
              <w:t>not</w:t>
            </w:r>
            <w:r>
              <w:rPr>
                <w:color w:val="231F20"/>
                <w:spacing w:val="-3"/>
                <w:sz w:val="17"/>
              </w:rPr>
              <w:t> </w:t>
            </w:r>
            <w:r>
              <w:rPr>
                <w:color w:val="231F20"/>
                <w:spacing w:val="-2"/>
                <w:sz w:val="17"/>
              </w:rPr>
              <w:t>deductible</w:t>
            </w:r>
            <w:r>
              <w:rPr>
                <w:color w:val="231F20"/>
                <w:spacing w:val="-4"/>
                <w:sz w:val="17"/>
              </w:rPr>
              <w:t> </w:t>
            </w:r>
            <w:r>
              <w:rPr>
                <w:color w:val="231F20"/>
                <w:spacing w:val="-2"/>
                <w:sz w:val="17"/>
              </w:rPr>
              <w:t>for</w:t>
            </w:r>
            <w:r>
              <w:rPr>
                <w:color w:val="231F20"/>
                <w:spacing w:val="-3"/>
                <w:sz w:val="17"/>
              </w:rPr>
              <w:t> </w:t>
            </w:r>
            <w:r>
              <w:rPr>
                <w:color w:val="231F20"/>
                <w:spacing w:val="-2"/>
                <w:sz w:val="17"/>
              </w:rPr>
              <w:t>corporation</w:t>
            </w:r>
            <w:r>
              <w:rPr>
                <w:color w:val="231F20"/>
                <w:spacing w:val="-4"/>
                <w:sz w:val="17"/>
              </w:rPr>
              <w:t> </w:t>
            </w:r>
            <w:r>
              <w:rPr>
                <w:color w:val="231F20"/>
                <w:spacing w:val="-2"/>
                <w:sz w:val="17"/>
              </w:rPr>
              <w:t>tax</w:t>
            </w:r>
            <w:r>
              <w:rPr>
                <w:color w:val="231F20"/>
                <w:spacing w:val="-3"/>
                <w:sz w:val="17"/>
              </w:rPr>
              <w:t> </w:t>
            </w:r>
            <w:r>
              <w:rPr>
                <w:color w:val="231F20"/>
                <w:spacing w:val="-2"/>
                <w:sz w:val="17"/>
              </w:rPr>
              <w:t>purposes</w:t>
            </w:r>
          </w:p>
        </w:tc>
        <w:tc>
          <w:tcPr>
            <w:tcW w:w="973" w:type="dxa"/>
          </w:tcPr>
          <w:p>
            <w:pPr>
              <w:pStyle w:val="TableParagraph"/>
              <w:spacing w:line="216" w:lineRule="exact" w:before="4"/>
              <w:ind w:right="207"/>
              <w:rPr>
                <w:b/>
                <w:sz w:val="17"/>
              </w:rPr>
            </w:pPr>
            <w:r>
              <w:rPr>
                <w:b/>
                <w:color w:val="231F20"/>
                <w:sz w:val="17"/>
              </w:rPr>
              <w:t>–</w:t>
            </w:r>
          </w:p>
        </w:tc>
        <w:tc>
          <w:tcPr>
            <w:tcW w:w="850" w:type="dxa"/>
          </w:tcPr>
          <w:p>
            <w:pPr>
              <w:pStyle w:val="TableParagraph"/>
              <w:spacing w:line="216" w:lineRule="exact" w:before="4"/>
              <w:ind w:right="154"/>
              <w:rPr>
                <w:b/>
                <w:sz w:val="17"/>
              </w:rPr>
            </w:pPr>
            <w:r>
              <w:rPr>
                <w:b/>
                <w:color w:val="231F20"/>
                <w:spacing w:val="-5"/>
                <w:sz w:val="17"/>
              </w:rPr>
              <w:t>(1)</w:t>
            </w:r>
          </w:p>
        </w:tc>
        <w:tc>
          <w:tcPr>
            <w:tcW w:w="924" w:type="dxa"/>
          </w:tcPr>
          <w:p>
            <w:pPr>
              <w:pStyle w:val="TableParagraph"/>
              <w:spacing w:line="216" w:lineRule="exact" w:before="4"/>
              <w:ind w:right="227"/>
              <w:rPr>
                <w:b/>
                <w:sz w:val="17"/>
              </w:rPr>
            </w:pPr>
            <w:r>
              <w:rPr>
                <w:b/>
                <w:color w:val="231F20"/>
                <w:spacing w:val="-5"/>
                <w:sz w:val="17"/>
              </w:rPr>
              <w:t>(1)</w:t>
            </w:r>
          </w:p>
        </w:tc>
        <w:tc>
          <w:tcPr>
            <w:tcW w:w="777" w:type="dxa"/>
          </w:tcPr>
          <w:p>
            <w:pPr>
              <w:pStyle w:val="TableParagraph"/>
              <w:spacing w:line="216" w:lineRule="exact" w:before="4"/>
              <w:ind w:right="207"/>
              <w:rPr>
                <w:sz w:val="17"/>
              </w:rPr>
            </w:pPr>
            <w:r>
              <w:rPr>
                <w:color w:val="231F20"/>
                <w:sz w:val="17"/>
              </w:rPr>
              <w:t>–</w:t>
            </w:r>
          </w:p>
        </w:tc>
        <w:tc>
          <w:tcPr>
            <w:tcW w:w="850" w:type="dxa"/>
          </w:tcPr>
          <w:p>
            <w:pPr>
              <w:pStyle w:val="TableParagraph"/>
              <w:spacing w:line="216" w:lineRule="exact" w:before="4"/>
              <w:ind w:right="209"/>
              <w:rPr>
                <w:sz w:val="17"/>
              </w:rPr>
            </w:pPr>
            <w:r>
              <w:rPr>
                <w:color w:val="231F20"/>
                <w:spacing w:val="-5"/>
                <w:sz w:val="17"/>
              </w:rPr>
              <w:t>22</w:t>
            </w:r>
          </w:p>
        </w:tc>
        <w:tc>
          <w:tcPr>
            <w:tcW w:w="809" w:type="dxa"/>
          </w:tcPr>
          <w:p>
            <w:pPr>
              <w:pStyle w:val="TableParagraph"/>
              <w:spacing w:line="216" w:lineRule="exact" w:before="4"/>
              <w:ind w:right="168"/>
              <w:rPr>
                <w:sz w:val="17"/>
              </w:rPr>
            </w:pPr>
            <w:r>
              <w:rPr>
                <w:color w:val="231F20"/>
                <w:spacing w:val="-5"/>
                <w:sz w:val="17"/>
              </w:rPr>
              <w:t>22</w:t>
            </w:r>
          </w:p>
        </w:tc>
      </w:tr>
      <w:tr>
        <w:trPr>
          <w:trHeight w:val="270" w:hRule="atLeast"/>
        </w:trPr>
        <w:tc>
          <w:tcPr>
            <w:tcW w:w="4736" w:type="dxa"/>
            <w:tcBorders>
              <w:bottom w:val="single" w:sz="4" w:space="0" w:color="231F20"/>
            </w:tcBorders>
          </w:tcPr>
          <w:p>
            <w:pPr>
              <w:pStyle w:val="TableParagraph"/>
              <w:spacing w:before="4"/>
              <w:ind w:left="113"/>
              <w:jc w:val="left"/>
              <w:rPr>
                <w:sz w:val="17"/>
              </w:rPr>
            </w:pPr>
            <w:r>
              <w:rPr>
                <w:color w:val="231F20"/>
                <w:spacing w:val="-2"/>
                <w:sz w:val="17"/>
              </w:rPr>
              <w:t>Unrelieved</w:t>
            </w:r>
            <w:r>
              <w:rPr>
                <w:color w:val="231F20"/>
                <w:spacing w:val="-8"/>
                <w:sz w:val="17"/>
              </w:rPr>
              <w:t> </w:t>
            </w:r>
            <w:r>
              <w:rPr>
                <w:color w:val="231F20"/>
                <w:spacing w:val="-2"/>
                <w:sz w:val="17"/>
              </w:rPr>
              <w:t>management</w:t>
            </w:r>
            <w:r>
              <w:rPr>
                <w:color w:val="231F20"/>
                <w:spacing w:val="-8"/>
                <w:sz w:val="17"/>
              </w:rPr>
              <w:t> </w:t>
            </w:r>
            <w:r>
              <w:rPr>
                <w:color w:val="231F20"/>
                <w:spacing w:val="-2"/>
                <w:sz w:val="17"/>
              </w:rPr>
              <w:t>expenses</w:t>
            </w:r>
          </w:p>
        </w:tc>
        <w:tc>
          <w:tcPr>
            <w:tcW w:w="973" w:type="dxa"/>
            <w:tcBorders>
              <w:bottom w:val="single" w:sz="4" w:space="0" w:color="231F20"/>
            </w:tcBorders>
          </w:tcPr>
          <w:p>
            <w:pPr>
              <w:pStyle w:val="TableParagraph"/>
              <w:spacing w:before="4"/>
              <w:ind w:right="209"/>
              <w:rPr>
                <w:b/>
                <w:sz w:val="17"/>
              </w:rPr>
            </w:pPr>
            <w:r>
              <w:rPr>
                <w:b/>
                <w:color w:val="231F20"/>
                <w:spacing w:val="-5"/>
                <w:sz w:val="17"/>
              </w:rPr>
              <w:t>156</w:t>
            </w:r>
          </w:p>
        </w:tc>
        <w:tc>
          <w:tcPr>
            <w:tcW w:w="850" w:type="dxa"/>
            <w:tcBorders>
              <w:bottom w:val="single" w:sz="4" w:space="0" w:color="231F20"/>
            </w:tcBorders>
          </w:tcPr>
          <w:p>
            <w:pPr>
              <w:pStyle w:val="TableParagraph"/>
              <w:spacing w:before="4"/>
              <w:ind w:left="353"/>
              <w:jc w:val="left"/>
              <w:rPr>
                <w:b/>
                <w:sz w:val="17"/>
              </w:rPr>
            </w:pPr>
            <w:r>
              <w:rPr>
                <w:b/>
                <w:color w:val="231F20"/>
                <w:spacing w:val="-5"/>
                <w:sz w:val="17"/>
              </w:rPr>
              <w:t>136</w:t>
            </w:r>
          </w:p>
        </w:tc>
        <w:tc>
          <w:tcPr>
            <w:tcW w:w="924" w:type="dxa"/>
            <w:tcBorders>
              <w:bottom w:val="single" w:sz="4" w:space="0" w:color="231F20"/>
            </w:tcBorders>
          </w:tcPr>
          <w:p>
            <w:pPr>
              <w:pStyle w:val="TableParagraph"/>
              <w:spacing w:before="4"/>
              <w:ind w:left="353"/>
              <w:jc w:val="left"/>
              <w:rPr>
                <w:b/>
                <w:sz w:val="17"/>
              </w:rPr>
            </w:pPr>
            <w:r>
              <w:rPr>
                <w:b/>
                <w:color w:val="231F20"/>
                <w:spacing w:val="-5"/>
                <w:sz w:val="17"/>
              </w:rPr>
              <w:t>292</w:t>
            </w:r>
          </w:p>
        </w:tc>
        <w:tc>
          <w:tcPr>
            <w:tcW w:w="777" w:type="dxa"/>
            <w:tcBorders>
              <w:bottom w:val="single" w:sz="4" w:space="0" w:color="231F20"/>
            </w:tcBorders>
          </w:tcPr>
          <w:p>
            <w:pPr>
              <w:pStyle w:val="TableParagraph"/>
              <w:spacing w:before="4"/>
              <w:ind w:right="209"/>
              <w:rPr>
                <w:sz w:val="17"/>
              </w:rPr>
            </w:pPr>
            <w:r>
              <w:rPr>
                <w:color w:val="231F20"/>
                <w:spacing w:val="-5"/>
                <w:sz w:val="17"/>
              </w:rPr>
              <w:t>123</w:t>
            </w:r>
          </w:p>
        </w:tc>
        <w:tc>
          <w:tcPr>
            <w:tcW w:w="850" w:type="dxa"/>
            <w:tcBorders>
              <w:bottom w:val="single" w:sz="4" w:space="0" w:color="231F20"/>
            </w:tcBorders>
          </w:tcPr>
          <w:p>
            <w:pPr>
              <w:pStyle w:val="TableParagraph"/>
              <w:spacing w:before="4"/>
              <w:ind w:right="209"/>
              <w:rPr>
                <w:sz w:val="17"/>
              </w:rPr>
            </w:pPr>
            <w:r>
              <w:rPr>
                <w:color w:val="231F20"/>
                <w:spacing w:val="-5"/>
                <w:sz w:val="17"/>
              </w:rPr>
              <w:t>76</w:t>
            </w:r>
          </w:p>
        </w:tc>
        <w:tc>
          <w:tcPr>
            <w:tcW w:w="809" w:type="dxa"/>
            <w:tcBorders>
              <w:bottom w:val="single" w:sz="4" w:space="0" w:color="231F20"/>
            </w:tcBorders>
          </w:tcPr>
          <w:p>
            <w:pPr>
              <w:pStyle w:val="TableParagraph"/>
              <w:spacing w:before="4"/>
              <w:ind w:right="167"/>
              <w:rPr>
                <w:sz w:val="17"/>
              </w:rPr>
            </w:pPr>
            <w:r>
              <w:rPr>
                <w:color w:val="231F20"/>
                <w:spacing w:val="-5"/>
                <w:sz w:val="17"/>
              </w:rPr>
              <w:t>199</w:t>
            </w:r>
          </w:p>
        </w:tc>
      </w:tr>
      <w:tr>
        <w:trPr>
          <w:trHeight w:val="331" w:hRule="atLeast"/>
        </w:trPr>
        <w:tc>
          <w:tcPr>
            <w:tcW w:w="4736" w:type="dxa"/>
            <w:tcBorders>
              <w:top w:val="single" w:sz="4" w:space="0" w:color="231F20"/>
              <w:bottom w:val="single" w:sz="4" w:space="0" w:color="231F20"/>
            </w:tcBorders>
          </w:tcPr>
          <w:p>
            <w:pPr>
              <w:pStyle w:val="TableParagraph"/>
              <w:spacing w:before="65"/>
              <w:ind w:left="113"/>
              <w:jc w:val="left"/>
              <w:rPr>
                <w:b/>
                <w:sz w:val="17"/>
              </w:rPr>
            </w:pPr>
            <w:r>
              <w:rPr>
                <w:b/>
                <w:color w:val="231F20"/>
                <w:spacing w:val="-2"/>
                <w:sz w:val="17"/>
              </w:rPr>
              <w:t>Taxation</w:t>
            </w:r>
            <w:r>
              <w:rPr>
                <w:b/>
                <w:color w:val="231F20"/>
                <w:spacing w:val="-4"/>
                <w:sz w:val="17"/>
              </w:rPr>
              <w:t> </w:t>
            </w:r>
            <w:r>
              <w:rPr>
                <w:b/>
                <w:color w:val="231F20"/>
                <w:spacing w:val="-2"/>
                <w:sz w:val="17"/>
              </w:rPr>
              <w:t>for</w:t>
            </w:r>
            <w:r>
              <w:rPr>
                <w:b/>
                <w:color w:val="231F20"/>
                <w:spacing w:val="-4"/>
                <w:sz w:val="17"/>
              </w:rPr>
              <w:t> </w:t>
            </w:r>
            <w:r>
              <w:rPr>
                <w:b/>
                <w:color w:val="231F20"/>
                <w:spacing w:val="-2"/>
                <w:sz w:val="17"/>
              </w:rPr>
              <w:t>the</w:t>
            </w:r>
            <w:r>
              <w:rPr>
                <w:b/>
                <w:color w:val="231F20"/>
                <w:spacing w:val="-3"/>
                <w:sz w:val="17"/>
              </w:rPr>
              <w:t> </w:t>
            </w:r>
            <w:r>
              <w:rPr>
                <w:b/>
                <w:color w:val="231F20"/>
                <w:spacing w:val="-2"/>
                <w:sz w:val="17"/>
              </w:rPr>
              <w:t>period</w:t>
            </w:r>
          </w:p>
        </w:tc>
        <w:tc>
          <w:tcPr>
            <w:tcW w:w="973" w:type="dxa"/>
            <w:tcBorders>
              <w:top w:val="single" w:sz="4" w:space="0" w:color="231F20"/>
              <w:bottom w:val="single" w:sz="4" w:space="0" w:color="231F20"/>
            </w:tcBorders>
          </w:tcPr>
          <w:p>
            <w:pPr>
              <w:pStyle w:val="TableParagraph"/>
              <w:spacing w:before="65"/>
              <w:ind w:right="207"/>
              <w:rPr>
                <w:b/>
                <w:sz w:val="17"/>
              </w:rPr>
            </w:pPr>
            <w:r>
              <w:rPr>
                <w:b/>
                <w:color w:val="231F20"/>
                <w:sz w:val="17"/>
              </w:rPr>
              <w:t>–</w:t>
            </w:r>
          </w:p>
        </w:tc>
        <w:tc>
          <w:tcPr>
            <w:tcW w:w="850" w:type="dxa"/>
            <w:tcBorders>
              <w:top w:val="single" w:sz="4" w:space="0" w:color="231F20"/>
              <w:bottom w:val="single" w:sz="4" w:space="0" w:color="231F20"/>
            </w:tcBorders>
          </w:tcPr>
          <w:p>
            <w:pPr>
              <w:pStyle w:val="TableParagraph"/>
              <w:spacing w:before="65"/>
              <w:ind w:right="207"/>
              <w:rPr>
                <w:b/>
                <w:sz w:val="17"/>
              </w:rPr>
            </w:pPr>
            <w:r>
              <w:rPr>
                <w:b/>
                <w:color w:val="231F20"/>
                <w:sz w:val="17"/>
              </w:rPr>
              <w:t>–</w:t>
            </w:r>
          </w:p>
        </w:tc>
        <w:tc>
          <w:tcPr>
            <w:tcW w:w="924" w:type="dxa"/>
            <w:tcBorders>
              <w:top w:val="single" w:sz="4" w:space="0" w:color="231F20"/>
              <w:bottom w:val="single" w:sz="4" w:space="0" w:color="231F20"/>
            </w:tcBorders>
          </w:tcPr>
          <w:p>
            <w:pPr>
              <w:pStyle w:val="TableParagraph"/>
              <w:spacing w:before="65"/>
              <w:ind w:left="555"/>
              <w:jc w:val="left"/>
              <w:rPr>
                <w:b/>
                <w:sz w:val="17"/>
              </w:rPr>
            </w:pPr>
            <w:r>
              <w:rPr>
                <w:b/>
                <w:color w:val="231F20"/>
                <w:sz w:val="17"/>
              </w:rPr>
              <w:t>–</w:t>
            </w:r>
          </w:p>
        </w:tc>
        <w:tc>
          <w:tcPr>
            <w:tcW w:w="777" w:type="dxa"/>
            <w:tcBorders>
              <w:top w:val="single" w:sz="4" w:space="0" w:color="231F20"/>
              <w:bottom w:val="single" w:sz="4" w:space="0" w:color="231F20"/>
            </w:tcBorders>
          </w:tcPr>
          <w:p>
            <w:pPr>
              <w:pStyle w:val="TableParagraph"/>
              <w:spacing w:before="65"/>
              <w:ind w:right="207"/>
              <w:rPr>
                <w:sz w:val="17"/>
              </w:rPr>
            </w:pPr>
            <w:r>
              <w:rPr>
                <w:color w:val="231F20"/>
                <w:sz w:val="17"/>
              </w:rPr>
              <w:t>–</w:t>
            </w:r>
          </w:p>
        </w:tc>
        <w:tc>
          <w:tcPr>
            <w:tcW w:w="850" w:type="dxa"/>
            <w:tcBorders>
              <w:top w:val="single" w:sz="4" w:space="0" w:color="231F20"/>
              <w:bottom w:val="single" w:sz="4" w:space="0" w:color="231F20"/>
            </w:tcBorders>
          </w:tcPr>
          <w:p>
            <w:pPr>
              <w:pStyle w:val="TableParagraph"/>
              <w:spacing w:before="65"/>
              <w:ind w:right="207"/>
              <w:rPr>
                <w:sz w:val="17"/>
              </w:rPr>
            </w:pPr>
            <w:r>
              <w:rPr>
                <w:color w:val="231F20"/>
                <w:sz w:val="17"/>
              </w:rPr>
              <w:t>–</w:t>
            </w:r>
          </w:p>
        </w:tc>
        <w:tc>
          <w:tcPr>
            <w:tcW w:w="809" w:type="dxa"/>
            <w:tcBorders>
              <w:top w:val="single" w:sz="4" w:space="0" w:color="231F20"/>
              <w:bottom w:val="single" w:sz="4" w:space="0" w:color="231F20"/>
            </w:tcBorders>
          </w:tcPr>
          <w:p>
            <w:pPr>
              <w:pStyle w:val="TableParagraph"/>
              <w:spacing w:before="65"/>
              <w:ind w:right="165"/>
              <w:rPr>
                <w:sz w:val="17"/>
              </w:rPr>
            </w:pPr>
            <w:r>
              <w:rPr>
                <w:color w:val="231F20"/>
                <w:sz w:val="17"/>
              </w:rPr>
              <w:t>–</w:t>
            </w:r>
          </w:p>
        </w:tc>
      </w:tr>
    </w:tbl>
    <w:p>
      <w:pPr>
        <w:pStyle w:val="Heading5"/>
        <w:numPr>
          <w:ilvl w:val="0"/>
          <w:numId w:val="20"/>
        </w:numPr>
        <w:tabs>
          <w:tab w:pos="719" w:val="left" w:leader="none"/>
          <w:tab w:pos="720" w:val="left" w:leader="none"/>
        </w:tabs>
        <w:spacing w:line="240" w:lineRule="auto" w:before="163" w:after="0"/>
        <w:ind w:left="719" w:right="0" w:hanging="568"/>
        <w:jc w:val="left"/>
      </w:pPr>
      <w:r>
        <w:rPr>
          <w:color w:val="231F20"/>
          <w:spacing w:val="-6"/>
        </w:rPr>
        <w:t>Deferred</w:t>
      </w:r>
      <w:r>
        <w:rPr>
          <w:color w:val="231F20"/>
          <w:spacing w:val="1"/>
        </w:rPr>
        <w:t> </w:t>
      </w:r>
      <w:r>
        <w:rPr>
          <w:color w:val="231F20"/>
          <w:spacing w:val="-2"/>
        </w:rPr>
        <w:t>taxation</w:t>
      </w:r>
    </w:p>
    <w:p>
      <w:pPr>
        <w:pStyle w:val="BodyText"/>
        <w:spacing w:line="206" w:lineRule="auto" w:before="42"/>
        <w:ind w:left="152" w:right="182"/>
      </w:pPr>
      <w:r>
        <w:rPr>
          <w:color w:val="231F20"/>
        </w:rPr>
        <w:t>The</w:t>
      </w:r>
      <w:r>
        <w:rPr>
          <w:color w:val="231F20"/>
          <w:spacing w:val="-6"/>
        </w:rPr>
        <w:t> </w:t>
      </w:r>
      <w:r>
        <w:rPr>
          <w:color w:val="231F20"/>
        </w:rPr>
        <w:t>Company</w:t>
      </w:r>
      <w:r>
        <w:rPr>
          <w:color w:val="231F20"/>
          <w:spacing w:val="-6"/>
        </w:rPr>
        <w:t> </w:t>
      </w:r>
      <w:r>
        <w:rPr>
          <w:color w:val="231F20"/>
        </w:rPr>
        <w:t>has</w:t>
      </w:r>
      <w:r>
        <w:rPr>
          <w:color w:val="231F20"/>
          <w:spacing w:val="-6"/>
        </w:rPr>
        <w:t> </w:t>
      </w:r>
      <w:r>
        <w:rPr>
          <w:color w:val="231F20"/>
        </w:rPr>
        <w:t>an</w:t>
      </w:r>
      <w:r>
        <w:rPr>
          <w:color w:val="231F20"/>
          <w:spacing w:val="-6"/>
        </w:rPr>
        <w:t> </w:t>
      </w:r>
      <w:r>
        <w:rPr>
          <w:color w:val="231F20"/>
        </w:rPr>
        <w:t>unrecognised</w:t>
      </w:r>
      <w:r>
        <w:rPr>
          <w:color w:val="231F20"/>
          <w:spacing w:val="-6"/>
        </w:rPr>
        <w:t> </w:t>
      </w:r>
      <w:r>
        <w:rPr>
          <w:color w:val="231F20"/>
        </w:rPr>
        <w:t>deferred</w:t>
      </w:r>
      <w:r>
        <w:rPr>
          <w:color w:val="231F20"/>
          <w:spacing w:val="-6"/>
        </w:rPr>
        <w:t> </w:t>
      </w:r>
      <w:r>
        <w:rPr>
          <w:color w:val="231F20"/>
        </w:rPr>
        <w:t>tax</w:t>
      </w:r>
      <w:r>
        <w:rPr>
          <w:color w:val="231F20"/>
          <w:spacing w:val="-6"/>
        </w:rPr>
        <w:t> </w:t>
      </w:r>
      <w:r>
        <w:rPr>
          <w:color w:val="231F20"/>
        </w:rPr>
        <w:t>asset</w:t>
      </w:r>
      <w:r>
        <w:rPr>
          <w:color w:val="231F20"/>
          <w:spacing w:val="-6"/>
        </w:rPr>
        <w:t> </w:t>
      </w:r>
      <w:r>
        <w:rPr>
          <w:color w:val="231F20"/>
        </w:rPr>
        <w:t>of</w:t>
      </w:r>
      <w:r>
        <w:rPr>
          <w:color w:val="231F20"/>
          <w:spacing w:val="-6"/>
        </w:rPr>
        <w:t> </w:t>
      </w:r>
      <w:r>
        <w:rPr>
          <w:color w:val="231F20"/>
        </w:rPr>
        <w:t>£646,000</w:t>
      </w:r>
      <w:r>
        <w:rPr>
          <w:color w:val="231F20"/>
          <w:spacing w:val="-6"/>
        </w:rPr>
        <w:t> </w:t>
      </w:r>
      <w:r>
        <w:rPr>
          <w:color w:val="231F20"/>
        </w:rPr>
        <w:t>(2021:</w:t>
      </w:r>
      <w:r>
        <w:rPr>
          <w:color w:val="231F20"/>
          <w:spacing w:val="-6"/>
        </w:rPr>
        <w:t> </w:t>
      </w:r>
      <w:r>
        <w:rPr>
          <w:color w:val="231F20"/>
        </w:rPr>
        <w:t>£199,000)</w:t>
      </w:r>
      <w:r>
        <w:rPr>
          <w:color w:val="231F20"/>
          <w:spacing w:val="-6"/>
        </w:rPr>
        <w:t> </w:t>
      </w:r>
      <w:r>
        <w:rPr>
          <w:color w:val="231F20"/>
        </w:rPr>
        <w:t>based</w:t>
      </w:r>
      <w:r>
        <w:rPr>
          <w:color w:val="231F20"/>
          <w:spacing w:val="-6"/>
        </w:rPr>
        <w:t> </w:t>
      </w:r>
      <w:r>
        <w:rPr>
          <w:color w:val="231F20"/>
        </w:rPr>
        <w:t>on</w:t>
      </w:r>
      <w:r>
        <w:rPr>
          <w:color w:val="231F20"/>
          <w:spacing w:val="-6"/>
        </w:rPr>
        <w:t> </w:t>
      </w:r>
      <w:r>
        <w:rPr>
          <w:color w:val="231F20"/>
        </w:rPr>
        <w:t>a</w:t>
      </w:r>
      <w:r>
        <w:rPr>
          <w:color w:val="231F20"/>
          <w:spacing w:val="-6"/>
        </w:rPr>
        <w:t> </w:t>
      </w:r>
      <w:r>
        <w:rPr>
          <w:color w:val="231F20"/>
        </w:rPr>
        <w:t>prospective</w:t>
      </w:r>
      <w:r>
        <w:rPr>
          <w:color w:val="231F20"/>
          <w:spacing w:val="-6"/>
        </w:rPr>
        <w:t> </w:t>
      </w:r>
      <w:r>
        <w:rPr>
          <w:color w:val="231F20"/>
        </w:rPr>
        <w:t>corporation</w:t>
      </w:r>
      <w:r>
        <w:rPr>
          <w:color w:val="231F20"/>
          <w:spacing w:val="-6"/>
        </w:rPr>
        <w:t> </w:t>
      </w:r>
      <w:r>
        <w:rPr>
          <w:color w:val="231F20"/>
        </w:rPr>
        <w:t>tax</w:t>
      </w:r>
      <w:r>
        <w:rPr>
          <w:color w:val="231F20"/>
        </w:rPr>
        <w:t> rate</w:t>
      </w:r>
      <w:r>
        <w:rPr>
          <w:color w:val="231F20"/>
          <w:spacing w:val="-11"/>
        </w:rPr>
        <w:t> </w:t>
      </w:r>
      <w:r>
        <w:rPr>
          <w:color w:val="231F20"/>
        </w:rPr>
        <w:t>of</w:t>
      </w:r>
      <w:r>
        <w:rPr>
          <w:color w:val="231F20"/>
          <w:spacing w:val="-11"/>
        </w:rPr>
        <w:t> </w:t>
      </w:r>
      <w:r>
        <w:rPr>
          <w:color w:val="231F20"/>
        </w:rPr>
        <w:t>25.0%</w:t>
      </w:r>
      <w:r>
        <w:rPr>
          <w:color w:val="231F20"/>
          <w:spacing w:val="-11"/>
        </w:rPr>
        <w:t> </w:t>
      </w:r>
      <w:r>
        <w:rPr>
          <w:color w:val="231F20"/>
        </w:rPr>
        <w:t>(2021:</w:t>
      </w:r>
      <w:r>
        <w:rPr>
          <w:color w:val="231F20"/>
          <w:spacing w:val="-11"/>
        </w:rPr>
        <w:t> </w:t>
      </w:r>
      <w:r>
        <w:rPr>
          <w:color w:val="231F20"/>
        </w:rPr>
        <w:t>19%).</w:t>
      </w:r>
      <w:r>
        <w:rPr>
          <w:color w:val="231F20"/>
          <w:spacing w:val="-11"/>
        </w:rPr>
        <w:t> </w:t>
      </w:r>
      <w:r>
        <w:rPr>
          <w:color w:val="231F20"/>
        </w:rPr>
        <w:t>In</w:t>
      </w:r>
      <w:r>
        <w:rPr>
          <w:color w:val="231F20"/>
          <w:spacing w:val="-11"/>
        </w:rPr>
        <w:t> </w:t>
      </w:r>
      <w:r>
        <w:rPr>
          <w:color w:val="231F20"/>
        </w:rPr>
        <w:t>its</w:t>
      </w:r>
      <w:r>
        <w:rPr>
          <w:color w:val="231F20"/>
          <w:spacing w:val="-11"/>
        </w:rPr>
        <w:t> </w:t>
      </w:r>
      <w:r>
        <w:rPr>
          <w:color w:val="231F20"/>
        </w:rPr>
        <w:t>2021</w:t>
      </w:r>
      <w:r>
        <w:rPr>
          <w:color w:val="231F20"/>
          <w:spacing w:val="-11"/>
        </w:rPr>
        <w:t> </w:t>
      </w:r>
      <w:r>
        <w:rPr>
          <w:color w:val="231F20"/>
        </w:rPr>
        <w:t>budget,</w:t>
      </w:r>
      <w:r>
        <w:rPr>
          <w:color w:val="231F20"/>
          <w:spacing w:val="-11"/>
        </w:rPr>
        <w:t> </w:t>
      </w:r>
      <w:r>
        <w:rPr>
          <w:color w:val="231F20"/>
        </w:rPr>
        <w:t>the</w:t>
      </w:r>
      <w:r>
        <w:rPr>
          <w:color w:val="231F20"/>
          <w:spacing w:val="-11"/>
        </w:rPr>
        <w:t> </w:t>
      </w:r>
      <w:r>
        <w:rPr>
          <w:color w:val="231F20"/>
        </w:rPr>
        <w:t>government</w:t>
      </w:r>
      <w:r>
        <w:rPr>
          <w:color w:val="231F20"/>
          <w:spacing w:val="-11"/>
        </w:rPr>
        <w:t> </w:t>
      </w:r>
      <w:r>
        <w:rPr>
          <w:color w:val="231F20"/>
        </w:rPr>
        <w:t>announced</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main</w:t>
      </w:r>
      <w:r>
        <w:rPr>
          <w:color w:val="231F20"/>
          <w:spacing w:val="-11"/>
        </w:rPr>
        <w:t> </w:t>
      </w:r>
      <w:r>
        <w:rPr>
          <w:color w:val="231F20"/>
        </w:rPr>
        <w:t>rate</w:t>
      </w:r>
      <w:r>
        <w:rPr>
          <w:color w:val="231F20"/>
          <w:spacing w:val="-11"/>
        </w:rPr>
        <w:t> </w:t>
      </w:r>
      <w:r>
        <w:rPr>
          <w:color w:val="231F20"/>
        </w:rPr>
        <w:t>of</w:t>
      </w:r>
      <w:r>
        <w:rPr>
          <w:color w:val="231F20"/>
          <w:spacing w:val="-11"/>
        </w:rPr>
        <w:t> </w:t>
      </w:r>
      <w:r>
        <w:rPr>
          <w:color w:val="231F20"/>
        </w:rPr>
        <w:t>corporation</w:t>
      </w:r>
      <w:r>
        <w:rPr>
          <w:color w:val="231F20"/>
          <w:spacing w:val="-11"/>
        </w:rPr>
        <w:t> </w:t>
      </w:r>
      <w:r>
        <w:rPr>
          <w:color w:val="231F20"/>
        </w:rPr>
        <w:t>tax</w:t>
      </w:r>
      <w:r>
        <w:rPr>
          <w:color w:val="231F20"/>
          <w:spacing w:val="-11"/>
        </w:rPr>
        <w:t> </w:t>
      </w:r>
      <w:r>
        <w:rPr>
          <w:color w:val="231F20"/>
        </w:rPr>
        <w:t>would</w:t>
      </w:r>
      <w:r>
        <w:rPr>
          <w:color w:val="231F20"/>
          <w:spacing w:val="-11"/>
        </w:rPr>
        <w:t> </w:t>
      </w:r>
      <w:r>
        <w:rPr>
          <w:color w:val="231F20"/>
        </w:rPr>
        <w:t>increase to</w:t>
      </w:r>
      <w:r>
        <w:rPr>
          <w:color w:val="231F20"/>
          <w:spacing w:val="-4"/>
        </w:rPr>
        <w:t> </w:t>
      </w:r>
      <w:r>
        <w:rPr>
          <w:color w:val="231F20"/>
        </w:rPr>
        <w:t>25%</w:t>
      </w:r>
      <w:r>
        <w:rPr>
          <w:color w:val="231F20"/>
          <w:spacing w:val="-4"/>
        </w:rPr>
        <w:t> </w:t>
      </w:r>
      <w:r>
        <w:rPr>
          <w:color w:val="231F20"/>
        </w:rPr>
        <w:t>for</w:t>
      </w:r>
      <w:r>
        <w:rPr>
          <w:color w:val="231F20"/>
          <w:spacing w:val="-4"/>
        </w:rPr>
        <w:t> </w:t>
      </w:r>
      <w:r>
        <w:rPr>
          <w:color w:val="231F20"/>
        </w:rPr>
        <w:t>the</w:t>
      </w:r>
      <w:r>
        <w:rPr>
          <w:color w:val="231F20"/>
          <w:spacing w:val="-4"/>
        </w:rPr>
        <w:t> </w:t>
      </w:r>
      <w:r>
        <w:rPr>
          <w:color w:val="231F20"/>
        </w:rPr>
        <w:t>fiscal</w:t>
      </w:r>
      <w:r>
        <w:rPr>
          <w:color w:val="231F20"/>
          <w:spacing w:val="-4"/>
        </w:rPr>
        <w:t> </w:t>
      </w:r>
      <w:r>
        <w:rPr>
          <w:color w:val="231F20"/>
        </w:rPr>
        <w:t>year</w:t>
      </w:r>
      <w:r>
        <w:rPr>
          <w:color w:val="231F20"/>
          <w:spacing w:val="-4"/>
        </w:rPr>
        <w:t> </w:t>
      </w:r>
      <w:r>
        <w:rPr>
          <w:color w:val="231F20"/>
        </w:rPr>
        <w:t>beginning</w:t>
      </w:r>
      <w:r>
        <w:rPr>
          <w:color w:val="231F20"/>
          <w:spacing w:val="-4"/>
        </w:rPr>
        <w:t> </w:t>
      </w:r>
      <w:r>
        <w:rPr>
          <w:color w:val="231F20"/>
        </w:rPr>
        <w:t>on</w:t>
      </w:r>
      <w:r>
        <w:rPr>
          <w:color w:val="231F20"/>
          <w:spacing w:val="-4"/>
        </w:rPr>
        <w:t> </w:t>
      </w:r>
      <w:r>
        <w:rPr>
          <w:color w:val="231F20"/>
        </w:rPr>
        <w:t>1</w:t>
      </w:r>
      <w:r>
        <w:rPr>
          <w:color w:val="231F20"/>
          <w:spacing w:val="-4"/>
        </w:rPr>
        <w:t> </w:t>
      </w:r>
      <w:r>
        <w:rPr>
          <w:color w:val="231F20"/>
        </w:rPr>
        <w:t>April</w:t>
      </w:r>
      <w:r>
        <w:rPr>
          <w:color w:val="231F20"/>
          <w:spacing w:val="-4"/>
        </w:rPr>
        <w:t> </w:t>
      </w:r>
      <w:r>
        <w:rPr>
          <w:color w:val="231F20"/>
        </w:rPr>
        <w:t>2023.</w:t>
      </w:r>
      <w:r>
        <w:rPr>
          <w:color w:val="231F20"/>
          <w:spacing w:val="-4"/>
        </w:rPr>
        <w:t> </w:t>
      </w:r>
      <w:r>
        <w:rPr>
          <w:color w:val="231F20"/>
        </w:rPr>
        <w:t>This</w:t>
      </w:r>
      <w:r>
        <w:rPr>
          <w:color w:val="231F20"/>
          <w:spacing w:val="-4"/>
        </w:rPr>
        <w:t> </w:t>
      </w:r>
      <w:r>
        <w:rPr>
          <w:color w:val="231F20"/>
        </w:rPr>
        <w:t>deferred</w:t>
      </w:r>
      <w:r>
        <w:rPr>
          <w:color w:val="231F20"/>
          <w:spacing w:val="-4"/>
        </w:rPr>
        <w:t> </w:t>
      </w:r>
      <w:r>
        <w:rPr>
          <w:color w:val="231F20"/>
        </w:rPr>
        <w:t>tax</w:t>
      </w:r>
      <w:r>
        <w:rPr>
          <w:color w:val="231F20"/>
          <w:spacing w:val="-4"/>
        </w:rPr>
        <w:t> </w:t>
      </w:r>
      <w:r>
        <w:rPr>
          <w:color w:val="231F20"/>
        </w:rPr>
        <w:t>asset</w:t>
      </w:r>
      <w:r>
        <w:rPr>
          <w:color w:val="231F20"/>
          <w:spacing w:val="-4"/>
        </w:rPr>
        <w:t> </w:t>
      </w:r>
      <w:r>
        <w:rPr>
          <w:color w:val="231F20"/>
        </w:rPr>
        <w:t>has</w:t>
      </w:r>
      <w:r>
        <w:rPr>
          <w:color w:val="231F20"/>
          <w:spacing w:val="-4"/>
        </w:rPr>
        <w:t> </w:t>
      </w:r>
      <w:r>
        <w:rPr>
          <w:color w:val="231F20"/>
        </w:rPr>
        <w:t>arisen</w:t>
      </w:r>
      <w:r>
        <w:rPr>
          <w:color w:val="231F20"/>
          <w:spacing w:val="-4"/>
        </w:rPr>
        <w:t> </w:t>
      </w:r>
      <w:r>
        <w:rPr>
          <w:color w:val="231F20"/>
        </w:rPr>
        <w:t>due</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cumulative</w:t>
      </w:r>
      <w:r>
        <w:rPr>
          <w:color w:val="231F20"/>
          <w:spacing w:val="-4"/>
        </w:rPr>
        <w:t> </w:t>
      </w:r>
      <w:r>
        <w:rPr>
          <w:color w:val="231F20"/>
        </w:rPr>
        <w:t>excess</w:t>
      </w:r>
      <w:r>
        <w:rPr>
          <w:color w:val="231F20"/>
          <w:spacing w:val="-4"/>
        </w:rPr>
        <w:t> </w:t>
      </w:r>
      <w:r>
        <w:rPr>
          <w:color w:val="231F20"/>
        </w:rPr>
        <w:t>of deductible</w:t>
      </w:r>
      <w:r>
        <w:rPr>
          <w:color w:val="231F20"/>
          <w:spacing w:val="-6"/>
        </w:rPr>
        <w:t> </w:t>
      </w:r>
      <w:r>
        <w:rPr>
          <w:color w:val="231F20"/>
        </w:rPr>
        <w:t>expenses</w:t>
      </w:r>
      <w:r>
        <w:rPr>
          <w:color w:val="231F20"/>
          <w:spacing w:val="-6"/>
        </w:rPr>
        <w:t> </w:t>
      </w:r>
      <w:r>
        <w:rPr>
          <w:color w:val="231F20"/>
        </w:rPr>
        <w:t>over</w:t>
      </w:r>
      <w:r>
        <w:rPr>
          <w:color w:val="231F20"/>
          <w:spacing w:val="-6"/>
        </w:rPr>
        <w:t> </w:t>
      </w:r>
      <w:r>
        <w:rPr>
          <w:color w:val="231F20"/>
        </w:rPr>
        <w:t>taxable</w:t>
      </w:r>
      <w:r>
        <w:rPr>
          <w:color w:val="231F20"/>
          <w:spacing w:val="-6"/>
        </w:rPr>
        <w:t> </w:t>
      </w:r>
      <w:r>
        <w:rPr>
          <w:color w:val="231F20"/>
        </w:rPr>
        <w:t>income.</w:t>
      </w:r>
      <w:r>
        <w:rPr>
          <w:color w:val="231F20"/>
          <w:spacing w:val="-6"/>
        </w:rPr>
        <w:t> </w:t>
      </w:r>
      <w:r>
        <w:rPr>
          <w:color w:val="231F20"/>
        </w:rPr>
        <w:t>Given</w:t>
      </w:r>
      <w:r>
        <w:rPr>
          <w:color w:val="231F20"/>
          <w:spacing w:val="-6"/>
        </w:rPr>
        <w:t> </w:t>
      </w:r>
      <w:r>
        <w:rPr>
          <w:color w:val="231F20"/>
        </w:rPr>
        <w:t>the</w:t>
      </w:r>
      <w:r>
        <w:rPr>
          <w:color w:val="231F20"/>
          <w:spacing w:val="-6"/>
        </w:rPr>
        <w:t> </w:t>
      </w:r>
      <w:r>
        <w:rPr>
          <w:color w:val="231F20"/>
        </w:rPr>
        <w:t>composition</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portfolio,</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not</w:t>
      </w:r>
      <w:r>
        <w:rPr>
          <w:color w:val="231F20"/>
          <w:spacing w:val="-6"/>
        </w:rPr>
        <w:t> </w:t>
      </w:r>
      <w:r>
        <w:rPr>
          <w:color w:val="231F20"/>
        </w:rPr>
        <w:t>likely</w:t>
      </w:r>
      <w:r>
        <w:rPr>
          <w:color w:val="231F20"/>
          <w:spacing w:val="-6"/>
        </w:rPr>
        <w:t> </w:t>
      </w:r>
      <w:r>
        <w:rPr>
          <w:color w:val="231F20"/>
        </w:rPr>
        <w:t>that</w:t>
      </w:r>
      <w:r>
        <w:rPr>
          <w:color w:val="231F20"/>
          <w:spacing w:val="-6"/>
        </w:rPr>
        <w:t> </w:t>
      </w:r>
      <w:r>
        <w:rPr>
          <w:color w:val="231F20"/>
        </w:rPr>
        <w:t>this</w:t>
      </w:r>
      <w:r>
        <w:rPr>
          <w:color w:val="231F20"/>
          <w:spacing w:val="-6"/>
        </w:rPr>
        <w:t> </w:t>
      </w:r>
      <w:r>
        <w:rPr>
          <w:color w:val="231F20"/>
        </w:rPr>
        <w:t>asset</w:t>
      </w:r>
      <w:r>
        <w:rPr>
          <w:color w:val="231F20"/>
          <w:spacing w:val="-6"/>
        </w:rPr>
        <w:t> </w:t>
      </w:r>
      <w:r>
        <w:rPr>
          <w:color w:val="231F20"/>
        </w:rPr>
        <w:t>will be</w:t>
      </w:r>
      <w:r>
        <w:rPr>
          <w:color w:val="231F20"/>
          <w:spacing w:val="-4"/>
        </w:rPr>
        <w:t> </w:t>
      </w:r>
      <w:r>
        <w:rPr>
          <w:color w:val="231F20"/>
        </w:rPr>
        <w:t>utilised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foreseeable</w:t>
      </w:r>
      <w:r>
        <w:rPr>
          <w:color w:val="231F20"/>
          <w:spacing w:val="-4"/>
        </w:rPr>
        <w:t> </w:t>
      </w:r>
      <w:r>
        <w:rPr>
          <w:color w:val="231F20"/>
        </w:rPr>
        <w:t>future</w:t>
      </w:r>
      <w:r>
        <w:rPr>
          <w:color w:val="231F20"/>
          <w:spacing w:val="-4"/>
        </w:rPr>
        <w:t> </w:t>
      </w:r>
      <w:r>
        <w:rPr>
          <w:color w:val="231F20"/>
        </w:rPr>
        <w:t>and</w:t>
      </w:r>
      <w:r>
        <w:rPr>
          <w:color w:val="231F20"/>
          <w:spacing w:val="-4"/>
        </w:rPr>
        <w:t> </w:t>
      </w:r>
      <w:r>
        <w:rPr>
          <w:color w:val="231F20"/>
        </w:rPr>
        <w:t>therefore</w:t>
      </w:r>
      <w:r>
        <w:rPr>
          <w:color w:val="231F20"/>
          <w:spacing w:val="-4"/>
        </w:rPr>
        <w:t> </w:t>
      </w:r>
      <w:r>
        <w:rPr>
          <w:color w:val="231F20"/>
        </w:rPr>
        <w:t>no</w:t>
      </w:r>
      <w:r>
        <w:rPr>
          <w:color w:val="231F20"/>
          <w:spacing w:val="-4"/>
        </w:rPr>
        <w:t> </w:t>
      </w:r>
      <w:r>
        <w:rPr>
          <w:color w:val="231F20"/>
        </w:rPr>
        <w:t>asset</w:t>
      </w:r>
      <w:r>
        <w:rPr>
          <w:color w:val="231F20"/>
          <w:spacing w:val="-4"/>
        </w:rPr>
        <w:t> </w:t>
      </w:r>
      <w:r>
        <w:rPr>
          <w:color w:val="231F20"/>
        </w:rPr>
        <w:t>has</w:t>
      </w:r>
      <w:r>
        <w:rPr>
          <w:color w:val="231F20"/>
          <w:spacing w:val="-4"/>
        </w:rPr>
        <w:t> </w:t>
      </w:r>
      <w:r>
        <w:rPr>
          <w:color w:val="231F20"/>
        </w:rPr>
        <w:t>been</w:t>
      </w:r>
      <w:r>
        <w:rPr>
          <w:color w:val="231F20"/>
          <w:spacing w:val="-4"/>
        </w:rPr>
        <w:t> </w:t>
      </w:r>
      <w:r>
        <w:rPr>
          <w:color w:val="231F20"/>
        </w:rPr>
        <w:t>recognised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accounts.</w:t>
      </w:r>
    </w:p>
    <w:p>
      <w:pPr>
        <w:pStyle w:val="BodyText"/>
        <w:spacing w:line="206" w:lineRule="auto" w:before="117"/>
        <w:ind w:left="152" w:right="269"/>
      </w:pPr>
      <w:r>
        <w:rPr>
          <w:color w:val="231F20"/>
        </w:rPr>
        <w:t>Given</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intention</w:t>
      </w:r>
      <w:r>
        <w:rPr>
          <w:color w:val="231F20"/>
          <w:spacing w:val="-6"/>
        </w:rPr>
        <w:t> </w:t>
      </w:r>
      <w:r>
        <w:rPr>
          <w:color w:val="231F20"/>
        </w:rPr>
        <w:t>to</w:t>
      </w:r>
      <w:r>
        <w:rPr>
          <w:color w:val="231F20"/>
          <w:spacing w:val="-6"/>
        </w:rPr>
        <w:t> </w:t>
      </w:r>
      <w:r>
        <w:rPr>
          <w:color w:val="231F20"/>
        </w:rPr>
        <w:t>meet</w:t>
      </w:r>
      <w:r>
        <w:rPr>
          <w:color w:val="231F20"/>
          <w:spacing w:val="-6"/>
        </w:rPr>
        <w:t> </w:t>
      </w:r>
      <w:r>
        <w:rPr>
          <w:color w:val="231F20"/>
        </w:rPr>
        <w:t>the</w:t>
      </w:r>
      <w:r>
        <w:rPr>
          <w:color w:val="231F20"/>
          <w:spacing w:val="-6"/>
        </w:rPr>
        <w:t> </w:t>
      </w:r>
      <w:r>
        <w:rPr>
          <w:color w:val="231F20"/>
        </w:rPr>
        <w:t>conditions</w:t>
      </w:r>
      <w:r>
        <w:rPr>
          <w:color w:val="231F20"/>
          <w:spacing w:val="-6"/>
        </w:rPr>
        <w:t> </w:t>
      </w:r>
      <w:r>
        <w:rPr>
          <w:color w:val="231F20"/>
        </w:rPr>
        <w:t>required</w:t>
      </w:r>
      <w:r>
        <w:rPr>
          <w:color w:val="231F20"/>
          <w:spacing w:val="-6"/>
        </w:rPr>
        <w:t> </w:t>
      </w:r>
      <w:r>
        <w:rPr>
          <w:color w:val="231F20"/>
        </w:rPr>
        <w:t>to</w:t>
      </w:r>
      <w:r>
        <w:rPr>
          <w:color w:val="231F20"/>
          <w:spacing w:val="-6"/>
        </w:rPr>
        <w:t> </w:t>
      </w:r>
      <w:r>
        <w:rPr>
          <w:color w:val="231F20"/>
        </w:rPr>
        <w:t>retain</w:t>
      </w:r>
      <w:r>
        <w:rPr>
          <w:color w:val="231F20"/>
          <w:spacing w:val="-6"/>
        </w:rPr>
        <w:t> </w:t>
      </w:r>
      <w:r>
        <w:rPr>
          <w:color w:val="231F20"/>
        </w:rPr>
        <w:t>its</w:t>
      </w:r>
      <w:r>
        <w:rPr>
          <w:color w:val="231F20"/>
          <w:spacing w:val="-6"/>
        </w:rPr>
        <w:t> </w:t>
      </w:r>
      <w:r>
        <w:rPr>
          <w:color w:val="231F20"/>
        </w:rPr>
        <w:t>status</w:t>
      </w:r>
      <w:r>
        <w:rPr>
          <w:color w:val="231F20"/>
          <w:spacing w:val="-6"/>
        </w:rPr>
        <w:t> </w:t>
      </w:r>
      <w:r>
        <w:rPr>
          <w:color w:val="231F20"/>
        </w:rPr>
        <w:t>as</w:t>
      </w:r>
      <w:r>
        <w:rPr>
          <w:color w:val="231F20"/>
          <w:spacing w:val="-6"/>
        </w:rPr>
        <w:t> </w:t>
      </w:r>
      <w:r>
        <w:rPr>
          <w:color w:val="231F20"/>
        </w:rPr>
        <w:t>an</w:t>
      </w:r>
      <w:r>
        <w:rPr>
          <w:color w:val="231F20"/>
          <w:spacing w:val="-6"/>
        </w:rPr>
        <w:t> </w:t>
      </w:r>
      <w:r>
        <w:rPr>
          <w:color w:val="231F20"/>
        </w:rPr>
        <w:t>Investment</w:t>
      </w:r>
      <w:r>
        <w:rPr>
          <w:color w:val="231F20"/>
          <w:spacing w:val="-6"/>
        </w:rPr>
        <w:t> </w:t>
      </w:r>
      <w:r>
        <w:rPr>
          <w:color w:val="231F20"/>
        </w:rPr>
        <w:t>Trust</w:t>
      </w:r>
      <w:r>
        <w:rPr>
          <w:color w:val="231F20"/>
          <w:spacing w:val="-6"/>
        </w:rPr>
        <w:t> </w:t>
      </w:r>
      <w:r>
        <w:rPr>
          <w:color w:val="231F20"/>
        </w:rPr>
        <w:t>Company,</w:t>
      </w:r>
      <w:r>
        <w:rPr>
          <w:color w:val="231F20"/>
          <w:spacing w:val="-6"/>
        </w:rPr>
        <w:t> </w:t>
      </w:r>
      <w:r>
        <w:rPr>
          <w:color w:val="231F20"/>
        </w:rPr>
        <w:t>no provision</w:t>
      </w:r>
      <w:r>
        <w:rPr>
          <w:color w:val="231F20"/>
          <w:spacing w:val="-11"/>
        </w:rPr>
        <w:t> </w:t>
      </w:r>
      <w:r>
        <w:rPr>
          <w:color w:val="231F20"/>
        </w:rPr>
        <w:t>has</w:t>
      </w:r>
      <w:r>
        <w:rPr>
          <w:color w:val="231F20"/>
          <w:spacing w:val="-11"/>
        </w:rPr>
        <w:t> </w:t>
      </w:r>
      <w:r>
        <w:rPr>
          <w:color w:val="231F20"/>
        </w:rPr>
        <w:t>been</w:t>
      </w:r>
      <w:r>
        <w:rPr>
          <w:color w:val="231F20"/>
          <w:spacing w:val="-11"/>
        </w:rPr>
        <w:t> </w:t>
      </w:r>
      <w:r>
        <w:rPr>
          <w:color w:val="231F20"/>
        </w:rPr>
        <w:t>made</w:t>
      </w:r>
      <w:r>
        <w:rPr>
          <w:color w:val="231F20"/>
          <w:spacing w:val="-12"/>
        </w:rPr>
        <w:t> </w:t>
      </w:r>
      <w:r>
        <w:rPr>
          <w:color w:val="231F20"/>
        </w:rPr>
        <w:t>for</w:t>
      </w:r>
      <w:r>
        <w:rPr>
          <w:color w:val="231F20"/>
          <w:spacing w:val="-11"/>
        </w:rPr>
        <w:t> </w:t>
      </w:r>
      <w:r>
        <w:rPr>
          <w:color w:val="231F20"/>
        </w:rPr>
        <w:t>deferred</w:t>
      </w:r>
      <w:r>
        <w:rPr>
          <w:color w:val="231F20"/>
          <w:spacing w:val="-11"/>
        </w:rPr>
        <w:t> </w:t>
      </w:r>
      <w:r>
        <w:rPr>
          <w:color w:val="231F20"/>
        </w:rPr>
        <w:t>tax</w:t>
      </w:r>
      <w:r>
        <w:rPr>
          <w:color w:val="231F20"/>
          <w:spacing w:val="-11"/>
        </w:rPr>
        <w:t> </w:t>
      </w:r>
      <w:r>
        <w:rPr>
          <w:color w:val="231F20"/>
        </w:rPr>
        <w:t>on</w:t>
      </w:r>
      <w:r>
        <w:rPr>
          <w:color w:val="231F20"/>
          <w:spacing w:val="-11"/>
        </w:rPr>
        <w:t> </w:t>
      </w:r>
      <w:r>
        <w:rPr>
          <w:color w:val="231F20"/>
        </w:rPr>
        <w:t>any</w:t>
      </w:r>
      <w:r>
        <w:rPr>
          <w:color w:val="231F20"/>
          <w:spacing w:val="-11"/>
        </w:rPr>
        <w:t> </w:t>
      </w:r>
      <w:r>
        <w:rPr>
          <w:color w:val="231F20"/>
        </w:rPr>
        <w:t>capital</w:t>
      </w:r>
      <w:r>
        <w:rPr>
          <w:color w:val="231F20"/>
          <w:spacing w:val="-11"/>
        </w:rPr>
        <w:t> </w:t>
      </w:r>
      <w:r>
        <w:rPr>
          <w:color w:val="231F20"/>
        </w:rPr>
        <w:t>gains</w:t>
      </w:r>
      <w:r>
        <w:rPr>
          <w:color w:val="231F20"/>
          <w:spacing w:val="-11"/>
        </w:rPr>
        <w:t> </w:t>
      </w:r>
      <w:r>
        <w:rPr>
          <w:color w:val="231F20"/>
        </w:rPr>
        <w:t>or</w:t>
      </w:r>
      <w:r>
        <w:rPr>
          <w:color w:val="231F20"/>
          <w:spacing w:val="-11"/>
        </w:rPr>
        <w:t> </w:t>
      </w:r>
      <w:r>
        <w:rPr>
          <w:color w:val="231F20"/>
        </w:rPr>
        <w:t>losses</w:t>
      </w:r>
      <w:r>
        <w:rPr>
          <w:color w:val="231F20"/>
          <w:spacing w:val="-11"/>
        </w:rPr>
        <w:t> </w:t>
      </w:r>
      <w:r>
        <w:rPr>
          <w:color w:val="231F20"/>
        </w:rPr>
        <w:t>arising</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revaluation</w:t>
      </w:r>
      <w:r>
        <w:rPr>
          <w:color w:val="231F20"/>
          <w:spacing w:val="-11"/>
        </w:rPr>
        <w:t> </w:t>
      </w:r>
      <w:r>
        <w:rPr>
          <w:color w:val="231F20"/>
        </w:rPr>
        <w:t>or</w:t>
      </w:r>
      <w:r>
        <w:rPr>
          <w:color w:val="231F20"/>
          <w:spacing w:val="-11"/>
        </w:rPr>
        <w:t> </w:t>
      </w:r>
      <w:r>
        <w:rPr>
          <w:color w:val="231F20"/>
        </w:rPr>
        <w:t>disposal</w:t>
      </w:r>
      <w:r>
        <w:rPr>
          <w:color w:val="231F20"/>
          <w:spacing w:val="-11"/>
        </w:rPr>
        <w:t> </w:t>
      </w:r>
      <w:r>
        <w:rPr>
          <w:color w:val="231F20"/>
        </w:rPr>
        <w:t>of</w:t>
      </w:r>
      <w:r>
        <w:rPr>
          <w:color w:val="231F20"/>
          <w:spacing w:val="-11"/>
        </w:rPr>
        <w:t> </w:t>
      </w:r>
      <w:r>
        <w:rPr>
          <w:color w:val="231F20"/>
        </w:rPr>
        <w:t>investments.</w:t>
      </w:r>
    </w:p>
    <w:p>
      <w:pPr>
        <w:pStyle w:val="BodyText"/>
        <w:spacing w:before="11"/>
        <w:rPr>
          <w:sz w:val="27"/>
        </w:rPr>
      </w:pPr>
    </w:p>
    <w:p>
      <w:pPr>
        <w:pStyle w:val="Heading4"/>
        <w:numPr>
          <w:ilvl w:val="0"/>
          <w:numId w:val="17"/>
        </w:numPr>
        <w:tabs>
          <w:tab w:pos="718" w:val="left" w:leader="none"/>
          <w:tab w:pos="719" w:val="left" w:leader="none"/>
        </w:tabs>
        <w:spacing w:line="240" w:lineRule="auto" w:before="0" w:after="0"/>
        <w:ind w:left="719" w:right="0" w:hanging="567"/>
        <w:jc w:val="left"/>
      </w:pPr>
      <w:r>
        <w:rPr>
          <w:color w:val="231F20"/>
          <w:spacing w:val="-2"/>
        </w:rPr>
        <w:t>Dividends</w:t>
      </w:r>
    </w:p>
    <w:p>
      <w:pPr>
        <w:pStyle w:val="BodyText"/>
        <w:spacing w:line="206" w:lineRule="auto" w:before="87"/>
        <w:ind w:left="152" w:right="372"/>
      </w:pPr>
      <w:r>
        <w:rPr>
          <w:color w:val="231F20"/>
        </w:rPr>
        <w:t>The</w:t>
      </w:r>
      <w:r>
        <w:rPr>
          <w:color w:val="231F20"/>
          <w:spacing w:val="-12"/>
        </w:rPr>
        <w:t> </w:t>
      </w:r>
      <w:r>
        <w:rPr>
          <w:color w:val="231F20"/>
        </w:rPr>
        <w:t>Company</w:t>
      </w:r>
      <w:r>
        <w:rPr>
          <w:color w:val="231F20"/>
          <w:spacing w:val="-11"/>
        </w:rPr>
        <w:t> </w:t>
      </w:r>
      <w:r>
        <w:rPr>
          <w:color w:val="231F20"/>
        </w:rPr>
        <w:t>has</w:t>
      </w:r>
      <w:r>
        <w:rPr>
          <w:color w:val="231F20"/>
          <w:spacing w:val="-11"/>
        </w:rPr>
        <w:t> </w:t>
      </w:r>
      <w:r>
        <w:rPr>
          <w:color w:val="231F20"/>
        </w:rPr>
        <w:t>reported</w:t>
      </w:r>
      <w:r>
        <w:rPr>
          <w:color w:val="231F20"/>
          <w:spacing w:val="-11"/>
        </w:rPr>
        <w:t> </w:t>
      </w:r>
      <w:r>
        <w:rPr>
          <w:color w:val="231F20"/>
        </w:rPr>
        <w:t>a</w:t>
      </w:r>
      <w:r>
        <w:rPr>
          <w:color w:val="231F20"/>
          <w:spacing w:val="-11"/>
        </w:rPr>
        <w:t> </w:t>
      </w:r>
      <w:r>
        <w:rPr>
          <w:color w:val="231F20"/>
        </w:rPr>
        <w:t>revenue</w:t>
      </w:r>
      <w:r>
        <w:rPr>
          <w:color w:val="231F20"/>
          <w:spacing w:val="-11"/>
        </w:rPr>
        <w:t> </w:t>
      </w:r>
      <w:r>
        <w:rPr>
          <w:color w:val="231F20"/>
        </w:rPr>
        <w:t>loss</w:t>
      </w:r>
      <w:r>
        <w:rPr>
          <w:color w:val="231F20"/>
          <w:spacing w:val="-11"/>
        </w:rPr>
        <w:t> </w:t>
      </w:r>
      <w:r>
        <w:rPr>
          <w:color w:val="231F20"/>
        </w:rPr>
        <w:t>after</w:t>
      </w:r>
      <w:r>
        <w:rPr>
          <w:color w:val="231F20"/>
          <w:spacing w:val="-11"/>
        </w:rPr>
        <w:t> </w:t>
      </w:r>
      <w:r>
        <w:rPr>
          <w:color w:val="231F20"/>
        </w:rPr>
        <w:t>taxation</w:t>
      </w:r>
      <w:r>
        <w:rPr>
          <w:color w:val="231F20"/>
          <w:spacing w:val="-11"/>
        </w:rPr>
        <w:t> </w:t>
      </w:r>
      <w:r>
        <w:rPr>
          <w:color w:val="231F20"/>
        </w:rPr>
        <w:t>of</w:t>
      </w:r>
      <w:r>
        <w:rPr>
          <w:color w:val="231F20"/>
          <w:spacing w:val="-11"/>
        </w:rPr>
        <w:t> </w:t>
      </w:r>
      <w:r>
        <w:rPr>
          <w:color w:val="231F20"/>
        </w:rPr>
        <w:t>£577,000</w:t>
      </w:r>
      <w:r>
        <w:rPr>
          <w:color w:val="231F20"/>
          <w:spacing w:val="-11"/>
        </w:rPr>
        <w:t> </w:t>
      </w:r>
      <w:r>
        <w:rPr>
          <w:color w:val="231F20"/>
        </w:rPr>
        <w:t>(2021:</w:t>
      </w:r>
      <w:r>
        <w:rPr>
          <w:color w:val="231F20"/>
          <w:spacing w:val="-11"/>
        </w:rPr>
        <w:t> </w:t>
      </w:r>
      <w:r>
        <w:rPr>
          <w:color w:val="231F20"/>
        </w:rPr>
        <w:t>£433,000)</w:t>
      </w:r>
      <w:r>
        <w:rPr>
          <w:color w:val="231F20"/>
          <w:spacing w:val="-11"/>
        </w:rPr>
        <w:t> </w:t>
      </w:r>
      <w:r>
        <w:rPr>
          <w:color w:val="231F20"/>
        </w:rPr>
        <w:t>for</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and</w:t>
      </w:r>
      <w:r>
        <w:rPr>
          <w:color w:val="231F20"/>
          <w:spacing w:val="-11"/>
        </w:rPr>
        <w:t> </w:t>
      </w:r>
      <w:r>
        <w:rPr>
          <w:color w:val="231F20"/>
        </w:rPr>
        <w:t>accordingly</w:t>
      </w:r>
      <w:r>
        <w:rPr>
          <w:color w:val="231F20"/>
          <w:spacing w:val="-11"/>
        </w:rPr>
        <w:t> </w:t>
      </w:r>
      <w:r>
        <w:rPr>
          <w:color w:val="231F20"/>
        </w:rPr>
        <w:t>there</w:t>
      </w:r>
      <w:r>
        <w:rPr>
          <w:color w:val="231F20"/>
          <w:spacing w:val="-11"/>
        </w:rPr>
        <w:t> </w:t>
      </w:r>
      <w:r>
        <w:rPr>
          <w:color w:val="231F20"/>
        </w:rPr>
        <w:t>is no</w:t>
      </w:r>
      <w:r>
        <w:rPr>
          <w:color w:val="231F20"/>
          <w:spacing w:val="-2"/>
        </w:rPr>
        <w:t> </w:t>
      </w:r>
      <w:r>
        <w:rPr>
          <w:color w:val="231F20"/>
        </w:rPr>
        <w:t>requirement</w:t>
      </w:r>
      <w:r>
        <w:rPr>
          <w:color w:val="231F20"/>
          <w:spacing w:val="-2"/>
        </w:rPr>
        <w:t> </w:t>
      </w:r>
      <w:r>
        <w:rPr>
          <w:color w:val="231F20"/>
        </w:rPr>
        <w:t>to</w:t>
      </w:r>
      <w:r>
        <w:rPr>
          <w:color w:val="231F20"/>
          <w:spacing w:val="-2"/>
        </w:rPr>
        <w:t> </w:t>
      </w:r>
      <w:r>
        <w:rPr>
          <w:color w:val="231F20"/>
        </w:rPr>
        <w:t>pay</w:t>
      </w:r>
      <w:r>
        <w:rPr>
          <w:color w:val="231F20"/>
          <w:spacing w:val="-2"/>
        </w:rPr>
        <w:t> </w:t>
      </w:r>
      <w:r>
        <w:rPr>
          <w:color w:val="231F20"/>
        </w:rPr>
        <w:t>a</w:t>
      </w:r>
      <w:r>
        <w:rPr>
          <w:color w:val="231F20"/>
          <w:spacing w:val="-2"/>
        </w:rPr>
        <w:t> </w:t>
      </w:r>
      <w:r>
        <w:rPr>
          <w:color w:val="231F20"/>
        </w:rPr>
        <w:t>dividend</w:t>
      </w:r>
      <w:r>
        <w:rPr>
          <w:color w:val="231F20"/>
          <w:spacing w:val="-2"/>
        </w:rPr>
        <w:t> </w:t>
      </w:r>
      <w:r>
        <w:rPr>
          <w:color w:val="231F20"/>
        </w:rPr>
        <w:t>under</w:t>
      </w:r>
      <w:r>
        <w:rPr>
          <w:color w:val="231F20"/>
          <w:spacing w:val="-2"/>
        </w:rPr>
        <w:t> </w:t>
      </w:r>
      <w:r>
        <w:rPr>
          <w:color w:val="231F20"/>
        </w:rPr>
        <w:t>Section</w:t>
      </w:r>
      <w:r>
        <w:rPr>
          <w:color w:val="231F20"/>
          <w:spacing w:val="-2"/>
        </w:rPr>
        <w:t> </w:t>
      </w:r>
      <w:r>
        <w:rPr>
          <w:color w:val="231F20"/>
        </w:rPr>
        <w:t>1158</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Corporation</w:t>
      </w:r>
      <w:r>
        <w:rPr>
          <w:color w:val="231F20"/>
          <w:spacing w:val="-2"/>
        </w:rPr>
        <w:t> </w:t>
      </w:r>
      <w:r>
        <w:rPr>
          <w:color w:val="231F20"/>
        </w:rPr>
        <w:t>Tax</w:t>
      </w:r>
      <w:r>
        <w:rPr>
          <w:color w:val="231F20"/>
          <w:spacing w:val="-2"/>
        </w:rPr>
        <w:t> </w:t>
      </w:r>
      <w:r>
        <w:rPr>
          <w:color w:val="231F20"/>
        </w:rPr>
        <w:t>Act</w:t>
      </w:r>
      <w:r>
        <w:rPr>
          <w:color w:val="231F20"/>
          <w:spacing w:val="-2"/>
        </w:rPr>
        <w:t> </w:t>
      </w:r>
      <w:r>
        <w:rPr>
          <w:color w:val="231F20"/>
        </w:rPr>
        <w:t>2010.</w:t>
      </w:r>
    </w:p>
    <w:p>
      <w:pPr>
        <w:pStyle w:val="BodyText"/>
        <w:spacing w:before="11"/>
        <w:rPr>
          <w:sz w:val="27"/>
        </w:rPr>
      </w:pPr>
    </w:p>
    <w:p>
      <w:pPr>
        <w:pStyle w:val="Heading4"/>
        <w:numPr>
          <w:ilvl w:val="0"/>
          <w:numId w:val="17"/>
        </w:numPr>
        <w:tabs>
          <w:tab w:pos="718" w:val="left" w:leader="none"/>
          <w:tab w:pos="719" w:val="left" w:leader="none"/>
        </w:tabs>
        <w:spacing w:line="240" w:lineRule="auto" w:before="0" w:after="0"/>
        <w:ind w:left="719" w:right="0" w:hanging="567"/>
        <w:jc w:val="left"/>
      </w:pPr>
      <w:r>
        <w:rPr>
          <w:color w:val="231F20"/>
          <w:spacing w:val="-4"/>
        </w:rPr>
        <w:t>Return</w:t>
      </w:r>
      <w:r>
        <w:rPr>
          <w:color w:val="231F20"/>
          <w:spacing w:val="-12"/>
        </w:rPr>
        <w:t> </w:t>
      </w:r>
      <w:r>
        <w:rPr>
          <w:color w:val="231F20"/>
          <w:spacing w:val="-4"/>
        </w:rPr>
        <w:t>per</w:t>
      </w:r>
      <w:r>
        <w:rPr>
          <w:color w:val="231F20"/>
          <w:spacing w:val="-11"/>
        </w:rPr>
        <w:t> </w:t>
      </w:r>
      <w:r>
        <w:rPr>
          <w:color w:val="231F20"/>
          <w:spacing w:val="-4"/>
        </w:rPr>
        <w:t>share</w:t>
      </w:r>
    </w:p>
    <w:p>
      <w:pPr>
        <w:pStyle w:val="BodyText"/>
        <w:spacing w:before="7"/>
        <w:rPr>
          <w:b/>
          <w:sz w:val="4"/>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00"/>
        <w:gridCol w:w="2646"/>
        <w:gridCol w:w="1074"/>
      </w:tblGrid>
      <w:tr>
        <w:trPr>
          <w:trHeight w:val="415" w:hRule="atLeast"/>
        </w:trPr>
        <w:tc>
          <w:tcPr>
            <w:tcW w:w="6200" w:type="dxa"/>
            <w:vMerge w:val="restart"/>
          </w:tcPr>
          <w:p>
            <w:pPr>
              <w:pStyle w:val="TableParagraph"/>
              <w:jc w:val="left"/>
              <w:rPr>
                <w:rFonts w:ascii="Times New Roman"/>
                <w:sz w:val="16"/>
              </w:rPr>
            </w:pPr>
          </w:p>
        </w:tc>
        <w:tc>
          <w:tcPr>
            <w:tcW w:w="2646" w:type="dxa"/>
          </w:tcPr>
          <w:p>
            <w:pPr>
              <w:pStyle w:val="TableParagraph"/>
              <w:spacing w:line="216" w:lineRule="exact"/>
              <w:ind w:right="228"/>
              <w:rPr>
                <w:b/>
                <w:sz w:val="17"/>
              </w:rPr>
            </w:pPr>
            <w:r>
              <w:rPr>
                <w:b/>
                <w:color w:val="231F20"/>
                <w:sz w:val="17"/>
              </w:rPr>
              <w:t>Nine</w:t>
            </w:r>
            <w:r>
              <w:rPr>
                <w:b/>
                <w:color w:val="231F20"/>
                <w:spacing w:val="-11"/>
                <w:sz w:val="17"/>
              </w:rPr>
              <w:t> </w:t>
            </w:r>
            <w:r>
              <w:rPr>
                <w:b/>
                <w:color w:val="231F20"/>
                <w:spacing w:val="-2"/>
                <w:sz w:val="17"/>
              </w:rPr>
              <w:t>months</w:t>
            </w:r>
          </w:p>
          <w:p>
            <w:pPr>
              <w:pStyle w:val="TableParagraph"/>
              <w:spacing w:line="180" w:lineRule="exact"/>
              <w:ind w:right="228"/>
              <w:rPr>
                <w:b/>
                <w:sz w:val="17"/>
              </w:rPr>
            </w:pPr>
            <w:r>
              <w:rPr>
                <w:b/>
                <w:color w:val="231F20"/>
                <w:spacing w:val="-2"/>
                <w:sz w:val="17"/>
              </w:rPr>
              <w:t>ended</w:t>
            </w:r>
          </w:p>
        </w:tc>
        <w:tc>
          <w:tcPr>
            <w:tcW w:w="1074" w:type="dxa"/>
          </w:tcPr>
          <w:p>
            <w:pPr>
              <w:pStyle w:val="TableParagraph"/>
              <w:spacing w:line="200" w:lineRule="exact"/>
              <w:ind w:left="385" w:right="163" w:hanging="20"/>
              <w:jc w:val="left"/>
              <w:rPr>
                <w:b/>
                <w:sz w:val="17"/>
              </w:rPr>
            </w:pPr>
            <w:r>
              <w:rPr>
                <w:b/>
                <w:color w:val="231F20"/>
                <w:spacing w:val="-4"/>
                <w:sz w:val="17"/>
              </w:rPr>
              <w:t>Period</w:t>
            </w:r>
            <w:r>
              <w:rPr>
                <w:b/>
                <w:color w:val="231F20"/>
                <w:sz w:val="17"/>
              </w:rPr>
              <w:t> </w:t>
            </w:r>
            <w:r>
              <w:rPr>
                <w:b/>
                <w:color w:val="231F20"/>
                <w:spacing w:val="-5"/>
                <w:sz w:val="17"/>
              </w:rPr>
              <w:t>ended</w:t>
            </w:r>
          </w:p>
        </w:tc>
      </w:tr>
      <w:tr>
        <w:trPr>
          <w:trHeight w:val="199" w:hRule="atLeast"/>
        </w:trPr>
        <w:tc>
          <w:tcPr>
            <w:tcW w:w="6200" w:type="dxa"/>
            <w:vMerge/>
            <w:tcBorders>
              <w:top w:val="nil"/>
            </w:tcBorders>
          </w:tcPr>
          <w:p>
            <w:pPr>
              <w:rPr>
                <w:sz w:val="2"/>
                <w:szCs w:val="2"/>
              </w:rPr>
            </w:pPr>
          </w:p>
        </w:tc>
        <w:tc>
          <w:tcPr>
            <w:tcW w:w="2646" w:type="dxa"/>
          </w:tcPr>
          <w:p>
            <w:pPr>
              <w:pStyle w:val="TableParagraph"/>
              <w:spacing w:line="180" w:lineRule="exact"/>
              <w:ind w:left="1651"/>
              <w:jc w:val="left"/>
              <w:rPr>
                <w:b/>
                <w:sz w:val="17"/>
              </w:rPr>
            </w:pPr>
            <w:r>
              <w:rPr>
                <w:b/>
                <w:color w:val="231F20"/>
                <w:sz w:val="17"/>
              </w:rPr>
              <w:t>31</w:t>
            </w:r>
            <w:r>
              <w:rPr>
                <w:b/>
                <w:color w:val="231F20"/>
                <w:spacing w:val="-3"/>
                <w:sz w:val="17"/>
              </w:rPr>
              <w:t> </w:t>
            </w:r>
            <w:r>
              <w:rPr>
                <w:b/>
                <w:color w:val="231F20"/>
                <w:spacing w:val="-2"/>
                <w:sz w:val="17"/>
              </w:rPr>
              <w:t>March</w:t>
            </w:r>
          </w:p>
        </w:tc>
        <w:tc>
          <w:tcPr>
            <w:tcW w:w="1074" w:type="dxa"/>
          </w:tcPr>
          <w:p>
            <w:pPr>
              <w:pStyle w:val="TableParagraph"/>
              <w:spacing w:line="180" w:lineRule="exact"/>
              <w:ind w:left="294"/>
              <w:jc w:val="left"/>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6200" w:type="dxa"/>
            <w:vMerge/>
            <w:tcBorders>
              <w:top w:val="nil"/>
            </w:tcBorders>
          </w:tcPr>
          <w:p>
            <w:pPr>
              <w:rPr>
                <w:sz w:val="2"/>
                <w:szCs w:val="2"/>
              </w:rPr>
            </w:pPr>
          </w:p>
        </w:tc>
        <w:tc>
          <w:tcPr>
            <w:tcW w:w="2646" w:type="dxa"/>
          </w:tcPr>
          <w:p>
            <w:pPr>
              <w:pStyle w:val="TableParagraph"/>
              <w:spacing w:line="180" w:lineRule="exact"/>
              <w:ind w:right="228"/>
              <w:rPr>
                <w:b/>
                <w:sz w:val="17"/>
              </w:rPr>
            </w:pPr>
            <w:r>
              <w:rPr>
                <w:b/>
                <w:color w:val="231F20"/>
                <w:spacing w:val="-4"/>
                <w:sz w:val="17"/>
              </w:rPr>
              <w:t>2022</w:t>
            </w:r>
          </w:p>
        </w:tc>
        <w:tc>
          <w:tcPr>
            <w:tcW w:w="1074" w:type="dxa"/>
          </w:tcPr>
          <w:p>
            <w:pPr>
              <w:pStyle w:val="TableParagraph"/>
              <w:spacing w:line="180" w:lineRule="exact"/>
              <w:ind w:left="522"/>
              <w:jc w:val="left"/>
              <w:rPr>
                <w:b/>
                <w:sz w:val="17"/>
              </w:rPr>
            </w:pPr>
            <w:r>
              <w:rPr>
                <w:b/>
                <w:color w:val="231F20"/>
                <w:spacing w:val="-4"/>
                <w:sz w:val="17"/>
              </w:rPr>
              <w:t>2021</w:t>
            </w:r>
          </w:p>
        </w:tc>
      </w:tr>
      <w:tr>
        <w:trPr>
          <w:trHeight w:val="270" w:hRule="atLeast"/>
        </w:trPr>
        <w:tc>
          <w:tcPr>
            <w:tcW w:w="6200" w:type="dxa"/>
            <w:vMerge/>
            <w:tcBorders>
              <w:top w:val="nil"/>
            </w:tcBorders>
          </w:tcPr>
          <w:p>
            <w:pPr>
              <w:rPr>
                <w:sz w:val="2"/>
                <w:szCs w:val="2"/>
              </w:rPr>
            </w:pPr>
          </w:p>
        </w:tc>
        <w:tc>
          <w:tcPr>
            <w:tcW w:w="2646" w:type="dxa"/>
          </w:tcPr>
          <w:p>
            <w:pPr>
              <w:pStyle w:val="TableParagraph"/>
              <w:spacing w:line="216" w:lineRule="exact"/>
              <w:ind w:right="228"/>
              <w:rPr>
                <w:b/>
                <w:sz w:val="17"/>
              </w:rPr>
            </w:pPr>
            <w:r>
              <w:rPr>
                <w:b/>
                <w:color w:val="231F20"/>
                <w:spacing w:val="-2"/>
                <w:sz w:val="17"/>
              </w:rPr>
              <w:t>£’000</w:t>
            </w:r>
          </w:p>
        </w:tc>
        <w:tc>
          <w:tcPr>
            <w:tcW w:w="1074" w:type="dxa"/>
          </w:tcPr>
          <w:p>
            <w:pPr>
              <w:pStyle w:val="TableParagraph"/>
              <w:spacing w:line="216" w:lineRule="exact"/>
              <w:ind w:left="488"/>
              <w:jc w:val="left"/>
              <w:rPr>
                <w:b/>
                <w:sz w:val="17"/>
              </w:rPr>
            </w:pPr>
            <w:r>
              <w:rPr>
                <w:b/>
                <w:color w:val="231F20"/>
                <w:spacing w:val="-2"/>
                <w:sz w:val="17"/>
              </w:rPr>
              <w:t>£’000</w:t>
            </w:r>
          </w:p>
        </w:tc>
      </w:tr>
      <w:tr>
        <w:trPr>
          <w:trHeight w:val="290" w:hRule="atLeast"/>
        </w:trPr>
        <w:tc>
          <w:tcPr>
            <w:tcW w:w="6200" w:type="dxa"/>
          </w:tcPr>
          <w:p>
            <w:pPr>
              <w:pStyle w:val="TableParagraph"/>
              <w:spacing w:line="216" w:lineRule="exact" w:before="55"/>
              <w:ind w:left="113"/>
              <w:jc w:val="left"/>
              <w:rPr>
                <w:sz w:val="17"/>
              </w:rPr>
            </w:pPr>
            <w:r>
              <w:rPr>
                <w:color w:val="231F20"/>
                <w:spacing w:val="-2"/>
                <w:sz w:val="17"/>
              </w:rPr>
              <w:t>Revenue</w:t>
            </w:r>
            <w:r>
              <w:rPr>
                <w:color w:val="231F20"/>
                <w:spacing w:val="-5"/>
                <w:sz w:val="17"/>
              </w:rPr>
              <w:t> </w:t>
            </w:r>
            <w:r>
              <w:rPr>
                <w:color w:val="231F20"/>
                <w:spacing w:val="-4"/>
                <w:sz w:val="17"/>
              </w:rPr>
              <w:t>loss</w:t>
            </w:r>
          </w:p>
        </w:tc>
        <w:tc>
          <w:tcPr>
            <w:tcW w:w="2646" w:type="dxa"/>
          </w:tcPr>
          <w:p>
            <w:pPr>
              <w:pStyle w:val="TableParagraph"/>
              <w:spacing w:line="216" w:lineRule="exact" w:before="55"/>
              <w:ind w:right="173"/>
              <w:rPr>
                <w:b/>
                <w:sz w:val="17"/>
              </w:rPr>
            </w:pPr>
            <w:r>
              <w:rPr>
                <w:b/>
                <w:color w:val="231F20"/>
                <w:spacing w:val="-2"/>
                <w:sz w:val="17"/>
              </w:rPr>
              <w:t>(577)</w:t>
            </w:r>
          </w:p>
        </w:tc>
        <w:tc>
          <w:tcPr>
            <w:tcW w:w="1074" w:type="dxa"/>
          </w:tcPr>
          <w:p>
            <w:pPr>
              <w:pStyle w:val="TableParagraph"/>
              <w:spacing w:line="216" w:lineRule="exact" w:before="55"/>
              <w:ind w:right="104"/>
              <w:rPr>
                <w:sz w:val="17"/>
              </w:rPr>
            </w:pPr>
            <w:r>
              <w:rPr>
                <w:color w:val="231F20"/>
                <w:spacing w:val="-2"/>
                <w:sz w:val="17"/>
              </w:rPr>
              <w:t>(433)</w:t>
            </w:r>
          </w:p>
        </w:tc>
      </w:tr>
      <w:tr>
        <w:trPr>
          <w:trHeight w:val="271" w:hRule="atLeast"/>
        </w:trPr>
        <w:tc>
          <w:tcPr>
            <w:tcW w:w="6200" w:type="dxa"/>
            <w:tcBorders>
              <w:bottom w:val="single" w:sz="4" w:space="0" w:color="231F20"/>
            </w:tcBorders>
          </w:tcPr>
          <w:p>
            <w:pPr>
              <w:pStyle w:val="TableParagraph"/>
              <w:spacing w:before="4"/>
              <w:ind w:left="113"/>
              <w:jc w:val="left"/>
              <w:rPr>
                <w:sz w:val="17"/>
              </w:rPr>
            </w:pPr>
            <w:r>
              <w:rPr>
                <w:color w:val="231F20"/>
                <w:spacing w:val="-2"/>
                <w:sz w:val="17"/>
              </w:rPr>
              <w:t>Capital</w:t>
            </w:r>
            <w:r>
              <w:rPr>
                <w:color w:val="231F20"/>
                <w:spacing w:val="-4"/>
                <w:sz w:val="17"/>
              </w:rPr>
              <w:t> </w:t>
            </w:r>
            <w:r>
              <w:rPr>
                <w:color w:val="231F20"/>
                <w:spacing w:val="-2"/>
                <w:sz w:val="17"/>
              </w:rPr>
              <w:t>(loss)/return</w:t>
            </w:r>
          </w:p>
        </w:tc>
        <w:tc>
          <w:tcPr>
            <w:tcW w:w="2646" w:type="dxa"/>
            <w:tcBorders>
              <w:bottom w:val="single" w:sz="4" w:space="0" w:color="231F20"/>
            </w:tcBorders>
          </w:tcPr>
          <w:p>
            <w:pPr>
              <w:pStyle w:val="TableParagraph"/>
              <w:spacing w:before="4"/>
              <w:ind w:right="173"/>
              <w:rPr>
                <w:b/>
                <w:sz w:val="17"/>
              </w:rPr>
            </w:pPr>
            <w:r>
              <w:rPr>
                <w:b/>
                <w:color w:val="231F20"/>
                <w:spacing w:val="-2"/>
                <w:sz w:val="17"/>
              </w:rPr>
              <w:t>(2,647)</w:t>
            </w:r>
          </w:p>
        </w:tc>
        <w:tc>
          <w:tcPr>
            <w:tcW w:w="1074" w:type="dxa"/>
            <w:tcBorders>
              <w:bottom w:val="single" w:sz="4" w:space="0" w:color="231F20"/>
            </w:tcBorders>
          </w:tcPr>
          <w:p>
            <w:pPr>
              <w:pStyle w:val="TableParagraph"/>
              <w:spacing w:before="4"/>
              <w:ind w:left="494"/>
              <w:jc w:val="left"/>
              <w:rPr>
                <w:sz w:val="17"/>
              </w:rPr>
            </w:pPr>
            <w:r>
              <w:rPr>
                <w:color w:val="231F20"/>
                <w:spacing w:val="-2"/>
                <w:sz w:val="17"/>
              </w:rPr>
              <w:t>8,245</w:t>
            </w:r>
          </w:p>
        </w:tc>
      </w:tr>
      <w:tr>
        <w:trPr>
          <w:trHeight w:val="303" w:hRule="atLeast"/>
        </w:trPr>
        <w:tc>
          <w:tcPr>
            <w:tcW w:w="6200"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Total</w:t>
            </w:r>
            <w:r>
              <w:rPr>
                <w:color w:val="231F20"/>
                <w:spacing w:val="-7"/>
                <w:sz w:val="17"/>
              </w:rPr>
              <w:t> </w:t>
            </w:r>
            <w:r>
              <w:rPr>
                <w:color w:val="231F20"/>
                <w:spacing w:val="-2"/>
                <w:sz w:val="17"/>
              </w:rPr>
              <w:t>(loss)/return</w:t>
            </w:r>
          </w:p>
        </w:tc>
        <w:tc>
          <w:tcPr>
            <w:tcW w:w="2646" w:type="dxa"/>
            <w:tcBorders>
              <w:top w:val="single" w:sz="4" w:space="0" w:color="231F20"/>
              <w:bottom w:val="single" w:sz="4" w:space="0" w:color="231F20"/>
            </w:tcBorders>
          </w:tcPr>
          <w:p>
            <w:pPr>
              <w:pStyle w:val="TableParagraph"/>
              <w:spacing w:before="36"/>
              <w:ind w:right="173"/>
              <w:rPr>
                <w:b/>
                <w:sz w:val="17"/>
              </w:rPr>
            </w:pPr>
            <w:r>
              <w:rPr>
                <w:b/>
                <w:color w:val="231F20"/>
                <w:spacing w:val="-2"/>
                <w:sz w:val="17"/>
              </w:rPr>
              <w:t>(3,224)</w:t>
            </w:r>
          </w:p>
        </w:tc>
        <w:tc>
          <w:tcPr>
            <w:tcW w:w="1074" w:type="dxa"/>
            <w:tcBorders>
              <w:top w:val="single" w:sz="4" w:space="0" w:color="231F20"/>
              <w:bottom w:val="single" w:sz="4" w:space="0" w:color="231F20"/>
            </w:tcBorders>
          </w:tcPr>
          <w:p>
            <w:pPr>
              <w:pStyle w:val="TableParagraph"/>
              <w:spacing w:before="36"/>
              <w:ind w:left="494"/>
              <w:jc w:val="left"/>
              <w:rPr>
                <w:sz w:val="17"/>
              </w:rPr>
            </w:pPr>
            <w:r>
              <w:rPr>
                <w:color w:val="231F20"/>
                <w:spacing w:val="-2"/>
                <w:sz w:val="17"/>
              </w:rPr>
              <w:t>7,812</w:t>
            </w:r>
          </w:p>
        </w:tc>
      </w:tr>
      <w:tr>
        <w:trPr>
          <w:trHeight w:val="272" w:hRule="atLeast"/>
        </w:trPr>
        <w:tc>
          <w:tcPr>
            <w:tcW w:w="6200" w:type="dxa"/>
            <w:tcBorders>
              <w:top w:val="single" w:sz="4" w:space="0" w:color="231F20"/>
            </w:tcBorders>
          </w:tcPr>
          <w:p>
            <w:pPr>
              <w:pStyle w:val="TableParagraph"/>
              <w:spacing w:line="216" w:lineRule="exact" w:before="36"/>
              <w:ind w:left="113"/>
              <w:jc w:val="left"/>
              <w:rPr>
                <w:sz w:val="17"/>
              </w:rPr>
            </w:pPr>
            <w:r>
              <w:rPr>
                <w:color w:val="231F20"/>
                <w:spacing w:val="-2"/>
                <w:sz w:val="17"/>
              </w:rPr>
              <w:t>Weighted</w:t>
            </w:r>
            <w:r>
              <w:rPr>
                <w:color w:val="231F20"/>
                <w:spacing w:val="-5"/>
                <w:sz w:val="17"/>
              </w:rPr>
              <w:t> </w:t>
            </w:r>
            <w:r>
              <w:rPr>
                <w:color w:val="231F20"/>
                <w:spacing w:val="-2"/>
                <w:sz w:val="17"/>
              </w:rPr>
              <w:t>average number of</w:t>
            </w:r>
            <w:r>
              <w:rPr>
                <w:color w:val="231F20"/>
                <w:spacing w:val="-3"/>
                <w:sz w:val="17"/>
              </w:rPr>
              <w:t> </w:t>
            </w:r>
            <w:r>
              <w:rPr>
                <w:color w:val="231F20"/>
                <w:spacing w:val="-2"/>
                <w:sz w:val="17"/>
              </w:rPr>
              <w:t>shares in issue</w:t>
            </w:r>
            <w:r>
              <w:rPr>
                <w:color w:val="231F20"/>
                <w:spacing w:val="-3"/>
                <w:sz w:val="17"/>
              </w:rPr>
              <w:t> </w:t>
            </w:r>
            <w:r>
              <w:rPr>
                <w:color w:val="231F20"/>
                <w:spacing w:val="-2"/>
                <w:sz w:val="17"/>
              </w:rPr>
              <w:t>during the </w:t>
            </w:r>
            <w:r>
              <w:rPr>
                <w:color w:val="231F20"/>
                <w:spacing w:val="-4"/>
                <w:sz w:val="17"/>
              </w:rPr>
              <w:t>year</w:t>
            </w:r>
          </w:p>
        </w:tc>
        <w:tc>
          <w:tcPr>
            <w:tcW w:w="2646" w:type="dxa"/>
            <w:tcBorders>
              <w:top w:val="single" w:sz="4" w:space="0" w:color="231F20"/>
            </w:tcBorders>
          </w:tcPr>
          <w:p>
            <w:pPr>
              <w:pStyle w:val="TableParagraph"/>
              <w:spacing w:line="216" w:lineRule="exact" w:before="36"/>
              <w:ind w:left="1562"/>
              <w:jc w:val="left"/>
              <w:rPr>
                <w:b/>
                <w:sz w:val="17"/>
              </w:rPr>
            </w:pPr>
            <w:r>
              <w:rPr>
                <w:b/>
                <w:color w:val="231F20"/>
                <w:spacing w:val="-2"/>
                <w:sz w:val="17"/>
              </w:rPr>
              <w:t>75,000,000</w:t>
            </w:r>
          </w:p>
        </w:tc>
        <w:tc>
          <w:tcPr>
            <w:tcW w:w="1074" w:type="dxa"/>
            <w:tcBorders>
              <w:top w:val="single" w:sz="4" w:space="0" w:color="231F20"/>
            </w:tcBorders>
          </w:tcPr>
          <w:p>
            <w:pPr>
              <w:pStyle w:val="TableParagraph"/>
              <w:spacing w:line="216" w:lineRule="exact" w:before="36"/>
              <w:ind w:left="71"/>
              <w:jc w:val="left"/>
              <w:rPr>
                <w:sz w:val="17"/>
              </w:rPr>
            </w:pPr>
            <w:r>
              <w:rPr>
                <w:color w:val="231F20"/>
                <w:spacing w:val="-2"/>
                <w:sz w:val="17"/>
              </w:rPr>
              <w:t>75,000,000</w:t>
            </w:r>
          </w:p>
        </w:tc>
      </w:tr>
      <w:tr>
        <w:trPr>
          <w:trHeight w:val="239" w:hRule="atLeast"/>
        </w:trPr>
        <w:tc>
          <w:tcPr>
            <w:tcW w:w="6200" w:type="dxa"/>
          </w:tcPr>
          <w:p>
            <w:pPr>
              <w:pStyle w:val="TableParagraph"/>
              <w:spacing w:line="216" w:lineRule="exact" w:before="4"/>
              <w:ind w:left="113"/>
              <w:jc w:val="left"/>
              <w:rPr>
                <w:sz w:val="17"/>
              </w:rPr>
            </w:pPr>
            <w:r>
              <w:rPr>
                <w:color w:val="231F20"/>
                <w:spacing w:val="-2"/>
                <w:sz w:val="17"/>
              </w:rPr>
              <w:t>Revenue</w:t>
            </w:r>
            <w:r>
              <w:rPr>
                <w:color w:val="231F20"/>
                <w:spacing w:val="-4"/>
                <w:sz w:val="17"/>
              </w:rPr>
              <w:t> </w:t>
            </w:r>
            <w:r>
              <w:rPr>
                <w:color w:val="231F20"/>
                <w:spacing w:val="-2"/>
                <w:sz w:val="17"/>
              </w:rPr>
              <w:t>loss per </w:t>
            </w:r>
            <w:r>
              <w:rPr>
                <w:color w:val="231F20"/>
                <w:spacing w:val="-4"/>
                <w:sz w:val="17"/>
              </w:rPr>
              <w:t>share</w:t>
            </w:r>
          </w:p>
        </w:tc>
        <w:tc>
          <w:tcPr>
            <w:tcW w:w="2646" w:type="dxa"/>
          </w:tcPr>
          <w:p>
            <w:pPr>
              <w:pStyle w:val="TableParagraph"/>
              <w:spacing w:line="216" w:lineRule="exact" w:before="4"/>
              <w:ind w:right="67"/>
              <w:rPr>
                <w:b/>
                <w:sz w:val="17"/>
              </w:rPr>
            </w:pPr>
            <w:r>
              <w:rPr>
                <w:b/>
                <w:color w:val="231F20"/>
                <w:spacing w:val="-2"/>
                <w:sz w:val="17"/>
              </w:rPr>
              <w:t>(0.77)p</w:t>
            </w:r>
          </w:p>
        </w:tc>
        <w:tc>
          <w:tcPr>
            <w:tcW w:w="1074" w:type="dxa"/>
          </w:tcPr>
          <w:p>
            <w:pPr>
              <w:pStyle w:val="TableParagraph"/>
              <w:spacing w:line="216" w:lineRule="exact" w:before="4"/>
              <w:ind w:right="1"/>
              <w:rPr>
                <w:sz w:val="17"/>
              </w:rPr>
            </w:pPr>
            <w:r>
              <w:rPr>
                <w:color w:val="231F20"/>
                <w:spacing w:val="-2"/>
                <w:sz w:val="17"/>
              </w:rPr>
              <w:t>(0.58)p</w:t>
            </w:r>
          </w:p>
        </w:tc>
      </w:tr>
      <w:tr>
        <w:trPr>
          <w:trHeight w:val="270" w:hRule="atLeast"/>
        </w:trPr>
        <w:tc>
          <w:tcPr>
            <w:tcW w:w="6200" w:type="dxa"/>
            <w:tcBorders>
              <w:bottom w:val="single" w:sz="4" w:space="0" w:color="231F20"/>
            </w:tcBorders>
          </w:tcPr>
          <w:p>
            <w:pPr>
              <w:pStyle w:val="TableParagraph"/>
              <w:spacing w:before="4"/>
              <w:ind w:left="113"/>
              <w:jc w:val="left"/>
              <w:rPr>
                <w:sz w:val="17"/>
              </w:rPr>
            </w:pPr>
            <w:r>
              <w:rPr>
                <w:color w:val="231F20"/>
                <w:spacing w:val="-2"/>
                <w:sz w:val="17"/>
              </w:rPr>
              <w:t>Capital</w:t>
            </w:r>
            <w:r>
              <w:rPr>
                <w:color w:val="231F20"/>
                <w:spacing w:val="-7"/>
                <w:sz w:val="17"/>
              </w:rPr>
              <w:t> </w:t>
            </w:r>
            <w:r>
              <w:rPr>
                <w:color w:val="231F20"/>
                <w:spacing w:val="-2"/>
                <w:sz w:val="17"/>
              </w:rPr>
              <w:t>(loss)/return</w:t>
            </w:r>
            <w:r>
              <w:rPr>
                <w:color w:val="231F20"/>
                <w:spacing w:val="-5"/>
                <w:sz w:val="17"/>
              </w:rPr>
              <w:t> </w:t>
            </w:r>
            <w:r>
              <w:rPr>
                <w:color w:val="231F20"/>
                <w:spacing w:val="-2"/>
                <w:sz w:val="17"/>
              </w:rPr>
              <w:t>per</w:t>
            </w:r>
            <w:r>
              <w:rPr>
                <w:color w:val="231F20"/>
                <w:spacing w:val="-5"/>
                <w:sz w:val="17"/>
              </w:rPr>
              <w:t> </w:t>
            </w:r>
            <w:r>
              <w:rPr>
                <w:color w:val="231F20"/>
                <w:spacing w:val="-4"/>
                <w:sz w:val="17"/>
              </w:rPr>
              <w:t>share</w:t>
            </w:r>
          </w:p>
        </w:tc>
        <w:tc>
          <w:tcPr>
            <w:tcW w:w="2646" w:type="dxa"/>
            <w:tcBorders>
              <w:bottom w:val="single" w:sz="4" w:space="0" w:color="231F20"/>
            </w:tcBorders>
          </w:tcPr>
          <w:p>
            <w:pPr>
              <w:pStyle w:val="TableParagraph"/>
              <w:spacing w:before="4"/>
              <w:ind w:right="67"/>
              <w:rPr>
                <w:b/>
                <w:sz w:val="17"/>
              </w:rPr>
            </w:pPr>
            <w:r>
              <w:rPr>
                <w:b/>
                <w:color w:val="231F20"/>
                <w:spacing w:val="-2"/>
                <w:sz w:val="17"/>
              </w:rPr>
              <w:t>(3.53)p</w:t>
            </w:r>
          </w:p>
        </w:tc>
        <w:tc>
          <w:tcPr>
            <w:tcW w:w="1074" w:type="dxa"/>
            <w:tcBorders>
              <w:bottom w:val="single" w:sz="4" w:space="0" w:color="231F20"/>
            </w:tcBorders>
          </w:tcPr>
          <w:p>
            <w:pPr>
              <w:pStyle w:val="TableParagraph"/>
              <w:spacing w:before="4"/>
              <w:ind w:right="51"/>
              <w:rPr>
                <w:sz w:val="17"/>
              </w:rPr>
            </w:pPr>
            <w:r>
              <w:rPr>
                <w:color w:val="231F20"/>
                <w:spacing w:val="-2"/>
                <w:sz w:val="17"/>
              </w:rPr>
              <w:t>10.99p</w:t>
            </w:r>
          </w:p>
        </w:tc>
      </w:tr>
      <w:tr>
        <w:trPr>
          <w:trHeight w:val="268" w:hRule="atLeast"/>
        </w:trPr>
        <w:tc>
          <w:tcPr>
            <w:tcW w:w="6200" w:type="dxa"/>
            <w:tcBorders>
              <w:top w:val="single" w:sz="4" w:space="0" w:color="231F20"/>
            </w:tcBorders>
          </w:tcPr>
          <w:p>
            <w:pPr>
              <w:pStyle w:val="TableParagraph"/>
              <w:spacing w:line="212" w:lineRule="exact" w:before="36"/>
              <w:ind w:left="113"/>
              <w:jc w:val="left"/>
              <w:rPr>
                <w:sz w:val="17"/>
              </w:rPr>
            </w:pPr>
            <w:r>
              <w:rPr>
                <w:color w:val="231F20"/>
                <w:spacing w:val="-2"/>
                <w:sz w:val="17"/>
              </w:rPr>
              <w:t>Total</w:t>
            </w:r>
            <w:r>
              <w:rPr>
                <w:color w:val="231F20"/>
                <w:spacing w:val="-6"/>
                <w:sz w:val="17"/>
              </w:rPr>
              <w:t> </w:t>
            </w:r>
            <w:r>
              <w:rPr>
                <w:color w:val="231F20"/>
                <w:spacing w:val="-2"/>
                <w:sz w:val="17"/>
              </w:rPr>
              <w:t>(loss)/return</w:t>
            </w:r>
            <w:r>
              <w:rPr>
                <w:color w:val="231F20"/>
                <w:spacing w:val="-6"/>
                <w:sz w:val="17"/>
              </w:rPr>
              <w:t> </w:t>
            </w:r>
            <w:r>
              <w:rPr>
                <w:color w:val="231F20"/>
                <w:spacing w:val="-2"/>
                <w:sz w:val="17"/>
              </w:rPr>
              <w:t>per</w:t>
            </w:r>
            <w:r>
              <w:rPr>
                <w:color w:val="231F20"/>
                <w:spacing w:val="-6"/>
                <w:sz w:val="17"/>
              </w:rPr>
              <w:t> </w:t>
            </w:r>
            <w:r>
              <w:rPr>
                <w:color w:val="231F20"/>
                <w:spacing w:val="-4"/>
                <w:sz w:val="17"/>
              </w:rPr>
              <w:t>share</w:t>
            </w:r>
          </w:p>
        </w:tc>
        <w:tc>
          <w:tcPr>
            <w:tcW w:w="2646" w:type="dxa"/>
            <w:tcBorders>
              <w:top w:val="single" w:sz="4" w:space="0" w:color="231F20"/>
            </w:tcBorders>
          </w:tcPr>
          <w:p>
            <w:pPr>
              <w:pStyle w:val="TableParagraph"/>
              <w:spacing w:line="212" w:lineRule="exact" w:before="36"/>
              <w:ind w:right="67"/>
              <w:rPr>
                <w:b/>
                <w:sz w:val="17"/>
              </w:rPr>
            </w:pPr>
            <w:r>
              <w:rPr>
                <w:b/>
                <w:color w:val="231F20"/>
                <w:spacing w:val="-2"/>
                <w:sz w:val="17"/>
              </w:rPr>
              <w:t>(4.30)p</w:t>
            </w:r>
          </w:p>
        </w:tc>
        <w:tc>
          <w:tcPr>
            <w:tcW w:w="1074" w:type="dxa"/>
            <w:tcBorders>
              <w:top w:val="single" w:sz="4" w:space="0" w:color="231F20"/>
            </w:tcBorders>
          </w:tcPr>
          <w:p>
            <w:pPr>
              <w:pStyle w:val="TableParagraph"/>
              <w:spacing w:line="212" w:lineRule="exact" w:before="36"/>
              <w:ind w:right="51"/>
              <w:rPr>
                <w:sz w:val="17"/>
              </w:rPr>
            </w:pPr>
            <w:r>
              <w:rPr>
                <w:color w:val="231F20"/>
                <w:spacing w:val="-2"/>
                <w:sz w:val="17"/>
              </w:rPr>
              <w:t>10.41p</w:t>
            </w:r>
          </w:p>
        </w:tc>
      </w:tr>
    </w:tbl>
    <w:p>
      <w:pPr>
        <w:spacing w:after="0" w:line="212" w:lineRule="exact"/>
        <w:rPr>
          <w:sz w:val="17"/>
        </w:rPr>
        <w:sectPr>
          <w:headerReference w:type="even" r:id="rId69"/>
          <w:headerReference w:type="default" r:id="rId70"/>
          <w:footerReference w:type="even" r:id="rId71"/>
          <w:footerReference w:type="default" r:id="rId72"/>
          <w:pgSz w:w="11910" w:h="16840"/>
          <w:pgMar w:header="780" w:footer="3056" w:top="1340" w:bottom="3240" w:left="840" w:right="740"/>
          <w:pgNumType w:start="60"/>
        </w:sectPr>
      </w:pPr>
    </w:p>
    <w:p>
      <w:pPr>
        <w:pStyle w:val="BodyText"/>
        <w:rPr>
          <w:b/>
          <w:sz w:val="20"/>
        </w:rPr>
      </w:pPr>
    </w:p>
    <w:p>
      <w:pPr>
        <w:pStyle w:val="BodyText"/>
        <w:rPr>
          <w:b/>
          <w:sz w:val="20"/>
        </w:rPr>
      </w:pPr>
    </w:p>
    <w:p>
      <w:pPr>
        <w:pStyle w:val="BodyText"/>
        <w:rPr>
          <w:b/>
          <w:sz w:val="20"/>
        </w:rPr>
      </w:pPr>
    </w:p>
    <w:p>
      <w:pPr>
        <w:pStyle w:val="BodyText"/>
        <w:spacing w:before="12"/>
        <w:rPr>
          <w:b/>
          <w:sz w:val="20"/>
        </w:rPr>
      </w:pPr>
    </w:p>
    <w:p>
      <w:pPr>
        <w:spacing w:after="0"/>
        <w:rPr>
          <w:sz w:val="20"/>
        </w:rPr>
        <w:sectPr>
          <w:pgSz w:w="11910" w:h="16840"/>
          <w:pgMar w:header="780" w:footer="813" w:top="1340" w:bottom="1000" w:left="840" w:right="740"/>
        </w:sectPr>
      </w:pPr>
    </w:p>
    <w:p>
      <w:pPr>
        <w:pStyle w:val="ListParagraph"/>
        <w:numPr>
          <w:ilvl w:val="0"/>
          <w:numId w:val="17"/>
        </w:numPr>
        <w:tabs>
          <w:tab w:pos="718" w:val="left" w:leader="none"/>
          <w:tab w:pos="719" w:val="left" w:leader="none"/>
        </w:tabs>
        <w:spacing w:line="240" w:lineRule="auto" w:before="100" w:after="0"/>
        <w:ind w:left="719" w:right="0" w:hanging="567"/>
        <w:jc w:val="left"/>
        <w:rPr>
          <w:b/>
          <w:sz w:val="24"/>
        </w:rPr>
      </w:pPr>
      <w:r>
        <w:rPr>
          <w:b/>
          <w:color w:val="231F20"/>
          <w:spacing w:val="-6"/>
          <w:sz w:val="24"/>
        </w:rPr>
        <w:t>Investments held</w:t>
      </w:r>
      <w:r>
        <w:rPr>
          <w:b/>
          <w:color w:val="231F20"/>
          <w:spacing w:val="-4"/>
          <w:sz w:val="24"/>
        </w:rPr>
        <w:t> </w:t>
      </w:r>
      <w:r>
        <w:rPr>
          <w:b/>
          <w:color w:val="231F20"/>
          <w:spacing w:val="-6"/>
          <w:sz w:val="24"/>
        </w:rPr>
        <w:t>at</w:t>
      </w:r>
      <w:r>
        <w:rPr>
          <w:b/>
          <w:color w:val="231F20"/>
          <w:spacing w:val="-4"/>
          <w:sz w:val="24"/>
        </w:rPr>
        <w:t> </w:t>
      </w:r>
      <w:r>
        <w:rPr>
          <w:b/>
          <w:color w:val="231F20"/>
          <w:spacing w:val="-6"/>
          <w:sz w:val="24"/>
        </w:rPr>
        <w:t>fair</w:t>
      </w:r>
      <w:r>
        <w:rPr>
          <w:b/>
          <w:color w:val="231F20"/>
          <w:spacing w:val="-4"/>
          <w:sz w:val="24"/>
        </w:rPr>
        <w:t> </w:t>
      </w:r>
      <w:r>
        <w:rPr>
          <w:b/>
          <w:color w:val="231F20"/>
          <w:spacing w:val="-6"/>
          <w:sz w:val="24"/>
        </w:rPr>
        <w:t>value</w:t>
      </w:r>
      <w:r>
        <w:rPr>
          <w:b/>
          <w:color w:val="231F20"/>
          <w:spacing w:val="-4"/>
          <w:sz w:val="24"/>
        </w:rPr>
        <w:t> </w:t>
      </w:r>
      <w:r>
        <w:rPr>
          <w:b/>
          <w:color w:val="231F20"/>
          <w:spacing w:val="-6"/>
          <w:sz w:val="24"/>
        </w:rPr>
        <w:t>through</w:t>
      </w:r>
      <w:r>
        <w:rPr>
          <w:b/>
          <w:color w:val="231F20"/>
          <w:spacing w:val="-4"/>
          <w:sz w:val="24"/>
        </w:rPr>
        <w:t> </w:t>
      </w:r>
      <w:r>
        <w:rPr>
          <w:b/>
          <w:color w:val="231F20"/>
          <w:spacing w:val="-6"/>
          <w:sz w:val="24"/>
        </w:rPr>
        <w:t>profit</w:t>
      </w:r>
      <w:r>
        <w:rPr>
          <w:b/>
          <w:color w:val="231F20"/>
          <w:spacing w:val="-4"/>
          <w:sz w:val="24"/>
        </w:rPr>
        <w:t> </w:t>
      </w:r>
      <w:r>
        <w:rPr>
          <w:b/>
          <w:color w:val="231F20"/>
          <w:spacing w:val="-6"/>
          <w:sz w:val="24"/>
        </w:rPr>
        <w:t>or</w:t>
      </w:r>
      <w:r>
        <w:rPr>
          <w:b/>
          <w:color w:val="231F20"/>
          <w:spacing w:val="-3"/>
          <w:sz w:val="24"/>
        </w:rPr>
        <w:t> </w:t>
      </w:r>
      <w:r>
        <w:rPr>
          <w:b/>
          <w:color w:val="231F20"/>
          <w:spacing w:val="-6"/>
          <w:sz w:val="24"/>
        </w:rPr>
        <w:t>loss</w:t>
      </w:r>
    </w:p>
    <w:p>
      <w:pPr>
        <w:pStyle w:val="Heading5"/>
        <w:numPr>
          <w:ilvl w:val="0"/>
          <w:numId w:val="21"/>
        </w:numPr>
        <w:tabs>
          <w:tab w:pos="719" w:val="left" w:leader="none"/>
          <w:tab w:pos="720" w:val="left" w:leader="none"/>
        </w:tabs>
        <w:spacing w:line="240" w:lineRule="auto" w:before="154" w:after="0"/>
        <w:ind w:left="719" w:right="0" w:hanging="568"/>
        <w:jc w:val="left"/>
      </w:pPr>
      <w:r>
        <w:rPr>
          <w:color w:val="231F20"/>
          <w:spacing w:val="-4"/>
        </w:rPr>
        <w:t>Movement</w:t>
      </w:r>
      <w:r>
        <w:rPr>
          <w:color w:val="231F20"/>
          <w:spacing w:val="-7"/>
        </w:rPr>
        <w:t> </w:t>
      </w:r>
      <w:r>
        <w:rPr>
          <w:color w:val="231F20"/>
          <w:spacing w:val="-4"/>
        </w:rPr>
        <w:t>in</w:t>
      </w:r>
      <w:r>
        <w:rPr>
          <w:color w:val="231F20"/>
          <w:spacing w:val="-6"/>
        </w:rPr>
        <w:t> </w:t>
      </w:r>
      <w:r>
        <w:rPr>
          <w:color w:val="231F20"/>
          <w:spacing w:val="-4"/>
        </w:rPr>
        <w:t>investments</w:t>
      </w:r>
    </w:p>
    <w:p>
      <w:pPr>
        <w:spacing w:line="240" w:lineRule="auto" w:before="0"/>
        <w:rPr>
          <w:b/>
          <w:sz w:val="22"/>
        </w:rPr>
      </w:pPr>
      <w:r>
        <w:rPr/>
        <w:br w:type="column"/>
      </w:r>
      <w:r>
        <w:rPr>
          <w:b/>
          <w:sz w:val="22"/>
        </w:rPr>
      </w:r>
    </w:p>
    <w:p>
      <w:pPr>
        <w:pStyle w:val="BodyText"/>
        <w:rPr>
          <w:b/>
          <w:sz w:val="22"/>
        </w:rPr>
      </w:pPr>
    </w:p>
    <w:p>
      <w:pPr>
        <w:pStyle w:val="BodyText"/>
        <w:spacing w:before="12"/>
        <w:rPr>
          <w:b/>
          <w:sz w:val="19"/>
        </w:rPr>
      </w:pPr>
    </w:p>
    <w:p>
      <w:pPr>
        <w:tabs>
          <w:tab w:pos="1678" w:val="left" w:leader="none"/>
        </w:tabs>
        <w:spacing w:line="216" w:lineRule="exact" w:before="0"/>
        <w:ind w:left="0" w:right="422" w:firstLine="0"/>
        <w:jc w:val="right"/>
        <w:rPr>
          <w:b/>
          <w:sz w:val="17"/>
        </w:rPr>
      </w:pPr>
      <w:r>
        <w:rPr>
          <w:b/>
          <w:color w:val="231F20"/>
          <w:sz w:val="17"/>
        </w:rPr>
        <w:t>Nine</w:t>
      </w:r>
      <w:r>
        <w:rPr>
          <w:b/>
          <w:color w:val="231F20"/>
          <w:spacing w:val="-11"/>
          <w:sz w:val="17"/>
        </w:rPr>
        <w:t> </w:t>
      </w:r>
      <w:r>
        <w:rPr>
          <w:b/>
          <w:color w:val="231F20"/>
          <w:spacing w:val="-2"/>
          <w:sz w:val="17"/>
        </w:rPr>
        <w:t>months</w:t>
      </w:r>
      <w:r>
        <w:rPr>
          <w:b/>
          <w:color w:val="231F20"/>
          <w:sz w:val="17"/>
        </w:rPr>
        <w:tab/>
      </w:r>
      <w:r>
        <w:rPr>
          <w:b/>
          <w:color w:val="231F20"/>
          <w:spacing w:val="-2"/>
          <w:sz w:val="17"/>
        </w:rPr>
        <w:t>Period</w:t>
      </w:r>
    </w:p>
    <w:p>
      <w:pPr>
        <w:tabs>
          <w:tab w:pos="1133" w:val="left" w:leader="none"/>
        </w:tabs>
        <w:spacing w:line="200" w:lineRule="exact" w:before="0"/>
        <w:ind w:left="0" w:right="422" w:firstLine="0"/>
        <w:jc w:val="right"/>
        <w:rPr>
          <w:b/>
          <w:sz w:val="17"/>
        </w:rPr>
      </w:pPr>
      <w:r>
        <w:rPr>
          <w:b/>
          <w:color w:val="231F20"/>
          <w:spacing w:val="-2"/>
          <w:sz w:val="17"/>
        </w:rPr>
        <w:t>ended</w:t>
      </w:r>
      <w:r>
        <w:rPr>
          <w:b/>
          <w:color w:val="231F20"/>
          <w:sz w:val="17"/>
        </w:rPr>
        <w:tab/>
      </w:r>
      <w:r>
        <w:rPr>
          <w:b/>
          <w:color w:val="231F20"/>
          <w:spacing w:val="-2"/>
          <w:sz w:val="17"/>
        </w:rPr>
        <w:t>ended</w:t>
      </w:r>
    </w:p>
    <w:p>
      <w:pPr>
        <w:tabs>
          <w:tab w:pos="1289" w:val="left" w:leader="none"/>
        </w:tabs>
        <w:spacing w:line="200" w:lineRule="exact" w:before="0"/>
        <w:ind w:left="0" w:right="422" w:firstLine="0"/>
        <w:jc w:val="right"/>
        <w:rPr>
          <w:b/>
          <w:sz w:val="17"/>
        </w:rPr>
      </w:pPr>
      <w:r>
        <w:rPr>
          <w:b/>
          <w:color w:val="231F20"/>
          <w:sz w:val="17"/>
        </w:rPr>
        <w:t>31</w:t>
      </w:r>
      <w:r>
        <w:rPr>
          <w:b/>
          <w:color w:val="231F20"/>
          <w:spacing w:val="-3"/>
          <w:sz w:val="17"/>
        </w:rPr>
        <w:t> </w:t>
      </w:r>
      <w:r>
        <w:rPr>
          <w:b/>
          <w:color w:val="231F20"/>
          <w:spacing w:val="-2"/>
          <w:sz w:val="17"/>
        </w:rPr>
        <w:t>March</w:t>
      </w:r>
      <w:r>
        <w:rPr>
          <w:b/>
          <w:color w:val="231F20"/>
          <w:sz w:val="17"/>
        </w:rPr>
        <w:tab/>
        <w:t>30</w:t>
      </w:r>
      <w:r>
        <w:rPr>
          <w:b/>
          <w:color w:val="231F20"/>
          <w:spacing w:val="-3"/>
          <w:sz w:val="17"/>
        </w:rPr>
        <w:t> </w:t>
      </w:r>
      <w:r>
        <w:rPr>
          <w:b/>
          <w:color w:val="231F20"/>
          <w:spacing w:val="-4"/>
          <w:sz w:val="17"/>
        </w:rPr>
        <w:t>June</w:t>
      </w:r>
    </w:p>
    <w:p>
      <w:pPr>
        <w:tabs>
          <w:tab w:pos="1133" w:val="left" w:leader="none"/>
        </w:tabs>
        <w:spacing w:line="200" w:lineRule="exact" w:before="0"/>
        <w:ind w:left="0" w:right="422" w:firstLine="0"/>
        <w:jc w:val="right"/>
        <w:rPr>
          <w:b/>
          <w:sz w:val="17"/>
        </w:rPr>
      </w:pPr>
      <w:r>
        <w:rPr>
          <w:b/>
          <w:color w:val="231F20"/>
          <w:spacing w:val="-4"/>
          <w:sz w:val="17"/>
        </w:rPr>
        <w:t>2022</w:t>
      </w:r>
      <w:r>
        <w:rPr>
          <w:b/>
          <w:color w:val="231F20"/>
          <w:sz w:val="17"/>
        </w:rPr>
        <w:tab/>
      </w:r>
      <w:r>
        <w:rPr>
          <w:b/>
          <w:color w:val="231F20"/>
          <w:spacing w:val="-4"/>
          <w:sz w:val="17"/>
        </w:rPr>
        <w:t>2021</w:t>
      </w:r>
    </w:p>
    <w:p>
      <w:pPr>
        <w:tabs>
          <w:tab w:pos="1133" w:val="left" w:leader="none"/>
        </w:tabs>
        <w:spacing w:line="216" w:lineRule="exact" w:before="0"/>
        <w:ind w:left="0" w:right="422" w:firstLine="0"/>
        <w:jc w:val="right"/>
        <w:rPr>
          <w:b/>
          <w:sz w:val="17"/>
        </w:rPr>
      </w:pPr>
      <w:r>
        <w:rPr>
          <w:b/>
          <w:color w:val="231F20"/>
          <w:spacing w:val="-2"/>
          <w:sz w:val="17"/>
        </w:rPr>
        <w:t>£’000</w:t>
      </w:r>
      <w:r>
        <w:rPr>
          <w:b/>
          <w:color w:val="231F20"/>
          <w:sz w:val="17"/>
        </w:rPr>
        <w:tab/>
      </w:r>
      <w:r>
        <w:rPr>
          <w:b/>
          <w:color w:val="231F20"/>
          <w:spacing w:val="-2"/>
          <w:sz w:val="17"/>
        </w:rPr>
        <w:t>£’000</w:t>
      </w:r>
    </w:p>
    <w:p>
      <w:pPr>
        <w:spacing w:after="0" w:line="216" w:lineRule="exact"/>
        <w:jc w:val="right"/>
        <w:rPr>
          <w:sz w:val="17"/>
        </w:rPr>
        <w:sectPr>
          <w:type w:val="continuous"/>
          <w:pgSz w:w="11910" w:h="16840"/>
          <w:pgMar w:header="780" w:footer="3056" w:top="380" w:bottom="280" w:left="840" w:right="740"/>
          <w:cols w:num="2" w:equalWidth="0">
            <w:col w:w="6728" w:space="806"/>
            <w:col w:w="2796"/>
          </w:cols>
        </w:sectPr>
      </w:pPr>
    </w:p>
    <w:p>
      <w:pPr>
        <w:tabs>
          <w:tab w:pos="8245" w:val="left" w:leader="none"/>
          <w:tab w:pos="9833" w:val="left" w:leader="none"/>
        </w:tabs>
        <w:spacing w:before="110"/>
        <w:ind w:left="265" w:right="0" w:firstLine="0"/>
        <w:jc w:val="left"/>
        <w:rPr>
          <w:sz w:val="17"/>
        </w:rPr>
      </w:pPr>
      <w:r>
        <w:rPr/>
        <w:pict>
          <v:shape style="position:absolute;margin-left:573.874878pt;margin-top:511.263184pt;width:15.25pt;height:43.35pt;mso-position-horizontal-relative:page;mso-position-vertical-relative:page;z-index:15768064" type="#_x0000_t202" id="docshape157"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r>
        <w:rPr>
          <w:color w:val="231F20"/>
          <w:spacing w:val="-2"/>
          <w:sz w:val="17"/>
        </w:rPr>
        <w:t>Opening</w:t>
      </w:r>
      <w:r>
        <w:rPr>
          <w:color w:val="231F20"/>
          <w:spacing w:val="-3"/>
          <w:sz w:val="17"/>
        </w:rPr>
        <w:t> </w:t>
      </w:r>
      <w:r>
        <w:rPr>
          <w:color w:val="231F20"/>
          <w:spacing w:val="-2"/>
          <w:sz w:val="17"/>
        </w:rPr>
        <w:t>book </w:t>
      </w:r>
      <w:r>
        <w:rPr>
          <w:color w:val="231F20"/>
          <w:spacing w:val="-4"/>
          <w:sz w:val="17"/>
        </w:rPr>
        <w:t>cost</w:t>
      </w:r>
      <w:r>
        <w:rPr>
          <w:color w:val="231F20"/>
          <w:sz w:val="17"/>
        </w:rPr>
        <w:tab/>
      </w:r>
      <w:r>
        <w:rPr>
          <w:b/>
          <w:color w:val="231F20"/>
          <w:spacing w:val="-2"/>
          <w:sz w:val="17"/>
        </w:rPr>
        <w:t>57,839</w:t>
      </w:r>
      <w:r>
        <w:rPr>
          <w:b/>
          <w:color w:val="231F20"/>
          <w:sz w:val="17"/>
        </w:rPr>
        <w:tab/>
      </w:r>
      <w:r>
        <w:rPr>
          <w:color w:val="231F20"/>
          <w:spacing w:val="-10"/>
          <w:sz w:val="17"/>
        </w:rPr>
        <w:t>–</w:t>
      </w:r>
    </w:p>
    <w:p>
      <w:pPr>
        <w:pStyle w:val="BodyText"/>
        <w:tabs>
          <w:tab w:pos="8340" w:val="left" w:leader="none"/>
          <w:tab w:pos="9833" w:val="left" w:leader="none"/>
        </w:tabs>
        <w:spacing w:before="9"/>
        <w:ind w:left="265"/>
      </w:pPr>
      <w:r>
        <w:rPr/>
        <w:pict>
          <v:shape style="position:absolute;margin-left:49.605499pt;margin-top:14.037009pt;width:494.65pt;height:.1pt;mso-position-horizontal-relative:page;mso-position-vertical-relative:paragraph;z-index:-15691776;mso-wrap-distance-left:0;mso-wrap-distance-right:0" id="docshape158" coordorigin="992,281" coordsize="9893,0" path="m992,281l10885,281e" filled="false" stroked="true" strokeweight=".5pt" strokecolor="#231f20">
            <v:path arrowok="t"/>
            <v:stroke dashstyle="solid"/>
            <w10:wrap type="topAndBottom"/>
          </v:shape>
        </w:pict>
      </w:r>
      <w:r>
        <w:rPr>
          <w:color w:val="231F20"/>
          <w:spacing w:val="-2"/>
        </w:rPr>
        <w:t>Opening</w:t>
      </w:r>
      <w:r>
        <w:rPr>
          <w:color w:val="231F20"/>
          <w:spacing w:val="-5"/>
        </w:rPr>
        <w:t> </w:t>
      </w:r>
      <w:r>
        <w:rPr>
          <w:color w:val="231F20"/>
          <w:spacing w:val="-2"/>
        </w:rPr>
        <w:t>investment</w:t>
      </w:r>
      <w:r>
        <w:rPr>
          <w:color w:val="231F20"/>
          <w:spacing w:val="-5"/>
        </w:rPr>
        <w:t> </w:t>
      </w:r>
      <w:r>
        <w:rPr>
          <w:color w:val="231F20"/>
          <w:spacing w:val="-2"/>
        </w:rPr>
        <w:t>holding</w:t>
      </w:r>
      <w:r>
        <w:rPr>
          <w:color w:val="231F20"/>
          <w:spacing w:val="-5"/>
        </w:rPr>
        <w:t> </w:t>
      </w:r>
      <w:r>
        <w:rPr>
          <w:color w:val="231F20"/>
          <w:spacing w:val="-2"/>
        </w:rPr>
        <w:t>gains</w:t>
      </w:r>
      <w:r>
        <w:rPr>
          <w:color w:val="231F20"/>
        </w:rPr>
        <w:tab/>
      </w:r>
      <w:r>
        <w:rPr>
          <w:b/>
          <w:color w:val="231F20"/>
          <w:spacing w:val="-2"/>
        </w:rPr>
        <w:t>6,670</w:t>
      </w:r>
      <w:r>
        <w:rPr>
          <w:b/>
          <w:color w:val="231F20"/>
        </w:rPr>
        <w:tab/>
      </w:r>
      <w:r>
        <w:rPr>
          <w:color w:val="231F20"/>
          <w:spacing w:val="-10"/>
        </w:rPr>
        <w:t>–</w:t>
      </w:r>
    </w:p>
    <w:p>
      <w:pPr>
        <w:tabs>
          <w:tab w:pos="8245" w:val="left" w:leader="none"/>
          <w:tab w:pos="9833" w:val="left" w:leader="none"/>
        </w:tabs>
        <w:spacing w:before="36"/>
        <w:ind w:left="265" w:right="0" w:firstLine="0"/>
        <w:jc w:val="left"/>
        <w:rPr>
          <w:sz w:val="17"/>
        </w:rPr>
      </w:pPr>
      <w:r>
        <w:rPr>
          <w:color w:val="231F20"/>
          <w:spacing w:val="-2"/>
          <w:sz w:val="17"/>
        </w:rPr>
        <w:t>Opening</w:t>
      </w:r>
      <w:r>
        <w:rPr>
          <w:color w:val="231F20"/>
          <w:spacing w:val="-3"/>
          <w:sz w:val="17"/>
        </w:rPr>
        <w:t> </w:t>
      </w:r>
      <w:r>
        <w:rPr>
          <w:color w:val="231F20"/>
          <w:spacing w:val="-2"/>
          <w:sz w:val="17"/>
        </w:rPr>
        <w:t>fair value</w:t>
      </w:r>
      <w:r>
        <w:rPr>
          <w:color w:val="231F20"/>
          <w:sz w:val="17"/>
        </w:rPr>
        <w:tab/>
      </w:r>
      <w:r>
        <w:rPr>
          <w:b/>
          <w:color w:val="231F20"/>
          <w:spacing w:val="-2"/>
          <w:sz w:val="17"/>
        </w:rPr>
        <w:t>64,509</w:t>
      </w:r>
      <w:r>
        <w:rPr>
          <w:b/>
          <w:color w:val="231F20"/>
          <w:sz w:val="17"/>
        </w:rPr>
        <w:tab/>
      </w:r>
      <w:r>
        <w:rPr>
          <w:color w:val="231F20"/>
          <w:spacing w:val="-10"/>
          <w:sz w:val="17"/>
        </w:rPr>
        <w:t>–</w:t>
      </w:r>
    </w:p>
    <w:p>
      <w:pPr>
        <w:pStyle w:val="BodyText"/>
        <w:tabs>
          <w:tab w:pos="8340" w:val="left" w:leader="none"/>
          <w:tab w:pos="9397" w:val="left" w:leader="none"/>
        </w:tabs>
        <w:spacing w:before="8"/>
        <w:ind w:left="265"/>
      </w:pPr>
      <w:r>
        <w:rPr>
          <w:color w:val="231F20"/>
          <w:spacing w:val="-2"/>
        </w:rPr>
        <w:t>Purchases</w:t>
      </w:r>
      <w:r>
        <w:rPr>
          <w:color w:val="231F20"/>
          <w:spacing w:val="-3"/>
        </w:rPr>
        <w:t> </w:t>
      </w:r>
      <w:r>
        <w:rPr>
          <w:color w:val="231F20"/>
          <w:spacing w:val="-2"/>
        </w:rPr>
        <w:t>at</w:t>
      </w:r>
      <w:r>
        <w:rPr>
          <w:color w:val="231F20"/>
          <w:spacing w:val="-3"/>
        </w:rPr>
        <w:t> </w:t>
      </w:r>
      <w:r>
        <w:rPr>
          <w:color w:val="231F20"/>
          <w:spacing w:val="-4"/>
        </w:rPr>
        <w:t>cost</w:t>
      </w:r>
      <w:r>
        <w:rPr>
          <w:color w:val="231F20"/>
        </w:rPr>
        <w:tab/>
      </w:r>
      <w:r>
        <w:rPr>
          <w:b/>
          <w:color w:val="231F20"/>
          <w:spacing w:val="-2"/>
        </w:rPr>
        <w:t>7,285</w:t>
      </w:r>
      <w:r>
        <w:rPr>
          <w:b/>
          <w:color w:val="231F20"/>
        </w:rPr>
        <w:tab/>
      </w:r>
      <w:r>
        <w:rPr>
          <w:color w:val="231F20"/>
          <w:spacing w:val="-2"/>
        </w:rPr>
        <w:t>61,109</w:t>
      </w:r>
    </w:p>
    <w:p>
      <w:pPr>
        <w:tabs>
          <w:tab w:pos="8285" w:val="left" w:leader="none"/>
          <w:tab w:pos="9444" w:val="left" w:leader="none"/>
        </w:tabs>
        <w:spacing w:before="9"/>
        <w:ind w:left="265" w:right="0" w:firstLine="0"/>
        <w:jc w:val="left"/>
        <w:rPr>
          <w:sz w:val="17"/>
        </w:rPr>
      </w:pPr>
      <w:r>
        <w:rPr>
          <w:color w:val="231F20"/>
          <w:spacing w:val="-2"/>
          <w:sz w:val="17"/>
        </w:rPr>
        <w:t>Sales proceeds</w:t>
      </w:r>
      <w:r>
        <w:rPr>
          <w:color w:val="231F20"/>
          <w:sz w:val="17"/>
        </w:rPr>
        <w:tab/>
      </w:r>
      <w:r>
        <w:rPr>
          <w:b/>
          <w:color w:val="231F20"/>
          <w:spacing w:val="-2"/>
          <w:sz w:val="17"/>
        </w:rPr>
        <w:t>(5,650)</w:t>
      </w:r>
      <w:r>
        <w:rPr>
          <w:b/>
          <w:color w:val="231F20"/>
          <w:sz w:val="17"/>
        </w:rPr>
        <w:tab/>
      </w:r>
      <w:r>
        <w:rPr>
          <w:color w:val="231F20"/>
          <w:spacing w:val="-2"/>
          <w:sz w:val="17"/>
        </w:rPr>
        <w:t>(3,453)</w:t>
      </w:r>
    </w:p>
    <w:p>
      <w:pPr>
        <w:pStyle w:val="BodyText"/>
        <w:tabs>
          <w:tab w:pos="8284" w:val="left" w:leader="none"/>
          <w:tab w:pos="9492" w:val="left" w:leader="none"/>
        </w:tabs>
        <w:spacing w:before="8"/>
        <w:ind w:left="265"/>
      </w:pPr>
      <w:r>
        <w:rPr/>
        <w:pict>
          <v:shape style="position:absolute;margin-left:49.605499pt;margin-top:13.987pt;width:494.65pt;height:.1pt;mso-position-horizontal-relative:page;mso-position-vertical-relative:paragraph;z-index:-15691264;mso-wrap-distance-left:0;mso-wrap-distance-right:0" id="docshape159" coordorigin="992,280" coordsize="9893,0" path="m992,280l10885,280e" filled="false" stroked="true" strokeweight=".5pt" strokecolor="#231f20">
            <v:path arrowok="t"/>
            <v:stroke dashstyle="solid"/>
            <w10:wrap type="topAndBottom"/>
          </v:shape>
        </w:pict>
      </w:r>
      <w:r>
        <w:rPr>
          <w:color w:val="231F20"/>
          <w:spacing w:val="-2"/>
        </w:rPr>
        <w:t>(Losses)/gains</w:t>
      </w:r>
      <w:r>
        <w:rPr>
          <w:color w:val="231F20"/>
          <w:spacing w:val="-3"/>
        </w:rPr>
        <w:t> </w:t>
      </w:r>
      <w:r>
        <w:rPr>
          <w:color w:val="231F20"/>
          <w:spacing w:val="-2"/>
        </w:rPr>
        <w:t>on</w:t>
      </w:r>
      <w:r>
        <w:rPr>
          <w:color w:val="231F20"/>
          <w:spacing w:val="-3"/>
        </w:rPr>
        <w:t> </w:t>
      </w:r>
      <w:r>
        <w:rPr>
          <w:color w:val="231F20"/>
          <w:spacing w:val="-2"/>
        </w:rPr>
        <w:t>investments</w:t>
      </w:r>
      <w:r>
        <w:rPr>
          <w:color w:val="231F20"/>
          <w:spacing w:val="-3"/>
        </w:rPr>
        <w:t> </w:t>
      </w:r>
      <w:r>
        <w:rPr>
          <w:color w:val="231F20"/>
          <w:spacing w:val="-2"/>
        </w:rPr>
        <w:t>held</w:t>
      </w:r>
      <w:r>
        <w:rPr>
          <w:color w:val="231F20"/>
          <w:spacing w:val="-3"/>
        </w:rPr>
        <w:t> </w:t>
      </w:r>
      <w:r>
        <w:rPr>
          <w:color w:val="231F20"/>
          <w:spacing w:val="-2"/>
        </w:rPr>
        <w:t>at</w:t>
      </w:r>
      <w:r>
        <w:rPr>
          <w:color w:val="231F20"/>
          <w:spacing w:val="-3"/>
        </w:rPr>
        <w:t> </w:t>
      </w:r>
      <w:r>
        <w:rPr>
          <w:color w:val="231F20"/>
          <w:spacing w:val="-2"/>
        </w:rPr>
        <w:t>fair</w:t>
      </w:r>
      <w:r>
        <w:rPr>
          <w:color w:val="231F20"/>
          <w:spacing w:val="-3"/>
        </w:rPr>
        <w:t> </w:t>
      </w:r>
      <w:r>
        <w:rPr>
          <w:color w:val="231F20"/>
          <w:spacing w:val="-2"/>
        </w:rPr>
        <w:t>value</w:t>
      </w:r>
      <w:r>
        <w:rPr>
          <w:color w:val="231F20"/>
          <w:spacing w:val="-3"/>
        </w:rPr>
        <w:t> </w:t>
      </w:r>
      <w:r>
        <w:rPr>
          <w:color w:val="231F20"/>
          <w:spacing w:val="-2"/>
        </w:rPr>
        <w:t>through</w:t>
      </w:r>
      <w:r>
        <w:rPr>
          <w:color w:val="231F20"/>
          <w:spacing w:val="-3"/>
        </w:rPr>
        <w:t> </w:t>
      </w:r>
      <w:r>
        <w:rPr>
          <w:color w:val="231F20"/>
          <w:spacing w:val="-2"/>
        </w:rPr>
        <w:t>profit</w:t>
      </w:r>
      <w:r>
        <w:rPr>
          <w:color w:val="231F20"/>
          <w:spacing w:val="-3"/>
        </w:rPr>
        <w:t> </w:t>
      </w:r>
      <w:r>
        <w:rPr>
          <w:color w:val="231F20"/>
          <w:spacing w:val="-2"/>
        </w:rPr>
        <w:t>or </w:t>
      </w:r>
      <w:r>
        <w:rPr>
          <w:color w:val="231F20"/>
          <w:spacing w:val="-4"/>
        </w:rPr>
        <w:t>loss</w:t>
      </w:r>
      <w:r>
        <w:rPr>
          <w:color w:val="231F20"/>
        </w:rPr>
        <w:tab/>
      </w:r>
      <w:r>
        <w:rPr>
          <w:b/>
          <w:color w:val="231F20"/>
          <w:spacing w:val="-2"/>
        </w:rPr>
        <w:t>(1,453)</w:t>
      </w:r>
      <w:r>
        <w:rPr>
          <w:b/>
          <w:color w:val="231F20"/>
        </w:rPr>
        <w:tab/>
      </w:r>
      <w:r>
        <w:rPr>
          <w:color w:val="231F20"/>
          <w:spacing w:val="-2"/>
        </w:rPr>
        <w:t>6,853</w:t>
      </w:r>
    </w:p>
    <w:p>
      <w:pPr>
        <w:tabs>
          <w:tab w:pos="8245" w:val="left" w:leader="none"/>
          <w:tab w:pos="9397" w:val="left" w:leader="none"/>
        </w:tabs>
        <w:spacing w:before="36" w:after="41"/>
        <w:ind w:left="265" w:right="0" w:firstLine="0"/>
        <w:jc w:val="left"/>
        <w:rPr>
          <w:sz w:val="17"/>
        </w:rPr>
      </w:pPr>
      <w:r>
        <w:rPr>
          <w:color w:val="231F20"/>
          <w:spacing w:val="-2"/>
          <w:sz w:val="17"/>
        </w:rPr>
        <w:t>Closing</w:t>
      </w:r>
      <w:r>
        <w:rPr>
          <w:color w:val="231F20"/>
          <w:spacing w:val="-3"/>
          <w:sz w:val="17"/>
        </w:rPr>
        <w:t> </w:t>
      </w:r>
      <w:r>
        <w:rPr>
          <w:color w:val="231F20"/>
          <w:spacing w:val="-2"/>
          <w:sz w:val="17"/>
        </w:rPr>
        <w:t>fair value</w:t>
      </w:r>
      <w:r>
        <w:rPr>
          <w:color w:val="231F20"/>
          <w:sz w:val="17"/>
        </w:rPr>
        <w:tab/>
      </w:r>
      <w:r>
        <w:rPr>
          <w:b/>
          <w:color w:val="231F20"/>
          <w:spacing w:val="-2"/>
          <w:sz w:val="17"/>
        </w:rPr>
        <w:t>64,691</w:t>
      </w:r>
      <w:r>
        <w:rPr>
          <w:b/>
          <w:color w:val="231F20"/>
          <w:sz w:val="17"/>
        </w:rPr>
        <w:tab/>
      </w:r>
      <w:r>
        <w:rPr>
          <w:color w:val="231F20"/>
          <w:spacing w:val="-2"/>
          <w:sz w:val="17"/>
        </w:rPr>
        <w:t>64,509</w:t>
      </w:r>
    </w:p>
    <w:p>
      <w:pPr>
        <w:pStyle w:val="BodyText"/>
        <w:spacing w:line="20" w:lineRule="exact"/>
        <w:ind w:left="152"/>
        <w:rPr>
          <w:sz w:val="2"/>
        </w:rPr>
      </w:pPr>
      <w:r>
        <w:rPr>
          <w:sz w:val="2"/>
        </w:rPr>
        <w:pict>
          <v:group style="width:494.65pt;height:.5pt;mso-position-horizontal-relative:char;mso-position-vertical-relative:line" id="docshapegroup160" coordorigin="0,0" coordsize="9893,10">
            <v:line style="position:absolute" from="0,5" to="9893,5" stroked="true" strokeweight=".5pt" strokecolor="#231f20">
              <v:stroke dashstyle="solid"/>
            </v:line>
          </v:group>
        </w:pict>
      </w:r>
      <w:r>
        <w:rPr>
          <w:sz w:val="2"/>
        </w:rPr>
      </w:r>
    </w:p>
    <w:p>
      <w:pPr>
        <w:tabs>
          <w:tab w:pos="8245" w:val="left" w:leader="none"/>
          <w:tab w:pos="9397" w:val="left" w:leader="none"/>
        </w:tabs>
        <w:spacing w:before="21"/>
        <w:ind w:left="265" w:right="0" w:firstLine="0"/>
        <w:jc w:val="left"/>
        <w:rPr>
          <w:sz w:val="17"/>
        </w:rPr>
      </w:pPr>
      <w:r>
        <w:rPr>
          <w:color w:val="231F20"/>
          <w:spacing w:val="-2"/>
          <w:sz w:val="17"/>
        </w:rPr>
        <w:t>Closing</w:t>
      </w:r>
      <w:r>
        <w:rPr>
          <w:color w:val="231F20"/>
          <w:spacing w:val="-3"/>
          <w:sz w:val="17"/>
        </w:rPr>
        <w:t> </w:t>
      </w:r>
      <w:r>
        <w:rPr>
          <w:color w:val="231F20"/>
          <w:spacing w:val="-2"/>
          <w:sz w:val="17"/>
        </w:rPr>
        <w:t>book </w:t>
      </w:r>
      <w:r>
        <w:rPr>
          <w:color w:val="231F20"/>
          <w:spacing w:val="-4"/>
          <w:sz w:val="17"/>
        </w:rPr>
        <w:t>cost</w:t>
      </w:r>
      <w:r>
        <w:rPr>
          <w:color w:val="231F20"/>
          <w:sz w:val="17"/>
        </w:rPr>
        <w:tab/>
      </w:r>
      <w:r>
        <w:rPr>
          <w:b/>
          <w:color w:val="231F20"/>
          <w:spacing w:val="-2"/>
          <w:sz w:val="17"/>
        </w:rPr>
        <w:t>59,200</w:t>
      </w:r>
      <w:r>
        <w:rPr>
          <w:b/>
          <w:color w:val="231F20"/>
          <w:sz w:val="17"/>
        </w:rPr>
        <w:tab/>
      </w:r>
      <w:r>
        <w:rPr>
          <w:color w:val="231F20"/>
          <w:spacing w:val="-2"/>
          <w:sz w:val="17"/>
        </w:rPr>
        <w:t>57,839</w:t>
      </w:r>
    </w:p>
    <w:p>
      <w:pPr>
        <w:pStyle w:val="BodyText"/>
        <w:tabs>
          <w:tab w:pos="8340" w:val="left" w:leader="none"/>
          <w:tab w:pos="9492" w:val="left" w:leader="none"/>
        </w:tabs>
        <w:spacing w:before="9"/>
        <w:ind w:left="265"/>
      </w:pPr>
      <w:r>
        <w:rPr/>
        <w:pict>
          <v:shape style="position:absolute;margin-left:49.605499pt;margin-top:14.037124pt;width:494.65pt;height:.1pt;mso-position-horizontal-relative:page;mso-position-vertical-relative:paragraph;z-index:-15690240;mso-wrap-distance-left:0;mso-wrap-distance-right:0" id="docshape161" coordorigin="992,281" coordsize="9893,0" path="m992,281l10885,281e" filled="false" stroked="true" strokeweight=".5pt" strokecolor="#231f20">
            <v:path arrowok="t"/>
            <v:stroke dashstyle="solid"/>
            <w10:wrap type="topAndBottom"/>
          </v:shape>
        </w:pict>
      </w:r>
      <w:r>
        <w:rPr>
          <w:color w:val="231F20"/>
          <w:spacing w:val="-2"/>
        </w:rPr>
        <w:t>Closing</w:t>
      </w:r>
      <w:r>
        <w:rPr>
          <w:color w:val="231F20"/>
          <w:spacing w:val="-5"/>
        </w:rPr>
        <w:t> </w:t>
      </w:r>
      <w:r>
        <w:rPr>
          <w:color w:val="231F20"/>
          <w:spacing w:val="-2"/>
        </w:rPr>
        <w:t>investment</w:t>
      </w:r>
      <w:r>
        <w:rPr>
          <w:color w:val="231F20"/>
          <w:spacing w:val="-5"/>
        </w:rPr>
        <w:t> </w:t>
      </w:r>
      <w:r>
        <w:rPr>
          <w:color w:val="231F20"/>
          <w:spacing w:val="-2"/>
        </w:rPr>
        <w:t>holding</w:t>
      </w:r>
      <w:r>
        <w:rPr>
          <w:color w:val="231F20"/>
          <w:spacing w:val="-5"/>
        </w:rPr>
        <w:t> </w:t>
      </w:r>
      <w:r>
        <w:rPr>
          <w:color w:val="231F20"/>
          <w:spacing w:val="-2"/>
        </w:rPr>
        <w:t>gains</w:t>
      </w:r>
      <w:r>
        <w:rPr>
          <w:color w:val="231F20"/>
        </w:rPr>
        <w:tab/>
      </w:r>
      <w:r>
        <w:rPr>
          <w:b/>
          <w:color w:val="231F20"/>
          <w:spacing w:val="-2"/>
        </w:rPr>
        <w:t>5,491</w:t>
      </w:r>
      <w:r>
        <w:rPr>
          <w:b/>
          <w:color w:val="231F20"/>
        </w:rPr>
        <w:tab/>
      </w:r>
      <w:r>
        <w:rPr>
          <w:color w:val="231F20"/>
          <w:spacing w:val="-2"/>
        </w:rPr>
        <w:t>6,670</w:t>
      </w:r>
    </w:p>
    <w:p>
      <w:pPr>
        <w:tabs>
          <w:tab w:pos="8245" w:val="left" w:leader="none"/>
          <w:tab w:pos="9397" w:val="left" w:leader="none"/>
        </w:tabs>
        <w:spacing w:before="36" w:after="41"/>
        <w:ind w:left="265" w:right="0" w:firstLine="0"/>
        <w:jc w:val="left"/>
        <w:rPr>
          <w:sz w:val="17"/>
        </w:rPr>
      </w:pPr>
      <w:r>
        <w:rPr>
          <w:color w:val="231F20"/>
          <w:spacing w:val="-2"/>
          <w:sz w:val="17"/>
        </w:rPr>
        <w:t>Closing</w:t>
      </w:r>
      <w:r>
        <w:rPr>
          <w:color w:val="231F20"/>
          <w:spacing w:val="-3"/>
          <w:sz w:val="17"/>
        </w:rPr>
        <w:t> </w:t>
      </w:r>
      <w:r>
        <w:rPr>
          <w:color w:val="231F20"/>
          <w:spacing w:val="-2"/>
          <w:sz w:val="17"/>
        </w:rPr>
        <w:t>fair value</w:t>
      </w:r>
      <w:r>
        <w:rPr>
          <w:color w:val="231F20"/>
          <w:sz w:val="17"/>
        </w:rPr>
        <w:tab/>
      </w:r>
      <w:r>
        <w:rPr>
          <w:b/>
          <w:color w:val="231F20"/>
          <w:spacing w:val="-2"/>
          <w:sz w:val="17"/>
        </w:rPr>
        <w:t>64,691</w:t>
      </w:r>
      <w:r>
        <w:rPr>
          <w:b/>
          <w:color w:val="231F20"/>
          <w:sz w:val="17"/>
        </w:rPr>
        <w:tab/>
      </w:r>
      <w:r>
        <w:rPr>
          <w:color w:val="231F20"/>
          <w:spacing w:val="-2"/>
          <w:sz w:val="17"/>
        </w:rPr>
        <w:t>64,509</w:t>
      </w:r>
    </w:p>
    <w:p>
      <w:pPr>
        <w:pStyle w:val="BodyText"/>
        <w:spacing w:line="20" w:lineRule="exact"/>
        <w:ind w:left="152"/>
        <w:rPr>
          <w:sz w:val="2"/>
        </w:rPr>
      </w:pPr>
      <w:r>
        <w:rPr>
          <w:sz w:val="2"/>
        </w:rPr>
        <w:pict>
          <v:group style="width:494.65pt;height:.5pt;mso-position-horizontal-relative:char;mso-position-vertical-relative:line" id="docshapegroup162" coordorigin="0,0" coordsize="9893,10">
            <v:line style="position:absolute" from="0,5" to="9893,5" stroked="true" strokeweight=".5pt" strokecolor="#231f20">
              <v:stroke dashstyle="solid"/>
            </v:line>
          </v:group>
        </w:pict>
      </w:r>
      <w:r>
        <w:rPr>
          <w:sz w:val="2"/>
        </w:rPr>
      </w:r>
    </w:p>
    <w:p>
      <w:pPr>
        <w:pStyle w:val="Heading5"/>
        <w:numPr>
          <w:ilvl w:val="0"/>
          <w:numId w:val="21"/>
        </w:numPr>
        <w:tabs>
          <w:tab w:pos="719" w:val="left" w:leader="none"/>
          <w:tab w:pos="720" w:val="left" w:leader="none"/>
        </w:tabs>
        <w:spacing w:line="336" w:lineRule="auto" w:before="114" w:after="0"/>
        <w:ind w:left="152" w:right="2547" w:hanging="1"/>
        <w:jc w:val="left"/>
      </w:pPr>
      <w:r>
        <w:rPr>
          <w:color w:val="231F20"/>
          <w:spacing w:val="-6"/>
        </w:rPr>
        <w:t>Unquoted investments, including investments quoted in inactive markets </w:t>
      </w:r>
      <w:r>
        <w:rPr>
          <w:color w:val="231F20"/>
        </w:rPr>
        <w:t>Material</w:t>
      </w:r>
      <w:r>
        <w:rPr>
          <w:color w:val="231F20"/>
          <w:spacing w:val="-13"/>
        </w:rPr>
        <w:t> </w:t>
      </w:r>
      <w:r>
        <w:rPr>
          <w:color w:val="231F20"/>
        </w:rPr>
        <w:t>revaluations</w:t>
      </w:r>
      <w:r>
        <w:rPr>
          <w:color w:val="231F20"/>
          <w:spacing w:val="-13"/>
        </w:rPr>
        <w:t> </w:t>
      </w:r>
      <w:r>
        <w:rPr>
          <w:color w:val="231F20"/>
        </w:rPr>
        <w:t>of</w:t>
      </w:r>
      <w:r>
        <w:rPr>
          <w:color w:val="231F20"/>
          <w:spacing w:val="-13"/>
        </w:rPr>
        <w:t> </w:t>
      </w:r>
      <w:r>
        <w:rPr>
          <w:color w:val="231F20"/>
        </w:rPr>
        <w:t>unquoted</w:t>
      </w:r>
      <w:r>
        <w:rPr>
          <w:color w:val="231F20"/>
          <w:spacing w:val="-13"/>
        </w:rPr>
        <w:t> </w:t>
      </w:r>
      <w:r>
        <w:rPr>
          <w:color w:val="231F20"/>
        </w:rPr>
        <w:t>investments:</w:t>
      </w:r>
    </w:p>
    <w:p>
      <w:pPr>
        <w:spacing w:before="1"/>
        <w:ind w:left="152" w:right="0" w:firstLine="0"/>
        <w:jc w:val="left"/>
        <w:rPr>
          <w:b/>
          <w:sz w:val="20"/>
        </w:rPr>
      </w:pPr>
      <w:r>
        <w:rPr>
          <w:b/>
          <w:color w:val="231F20"/>
          <w:spacing w:val="-4"/>
          <w:sz w:val="20"/>
        </w:rPr>
        <w:t>Nine</w:t>
      </w:r>
      <w:r>
        <w:rPr>
          <w:b/>
          <w:color w:val="231F20"/>
          <w:spacing w:val="-5"/>
          <w:sz w:val="20"/>
        </w:rPr>
        <w:t> </w:t>
      </w:r>
      <w:r>
        <w:rPr>
          <w:b/>
          <w:color w:val="231F20"/>
          <w:spacing w:val="-4"/>
          <w:sz w:val="20"/>
        </w:rPr>
        <w:t>months</w:t>
      </w:r>
      <w:r>
        <w:rPr>
          <w:b/>
          <w:color w:val="231F20"/>
          <w:spacing w:val="-5"/>
          <w:sz w:val="20"/>
        </w:rPr>
        <w:t> </w:t>
      </w:r>
      <w:r>
        <w:rPr>
          <w:b/>
          <w:color w:val="231F20"/>
          <w:spacing w:val="-4"/>
          <w:sz w:val="20"/>
        </w:rPr>
        <w:t>ended</w:t>
      </w:r>
      <w:r>
        <w:rPr>
          <w:b/>
          <w:color w:val="231F20"/>
          <w:spacing w:val="-5"/>
          <w:sz w:val="20"/>
        </w:rPr>
        <w:t> </w:t>
      </w:r>
      <w:r>
        <w:rPr>
          <w:b/>
          <w:color w:val="231F20"/>
          <w:spacing w:val="-4"/>
          <w:sz w:val="20"/>
        </w:rPr>
        <w:t>31</w:t>
      </w:r>
      <w:r>
        <w:rPr>
          <w:b/>
          <w:color w:val="231F20"/>
          <w:spacing w:val="-5"/>
          <w:sz w:val="20"/>
        </w:rPr>
        <w:t> </w:t>
      </w:r>
      <w:r>
        <w:rPr>
          <w:b/>
          <w:color w:val="231F20"/>
          <w:spacing w:val="-4"/>
          <w:sz w:val="20"/>
        </w:rPr>
        <w:t>March</w:t>
      </w:r>
      <w:r>
        <w:rPr>
          <w:b/>
          <w:color w:val="231F20"/>
          <w:spacing w:val="-5"/>
          <w:sz w:val="20"/>
        </w:rPr>
        <w:t> </w:t>
      </w:r>
      <w:r>
        <w:rPr>
          <w:b/>
          <w:color w:val="231F20"/>
          <w:spacing w:val="-4"/>
          <w:sz w:val="20"/>
        </w:rPr>
        <w:t>2022</w:t>
      </w:r>
    </w:p>
    <w:p>
      <w:pPr>
        <w:tabs>
          <w:tab w:pos="9294" w:val="left" w:leader="none"/>
        </w:tabs>
        <w:spacing w:line="216" w:lineRule="exact" w:before="17"/>
        <w:ind w:left="5745" w:right="0" w:firstLine="0"/>
        <w:jc w:val="left"/>
        <w:rPr>
          <w:b/>
          <w:sz w:val="17"/>
        </w:rPr>
      </w:pPr>
      <w:r>
        <w:rPr>
          <w:b/>
          <w:color w:val="231F20"/>
          <w:spacing w:val="-2"/>
          <w:sz w:val="17"/>
        </w:rPr>
        <w:t>Opening</w:t>
      </w:r>
      <w:r>
        <w:rPr>
          <w:b/>
          <w:color w:val="231F20"/>
          <w:sz w:val="17"/>
        </w:rPr>
        <w:tab/>
      </w:r>
      <w:r>
        <w:rPr>
          <w:b/>
          <w:color w:val="231F20"/>
          <w:spacing w:val="-2"/>
          <w:sz w:val="17"/>
        </w:rPr>
        <w:t>Closing</w:t>
      </w:r>
    </w:p>
    <w:p>
      <w:pPr>
        <w:tabs>
          <w:tab w:pos="9111" w:val="left" w:leader="none"/>
        </w:tabs>
        <w:spacing w:line="200" w:lineRule="exact" w:before="0"/>
        <w:ind w:left="5667" w:right="0" w:firstLine="0"/>
        <w:jc w:val="left"/>
        <w:rPr>
          <w:b/>
          <w:sz w:val="17"/>
        </w:rPr>
      </w:pPr>
      <w:r>
        <w:rPr>
          <w:b/>
          <w:color w:val="231F20"/>
          <w:spacing w:val="-2"/>
          <w:sz w:val="17"/>
        </w:rPr>
        <w:t>valuation</w:t>
      </w:r>
      <w:r>
        <w:rPr>
          <w:b/>
          <w:color w:val="231F20"/>
          <w:sz w:val="17"/>
        </w:rPr>
        <w:tab/>
      </w:r>
      <w:r>
        <w:rPr>
          <w:b/>
          <w:color w:val="231F20"/>
          <w:spacing w:val="-2"/>
          <w:sz w:val="17"/>
        </w:rPr>
        <w:t>valuation</w:t>
      </w:r>
    </w:p>
    <w:p>
      <w:pPr>
        <w:tabs>
          <w:tab w:pos="8918" w:val="left" w:leader="none"/>
        </w:tabs>
        <w:spacing w:line="200" w:lineRule="exact" w:before="0"/>
        <w:ind w:left="5629" w:right="0" w:firstLine="0"/>
        <w:jc w:val="left"/>
        <w:rPr>
          <w:b/>
          <w:sz w:val="17"/>
        </w:rPr>
      </w:pPr>
      <w:r>
        <w:rPr>
          <w:b/>
          <w:color w:val="231F20"/>
          <w:sz w:val="17"/>
        </w:rPr>
        <w:t>at</w:t>
      </w:r>
      <w:r>
        <w:rPr>
          <w:b/>
          <w:color w:val="231F20"/>
          <w:spacing w:val="-5"/>
          <w:sz w:val="17"/>
        </w:rPr>
        <w:t> </w:t>
      </w:r>
      <w:r>
        <w:rPr>
          <w:b/>
          <w:color w:val="231F20"/>
          <w:sz w:val="17"/>
        </w:rPr>
        <w:t>30</w:t>
      </w:r>
      <w:r>
        <w:rPr>
          <w:b/>
          <w:color w:val="231F20"/>
          <w:spacing w:val="-3"/>
          <w:sz w:val="17"/>
        </w:rPr>
        <w:t> </w:t>
      </w:r>
      <w:r>
        <w:rPr>
          <w:b/>
          <w:color w:val="231F20"/>
          <w:spacing w:val="-4"/>
          <w:sz w:val="17"/>
        </w:rPr>
        <w:t>June</w:t>
      </w:r>
      <w:r>
        <w:rPr>
          <w:b/>
          <w:color w:val="231F20"/>
          <w:sz w:val="17"/>
        </w:rPr>
        <w:tab/>
        <w:t>at</w:t>
      </w:r>
      <w:r>
        <w:rPr>
          <w:b/>
          <w:color w:val="231F20"/>
          <w:spacing w:val="-5"/>
          <w:sz w:val="17"/>
        </w:rPr>
        <w:t> </w:t>
      </w:r>
      <w:r>
        <w:rPr>
          <w:b/>
          <w:color w:val="231F20"/>
          <w:sz w:val="17"/>
        </w:rPr>
        <w:t>31</w:t>
      </w:r>
      <w:r>
        <w:rPr>
          <w:b/>
          <w:color w:val="231F20"/>
          <w:spacing w:val="-3"/>
          <w:sz w:val="17"/>
        </w:rPr>
        <w:t> </w:t>
      </w:r>
      <w:r>
        <w:rPr>
          <w:b/>
          <w:color w:val="231F20"/>
          <w:spacing w:val="-4"/>
          <w:sz w:val="17"/>
        </w:rPr>
        <w:t>March</w:t>
      </w:r>
    </w:p>
    <w:p>
      <w:pPr>
        <w:tabs>
          <w:tab w:pos="6843" w:val="left" w:leader="none"/>
          <w:tab w:pos="9901" w:val="right" w:leader="none"/>
        </w:tabs>
        <w:spacing w:line="200" w:lineRule="exact" w:before="0"/>
        <w:ind w:left="6076" w:right="0" w:firstLine="0"/>
        <w:jc w:val="left"/>
        <w:rPr>
          <w:b/>
          <w:sz w:val="17"/>
        </w:rPr>
      </w:pPr>
      <w:r>
        <w:rPr>
          <w:b/>
          <w:color w:val="231F20"/>
          <w:spacing w:val="-4"/>
          <w:sz w:val="17"/>
        </w:rPr>
        <w:t>2021</w:t>
      </w:r>
      <w:r>
        <w:rPr>
          <w:b/>
          <w:color w:val="231F20"/>
          <w:sz w:val="17"/>
        </w:rPr>
        <w:tab/>
        <w:t>Purchases</w:t>
      </w:r>
      <w:r>
        <w:rPr>
          <w:b/>
          <w:color w:val="231F20"/>
          <w:spacing w:val="10"/>
          <w:sz w:val="17"/>
        </w:rPr>
        <w:t> </w:t>
      </w:r>
      <w:r>
        <w:rPr>
          <w:b/>
          <w:color w:val="231F20"/>
          <w:spacing w:val="-2"/>
          <w:sz w:val="17"/>
        </w:rPr>
        <w:t>Revaluation</w:t>
      </w:r>
      <w:r>
        <w:rPr>
          <w:b/>
          <w:color w:val="231F20"/>
          <w:sz w:val="17"/>
        </w:rPr>
        <w:tab/>
      </w:r>
      <w:r>
        <w:rPr>
          <w:b/>
          <w:color w:val="231F20"/>
          <w:spacing w:val="-4"/>
          <w:sz w:val="17"/>
        </w:rPr>
        <w:t>2022</w:t>
      </w:r>
    </w:p>
    <w:p>
      <w:pPr>
        <w:tabs>
          <w:tab w:pos="7274" w:val="left" w:leader="none"/>
          <w:tab w:pos="8351" w:val="left" w:leader="none"/>
          <w:tab w:pos="9485" w:val="left" w:leader="none"/>
        </w:tabs>
        <w:spacing w:line="216" w:lineRule="exact" w:before="0"/>
        <w:ind w:left="6041" w:right="0" w:firstLine="0"/>
        <w:jc w:val="left"/>
        <w:rPr>
          <w:b/>
          <w:sz w:val="17"/>
        </w:rPr>
      </w:pPr>
      <w:r>
        <w:rPr/>
        <w:pict>
          <v:shape style="position:absolute;margin-left:49.605499pt;margin-top:9.206272pt;width:494.65pt;height:296.2pt;mso-position-horizontal-relative:page;mso-position-vertical-relative:paragraph;z-index:15768576" type="#_x0000_t202" id="docshape16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4"/>
                    <w:gridCol w:w="887"/>
                    <w:gridCol w:w="1060"/>
                    <w:gridCol w:w="1138"/>
                    <w:gridCol w:w="1204"/>
                  </w:tblGrid>
                  <w:tr>
                    <w:trPr>
                      <w:trHeight w:val="435" w:hRule="atLeast"/>
                    </w:trPr>
                    <w:tc>
                      <w:tcPr>
                        <w:tcW w:w="5604" w:type="dxa"/>
                      </w:tcPr>
                      <w:p>
                        <w:pPr>
                          <w:pStyle w:val="TableParagraph"/>
                          <w:spacing w:line="216" w:lineRule="exact"/>
                          <w:ind w:left="113"/>
                          <w:jc w:val="left"/>
                          <w:rPr>
                            <w:b/>
                            <w:sz w:val="17"/>
                          </w:rPr>
                        </w:pPr>
                        <w:r>
                          <w:rPr>
                            <w:b/>
                            <w:color w:val="231F20"/>
                            <w:spacing w:val="-2"/>
                            <w:sz w:val="17"/>
                          </w:rPr>
                          <w:t>Investment</w:t>
                        </w:r>
                      </w:p>
                      <w:p>
                        <w:pPr>
                          <w:pStyle w:val="TableParagraph"/>
                          <w:spacing w:line="200" w:lineRule="exact"/>
                          <w:ind w:left="113"/>
                          <w:jc w:val="left"/>
                          <w:rPr>
                            <w:sz w:val="17"/>
                          </w:rPr>
                        </w:pPr>
                        <w:r>
                          <w:rPr>
                            <w:color w:val="231F20"/>
                            <w:spacing w:val="-2"/>
                            <w:sz w:val="17"/>
                          </w:rPr>
                          <w:t>Rapyd</w:t>
                        </w:r>
                        <w:r>
                          <w:rPr>
                            <w:color w:val="231F20"/>
                            <w:spacing w:val="-5"/>
                            <w:sz w:val="17"/>
                          </w:rPr>
                          <w:t> </w:t>
                        </w:r>
                        <w:r>
                          <w:rPr>
                            <w:color w:val="231F20"/>
                            <w:spacing w:val="-2"/>
                            <w:sz w:val="17"/>
                          </w:rPr>
                          <w:t>Financial</w:t>
                        </w:r>
                        <w:r>
                          <w:rPr>
                            <w:color w:val="231F20"/>
                            <w:spacing w:val="-4"/>
                            <w:sz w:val="17"/>
                          </w:rPr>
                          <w:t> </w:t>
                        </w:r>
                        <w:r>
                          <w:rPr>
                            <w:color w:val="231F20"/>
                            <w:spacing w:val="-2"/>
                            <w:sz w:val="17"/>
                          </w:rPr>
                          <w:t>Network</w:t>
                        </w:r>
                      </w:p>
                    </w:tc>
                    <w:tc>
                      <w:tcPr>
                        <w:tcW w:w="887" w:type="dxa"/>
                      </w:tcPr>
                      <w:p>
                        <w:pPr>
                          <w:pStyle w:val="TableParagraph"/>
                          <w:spacing w:before="9"/>
                          <w:jc w:val="left"/>
                          <w:rPr>
                            <w:b/>
                            <w:sz w:val="14"/>
                          </w:rPr>
                        </w:pPr>
                      </w:p>
                      <w:p>
                        <w:pPr>
                          <w:pStyle w:val="TableParagraph"/>
                          <w:spacing w:line="216" w:lineRule="exact"/>
                          <w:ind w:left="201" w:right="29"/>
                          <w:jc w:val="center"/>
                          <w:rPr>
                            <w:b/>
                            <w:sz w:val="17"/>
                          </w:rPr>
                        </w:pPr>
                        <w:r>
                          <w:rPr>
                            <w:b/>
                            <w:color w:val="231F20"/>
                            <w:spacing w:val="-2"/>
                            <w:sz w:val="17"/>
                          </w:rPr>
                          <w:t>6,667</w:t>
                        </w:r>
                      </w:p>
                    </w:tc>
                    <w:tc>
                      <w:tcPr>
                        <w:tcW w:w="1060" w:type="dxa"/>
                      </w:tcPr>
                      <w:p>
                        <w:pPr>
                          <w:pStyle w:val="TableParagraph"/>
                          <w:spacing w:before="9"/>
                          <w:jc w:val="left"/>
                          <w:rPr>
                            <w:b/>
                            <w:sz w:val="14"/>
                          </w:rPr>
                        </w:pPr>
                      </w:p>
                      <w:p>
                        <w:pPr>
                          <w:pStyle w:val="TableParagraph"/>
                          <w:spacing w:line="216" w:lineRule="exact"/>
                          <w:ind w:right="65"/>
                          <w:rPr>
                            <w:b/>
                            <w:sz w:val="17"/>
                          </w:rPr>
                        </w:pPr>
                        <w:r>
                          <w:rPr>
                            <w:b/>
                            <w:color w:val="231F20"/>
                            <w:sz w:val="17"/>
                          </w:rPr>
                          <w:t>–</w:t>
                        </w:r>
                      </w:p>
                    </w:tc>
                    <w:tc>
                      <w:tcPr>
                        <w:tcW w:w="1138" w:type="dxa"/>
                      </w:tcPr>
                      <w:p>
                        <w:pPr>
                          <w:pStyle w:val="TableParagraph"/>
                          <w:spacing w:before="9"/>
                          <w:jc w:val="left"/>
                          <w:rPr>
                            <w:b/>
                            <w:sz w:val="14"/>
                          </w:rPr>
                        </w:pPr>
                      </w:p>
                      <w:p>
                        <w:pPr>
                          <w:pStyle w:val="TableParagraph"/>
                          <w:spacing w:line="216" w:lineRule="exact"/>
                          <w:ind w:right="72"/>
                          <w:rPr>
                            <w:b/>
                            <w:sz w:val="17"/>
                          </w:rPr>
                        </w:pPr>
                        <w:r>
                          <w:rPr>
                            <w:b/>
                            <w:color w:val="231F20"/>
                            <w:spacing w:val="-2"/>
                            <w:sz w:val="17"/>
                          </w:rPr>
                          <w:t>1,898</w:t>
                        </w:r>
                      </w:p>
                    </w:tc>
                    <w:tc>
                      <w:tcPr>
                        <w:tcW w:w="1204" w:type="dxa"/>
                      </w:tcPr>
                      <w:p>
                        <w:pPr>
                          <w:pStyle w:val="TableParagraph"/>
                          <w:spacing w:before="9"/>
                          <w:jc w:val="left"/>
                          <w:rPr>
                            <w:b/>
                            <w:sz w:val="14"/>
                          </w:rPr>
                        </w:pPr>
                      </w:p>
                      <w:p>
                        <w:pPr>
                          <w:pStyle w:val="TableParagraph"/>
                          <w:spacing w:line="216" w:lineRule="exact"/>
                          <w:ind w:right="142"/>
                          <w:rPr>
                            <w:b/>
                            <w:sz w:val="17"/>
                          </w:rPr>
                        </w:pPr>
                        <w:r>
                          <w:rPr>
                            <w:b/>
                            <w:color w:val="231F20"/>
                            <w:spacing w:val="-2"/>
                            <w:sz w:val="17"/>
                          </w:rPr>
                          <w:t>8,565</w:t>
                        </w:r>
                      </w:p>
                    </w:tc>
                  </w:tr>
                  <w:tr>
                    <w:trPr>
                      <w:trHeight w:val="239" w:hRule="atLeast"/>
                    </w:trPr>
                    <w:tc>
                      <w:tcPr>
                        <w:tcW w:w="5604" w:type="dxa"/>
                      </w:tcPr>
                      <w:p>
                        <w:pPr>
                          <w:pStyle w:val="TableParagraph"/>
                          <w:spacing w:line="216" w:lineRule="exact" w:before="4"/>
                          <w:ind w:left="112"/>
                          <w:jc w:val="left"/>
                          <w:rPr>
                            <w:sz w:val="17"/>
                          </w:rPr>
                        </w:pPr>
                        <w:r>
                          <w:rPr>
                            <w:color w:val="231F20"/>
                            <w:spacing w:val="-2"/>
                            <w:sz w:val="17"/>
                          </w:rPr>
                          <w:t>Waterlogic</w:t>
                        </w:r>
                      </w:p>
                    </w:tc>
                    <w:tc>
                      <w:tcPr>
                        <w:tcW w:w="887" w:type="dxa"/>
                      </w:tcPr>
                      <w:p>
                        <w:pPr>
                          <w:pStyle w:val="TableParagraph"/>
                          <w:spacing w:line="216" w:lineRule="exact" w:before="4"/>
                          <w:ind w:left="201" w:right="29"/>
                          <w:jc w:val="center"/>
                          <w:rPr>
                            <w:b/>
                            <w:sz w:val="17"/>
                          </w:rPr>
                        </w:pPr>
                        <w:r>
                          <w:rPr>
                            <w:b/>
                            <w:color w:val="231F20"/>
                            <w:spacing w:val="-2"/>
                            <w:sz w:val="17"/>
                          </w:rPr>
                          <w:t>3,928</w:t>
                        </w:r>
                      </w:p>
                    </w:tc>
                    <w:tc>
                      <w:tcPr>
                        <w:tcW w:w="1060" w:type="dxa"/>
                      </w:tcPr>
                      <w:p>
                        <w:pPr>
                          <w:pStyle w:val="TableParagraph"/>
                          <w:spacing w:line="216" w:lineRule="exact" w:before="4"/>
                          <w:ind w:right="67"/>
                          <w:rPr>
                            <w:b/>
                            <w:sz w:val="17"/>
                          </w:rPr>
                        </w:pPr>
                        <w:r>
                          <w:rPr>
                            <w:b/>
                            <w:color w:val="231F20"/>
                            <w:spacing w:val="-5"/>
                            <w:sz w:val="17"/>
                          </w:rPr>
                          <w:t>180</w:t>
                        </w:r>
                      </w:p>
                    </w:tc>
                    <w:tc>
                      <w:tcPr>
                        <w:tcW w:w="1138" w:type="dxa"/>
                      </w:tcPr>
                      <w:p>
                        <w:pPr>
                          <w:pStyle w:val="TableParagraph"/>
                          <w:spacing w:line="216" w:lineRule="exact" w:before="4"/>
                          <w:ind w:right="72"/>
                          <w:rPr>
                            <w:b/>
                            <w:sz w:val="17"/>
                          </w:rPr>
                        </w:pPr>
                        <w:r>
                          <w:rPr>
                            <w:b/>
                            <w:color w:val="231F20"/>
                            <w:spacing w:val="-2"/>
                            <w:sz w:val="17"/>
                          </w:rPr>
                          <w:t>1,937</w:t>
                        </w:r>
                      </w:p>
                    </w:tc>
                    <w:tc>
                      <w:tcPr>
                        <w:tcW w:w="1204" w:type="dxa"/>
                      </w:tcPr>
                      <w:p>
                        <w:pPr>
                          <w:pStyle w:val="TableParagraph"/>
                          <w:spacing w:line="216" w:lineRule="exact" w:before="4"/>
                          <w:ind w:right="142"/>
                          <w:rPr>
                            <w:b/>
                            <w:sz w:val="17"/>
                          </w:rPr>
                        </w:pPr>
                        <w:r>
                          <w:rPr>
                            <w:b/>
                            <w:color w:val="231F20"/>
                            <w:spacing w:val="-2"/>
                            <w:sz w:val="17"/>
                          </w:rPr>
                          <w:t>6,045</w:t>
                        </w:r>
                      </w:p>
                    </w:tc>
                  </w:tr>
                  <w:tr>
                    <w:trPr>
                      <w:trHeight w:val="239" w:hRule="atLeast"/>
                    </w:trPr>
                    <w:tc>
                      <w:tcPr>
                        <w:tcW w:w="5604" w:type="dxa"/>
                      </w:tcPr>
                      <w:p>
                        <w:pPr>
                          <w:pStyle w:val="TableParagraph"/>
                          <w:spacing w:line="216" w:lineRule="exact" w:before="4"/>
                          <w:ind w:left="112"/>
                          <w:jc w:val="left"/>
                          <w:rPr>
                            <w:sz w:val="17"/>
                          </w:rPr>
                        </w:pPr>
                        <w:r>
                          <w:rPr>
                            <w:color w:val="231F20"/>
                            <w:sz w:val="17"/>
                          </w:rPr>
                          <w:t>Cera</w:t>
                        </w:r>
                        <w:r>
                          <w:rPr>
                            <w:color w:val="231F20"/>
                            <w:spacing w:val="-8"/>
                            <w:sz w:val="17"/>
                          </w:rPr>
                          <w:t> </w:t>
                        </w:r>
                        <w:r>
                          <w:rPr>
                            <w:color w:val="231F20"/>
                            <w:sz w:val="17"/>
                          </w:rPr>
                          <w:t>EHP</w:t>
                        </w:r>
                        <w:r>
                          <w:rPr>
                            <w:color w:val="231F20"/>
                            <w:spacing w:val="-7"/>
                            <w:sz w:val="17"/>
                          </w:rPr>
                          <w:t> </w:t>
                        </w:r>
                        <w:r>
                          <w:rPr>
                            <w:color w:val="231F20"/>
                            <w:sz w:val="17"/>
                          </w:rPr>
                          <w:t>S.à</w:t>
                        </w:r>
                        <w:r>
                          <w:rPr>
                            <w:color w:val="231F20"/>
                            <w:spacing w:val="-7"/>
                            <w:sz w:val="17"/>
                          </w:rPr>
                          <w:t> </w:t>
                        </w:r>
                        <w:r>
                          <w:rPr>
                            <w:color w:val="231F20"/>
                            <w:spacing w:val="-4"/>
                            <w:sz w:val="17"/>
                          </w:rPr>
                          <w:t>r.l.</w:t>
                        </w:r>
                      </w:p>
                    </w:tc>
                    <w:tc>
                      <w:tcPr>
                        <w:tcW w:w="887" w:type="dxa"/>
                      </w:tcPr>
                      <w:p>
                        <w:pPr>
                          <w:pStyle w:val="TableParagraph"/>
                          <w:spacing w:line="216" w:lineRule="exact" w:before="4"/>
                          <w:ind w:left="201" w:right="29"/>
                          <w:jc w:val="center"/>
                          <w:rPr>
                            <w:b/>
                            <w:sz w:val="17"/>
                          </w:rPr>
                        </w:pPr>
                        <w:r>
                          <w:rPr>
                            <w:b/>
                            <w:color w:val="231F20"/>
                            <w:spacing w:val="-2"/>
                            <w:sz w:val="17"/>
                          </w:rPr>
                          <w:t>3,245</w:t>
                        </w:r>
                      </w:p>
                    </w:tc>
                    <w:tc>
                      <w:tcPr>
                        <w:tcW w:w="1060" w:type="dxa"/>
                      </w:tcPr>
                      <w:p>
                        <w:pPr>
                          <w:pStyle w:val="TableParagraph"/>
                          <w:spacing w:line="216" w:lineRule="exact" w:before="4"/>
                          <w:ind w:right="68"/>
                          <w:rPr>
                            <w:b/>
                            <w:sz w:val="17"/>
                          </w:rPr>
                        </w:pPr>
                        <w:r>
                          <w:rPr>
                            <w:b/>
                            <w:color w:val="231F20"/>
                            <w:spacing w:val="-5"/>
                            <w:sz w:val="17"/>
                          </w:rPr>
                          <w:t>36</w:t>
                        </w:r>
                      </w:p>
                    </w:tc>
                    <w:tc>
                      <w:tcPr>
                        <w:tcW w:w="1138" w:type="dxa"/>
                      </w:tcPr>
                      <w:p>
                        <w:pPr>
                          <w:pStyle w:val="TableParagraph"/>
                          <w:spacing w:line="216" w:lineRule="exact" w:before="4"/>
                          <w:ind w:right="72"/>
                          <w:rPr>
                            <w:b/>
                            <w:sz w:val="17"/>
                          </w:rPr>
                        </w:pPr>
                        <w:r>
                          <w:rPr>
                            <w:b/>
                            <w:color w:val="231F20"/>
                            <w:spacing w:val="-2"/>
                            <w:sz w:val="17"/>
                          </w:rPr>
                          <w:t>1,228</w:t>
                        </w:r>
                      </w:p>
                    </w:tc>
                    <w:tc>
                      <w:tcPr>
                        <w:tcW w:w="1204" w:type="dxa"/>
                      </w:tcPr>
                      <w:p>
                        <w:pPr>
                          <w:pStyle w:val="TableParagraph"/>
                          <w:spacing w:line="216" w:lineRule="exact" w:before="4"/>
                          <w:ind w:right="142"/>
                          <w:rPr>
                            <w:b/>
                            <w:sz w:val="17"/>
                          </w:rPr>
                        </w:pPr>
                        <w:r>
                          <w:rPr>
                            <w:b/>
                            <w:color w:val="231F20"/>
                            <w:spacing w:val="-2"/>
                            <w:sz w:val="17"/>
                          </w:rPr>
                          <w:t>4,509</w:t>
                        </w:r>
                      </w:p>
                    </w:tc>
                  </w:tr>
                  <w:tr>
                    <w:trPr>
                      <w:trHeight w:val="239" w:hRule="atLeast"/>
                    </w:trPr>
                    <w:tc>
                      <w:tcPr>
                        <w:tcW w:w="5604" w:type="dxa"/>
                      </w:tcPr>
                      <w:p>
                        <w:pPr>
                          <w:pStyle w:val="TableParagraph"/>
                          <w:spacing w:line="216" w:lineRule="exact" w:before="4"/>
                          <w:ind w:left="112"/>
                          <w:jc w:val="left"/>
                          <w:rPr>
                            <w:sz w:val="17"/>
                          </w:rPr>
                        </w:pPr>
                        <w:r>
                          <w:rPr>
                            <w:color w:val="231F20"/>
                            <w:spacing w:val="-2"/>
                            <w:sz w:val="17"/>
                          </w:rPr>
                          <w:t>Graphcore</w:t>
                        </w:r>
                      </w:p>
                    </w:tc>
                    <w:tc>
                      <w:tcPr>
                        <w:tcW w:w="887" w:type="dxa"/>
                      </w:tcPr>
                      <w:p>
                        <w:pPr>
                          <w:pStyle w:val="TableParagraph"/>
                          <w:spacing w:line="216" w:lineRule="exact" w:before="4"/>
                          <w:ind w:left="201" w:right="29"/>
                          <w:jc w:val="center"/>
                          <w:rPr>
                            <w:b/>
                            <w:sz w:val="17"/>
                          </w:rPr>
                        </w:pPr>
                        <w:r>
                          <w:rPr>
                            <w:b/>
                            <w:color w:val="231F20"/>
                            <w:spacing w:val="-2"/>
                            <w:sz w:val="17"/>
                          </w:rPr>
                          <w:t>2,896</w:t>
                        </w:r>
                      </w:p>
                    </w:tc>
                    <w:tc>
                      <w:tcPr>
                        <w:tcW w:w="1060" w:type="dxa"/>
                      </w:tcPr>
                      <w:p>
                        <w:pPr>
                          <w:pStyle w:val="TableParagraph"/>
                          <w:spacing w:line="216" w:lineRule="exact" w:before="4"/>
                          <w:ind w:right="66"/>
                          <w:rPr>
                            <w:b/>
                            <w:sz w:val="17"/>
                          </w:rPr>
                        </w:pPr>
                        <w:r>
                          <w:rPr>
                            <w:b/>
                            <w:color w:val="231F20"/>
                            <w:sz w:val="17"/>
                          </w:rPr>
                          <w:t>–</w:t>
                        </w:r>
                      </w:p>
                    </w:tc>
                    <w:tc>
                      <w:tcPr>
                        <w:tcW w:w="1138" w:type="dxa"/>
                      </w:tcPr>
                      <w:p>
                        <w:pPr>
                          <w:pStyle w:val="TableParagraph"/>
                          <w:spacing w:line="216" w:lineRule="exact" w:before="4"/>
                          <w:ind w:right="72"/>
                          <w:rPr>
                            <w:b/>
                            <w:sz w:val="17"/>
                          </w:rPr>
                        </w:pPr>
                        <w:r>
                          <w:rPr>
                            <w:b/>
                            <w:color w:val="231F20"/>
                            <w:spacing w:val="-5"/>
                            <w:sz w:val="17"/>
                          </w:rPr>
                          <w:t>282</w:t>
                        </w:r>
                      </w:p>
                    </w:tc>
                    <w:tc>
                      <w:tcPr>
                        <w:tcW w:w="1204" w:type="dxa"/>
                      </w:tcPr>
                      <w:p>
                        <w:pPr>
                          <w:pStyle w:val="TableParagraph"/>
                          <w:spacing w:line="216" w:lineRule="exact" w:before="4"/>
                          <w:ind w:right="142"/>
                          <w:rPr>
                            <w:b/>
                            <w:sz w:val="17"/>
                          </w:rPr>
                        </w:pPr>
                        <w:r>
                          <w:rPr>
                            <w:b/>
                            <w:color w:val="231F20"/>
                            <w:spacing w:val="-2"/>
                            <w:sz w:val="17"/>
                          </w:rPr>
                          <w:t>3,178</w:t>
                        </w:r>
                      </w:p>
                    </w:tc>
                  </w:tr>
                  <w:tr>
                    <w:trPr>
                      <w:trHeight w:val="239" w:hRule="atLeast"/>
                    </w:trPr>
                    <w:tc>
                      <w:tcPr>
                        <w:tcW w:w="5604" w:type="dxa"/>
                      </w:tcPr>
                      <w:p>
                        <w:pPr>
                          <w:pStyle w:val="TableParagraph"/>
                          <w:spacing w:line="216" w:lineRule="exact" w:before="4"/>
                          <w:ind w:left="112"/>
                          <w:jc w:val="left"/>
                          <w:rPr>
                            <w:sz w:val="17"/>
                          </w:rPr>
                        </w:pPr>
                        <w:r>
                          <w:rPr>
                            <w:color w:val="231F20"/>
                            <w:spacing w:val="-2"/>
                            <w:sz w:val="17"/>
                          </w:rPr>
                          <w:t>EasyPark</w:t>
                        </w:r>
                      </w:p>
                    </w:tc>
                    <w:tc>
                      <w:tcPr>
                        <w:tcW w:w="887" w:type="dxa"/>
                      </w:tcPr>
                      <w:p>
                        <w:pPr>
                          <w:pStyle w:val="TableParagraph"/>
                          <w:spacing w:line="216" w:lineRule="exact" w:before="4"/>
                          <w:ind w:left="201" w:right="29"/>
                          <w:jc w:val="center"/>
                          <w:rPr>
                            <w:b/>
                            <w:sz w:val="17"/>
                          </w:rPr>
                        </w:pPr>
                        <w:r>
                          <w:rPr>
                            <w:b/>
                            <w:color w:val="231F20"/>
                            <w:spacing w:val="-2"/>
                            <w:sz w:val="17"/>
                          </w:rPr>
                          <w:t>1,962</w:t>
                        </w:r>
                      </w:p>
                    </w:tc>
                    <w:tc>
                      <w:tcPr>
                        <w:tcW w:w="1060" w:type="dxa"/>
                      </w:tcPr>
                      <w:p>
                        <w:pPr>
                          <w:pStyle w:val="TableParagraph"/>
                          <w:spacing w:line="216" w:lineRule="exact" w:before="4"/>
                          <w:ind w:right="66"/>
                          <w:rPr>
                            <w:b/>
                            <w:sz w:val="17"/>
                          </w:rPr>
                        </w:pPr>
                        <w:r>
                          <w:rPr>
                            <w:b/>
                            <w:color w:val="231F20"/>
                            <w:sz w:val="17"/>
                          </w:rPr>
                          <w:t>4</w:t>
                        </w:r>
                      </w:p>
                    </w:tc>
                    <w:tc>
                      <w:tcPr>
                        <w:tcW w:w="1138" w:type="dxa"/>
                      </w:tcPr>
                      <w:p>
                        <w:pPr>
                          <w:pStyle w:val="TableParagraph"/>
                          <w:spacing w:line="216" w:lineRule="exact" w:before="4"/>
                          <w:ind w:right="72"/>
                          <w:rPr>
                            <w:b/>
                            <w:sz w:val="17"/>
                          </w:rPr>
                        </w:pPr>
                        <w:r>
                          <w:rPr>
                            <w:b/>
                            <w:color w:val="231F20"/>
                            <w:spacing w:val="-5"/>
                            <w:sz w:val="17"/>
                          </w:rPr>
                          <w:t>809</w:t>
                        </w:r>
                      </w:p>
                    </w:tc>
                    <w:tc>
                      <w:tcPr>
                        <w:tcW w:w="1204" w:type="dxa"/>
                      </w:tcPr>
                      <w:p>
                        <w:pPr>
                          <w:pStyle w:val="TableParagraph"/>
                          <w:spacing w:line="216" w:lineRule="exact" w:before="4"/>
                          <w:ind w:right="142"/>
                          <w:rPr>
                            <w:b/>
                            <w:sz w:val="17"/>
                          </w:rPr>
                        </w:pPr>
                        <w:r>
                          <w:rPr>
                            <w:b/>
                            <w:color w:val="231F20"/>
                            <w:spacing w:val="-2"/>
                            <w:sz w:val="17"/>
                          </w:rPr>
                          <w:t>2,775</w:t>
                        </w:r>
                      </w:p>
                    </w:tc>
                  </w:tr>
                  <w:tr>
                    <w:trPr>
                      <w:trHeight w:val="271" w:hRule="atLeast"/>
                    </w:trPr>
                    <w:tc>
                      <w:tcPr>
                        <w:tcW w:w="5604" w:type="dxa"/>
                        <w:tcBorders>
                          <w:bottom w:val="single" w:sz="4" w:space="0" w:color="231F20"/>
                        </w:tcBorders>
                      </w:tcPr>
                      <w:p>
                        <w:pPr>
                          <w:pStyle w:val="TableParagraph"/>
                          <w:spacing w:before="4"/>
                          <w:ind w:left="113"/>
                          <w:jc w:val="left"/>
                          <w:rPr>
                            <w:sz w:val="17"/>
                          </w:rPr>
                        </w:pPr>
                        <w:r>
                          <w:rPr>
                            <w:color w:val="231F20"/>
                            <w:spacing w:val="-2"/>
                            <w:sz w:val="17"/>
                          </w:rPr>
                          <w:t>Learning</w:t>
                        </w:r>
                        <w:r>
                          <w:rPr>
                            <w:color w:val="231F20"/>
                            <w:spacing w:val="-5"/>
                            <w:sz w:val="17"/>
                          </w:rPr>
                          <w:t> </w:t>
                        </w:r>
                        <w:r>
                          <w:rPr>
                            <w:color w:val="231F20"/>
                            <w:spacing w:val="-2"/>
                            <w:sz w:val="17"/>
                          </w:rPr>
                          <w:t>Curve</w:t>
                        </w:r>
                      </w:p>
                    </w:tc>
                    <w:tc>
                      <w:tcPr>
                        <w:tcW w:w="887" w:type="dxa"/>
                        <w:tcBorders>
                          <w:bottom w:val="single" w:sz="4" w:space="0" w:color="231F20"/>
                        </w:tcBorders>
                      </w:tcPr>
                      <w:p>
                        <w:pPr>
                          <w:pStyle w:val="TableParagraph"/>
                          <w:spacing w:before="4"/>
                          <w:ind w:left="201" w:right="28"/>
                          <w:jc w:val="center"/>
                          <w:rPr>
                            <w:b/>
                            <w:sz w:val="17"/>
                          </w:rPr>
                        </w:pPr>
                        <w:r>
                          <w:rPr>
                            <w:b/>
                            <w:color w:val="231F20"/>
                            <w:spacing w:val="-2"/>
                            <w:sz w:val="17"/>
                          </w:rPr>
                          <w:t>2,032</w:t>
                        </w:r>
                      </w:p>
                    </w:tc>
                    <w:tc>
                      <w:tcPr>
                        <w:tcW w:w="1060" w:type="dxa"/>
                        <w:tcBorders>
                          <w:bottom w:val="single" w:sz="4" w:space="0" w:color="231F20"/>
                        </w:tcBorders>
                      </w:tcPr>
                      <w:p>
                        <w:pPr>
                          <w:pStyle w:val="TableParagraph"/>
                          <w:spacing w:before="4"/>
                          <w:ind w:right="65"/>
                          <w:rPr>
                            <w:b/>
                            <w:sz w:val="17"/>
                          </w:rPr>
                        </w:pPr>
                        <w:r>
                          <w:rPr>
                            <w:b/>
                            <w:color w:val="231F20"/>
                            <w:sz w:val="17"/>
                          </w:rPr>
                          <w:t>6</w:t>
                        </w:r>
                      </w:p>
                    </w:tc>
                    <w:tc>
                      <w:tcPr>
                        <w:tcW w:w="1138" w:type="dxa"/>
                        <w:tcBorders>
                          <w:bottom w:val="single" w:sz="4" w:space="0" w:color="231F20"/>
                        </w:tcBorders>
                      </w:tcPr>
                      <w:p>
                        <w:pPr>
                          <w:pStyle w:val="TableParagraph"/>
                          <w:spacing w:before="4"/>
                          <w:ind w:right="71"/>
                          <w:rPr>
                            <w:b/>
                            <w:sz w:val="17"/>
                          </w:rPr>
                        </w:pPr>
                        <w:r>
                          <w:rPr>
                            <w:b/>
                            <w:color w:val="231F20"/>
                            <w:spacing w:val="-5"/>
                            <w:sz w:val="17"/>
                          </w:rPr>
                          <w:t>298</w:t>
                        </w:r>
                      </w:p>
                    </w:tc>
                    <w:tc>
                      <w:tcPr>
                        <w:tcW w:w="1204" w:type="dxa"/>
                        <w:tcBorders>
                          <w:bottom w:val="single" w:sz="4" w:space="0" w:color="231F20"/>
                        </w:tcBorders>
                      </w:tcPr>
                      <w:p>
                        <w:pPr>
                          <w:pStyle w:val="TableParagraph"/>
                          <w:spacing w:before="4"/>
                          <w:ind w:right="141"/>
                          <w:rPr>
                            <w:b/>
                            <w:sz w:val="17"/>
                          </w:rPr>
                        </w:pPr>
                        <w:r>
                          <w:rPr>
                            <w:b/>
                            <w:color w:val="231F20"/>
                            <w:spacing w:val="-2"/>
                            <w:sz w:val="17"/>
                          </w:rPr>
                          <w:t>2,336</w:t>
                        </w:r>
                      </w:p>
                    </w:tc>
                  </w:tr>
                  <w:tr>
                    <w:trPr>
                      <w:trHeight w:val="303" w:hRule="atLeast"/>
                    </w:trPr>
                    <w:tc>
                      <w:tcPr>
                        <w:tcW w:w="5604" w:type="dxa"/>
                        <w:tcBorders>
                          <w:top w:val="single" w:sz="4" w:space="0" w:color="231F20"/>
                          <w:bottom w:val="single" w:sz="4" w:space="0" w:color="231F20"/>
                        </w:tcBorders>
                      </w:tcPr>
                      <w:p>
                        <w:pPr>
                          <w:pStyle w:val="TableParagraph"/>
                          <w:jc w:val="left"/>
                          <w:rPr>
                            <w:rFonts w:ascii="Times New Roman"/>
                            <w:sz w:val="18"/>
                          </w:rPr>
                        </w:pPr>
                      </w:p>
                    </w:tc>
                    <w:tc>
                      <w:tcPr>
                        <w:tcW w:w="887" w:type="dxa"/>
                        <w:tcBorders>
                          <w:top w:val="single" w:sz="4" w:space="0" w:color="231F20"/>
                          <w:bottom w:val="single" w:sz="4" w:space="0" w:color="231F20"/>
                        </w:tcBorders>
                      </w:tcPr>
                      <w:p>
                        <w:pPr>
                          <w:pStyle w:val="TableParagraph"/>
                          <w:spacing w:before="36"/>
                          <w:ind w:left="201" w:right="123"/>
                          <w:jc w:val="center"/>
                          <w:rPr>
                            <w:b/>
                            <w:sz w:val="17"/>
                          </w:rPr>
                        </w:pPr>
                        <w:r>
                          <w:rPr>
                            <w:b/>
                            <w:color w:val="231F20"/>
                            <w:spacing w:val="-2"/>
                            <w:sz w:val="17"/>
                          </w:rPr>
                          <w:t>20,730</w:t>
                        </w:r>
                      </w:p>
                    </w:tc>
                    <w:tc>
                      <w:tcPr>
                        <w:tcW w:w="1060" w:type="dxa"/>
                        <w:tcBorders>
                          <w:top w:val="single" w:sz="4" w:space="0" w:color="231F20"/>
                          <w:bottom w:val="single" w:sz="4" w:space="0" w:color="231F20"/>
                        </w:tcBorders>
                      </w:tcPr>
                      <w:p>
                        <w:pPr>
                          <w:pStyle w:val="TableParagraph"/>
                          <w:spacing w:before="36"/>
                          <w:ind w:right="67"/>
                          <w:rPr>
                            <w:b/>
                            <w:sz w:val="17"/>
                          </w:rPr>
                        </w:pPr>
                        <w:r>
                          <w:rPr>
                            <w:b/>
                            <w:color w:val="231F20"/>
                            <w:spacing w:val="-5"/>
                            <w:sz w:val="17"/>
                          </w:rPr>
                          <w:t>226</w:t>
                        </w:r>
                      </w:p>
                    </w:tc>
                    <w:tc>
                      <w:tcPr>
                        <w:tcW w:w="1138" w:type="dxa"/>
                        <w:tcBorders>
                          <w:top w:val="single" w:sz="4" w:space="0" w:color="231F20"/>
                          <w:bottom w:val="single" w:sz="4" w:space="0" w:color="231F20"/>
                        </w:tcBorders>
                      </w:tcPr>
                      <w:p>
                        <w:pPr>
                          <w:pStyle w:val="TableParagraph"/>
                          <w:spacing w:before="36"/>
                          <w:ind w:right="71"/>
                          <w:rPr>
                            <w:b/>
                            <w:sz w:val="17"/>
                          </w:rPr>
                        </w:pPr>
                        <w:r>
                          <w:rPr>
                            <w:b/>
                            <w:color w:val="231F20"/>
                            <w:spacing w:val="-2"/>
                            <w:sz w:val="17"/>
                          </w:rPr>
                          <w:t>6,452</w:t>
                        </w:r>
                      </w:p>
                    </w:tc>
                    <w:tc>
                      <w:tcPr>
                        <w:tcW w:w="1204" w:type="dxa"/>
                        <w:tcBorders>
                          <w:top w:val="single" w:sz="4" w:space="0" w:color="231F20"/>
                          <w:bottom w:val="single" w:sz="4" w:space="0" w:color="231F20"/>
                        </w:tcBorders>
                      </w:tcPr>
                      <w:p>
                        <w:pPr>
                          <w:pStyle w:val="TableParagraph"/>
                          <w:spacing w:before="36"/>
                          <w:ind w:right="141"/>
                          <w:rPr>
                            <w:b/>
                            <w:sz w:val="17"/>
                          </w:rPr>
                        </w:pPr>
                        <w:r>
                          <w:rPr>
                            <w:b/>
                            <w:color w:val="231F20"/>
                            <w:spacing w:val="-2"/>
                            <w:sz w:val="17"/>
                          </w:rPr>
                          <w:t>27,408</w:t>
                        </w:r>
                      </w:p>
                    </w:tc>
                  </w:tr>
                  <w:tr>
                    <w:trPr>
                      <w:trHeight w:val="410" w:hRule="atLeast"/>
                    </w:trPr>
                    <w:tc>
                      <w:tcPr>
                        <w:tcW w:w="5604" w:type="dxa"/>
                        <w:tcBorders>
                          <w:top w:val="single" w:sz="4" w:space="0" w:color="231F20"/>
                        </w:tcBorders>
                      </w:tcPr>
                      <w:p>
                        <w:pPr>
                          <w:pStyle w:val="TableParagraph"/>
                          <w:spacing w:before="93"/>
                          <w:ind w:left="-1"/>
                          <w:jc w:val="left"/>
                          <w:rPr>
                            <w:sz w:val="17"/>
                          </w:rPr>
                        </w:pPr>
                        <w:r>
                          <w:rPr>
                            <w:color w:val="231F20"/>
                            <w:spacing w:val="-2"/>
                            <w:sz w:val="17"/>
                          </w:rPr>
                          <w:t>There</w:t>
                        </w:r>
                        <w:r>
                          <w:rPr>
                            <w:color w:val="231F20"/>
                            <w:spacing w:val="-3"/>
                            <w:sz w:val="17"/>
                          </w:rPr>
                          <w:t> </w:t>
                        </w:r>
                        <w:r>
                          <w:rPr>
                            <w:color w:val="231F20"/>
                            <w:spacing w:val="-2"/>
                            <w:sz w:val="17"/>
                          </w:rPr>
                          <w:t>were</w:t>
                        </w:r>
                        <w:r>
                          <w:rPr>
                            <w:color w:val="231F20"/>
                            <w:spacing w:val="-3"/>
                            <w:sz w:val="17"/>
                          </w:rPr>
                          <w:t> </w:t>
                        </w:r>
                        <w:r>
                          <w:rPr>
                            <w:color w:val="231F20"/>
                            <w:spacing w:val="-2"/>
                            <w:sz w:val="17"/>
                          </w:rPr>
                          <w:t>no</w:t>
                        </w:r>
                        <w:r>
                          <w:rPr>
                            <w:color w:val="231F20"/>
                            <w:spacing w:val="-3"/>
                            <w:sz w:val="17"/>
                          </w:rPr>
                          <w:t> </w:t>
                        </w:r>
                        <w:r>
                          <w:rPr>
                            <w:color w:val="231F20"/>
                            <w:spacing w:val="-2"/>
                            <w:sz w:val="17"/>
                          </w:rPr>
                          <w:t>disposals</w:t>
                        </w:r>
                        <w:r>
                          <w:rPr>
                            <w:color w:val="231F20"/>
                            <w:spacing w:val="-3"/>
                            <w:sz w:val="17"/>
                          </w:rPr>
                          <w:t> </w:t>
                        </w:r>
                        <w:r>
                          <w:rPr>
                            <w:color w:val="231F20"/>
                            <w:spacing w:val="-2"/>
                            <w:sz w:val="17"/>
                          </w:rPr>
                          <w:t>of unquoted</w:t>
                        </w:r>
                        <w:r>
                          <w:rPr>
                            <w:color w:val="231F20"/>
                            <w:spacing w:val="-3"/>
                            <w:sz w:val="17"/>
                          </w:rPr>
                          <w:t> </w:t>
                        </w:r>
                        <w:r>
                          <w:rPr>
                            <w:color w:val="231F20"/>
                            <w:spacing w:val="-2"/>
                            <w:sz w:val="17"/>
                          </w:rPr>
                          <w:t>investments</w:t>
                        </w:r>
                        <w:r>
                          <w:rPr>
                            <w:color w:val="231F20"/>
                            <w:spacing w:val="-3"/>
                            <w:sz w:val="17"/>
                          </w:rPr>
                          <w:t> </w:t>
                        </w:r>
                        <w:r>
                          <w:rPr>
                            <w:color w:val="231F20"/>
                            <w:spacing w:val="-2"/>
                            <w:sz w:val="17"/>
                          </w:rPr>
                          <w:t>during</w:t>
                        </w:r>
                        <w:r>
                          <w:rPr>
                            <w:color w:val="231F20"/>
                            <w:spacing w:val="-3"/>
                            <w:sz w:val="17"/>
                          </w:rPr>
                          <w:t> </w:t>
                        </w:r>
                        <w:r>
                          <w:rPr>
                            <w:color w:val="231F20"/>
                            <w:spacing w:val="-2"/>
                            <w:sz w:val="17"/>
                          </w:rPr>
                          <w:t>the period.</w:t>
                        </w:r>
                      </w:p>
                    </w:tc>
                    <w:tc>
                      <w:tcPr>
                        <w:tcW w:w="887" w:type="dxa"/>
                        <w:tcBorders>
                          <w:top w:val="single" w:sz="4" w:space="0" w:color="231F20"/>
                        </w:tcBorders>
                      </w:tcPr>
                      <w:p>
                        <w:pPr>
                          <w:pStyle w:val="TableParagraph"/>
                          <w:jc w:val="left"/>
                          <w:rPr>
                            <w:rFonts w:ascii="Times New Roman"/>
                            <w:sz w:val="18"/>
                          </w:rPr>
                        </w:pPr>
                      </w:p>
                    </w:tc>
                    <w:tc>
                      <w:tcPr>
                        <w:tcW w:w="1060" w:type="dxa"/>
                        <w:tcBorders>
                          <w:top w:val="single" w:sz="4" w:space="0" w:color="231F20"/>
                        </w:tcBorders>
                      </w:tcPr>
                      <w:p>
                        <w:pPr>
                          <w:pStyle w:val="TableParagraph"/>
                          <w:jc w:val="left"/>
                          <w:rPr>
                            <w:rFonts w:ascii="Times New Roman"/>
                            <w:sz w:val="18"/>
                          </w:rPr>
                        </w:pPr>
                      </w:p>
                    </w:tc>
                    <w:tc>
                      <w:tcPr>
                        <w:tcW w:w="1138" w:type="dxa"/>
                        <w:tcBorders>
                          <w:top w:val="single" w:sz="4" w:space="0" w:color="231F20"/>
                        </w:tcBorders>
                      </w:tcPr>
                      <w:p>
                        <w:pPr>
                          <w:pStyle w:val="TableParagraph"/>
                          <w:jc w:val="left"/>
                          <w:rPr>
                            <w:rFonts w:ascii="Times New Roman"/>
                            <w:sz w:val="18"/>
                          </w:rPr>
                        </w:pPr>
                      </w:p>
                    </w:tc>
                    <w:tc>
                      <w:tcPr>
                        <w:tcW w:w="1204" w:type="dxa"/>
                        <w:tcBorders>
                          <w:top w:val="single" w:sz="4" w:space="0" w:color="231F20"/>
                        </w:tcBorders>
                      </w:tcPr>
                      <w:p>
                        <w:pPr>
                          <w:pStyle w:val="TableParagraph"/>
                          <w:jc w:val="left"/>
                          <w:rPr>
                            <w:rFonts w:ascii="Times New Roman"/>
                            <w:sz w:val="18"/>
                          </w:rPr>
                        </w:pPr>
                      </w:p>
                    </w:tc>
                  </w:tr>
                  <w:tr>
                    <w:trPr>
                      <w:trHeight w:val="369" w:hRule="atLeast"/>
                    </w:trPr>
                    <w:tc>
                      <w:tcPr>
                        <w:tcW w:w="5604" w:type="dxa"/>
                      </w:tcPr>
                      <w:p>
                        <w:pPr>
                          <w:pStyle w:val="TableParagraph"/>
                          <w:spacing w:line="261" w:lineRule="exact" w:before="89"/>
                          <w:ind w:left="-1"/>
                          <w:jc w:val="left"/>
                          <w:rPr>
                            <w:b/>
                            <w:sz w:val="20"/>
                          </w:rPr>
                        </w:pPr>
                        <w:r>
                          <w:rPr>
                            <w:b/>
                            <w:color w:val="231F20"/>
                            <w:spacing w:val="-4"/>
                            <w:sz w:val="20"/>
                          </w:rPr>
                          <w:t>Period</w:t>
                        </w:r>
                        <w:r>
                          <w:rPr>
                            <w:b/>
                            <w:color w:val="231F20"/>
                            <w:spacing w:val="-5"/>
                            <w:sz w:val="20"/>
                          </w:rPr>
                          <w:t> </w:t>
                        </w:r>
                        <w:r>
                          <w:rPr>
                            <w:b/>
                            <w:color w:val="231F20"/>
                            <w:spacing w:val="-4"/>
                            <w:sz w:val="20"/>
                          </w:rPr>
                          <w:t>ended</w:t>
                        </w:r>
                        <w:r>
                          <w:rPr>
                            <w:b/>
                            <w:color w:val="231F20"/>
                            <w:spacing w:val="-5"/>
                            <w:sz w:val="20"/>
                          </w:rPr>
                          <w:t> </w:t>
                        </w:r>
                        <w:r>
                          <w:rPr>
                            <w:b/>
                            <w:color w:val="231F20"/>
                            <w:spacing w:val="-4"/>
                            <w:sz w:val="20"/>
                          </w:rPr>
                          <w:t>30</w:t>
                        </w:r>
                        <w:r>
                          <w:rPr>
                            <w:b/>
                            <w:color w:val="231F20"/>
                            <w:spacing w:val="-5"/>
                            <w:sz w:val="20"/>
                          </w:rPr>
                          <w:t> </w:t>
                        </w:r>
                        <w:r>
                          <w:rPr>
                            <w:b/>
                            <w:color w:val="231F20"/>
                            <w:spacing w:val="-4"/>
                            <w:sz w:val="20"/>
                          </w:rPr>
                          <w:t>June</w:t>
                        </w:r>
                        <w:r>
                          <w:rPr>
                            <w:b/>
                            <w:color w:val="231F20"/>
                            <w:spacing w:val="-5"/>
                            <w:sz w:val="20"/>
                          </w:rPr>
                          <w:t> </w:t>
                        </w:r>
                        <w:r>
                          <w:rPr>
                            <w:b/>
                            <w:color w:val="231F20"/>
                            <w:spacing w:val="-4"/>
                            <w:sz w:val="20"/>
                          </w:rPr>
                          <w:t>2021</w:t>
                        </w:r>
                      </w:p>
                    </w:tc>
                    <w:tc>
                      <w:tcPr>
                        <w:tcW w:w="887" w:type="dxa"/>
                      </w:tcPr>
                      <w:p>
                        <w:pPr>
                          <w:pStyle w:val="TableParagraph"/>
                          <w:jc w:val="left"/>
                          <w:rPr>
                            <w:rFonts w:ascii="Times New Roman"/>
                            <w:sz w:val="18"/>
                          </w:rPr>
                        </w:pPr>
                      </w:p>
                    </w:tc>
                    <w:tc>
                      <w:tcPr>
                        <w:tcW w:w="1060" w:type="dxa"/>
                      </w:tcPr>
                      <w:p>
                        <w:pPr>
                          <w:pStyle w:val="TableParagraph"/>
                          <w:jc w:val="left"/>
                          <w:rPr>
                            <w:rFonts w:ascii="Times New Roman"/>
                            <w:sz w:val="18"/>
                          </w:rPr>
                        </w:pPr>
                      </w:p>
                    </w:tc>
                    <w:tc>
                      <w:tcPr>
                        <w:tcW w:w="1138" w:type="dxa"/>
                      </w:tcPr>
                      <w:p>
                        <w:pPr>
                          <w:pStyle w:val="TableParagraph"/>
                          <w:jc w:val="left"/>
                          <w:rPr>
                            <w:rFonts w:ascii="Times New Roman"/>
                            <w:sz w:val="18"/>
                          </w:rPr>
                        </w:pPr>
                      </w:p>
                    </w:tc>
                    <w:tc>
                      <w:tcPr>
                        <w:tcW w:w="1204" w:type="dxa"/>
                      </w:tcPr>
                      <w:p>
                        <w:pPr>
                          <w:pStyle w:val="TableParagraph"/>
                          <w:jc w:val="left"/>
                          <w:rPr>
                            <w:rFonts w:ascii="Times New Roman"/>
                            <w:sz w:val="18"/>
                          </w:rPr>
                        </w:pPr>
                      </w:p>
                    </w:tc>
                  </w:tr>
                  <w:tr>
                    <w:trPr>
                      <w:trHeight w:val="223" w:hRule="atLeast"/>
                    </w:trPr>
                    <w:tc>
                      <w:tcPr>
                        <w:tcW w:w="5604" w:type="dxa"/>
                      </w:tcPr>
                      <w:p>
                        <w:pPr>
                          <w:pStyle w:val="TableParagraph"/>
                          <w:jc w:val="left"/>
                          <w:rPr>
                            <w:rFonts w:ascii="Times New Roman"/>
                            <w:sz w:val="16"/>
                          </w:rPr>
                        </w:pPr>
                      </w:p>
                    </w:tc>
                    <w:tc>
                      <w:tcPr>
                        <w:tcW w:w="887" w:type="dxa"/>
                      </w:tcPr>
                      <w:p>
                        <w:pPr>
                          <w:pStyle w:val="TableParagraph"/>
                          <w:jc w:val="left"/>
                          <w:rPr>
                            <w:rFonts w:ascii="Times New Roman"/>
                            <w:sz w:val="16"/>
                          </w:rPr>
                        </w:pPr>
                      </w:p>
                    </w:tc>
                    <w:tc>
                      <w:tcPr>
                        <w:tcW w:w="1060" w:type="dxa"/>
                      </w:tcPr>
                      <w:p>
                        <w:pPr>
                          <w:pStyle w:val="TableParagraph"/>
                          <w:jc w:val="left"/>
                          <w:rPr>
                            <w:rFonts w:ascii="Times New Roman"/>
                            <w:sz w:val="16"/>
                          </w:rPr>
                        </w:pPr>
                      </w:p>
                    </w:tc>
                    <w:tc>
                      <w:tcPr>
                        <w:tcW w:w="1138" w:type="dxa"/>
                      </w:tcPr>
                      <w:p>
                        <w:pPr>
                          <w:pStyle w:val="TableParagraph"/>
                          <w:jc w:val="left"/>
                          <w:rPr>
                            <w:rFonts w:ascii="Times New Roman"/>
                            <w:sz w:val="16"/>
                          </w:rPr>
                        </w:pPr>
                      </w:p>
                    </w:tc>
                    <w:tc>
                      <w:tcPr>
                        <w:tcW w:w="1204" w:type="dxa"/>
                      </w:tcPr>
                      <w:p>
                        <w:pPr>
                          <w:pStyle w:val="TableParagraph"/>
                          <w:spacing w:line="196" w:lineRule="exact" w:before="8"/>
                          <w:ind w:right="142"/>
                          <w:rPr>
                            <w:b/>
                            <w:sz w:val="17"/>
                          </w:rPr>
                        </w:pPr>
                        <w:r>
                          <w:rPr>
                            <w:b/>
                            <w:color w:val="231F20"/>
                            <w:spacing w:val="-2"/>
                            <w:sz w:val="17"/>
                          </w:rPr>
                          <w:t>Closing</w:t>
                        </w:r>
                      </w:p>
                    </w:tc>
                  </w:tr>
                  <w:tr>
                    <w:trPr>
                      <w:trHeight w:val="199" w:hRule="atLeast"/>
                    </w:trPr>
                    <w:tc>
                      <w:tcPr>
                        <w:tcW w:w="5604" w:type="dxa"/>
                      </w:tcPr>
                      <w:p>
                        <w:pPr>
                          <w:pStyle w:val="TableParagraph"/>
                          <w:jc w:val="left"/>
                          <w:rPr>
                            <w:rFonts w:ascii="Times New Roman"/>
                            <w:sz w:val="12"/>
                          </w:rPr>
                        </w:pPr>
                      </w:p>
                    </w:tc>
                    <w:tc>
                      <w:tcPr>
                        <w:tcW w:w="887" w:type="dxa"/>
                      </w:tcPr>
                      <w:p>
                        <w:pPr>
                          <w:pStyle w:val="TableParagraph"/>
                          <w:jc w:val="left"/>
                          <w:rPr>
                            <w:rFonts w:ascii="Times New Roman"/>
                            <w:sz w:val="12"/>
                          </w:rPr>
                        </w:pPr>
                      </w:p>
                    </w:tc>
                    <w:tc>
                      <w:tcPr>
                        <w:tcW w:w="1060" w:type="dxa"/>
                      </w:tcPr>
                      <w:p>
                        <w:pPr>
                          <w:pStyle w:val="TableParagraph"/>
                          <w:jc w:val="left"/>
                          <w:rPr>
                            <w:rFonts w:ascii="Times New Roman"/>
                            <w:sz w:val="12"/>
                          </w:rPr>
                        </w:pPr>
                      </w:p>
                    </w:tc>
                    <w:tc>
                      <w:tcPr>
                        <w:tcW w:w="1138" w:type="dxa"/>
                      </w:tcPr>
                      <w:p>
                        <w:pPr>
                          <w:pStyle w:val="TableParagraph"/>
                          <w:jc w:val="left"/>
                          <w:rPr>
                            <w:rFonts w:ascii="Times New Roman"/>
                            <w:sz w:val="12"/>
                          </w:rPr>
                        </w:pPr>
                      </w:p>
                    </w:tc>
                    <w:tc>
                      <w:tcPr>
                        <w:tcW w:w="1204" w:type="dxa"/>
                      </w:tcPr>
                      <w:p>
                        <w:pPr>
                          <w:pStyle w:val="TableParagraph"/>
                          <w:spacing w:line="180" w:lineRule="exact"/>
                          <w:ind w:right="141"/>
                          <w:rPr>
                            <w:b/>
                            <w:sz w:val="17"/>
                          </w:rPr>
                        </w:pPr>
                        <w:r>
                          <w:rPr>
                            <w:b/>
                            <w:color w:val="231F20"/>
                            <w:spacing w:val="-2"/>
                            <w:sz w:val="17"/>
                          </w:rPr>
                          <w:t>valuation</w:t>
                        </w:r>
                      </w:p>
                    </w:tc>
                  </w:tr>
                  <w:tr>
                    <w:trPr>
                      <w:trHeight w:val="199" w:hRule="atLeast"/>
                    </w:trPr>
                    <w:tc>
                      <w:tcPr>
                        <w:tcW w:w="5604" w:type="dxa"/>
                      </w:tcPr>
                      <w:p>
                        <w:pPr>
                          <w:pStyle w:val="TableParagraph"/>
                          <w:jc w:val="left"/>
                          <w:rPr>
                            <w:rFonts w:ascii="Times New Roman"/>
                            <w:sz w:val="12"/>
                          </w:rPr>
                        </w:pPr>
                      </w:p>
                    </w:tc>
                    <w:tc>
                      <w:tcPr>
                        <w:tcW w:w="887" w:type="dxa"/>
                      </w:tcPr>
                      <w:p>
                        <w:pPr>
                          <w:pStyle w:val="TableParagraph"/>
                          <w:jc w:val="left"/>
                          <w:rPr>
                            <w:rFonts w:ascii="Times New Roman"/>
                            <w:sz w:val="12"/>
                          </w:rPr>
                        </w:pPr>
                      </w:p>
                    </w:tc>
                    <w:tc>
                      <w:tcPr>
                        <w:tcW w:w="1060" w:type="dxa"/>
                      </w:tcPr>
                      <w:p>
                        <w:pPr>
                          <w:pStyle w:val="TableParagraph"/>
                          <w:spacing w:line="180" w:lineRule="exact"/>
                          <w:ind w:right="68"/>
                          <w:rPr>
                            <w:b/>
                            <w:sz w:val="17"/>
                          </w:rPr>
                        </w:pPr>
                        <w:r>
                          <w:rPr>
                            <w:b/>
                            <w:color w:val="231F20"/>
                            <w:spacing w:val="-2"/>
                            <w:sz w:val="17"/>
                          </w:rPr>
                          <w:t>Purchases</w:t>
                        </w:r>
                      </w:p>
                    </w:tc>
                    <w:tc>
                      <w:tcPr>
                        <w:tcW w:w="1138" w:type="dxa"/>
                      </w:tcPr>
                      <w:p>
                        <w:pPr>
                          <w:pStyle w:val="TableParagraph"/>
                          <w:spacing w:line="180" w:lineRule="exact"/>
                          <w:ind w:right="72"/>
                          <w:rPr>
                            <w:b/>
                            <w:sz w:val="17"/>
                          </w:rPr>
                        </w:pPr>
                        <w:r>
                          <w:rPr>
                            <w:b/>
                            <w:color w:val="231F20"/>
                            <w:spacing w:val="-2"/>
                            <w:sz w:val="17"/>
                          </w:rPr>
                          <w:t>Revaluation</w:t>
                        </w:r>
                      </w:p>
                    </w:tc>
                    <w:tc>
                      <w:tcPr>
                        <w:tcW w:w="1204" w:type="dxa"/>
                      </w:tcPr>
                      <w:p>
                        <w:pPr>
                          <w:pStyle w:val="TableParagraph"/>
                          <w:spacing w:line="180" w:lineRule="exact"/>
                          <w:ind w:right="141"/>
                          <w:rPr>
                            <w:b/>
                            <w:sz w:val="17"/>
                          </w:rPr>
                        </w:pPr>
                        <w:r>
                          <w:rPr>
                            <w:b/>
                            <w:color w:val="231F20"/>
                            <w:sz w:val="17"/>
                          </w:rPr>
                          <w:t>30</w:t>
                        </w:r>
                        <w:r>
                          <w:rPr>
                            <w:b/>
                            <w:color w:val="231F20"/>
                            <w:spacing w:val="-6"/>
                            <w:sz w:val="17"/>
                          </w:rPr>
                          <w:t> </w:t>
                        </w:r>
                        <w:r>
                          <w:rPr>
                            <w:b/>
                            <w:color w:val="231F20"/>
                            <w:sz w:val="17"/>
                          </w:rPr>
                          <w:t>June</w:t>
                        </w:r>
                        <w:r>
                          <w:rPr>
                            <w:b/>
                            <w:color w:val="231F20"/>
                            <w:spacing w:val="-6"/>
                            <w:sz w:val="17"/>
                          </w:rPr>
                          <w:t> </w:t>
                        </w:r>
                        <w:r>
                          <w:rPr>
                            <w:b/>
                            <w:color w:val="231F20"/>
                            <w:spacing w:val="-4"/>
                            <w:sz w:val="17"/>
                          </w:rPr>
                          <w:t>2021</w:t>
                        </w:r>
                      </w:p>
                    </w:tc>
                  </w:tr>
                  <w:tr>
                    <w:trPr>
                      <w:trHeight w:val="401" w:hRule="atLeast"/>
                    </w:trPr>
                    <w:tc>
                      <w:tcPr>
                        <w:tcW w:w="5604" w:type="dxa"/>
                      </w:tcPr>
                      <w:p>
                        <w:pPr>
                          <w:pStyle w:val="TableParagraph"/>
                          <w:spacing w:line="197" w:lineRule="exact" w:before="184"/>
                          <w:ind w:left="113"/>
                          <w:jc w:val="left"/>
                          <w:rPr>
                            <w:b/>
                            <w:sz w:val="17"/>
                          </w:rPr>
                        </w:pPr>
                        <w:r>
                          <w:rPr>
                            <w:b/>
                            <w:color w:val="231F20"/>
                            <w:spacing w:val="-2"/>
                            <w:sz w:val="17"/>
                          </w:rPr>
                          <w:t>Investment</w:t>
                        </w:r>
                      </w:p>
                    </w:tc>
                    <w:tc>
                      <w:tcPr>
                        <w:tcW w:w="887" w:type="dxa"/>
                      </w:tcPr>
                      <w:p>
                        <w:pPr>
                          <w:pStyle w:val="TableParagraph"/>
                          <w:jc w:val="left"/>
                          <w:rPr>
                            <w:rFonts w:ascii="Times New Roman"/>
                            <w:sz w:val="18"/>
                          </w:rPr>
                        </w:pPr>
                      </w:p>
                    </w:tc>
                    <w:tc>
                      <w:tcPr>
                        <w:tcW w:w="1060" w:type="dxa"/>
                      </w:tcPr>
                      <w:p>
                        <w:pPr>
                          <w:pStyle w:val="TableParagraph"/>
                          <w:spacing w:line="216" w:lineRule="exact"/>
                          <w:ind w:right="67"/>
                          <w:rPr>
                            <w:b/>
                            <w:sz w:val="17"/>
                          </w:rPr>
                        </w:pPr>
                        <w:r>
                          <w:rPr>
                            <w:b/>
                            <w:color w:val="231F20"/>
                            <w:spacing w:val="-2"/>
                            <w:sz w:val="17"/>
                          </w:rPr>
                          <w:t>£’000</w:t>
                        </w:r>
                      </w:p>
                    </w:tc>
                    <w:tc>
                      <w:tcPr>
                        <w:tcW w:w="1138" w:type="dxa"/>
                      </w:tcPr>
                      <w:p>
                        <w:pPr>
                          <w:pStyle w:val="TableParagraph"/>
                          <w:spacing w:line="216" w:lineRule="exact"/>
                          <w:ind w:right="71"/>
                          <w:rPr>
                            <w:b/>
                            <w:sz w:val="17"/>
                          </w:rPr>
                        </w:pPr>
                        <w:r>
                          <w:rPr>
                            <w:b/>
                            <w:color w:val="231F20"/>
                            <w:spacing w:val="-2"/>
                            <w:sz w:val="17"/>
                          </w:rPr>
                          <w:t>£’000</w:t>
                        </w:r>
                      </w:p>
                    </w:tc>
                    <w:tc>
                      <w:tcPr>
                        <w:tcW w:w="1204" w:type="dxa"/>
                      </w:tcPr>
                      <w:p>
                        <w:pPr>
                          <w:pStyle w:val="TableParagraph"/>
                          <w:spacing w:line="216" w:lineRule="exact"/>
                          <w:ind w:right="141"/>
                          <w:rPr>
                            <w:b/>
                            <w:sz w:val="17"/>
                          </w:rPr>
                        </w:pPr>
                        <w:r>
                          <w:rPr>
                            <w:b/>
                            <w:color w:val="231F20"/>
                            <w:spacing w:val="-2"/>
                            <w:sz w:val="17"/>
                          </w:rPr>
                          <w:t>£’000</w:t>
                        </w:r>
                      </w:p>
                    </w:tc>
                  </w:tr>
                  <w:tr>
                    <w:trPr>
                      <w:trHeight w:val="218" w:hRule="atLeast"/>
                    </w:trPr>
                    <w:tc>
                      <w:tcPr>
                        <w:tcW w:w="6491" w:type="dxa"/>
                        <w:gridSpan w:val="2"/>
                      </w:tcPr>
                      <w:p>
                        <w:pPr>
                          <w:pStyle w:val="TableParagraph"/>
                          <w:spacing w:line="198" w:lineRule="exact"/>
                          <w:ind w:left="113"/>
                          <w:jc w:val="left"/>
                          <w:rPr>
                            <w:sz w:val="17"/>
                          </w:rPr>
                        </w:pPr>
                        <w:r>
                          <w:rPr>
                            <w:color w:val="231F20"/>
                            <w:spacing w:val="-2"/>
                            <w:sz w:val="17"/>
                          </w:rPr>
                          <w:t>Rapyd</w:t>
                        </w:r>
                        <w:r>
                          <w:rPr>
                            <w:color w:val="231F20"/>
                            <w:spacing w:val="-5"/>
                            <w:sz w:val="17"/>
                          </w:rPr>
                          <w:t> </w:t>
                        </w:r>
                        <w:r>
                          <w:rPr>
                            <w:color w:val="231F20"/>
                            <w:spacing w:val="-2"/>
                            <w:sz w:val="17"/>
                          </w:rPr>
                          <w:t>Financial</w:t>
                        </w:r>
                        <w:r>
                          <w:rPr>
                            <w:color w:val="231F20"/>
                            <w:spacing w:val="-4"/>
                            <w:sz w:val="17"/>
                          </w:rPr>
                          <w:t> </w:t>
                        </w:r>
                        <w:r>
                          <w:rPr>
                            <w:color w:val="231F20"/>
                            <w:spacing w:val="-2"/>
                            <w:sz w:val="17"/>
                          </w:rPr>
                          <w:t>Network</w:t>
                        </w:r>
                      </w:p>
                    </w:tc>
                    <w:tc>
                      <w:tcPr>
                        <w:tcW w:w="1060" w:type="dxa"/>
                      </w:tcPr>
                      <w:p>
                        <w:pPr>
                          <w:pStyle w:val="TableParagraph"/>
                          <w:spacing w:line="198" w:lineRule="exact"/>
                          <w:ind w:right="67"/>
                          <w:rPr>
                            <w:sz w:val="17"/>
                          </w:rPr>
                        </w:pPr>
                        <w:r>
                          <w:rPr>
                            <w:color w:val="231F20"/>
                            <w:spacing w:val="-2"/>
                            <w:sz w:val="17"/>
                          </w:rPr>
                          <w:t>3,297</w:t>
                        </w:r>
                      </w:p>
                    </w:tc>
                    <w:tc>
                      <w:tcPr>
                        <w:tcW w:w="1138" w:type="dxa"/>
                      </w:tcPr>
                      <w:p>
                        <w:pPr>
                          <w:pStyle w:val="TableParagraph"/>
                          <w:spacing w:line="198" w:lineRule="exact"/>
                          <w:ind w:right="71"/>
                          <w:rPr>
                            <w:sz w:val="17"/>
                          </w:rPr>
                        </w:pPr>
                        <w:r>
                          <w:rPr>
                            <w:color w:val="231F20"/>
                            <w:spacing w:val="-2"/>
                            <w:sz w:val="17"/>
                          </w:rPr>
                          <w:t>3,370</w:t>
                        </w:r>
                      </w:p>
                    </w:tc>
                    <w:tc>
                      <w:tcPr>
                        <w:tcW w:w="1204" w:type="dxa"/>
                      </w:tcPr>
                      <w:p>
                        <w:pPr>
                          <w:pStyle w:val="TableParagraph"/>
                          <w:spacing w:line="198" w:lineRule="exact"/>
                          <w:ind w:right="142"/>
                          <w:rPr>
                            <w:sz w:val="17"/>
                          </w:rPr>
                        </w:pPr>
                        <w:r>
                          <w:rPr>
                            <w:color w:val="231F20"/>
                            <w:spacing w:val="-2"/>
                            <w:sz w:val="17"/>
                          </w:rPr>
                          <w:t>6,667</w:t>
                        </w:r>
                      </w:p>
                    </w:tc>
                  </w:tr>
                  <w:tr>
                    <w:trPr>
                      <w:trHeight w:val="239" w:hRule="atLeast"/>
                    </w:trPr>
                    <w:tc>
                      <w:tcPr>
                        <w:tcW w:w="6491" w:type="dxa"/>
                        <w:gridSpan w:val="2"/>
                      </w:tcPr>
                      <w:p>
                        <w:pPr>
                          <w:pStyle w:val="TableParagraph"/>
                          <w:spacing w:line="216" w:lineRule="exact" w:before="4"/>
                          <w:ind w:left="113"/>
                          <w:jc w:val="left"/>
                          <w:rPr>
                            <w:sz w:val="17"/>
                          </w:rPr>
                        </w:pPr>
                        <w:r>
                          <w:rPr>
                            <w:color w:val="231F20"/>
                            <w:sz w:val="17"/>
                          </w:rPr>
                          <w:t>Cera</w:t>
                        </w:r>
                        <w:r>
                          <w:rPr>
                            <w:color w:val="231F20"/>
                            <w:spacing w:val="-8"/>
                            <w:sz w:val="17"/>
                          </w:rPr>
                          <w:t> </w:t>
                        </w:r>
                        <w:r>
                          <w:rPr>
                            <w:color w:val="231F20"/>
                            <w:sz w:val="17"/>
                          </w:rPr>
                          <w:t>EHP</w:t>
                        </w:r>
                        <w:r>
                          <w:rPr>
                            <w:color w:val="231F20"/>
                            <w:spacing w:val="-7"/>
                            <w:sz w:val="17"/>
                          </w:rPr>
                          <w:t> </w:t>
                        </w:r>
                        <w:r>
                          <w:rPr>
                            <w:color w:val="231F20"/>
                            <w:sz w:val="17"/>
                          </w:rPr>
                          <w:t>S.à</w:t>
                        </w:r>
                        <w:r>
                          <w:rPr>
                            <w:color w:val="231F20"/>
                            <w:spacing w:val="-7"/>
                            <w:sz w:val="17"/>
                          </w:rPr>
                          <w:t> </w:t>
                        </w:r>
                        <w:r>
                          <w:rPr>
                            <w:color w:val="231F20"/>
                            <w:spacing w:val="-4"/>
                            <w:sz w:val="17"/>
                          </w:rPr>
                          <w:t>r.l.</w:t>
                        </w:r>
                      </w:p>
                    </w:tc>
                    <w:tc>
                      <w:tcPr>
                        <w:tcW w:w="1060" w:type="dxa"/>
                      </w:tcPr>
                      <w:p>
                        <w:pPr>
                          <w:pStyle w:val="TableParagraph"/>
                          <w:spacing w:line="216" w:lineRule="exact" w:before="4"/>
                          <w:ind w:right="67"/>
                          <w:rPr>
                            <w:sz w:val="17"/>
                          </w:rPr>
                        </w:pPr>
                        <w:r>
                          <w:rPr>
                            <w:color w:val="231F20"/>
                            <w:spacing w:val="-2"/>
                            <w:sz w:val="17"/>
                          </w:rPr>
                          <w:t>2,954</w:t>
                        </w:r>
                      </w:p>
                    </w:tc>
                    <w:tc>
                      <w:tcPr>
                        <w:tcW w:w="1138" w:type="dxa"/>
                      </w:tcPr>
                      <w:p>
                        <w:pPr>
                          <w:pStyle w:val="TableParagraph"/>
                          <w:spacing w:line="216" w:lineRule="exact" w:before="4"/>
                          <w:ind w:right="71"/>
                          <w:rPr>
                            <w:sz w:val="17"/>
                          </w:rPr>
                        </w:pPr>
                        <w:r>
                          <w:rPr>
                            <w:color w:val="231F20"/>
                            <w:spacing w:val="-5"/>
                            <w:sz w:val="17"/>
                          </w:rPr>
                          <w:t>291</w:t>
                        </w:r>
                      </w:p>
                    </w:tc>
                    <w:tc>
                      <w:tcPr>
                        <w:tcW w:w="1204" w:type="dxa"/>
                      </w:tcPr>
                      <w:p>
                        <w:pPr>
                          <w:pStyle w:val="TableParagraph"/>
                          <w:spacing w:line="216" w:lineRule="exact" w:before="4"/>
                          <w:ind w:right="141"/>
                          <w:rPr>
                            <w:sz w:val="17"/>
                          </w:rPr>
                        </w:pPr>
                        <w:r>
                          <w:rPr>
                            <w:color w:val="231F20"/>
                            <w:spacing w:val="-2"/>
                            <w:sz w:val="17"/>
                          </w:rPr>
                          <w:t>3,245</w:t>
                        </w:r>
                      </w:p>
                    </w:tc>
                  </w:tr>
                  <w:tr>
                    <w:trPr>
                      <w:trHeight w:val="239" w:hRule="atLeast"/>
                    </w:trPr>
                    <w:tc>
                      <w:tcPr>
                        <w:tcW w:w="6491" w:type="dxa"/>
                        <w:gridSpan w:val="2"/>
                      </w:tcPr>
                      <w:p>
                        <w:pPr>
                          <w:pStyle w:val="TableParagraph"/>
                          <w:spacing w:line="216" w:lineRule="exact" w:before="4"/>
                          <w:ind w:left="113"/>
                          <w:jc w:val="left"/>
                          <w:rPr>
                            <w:sz w:val="17"/>
                          </w:rPr>
                        </w:pPr>
                        <w:r>
                          <w:rPr>
                            <w:color w:val="231F20"/>
                            <w:spacing w:val="-2"/>
                            <w:sz w:val="17"/>
                          </w:rPr>
                          <w:t>EasyPark</w:t>
                        </w:r>
                      </w:p>
                    </w:tc>
                    <w:tc>
                      <w:tcPr>
                        <w:tcW w:w="1060" w:type="dxa"/>
                      </w:tcPr>
                      <w:p>
                        <w:pPr>
                          <w:pStyle w:val="TableParagraph"/>
                          <w:spacing w:line="216" w:lineRule="exact" w:before="4"/>
                          <w:ind w:right="67"/>
                          <w:rPr>
                            <w:sz w:val="17"/>
                          </w:rPr>
                        </w:pPr>
                        <w:r>
                          <w:rPr>
                            <w:color w:val="231F20"/>
                            <w:spacing w:val="-2"/>
                            <w:sz w:val="17"/>
                          </w:rPr>
                          <w:t>1,966</w:t>
                        </w:r>
                      </w:p>
                    </w:tc>
                    <w:tc>
                      <w:tcPr>
                        <w:tcW w:w="1138" w:type="dxa"/>
                      </w:tcPr>
                      <w:p>
                        <w:pPr>
                          <w:pStyle w:val="TableParagraph"/>
                          <w:spacing w:line="216" w:lineRule="exact" w:before="4"/>
                          <w:ind w:right="22"/>
                          <w:rPr>
                            <w:sz w:val="17"/>
                          </w:rPr>
                        </w:pPr>
                        <w:r>
                          <w:rPr>
                            <w:color w:val="231F20"/>
                            <w:spacing w:val="-5"/>
                            <w:sz w:val="17"/>
                          </w:rPr>
                          <w:t>(4)</w:t>
                        </w:r>
                      </w:p>
                    </w:tc>
                    <w:tc>
                      <w:tcPr>
                        <w:tcW w:w="1204" w:type="dxa"/>
                      </w:tcPr>
                      <w:p>
                        <w:pPr>
                          <w:pStyle w:val="TableParagraph"/>
                          <w:spacing w:line="216" w:lineRule="exact" w:before="4"/>
                          <w:ind w:right="141"/>
                          <w:rPr>
                            <w:sz w:val="17"/>
                          </w:rPr>
                        </w:pPr>
                        <w:r>
                          <w:rPr>
                            <w:color w:val="231F20"/>
                            <w:spacing w:val="-2"/>
                            <w:sz w:val="17"/>
                          </w:rPr>
                          <w:t>1,962</w:t>
                        </w:r>
                      </w:p>
                    </w:tc>
                  </w:tr>
                  <w:tr>
                    <w:trPr>
                      <w:trHeight w:val="239" w:hRule="atLeast"/>
                    </w:trPr>
                    <w:tc>
                      <w:tcPr>
                        <w:tcW w:w="6491" w:type="dxa"/>
                        <w:gridSpan w:val="2"/>
                      </w:tcPr>
                      <w:p>
                        <w:pPr>
                          <w:pStyle w:val="TableParagraph"/>
                          <w:spacing w:line="216" w:lineRule="exact" w:before="4"/>
                          <w:ind w:left="113"/>
                          <w:jc w:val="left"/>
                          <w:rPr>
                            <w:sz w:val="17"/>
                          </w:rPr>
                        </w:pPr>
                        <w:r>
                          <w:rPr>
                            <w:color w:val="231F20"/>
                            <w:spacing w:val="-2"/>
                            <w:sz w:val="17"/>
                          </w:rPr>
                          <w:t>Waterlogic</w:t>
                        </w:r>
                      </w:p>
                    </w:tc>
                    <w:tc>
                      <w:tcPr>
                        <w:tcW w:w="1060" w:type="dxa"/>
                      </w:tcPr>
                      <w:p>
                        <w:pPr>
                          <w:pStyle w:val="TableParagraph"/>
                          <w:spacing w:line="216" w:lineRule="exact" w:before="4"/>
                          <w:ind w:right="67"/>
                          <w:rPr>
                            <w:sz w:val="17"/>
                          </w:rPr>
                        </w:pPr>
                        <w:r>
                          <w:rPr>
                            <w:color w:val="231F20"/>
                            <w:spacing w:val="-2"/>
                            <w:sz w:val="17"/>
                          </w:rPr>
                          <w:t>3,961</w:t>
                        </w:r>
                      </w:p>
                    </w:tc>
                    <w:tc>
                      <w:tcPr>
                        <w:tcW w:w="1138" w:type="dxa"/>
                      </w:tcPr>
                      <w:p>
                        <w:pPr>
                          <w:pStyle w:val="TableParagraph"/>
                          <w:spacing w:line="216" w:lineRule="exact" w:before="4"/>
                          <w:ind w:right="22"/>
                          <w:rPr>
                            <w:sz w:val="17"/>
                          </w:rPr>
                        </w:pPr>
                        <w:r>
                          <w:rPr>
                            <w:color w:val="231F20"/>
                            <w:spacing w:val="-4"/>
                            <w:sz w:val="17"/>
                          </w:rPr>
                          <w:t>(33)</w:t>
                        </w:r>
                      </w:p>
                    </w:tc>
                    <w:tc>
                      <w:tcPr>
                        <w:tcW w:w="1204" w:type="dxa"/>
                      </w:tcPr>
                      <w:p>
                        <w:pPr>
                          <w:pStyle w:val="TableParagraph"/>
                          <w:spacing w:line="216" w:lineRule="exact" w:before="4"/>
                          <w:ind w:right="141"/>
                          <w:rPr>
                            <w:sz w:val="17"/>
                          </w:rPr>
                        </w:pPr>
                        <w:r>
                          <w:rPr>
                            <w:color w:val="231F20"/>
                            <w:spacing w:val="-2"/>
                            <w:sz w:val="17"/>
                          </w:rPr>
                          <w:t>3,928</w:t>
                        </w:r>
                      </w:p>
                    </w:tc>
                  </w:tr>
                  <w:tr>
                    <w:trPr>
                      <w:trHeight w:val="239" w:hRule="atLeast"/>
                    </w:trPr>
                    <w:tc>
                      <w:tcPr>
                        <w:tcW w:w="6491" w:type="dxa"/>
                        <w:gridSpan w:val="2"/>
                      </w:tcPr>
                      <w:p>
                        <w:pPr>
                          <w:pStyle w:val="TableParagraph"/>
                          <w:spacing w:line="216" w:lineRule="exact" w:before="4"/>
                          <w:ind w:left="113"/>
                          <w:jc w:val="left"/>
                          <w:rPr>
                            <w:sz w:val="17"/>
                          </w:rPr>
                        </w:pPr>
                        <w:r>
                          <w:rPr>
                            <w:color w:val="231F20"/>
                            <w:spacing w:val="-2"/>
                            <w:sz w:val="17"/>
                          </w:rPr>
                          <w:t>Graphcore</w:t>
                        </w:r>
                      </w:p>
                    </w:tc>
                    <w:tc>
                      <w:tcPr>
                        <w:tcW w:w="1060" w:type="dxa"/>
                      </w:tcPr>
                      <w:p>
                        <w:pPr>
                          <w:pStyle w:val="TableParagraph"/>
                          <w:spacing w:line="216" w:lineRule="exact" w:before="4"/>
                          <w:ind w:right="67"/>
                          <w:rPr>
                            <w:sz w:val="17"/>
                          </w:rPr>
                        </w:pPr>
                        <w:r>
                          <w:rPr>
                            <w:color w:val="231F20"/>
                            <w:spacing w:val="-2"/>
                            <w:sz w:val="17"/>
                          </w:rPr>
                          <w:t>2,975</w:t>
                        </w:r>
                      </w:p>
                    </w:tc>
                    <w:tc>
                      <w:tcPr>
                        <w:tcW w:w="1138" w:type="dxa"/>
                      </w:tcPr>
                      <w:p>
                        <w:pPr>
                          <w:pStyle w:val="TableParagraph"/>
                          <w:spacing w:line="216" w:lineRule="exact" w:before="4"/>
                          <w:ind w:right="22"/>
                          <w:rPr>
                            <w:sz w:val="17"/>
                          </w:rPr>
                        </w:pPr>
                        <w:r>
                          <w:rPr>
                            <w:color w:val="231F20"/>
                            <w:spacing w:val="-4"/>
                            <w:sz w:val="17"/>
                          </w:rPr>
                          <w:t>(79)</w:t>
                        </w:r>
                      </w:p>
                    </w:tc>
                    <w:tc>
                      <w:tcPr>
                        <w:tcW w:w="1204" w:type="dxa"/>
                      </w:tcPr>
                      <w:p>
                        <w:pPr>
                          <w:pStyle w:val="TableParagraph"/>
                          <w:spacing w:line="216" w:lineRule="exact" w:before="4"/>
                          <w:ind w:right="141"/>
                          <w:rPr>
                            <w:sz w:val="17"/>
                          </w:rPr>
                        </w:pPr>
                        <w:r>
                          <w:rPr>
                            <w:color w:val="231F20"/>
                            <w:spacing w:val="-2"/>
                            <w:sz w:val="17"/>
                          </w:rPr>
                          <w:t>2,896</w:t>
                        </w:r>
                      </w:p>
                    </w:tc>
                  </w:tr>
                  <w:tr>
                    <w:trPr>
                      <w:trHeight w:val="270" w:hRule="atLeast"/>
                    </w:trPr>
                    <w:tc>
                      <w:tcPr>
                        <w:tcW w:w="6491" w:type="dxa"/>
                        <w:gridSpan w:val="2"/>
                        <w:tcBorders>
                          <w:bottom w:val="single" w:sz="4" w:space="0" w:color="231F20"/>
                        </w:tcBorders>
                      </w:tcPr>
                      <w:p>
                        <w:pPr>
                          <w:pStyle w:val="TableParagraph"/>
                          <w:spacing w:before="4"/>
                          <w:ind w:left="113"/>
                          <w:jc w:val="left"/>
                          <w:rPr>
                            <w:sz w:val="17"/>
                          </w:rPr>
                        </w:pPr>
                        <w:r>
                          <w:rPr>
                            <w:color w:val="231F20"/>
                            <w:spacing w:val="-2"/>
                            <w:sz w:val="17"/>
                          </w:rPr>
                          <w:t>Learning</w:t>
                        </w:r>
                        <w:r>
                          <w:rPr>
                            <w:color w:val="231F20"/>
                            <w:spacing w:val="-5"/>
                            <w:sz w:val="17"/>
                          </w:rPr>
                          <w:t> </w:t>
                        </w:r>
                        <w:r>
                          <w:rPr>
                            <w:color w:val="231F20"/>
                            <w:spacing w:val="-2"/>
                            <w:sz w:val="17"/>
                          </w:rPr>
                          <w:t>Curve</w:t>
                        </w:r>
                      </w:p>
                    </w:tc>
                    <w:tc>
                      <w:tcPr>
                        <w:tcW w:w="1060" w:type="dxa"/>
                        <w:tcBorders>
                          <w:bottom w:val="single" w:sz="4" w:space="0" w:color="231F20"/>
                        </w:tcBorders>
                      </w:tcPr>
                      <w:p>
                        <w:pPr>
                          <w:pStyle w:val="TableParagraph"/>
                          <w:spacing w:before="4"/>
                          <w:ind w:right="67"/>
                          <w:rPr>
                            <w:sz w:val="17"/>
                          </w:rPr>
                        </w:pPr>
                        <w:r>
                          <w:rPr>
                            <w:color w:val="231F20"/>
                            <w:spacing w:val="-2"/>
                            <w:sz w:val="17"/>
                          </w:rPr>
                          <w:t>2,173</w:t>
                        </w:r>
                      </w:p>
                    </w:tc>
                    <w:tc>
                      <w:tcPr>
                        <w:tcW w:w="1138" w:type="dxa"/>
                        <w:tcBorders>
                          <w:bottom w:val="single" w:sz="4" w:space="0" w:color="231F20"/>
                        </w:tcBorders>
                      </w:tcPr>
                      <w:p>
                        <w:pPr>
                          <w:pStyle w:val="TableParagraph"/>
                          <w:spacing w:before="4"/>
                          <w:ind w:right="22"/>
                          <w:rPr>
                            <w:sz w:val="17"/>
                          </w:rPr>
                        </w:pPr>
                        <w:r>
                          <w:rPr>
                            <w:color w:val="231F20"/>
                            <w:spacing w:val="-2"/>
                            <w:sz w:val="17"/>
                          </w:rPr>
                          <w:t>(141)</w:t>
                        </w:r>
                      </w:p>
                    </w:tc>
                    <w:tc>
                      <w:tcPr>
                        <w:tcW w:w="1204" w:type="dxa"/>
                        <w:tcBorders>
                          <w:bottom w:val="single" w:sz="4" w:space="0" w:color="231F20"/>
                        </w:tcBorders>
                      </w:tcPr>
                      <w:p>
                        <w:pPr>
                          <w:pStyle w:val="TableParagraph"/>
                          <w:spacing w:before="4"/>
                          <w:ind w:right="141"/>
                          <w:rPr>
                            <w:sz w:val="17"/>
                          </w:rPr>
                        </w:pPr>
                        <w:r>
                          <w:rPr>
                            <w:color w:val="231F20"/>
                            <w:spacing w:val="-2"/>
                            <w:sz w:val="17"/>
                          </w:rPr>
                          <w:t>2,032</w:t>
                        </w:r>
                      </w:p>
                    </w:tc>
                  </w:tr>
                  <w:tr>
                    <w:trPr>
                      <w:trHeight w:val="303" w:hRule="atLeast"/>
                    </w:trPr>
                    <w:tc>
                      <w:tcPr>
                        <w:tcW w:w="6491" w:type="dxa"/>
                        <w:gridSpan w:val="2"/>
                        <w:tcBorders>
                          <w:top w:val="single" w:sz="4" w:space="0" w:color="231F20"/>
                          <w:bottom w:val="single" w:sz="4" w:space="0" w:color="231F20"/>
                        </w:tcBorders>
                      </w:tcPr>
                      <w:p>
                        <w:pPr>
                          <w:pStyle w:val="TableParagraph"/>
                          <w:jc w:val="left"/>
                          <w:rPr>
                            <w:rFonts w:ascii="Times New Roman"/>
                            <w:sz w:val="18"/>
                          </w:rPr>
                        </w:pPr>
                      </w:p>
                    </w:tc>
                    <w:tc>
                      <w:tcPr>
                        <w:tcW w:w="1060" w:type="dxa"/>
                        <w:tcBorders>
                          <w:top w:val="single" w:sz="4" w:space="0" w:color="231F20"/>
                          <w:bottom w:val="single" w:sz="4" w:space="0" w:color="231F20"/>
                        </w:tcBorders>
                      </w:tcPr>
                      <w:p>
                        <w:pPr>
                          <w:pStyle w:val="TableParagraph"/>
                          <w:spacing w:before="36"/>
                          <w:ind w:right="67"/>
                          <w:rPr>
                            <w:sz w:val="17"/>
                          </w:rPr>
                        </w:pPr>
                        <w:r>
                          <w:rPr>
                            <w:color w:val="231F20"/>
                            <w:spacing w:val="-2"/>
                            <w:sz w:val="17"/>
                          </w:rPr>
                          <w:t>17,326</w:t>
                        </w:r>
                      </w:p>
                    </w:tc>
                    <w:tc>
                      <w:tcPr>
                        <w:tcW w:w="1138" w:type="dxa"/>
                        <w:tcBorders>
                          <w:top w:val="single" w:sz="4" w:space="0" w:color="231F20"/>
                          <w:bottom w:val="single" w:sz="4" w:space="0" w:color="231F20"/>
                        </w:tcBorders>
                      </w:tcPr>
                      <w:p>
                        <w:pPr>
                          <w:pStyle w:val="TableParagraph"/>
                          <w:spacing w:before="36"/>
                          <w:ind w:right="71"/>
                          <w:rPr>
                            <w:sz w:val="17"/>
                          </w:rPr>
                        </w:pPr>
                        <w:r>
                          <w:rPr>
                            <w:color w:val="231F20"/>
                            <w:spacing w:val="-2"/>
                            <w:sz w:val="17"/>
                          </w:rPr>
                          <w:t>3,404</w:t>
                        </w:r>
                      </w:p>
                    </w:tc>
                    <w:tc>
                      <w:tcPr>
                        <w:tcW w:w="1204" w:type="dxa"/>
                        <w:tcBorders>
                          <w:top w:val="single" w:sz="4" w:space="0" w:color="231F20"/>
                          <w:bottom w:val="single" w:sz="4" w:space="0" w:color="231F20"/>
                        </w:tcBorders>
                      </w:tcPr>
                      <w:p>
                        <w:pPr>
                          <w:pStyle w:val="TableParagraph"/>
                          <w:spacing w:before="36"/>
                          <w:ind w:right="141"/>
                          <w:rPr>
                            <w:sz w:val="17"/>
                          </w:rPr>
                        </w:pPr>
                        <w:r>
                          <w:rPr>
                            <w:color w:val="231F20"/>
                            <w:spacing w:val="-2"/>
                            <w:sz w:val="17"/>
                          </w:rPr>
                          <w:t>20,730</w:t>
                        </w:r>
                      </w:p>
                    </w:tc>
                  </w:tr>
                  <w:tr>
                    <w:trPr>
                      <w:trHeight w:val="371" w:hRule="atLeast"/>
                    </w:trPr>
                    <w:tc>
                      <w:tcPr>
                        <w:tcW w:w="6491" w:type="dxa"/>
                        <w:gridSpan w:val="2"/>
                        <w:tcBorders>
                          <w:top w:val="single" w:sz="4" w:space="0" w:color="231F20"/>
                        </w:tcBorders>
                      </w:tcPr>
                      <w:p>
                        <w:pPr>
                          <w:pStyle w:val="TableParagraph"/>
                          <w:spacing w:line="228" w:lineRule="exact" w:before="93"/>
                          <w:jc w:val="left"/>
                          <w:rPr>
                            <w:sz w:val="17"/>
                          </w:rPr>
                        </w:pPr>
                        <w:r>
                          <w:rPr>
                            <w:color w:val="231F20"/>
                            <w:spacing w:val="-2"/>
                            <w:sz w:val="17"/>
                          </w:rPr>
                          <w:t>There</w:t>
                        </w:r>
                        <w:r>
                          <w:rPr>
                            <w:color w:val="231F20"/>
                            <w:spacing w:val="-4"/>
                            <w:sz w:val="17"/>
                          </w:rPr>
                          <w:t> </w:t>
                        </w:r>
                        <w:r>
                          <w:rPr>
                            <w:color w:val="231F20"/>
                            <w:spacing w:val="-2"/>
                            <w:sz w:val="17"/>
                          </w:rPr>
                          <w:t>were</w:t>
                        </w:r>
                        <w:r>
                          <w:rPr>
                            <w:color w:val="231F20"/>
                            <w:spacing w:val="-3"/>
                            <w:sz w:val="17"/>
                          </w:rPr>
                          <w:t> </w:t>
                        </w:r>
                        <w:r>
                          <w:rPr>
                            <w:color w:val="231F20"/>
                            <w:spacing w:val="-2"/>
                            <w:sz w:val="17"/>
                          </w:rPr>
                          <w:t>no</w:t>
                        </w:r>
                        <w:r>
                          <w:rPr>
                            <w:color w:val="231F20"/>
                            <w:spacing w:val="-3"/>
                            <w:sz w:val="17"/>
                          </w:rPr>
                          <w:t> </w:t>
                        </w:r>
                        <w:r>
                          <w:rPr>
                            <w:color w:val="231F20"/>
                            <w:spacing w:val="-2"/>
                            <w:sz w:val="17"/>
                          </w:rPr>
                          <w:t>significant</w:t>
                        </w:r>
                        <w:r>
                          <w:rPr>
                            <w:color w:val="231F20"/>
                            <w:spacing w:val="-4"/>
                            <w:sz w:val="17"/>
                          </w:rPr>
                          <w:t> </w:t>
                        </w:r>
                        <w:r>
                          <w:rPr>
                            <w:color w:val="231F20"/>
                            <w:spacing w:val="-2"/>
                            <w:sz w:val="17"/>
                          </w:rPr>
                          <w:t>disposals</w:t>
                        </w:r>
                        <w:r>
                          <w:rPr>
                            <w:color w:val="231F20"/>
                            <w:spacing w:val="-3"/>
                            <w:sz w:val="17"/>
                          </w:rPr>
                          <w:t> </w:t>
                        </w:r>
                        <w:r>
                          <w:rPr>
                            <w:color w:val="231F20"/>
                            <w:spacing w:val="-2"/>
                            <w:sz w:val="17"/>
                          </w:rPr>
                          <w:t>of</w:t>
                        </w:r>
                        <w:r>
                          <w:rPr>
                            <w:color w:val="231F20"/>
                            <w:spacing w:val="-3"/>
                            <w:sz w:val="17"/>
                          </w:rPr>
                          <w:t> </w:t>
                        </w:r>
                        <w:r>
                          <w:rPr>
                            <w:color w:val="231F20"/>
                            <w:spacing w:val="-2"/>
                            <w:sz w:val="17"/>
                          </w:rPr>
                          <w:t>unquoted</w:t>
                        </w:r>
                        <w:r>
                          <w:rPr>
                            <w:color w:val="231F20"/>
                            <w:spacing w:val="-4"/>
                            <w:sz w:val="17"/>
                          </w:rPr>
                          <w:t> </w:t>
                        </w:r>
                        <w:r>
                          <w:rPr>
                            <w:color w:val="231F20"/>
                            <w:spacing w:val="-2"/>
                            <w:sz w:val="17"/>
                          </w:rPr>
                          <w:t>investments</w:t>
                        </w:r>
                        <w:r>
                          <w:rPr>
                            <w:color w:val="231F20"/>
                            <w:spacing w:val="-3"/>
                            <w:sz w:val="17"/>
                          </w:rPr>
                          <w:t> </w:t>
                        </w:r>
                        <w:r>
                          <w:rPr>
                            <w:color w:val="231F20"/>
                            <w:spacing w:val="-2"/>
                            <w:sz w:val="17"/>
                          </w:rPr>
                          <w:t>during</w:t>
                        </w:r>
                        <w:r>
                          <w:rPr>
                            <w:color w:val="231F20"/>
                            <w:spacing w:val="-3"/>
                            <w:sz w:val="17"/>
                          </w:rPr>
                          <w:t> </w:t>
                        </w:r>
                        <w:r>
                          <w:rPr>
                            <w:color w:val="231F20"/>
                            <w:spacing w:val="-2"/>
                            <w:sz w:val="17"/>
                          </w:rPr>
                          <w:t>the</w:t>
                        </w:r>
                        <w:r>
                          <w:rPr>
                            <w:color w:val="231F20"/>
                            <w:spacing w:val="-3"/>
                            <w:sz w:val="17"/>
                          </w:rPr>
                          <w:t> </w:t>
                        </w:r>
                        <w:r>
                          <w:rPr>
                            <w:color w:val="231F20"/>
                            <w:spacing w:val="-2"/>
                            <w:sz w:val="17"/>
                          </w:rPr>
                          <w:t>period.</w:t>
                        </w:r>
                      </w:p>
                    </w:tc>
                    <w:tc>
                      <w:tcPr>
                        <w:tcW w:w="1060" w:type="dxa"/>
                        <w:tcBorders>
                          <w:top w:val="single" w:sz="4" w:space="0" w:color="231F20"/>
                        </w:tcBorders>
                      </w:tcPr>
                      <w:p>
                        <w:pPr>
                          <w:pStyle w:val="TableParagraph"/>
                          <w:jc w:val="left"/>
                          <w:rPr>
                            <w:rFonts w:ascii="Times New Roman"/>
                            <w:sz w:val="18"/>
                          </w:rPr>
                        </w:pPr>
                      </w:p>
                    </w:tc>
                    <w:tc>
                      <w:tcPr>
                        <w:tcW w:w="1138" w:type="dxa"/>
                        <w:tcBorders>
                          <w:top w:val="single" w:sz="4" w:space="0" w:color="231F20"/>
                        </w:tcBorders>
                      </w:tcPr>
                      <w:p>
                        <w:pPr>
                          <w:pStyle w:val="TableParagraph"/>
                          <w:jc w:val="left"/>
                          <w:rPr>
                            <w:rFonts w:ascii="Times New Roman"/>
                            <w:sz w:val="18"/>
                          </w:rPr>
                        </w:pPr>
                      </w:p>
                    </w:tc>
                    <w:tc>
                      <w:tcPr>
                        <w:tcW w:w="1204" w:type="dxa"/>
                        <w:tcBorders>
                          <w:top w:val="single" w:sz="4" w:space="0" w:color="231F20"/>
                        </w:tcBorders>
                      </w:tcPr>
                      <w:p>
                        <w:pPr>
                          <w:pStyle w:val="TableParagraph"/>
                          <w:jc w:val="left"/>
                          <w:rPr>
                            <w:rFonts w:ascii="Times New Roman"/>
                            <w:sz w:val="18"/>
                          </w:rPr>
                        </w:pPr>
                      </w:p>
                    </w:tc>
                  </w:tr>
                </w:tbl>
                <w:p>
                  <w:pPr>
                    <w:pStyle w:val="BodyText"/>
                  </w:pPr>
                </w:p>
              </w:txbxContent>
            </v:textbox>
            <w10:wrap type="none"/>
          </v:shape>
        </w:pict>
      </w: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p>
    <w:p>
      <w:pPr>
        <w:spacing w:after="0" w:line="216" w:lineRule="exact"/>
        <w:jc w:val="left"/>
        <w:rPr>
          <w:sz w:val="17"/>
        </w:rPr>
        <w:sectPr>
          <w:type w:val="continuous"/>
          <w:pgSz w:w="11910" w:h="16840"/>
          <w:pgMar w:header="780" w:footer="3056" w:top="380" w:bottom="280" w:left="840" w:right="740"/>
        </w:sectPr>
      </w:pPr>
    </w:p>
    <w:p>
      <w:pPr>
        <w:pStyle w:val="BodyText"/>
        <w:rPr>
          <w:b/>
          <w:sz w:val="20"/>
        </w:rPr>
      </w:pPr>
    </w:p>
    <w:p>
      <w:pPr>
        <w:pStyle w:val="BodyText"/>
        <w:rPr>
          <w:b/>
          <w:sz w:val="20"/>
        </w:rPr>
      </w:pPr>
    </w:p>
    <w:p>
      <w:pPr>
        <w:pStyle w:val="BodyText"/>
        <w:rPr>
          <w:b/>
          <w:sz w:val="20"/>
        </w:rPr>
      </w:pPr>
    </w:p>
    <w:p>
      <w:pPr>
        <w:pStyle w:val="BodyText"/>
        <w:spacing w:before="12"/>
        <w:rPr>
          <w:b/>
          <w:sz w:val="20"/>
        </w:rPr>
      </w:pPr>
    </w:p>
    <w:p>
      <w:pPr>
        <w:spacing w:after="0"/>
        <w:rPr>
          <w:sz w:val="20"/>
        </w:rPr>
        <w:sectPr>
          <w:pgSz w:w="11910" w:h="16840"/>
          <w:pgMar w:header="780" w:footer="3056" w:top="1340" w:bottom="3340" w:left="840" w:right="740"/>
        </w:sectPr>
      </w:pPr>
    </w:p>
    <w:p>
      <w:pPr>
        <w:pStyle w:val="Heading5"/>
        <w:numPr>
          <w:ilvl w:val="0"/>
          <w:numId w:val="21"/>
        </w:numPr>
        <w:tabs>
          <w:tab w:pos="719" w:val="left" w:leader="none"/>
          <w:tab w:pos="720" w:val="left" w:leader="none"/>
        </w:tabs>
        <w:spacing w:line="240" w:lineRule="auto" w:before="100" w:after="0"/>
        <w:ind w:left="719" w:right="0" w:hanging="568"/>
        <w:jc w:val="left"/>
      </w:pPr>
      <w:r>
        <w:rPr>
          <w:color w:val="231F20"/>
          <w:spacing w:val="-6"/>
        </w:rPr>
        <w:t>Transaction</w:t>
      </w:r>
      <w:r>
        <w:rPr>
          <w:color w:val="231F20"/>
          <w:spacing w:val="4"/>
        </w:rPr>
        <w:t> </w:t>
      </w:r>
      <w:r>
        <w:rPr>
          <w:color w:val="231F20"/>
          <w:spacing w:val="-2"/>
        </w:rPr>
        <w:t>costs</w:t>
      </w:r>
    </w:p>
    <w:p>
      <w:pPr>
        <w:pStyle w:val="BodyText"/>
        <w:spacing w:before="17"/>
        <w:ind w:left="152"/>
      </w:pPr>
      <w:r>
        <w:rPr>
          <w:color w:val="231F20"/>
          <w:spacing w:val="-2"/>
        </w:rPr>
        <w:t>The</w:t>
      </w:r>
      <w:r>
        <w:rPr>
          <w:color w:val="231F20"/>
          <w:spacing w:val="-3"/>
        </w:rPr>
        <w:t> </w:t>
      </w:r>
      <w:r>
        <w:rPr>
          <w:color w:val="231F20"/>
          <w:spacing w:val="-2"/>
        </w:rPr>
        <w:t>following</w:t>
      </w:r>
      <w:r>
        <w:rPr>
          <w:color w:val="231F20"/>
          <w:spacing w:val="-3"/>
        </w:rPr>
        <w:t> </w:t>
      </w:r>
      <w:r>
        <w:rPr>
          <w:color w:val="231F20"/>
          <w:spacing w:val="-2"/>
        </w:rPr>
        <w:t>transaction</w:t>
      </w:r>
      <w:r>
        <w:rPr>
          <w:color w:val="231F20"/>
          <w:spacing w:val="-3"/>
        </w:rPr>
        <w:t> </w:t>
      </w:r>
      <w:r>
        <w:rPr>
          <w:color w:val="231F20"/>
          <w:spacing w:val="-2"/>
        </w:rPr>
        <w:t>costs</w:t>
      </w:r>
      <w:r>
        <w:rPr>
          <w:color w:val="231F20"/>
          <w:spacing w:val="-3"/>
        </w:rPr>
        <w:t> </w:t>
      </w:r>
      <w:r>
        <w:rPr>
          <w:color w:val="231F20"/>
          <w:spacing w:val="-2"/>
        </w:rPr>
        <w:t>were</w:t>
      </w:r>
      <w:r>
        <w:rPr>
          <w:color w:val="231F20"/>
          <w:spacing w:val="-3"/>
        </w:rPr>
        <w:t> </w:t>
      </w:r>
      <w:r>
        <w:rPr>
          <w:color w:val="231F20"/>
          <w:spacing w:val="-2"/>
        </w:rPr>
        <w:t>incurred</w:t>
      </w:r>
      <w:r>
        <w:rPr>
          <w:color w:val="231F20"/>
          <w:spacing w:val="-3"/>
        </w:rPr>
        <w:t> </w:t>
      </w:r>
      <w:r>
        <w:rPr>
          <w:color w:val="231F20"/>
          <w:spacing w:val="-2"/>
        </w:rPr>
        <w:t>in</w:t>
      </w:r>
      <w:r>
        <w:rPr>
          <w:color w:val="231F20"/>
          <w:spacing w:val="-3"/>
        </w:rPr>
        <w:t> </w:t>
      </w:r>
      <w:r>
        <w:rPr>
          <w:color w:val="231F20"/>
          <w:spacing w:val="-2"/>
        </w:rPr>
        <w:t>the</w:t>
      </w:r>
      <w:r>
        <w:rPr>
          <w:color w:val="231F20"/>
          <w:spacing w:val="-3"/>
        </w:rPr>
        <w:t> </w:t>
      </w:r>
      <w:r>
        <w:rPr>
          <w:color w:val="231F20"/>
          <w:spacing w:val="-2"/>
        </w:rPr>
        <w:t>period:</w:t>
      </w:r>
    </w:p>
    <w:p>
      <w:pPr>
        <w:pStyle w:val="BodyText"/>
        <w:rPr>
          <w:sz w:val="22"/>
        </w:rPr>
      </w:pPr>
    </w:p>
    <w:p>
      <w:pPr>
        <w:pStyle w:val="BodyText"/>
        <w:rPr>
          <w:sz w:val="22"/>
        </w:rPr>
      </w:pPr>
    </w:p>
    <w:p>
      <w:pPr>
        <w:pStyle w:val="BodyText"/>
        <w:rPr>
          <w:sz w:val="22"/>
        </w:rPr>
      </w:pPr>
    </w:p>
    <w:p>
      <w:pPr>
        <w:pStyle w:val="BodyText"/>
        <w:spacing w:before="1"/>
        <w:rPr>
          <w:sz w:val="32"/>
        </w:rPr>
      </w:pPr>
    </w:p>
    <w:p>
      <w:pPr>
        <w:pStyle w:val="BodyText"/>
        <w:spacing w:before="1"/>
        <w:ind w:left="265"/>
      </w:pPr>
      <w:r>
        <w:rPr>
          <w:color w:val="231F20"/>
        </w:rPr>
        <w:t>On</w:t>
      </w:r>
      <w:r>
        <w:rPr>
          <w:color w:val="231F20"/>
          <w:spacing w:val="-3"/>
        </w:rPr>
        <w:t> </w:t>
      </w:r>
      <w:r>
        <w:rPr>
          <w:color w:val="231F20"/>
          <w:spacing w:val="-2"/>
        </w:rPr>
        <w:t>acquisitions</w:t>
      </w:r>
    </w:p>
    <w:p>
      <w:pPr>
        <w:spacing w:line="240" w:lineRule="auto" w:before="0"/>
        <w:rPr>
          <w:sz w:val="22"/>
        </w:rPr>
      </w:pPr>
      <w:r>
        <w:rPr/>
        <w:br w:type="column"/>
      </w:r>
      <w:r>
        <w:rPr>
          <w:sz w:val="22"/>
        </w:rPr>
      </w:r>
    </w:p>
    <w:p>
      <w:pPr>
        <w:pStyle w:val="BodyText"/>
        <w:rPr>
          <w:sz w:val="22"/>
        </w:rPr>
      </w:pPr>
    </w:p>
    <w:p>
      <w:pPr>
        <w:pStyle w:val="BodyText"/>
        <w:spacing w:before="12"/>
        <w:rPr>
          <w:sz w:val="15"/>
        </w:rPr>
      </w:pPr>
    </w:p>
    <w:p>
      <w:pPr>
        <w:tabs>
          <w:tab w:pos="1678" w:val="left" w:leader="none"/>
        </w:tabs>
        <w:spacing w:line="216" w:lineRule="exact" w:before="0"/>
        <w:ind w:left="0" w:right="422" w:firstLine="0"/>
        <w:jc w:val="right"/>
        <w:rPr>
          <w:b/>
          <w:sz w:val="17"/>
        </w:rPr>
      </w:pPr>
      <w:r>
        <w:rPr>
          <w:b/>
          <w:color w:val="231F20"/>
          <w:sz w:val="17"/>
        </w:rPr>
        <w:t>Nine</w:t>
      </w:r>
      <w:r>
        <w:rPr>
          <w:b/>
          <w:color w:val="231F20"/>
          <w:spacing w:val="-11"/>
          <w:sz w:val="17"/>
        </w:rPr>
        <w:t> </w:t>
      </w:r>
      <w:r>
        <w:rPr>
          <w:b/>
          <w:color w:val="231F20"/>
          <w:spacing w:val="-2"/>
          <w:sz w:val="17"/>
        </w:rPr>
        <w:t>months</w:t>
      </w:r>
      <w:r>
        <w:rPr>
          <w:b/>
          <w:color w:val="231F20"/>
          <w:sz w:val="17"/>
        </w:rPr>
        <w:tab/>
      </w:r>
      <w:r>
        <w:rPr>
          <w:b/>
          <w:color w:val="231F20"/>
          <w:spacing w:val="-2"/>
          <w:sz w:val="17"/>
        </w:rPr>
        <w:t>Period</w:t>
      </w:r>
    </w:p>
    <w:p>
      <w:pPr>
        <w:tabs>
          <w:tab w:pos="1133" w:val="left" w:leader="none"/>
        </w:tabs>
        <w:spacing w:line="200" w:lineRule="exact" w:before="0"/>
        <w:ind w:left="0" w:right="422" w:firstLine="0"/>
        <w:jc w:val="right"/>
        <w:rPr>
          <w:b/>
          <w:sz w:val="17"/>
        </w:rPr>
      </w:pPr>
      <w:r>
        <w:rPr>
          <w:b/>
          <w:color w:val="231F20"/>
          <w:spacing w:val="-2"/>
          <w:sz w:val="17"/>
        </w:rPr>
        <w:t>ended</w:t>
      </w:r>
      <w:r>
        <w:rPr>
          <w:b/>
          <w:color w:val="231F20"/>
          <w:sz w:val="17"/>
        </w:rPr>
        <w:tab/>
      </w:r>
      <w:r>
        <w:rPr>
          <w:b/>
          <w:color w:val="231F20"/>
          <w:spacing w:val="-2"/>
          <w:sz w:val="17"/>
        </w:rPr>
        <w:t>ended</w:t>
      </w:r>
    </w:p>
    <w:p>
      <w:pPr>
        <w:tabs>
          <w:tab w:pos="1289" w:val="left" w:leader="none"/>
        </w:tabs>
        <w:spacing w:line="200" w:lineRule="exact" w:before="0"/>
        <w:ind w:left="0" w:right="422" w:firstLine="0"/>
        <w:jc w:val="right"/>
        <w:rPr>
          <w:b/>
          <w:sz w:val="17"/>
        </w:rPr>
      </w:pPr>
      <w:r>
        <w:rPr>
          <w:b/>
          <w:color w:val="231F20"/>
          <w:sz w:val="17"/>
        </w:rPr>
        <w:t>31</w:t>
      </w:r>
      <w:r>
        <w:rPr>
          <w:b/>
          <w:color w:val="231F20"/>
          <w:spacing w:val="-3"/>
          <w:sz w:val="17"/>
        </w:rPr>
        <w:t> </w:t>
      </w:r>
      <w:r>
        <w:rPr>
          <w:b/>
          <w:color w:val="231F20"/>
          <w:spacing w:val="-2"/>
          <w:sz w:val="17"/>
        </w:rPr>
        <w:t>March</w:t>
      </w:r>
      <w:r>
        <w:rPr>
          <w:b/>
          <w:color w:val="231F20"/>
          <w:sz w:val="17"/>
        </w:rPr>
        <w:tab/>
        <w:t>30</w:t>
      </w:r>
      <w:r>
        <w:rPr>
          <w:b/>
          <w:color w:val="231F20"/>
          <w:spacing w:val="-3"/>
          <w:sz w:val="17"/>
        </w:rPr>
        <w:t> </w:t>
      </w:r>
      <w:r>
        <w:rPr>
          <w:b/>
          <w:color w:val="231F20"/>
          <w:spacing w:val="-4"/>
          <w:sz w:val="17"/>
        </w:rPr>
        <w:t>June</w:t>
      </w:r>
    </w:p>
    <w:p>
      <w:pPr>
        <w:tabs>
          <w:tab w:pos="1133" w:val="left" w:leader="none"/>
        </w:tabs>
        <w:spacing w:line="200" w:lineRule="exact" w:before="0"/>
        <w:ind w:left="0" w:right="422" w:firstLine="0"/>
        <w:jc w:val="right"/>
        <w:rPr>
          <w:b/>
          <w:sz w:val="17"/>
        </w:rPr>
      </w:pPr>
      <w:r>
        <w:rPr>
          <w:b/>
          <w:color w:val="231F20"/>
          <w:spacing w:val="-4"/>
          <w:sz w:val="17"/>
        </w:rPr>
        <w:t>2022</w:t>
      </w:r>
      <w:r>
        <w:rPr>
          <w:b/>
          <w:color w:val="231F20"/>
          <w:sz w:val="17"/>
        </w:rPr>
        <w:tab/>
      </w:r>
      <w:r>
        <w:rPr>
          <w:b/>
          <w:color w:val="231F20"/>
          <w:spacing w:val="-4"/>
          <w:sz w:val="17"/>
        </w:rPr>
        <w:t>2021</w:t>
      </w:r>
    </w:p>
    <w:p>
      <w:pPr>
        <w:tabs>
          <w:tab w:pos="1133" w:val="left" w:leader="none"/>
        </w:tabs>
        <w:spacing w:line="216" w:lineRule="exact" w:before="0"/>
        <w:ind w:left="0" w:right="421" w:firstLine="0"/>
        <w:jc w:val="right"/>
        <w:rPr>
          <w:b/>
          <w:sz w:val="17"/>
        </w:rPr>
      </w:pPr>
      <w:r>
        <w:rPr>
          <w:b/>
          <w:color w:val="231F20"/>
          <w:spacing w:val="-2"/>
          <w:sz w:val="17"/>
        </w:rPr>
        <w:t>£’000</w:t>
      </w:r>
      <w:r>
        <w:rPr>
          <w:b/>
          <w:color w:val="231F20"/>
          <w:sz w:val="17"/>
        </w:rPr>
        <w:tab/>
      </w:r>
      <w:r>
        <w:rPr>
          <w:b/>
          <w:color w:val="231F20"/>
          <w:spacing w:val="-2"/>
          <w:sz w:val="17"/>
        </w:rPr>
        <w:t>£’000</w:t>
      </w:r>
    </w:p>
    <w:p>
      <w:pPr>
        <w:spacing w:after="0" w:line="216" w:lineRule="exact"/>
        <w:jc w:val="right"/>
        <w:rPr>
          <w:sz w:val="17"/>
        </w:rPr>
        <w:sectPr>
          <w:type w:val="continuous"/>
          <w:pgSz w:w="11910" w:h="16840"/>
          <w:pgMar w:header="780" w:footer="813" w:top="380" w:bottom="280" w:left="840" w:right="740"/>
          <w:cols w:num="2" w:equalWidth="0">
            <w:col w:w="4845" w:space="2689"/>
            <w:col w:w="2796"/>
          </w:cols>
        </w:sectPr>
      </w:pPr>
    </w:p>
    <w:p>
      <w:pPr>
        <w:pStyle w:val="BodyText"/>
        <w:tabs>
          <w:tab w:pos="8577" w:val="left" w:leader="none"/>
          <w:tab w:pos="9916" w:val="right" w:leader="none"/>
        </w:tabs>
        <w:spacing w:before="8"/>
        <w:ind w:left="431"/>
      </w:pPr>
      <w:r>
        <w:rPr>
          <w:color w:val="231F20"/>
          <w:spacing w:val="-2"/>
        </w:rPr>
        <w:t>Stamp</w:t>
      </w:r>
      <w:r>
        <w:rPr>
          <w:color w:val="231F20"/>
          <w:spacing w:val="-5"/>
        </w:rPr>
        <w:t> </w:t>
      </w:r>
      <w:r>
        <w:rPr>
          <w:color w:val="231F20"/>
          <w:spacing w:val="-2"/>
        </w:rPr>
        <w:t>duty</w:t>
      </w:r>
      <w:r>
        <w:rPr>
          <w:color w:val="231F20"/>
          <w:spacing w:val="-3"/>
        </w:rPr>
        <w:t> </w:t>
      </w:r>
      <w:r>
        <w:rPr>
          <w:color w:val="231F20"/>
          <w:spacing w:val="-2"/>
        </w:rPr>
        <w:t>and</w:t>
      </w:r>
      <w:r>
        <w:rPr>
          <w:color w:val="231F20"/>
          <w:spacing w:val="-3"/>
        </w:rPr>
        <w:t> </w:t>
      </w:r>
      <w:r>
        <w:rPr>
          <w:color w:val="231F20"/>
          <w:spacing w:val="-2"/>
        </w:rPr>
        <w:t>brokerage</w:t>
      </w:r>
      <w:r>
        <w:rPr>
          <w:color w:val="231F20"/>
          <w:spacing w:val="-3"/>
        </w:rPr>
        <w:t> </w:t>
      </w:r>
      <w:r>
        <w:rPr>
          <w:color w:val="231F20"/>
          <w:spacing w:val="-2"/>
        </w:rPr>
        <w:t>commission</w:t>
      </w:r>
      <w:r>
        <w:rPr>
          <w:color w:val="231F20"/>
        </w:rPr>
        <w:tab/>
      </w:r>
      <w:r>
        <w:rPr>
          <w:b/>
          <w:color w:val="231F20"/>
          <w:spacing w:val="-5"/>
        </w:rPr>
        <w:t>15</w:t>
      </w:r>
      <w:r>
        <w:rPr>
          <w:b/>
          <w:color w:val="231F20"/>
        </w:rPr>
        <w:tab/>
      </w:r>
      <w:r>
        <w:rPr>
          <w:color w:val="231F20"/>
          <w:spacing w:val="-5"/>
        </w:rPr>
        <w:t>151</w:t>
      </w:r>
    </w:p>
    <w:p>
      <w:pPr>
        <w:tabs>
          <w:tab w:pos="8616" w:val="left" w:leader="none"/>
          <w:tab w:pos="9916" w:val="right" w:leader="none"/>
        </w:tabs>
        <w:spacing w:before="8"/>
        <w:ind w:left="431" w:right="0" w:firstLine="0"/>
        <w:jc w:val="left"/>
        <w:rPr>
          <w:sz w:val="17"/>
        </w:rPr>
      </w:pPr>
      <w:r>
        <w:rPr>
          <w:color w:val="231F20"/>
          <w:spacing w:val="-2"/>
          <w:sz w:val="17"/>
        </w:rPr>
        <w:t>Legal </w:t>
      </w:r>
      <w:r>
        <w:rPr>
          <w:color w:val="231F20"/>
          <w:spacing w:val="-4"/>
          <w:w w:val="95"/>
          <w:sz w:val="17"/>
        </w:rPr>
        <w:t>fees</w:t>
      </w:r>
      <w:r>
        <w:rPr>
          <w:color w:val="231F20"/>
          <w:sz w:val="17"/>
        </w:rPr>
        <w:tab/>
      </w:r>
      <w:r>
        <w:rPr>
          <w:b/>
          <w:color w:val="231F20"/>
          <w:spacing w:val="-5"/>
          <w:sz w:val="17"/>
        </w:rPr>
        <w:t>(1)</w:t>
      </w:r>
      <w:r>
        <w:rPr>
          <w:b/>
          <w:color w:val="231F20"/>
          <w:sz w:val="17"/>
        </w:rPr>
        <w:tab/>
      </w:r>
      <w:r>
        <w:rPr>
          <w:color w:val="231F20"/>
          <w:spacing w:val="-5"/>
          <w:sz w:val="17"/>
        </w:rPr>
        <w:t>116</w:t>
      </w:r>
    </w:p>
    <w:p>
      <w:pPr>
        <w:pStyle w:val="BodyText"/>
        <w:spacing w:before="8"/>
        <w:ind w:left="265"/>
      </w:pPr>
      <w:r>
        <w:rPr>
          <w:color w:val="231F20"/>
        </w:rPr>
        <w:t>On</w:t>
      </w:r>
      <w:r>
        <w:rPr>
          <w:color w:val="231F20"/>
          <w:spacing w:val="-3"/>
        </w:rPr>
        <w:t> </w:t>
      </w:r>
      <w:r>
        <w:rPr>
          <w:color w:val="231F20"/>
          <w:spacing w:val="-2"/>
        </w:rPr>
        <w:t>disposals</w:t>
      </w:r>
    </w:p>
    <w:p>
      <w:pPr>
        <w:pStyle w:val="BodyText"/>
        <w:tabs>
          <w:tab w:pos="8672" w:val="left" w:leader="none"/>
          <w:tab w:pos="9918" w:val="right" w:leader="none"/>
        </w:tabs>
        <w:spacing w:before="9"/>
        <w:ind w:left="431"/>
      </w:pPr>
      <w:r>
        <w:rPr/>
        <w:pict>
          <v:shape style="position:absolute;margin-left:49.605499pt;margin-top:14.036587pt;width:494.65pt;height:.1pt;mso-position-horizontal-relative:page;mso-position-vertical-relative:paragraph;z-index:-15688192;mso-wrap-distance-left:0;mso-wrap-distance-right:0" id="docshape164" coordorigin="992,281" coordsize="9893,0" path="m992,281l10885,281e" filled="false" stroked="true" strokeweight=".5pt" strokecolor="#231f20">
            <v:path arrowok="t"/>
            <v:stroke dashstyle="solid"/>
            <w10:wrap type="topAndBottom"/>
          </v:shape>
        </w:pict>
      </w:r>
      <w:r>
        <w:rPr>
          <w:color w:val="231F20"/>
          <w:spacing w:val="-2"/>
        </w:rPr>
        <w:t>Brokerage</w:t>
      </w:r>
      <w:r>
        <w:rPr>
          <w:color w:val="231F20"/>
          <w:spacing w:val="-9"/>
        </w:rPr>
        <w:t> </w:t>
      </w:r>
      <w:r>
        <w:rPr>
          <w:color w:val="231F20"/>
          <w:spacing w:val="-2"/>
        </w:rPr>
        <w:t>commission</w:t>
      </w:r>
      <w:r>
        <w:rPr>
          <w:color w:val="231F20"/>
        </w:rPr>
        <w:tab/>
      </w:r>
      <w:r>
        <w:rPr>
          <w:b/>
          <w:color w:val="231F20"/>
          <w:spacing w:val="-12"/>
        </w:rPr>
        <w:t>3</w:t>
      </w:r>
      <w:r>
        <w:rPr>
          <w:b/>
          <w:color w:val="231F20"/>
        </w:rPr>
        <w:tab/>
      </w:r>
      <w:r>
        <w:rPr>
          <w:color w:val="231F20"/>
          <w:spacing w:val="-10"/>
        </w:rPr>
        <w:t>2</w:t>
      </w:r>
    </w:p>
    <w:p>
      <w:pPr>
        <w:tabs>
          <w:tab w:pos="9631" w:val="left" w:leader="none"/>
        </w:tabs>
        <w:spacing w:before="36" w:after="41"/>
        <w:ind w:left="8577" w:right="0" w:firstLine="0"/>
        <w:jc w:val="left"/>
        <w:rPr>
          <w:sz w:val="17"/>
        </w:rPr>
      </w:pPr>
      <w:r>
        <w:rPr>
          <w:b/>
          <w:color w:val="231F20"/>
          <w:spacing w:val="-5"/>
          <w:sz w:val="17"/>
        </w:rPr>
        <w:t>17</w:t>
      </w:r>
      <w:r>
        <w:rPr>
          <w:b/>
          <w:color w:val="231F20"/>
          <w:sz w:val="17"/>
        </w:rPr>
        <w:tab/>
      </w:r>
      <w:r>
        <w:rPr>
          <w:color w:val="231F20"/>
          <w:spacing w:val="-5"/>
          <w:sz w:val="17"/>
        </w:rPr>
        <w:t>269</w:t>
      </w:r>
    </w:p>
    <w:p>
      <w:pPr>
        <w:pStyle w:val="BodyText"/>
        <w:spacing w:line="20" w:lineRule="exact"/>
        <w:ind w:left="152"/>
        <w:rPr>
          <w:sz w:val="2"/>
        </w:rPr>
      </w:pPr>
      <w:r>
        <w:rPr>
          <w:sz w:val="2"/>
        </w:rPr>
        <w:pict>
          <v:group style="width:494.65pt;height:.5pt;mso-position-horizontal-relative:char;mso-position-vertical-relative:line" id="docshapegroup165" coordorigin="0,0" coordsize="9893,10">
            <v:line style="position:absolute" from="0,5" to="9893,5" stroked="true" strokeweight=".5pt" strokecolor="#231f20">
              <v:stroke dashstyle="solid"/>
            </v:line>
          </v:group>
        </w:pict>
      </w:r>
      <w:r>
        <w:rPr>
          <w:sz w:val="2"/>
        </w:rPr>
      </w:r>
    </w:p>
    <w:p>
      <w:pPr>
        <w:pStyle w:val="BodyText"/>
        <w:spacing w:before="10"/>
        <w:rPr>
          <w:sz w:val="22"/>
        </w:rPr>
      </w:pPr>
    </w:p>
    <w:p>
      <w:pPr>
        <w:pStyle w:val="Heading4"/>
        <w:numPr>
          <w:ilvl w:val="0"/>
          <w:numId w:val="17"/>
        </w:numPr>
        <w:tabs>
          <w:tab w:pos="718" w:val="left" w:leader="none"/>
          <w:tab w:pos="719" w:val="left" w:leader="none"/>
        </w:tabs>
        <w:spacing w:line="240" w:lineRule="auto" w:before="0" w:after="0"/>
        <w:ind w:left="719" w:right="0" w:hanging="567"/>
        <w:jc w:val="left"/>
      </w:pPr>
      <w:r>
        <w:rPr>
          <w:color w:val="231F20"/>
          <w:spacing w:val="-6"/>
        </w:rPr>
        <w:t>Current </w:t>
      </w:r>
      <w:r>
        <w:rPr>
          <w:color w:val="231F20"/>
          <w:spacing w:val="-2"/>
        </w:rPr>
        <w:t>assets</w:t>
      </w:r>
    </w:p>
    <w:p>
      <w:pPr>
        <w:pStyle w:val="BodyText"/>
        <w:spacing w:before="5"/>
        <w:rPr>
          <w:b/>
          <w:sz w:val="11"/>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55"/>
        <w:gridCol w:w="2723"/>
        <w:gridCol w:w="1015"/>
      </w:tblGrid>
      <w:tr>
        <w:trPr>
          <w:trHeight w:val="280" w:hRule="atLeast"/>
        </w:trPr>
        <w:tc>
          <w:tcPr>
            <w:tcW w:w="8878" w:type="dxa"/>
            <w:gridSpan w:val="2"/>
          </w:tcPr>
          <w:p>
            <w:pPr>
              <w:pStyle w:val="TableParagraph"/>
              <w:spacing w:line="261" w:lineRule="exact"/>
              <w:jc w:val="left"/>
              <w:rPr>
                <w:b/>
                <w:sz w:val="20"/>
              </w:rPr>
            </w:pPr>
            <w:r>
              <w:rPr>
                <w:b/>
                <w:color w:val="231F20"/>
                <w:spacing w:val="-2"/>
                <w:sz w:val="20"/>
              </w:rPr>
              <w:t>Debtors</w:t>
            </w:r>
          </w:p>
        </w:tc>
        <w:tc>
          <w:tcPr>
            <w:tcW w:w="1015" w:type="dxa"/>
          </w:tcPr>
          <w:p>
            <w:pPr>
              <w:pStyle w:val="TableParagraph"/>
              <w:jc w:val="left"/>
              <w:rPr>
                <w:rFonts w:ascii="Times New Roman"/>
                <w:sz w:val="18"/>
              </w:rPr>
            </w:pPr>
          </w:p>
        </w:tc>
      </w:tr>
      <w:tr>
        <w:trPr>
          <w:trHeight w:val="223" w:hRule="atLeast"/>
        </w:trPr>
        <w:tc>
          <w:tcPr>
            <w:tcW w:w="8878" w:type="dxa"/>
            <w:gridSpan w:val="2"/>
          </w:tcPr>
          <w:p>
            <w:pPr>
              <w:pStyle w:val="TableParagraph"/>
              <w:spacing w:line="196" w:lineRule="exact" w:before="8"/>
              <w:ind w:right="260"/>
              <w:rPr>
                <w:b/>
                <w:sz w:val="17"/>
              </w:rPr>
            </w:pPr>
            <w:r>
              <w:rPr>
                <w:b/>
                <w:color w:val="231F20"/>
                <w:sz w:val="17"/>
              </w:rPr>
              <w:t>31</w:t>
            </w:r>
            <w:r>
              <w:rPr>
                <w:b/>
                <w:color w:val="231F20"/>
                <w:spacing w:val="-3"/>
                <w:sz w:val="17"/>
              </w:rPr>
              <w:t> </w:t>
            </w:r>
            <w:r>
              <w:rPr>
                <w:b/>
                <w:color w:val="231F20"/>
                <w:spacing w:val="-2"/>
                <w:sz w:val="17"/>
              </w:rPr>
              <w:t>March</w:t>
            </w:r>
          </w:p>
        </w:tc>
        <w:tc>
          <w:tcPr>
            <w:tcW w:w="1015" w:type="dxa"/>
          </w:tcPr>
          <w:p>
            <w:pPr>
              <w:pStyle w:val="TableParagraph"/>
              <w:spacing w:line="196" w:lineRule="exact" w:before="8"/>
              <w:ind w:right="141"/>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8878" w:type="dxa"/>
            <w:gridSpan w:val="2"/>
          </w:tcPr>
          <w:p>
            <w:pPr>
              <w:pStyle w:val="TableParagraph"/>
              <w:spacing w:line="180" w:lineRule="exact"/>
              <w:ind w:right="260"/>
              <w:rPr>
                <w:b/>
                <w:sz w:val="17"/>
              </w:rPr>
            </w:pPr>
            <w:r>
              <w:rPr>
                <w:b/>
                <w:color w:val="231F20"/>
                <w:spacing w:val="-4"/>
                <w:sz w:val="17"/>
              </w:rPr>
              <w:t>2022</w:t>
            </w:r>
          </w:p>
        </w:tc>
        <w:tc>
          <w:tcPr>
            <w:tcW w:w="1015" w:type="dxa"/>
          </w:tcPr>
          <w:p>
            <w:pPr>
              <w:pStyle w:val="TableParagraph"/>
              <w:spacing w:line="180" w:lineRule="exact"/>
              <w:ind w:right="141"/>
              <w:rPr>
                <w:b/>
                <w:sz w:val="17"/>
              </w:rPr>
            </w:pPr>
            <w:r>
              <w:rPr>
                <w:b/>
                <w:color w:val="231F20"/>
                <w:spacing w:val="-4"/>
                <w:sz w:val="17"/>
              </w:rPr>
              <w:t>2021</w:t>
            </w:r>
          </w:p>
        </w:tc>
      </w:tr>
      <w:tr>
        <w:trPr>
          <w:trHeight w:val="270" w:hRule="atLeast"/>
        </w:trPr>
        <w:tc>
          <w:tcPr>
            <w:tcW w:w="8878" w:type="dxa"/>
            <w:gridSpan w:val="2"/>
          </w:tcPr>
          <w:p>
            <w:pPr>
              <w:pStyle w:val="TableParagraph"/>
              <w:spacing w:line="216" w:lineRule="exact"/>
              <w:ind w:right="260"/>
              <w:rPr>
                <w:b/>
                <w:sz w:val="17"/>
              </w:rPr>
            </w:pPr>
            <w:r>
              <w:rPr>
                <w:b/>
                <w:color w:val="231F20"/>
                <w:spacing w:val="-2"/>
                <w:sz w:val="17"/>
              </w:rPr>
              <w:t>£’000</w:t>
            </w:r>
          </w:p>
        </w:tc>
        <w:tc>
          <w:tcPr>
            <w:tcW w:w="1015" w:type="dxa"/>
          </w:tcPr>
          <w:p>
            <w:pPr>
              <w:pStyle w:val="TableParagraph"/>
              <w:spacing w:line="216" w:lineRule="exact"/>
              <w:ind w:right="141"/>
              <w:rPr>
                <w:b/>
                <w:sz w:val="17"/>
              </w:rPr>
            </w:pPr>
            <w:r>
              <w:rPr>
                <w:b/>
                <w:color w:val="231F20"/>
                <w:spacing w:val="-2"/>
                <w:sz w:val="17"/>
              </w:rPr>
              <w:t>£’000</w:t>
            </w:r>
          </w:p>
        </w:tc>
      </w:tr>
      <w:tr>
        <w:trPr>
          <w:trHeight w:val="270" w:hRule="atLeast"/>
        </w:trPr>
        <w:tc>
          <w:tcPr>
            <w:tcW w:w="8878" w:type="dxa"/>
            <w:gridSpan w:val="2"/>
          </w:tcPr>
          <w:p>
            <w:pPr>
              <w:pStyle w:val="TableParagraph"/>
              <w:tabs>
                <w:tab w:pos="8615" w:val="right" w:leader="none"/>
              </w:tabs>
              <w:spacing w:line="196" w:lineRule="exact" w:before="55"/>
              <w:ind w:left="113"/>
              <w:jc w:val="left"/>
              <w:rPr>
                <w:b/>
                <w:sz w:val="17"/>
              </w:rPr>
            </w:pPr>
            <w:r>
              <w:rPr>
                <w:color w:val="231F20"/>
                <w:spacing w:val="-2"/>
                <w:sz w:val="17"/>
              </w:rPr>
              <w:t>Dividends</w:t>
            </w:r>
            <w:r>
              <w:rPr>
                <w:color w:val="231F20"/>
                <w:spacing w:val="-4"/>
                <w:sz w:val="17"/>
              </w:rPr>
              <w:t> </w:t>
            </w:r>
            <w:r>
              <w:rPr>
                <w:color w:val="231F20"/>
                <w:spacing w:val="-2"/>
                <w:sz w:val="17"/>
              </w:rPr>
              <w:t>and</w:t>
            </w:r>
            <w:r>
              <w:rPr>
                <w:color w:val="231F20"/>
                <w:spacing w:val="-4"/>
                <w:sz w:val="17"/>
              </w:rPr>
              <w:t> </w:t>
            </w:r>
            <w:r>
              <w:rPr>
                <w:color w:val="231F20"/>
                <w:spacing w:val="-2"/>
                <w:sz w:val="17"/>
              </w:rPr>
              <w:t>interest</w:t>
            </w:r>
            <w:r>
              <w:rPr>
                <w:color w:val="231F20"/>
                <w:spacing w:val="-4"/>
                <w:sz w:val="17"/>
              </w:rPr>
              <w:t> </w:t>
            </w:r>
            <w:r>
              <w:rPr>
                <w:color w:val="231F20"/>
                <w:spacing w:val="-2"/>
                <w:sz w:val="17"/>
              </w:rPr>
              <w:t>receivable</w:t>
            </w:r>
            <w:r>
              <w:rPr>
                <w:color w:val="231F20"/>
                <w:sz w:val="17"/>
              </w:rPr>
              <w:tab/>
            </w:r>
            <w:r>
              <w:rPr>
                <w:b/>
                <w:color w:val="231F20"/>
                <w:spacing w:val="-5"/>
                <w:sz w:val="17"/>
              </w:rPr>
              <w:t>88</w:t>
            </w:r>
          </w:p>
        </w:tc>
        <w:tc>
          <w:tcPr>
            <w:tcW w:w="1015" w:type="dxa"/>
          </w:tcPr>
          <w:p>
            <w:pPr>
              <w:pStyle w:val="TableParagraph"/>
              <w:spacing w:line="196" w:lineRule="exact" w:before="55"/>
              <w:ind w:right="126"/>
              <w:rPr>
                <w:sz w:val="17"/>
              </w:rPr>
            </w:pPr>
            <w:r>
              <w:rPr>
                <w:color w:val="231F20"/>
                <w:spacing w:val="-5"/>
                <w:sz w:val="17"/>
              </w:rPr>
              <w:t>23</w:t>
            </w:r>
          </w:p>
        </w:tc>
      </w:tr>
      <w:tr>
        <w:trPr>
          <w:trHeight w:val="251" w:hRule="atLeast"/>
        </w:trPr>
        <w:tc>
          <w:tcPr>
            <w:tcW w:w="8878" w:type="dxa"/>
            <w:gridSpan w:val="2"/>
            <w:tcBorders>
              <w:bottom w:val="single" w:sz="4" w:space="0" w:color="231F20"/>
            </w:tcBorders>
          </w:tcPr>
          <w:p>
            <w:pPr>
              <w:pStyle w:val="TableParagraph"/>
              <w:tabs>
                <w:tab w:pos="8615" w:val="right" w:leader="none"/>
              </w:tabs>
              <w:spacing w:line="216" w:lineRule="exact"/>
              <w:ind w:left="113"/>
              <w:jc w:val="left"/>
              <w:rPr>
                <w:b/>
                <w:sz w:val="17"/>
              </w:rPr>
            </w:pPr>
            <w:r>
              <w:rPr>
                <w:color w:val="231F20"/>
                <w:spacing w:val="-2"/>
                <w:sz w:val="17"/>
              </w:rPr>
              <w:t>Other debtors</w:t>
            </w:r>
            <w:r>
              <w:rPr>
                <w:color w:val="231F20"/>
                <w:sz w:val="17"/>
              </w:rPr>
              <w:tab/>
            </w:r>
            <w:r>
              <w:rPr>
                <w:b/>
                <w:color w:val="231F20"/>
                <w:spacing w:val="-5"/>
                <w:sz w:val="17"/>
              </w:rPr>
              <w:t>27</w:t>
            </w:r>
          </w:p>
        </w:tc>
        <w:tc>
          <w:tcPr>
            <w:tcW w:w="1015" w:type="dxa"/>
            <w:tcBorders>
              <w:bottom w:val="single" w:sz="4" w:space="0" w:color="231F20"/>
            </w:tcBorders>
          </w:tcPr>
          <w:p>
            <w:pPr>
              <w:pStyle w:val="TableParagraph"/>
              <w:spacing w:line="216" w:lineRule="exact"/>
              <w:ind w:right="126"/>
              <w:rPr>
                <w:sz w:val="17"/>
              </w:rPr>
            </w:pPr>
            <w:r>
              <w:rPr>
                <w:color w:val="231F20"/>
                <w:spacing w:val="-5"/>
                <w:sz w:val="17"/>
              </w:rPr>
              <w:t>16</w:t>
            </w:r>
          </w:p>
        </w:tc>
      </w:tr>
      <w:tr>
        <w:trPr>
          <w:trHeight w:val="303" w:hRule="atLeast"/>
        </w:trPr>
        <w:tc>
          <w:tcPr>
            <w:tcW w:w="8878" w:type="dxa"/>
            <w:gridSpan w:val="2"/>
            <w:tcBorders>
              <w:top w:val="single" w:sz="4" w:space="0" w:color="231F20"/>
              <w:bottom w:val="single" w:sz="4" w:space="0" w:color="231F20"/>
            </w:tcBorders>
          </w:tcPr>
          <w:p>
            <w:pPr>
              <w:pStyle w:val="TableParagraph"/>
              <w:spacing w:before="36"/>
              <w:ind w:right="260"/>
              <w:rPr>
                <w:b/>
                <w:sz w:val="17"/>
              </w:rPr>
            </w:pPr>
            <w:r>
              <w:rPr>
                <w:b/>
                <w:color w:val="231F20"/>
                <w:spacing w:val="-5"/>
                <w:sz w:val="17"/>
              </w:rPr>
              <w:t>115</w:t>
            </w:r>
          </w:p>
        </w:tc>
        <w:tc>
          <w:tcPr>
            <w:tcW w:w="1015" w:type="dxa"/>
            <w:tcBorders>
              <w:top w:val="single" w:sz="4" w:space="0" w:color="231F20"/>
              <w:bottom w:val="single" w:sz="4" w:space="0" w:color="231F20"/>
            </w:tcBorders>
          </w:tcPr>
          <w:p>
            <w:pPr>
              <w:pStyle w:val="TableParagraph"/>
              <w:spacing w:before="36"/>
              <w:ind w:right="126"/>
              <w:rPr>
                <w:sz w:val="17"/>
              </w:rPr>
            </w:pPr>
            <w:r>
              <w:rPr>
                <w:color w:val="231F20"/>
                <w:spacing w:val="-5"/>
                <w:sz w:val="17"/>
              </w:rPr>
              <w:t>39</w:t>
            </w:r>
          </w:p>
        </w:tc>
      </w:tr>
      <w:tr>
        <w:trPr>
          <w:trHeight w:val="353" w:hRule="atLeast"/>
        </w:trPr>
        <w:tc>
          <w:tcPr>
            <w:tcW w:w="8878" w:type="dxa"/>
            <w:gridSpan w:val="2"/>
            <w:tcBorders>
              <w:top w:val="single" w:sz="4" w:space="0" w:color="231F20"/>
            </w:tcBorders>
          </w:tcPr>
          <w:p>
            <w:pPr>
              <w:pStyle w:val="TableParagraph"/>
              <w:spacing w:before="36"/>
              <w:ind w:left="-1"/>
              <w:jc w:val="left"/>
              <w:rPr>
                <w:sz w:val="17"/>
              </w:rPr>
            </w:pPr>
            <w:r>
              <w:rPr>
                <w:color w:val="231F20"/>
                <w:spacing w:val="-2"/>
                <w:sz w:val="17"/>
              </w:rPr>
              <w:t>The</w:t>
            </w:r>
            <w:r>
              <w:rPr>
                <w:color w:val="231F20"/>
                <w:spacing w:val="-5"/>
                <w:sz w:val="17"/>
              </w:rPr>
              <w:t> </w:t>
            </w:r>
            <w:r>
              <w:rPr>
                <w:color w:val="231F20"/>
                <w:spacing w:val="-2"/>
                <w:sz w:val="17"/>
              </w:rPr>
              <w:t>directors</w:t>
            </w:r>
            <w:r>
              <w:rPr>
                <w:color w:val="231F20"/>
                <w:spacing w:val="-3"/>
                <w:sz w:val="17"/>
              </w:rPr>
              <w:t> </w:t>
            </w:r>
            <w:r>
              <w:rPr>
                <w:color w:val="231F20"/>
                <w:spacing w:val="-2"/>
                <w:sz w:val="17"/>
              </w:rPr>
              <w:t>consider</w:t>
            </w:r>
            <w:r>
              <w:rPr>
                <w:color w:val="231F20"/>
                <w:spacing w:val="-3"/>
                <w:sz w:val="17"/>
              </w:rPr>
              <w:t> </w:t>
            </w:r>
            <w:r>
              <w:rPr>
                <w:color w:val="231F20"/>
                <w:spacing w:val="-2"/>
                <w:sz w:val="17"/>
              </w:rPr>
              <w:t>that</w:t>
            </w:r>
            <w:r>
              <w:rPr>
                <w:color w:val="231F20"/>
                <w:spacing w:val="-3"/>
                <w:sz w:val="17"/>
              </w:rPr>
              <w:t> </w:t>
            </w:r>
            <w:r>
              <w:rPr>
                <w:color w:val="231F20"/>
                <w:spacing w:val="-2"/>
                <w:sz w:val="17"/>
              </w:rPr>
              <w:t>the</w:t>
            </w:r>
            <w:r>
              <w:rPr>
                <w:color w:val="231F20"/>
                <w:spacing w:val="-3"/>
                <w:sz w:val="17"/>
              </w:rPr>
              <w:t> </w:t>
            </w:r>
            <w:r>
              <w:rPr>
                <w:color w:val="231F20"/>
                <w:spacing w:val="-2"/>
                <w:sz w:val="17"/>
              </w:rPr>
              <w:t>carrying</w:t>
            </w:r>
            <w:r>
              <w:rPr>
                <w:color w:val="231F20"/>
                <w:spacing w:val="-3"/>
                <w:sz w:val="17"/>
              </w:rPr>
              <w:t> </w:t>
            </w:r>
            <w:r>
              <w:rPr>
                <w:color w:val="231F20"/>
                <w:spacing w:val="-2"/>
                <w:sz w:val="17"/>
              </w:rPr>
              <w:t>amount of</w:t>
            </w:r>
            <w:r>
              <w:rPr>
                <w:color w:val="231F20"/>
                <w:spacing w:val="-3"/>
                <w:sz w:val="17"/>
              </w:rPr>
              <w:t> </w:t>
            </w:r>
            <w:r>
              <w:rPr>
                <w:color w:val="231F20"/>
                <w:spacing w:val="-2"/>
                <w:sz w:val="17"/>
              </w:rPr>
              <w:t>debtors</w:t>
            </w:r>
            <w:r>
              <w:rPr>
                <w:color w:val="231F20"/>
                <w:spacing w:val="-3"/>
                <w:sz w:val="17"/>
              </w:rPr>
              <w:t> </w:t>
            </w:r>
            <w:r>
              <w:rPr>
                <w:color w:val="231F20"/>
                <w:spacing w:val="-2"/>
                <w:sz w:val="17"/>
              </w:rPr>
              <w:t>approximates</w:t>
            </w:r>
            <w:r>
              <w:rPr>
                <w:color w:val="231F20"/>
                <w:spacing w:val="-3"/>
                <w:sz w:val="17"/>
              </w:rPr>
              <w:t> </w:t>
            </w:r>
            <w:r>
              <w:rPr>
                <w:color w:val="231F20"/>
                <w:spacing w:val="-2"/>
                <w:sz w:val="17"/>
              </w:rPr>
              <w:t>to</w:t>
            </w:r>
            <w:r>
              <w:rPr>
                <w:color w:val="231F20"/>
                <w:spacing w:val="-3"/>
                <w:sz w:val="17"/>
              </w:rPr>
              <w:t> </w:t>
            </w:r>
            <w:r>
              <w:rPr>
                <w:color w:val="231F20"/>
                <w:spacing w:val="-2"/>
                <w:sz w:val="17"/>
              </w:rPr>
              <w:t>their</w:t>
            </w:r>
            <w:r>
              <w:rPr>
                <w:color w:val="231F20"/>
                <w:spacing w:val="-3"/>
                <w:sz w:val="17"/>
              </w:rPr>
              <w:t> </w:t>
            </w:r>
            <w:r>
              <w:rPr>
                <w:color w:val="231F20"/>
                <w:spacing w:val="-2"/>
                <w:sz w:val="17"/>
              </w:rPr>
              <w:t>fair value.</w:t>
            </w:r>
          </w:p>
        </w:tc>
        <w:tc>
          <w:tcPr>
            <w:tcW w:w="1015" w:type="dxa"/>
            <w:tcBorders>
              <w:top w:val="single" w:sz="4" w:space="0" w:color="231F20"/>
            </w:tcBorders>
          </w:tcPr>
          <w:p>
            <w:pPr>
              <w:pStyle w:val="TableParagraph"/>
              <w:jc w:val="left"/>
              <w:rPr>
                <w:rFonts w:ascii="Times New Roman"/>
                <w:sz w:val="18"/>
              </w:rPr>
            </w:pPr>
          </w:p>
        </w:tc>
      </w:tr>
      <w:tr>
        <w:trPr>
          <w:trHeight w:val="371" w:hRule="atLeast"/>
        </w:trPr>
        <w:tc>
          <w:tcPr>
            <w:tcW w:w="8878" w:type="dxa"/>
            <w:gridSpan w:val="2"/>
          </w:tcPr>
          <w:p>
            <w:pPr>
              <w:pStyle w:val="TableParagraph"/>
              <w:spacing w:line="262" w:lineRule="exact" w:before="89"/>
              <w:jc w:val="left"/>
              <w:rPr>
                <w:b/>
                <w:sz w:val="20"/>
              </w:rPr>
            </w:pPr>
            <w:r>
              <w:rPr>
                <w:b/>
                <w:color w:val="231F20"/>
                <w:spacing w:val="-2"/>
                <w:sz w:val="20"/>
              </w:rPr>
              <w:t>Cash</w:t>
            </w:r>
            <w:r>
              <w:rPr>
                <w:b/>
                <w:color w:val="231F20"/>
                <w:spacing w:val="-10"/>
                <w:sz w:val="20"/>
              </w:rPr>
              <w:t> </w:t>
            </w:r>
            <w:r>
              <w:rPr>
                <w:b/>
                <w:color w:val="231F20"/>
                <w:spacing w:val="-2"/>
                <w:sz w:val="20"/>
              </w:rPr>
              <w:t>at</w:t>
            </w:r>
            <w:r>
              <w:rPr>
                <w:b/>
                <w:color w:val="231F20"/>
                <w:spacing w:val="-10"/>
                <w:sz w:val="20"/>
              </w:rPr>
              <w:t> </w:t>
            </w:r>
            <w:r>
              <w:rPr>
                <w:b/>
                <w:color w:val="231F20"/>
                <w:spacing w:val="-2"/>
                <w:sz w:val="20"/>
              </w:rPr>
              <w:t>bank</w:t>
            </w:r>
            <w:r>
              <w:rPr>
                <w:b/>
                <w:color w:val="231F20"/>
                <w:spacing w:val="-10"/>
                <w:sz w:val="20"/>
              </w:rPr>
              <w:t> </w:t>
            </w:r>
            <w:r>
              <w:rPr>
                <w:b/>
                <w:color w:val="231F20"/>
                <w:spacing w:val="-2"/>
                <w:sz w:val="20"/>
              </w:rPr>
              <w:t>and</w:t>
            </w:r>
            <w:r>
              <w:rPr>
                <w:b/>
                <w:color w:val="231F20"/>
                <w:spacing w:val="-10"/>
                <w:sz w:val="20"/>
              </w:rPr>
              <w:t> </w:t>
            </w:r>
            <w:r>
              <w:rPr>
                <w:b/>
                <w:color w:val="231F20"/>
                <w:spacing w:val="-2"/>
                <w:sz w:val="20"/>
              </w:rPr>
              <w:t>in</w:t>
            </w:r>
            <w:r>
              <w:rPr>
                <w:b/>
                <w:color w:val="231F20"/>
                <w:spacing w:val="-9"/>
                <w:sz w:val="20"/>
              </w:rPr>
              <w:t> </w:t>
            </w:r>
            <w:r>
              <w:rPr>
                <w:b/>
                <w:color w:val="231F20"/>
                <w:spacing w:val="-4"/>
                <w:sz w:val="20"/>
              </w:rPr>
              <w:t>hand</w:t>
            </w:r>
          </w:p>
        </w:tc>
        <w:tc>
          <w:tcPr>
            <w:tcW w:w="1015" w:type="dxa"/>
          </w:tcPr>
          <w:p>
            <w:pPr>
              <w:pStyle w:val="TableParagraph"/>
              <w:jc w:val="left"/>
              <w:rPr>
                <w:rFonts w:ascii="Times New Roman"/>
                <w:sz w:val="18"/>
              </w:rPr>
            </w:pPr>
          </w:p>
        </w:tc>
      </w:tr>
      <w:tr>
        <w:trPr>
          <w:trHeight w:val="234" w:hRule="atLeast"/>
        </w:trPr>
        <w:tc>
          <w:tcPr>
            <w:tcW w:w="8878" w:type="dxa"/>
            <w:gridSpan w:val="2"/>
          </w:tcPr>
          <w:p>
            <w:pPr>
              <w:pStyle w:val="TableParagraph"/>
              <w:spacing w:line="208" w:lineRule="exact" w:before="6"/>
              <w:jc w:val="left"/>
              <w:rPr>
                <w:sz w:val="17"/>
              </w:rPr>
            </w:pPr>
            <w:r>
              <w:rPr>
                <w:color w:val="231F20"/>
                <w:spacing w:val="-2"/>
                <w:sz w:val="17"/>
              </w:rPr>
              <w:t>The</w:t>
            </w:r>
            <w:r>
              <w:rPr>
                <w:color w:val="231F20"/>
                <w:spacing w:val="-6"/>
                <w:sz w:val="17"/>
              </w:rPr>
              <w:t> </w:t>
            </w:r>
            <w:r>
              <w:rPr>
                <w:color w:val="231F20"/>
                <w:spacing w:val="-2"/>
                <w:sz w:val="17"/>
              </w:rPr>
              <w:t>carrying</w:t>
            </w:r>
            <w:r>
              <w:rPr>
                <w:color w:val="231F20"/>
                <w:spacing w:val="-3"/>
                <w:sz w:val="17"/>
              </w:rPr>
              <w:t> </w:t>
            </w:r>
            <w:r>
              <w:rPr>
                <w:color w:val="231F20"/>
                <w:spacing w:val="-2"/>
                <w:sz w:val="17"/>
              </w:rPr>
              <w:t>amount</w:t>
            </w:r>
            <w:r>
              <w:rPr>
                <w:color w:val="231F20"/>
                <w:spacing w:val="-4"/>
                <w:sz w:val="17"/>
              </w:rPr>
              <w:t> </w:t>
            </w:r>
            <w:r>
              <w:rPr>
                <w:color w:val="231F20"/>
                <w:spacing w:val="-2"/>
                <w:sz w:val="17"/>
              </w:rPr>
              <w:t>of</w:t>
            </w:r>
            <w:r>
              <w:rPr>
                <w:color w:val="231F20"/>
                <w:spacing w:val="-3"/>
                <w:sz w:val="17"/>
              </w:rPr>
              <w:t> </w:t>
            </w:r>
            <w:r>
              <w:rPr>
                <w:color w:val="231F20"/>
                <w:spacing w:val="-2"/>
                <w:sz w:val="17"/>
              </w:rPr>
              <w:t>cash,</w:t>
            </w:r>
            <w:r>
              <w:rPr>
                <w:color w:val="231F20"/>
                <w:spacing w:val="-4"/>
                <w:sz w:val="17"/>
              </w:rPr>
              <w:t> </w:t>
            </w:r>
            <w:r>
              <w:rPr>
                <w:color w:val="231F20"/>
                <w:spacing w:val="-2"/>
                <w:sz w:val="17"/>
              </w:rPr>
              <w:t>amounting</w:t>
            </w:r>
            <w:r>
              <w:rPr>
                <w:color w:val="231F20"/>
                <w:spacing w:val="-3"/>
                <w:sz w:val="17"/>
              </w:rPr>
              <w:t> </w:t>
            </w:r>
            <w:r>
              <w:rPr>
                <w:color w:val="231F20"/>
                <w:spacing w:val="-2"/>
                <w:sz w:val="17"/>
              </w:rPr>
              <w:t>to</w:t>
            </w:r>
            <w:r>
              <w:rPr>
                <w:color w:val="231F20"/>
                <w:spacing w:val="-4"/>
                <w:sz w:val="17"/>
              </w:rPr>
              <w:t> </w:t>
            </w:r>
            <w:r>
              <w:rPr>
                <w:color w:val="231F20"/>
                <w:spacing w:val="-2"/>
                <w:sz w:val="17"/>
              </w:rPr>
              <w:t>£15,452,000</w:t>
            </w:r>
            <w:r>
              <w:rPr>
                <w:color w:val="231F20"/>
                <w:spacing w:val="-3"/>
                <w:sz w:val="17"/>
              </w:rPr>
              <w:t> </w:t>
            </w:r>
            <w:r>
              <w:rPr>
                <w:color w:val="231F20"/>
                <w:spacing w:val="-2"/>
                <w:sz w:val="17"/>
              </w:rPr>
              <w:t>(2021:</w:t>
            </w:r>
            <w:r>
              <w:rPr>
                <w:color w:val="231F20"/>
                <w:spacing w:val="-4"/>
                <w:sz w:val="17"/>
              </w:rPr>
              <w:t> </w:t>
            </w:r>
            <w:r>
              <w:rPr>
                <w:color w:val="231F20"/>
                <w:spacing w:val="-2"/>
                <w:sz w:val="17"/>
              </w:rPr>
              <w:t>£17,960,000),</w:t>
            </w:r>
            <w:r>
              <w:rPr>
                <w:color w:val="231F20"/>
                <w:spacing w:val="-3"/>
                <w:sz w:val="17"/>
              </w:rPr>
              <w:t> </w:t>
            </w:r>
            <w:r>
              <w:rPr>
                <w:color w:val="231F20"/>
                <w:spacing w:val="-2"/>
                <w:sz w:val="17"/>
              </w:rPr>
              <w:t>represents</w:t>
            </w:r>
            <w:r>
              <w:rPr>
                <w:color w:val="231F20"/>
                <w:spacing w:val="-4"/>
                <w:sz w:val="17"/>
              </w:rPr>
              <w:t> </w:t>
            </w:r>
            <w:r>
              <w:rPr>
                <w:color w:val="231F20"/>
                <w:spacing w:val="-2"/>
                <w:sz w:val="17"/>
              </w:rPr>
              <w:t>its</w:t>
            </w:r>
            <w:r>
              <w:rPr>
                <w:color w:val="231F20"/>
                <w:spacing w:val="-3"/>
                <w:sz w:val="17"/>
              </w:rPr>
              <w:t> </w:t>
            </w:r>
            <w:r>
              <w:rPr>
                <w:color w:val="231F20"/>
                <w:spacing w:val="-2"/>
                <w:sz w:val="17"/>
              </w:rPr>
              <w:t>fair</w:t>
            </w:r>
            <w:r>
              <w:rPr>
                <w:color w:val="231F20"/>
                <w:spacing w:val="-3"/>
                <w:sz w:val="17"/>
              </w:rPr>
              <w:t> </w:t>
            </w:r>
            <w:r>
              <w:rPr>
                <w:color w:val="231F20"/>
                <w:spacing w:val="-2"/>
                <w:sz w:val="17"/>
              </w:rPr>
              <w:t>value.</w:t>
            </w:r>
          </w:p>
        </w:tc>
        <w:tc>
          <w:tcPr>
            <w:tcW w:w="1015" w:type="dxa"/>
          </w:tcPr>
          <w:p>
            <w:pPr>
              <w:pStyle w:val="TableParagraph"/>
              <w:jc w:val="left"/>
              <w:rPr>
                <w:rFonts w:ascii="Times New Roman"/>
                <w:sz w:val="16"/>
              </w:rPr>
            </w:pPr>
          </w:p>
        </w:tc>
      </w:tr>
      <w:tr>
        <w:trPr>
          <w:trHeight w:val="777" w:hRule="atLeast"/>
        </w:trPr>
        <w:tc>
          <w:tcPr>
            <w:tcW w:w="6155" w:type="dxa"/>
          </w:tcPr>
          <w:p>
            <w:pPr>
              <w:pStyle w:val="TableParagraph"/>
              <w:spacing w:before="6"/>
              <w:jc w:val="left"/>
              <w:rPr>
                <w:b/>
                <w:sz w:val="27"/>
              </w:rPr>
            </w:pPr>
          </w:p>
          <w:p>
            <w:pPr>
              <w:pStyle w:val="TableParagraph"/>
              <w:tabs>
                <w:tab w:pos="566" w:val="left" w:leader="none"/>
              </w:tabs>
              <w:jc w:val="left"/>
              <w:rPr>
                <w:b/>
                <w:sz w:val="24"/>
              </w:rPr>
            </w:pPr>
            <w:r>
              <w:rPr>
                <w:b/>
                <w:color w:val="231F20"/>
                <w:spacing w:val="-5"/>
                <w:sz w:val="24"/>
              </w:rPr>
              <w:t>13.</w:t>
            </w:r>
            <w:r>
              <w:rPr>
                <w:b/>
                <w:color w:val="231F20"/>
                <w:sz w:val="24"/>
              </w:rPr>
              <w:tab/>
            </w:r>
            <w:r>
              <w:rPr>
                <w:b/>
                <w:color w:val="231F20"/>
                <w:spacing w:val="-6"/>
                <w:sz w:val="24"/>
              </w:rPr>
              <w:t>Current </w:t>
            </w:r>
            <w:r>
              <w:rPr>
                <w:b/>
                <w:color w:val="231F20"/>
                <w:spacing w:val="-2"/>
                <w:sz w:val="24"/>
              </w:rPr>
              <w:t>liabilities</w:t>
            </w:r>
          </w:p>
        </w:tc>
        <w:tc>
          <w:tcPr>
            <w:tcW w:w="2723" w:type="dxa"/>
          </w:tcPr>
          <w:p>
            <w:pPr>
              <w:pStyle w:val="TableParagraph"/>
              <w:jc w:val="left"/>
              <w:rPr>
                <w:rFonts w:ascii="Times New Roman"/>
                <w:sz w:val="18"/>
              </w:rPr>
            </w:pPr>
          </w:p>
        </w:tc>
        <w:tc>
          <w:tcPr>
            <w:tcW w:w="1015" w:type="dxa"/>
          </w:tcPr>
          <w:p>
            <w:pPr>
              <w:pStyle w:val="TableParagraph"/>
              <w:jc w:val="left"/>
              <w:rPr>
                <w:rFonts w:ascii="Times New Roman"/>
                <w:sz w:val="18"/>
              </w:rPr>
            </w:pPr>
          </w:p>
        </w:tc>
      </w:tr>
      <w:tr>
        <w:trPr>
          <w:trHeight w:val="564" w:hRule="atLeast"/>
        </w:trPr>
        <w:tc>
          <w:tcPr>
            <w:tcW w:w="6155" w:type="dxa"/>
          </w:tcPr>
          <w:p>
            <w:pPr>
              <w:pStyle w:val="TableParagraph"/>
              <w:spacing w:before="77"/>
              <w:jc w:val="left"/>
              <w:rPr>
                <w:b/>
                <w:sz w:val="20"/>
              </w:rPr>
            </w:pPr>
            <w:r>
              <w:rPr>
                <w:b/>
                <w:color w:val="231F20"/>
                <w:spacing w:val="-4"/>
                <w:sz w:val="20"/>
              </w:rPr>
              <w:t>Creditors:</w:t>
            </w:r>
            <w:r>
              <w:rPr>
                <w:b/>
                <w:color w:val="231F20"/>
                <w:spacing w:val="-8"/>
                <w:sz w:val="20"/>
              </w:rPr>
              <w:t> </w:t>
            </w:r>
            <w:r>
              <w:rPr>
                <w:b/>
                <w:color w:val="231F20"/>
                <w:spacing w:val="-4"/>
                <w:sz w:val="20"/>
              </w:rPr>
              <w:t>amounts</w:t>
            </w:r>
            <w:r>
              <w:rPr>
                <w:b/>
                <w:color w:val="231F20"/>
                <w:spacing w:val="-8"/>
                <w:sz w:val="20"/>
              </w:rPr>
              <w:t> </w:t>
            </w:r>
            <w:r>
              <w:rPr>
                <w:b/>
                <w:color w:val="231F20"/>
                <w:spacing w:val="-4"/>
                <w:sz w:val="20"/>
              </w:rPr>
              <w:t>falling</w:t>
            </w:r>
            <w:r>
              <w:rPr>
                <w:b/>
                <w:color w:val="231F20"/>
                <w:spacing w:val="-8"/>
                <w:sz w:val="20"/>
              </w:rPr>
              <w:t> </w:t>
            </w:r>
            <w:r>
              <w:rPr>
                <w:b/>
                <w:color w:val="231F20"/>
                <w:spacing w:val="-4"/>
                <w:sz w:val="20"/>
              </w:rPr>
              <w:t>due</w:t>
            </w:r>
            <w:r>
              <w:rPr>
                <w:b/>
                <w:color w:val="231F20"/>
                <w:spacing w:val="-8"/>
                <w:sz w:val="20"/>
              </w:rPr>
              <w:t> </w:t>
            </w:r>
            <w:r>
              <w:rPr>
                <w:b/>
                <w:color w:val="231F20"/>
                <w:spacing w:val="-4"/>
                <w:sz w:val="20"/>
              </w:rPr>
              <w:t>within</w:t>
            </w:r>
            <w:r>
              <w:rPr>
                <w:b/>
                <w:color w:val="231F20"/>
                <w:spacing w:val="-8"/>
                <w:sz w:val="20"/>
              </w:rPr>
              <w:t> </w:t>
            </w:r>
            <w:r>
              <w:rPr>
                <w:b/>
                <w:color w:val="231F20"/>
                <w:spacing w:val="-4"/>
                <w:sz w:val="20"/>
              </w:rPr>
              <w:t>one</w:t>
            </w:r>
            <w:r>
              <w:rPr>
                <w:b/>
                <w:color w:val="231F20"/>
                <w:spacing w:val="-7"/>
                <w:sz w:val="20"/>
              </w:rPr>
              <w:t> </w:t>
            </w:r>
            <w:r>
              <w:rPr>
                <w:b/>
                <w:color w:val="231F20"/>
                <w:spacing w:val="-4"/>
                <w:sz w:val="20"/>
              </w:rPr>
              <w:t>year</w:t>
            </w:r>
          </w:p>
        </w:tc>
        <w:tc>
          <w:tcPr>
            <w:tcW w:w="2723" w:type="dxa"/>
          </w:tcPr>
          <w:p>
            <w:pPr>
              <w:pStyle w:val="TableParagraph"/>
              <w:spacing w:before="8"/>
              <w:jc w:val="left"/>
              <w:rPr>
                <w:b/>
                <w:sz w:val="25"/>
              </w:rPr>
            </w:pPr>
          </w:p>
          <w:p>
            <w:pPr>
              <w:pStyle w:val="TableParagraph"/>
              <w:spacing w:line="196" w:lineRule="exact"/>
              <w:ind w:right="260"/>
              <w:rPr>
                <w:b/>
                <w:sz w:val="17"/>
              </w:rPr>
            </w:pPr>
            <w:r>
              <w:rPr>
                <w:b/>
                <w:color w:val="231F20"/>
                <w:sz w:val="17"/>
              </w:rPr>
              <w:t>31</w:t>
            </w:r>
            <w:r>
              <w:rPr>
                <w:b/>
                <w:color w:val="231F20"/>
                <w:spacing w:val="-3"/>
                <w:sz w:val="17"/>
              </w:rPr>
              <w:t> </w:t>
            </w:r>
            <w:r>
              <w:rPr>
                <w:b/>
                <w:color w:val="231F20"/>
                <w:spacing w:val="-2"/>
                <w:sz w:val="17"/>
              </w:rPr>
              <w:t>March</w:t>
            </w:r>
          </w:p>
        </w:tc>
        <w:tc>
          <w:tcPr>
            <w:tcW w:w="1015" w:type="dxa"/>
          </w:tcPr>
          <w:p>
            <w:pPr>
              <w:pStyle w:val="TableParagraph"/>
              <w:spacing w:before="8"/>
              <w:jc w:val="left"/>
              <w:rPr>
                <w:b/>
                <w:sz w:val="25"/>
              </w:rPr>
            </w:pPr>
          </w:p>
          <w:p>
            <w:pPr>
              <w:pStyle w:val="TableParagraph"/>
              <w:spacing w:line="196" w:lineRule="exact"/>
              <w:ind w:right="141"/>
              <w:rPr>
                <w:b/>
                <w:sz w:val="17"/>
              </w:rPr>
            </w:pPr>
            <w:r>
              <w:rPr>
                <w:b/>
                <w:color w:val="231F20"/>
                <w:sz w:val="17"/>
              </w:rPr>
              <w:t>30</w:t>
            </w:r>
            <w:r>
              <w:rPr>
                <w:b/>
                <w:color w:val="231F20"/>
                <w:spacing w:val="-3"/>
                <w:sz w:val="17"/>
              </w:rPr>
              <w:t> </w:t>
            </w:r>
            <w:r>
              <w:rPr>
                <w:b/>
                <w:color w:val="231F20"/>
                <w:spacing w:val="-4"/>
                <w:sz w:val="17"/>
              </w:rPr>
              <w:t>June</w:t>
            </w:r>
          </w:p>
        </w:tc>
      </w:tr>
      <w:tr>
        <w:trPr>
          <w:trHeight w:val="470" w:hRule="atLeast"/>
        </w:trPr>
        <w:tc>
          <w:tcPr>
            <w:tcW w:w="6155" w:type="dxa"/>
          </w:tcPr>
          <w:p>
            <w:pPr>
              <w:pStyle w:val="TableParagraph"/>
              <w:jc w:val="left"/>
              <w:rPr>
                <w:rFonts w:ascii="Times New Roman"/>
                <w:sz w:val="18"/>
              </w:rPr>
            </w:pPr>
          </w:p>
        </w:tc>
        <w:tc>
          <w:tcPr>
            <w:tcW w:w="2723" w:type="dxa"/>
          </w:tcPr>
          <w:p>
            <w:pPr>
              <w:pStyle w:val="TableParagraph"/>
              <w:spacing w:line="200" w:lineRule="exact"/>
              <w:ind w:right="260"/>
              <w:rPr>
                <w:b/>
                <w:sz w:val="17"/>
              </w:rPr>
            </w:pPr>
            <w:r>
              <w:rPr>
                <w:b/>
                <w:color w:val="231F20"/>
                <w:spacing w:val="-4"/>
                <w:sz w:val="17"/>
              </w:rPr>
              <w:t>2022</w:t>
            </w:r>
          </w:p>
          <w:p>
            <w:pPr>
              <w:pStyle w:val="TableParagraph"/>
              <w:spacing w:line="216" w:lineRule="exact"/>
              <w:ind w:right="260"/>
              <w:rPr>
                <w:b/>
                <w:sz w:val="17"/>
              </w:rPr>
            </w:pPr>
            <w:r>
              <w:rPr>
                <w:b/>
                <w:color w:val="231F20"/>
                <w:spacing w:val="-2"/>
                <w:sz w:val="17"/>
              </w:rPr>
              <w:t>£’000</w:t>
            </w:r>
          </w:p>
        </w:tc>
        <w:tc>
          <w:tcPr>
            <w:tcW w:w="1015" w:type="dxa"/>
          </w:tcPr>
          <w:p>
            <w:pPr>
              <w:pStyle w:val="TableParagraph"/>
              <w:spacing w:line="200" w:lineRule="exact"/>
              <w:ind w:left="490"/>
              <w:jc w:val="left"/>
              <w:rPr>
                <w:b/>
                <w:sz w:val="17"/>
              </w:rPr>
            </w:pPr>
            <w:r>
              <w:rPr>
                <w:b/>
                <w:color w:val="231F20"/>
                <w:spacing w:val="-4"/>
                <w:sz w:val="17"/>
              </w:rPr>
              <w:t>2021</w:t>
            </w:r>
          </w:p>
          <w:p>
            <w:pPr>
              <w:pStyle w:val="TableParagraph"/>
              <w:spacing w:line="216" w:lineRule="exact"/>
              <w:ind w:left="456"/>
              <w:jc w:val="left"/>
              <w:rPr>
                <w:b/>
                <w:sz w:val="17"/>
              </w:rPr>
            </w:pPr>
            <w:r>
              <w:rPr>
                <w:b/>
                <w:color w:val="231F20"/>
                <w:spacing w:val="-2"/>
                <w:sz w:val="17"/>
              </w:rPr>
              <w:t>£’000</w:t>
            </w:r>
          </w:p>
        </w:tc>
      </w:tr>
      <w:tr>
        <w:trPr>
          <w:trHeight w:val="321" w:hRule="atLeast"/>
        </w:trPr>
        <w:tc>
          <w:tcPr>
            <w:tcW w:w="6155" w:type="dxa"/>
            <w:tcBorders>
              <w:bottom w:val="single" w:sz="4" w:space="0" w:color="231F20"/>
            </w:tcBorders>
          </w:tcPr>
          <w:p>
            <w:pPr>
              <w:pStyle w:val="TableParagraph"/>
              <w:spacing w:before="55"/>
              <w:ind w:left="113"/>
              <w:jc w:val="left"/>
              <w:rPr>
                <w:sz w:val="17"/>
              </w:rPr>
            </w:pPr>
            <w:r>
              <w:rPr>
                <w:color w:val="231F20"/>
                <w:spacing w:val="-2"/>
                <w:sz w:val="17"/>
              </w:rPr>
              <w:t>Other</w:t>
            </w:r>
            <w:r>
              <w:rPr>
                <w:color w:val="231F20"/>
                <w:spacing w:val="-3"/>
                <w:sz w:val="17"/>
              </w:rPr>
              <w:t> </w:t>
            </w:r>
            <w:r>
              <w:rPr>
                <w:color w:val="231F20"/>
                <w:spacing w:val="-2"/>
                <w:sz w:val="17"/>
              </w:rPr>
              <w:t>creditors</w:t>
            </w:r>
            <w:r>
              <w:rPr>
                <w:color w:val="231F20"/>
                <w:spacing w:val="-3"/>
                <w:sz w:val="17"/>
              </w:rPr>
              <w:t> </w:t>
            </w:r>
            <w:r>
              <w:rPr>
                <w:color w:val="231F20"/>
                <w:spacing w:val="-2"/>
                <w:sz w:val="17"/>
              </w:rPr>
              <w:t>and</w:t>
            </w:r>
            <w:r>
              <w:rPr>
                <w:color w:val="231F20"/>
                <w:spacing w:val="-3"/>
                <w:sz w:val="17"/>
              </w:rPr>
              <w:t> </w:t>
            </w:r>
            <w:r>
              <w:rPr>
                <w:color w:val="231F20"/>
                <w:spacing w:val="-2"/>
                <w:sz w:val="17"/>
              </w:rPr>
              <w:t>accruals</w:t>
            </w:r>
          </w:p>
        </w:tc>
        <w:tc>
          <w:tcPr>
            <w:tcW w:w="2723" w:type="dxa"/>
            <w:tcBorders>
              <w:bottom w:val="single" w:sz="4" w:space="0" w:color="231F20"/>
            </w:tcBorders>
          </w:tcPr>
          <w:p>
            <w:pPr>
              <w:pStyle w:val="TableParagraph"/>
              <w:spacing w:before="55"/>
              <w:ind w:right="260"/>
              <w:rPr>
                <w:b/>
                <w:sz w:val="17"/>
              </w:rPr>
            </w:pPr>
            <w:r>
              <w:rPr>
                <w:b/>
                <w:color w:val="231F20"/>
                <w:spacing w:val="-2"/>
                <w:sz w:val="17"/>
              </w:rPr>
              <w:t>2,155</w:t>
            </w:r>
          </w:p>
        </w:tc>
        <w:tc>
          <w:tcPr>
            <w:tcW w:w="1015" w:type="dxa"/>
            <w:tcBorders>
              <w:bottom w:val="single" w:sz="4" w:space="0" w:color="231F20"/>
            </w:tcBorders>
          </w:tcPr>
          <w:p>
            <w:pPr>
              <w:pStyle w:val="TableParagraph"/>
              <w:spacing w:before="55"/>
              <w:ind w:right="126"/>
              <w:rPr>
                <w:sz w:val="17"/>
              </w:rPr>
            </w:pPr>
            <w:r>
              <w:rPr>
                <w:color w:val="231F20"/>
                <w:spacing w:val="-5"/>
                <w:sz w:val="17"/>
              </w:rPr>
              <w:t>969</w:t>
            </w:r>
          </w:p>
        </w:tc>
      </w:tr>
    </w:tbl>
    <w:p>
      <w:pPr>
        <w:pStyle w:val="BodyText"/>
        <w:spacing w:before="46"/>
        <w:ind w:left="152"/>
      </w:pPr>
      <w:r>
        <w:rPr>
          <w:color w:val="231F20"/>
          <w:spacing w:val="-2"/>
        </w:rPr>
        <w:t>The</w:t>
      </w:r>
      <w:r>
        <w:rPr>
          <w:color w:val="231F20"/>
          <w:spacing w:val="-5"/>
        </w:rPr>
        <w:t> </w:t>
      </w:r>
      <w:r>
        <w:rPr>
          <w:color w:val="231F20"/>
          <w:spacing w:val="-2"/>
        </w:rPr>
        <w:t>directors</w:t>
      </w:r>
      <w:r>
        <w:rPr>
          <w:color w:val="231F20"/>
          <w:spacing w:val="-3"/>
        </w:rPr>
        <w:t> </w:t>
      </w:r>
      <w:r>
        <w:rPr>
          <w:color w:val="231F20"/>
          <w:spacing w:val="-2"/>
        </w:rPr>
        <w:t>consider that</w:t>
      </w:r>
      <w:r>
        <w:rPr>
          <w:color w:val="231F20"/>
          <w:spacing w:val="-3"/>
        </w:rPr>
        <w:t> </w:t>
      </w:r>
      <w:r>
        <w:rPr>
          <w:color w:val="231F20"/>
          <w:spacing w:val="-2"/>
        </w:rPr>
        <w:t>the</w:t>
      </w:r>
      <w:r>
        <w:rPr>
          <w:color w:val="231F20"/>
          <w:spacing w:val="-3"/>
        </w:rPr>
        <w:t> </w:t>
      </w:r>
      <w:r>
        <w:rPr>
          <w:color w:val="231F20"/>
          <w:spacing w:val="-2"/>
        </w:rPr>
        <w:t>carrying amount</w:t>
      </w:r>
      <w:r>
        <w:rPr>
          <w:color w:val="231F20"/>
          <w:spacing w:val="-3"/>
        </w:rPr>
        <w:t> </w:t>
      </w:r>
      <w:r>
        <w:rPr>
          <w:color w:val="231F20"/>
          <w:spacing w:val="-2"/>
        </w:rPr>
        <w:t>of</w:t>
      </w:r>
      <w:r>
        <w:rPr>
          <w:color w:val="231F20"/>
          <w:spacing w:val="-3"/>
        </w:rPr>
        <w:t> </w:t>
      </w:r>
      <w:r>
        <w:rPr>
          <w:color w:val="231F20"/>
          <w:spacing w:val="-2"/>
        </w:rPr>
        <w:t>creditors falling</w:t>
      </w:r>
      <w:r>
        <w:rPr>
          <w:color w:val="231F20"/>
          <w:spacing w:val="-3"/>
        </w:rPr>
        <w:t> </w:t>
      </w:r>
      <w:r>
        <w:rPr>
          <w:color w:val="231F20"/>
          <w:spacing w:val="-2"/>
        </w:rPr>
        <w:t>due</w:t>
      </w:r>
      <w:r>
        <w:rPr>
          <w:color w:val="231F20"/>
          <w:spacing w:val="-3"/>
        </w:rPr>
        <w:t> </w:t>
      </w:r>
      <w:r>
        <w:rPr>
          <w:color w:val="231F20"/>
          <w:spacing w:val="-2"/>
        </w:rPr>
        <w:t>within one</w:t>
      </w:r>
      <w:r>
        <w:rPr>
          <w:color w:val="231F20"/>
          <w:spacing w:val="-3"/>
        </w:rPr>
        <w:t> </w:t>
      </w:r>
      <w:r>
        <w:rPr>
          <w:color w:val="231F20"/>
          <w:spacing w:val="-2"/>
        </w:rPr>
        <w:t>year</w:t>
      </w:r>
      <w:r>
        <w:rPr>
          <w:color w:val="231F20"/>
          <w:spacing w:val="-3"/>
        </w:rPr>
        <w:t> </w:t>
      </w:r>
      <w:r>
        <w:rPr>
          <w:color w:val="231F20"/>
          <w:spacing w:val="-2"/>
        </w:rPr>
        <w:t>approximates to</w:t>
      </w:r>
      <w:r>
        <w:rPr>
          <w:color w:val="231F20"/>
          <w:spacing w:val="-3"/>
        </w:rPr>
        <w:t> </w:t>
      </w:r>
      <w:r>
        <w:rPr>
          <w:color w:val="231F20"/>
          <w:spacing w:val="-2"/>
        </w:rPr>
        <w:t>their</w:t>
      </w:r>
      <w:r>
        <w:rPr>
          <w:color w:val="231F20"/>
          <w:spacing w:val="-3"/>
        </w:rPr>
        <w:t> </w:t>
      </w:r>
      <w:r>
        <w:rPr>
          <w:color w:val="231F20"/>
          <w:spacing w:val="-2"/>
        </w:rPr>
        <w:t>fair value.</w:t>
      </w:r>
    </w:p>
    <w:p>
      <w:pPr>
        <w:pStyle w:val="Heading5"/>
        <w:spacing w:line="272" w:lineRule="exact" w:before="175"/>
      </w:pPr>
      <w:r>
        <w:rPr>
          <w:color w:val="231F20"/>
          <w:spacing w:val="-6"/>
        </w:rPr>
        <w:t>Derivative</w:t>
      </w:r>
      <w:r>
        <w:rPr>
          <w:color w:val="231F20"/>
          <w:spacing w:val="-1"/>
        </w:rPr>
        <w:t> </w:t>
      </w:r>
      <w:r>
        <w:rPr>
          <w:color w:val="231F20"/>
          <w:spacing w:val="-6"/>
        </w:rPr>
        <w:t>financial</w:t>
      </w:r>
      <w:r>
        <w:rPr>
          <w:color w:val="231F20"/>
          <w:spacing w:val="1"/>
        </w:rPr>
        <w:t> </w:t>
      </w:r>
      <w:r>
        <w:rPr>
          <w:color w:val="231F20"/>
          <w:spacing w:val="-6"/>
        </w:rPr>
        <w:t>instrument</w:t>
      </w:r>
      <w:r>
        <w:rPr>
          <w:color w:val="231F20"/>
          <w:spacing w:val="2"/>
        </w:rPr>
        <w:t> </w:t>
      </w:r>
      <w:r>
        <w:rPr>
          <w:color w:val="231F20"/>
          <w:spacing w:val="-6"/>
        </w:rPr>
        <w:t>held</w:t>
      </w:r>
      <w:r>
        <w:rPr>
          <w:color w:val="231F20"/>
          <w:spacing w:val="1"/>
        </w:rPr>
        <w:t> </w:t>
      </w:r>
      <w:r>
        <w:rPr>
          <w:color w:val="231F20"/>
          <w:spacing w:val="-6"/>
        </w:rPr>
        <w:t>at</w:t>
      </w:r>
      <w:r>
        <w:rPr>
          <w:color w:val="231F20"/>
          <w:spacing w:val="2"/>
        </w:rPr>
        <w:t> </w:t>
      </w:r>
      <w:r>
        <w:rPr>
          <w:color w:val="231F20"/>
          <w:spacing w:val="-6"/>
        </w:rPr>
        <w:t>fair</w:t>
      </w:r>
      <w:r>
        <w:rPr>
          <w:color w:val="231F20"/>
          <w:spacing w:val="1"/>
        </w:rPr>
        <w:t> </w:t>
      </w:r>
      <w:r>
        <w:rPr>
          <w:color w:val="231F20"/>
          <w:spacing w:val="-6"/>
        </w:rPr>
        <w:t>value</w:t>
      </w:r>
      <w:r>
        <w:rPr>
          <w:color w:val="231F20"/>
          <w:spacing w:val="1"/>
        </w:rPr>
        <w:t> </w:t>
      </w:r>
      <w:r>
        <w:rPr>
          <w:color w:val="231F20"/>
          <w:spacing w:val="-6"/>
        </w:rPr>
        <w:t>through</w:t>
      </w:r>
      <w:r>
        <w:rPr>
          <w:color w:val="231F20"/>
          <w:spacing w:val="2"/>
        </w:rPr>
        <w:t> </w:t>
      </w:r>
      <w:r>
        <w:rPr>
          <w:color w:val="231F20"/>
          <w:spacing w:val="-6"/>
        </w:rPr>
        <w:t>profit</w:t>
      </w:r>
      <w:r>
        <w:rPr>
          <w:color w:val="231F20"/>
          <w:spacing w:val="1"/>
        </w:rPr>
        <w:t> </w:t>
      </w:r>
      <w:r>
        <w:rPr>
          <w:color w:val="231F20"/>
          <w:spacing w:val="-6"/>
        </w:rPr>
        <w:t>or</w:t>
      </w:r>
      <w:r>
        <w:rPr>
          <w:color w:val="231F20"/>
          <w:spacing w:val="2"/>
        </w:rPr>
        <w:t> </w:t>
      </w:r>
      <w:r>
        <w:rPr>
          <w:color w:val="231F20"/>
          <w:spacing w:val="-6"/>
        </w:rPr>
        <w:t>loss</w:t>
      </w:r>
    </w:p>
    <w:p>
      <w:pPr>
        <w:tabs>
          <w:tab w:pos="1289" w:val="left" w:leader="none"/>
        </w:tabs>
        <w:spacing w:line="216" w:lineRule="exact" w:before="0"/>
        <w:ind w:left="0" w:right="422" w:firstLine="0"/>
        <w:jc w:val="right"/>
        <w:rPr>
          <w:b/>
          <w:sz w:val="17"/>
        </w:rPr>
      </w:pPr>
      <w:r>
        <w:rPr>
          <w:b/>
          <w:color w:val="231F20"/>
          <w:sz w:val="17"/>
        </w:rPr>
        <w:t>31</w:t>
      </w:r>
      <w:r>
        <w:rPr>
          <w:b/>
          <w:color w:val="231F20"/>
          <w:spacing w:val="-3"/>
          <w:sz w:val="17"/>
        </w:rPr>
        <w:t> </w:t>
      </w:r>
      <w:r>
        <w:rPr>
          <w:b/>
          <w:color w:val="231F20"/>
          <w:spacing w:val="-2"/>
          <w:sz w:val="17"/>
        </w:rPr>
        <w:t>March</w:t>
      </w:r>
      <w:r>
        <w:rPr>
          <w:b/>
          <w:color w:val="231F20"/>
          <w:sz w:val="17"/>
        </w:rPr>
        <w:tab/>
        <w:t>30</w:t>
      </w:r>
      <w:r>
        <w:rPr>
          <w:b/>
          <w:color w:val="231F20"/>
          <w:spacing w:val="-3"/>
          <w:sz w:val="17"/>
        </w:rPr>
        <w:t> </w:t>
      </w:r>
      <w:r>
        <w:rPr>
          <w:b/>
          <w:color w:val="231F20"/>
          <w:spacing w:val="-4"/>
          <w:sz w:val="17"/>
        </w:rPr>
        <w:t>June</w:t>
      </w:r>
    </w:p>
    <w:p>
      <w:pPr>
        <w:tabs>
          <w:tab w:pos="1133" w:val="left" w:leader="none"/>
        </w:tabs>
        <w:spacing w:line="200" w:lineRule="exact" w:before="0"/>
        <w:ind w:left="0" w:right="422" w:firstLine="0"/>
        <w:jc w:val="right"/>
        <w:rPr>
          <w:b/>
          <w:sz w:val="17"/>
        </w:rPr>
      </w:pPr>
      <w:r>
        <w:rPr>
          <w:b/>
          <w:color w:val="231F20"/>
          <w:spacing w:val="-4"/>
          <w:sz w:val="17"/>
        </w:rPr>
        <w:t>2022</w:t>
      </w:r>
      <w:r>
        <w:rPr>
          <w:b/>
          <w:color w:val="231F20"/>
          <w:sz w:val="17"/>
        </w:rPr>
        <w:tab/>
      </w:r>
      <w:r>
        <w:rPr>
          <w:b/>
          <w:color w:val="231F20"/>
          <w:spacing w:val="-4"/>
          <w:sz w:val="17"/>
        </w:rPr>
        <w:t>2021</w:t>
      </w:r>
    </w:p>
    <w:p>
      <w:pPr>
        <w:tabs>
          <w:tab w:pos="1133" w:val="left" w:leader="none"/>
        </w:tabs>
        <w:spacing w:line="216" w:lineRule="exact" w:before="0"/>
        <w:ind w:left="0" w:right="422" w:firstLine="0"/>
        <w:jc w:val="right"/>
        <w:rPr>
          <w:b/>
          <w:sz w:val="17"/>
        </w:rPr>
      </w:pPr>
      <w:r>
        <w:rPr>
          <w:b/>
          <w:color w:val="231F20"/>
          <w:spacing w:val="-2"/>
          <w:sz w:val="17"/>
        </w:rPr>
        <w:t>£’000</w:t>
      </w:r>
      <w:r>
        <w:rPr>
          <w:b/>
          <w:color w:val="231F20"/>
          <w:sz w:val="17"/>
        </w:rPr>
        <w:tab/>
      </w:r>
      <w:r>
        <w:rPr>
          <w:b/>
          <w:color w:val="231F20"/>
          <w:spacing w:val="-2"/>
          <w:sz w:val="17"/>
        </w:rPr>
        <w:t>£’000</w:t>
      </w:r>
    </w:p>
    <w:p>
      <w:pPr>
        <w:pStyle w:val="BodyText"/>
        <w:tabs>
          <w:tab w:pos="8684" w:val="left" w:leader="none"/>
          <w:tab w:pos="9916" w:val="right" w:leader="none"/>
        </w:tabs>
        <w:spacing w:before="110"/>
        <w:ind w:left="265"/>
      </w:pPr>
      <w:r>
        <w:rPr>
          <w:color w:val="231F20"/>
        </w:rPr>
        <w:t>ICF</w:t>
      </w:r>
      <w:r>
        <w:rPr>
          <w:color w:val="231F20"/>
          <w:spacing w:val="-9"/>
        </w:rPr>
        <w:t> </w:t>
      </w:r>
      <w:r>
        <w:rPr>
          <w:color w:val="231F20"/>
        </w:rPr>
        <w:t>FTSE</w:t>
      </w:r>
      <w:r>
        <w:rPr>
          <w:color w:val="231F20"/>
          <w:spacing w:val="-8"/>
        </w:rPr>
        <w:t> </w:t>
      </w:r>
      <w:r>
        <w:rPr>
          <w:color w:val="231F20"/>
        </w:rPr>
        <w:t>250</w:t>
      </w:r>
      <w:r>
        <w:rPr>
          <w:color w:val="231F20"/>
          <w:spacing w:val="-9"/>
        </w:rPr>
        <w:t> </w:t>
      </w:r>
      <w:r>
        <w:rPr>
          <w:color w:val="231F20"/>
        </w:rPr>
        <w:t>Index</w:t>
      </w:r>
      <w:r>
        <w:rPr>
          <w:color w:val="231F20"/>
          <w:spacing w:val="-8"/>
        </w:rPr>
        <w:t> </w:t>
      </w:r>
      <w:r>
        <w:rPr>
          <w:color w:val="231F20"/>
          <w:spacing w:val="-2"/>
        </w:rPr>
        <w:t>Futures</w:t>
      </w:r>
      <w:r>
        <w:rPr>
          <w:color w:val="231F20"/>
        </w:rPr>
        <w:tab/>
      </w:r>
      <w:r>
        <w:rPr>
          <w:b/>
          <w:color w:val="231F20"/>
          <w:spacing w:val="-10"/>
        </w:rPr>
        <w:t>–</w:t>
      </w:r>
      <w:r>
        <w:rPr>
          <w:b/>
          <w:color w:val="231F20"/>
        </w:rPr>
        <w:tab/>
      </w:r>
      <w:r>
        <w:rPr>
          <w:color w:val="231F20"/>
          <w:spacing w:val="-5"/>
        </w:rPr>
        <w:t>212</w:t>
      </w:r>
    </w:p>
    <w:p>
      <w:pPr>
        <w:spacing w:after="0"/>
        <w:sectPr>
          <w:type w:val="continuous"/>
          <w:pgSz w:w="11910" w:h="16840"/>
          <w:pgMar w:header="780" w:footer="813" w:top="380" w:bottom="280" w:left="840" w:right="740"/>
        </w:sectPr>
      </w:pPr>
    </w:p>
    <w:p>
      <w:pPr>
        <w:pStyle w:val="BodyText"/>
        <w:rPr>
          <w:sz w:val="20"/>
        </w:rPr>
      </w:pPr>
    </w:p>
    <w:p>
      <w:pPr>
        <w:pStyle w:val="BodyText"/>
        <w:rPr>
          <w:sz w:val="20"/>
        </w:rPr>
      </w:pPr>
    </w:p>
    <w:p>
      <w:pPr>
        <w:pStyle w:val="BodyText"/>
        <w:rPr>
          <w:sz w:val="20"/>
        </w:rPr>
      </w:pPr>
    </w:p>
    <w:p>
      <w:pPr>
        <w:pStyle w:val="BodyText"/>
        <w:spacing w:before="7" w:after="1"/>
        <w:rPr>
          <w:sz w:val="24"/>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22"/>
        <w:gridCol w:w="2506"/>
        <w:gridCol w:w="921"/>
      </w:tblGrid>
      <w:tr>
        <w:trPr>
          <w:trHeight w:val="409" w:hRule="atLeast"/>
        </w:trPr>
        <w:tc>
          <w:tcPr>
            <w:tcW w:w="6422" w:type="dxa"/>
          </w:tcPr>
          <w:p>
            <w:pPr>
              <w:pStyle w:val="TableParagraph"/>
              <w:tabs>
                <w:tab w:pos="616" w:val="left" w:leader="none"/>
              </w:tabs>
              <w:spacing w:before="50"/>
              <w:ind w:left="50"/>
              <w:jc w:val="left"/>
              <w:rPr>
                <w:b/>
                <w:sz w:val="24"/>
              </w:rPr>
            </w:pPr>
            <w:r>
              <w:rPr>
                <w:b/>
                <w:color w:val="231F20"/>
                <w:spacing w:val="-5"/>
                <w:sz w:val="24"/>
              </w:rPr>
              <w:t>14.</w:t>
            </w:r>
            <w:r>
              <w:rPr>
                <w:b/>
                <w:color w:val="231F20"/>
                <w:sz w:val="24"/>
              </w:rPr>
              <w:tab/>
            </w:r>
            <w:r>
              <w:rPr>
                <w:b/>
                <w:color w:val="231F20"/>
                <w:spacing w:val="-6"/>
                <w:sz w:val="24"/>
              </w:rPr>
              <w:t>Called-up</w:t>
            </w:r>
            <w:r>
              <w:rPr>
                <w:b/>
                <w:color w:val="231F20"/>
                <w:spacing w:val="-7"/>
                <w:sz w:val="24"/>
              </w:rPr>
              <w:t> </w:t>
            </w:r>
            <w:r>
              <w:rPr>
                <w:b/>
                <w:color w:val="231F20"/>
                <w:spacing w:val="-6"/>
                <w:sz w:val="24"/>
              </w:rPr>
              <w:t>share</w:t>
            </w:r>
            <w:r>
              <w:rPr>
                <w:b/>
                <w:color w:val="231F20"/>
                <w:spacing w:val="-7"/>
                <w:sz w:val="24"/>
              </w:rPr>
              <w:t> </w:t>
            </w:r>
            <w:r>
              <w:rPr>
                <w:b/>
                <w:color w:val="231F20"/>
                <w:spacing w:val="-6"/>
                <w:sz w:val="24"/>
              </w:rPr>
              <w:t>capital</w:t>
            </w:r>
          </w:p>
        </w:tc>
        <w:tc>
          <w:tcPr>
            <w:tcW w:w="2506" w:type="dxa"/>
          </w:tcPr>
          <w:p>
            <w:pPr>
              <w:pStyle w:val="TableParagraph"/>
              <w:jc w:val="left"/>
              <w:rPr>
                <w:rFonts w:ascii="Times New Roman"/>
                <w:sz w:val="16"/>
              </w:rPr>
            </w:pPr>
          </w:p>
        </w:tc>
        <w:tc>
          <w:tcPr>
            <w:tcW w:w="921" w:type="dxa"/>
          </w:tcPr>
          <w:p>
            <w:pPr>
              <w:pStyle w:val="TableParagraph"/>
              <w:jc w:val="left"/>
              <w:rPr>
                <w:rFonts w:ascii="Times New Roman"/>
                <w:sz w:val="16"/>
              </w:rPr>
            </w:pPr>
          </w:p>
        </w:tc>
      </w:tr>
      <w:tr>
        <w:trPr>
          <w:trHeight w:val="299" w:hRule="atLeast"/>
        </w:trPr>
        <w:tc>
          <w:tcPr>
            <w:tcW w:w="6422" w:type="dxa"/>
          </w:tcPr>
          <w:p>
            <w:pPr>
              <w:pStyle w:val="TableParagraph"/>
              <w:spacing w:before="29"/>
              <w:ind w:left="50"/>
              <w:jc w:val="left"/>
              <w:rPr>
                <w:sz w:val="17"/>
              </w:rPr>
            </w:pPr>
            <w:r>
              <w:rPr>
                <w:color w:val="231F20"/>
                <w:sz w:val="17"/>
              </w:rPr>
              <w:t>The</w:t>
            </w:r>
            <w:r>
              <w:rPr>
                <w:color w:val="231F20"/>
                <w:spacing w:val="-11"/>
                <w:sz w:val="17"/>
              </w:rPr>
              <w:t> </w:t>
            </w:r>
            <w:r>
              <w:rPr>
                <w:color w:val="231F20"/>
                <w:sz w:val="17"/>
              </w:rPr>
              <w:t>issued</w:t>
            </w:r>
            <w:r>
              <w:rPr>
                <w:color w:val="231F20"/>
                <w:spacing w:val="-11"/>
                <w:sz w:val="17"/>
              </w:rPr>
              <w:t> </w:t>
            </w:r>
            <w:r>
              <w:rPr>
                <w:color w:val="231F20"/>
                <w:sz w:val="17"/>
              </w:rPr>
              <w:t>share</w:t>
            </w:r>
            <w:r>
              <w:rPr>
                <w:color w:val="231F20"/>
                <w:spacing w:val="-10"/>
                <w:sz w:val="17"/>
              </w:rPr>
              <w:t> </w:t>
            </w:r>
            <w:r>
              <w:rPr>
                <w:color w:val="231F20"/>
                <w:sz w:val="17"/>
              </w:rPr>
              <w:t>capital</w:t>
            </w:r>
            <w:r>
              <w:rPr>
                <w:color w:val="231F20"/>
                <w:spacing w:val="-11"/>
                <w:sz w:val="17"/>
              </w:rPr>
              <w:t> </w:t>
            </w:r>
            <w:r>
              <w:rPr>
                <w:color w:val="231F20"/>
                <w:sz w:val="17"/>
              </w:rPr>
              <w:t>at</w:t>
            </w:r>
            <w:r>
              <w:rPr>
                <w:color w:val="231F20"/>
                <w:spacing w:val="-10"/>
                <w:sz w:val="17"/>
              </w:rPr>
              <w:t> </w:t>
            </w:r>
            <w:r>
              <w:rPr>
                <w:color w:val="231F20"/>
                <w:sz w:val="17"/>
              </w:rPr>
              <w:t>the</w:t>
            </w:r>
            <w:r>
              <w:rPr>
                <w:color w:val="231F20"/>
                <w:spacing w:val="-11"/>
                <w:sz w:val="17"/>
              </w:rPr>
              <w:t> </w:t>
            </w:r>
            <w:r>
              <w:rPr>
                <w:color w:val="231F20"/>
                <w:sz w:val="17"/>
              </w:rPr>
              <w:t>accounting</w:t>
            </w:r>
            <w:r>
              <w:rPr>
                <w:color w:val="231F20"/>
                <w:spacing w:val="-11"/>
                <w:sz w:val="17"/>
              </w:rPr>
              <w:t> </w:t>
            </w:r>
            <w:r>
              <w:rPr>
                <w:color w:val="231F20"/>
                <w:sz w:val="17"/>
              </w:rPr>
              <w:t>date</w:t>
            </w:r>
            <w:r>
              <w:rPr>
                <w:color w:val="231F20"/>
                <w:spacing w:val="-10"/>
                <w:sz w:val="17"/>
              </w:rPr>
              <w:t> </w:t>
            </w:r>
            <w:r>
              <w:rPr>
                <w:color w:val="231F20"/>
                <w:sz w:val="17"/>
              </w:rPr>
              <w:t>was</w:t>
            </w:r>
            <w:r>
              <w:rPr>
                <w:color w:val="231F20"/>
                <w:spacing w:val="-11"/>
                <w:sz w:val="17"/>
              </w:rPr>
              <w:t> </w:t>
            </w:r>
            <w:r>
              <w:rPr>
                <w:color w:val="231F20"/>
                <w:sz w:val="17"/>
              </w:rPr>
              <w:t>as</w:t>
            </w:r>
            <w:r>
              <w:rPr>
                <w:color w:val="231F20"/>
                <w:spacing w:val="-10"/>
                <w:sz w:val="17"/>
              </w:rPr>
              <w:t> </w:t>
            </w:r>
            <w:r>
              <w:rPr>
                <w:color w:val="231F20"/>
                <w:spacing w:val="-2"/>
                <w:sz w:val="17"/>
              </w:rPr>
              <w:t>follows:</w:t>
            </w:r>
          </w:p>
        </w:tc>
        <w:tc>
          <w:tcPr>
            <w:tcW w:w="2506" w:type="dxa"/>
          </w:tcPr>
          <w:p>
            <w:pPr>
              <w:pStyle w:val="TableParagraph"/>
              <w:jc w:val="left"/>
              <w:rPr>
                <w:rFonts w:ascii="Times New Roman"/>
                <w:sz w:val="16"/>
              </w:rPr>
            </w:pPr>
          </w:p>
        </w:tc>
        <w:tc>
          <w:tcPr>
            <w:tcW w:w="921" w:type="dxa"/>
          </w:tcPr>
          <w:p>
            <w:pPr>
              <w:pStyle w:val="TableParagraph"/>
              <w:jc w:val="left"/>
              <w:rPr>
                <w:rFonts w:ascii="Times New Roman"/>
                <w:sz w:val="16"/>
              </w:rPr>
            </w:pPr>
          </w:p>
        </w:tc>
      </w:tr>
      <w:tr>
        <w:trPr>
          <w:trHeight w:val="258" w:hRule="atLeast"/>
        </w:trPr>
        <w:tc>
          <w:tcPr>
            <w:tcW w:w="6422" w:type="dxa"/>
          </w:tcPr>
          <w:p>
            <w:pPr>
              <w:pStyle w:val="TableParagraph"/>
              <w:jc w:val="left"/>
              <w:rPr>
                <w:rFonts w:ascii="Times New Roman"/>
                <w:sz w:val="16"/>
              </w:rPr>
            </w:pPr>
          </w:p>
        </w:tc>
        <w:tc>
          <w:tcPr>
            <w:tcW w:w="2506" w:type="dxa"/>
          </w:tcPr>
          <w:p>
            <w:pPr>
              <w:pStyle w:val="TableParagraph"/>
              <w:spacing w:line="196" w:lineRule="exact" w:before="42"/>
              <w:ind w:left="1479"/>
              <w:jc w:val="left"/>
              <w:rPr>
                <w:b/>
                <w:sz w:val="17"/>
              </w:rPr>
            </w:pPr>
            <w:r>
              <w:rPr>
                <w:b/>
                <w:color w:val="231F20"/>
                <w:sz w:val="17"/>
              </w:rPr>
              <w:t>31</w:t>
            </w:r>
            <w:r>
              <w:rPr>
                <w:b/>
                <w:color w:val="231F20"/>
                <w:spacing w:val="-3"/>
                <w:sz w:val="17"/>
              </w:rPr>
              <w:t> </w:t>
            </w:r>
            <w:r>
              <w:rPr>
                <w:b/>
                <w:color w:val="231F20"/>
                <w:spacing w:val="-2"/>
                <w:sz w:val="17"/>
              </w:rPr>
              <w:t>March</w:t>
            </w:r>
          </w:p>
        </w:tc>
        <w:tc>
          <w:tcPr>
            <w:tcW w:w="921" w:type="dxa"/>
          </w:tcPr>
          <w:p>
            <w:pPr>
              <w:pStyle w:val="TableParagraph"/>
              <w:spacing w:line="196" w:lineRule="exact" w:before="42"/>
              <w:ind w:left="262"/>
              <w:jc w:val="left"/>
              <w:rPr>
                <w:b/>
                <w:sz w:val="17"/>
              </w:rPr>
            </w:pPr>
            <w:r>
              <w:rPr>
                <w:b/>
                <w:color w:val="231F20"/>
                <w:sz w:val="17"/>
              </w:rPr>
              <w:t>30</w:t>
            </w:r>
            <w:r>
              <w:rPr>
                <w:b/>
                <w:color w:val="231F20"/>
                <w:spacing w:val="-3"/>
                <w:sz w:val="17"/>
              </w:rPr>
              <w:t> </w:t>
            </w:r>
            <w:r>
              <w:rPr>
                <w:b/>
                <w:color w:val="231F20"/>
                <w:spacing w:val="-4"/>
                <w:sz w:val="17"/>
              </w:rPr>
              <w:t>June</w:t>
            </w:r>
          </w:p>
        </w:tc>
      </w:tr>
      <w:tr>
        <w:trPr>
          <w:trHeight w:val="465" w:hRule="atLeast"/>
        </w:trPr>
        <w:tc>
          <w:tcPr>
            <w:tcW w:w="6422" w:type="dxa"/>
          </w:tcPr>
          <w:p>
            <w:pPr>
              <w:pStyle w:val="TableParagraph"/>
              <w:jc w:val="left"/>
              <w:rPr>
                <w:rFonts w:ascii="Times New Roman"/>
                <w:sz w:val="16"/>
              </w:rPr>
            </w:pPr>
          </w:p>
        </w:tc>
        <w:tc>
          <w:tcPr>
            <w:tcW w:w="2506" w:type="dxa"/>
          </w:tcPr>
          <w:p>
            <w:pPr>
              <w:pStyle w:val="TableParagraph"/>
              <w:spacing w:line="200" w:lineRule="exact"/>
              <w:ind w:right="260"/>
              <w:rPr>
                <w:b/>
                <w:sz w:val="17"/>
              </w:rPr>
            </w:pPr>
            <w:r>
              <w:rPr>
                <w:b/>
                <w:color w:val="231F20"/>
                <w:spacing w:val="-4"/>
                <w:sz w:val="17"/>
              </w:rPr>
              <w:t>2022</w:t>
            </w:r>
          </w:p>
          <w:p>
            <w:pPr>
              <w:pStyle w:val="TableParagraph"/>
              <w:spacing w:line="216" w:lineRule="exact"/>
              <w:ind w:right="260"/>
              <w:rPr>
                <w:b/>
                <w:sz w:val="17"/>
              </w:rPr>
            </w:pPr>
            <w:r>
              <w:rPr>
                <w:b/>
                <w:color w:val="231F20"/>
                <w:spacing w:val="-2"/>
                <w:sz w:val="17"/>
              </w:rPr>
              <w:t>£’000</w:t>
            </w:r>
          </w:p>
        </w:tc>
        <w:tc>
          <w:tcPr>
            <w:tcW w:w="921" w:type="dxa"/>
          </w:tcPr>
          <w:p>
            <w:pPr>
              <w:pStyle w:val="TableParagraph"/>
              <w:spacing w:line="200" w:lineRule="exact"/>
              <w:ind w:left="490"/>
              <w:jc w:val="left"/>
              <w:rPr>
                <w:b/>
                <w:sz w:val="17"/>
              </w:rPr>
            </w:pPr>
            <w:r>
              <w:rPr>
                <w:b/>
                <w:color w:val="231F20"/>
                <w:spacing w:val="-4"/>
                <w:sz w:val="17"/>
              </w:rPr>
              <w:t>2021</w:t>
            </w:r>
          </w:p>
          <w:p>
            <w:pPr>
              <w:pStyle w:val="TableParagraph"/>
              <w:spacing w:line="216" w:lineRule="exact"/>
              <w:ind w:left="456"/>
              <w:jc w:val="left"/>
              <w:rPr>
                <w:b/>
                <w:sz w:val="17"/>
              </w:rPr>
            </w:pPr>
            <w:r>
              <w:rPr>
                <w:b/>
                <w:color w:val="231F20"/>
                <w:spacing w:val="-2"/>
                <w:sz w:val="17"/>
              </w:rPr>
              <w:t>£’000</w:t>
            </w:r>
          </w:p>
        </w:tc>
      </w:tr>
    </w:tbl>
    <w:p>
      <w:pPr>
        <w:pStyle w:val="BodyText"/>
        <w:spacing w:line="216" w:lineRule="exact" w:before="62"/>
        <w:ind w:left="265"/>
      </w:pPr>
      <w:r>
        <w:rPr>
          <w:color w:val="231F20"/>
          <w:spacing w:val="-2"/>
        </w:rPr>
        <w:t>Ordinary</w:t>
      </w:r>
      <w:r>
        <w:rPr>
          <w:color w:val="231F20"/>
          <w:spacing w:val="-3"/>
        </w:rPr>
        <w:t> </w:t>
      </w:r>
      <w:r>
        <w:rPr>
          <w:color w:val="231F20"/>
          <w:spacing w:val="-2"/>
        </w:rPr>
        <w:t>Shares</w:t>
      </w:r>
      <w:r>
        <w:rPr>
          <w:color w:val="231F20"/>
          <w:spacing w:val="-3"/>
        </w:rPr>
        <w:t> </w:t>
      </w:r>
      <w:r>
        <w:rPr>
          <w:color w:val="231F20"/>
          <w:spacing w:val="-2"/>
        </w:rPr>
        <w:t>allotted,</w:t>
      </w:r>
      <w:r>
        <w:rPr>
          <w:color w:val="231F20"/>
          <w:spacing w:val="-3"/>
        </w:rPr>
        <w:t> </w:t>
      </w:r>
      <w:r>
        <w:rPr>
          <w:color w:val="231F20"/>
          <w:spacing w:val="-2"/>
        </w:rPr>
        <w:t>called</w:t>
      </w:r>
      <w:r>
        <w:rPr>
          <w:color w:val="231F20"/>
          <w:spacing w:val="-3"/>
        </w:rPr>
        <w:t> </w:t>
      </w:r>
      <w:r>
        <w:rPr>
          <w:color w:val="231F20"/>
          <w:spacing w:val="-2"/>
        </w:rPr>
        <w:t>up</w:t>
      </w:r>
      <w:r>
        <w:rPr>
          <w:color w:val="231F20"/>
          <w:spacing w:val="-3"/>
        </w:rPr>
        <w:t> </w:t>
      </w:r>
      <w:r>
        <w:rPr>
          <w:color w:val="231F20"/>
          <w:spacing w:val="-2"/>
        </w:rPr>
        <w:t>and</w:t>
      </w:r>
      <w:r>
        <w:rPr>
          <w:color w:val="231F20"/>
          <w:spacing w:val="-3"/>
        </w:rPr>
        <w:t> </w:t>
      </w:r>
      <w:r>
        <w:rPr>
          <w:color w:val="231F20"/>
          <w:spacing w:val="-2"/>
        </w:rPr>
        <w:t>fully paid:</w:t>
      </w:r>
    </w:p>
    <w:p>
      <w:pPr>
        <w:pStyle w:val="BodyText"/>
        <w:tabs>
          <w:tab w:pos="8482" w:val="left" w:leader="none"/>
          <w:tab w:pos="9631" w:val="left" w:leader="none"/>
        </w:tabs>
        <w:spacing w:line="216" w:lineRule="exact"/>
        <w:ind w:left="265"/>
      </w:pPr>
      <w:r>
        <w:rPr/>
        <w:pict>
          <v:line style="position:absolute;mso-position-horizontal-relative:page;mso-position-vertical-relative:paragraph;z-index:15770112" from="49.605499pt,12.805584pt" to="544.251499pt,12.805584pt" stroked="true" strokeweight=".5pt" strokecolor="#231f20">
            <v:stroke dashstyle="solid"/>
            <w10:wrap type="none"/>
          </v:line>
        </w:pict>
      </w:r>
      <w:r>
        <w:rPr>
          <w:color w:val="231F20"/>
          <w:spacing w:val="-2"/>
        </w:rPr>
        <w:t>75,000,000</w:t>
      </w:r>
      <w:r>
        <w:rPr>
          <w:color w:val="231F20"/>
          <w:spacing w:val="-5"/>
        </w:rPr>
        <w:t> </w:t>
      </w:r>
      <w:r>
        <w:rPr>
          <w:color w:val="231F20"/>
          <w:spacing w:val="-2"/>
        </w:rPr>
        <w:t>shares of 1p each:</w:t>
      </w:r>
      <w:r>
        <w:rPr>
          <w:color w:val="231F20"/>
        </w:rPr>
        <w:tab/>
      </w:r>
      <w:r>
        <w:rPr>
          <w:b/>
          <w:color w:val="231F20"/>
          <w:spacing w:val="-5"/>
        </w:rPr>
        <w:t>750</w:t>
      </w:r>
      <w:r>
        <w:rPr>
          <w:b/>
          <w:color w:val="231F20"/>
        </w:rPr>
        <w:tab/>
      </w:r>
      <w:r>
        <w:rPr>
          <w:color w:val="231F20"/>
          <w:spacing w:val="-5"/>
        </w:rPr>
        <w:t>750</w:t>
      </w:r>
    </w:p>
    <w:p>
      <w:pPr>
        <w:spacing w:after="0" w:line="216" w:lineRule="exact"/>
        <w:sectPr>
          <w:pgSz w:w="11910" w:h="16840"/>
          <w:pgMar w:header="780" w:footer="813" w:top="1340" w:bottom="1000" w:left="840" w:right="740"/>
        </w:sectPr>
      </w:pPr>
    </w:p>
    <w:p>
      <w:pPr>
        <w:pStyle w:val="Heading4"/>
        <w:numPr>
          <w:ilvl w:val="0"/>
          <w:numId w:val="22"/>
        </w:numPr>
        <w:tabs>
          <w:tab w:pos="718" w:val="left" w:leader="none"/>
          <w:tab w:pos="719" w:val="left" w:leader="none"/>
        </w:tabs>
        <w:spacing w:line="240" w:lineRule="auto" w:before="370" w:after="0"/>
        <w:ind w:left="718" w:right="0" w:hanging="567"/>
        <w:jc w:val="left"/>
      </w:pPr>
      <w:r>
        <w:rPr>
          <w:color w:val="231F20"/>
          <w:spacing w:val="-2"/>
        </w:rPr>
        <w:t>Reserves</w:t>
      </w:r>
    </w:p>
    <w:p>
      <w:pPr>
        <w:pStyle w:val="Heading5"/>
        <w:spacing w:before="70"/>
      </w:pPr>
      <w:r>
        <w:rPr>
          <w:color w:val="231F20"/>
          <w:spacing w:val="-4"/>
        </w:rPr>
        <w:t>Nine</w:t>
      </w:r>
      <w:r>
        <w:rPr>
          <w:color w:val="231F20"/>
          <w:spacing w:val="-5"/>
        </w:rPr>
        <w:t> </w:t>
      </w:r>
      <w:r>
        <w:rPr>
          <w:color w:val="231F20"/>
          <w:spacing w:val="-4"/>
        </w:rPr>
        <w:t>months</w:t>
      </w:r>
      <w:r>
        <w:rPr>
          <w:color w:val="231F20"/>
          <w:spacing w:val="-5"/>
        </w:rPr>
        <w:t> </w:t>
      </w:r>
      <w:r>
        <w:rPr>
          <w:color w:val="231F20"/>
          <w:spacing w:val="-4"/>
        </w:rPr>
        <w:t>ended</w:t>
      </w:r>
      <w:r>
        <w:rPr>
          <w:color w:val="231F20"/>
          <w:spacing w:val="-5"/>
        </w:rPr>
        <w:t> </w:t>
      </w:r>
      <w:r>
        <w:rPr>
          <w:color w:val="231F20"/>
          <w:spacing w:val="-4"/>
        </w:rPr>
        <w:t>31</w:t>
      </w:r>
      <w:r>
        <w:rPr>
          <w:color w:val="231F20"/>
          <w:spacing w:val="-5"/>
        </w:rPr>
        <w:t> </w:t>
      </w:r>
      <w:r>
        <w:rPr>
          <w:color w:val="231F20"/>
          <w:spacing w:val="-4"/>
        </w:rPr>
        <w:t>March</w:t>
      </w:r>
      <w:r>
        <w:rPr>
          <w:color w:val="231F20"/>
          <w:spacing w:val="-5"/>
        </w:rPr>
        <w:t> </w:t>
      </w:r>
      <w:r>
        <w:rPr>
          <w:color w:val="231F20"/>
          <w:spacing w:val="-4"/>
        </w:rPr>
        <w:t>2022</w:t>
      </w:r>
    </w:p>
    <w:p>
      <w:pPr>
        <w:spacing w:line="240" w:lineRule="auto" w:before="0"/>
        <w:rPr>
          <w:b/>
          <w:sz w:val="18"/>
        </w:rPr>
      </w:pPr>
      <w:r>
        <w:rPr/>
        <w:br w:type="column"/>
      </w:r>
      <w:r>
        <w:rPr>
          <w:b/>
          <w:sz w:val="18"/>
        </w:rPr>
      </w:r>
    </w:p>
    <w:p>
      <w:pPr>
        <w:pStyle w:val="BodyText"/>
        <w:rPr>
          <w:b/>
          <w:sz w:val="18"/>
        </w:rPr>
      </w:pPr>
    </w:p>
    <w:p>
      <w:pPr>
        <w:pStyle w:val="BodyText"/>
        <w:rPr>
          <w:b/>
          <w:sz w:val="18"/>
        </w:rPr>
      </w:pPr>
    </w:p>
    <w:p>
      <w:pPr>
        <w:pStyle w:val="BodyText"/>
        <w:spacing w:before="8"/>
        <w:rPr>
          <w:b/>
          <w:sz w:val="23"/>
        </w:rPr>
      </w:pPr>
    </w:p>
    <w:p>
      <w:pPr>
        <w:spacing w:before="1"/>
        <w:ind w:left="1121" w:right="0" w:firstLine="0"/>
        <w:jc w:val="left"/>
        <w:rPr>
          <w:b/>
          <w:sz w:val="14"/>
        </w:rPr>
      </w:pPr>
      <w:r>
        <w:rPr>
          <w:b/>
          <w:color w:val="231F20"/>
          <w:spacing w:val="-2"/>
          <w:sz w:val="14"/>
        </w:rPr>
        <w:t>Capital</w:t>
      </w:r>
      <w:r>
        <w:rPr>
          <w:b/>
          <w:color w:val="231F20"/>
          <w:spacing w:val="2"/>
          <w:sz w:val="14"/>
        </w:rPr>
        <w:t> </w:t>
      </w:r>
      <w:r>
        <w:rPr>
          <w:b/>
          <w:color w:val="231F20"/>
          <w:spacing w:val="-2"/>
          <w:sz w:val="14"/>
        </w:rPr>
        <w:t>reserves</w:t>
      </w:r>
    </w:p>
    <w:p>
      <w:pPr>
        <w:tabs>
          <w:tab w:pos="1292" w:val="left" w:leader="none"/>
          <w:tab w:pos="1619" w:val="left" w:leader="none"/>
          <w:tab w:pos="2443" w:val="left" w:leader="none"/>
        </w:tabs>
        <w:spacing w:line="252" w:lineRule="auto" w:before="9"/>
        <w:ind w:left="152" w:right="1272" w:firstLine="407"/>
        <w:jc w:val="left"/>
        <w:rPr>
          <w:b/>
          <w:sz w:val="14"/>
        </w:rPr>
      </w:pPr>
      <w:r>
        <w:rPr>
          <w:b/>
          <w:color w:val="231F20"/>
          <w:spacing w:val="-2"/>
          <w:sz w:val="14"/>
        </w:rPr>
        <w:t>Special</w:t>
      </w:r>
      <w:r>
        <w:rPr>
          <w:b/>
          <w:color w:val="231F20"/>
          <w:sz w:val="14"/>
        </w:rPr>
        <w:tab/>
        <w:tab/>
        <w:t>Gains</w:t>
      </w:r>
      <w:r>
        <w:rPr>
          <w:b/>
          <w:color w:val="231F20"/>
          <w:spacing w:val="72"/>
          <w:sz w:val="14"/>
        </w:rPr>
        <w:t> </w:t>
      </w:r>
      <w:r>
        <w:rPr>
          <w:b/>
          <w:color w:val="231F20"/>
          <w:sz w:val="14"/>
        </w:rPr>
        <w:t>Investment</w:t>
      </w:r>
      <w:r>
        <w:rPr>
          <w:b/>
          <w:color w:val="231F20"/>
          <w:spacing w:val="40"/>
          <w:sz w:val="14"/>
        </w:rPr>
        <w:t> </w:t>
      </w:r>
      <w:r>
        <w:rPr>
          <w:b/>
          <w:color w:val="231F20"/>
          <w:spacing w:val="-2"/>
          <w:sz w:val="14"/>
        </w:rPr>
        <w:t>distributable</w:t>
      </w:r>
      <w:r>
        <w:rPr>
          <w:b/>
          <w:color w:val="231F20"/>
          <w:sz w:val="14"/>
        </w:rPr>
        <w:tab/>
        <w:t>and</w:t>
      </w:r>
      <w:r>
        <w:rPr>
          <w:b/>
          <w:color w:val="231F20"/>
          <w:spacing w:val="-4"/>
          <w:sz w:val="14"/>
        </w:rPr>
        <w:t> </w:t>
      </w:r>
      <w:r>
        <w:rPr>
          <w:b/>
          <w:color w:val="231F20"/>
          <w:spacing w:val="-2"/>
          <w:sz w:val="14"/>
        </w:rPr>
        <w:t>losses</w:t>
      </w:r>
      <w:r>
        <w:rPr>
          <w:b/>
          <w:color w:val="231F20"/>
          <w:sz w:val="14"/>
        </w:rPr>
        <w:tab/>
      </w:r>
      <w:r>
        <w:rPr>
          <w:b/>
          <w:color w:val="231F20"/>
          <w:spacing w:val="-4"/>
          <w:sz w:val="14"/>
        </w:rPr>
        <w:t>holding</w:t>
      </w:r>
    </w:p>
    <w:p>
      <w:pPr>
        <w:tabs>
          <w:tab w:pos="1271" w:val="left" w:leader="none"/>
          <w:tab w:pos="2297" w:val="left" w:leader="none"/>
          <w:tab w:pos="2508" w:val="left" w:leader="none"/>
          <w:tab w:pos="3224" w:val="left" w:leader="none"/>
          <w:tab w:pos="3258" w:val="left" w:leader="none"/>
        </w:tabs>
        <w:spacing w:line="252" w:lineRule="auto" w:before="0"/>
        <w:ind w:left="479" w:right="420" w:firstLine="93"/>
        <w:jc w:val="left"/>
        <w:rPr>
          <w:b/>
          <w:sz w:val="8"/>
        </w:rPr>
      </w:pPr>
      <w:r>
        <w:rPr/>
        <w:pict>
          <v:shape style="position:absolute;margin-left:49.605499pt;margin-top:17.493986pt;width:490.25pt;height:144.450pt;mso-position-horizontal-relative:page;mso-position-vertical-relative:paragraph;z-index:15771136" type="#_x0000_t202" id="docshape16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1"/>
                    <w:gridCol w:w="1832"/>
                    <w:gridCol w:w="986"/>
                    <w:gridCol w:w="880"/>
                    <w:gridCol w:w="698"/>
                  </w:tblGrid>
                  <w:tr>
                    <w:trPr>
                      <w:trHeight w:val="316" w:hRule="atLeast"/>
                    </w:trPr>
                    <w:tc>
                      <w:tcPr>
                        <w:tcW w:w="5411" w:type="dxa"/>
                      </w:tcPr>
                      <w:p>
                        <w:pPr>
                          <w:pStyle w:val="TableParagraph"/>
                          <w:jc w:val="left"/>
                          <w:rPr>
                            <w:rFonts w:ascii="Times New Roman"/>
                            <w:sz w:val="16"/>
                          </w:rPr>
                        </w:pPr>
                      </w:p>
                    </w:tc>
                    <w:tc>
                      <w:tcPr>
                        <w:tcW w:w="1832" w:type="dxa"/>
                      </w:tcPr>
                      <w:p>
                        <w:pPr>
                          <w:pStyle w:val="TableParagraph"/>
                          <w:spacing w:before="50"/>
                          <w:ind w:right="269"/>
                          <w:rPr>
                            <w:b/>
                            <w:sz w:val="14"/>
                          </w:rPr>
                        </w:pPr>
                        <w:r>
                          <w:rPr>
                            <w:b/>
                            <w:color w:val="231F20"/>
                            <w:spacing w:val="-2"/>
                            <w:sz w:val="14"/>
                          </w:rPr>
                          <w:t>£’000</w:t>
                        </w:r>
                      </w:p>
                    </w:tc>
                    <w:tc>
                      <w:tcPr>
                        <w:tcW w:w="986" w:type="dxa"/>
                      </w:tcPr>
                      <w:p>
                        <w:pPr>
                          <w:pStyle w:val="TableParagraph"/>
                          <w:spacing w:before="50"/>
                          <w:ind w:right="291"/>
                          <w:rPr>
                            <w:b/>
                            <w:sz w:val="14"/>
                          </w:rPr>
                        </w:pPr>
                        <w:r>
                          <w:rPr>
                            <w:b/>
                            <w:color w:val="231F20"/>
                            <w:spacing w:val="-2"/>
                            <w:sz w:val="14"/>
                          </w:rPr>
                          <w:t>£’000</w:t>
                        </w:r>
                      </w:p>
                    </w:tc>
                    <w:tc>
                      <w:tcPr>
                        <w:tcW w:w="880" w:type="dxa"/>
                      </w:tcPr>
                      <w:p>
                        <w:pPr>
                          <w:pStyle w:val="TableParagraph"/>
                          <w:spacing w:before="50"/>
                          <w:ind w:right="207"/>
                          <w:rPr>
                            <w:b/>
                            <w:sz w:val="14"/>
                          </w:rPr>
                        </w:pPr>
                        <w:r>
                          <w:rPr>
                            <w:b/>
                            <w:color w:val="231F20"/>
                            <w:spacing w:val="-2"/>
                            <w:sz w:val="14"/>
                          </w:rPr>
                          <w:t>£’000</w:t>
                        </w:r>
                      </w:p>
                    </w:tc>
                    <w:tc>
                      <w:tcPr>
                        <w:tcW w:w="698" w:type="dxa"/>
                      </w:tcPr>
                      <w:p>
                        <w:pPr>
                          <w:pStyle w:val="TableParagraph"/>
                          <w:spacing w:before="50"/>
                          <w:ind w:left="298"/>
                          <w:jc w:val="left"/>
                          <w:rPr>
                            <w:b/>
                            <w:sz w:val="14"/>
                          </w:rPr>
                        </w:pPr>
                        <w:r>
                          <w:rPr>
                            <w:b/>
                            <w:color w:val="231F20"/>
                            <w:spacing w:val="-2"/>
                            <w:sz w:val="14"/>
                          </w:rPr>
                          <w:t>£’000</w:t>
                        </w:r>
                      </w:p>
                    </w:tc>
                  </w:tr>
                  <w:tr>
                    <w:trPr>
                      <w:trHeight w:val="307" w:hRule="atLeast"/>
                    </w:trPr>
                    <w:tc>
                      <w:tcPr>
                        <w:tcW w:w="5411" w:type="dxa"/>
                      </w:tcPr>
                      <w:p>
                        <w:pPr>
                          <w:pStyle w:val="TableParagraph"/>
                          <w:spacing w:line="216" w:lineRule="exact" w:before="72"/>
                          <w:ind w:left="113"/>
                          <w:jc w:val="left"/>
                          <w:rPr>
                            <w:sz w:val="17"/>
                          </w:rPr>
                        </w:pPr>
                        <w:r>
                          <w:rPr>
                            <w:color w:val="231F20"/>
                            <w:spacing w:val="-2"/>
                            <w:sz w:val="17"/>
                          </w:rPr>
                          <w:t>Opening</w:t>
                        </w:r>
                        <w:r>
                          <w:rPr>
                            <w:color w:val="231F20"/>
                            <w:spacing w:val="-4"/>
                            <w:sz w:val="17"/>
                          </w:rPr>
                          <w:t> </w:t>
                        </w:r>
                        <w:r>
                          <w:rPr>
                            <w:color w:val="231F20"/>
                            <w:spacing w:val="-2"/>
                            <w:sz w:val="17"/>
                          </w:rPr>
                          <w:t>balance</w:t>
                        </w:r>
                      </w:p>
                    </w:tc>
                    <w:tc>
                      <w:tcPr>
                        <w:tcW w:w="1832" w:type="dxa"/>
                      </w:tcPr>
                      <w:p>
                        <w:pPr>
                          <w:pStyle w:val="TableParagraph"/>
                          <w:spacing w:line="216" w:lineRule="exact" w:before="72"/>
                          <w:ind w:right="269"/>
                          <w:rPr>
                            <w:sz w:val="17"/>
                          </w:rPr>
                        </w:pPr>
                        <w:r>
                          <w:rPr>
                            <w:color w:val="231F20"/>
                            <w:spacing w:val="-2"/>
                            <w:sz w:val="17"/>
                          </w:rPr>
                          <w:t>72,765</w:t>
                        </w:r>
                      </w:p>
                    </w:tc>
                    <w:tc>
                      <w:tcPr>
                        <w:tcW w:w="986" w:type="dxa"/>
                      </w:tcPr>
                      <w:p>
                        <w:pPr>
                          <w:pStyle w:val="TableParagraph"/>
                          <w:spacing w:line="216" w:lineRule="exact" w:before="72"/>
                          <w:ind w:right="291"/>
                          <w:rPr>
                            <w:sz w:val="17"/>
                          </w:rPr>
                        </w:pPr>
                        <w:r>
                          <w:rPr>
                            <w:color w:val="231F20"/>
                            <w:spacing w:val="-2"/>
                            <w:sz w:val="17"/>
                          </w:rPr>
                          <w:t>1,787</w:t>
                        </w:r>
                      </w:p>
                    </w:tc>
                    <w:tc>
                      <w:tcPr>
                        <w:tcW w:w="880" w:type="dxa"/>
                      </w:tcPr>
                      <w:p>
                        <w:pPr>
                          <w:pStyle w:val="TableParagraph"/>
                          <w:spacing w:line="216" w:lineRule="exact" w:before="72"/>
                          <w:ind w:right="208"/>
                          <w:rPr>
                            <w:sz w:val="17"/>
                          </w:rPr>
                        </w:pPr>
                        <w:r>
                          <w:rPr>
                            <w:color w:val="231F20"/>
                            <w:spacing w:val="-2"/>
                            <w:sz w:val="17"/>
                          </w:rPr>
                          <w:t>6,458</w:t>
                        </w:r>
                      </w:p>
                    </w:tc>
                    <w:tc>
                      <w:tcPr>
                        <w:tcW w:w="698" w:type="dxa"/>
                      </w:tcPr>
                      <w:p>
                        <w:pPr>
                          <w:pStyle w:val="TableParagraph"/>
                          <w:spacing w:line="216" w:lineRule="exact" w:before="72"/>
                          <w:ind w:left="306"/>
                          <w:jc w:val="left"/>
                          <w:rPr>
                            <w:sz w:val="17"/>
                          </w:rPr>
                        </w:pPr>
                        <w:r>
                          <w:rPr>
                            <w:color w:val="231F20"/>
                            <w:spacing w:val="-4"/>
                            <w:sz w:val="17"/>
                          </w:rPr>
                          <w:t>(433)</w:t>
                        </w:r>
                      </w:p>
                    </w:tc>
                  </w:tr>
                  <w:tr>
                    <w:trPr>
                      <w:trHeight w:val="239" w:hRule="atLeast"/>
                    </w:trPr>
                    <w:tc>
                      <w:tcPr>
                        <w:tcW w:w="5411" w:type="dxa"/>
                      </w:tcPr>
                      <w:p>
                        <w:pPr>
                          <w:pStyle w:val="TableParagraph"/>
                          <w:spacing w:line="216" w:lineRule="exact" w:before="4"/>
                          <w:ind w:left="113"/>
                          <w:jc w:val="left"/>
                          <w:rPr>
                            <w:sz w:val="17"/>
                          </w:rPr>
                        </w:pPr>
                        <w:r>
                          <w:rPr>
                            <w:color w:val="231F20"/>
                            <w:spacing w:val="-2"/>
                            <w:sz w:val="17"/>
                          </w:rPr>
                          <w:t>Losses on sales of</w:t>
                        </w:r>
                        <w:r>
                          <w:rPr>
                            <w:color w:val="231F20"/>
                            <w:spacing w:val="-1"/>
                            <w:sz w:val="17"/>
                          </w:rPr>
                          <w:t> </w:t>
                        </w:r>
                        <w:r>
                          <w:rPr>
                            <w:color w:val="231F20"/>
                            <w:spacing w:val="-2"/>
                            <w:sz w:val="17"/>
                          </w:rPr>
                          <w:t>investments based on</w:t>
                        </w:r>
                        <w:r>
                          <w:rPr>
                            <w:color w:val="231F20"/>
                            <w:spacing w:val="-1"/>
                            <w:sz w:val="17"/>
                          </w:rPr>
                          <w:t> </w:t>
                        </w:r>
                        <w:r>
                          <w:rPr>
                            <w:color w:val="231F20"/>
                            <w:spacing w:val="-5"/>
                            <w:sz w:val="17"/>
                          </w:rPr>
                          <w:t>the</w:t>
                        </w:r>
                      </w:p>
                    </w:tc>
                    <w:tc>
                      <w:tcPr>
                        <w:tcW w:w="1832" w:type="dxa"/>
                      </w:tcPr>
                      <w:p>
                        <w:pPr>
                          <w:pStyle w:val="TableParagraph"/>
                          <w:jc w:val="left"/>
                          <w:rPr>
                            <w:rFonts w:ascii="Times New Roman"/>
                            <w:sz w:val="16"/>
                          </w:rPr>
                        </w:pPr>
                      </w:p>
                    </w:tc>
                    <w:tc>
                      <w:tcPr>
                        <w:tcW w:w="986" w:type="dxa"/>
                      </w:tcPr>
                      <w:p>
                        <w:pPr>
                          <w:pStyle w:val="TableParagraph"/>
                          <w:jc w:val="left"/>
                          <w:rPr>
                            <w:rFonts w:ascii="Times New Roman"/>
                            <w:sz w:val="16"/>
                          </w:rPr>
                        </w:pPr>
                      </w:p>
                    </w:tc>
                    <w:tc>
                      <w:tcPr>
                        <w:tcW w:w="880" w:type="dxa"/>
                      </w:tcPr>
                      <w:p>
                        <w:pPr>
                          <w:pStyle w:val="TableParagraph"/>
                          <w:jc w:val="left"/>
                          <w:rPr>
                            <w:rFonts w:ascii="Times New Roman"/>
                            <w:sz w:val="16"/>
                          </w:rPr>
                        </w:pPr>
                      </w:p>
                    </w:tc>
                    <w:tc>
                      <w:tcPr>
                        <w:tcW w:w="698" w:type="dxa"/>
                      </w:tcPr>
                      <w:p>
                        <w:pPr>
                          <w:pStyle w:val="TableParagraph"/>
                          <w:jc w:val="left"/>
                          <w:rPr>
                            <w:rFonts w:ascii="Times New Roman"/>
                            <w:sz w:val="16"/>
                          </w:rPr>
                        </w:pPr>
                      </w:p>
                    </w:tc>
                  </w:tr>
                  <w:tr>
                    <w:trPr>
                      <w:trHeight w:val="239" w:hRule="atLeast"/>
                    </w:trPr>
                    <w:tc>
                      <w:tcPr>
                        <w:tcW w:w="5411" w:type="dxa"/>
                      </w:tcPr>
                      <w:p>
                        <w:pPr>
                          <w:pStyle w:val="TableParagraph"/>
                          <w:spacing w:line="216" w:lineRule="exact" w:before="4"/>
                          <w:ind w:left="113"/>
                          <w:jc w:val="left"/>
                          <w:rPr>
                            <w:sz w:val="17"/>
                          </w:rPr>
                        </w:pPr>
                        <w:r>
                          <w:rPr>
                            <w:color w:val="231F20"/>
                            <w:spacing w:val="-2"/>
                            <w:sz w:val="17"/>
                          </w:rPr>
                          <w:t>carrying</w:t>
                        </w:r>
                        <w:r>
                          <w:rPr>
                            <w:color w:val="231F20"/>
                            <w:spacing w:val="-3"/>
                            <w:sz w:val="17"/>
                          </w:rPr>
                          <w:t> </w:t>
                        </w:r>
                        <w:r>
                          <w:rPr>
                            <w:color w:val="231F20"/>
                            <w:spacing w:val="-2"/>
                            <w:sz w:val="17"/>
                          </w:rPr>
                          <w:t>value</w:t>
                        </w:r>
                        <w:r>
                          <w:rPr>
                            <w:color w:val="231F20"/>
                            <w:spacing w:val="-3"/>
                            <w:sz w:val="17"/>
                          </w:rPr>
                          <w:t> </w:t>
                        </w:r>
                        <w:r>
                          <w:rPr>
                            <w:color w:val="231F20"/>
                            <w:spacing w:val="-2"/>
                            <w:sz w:val="17"/>
                          </w:rPr>
                          <w:t>at</w:t>
                        </w:r>
                        <w:r>
                          <w:rPr>
                            <w:color w:val="231F20"/>
                            <w:spacing w:val="-3"/>
                            <w:sz w:val="17"/>
                          </w:rPr>
                          <w:t> </w:t>
                        </w:r>
                        <w:r>
                          <w:rPr>
                            <w:color w:val="231F20"/>
                            <w:spacing w:val="-2"/>
                            <w:sz w:val="17"/>
                          </w:rPr>
                          <w:t>the previous</w:t>
                        </w:r>
                        <w:r>
                          <w:rPr>
                            <w:color w:val="231F20"/>
                            <w:spacing w:val="-3"/>
                            <w:sz w:val="17"/>
                          </w:rPr>
                          <w:t> </w:t>
                        </w:r>
                        <w:r>
                          <w:rPr>
                            <w:color w:val="231F20"/>
                            <w:spacing w:val="-2"/>
                            <w:sz w:val="17"/>
                          </w:rPr>
                          <w:t>balance</w:t>
                        </w:r>
                        <w:r>
                          <w:rPr>
                            <w:color w:val="231F20"/>
                            <w:spacing w:val="-3"/>
                            <w:sz w:val="17"/>
                          </w:rPr>
                          <w:t> </w:t>
                        </w:r>
                        <w:r>
                          <w:rPr>
                            <w:color w:val="231F20"/>
                            <w:spacing w:val="-2"/>
                            <w:sz w:val="17"/>
                          </w:rPr>
                          <w:t>sheet </w:t>
                        </w:r>
                        <w:r>
                          <w:rPr>
                            <w:color w:val="231F20"/>
                            <w:spacing w:val="-4"/>
                            <w:sz w:val="17"/>
                          </w:rPr>
                          <w:t>date</w:t>
                        </w:r>
                      </w:p>
                    </w:tc>
                    <w:tc>
                      <w:tcPr>
                        <w:tcW w:w="1832" w:type="dxa"/>
                      </w:tcPr>
                      <w:p>
                        <w:pPr>
                          <w:pStyle w:val="TableParagraph"/>
                          <w:spacing w:line="216" w:lineRule="exact" w:before="4"/>
                          <w:ind w:right="267"/>
                          <w:rPr>
                            <w:sz w:val="17"/>
                          </w:rPr>
                        </w:pPr>
                        <w:r>
                          <w:rPr>
                            <w:color w:val="231F20"/>
                            <w:sz w:val="17"/>
                          </w:rPr>
                          <w:t>–</w:t>
                        </w:r>
                      </w:p>
                    </w:tc>
                    <w:tc>
                      <w:tcPr>
                        <w:tcW w:w="986" w:type="dxa"/>
                      </w:tcPr>
                      <w:p>
                        <w:pPr>
                          <w:pStyle w:val="TableParagraph"/>
                          <w:spacing w:line="216" w:lineRule="exact" w:before="4"/>
                          <w:ind w:right="243"/>
                          <w:rPr>
                            <w:sz w:val="17"/>
                          </w:rPr>
                        </w:pPr>
                        <w:r>
                          <w:rPr>
                            <w:color w:val="231F20"/>
                            <w:spacing w:val="-2"/>
                            <w:sz w:val="17"/>
                          </w:rPr>
                          <w:t>(584)</w:t>
                        </w:r>
                      </w:p>
                    </w:tc>
                    <w:tc>
                      <w:tcPr>
                        <w:tcW w:w="880" w:type="dxa"/>
                      </w:tcPr>
                      <w:p>
                        <w:pPr>
                          <w:pStyle w:val="TableParagraph"/>
                          <w:spacing w:line="216" w:lineRule="exact" w:before="4"/>
                          <w:ind w:right="206"/>
                          <w:rPr>
                            <w:sz w:val="17"/>
                          </w:rPr>
                        </w:pPr>
                        <w:r>
                          <w:rPr>
                            <w:color w:val="231F20"/>
                            <w:sz w:val="17"/>
                          </w:rPr>
                          <w:t>–</w:t>
                        </w:r>
                      </w:p>
                    </w:tc>
                    <w:tc>
                      <w:tcPr>
                        <w:tcW w:w="698" w:type="dxa"/>
                      </w:tcPr>
                      <w:p>
                        <w:pPr>
                          <w:pStyle w:val="TableParagraph"/>
                          <w:spacing w:line="216" w:lineRule="exact" w:before="4"/>
                          <w:ind w:right="53"/>
                          <w:rPr>
                            <w:sz w:val="17"/>
                          </w:rPr>
                        </w:pPr>
                        <w:r>
                          <w:rPr>
                            <w:color w:val="231F20"/>
                            <w:sz w:val="17"/>
                          </w:rPr>
                          <w:t>–</w:t>
                        </w:r>
                      </w:p>
                    </w:tc>
                  </w:tr>
                  <w:tr>
                    <w:trPr>
                      <w:trHeight w:val="239" w:hRule="atLeast"/>
                    </w:trPr>
                    <w:tc>
                      <w:tcPr>
                        <w:tcW w:w="5411" w:type="dxa"/>
                      </w:tcPr>
                      <w:p>
                        <w:pPr>
                          <w:pStyle w:val="TableParagraph"/>
                          <w:spacing w:line="216" w:lineRule="exact" w:before="4"/>
                          <w:ind w:left="113"/>
                          <w:jc w:val="left"/>
                          <w:rPr>
                            <w:sz w:val="17"/>
                          </w:rPr>
                        </w:pPr>
                        <w:r>
                          <w:rPr>
                            <w:color w:val="231F20"/>
                            <w:spacing w:val="-2"/>
                            <w:sz w:val="17"/>
                          </w:rPr>
                          <w:t>Net</w:t>
                        </w:r>
                        <w:r>
                          <w:rPr>
                            <w:color w:val="231F20"/>
                            <w:spacing w:val="-3"/>
                            <w:sz w:val="17"/>
                          </w:rPr>
                          <w:t> </w:t>
                        </w:r>
                        <w:r>
                          <w:rPr>
                            <w:color w:val="231F20"/>
                            <w:spacing w:val="-2"/>
                            <w:sz w:val="17"/>
                          </w:rPr>
                          <w:t>movement</w:t>
                        </w:r>
                        <w:r>
                          <w:rPr>
                            <w:color w:val="231F20"/>
                            <w:spacing w:val="-3"/>
                            <w:sz w:val="17"/>
                          </w:rPr>
                          <w:t> </w:t>
                        </w:r>
                        <w:r>
                          <w:rPr>
                            <w:color w:val="231F20"/>
                            <w:spacing w:val="-2"/>
                            <w:sz w:val="17"/>
                          </w:rPr>
                          <w:t>in investment</w:t>
                        </w:r>
                        <w:r>
                          <w:rPr>
                            <w:color w:val="231F20"/>
                            <w:spacing w:val="-3"/>
                            <w:sz w:val="17"/>
                          </w:rPr>
                          <w:t> </w:t>
                        </w:r>
                        <w:r>
                          <w:rPr>
                            <w:color w:val="231F20"/>
                            <w:spacing w:val="-2"/>
                            <w:sz w:val="17"/>
                          </w:rPr>
                          <w:t>holding gains</w:t>
                        </w:r>
                        <w:r>
                          <w:rPr>
                            <w:color w:val="231F20"/>
                            <w:spacing w:val="-3"/>
                            <w:sz w:val="17"/>
                          </w:rPr>
                          <w:t> </w:t>
                        </w:r>
                        <w:r>
                          <w:rPr>
                            <w:color w:val="231F20"/>
                            <w:spacing w:val="-2"/>
                            <w:sz w:val="17"/>
                          </w:rPr>
                          <w:t>and losses</w:t>
                        </w:r>
                      </w:p>
                    </w:tc>
                    <w:tc>
                      <w:tcPr>
                        <w:tcW w:w="1832" w:type="dxa"/>
                      </w:tcPr>
                      <w:p>
                        <w:pPr>
                          <w:pStyle w:val="TableParagraph"/>
                          <w:spacing w:line="216" w:lineRule="exact" w:before="4"/>
                          <w:ind w:right="267"/>
                          <w:rPr>
                            <w:sz w:val="17"/>
                          </w:rPr>
                        </w:pPr>
                        <w:r>
                          <w:rPr>
                            <w:color w:val="231F20"/>
                            <w:sz w:val="17"/>
                          </w:rPr>
                          <w:t>–</w:t>
                        </w:r>
                      </w:p>
                    </w:tc>
                    <w:tc>
                      <w:tcPr>
                        <w:tcW w:w="986" w:type="dxa"/>
                      </w:tcPr>
                      <w:p>
                        <w:pPr>
                          <w:pStyle w:val="TableParagraph"/>
                          <w:spacing w:line="216" w:lineRule="exact" w:before="4"/>
                          <w:ind w:right="289"/>
                          <w:rPr>
                            <w:sz w:val="17"/>
                          </w:rPr>
                        </w:pPr>
                        <w:r>
                          <w:rPr>
                            <w:color w:val="231F20"/>
                            <w:sz w:val="17"/>
                          </w:rPr>
                          <w:t>–</w:t>
                        </w:r>
                      </w:p>
                    </w:tc>
                    <w:tc>
                      <w:tcPr>
                        <w:tcW w:w="880" w:type="dxa"/>
                      </w:tcPr>
                      <w:p>
                        <w:pPr>
                          <w:pStyle w:val="TableParagraph"/>
                          <w:spacing w:line="216" w:lineRule="exact" w:before="4"/>
                          <w:ind w:right="159"/>
                          <w:rPr>
                            <w:sz w:val="17"/>
                          </w:rPr>
                        </w:pPr>
                        <w:r>
                          <w:rPr>
                            <w:color w:val="231F20"/>
                            <w:spacing w:val="-2"/>
                            <w:sz w:val="17"/>
                          </w:rPr>
                          <w:t>(869)</w:t>
                        </w:r>
                      </w:p>
                    </w:tc>
                    <w:tc>
                      <w:tcPr>
                        <w:tcW w:w="698" w:type="dxa"/>
                      </w:tcPr>
                      <w:p>
                        <w:pPr>
                          <w:pStyle w:val="TableParagraph"/>
                          <w:spacing w:line="216" w:lineRule="exact" w:before="4"/>
                          <w:ind w:right="53"/>
                          <w:rPr>
                            <w:sz w:val="17"/>
                          </w:rPr>
                        </w:pPr>
                        <w:r>
                          <w:rPr>
                            <w:color w:val="231F20"/>
                            <w:sz w:val="17"/>
                          </w:rPr>
                          <w:t>–</w:t>
                        </w:r>
                      </w:p>
                    </w:tc>
                  </w:tr>
                  <w:tr>
                    <w:trPr>
                      <w:trHeight w:val="239" w:hRule="atLeast"/>
                    </w:trPr>
                    <w:tc>
                      <w:tcPr>
                        <w:tcW w:w="5411" w:type="dxa"/>
                      </w:tcPr>
                      <w:p>
                        <w:pPr>
                          <w:pStyle w:val="TableParagraph"/>
                          <w:spacing w:line="216" w:lineRule="exact" w:before="4"/>
                          <w:ind w:left="113"/>
                          <w:jc w:val="left"/>
                          <w:rPr>
                            <w:sz w:val="17"/>
                          </w:rPr>
                        </w:pPr>
                        <w:r>
                          <w:rPr>
                            <w:color w:val="231F20"/>
                            <w:spacing w:val="-2"/>
                            <w:sz w:val="17"/>
                          </w:rPr>
                          <w:t>Transfer</w:t>
                        </w:r>
                        <w:r>
                          <w:rPr>
                            <w:color w:val="231F20"/>
                            <w:spacing w:val="-4"/>
                            <w:sz w:val="17"/>
                          </w:rPr>
                          <w:t> </w:t>
                        </w:r>
                        <w:r>
                          <w:rPr>
                            <w:color w:val="231F20"/>
                            <w:spacing w:val="-2"/>
                            <w:sz w:val="17"/>
                          </w:rPr>
                          <w:t>on</w:t>
                        </w:r>
                        <w:r>
                          <w:rPr>
                            <w:color w:val="231F20"/>
                            <w:spacing w:val="-3"/>
                            <w:sz w:val="17"/>
                          </w:rPr>
                          <w:t> </w:t>
                        </w:r>
                        <w:r>
                          <w:rPr>
                            <w:color w:val="231F20"/>
                            <w:spacing w:val="-2"/>
                            <w:sz w:val="17"/>
                          </w:rPr>
                          <w:t>disposal</w:t>
                        </w:r>
                        <w:r>
                          <w:rPr>
                            <w:color w:val="231F20"/>
                            <w:spacing w:val="-3"/>
                            <w:sz w:val="17"/>
                          </w:rPr>
                          <w:t> </w:t>
                        </w:r>
                        <w:r>
                          <w:rPr>
                            <w:color w:val="231F20"/>
                            <w:spacing w:val="-2"/>
                            <w:sz w:val="17"/>
                          </w:rPr>
                          <w:t>of</w:t>
                        </w:r>
                        <w:r>
                          <w:rPr>
                            <w:color w:val="231F20"/>
                            <w:spacing w:val="-3"/>
                            <w:sz w:val="17"/>
                          </w:rPr>
                          <w:t> </w:t>
                        </w:r>
                        <w:r>
                          <w:rPr>
                            <w:color w:val="231F20"/>
                            <w:spacing w:val="-2"/>
                            <w:sz w:val="17"/>
                          </w:rPr>
                          <w:t>investments</w:t>
                        </w:r>
                      </w:p>
                    </w:tc>
                    <w:tc>
                      <w:tcPr>
                        <w:tcW w:w="1832" w:type="dxa"/>
                      </w:tcPr>
                      <w:p>
                        <w:pPr>
                          <w:pStyle w:val="TableParagraph"/>
                          <w:spacing w:line="216" w:lineRule="exact" w:before="4"/>
                          <w:ind w:right="267"/>
                          <w:rPr>
                            <w:sz w:val="17"/>
                          </w:rPr>
                        </w:pPr>
                        <w:r>
                          <w:rPr>
                            <w:color w:val="231F20"/>
                            <w:sz w:val="17"/>
                          </w:rPr>
                          <w:t>–</w:t>
                        </w:r>
                      </w:p>
                    </w:tc>
                    <w:tc>
                      <w:tcPr>
                        <w:tcW w:w="986" w:type="dxa"/>
                      </w:tcPr>
                      <w:p>
                        <w:pPr>
                          <w:pStyle w:val="TableParagraph"/>
                          <w:spacing w:line="216" w:lineRule="exact" w:before="4"/>
                          <w:ind w:right="291"/>
                          <w:rPr>
                            <w:sz w:val="17"/>
                          </w:rPr>
                        </w:pPr>
                        <w:r>
                          <w:rPr>
                            <w:color w:val="231F20"/>
                            <w:spacing w:val="-5"/>
                            <w:sz w:val="17"/>
                          </w:rPr>
                          <w:t>310</w:t>
                        </w:r>
                      </w:p>
                    </w:tc>
                    <w:tc>
                      <w:tcPr>
                        <w:tcW w:w="880" w:type="dxa"/>
                      </w:tcPr>
                      <w:p>
                        <w:pPr>
                          <w:pStyle w:val="TableParagraph"/>
                          <w:spacing w:line="216" w:lineRule="exact" w:before="4"/>
                          <w:ind w:right="159"/>
                          <w:rPr>
                            <w:sz w:val="17"/>
                          </w:rPr>
                        </w:pPr>
                        <w:r>
                          <w:rPr>
                            <w:color w:val="231F20"/>
                            <w:spacing w:val="-2"/>
                            <w:sz w:val="17"/>
                          </w:rPr>
                          <w:t>(310)</w:t>
                        </w:r>
                      </w:p>
                    </w:tc>
                    <w:tc>
                      <w:tcPr>
                        <w:tcW w:w="698" w:type="dxa"/>
                      </w:tcPr>
                      <w:p>
                        <w:pPr>
                          <w:pStyle w:val="TableParagraph"/>
                          <w:spacing w:line="216" w:lineRule="exact" w:before="4"/>
                          <w:ind w:right="53"/>
                          <w:rPr>
                            <w:sz w:val="17"/>
                          </w:rPr>
                        </w:pPr>
                        <w:r>
                          <w:rPr>
                            <w:color w:val="231F20"/>
                            <w:sz w:val="17"/>
                          </w:rPr>
                          <w:t>–</w:t>
                        </w:r>
                      </w:p>
                    </w:tc>
                  </w:tr>
                  <w:tr>
                    <w:trPr>
                      <w:trHeight w:val="239" w:hRule="atLeast"/>
                    </w:trPr>
                    <w:tc>
                      <w:tcPr>
                        <w:tcW w:w="5411" w:type="dxa"/>
                      </w:tcPr>
                      <w:p>
                        <w:pPr>
                          <w:pStyle w:val="TableParagraph"/>
                          <w:spacing w:line="216" w:lineRule="exact" w:before="4"/>
                          <w:ind w:left="113"/>
                          <w:jc w:val="left"/>
                          <w:rPr>
                            <w:sz w:val="17"/>
                          </w:rPr>
                        </w:pPr>
                        <w:r>
                          <w:rPr>
                            <w:color w:val="231F20"/>
                            <w:spacing w:val="-2"/>
                            <w:sz w:val="17"/>
                          </w:rPr>
                          <w:t>Realised</w:t>
                        </w:r>
                        <w:r>
                          <w:rPr>
                            <w:color w:val="231F20"/>
                            <w:spacing w:val="-3"/>
                            <w:sz w:val="17"/>
                          </w:rPr>
                          <w:t> </w:t>
                        </w:r>
                        <w:r>
                          <w:rPr>
                            <w:color w:val="231F20"/>
                            <w:spacing w:val="-2"/>
                            <w:sz w:val="17"/>
                          </w:rPr>
                          <w:t>losses on derivatives</w:t>
                        </w:r>
                      </w:p>
                    </w:tc>
                    <w:tc>
                      <w:tcPr>
                        <w:tcW w:w="1832" w:type="dxa"/>
                      </w:tcPr>
                      <w:p>
                        <w:pPr>
                          <w:pStyle w:val="TableParagraph"/>
                          <w:spacing w:line="216" w:lineRule="exact" w:before="4"/>
                          <w:ind w:right="267"/>
                          <w:rPr>
                            <w:sz w:val="17"/>
                          </w:rPr>
                        </w:pPr>
                        <w:r>
                          <w:rPr>
                            <w:color w:val="231F20"/>
                            <w:sz w:val="17"/>
                          </w:rPr>
                          <w:t>–</w:t>
                        </w:r>
                      </w:p>
                    </w:tc>
                    <w:tc>
                      <w:tcPr>
                        <w:tcW w:w="986" w:type="dxa"/>
                      </w:tcPr>
                      <w:p>
                        <w:pPr>
                          <w:pStyle w:val="TableParagraph"/>
                          <w:spacing w:line="216" w:lineRule="exact" w:before="4"/>
                          <w:ind w:right="242"/>
                          <w:rPr>
                            <w:sz w:val="17"/>
                          </w:rPr>
                        </w:pPr>
                        <w:r>
                          <w:rPr>
                            <w:color w:val="231F20"/>
                            <w:spacing w:val="-2"/>
                            <w:sz w:val="17"/>
                          </w:rPr>
                          <w:t>(481)</w:t>
                        </w:r>
                      </w:p>
                    </w:tc>
                    <w:tc>
                      <w:tcPr>
                        <w:tcW w:w="880" w:type="dxa"/>
                      </w:tcPr>
                      <w:p>
                        <w:pPr>
                          <w:pStyle w:val="TableParagraph"/>
                          <w:spacing w:line="216" w:lineRule="exact" w:before="4"/>
                          <w:ind w:right="205"/>
                          <w:rPr>
                            <w:sz w:val="17"/>
                          </w:rPr>
                        </w:pPr>
                        <w:r>
                          <w:rPr>
                            <w:color w:val="231F20"/>
                            <w:sz w:val="17"/>
                          </w:rPr>
                          <w:t>–</w:t>
                        </w:r>
                      </w:p>
                    </w:tc>
                    <w:tc>
                      <w:tcPr>
                        <w:tcW w:w="698" w:type="dxa"/>
                      </w:tcPr>
                      <w:p>
                        <w:pPr>
                          <w:pStyle w:val="TableParagraph"/>
                          <w:spacing w:line="216" w:lineRule="exact" w:before="4"/>
                          <w:ind w:right="53"/>
                          <w:rPr>
                            <w:sz w:val="17"/>
                          </w:rPr>
                        </w:pPr>
                        <w:r>
                          <w:rPr>
                            <w:color w:val="231F20"/>
                            <w:sz w:val="17"/>
                          </w:rPr>
                          <w:t>–</w:t>
                        </w:r>
                      </w:p>
                    </w:tc>
                  </w:tr>
                  <w:tr>
                    <w:trPr>
                      <w:trHeight w:val="239" w:hRule="atLeast"/>
                    </w:trPr>
                    <w:tc>
                      <w:tcPr>
                        <w:tcW w:w="5411" w:type="dxa"/>
                      </w:tcPr>
                      <w:p>
                        <w:pPr>
                          <w:pStyle w:val="TableParagraph"/>
                          <w:spacing w:line="216" w:lineRule="exact" w:before="4"/>
                          <w:ind w:left="114"/>
                          <w:jc w:val="left"/>
                          <w:rPr>
                            <w:sz w:val="17"/>
                          </w:rPr>
                        </w:pPr>
                        <w:r>
                          <w:rPr>
                            <w:color w:val="231F20"/>
                            <w:spacing w:val="-2"/>
                            <w:sz w:val="17"/>
                          </w:rPr>
                          <w:t>Performance</w:t>
                        </w:r>
                        <w:r>
                          <w:rPr>
                            <w:color w:val="231F20"/>
                            <w:spacing w:val="-4"/>
                            <w:sz w:val="17"/>
                          </w:rPr>
                          <w:t> </w:t>
                        </w:r>
                        <w:r>
                          <w:rPr>
                            <w:color w:val="231F20"/>
                            <w:spacing w:val="-2"/>
                            <w:sz w:val="17"/>
                          </w:rPr>
                          <w:t>fee</w:t>
                        </w:r>
                        <w:r>
                          <w:rPr>
                            <w:color w:val="231F20"/>
                            <w:spacing w:val="-3"/>
                            <w:sz w:val="17"/>
                          </w:rPr>
                          <w:t> </w:t>
                        </w:r>
                        <w:r>
                          <w:rPr>
                            <w:color w:val="231F20"/>
                            <w:spacing w:val="-2"/>
                            <w:sz w:val="17"/>
                          </w:rPr>
                          <w:t>allocated</w:t>
                        </w:r>
                        <w:r>
                          <w:rPr>
                            <w:color w:val="231F20"/>
                            <w:spacing w:val="-3"/>
                            <w:sz w:val="17"/>
                          </w:rPr>
                          <w:t> </w:t>
                        </w:r>
                        <w:r>
                          <w:rPr>
                            <w:color w:val="231F20"/>
                            <w:spacing w:val="-2"/>
                            <w:sz w:val="17"/>
                          </w:rPr>
                          <w:t>to</w:t>
                        </w:r>
                        <w:r>
                          <w:rPr>
                            <w:color w:val="231F20"/>
                            <w:spacing w:val="-3"/>
                            <w:sz w:val="17"/>
                          </w:rPr>
                          <w:t> </w:t>
                        </w:r>
                        <w:r>
                          <w:rPr>
                            <w:color w:val="231F20"/>
                            <w:spacing w:val="-2"/>
                            <w:sz w:val="17"/>
                          </w:rPr>
                          <w:t>capital</w:t>
                        </w:r>
                      </w:p>
                    </w:tc>
                    <w:tc>
                      <w:tcPr>
                        <w:tcW w:w="1832" w:type="dxa"/>
                      </w:tcPr>
                      <w:p>
                        <w:pPr>
                          <w:pStyle w:val="TableParagraph"/>
                          <w:spacing w:line="216" w:lineRule="exact" w:before="4"/>
                          <w:ind w:right="267"/>
                          <w:rPr>
                            <w:sz w:val="17"/>
                          </w:rPr>
                        </w:pPr>
                        <w:r>
                          <w:rPr>
                            <w:color w:val="231F20"/>
                            <w:sz w:val="17"/>
                          </w:rPr>
                          <w:t>–</w:t>
                        </w:r>
                      </w:p>
                    </w:tc>
                    <w:tc>
                      <w:tcPr>
                        <w:tcW w:w="986" w:type="dxa"/>
                      </w:tcPr>
                      <w:p>
                        <w:pPr>
                          <w:pStyle w:val="TableParagraph"/>
                          <w:spacing w:line="216" w:lineRule="exact" w:before="4"/>
                          <w:ind w:right="242"/>
                          <w:rPr>
                            <w:sz w:val="17"/>
                          </w:rPr>
                        </w:pPr>
                        <w:r>
                          <w:rPr>
                            <w:color w:val="231F20"/>
                            <w:spacing w:val="-2"/>
                            <w:sz w:val="17"/>
                          </w:rPr>
                          <w:t>(714)</w:t>
                        </w:r>
                      </w:p>
                    </w:tc>
                    <w:tc>
                      <w:tcPr>
                        <w:tcW w:w="880" w:type="dxa"/>
                      </w:tcPr>
                      <w:p>
                        <w:pPr>
                          <w:pStyle w:val="TableParagraph"/>
                          <w:spacing w:line="216" w:lineRule="exact" w:before="4"/>
                          <w:ind w:right="205"/>
                          <w:rPr>
                            <w:sz w:val="17"/>
                          </w:rPr>
                        </w:pPr>
                        <w:r>
                          <w:rPr>
                            <w:color w:val="231F20"/>
                            <w:sz w:val="17"/>
                          </w:rPr>
                          <w:t>–</w:t>
                        </w:r>
                      </w:p>
                    </w:tc>
                    <w:tc>
                      <w:tcPr>
                        <w:tcW w:w="698" w:type="dxa"/>
                      </w:tcPr>
                      <w:p>
                        <w:pPr>
                          <w:pStyle w:val="TableParagraph"/>
                          <w:spacing w:line="216" w:lineRule="exact" w:before="4"/>
                          <w:ind w:right="53"/>
                          <w:rPr>
                            <w:sz w:val="17"/>
                          </w:rPr>
                        </w:pPr>
                        <w:r>
                          <w:rPr>
                            <w:color w:val="231F20"/>
                            <w:sz w:val="17"/>
                          </w:rPr>
                          <w:t>–</w:t>
                        </w:r>
                      </w:p>
                    </w:tc>
                  </w:tr>
                  <w:tr>
                    <w:trPr>
                      <w:trHeight w:val="239" w:hRule="atLeast"/>
                    </w:trPr>
                    <w:tc>
                      <w:tcPr>
                        <w:tcW w:w="5411" w:type="dxa"/>
                      </w:tcPr>
                      <w:p>
                        <w:pPr>
                          <w:pStyle w:val="TableParagraph"/>
                          <w:spacing w:line="216" w:lineRule="exact" w:before="4"/>
                          <w:ind w:left="114"/>
                          <w:jc w:val="left"/>
                          <w:rPr>
                            <w:sz w:val="17"/>
                          </w:rPr>
                        </w:pPr>
                        <w:r>
                          <w:rPr>
                            <w:color w:val="231F20"/>
                            <w:spacing w:val="-4"/>
                            <w:sz w:val="17"/>
                          </w:rPr>
                          <w:t>Transaction</w:t>
                        </w:r>
                        <w:r>
                          <w:rPr>
                            <w:color w:val="231F20"/>
                            <w:spacing w:val="9"/>
                            <w:sz w:val="17"/>
                          </w:rPr>
                          <w:t> </w:t>
                        </w:r>
                        <w:r>
                          <w:rPr>
                            <w:color w:val="231F20"/>
                            <w:spacing w:val="-2"/>
                            <w:sz w:val="17"/>
                          </w:rPr>
                          <w:t>costs</w:t>
                        </w:r>
                      </w:p>
                    </w:tc>
                    <w:tc>
                      <w:tcPr>
                        <w:tcW w:w="1832" w:type="dxa"/>
                      </w:tcPr>
                      <w:p>
                        <w:pPr>
                          <w:pStyle w:val="TableParagraph"/>
                          <w:spacing w:line="216" w:lineRule="exact" w:before="4"/>
                          <w:ind w:right="266"/>
                          <w:rPr>
                            <w:sz w:val="17"/>
                          </w:rPr>
                        </w:pPr>
                        <w:r>
                          <w:rPr>
                            <w:color w:val="231F20"/>
                            <w:sz w:val="17"/>
                          </w:rPr>
                          <w:t>–</w:t>
                        </w:r>
                      </w:p>
                    </w:tc>
                    <w:tc>
                      <w:tcPr>
                        <w:tcW w:w="986" w:type="dxa"/>
                      </w:tcPr>
                      <w:p>
                        <w:pPr>
                          <w:pStyle w:val="TableParagraph"/>
                          <w:spacing w:line="216" w:lineRule="exact" w:before="4"/>
                          <w:ind w:right="289"/>
                          <w:rPr>
                            <w:sz w:val="17"/>
                          </w:rPr>
                        </w:pPr>
                        <w:r>
                          <w:rPr>
                            <w:color w:val="231F20"/>
                            <w:sz w:val="17"/>
                          </w:rPr>
                          <w:t>1</w:t>
                        </w:r>
                      </w:p>
                    </w:tc>
                    <w:tc>
                      <w:tcPr>
                        <w:tcW w:w="880" w:type="dxa"/>
                      </w:tcPr>
                      <w:p>
                        <w:pPr>
                          <w:pStyle w:val="TableParagraph"/>
                          <w:spacing w:line="216" w:lineRule="exact" w:before="4"/>
                          <w:ind w:right="205"/>
                          <w:rPr>
                            <w:sz w:val="17"/>
                          </w:rPr>
                        </w:pPr>
                        <w:r>
                          <w:rPr>
                            <w:color w:val="231F20"/>
                            <w:sz w:val="17"/>
                          </w:rPr>
                          <w:t>–</w:t>
                        </w:r>
                      </w:p>
                    </w:tc>
                    <w:tc>
                      <w:tcPr>
                        <w:tcW w:w="698" w:type="dxa"/>
                      </w:tcPr>
                      <w:p>
                        <w:pPr>
                          <w:pStyle w:val="TableParagraph"/>
                          <w:spacing w:line="216" w:lineRule="exact" w:before="4"/>
                          <w:ind w:right="53"/>
                          <w:rPr>
                            <w:sz w:val="17"/>
                          </w:rPr>
                        </w:pPr>
                        <w:r>
                          <w:rPr>
                            <w:color w:val="231F20"/>
                            <w:sz w:val="17"/>
                          </w:rPr>
                          <w:t>–</w:t>
                        </w:r>
                      </w:p>
                    </w:tc>
                  </w:tr>
                  <w:tr>
                    <w:trPr>
                      <w:trHeight w:val="270" w:hRule="atLeast"/>
                    </w:trPr>
                    <w:tc>
                      <w:tcPr>
                        <w:tcW w:w="5411" w:type="dxa"/>
                        <w:tcBorders>
                          <w:bottom w:val="single" w:sz="4" w:space="0" w:color="231F20"/>
                        </w:tcBorders>
                      </w:tcPr>
                      <w:p>
                        <w:pPr>
                          <w:pStyle w:val="TableParagraph"/>
                          <w:spacing w:before="4"/>
                          <w:ind w:left="113"/>
                          <w:jc w:val="left"/>
                          <w:rPr>
                            <w:sz w:val="17"/>
                          </w:rPr>
                        </w:pPr>
                        <w:r>
                          <w:rPr>
                            <w:color w:val="231F20"/>
                            <w:spacing w:val="-2"/>
                            <w:sz w:val="17"/>
                          </w:rPr>
                          <w:t>Retained</w:t>
                        </w:r>
                        <w:r>
                          <w:rPr>
                            <w:color w:val="231F20"/>
                            <w:spacing w:val="-3"/>
                            <w:sz w:val="17"/>
                          </w:rPr>
                          <w:t> </w:t>
                        </w:r>
                        <w:r>
                          <w:rPr>
                            <w:color w:val="231F20"/>
                            <w:spacing w:val="-2"/>
                            <w:sz w:val="17"/>
                          </w:rPr>
                          <w:t>revenue</w:t>
                        </w:r>
                        <w:r>
                          <w:rPr>
                            <w:color w:val="231F20"/>
                            <w:spacing w:val="-3"/>
                            <w:sz w:val="17"/>
                          </w:rPr>
                          <w:t> </w:t>
                        </w:r>
                        <w:r>
                          <w:rPr>
                            <w:color w:val="231F20"/>
                            <w:spacing w:val="-2"/>
                            <w:sz w:val="17"/>
                          </w:rPr>
                          <w:t>for</w:t>
                        </w:r>
                        <w:r>
                          <w:rPr>
                            <w:color w:val="231F20"/>
                            <w:spacing w:val="-3"/>
                            <w:sz w:val="17"/>
                          </w:rPr>
                          <w:t> </w:t>
                        </w:r>
                        <w:r>
                          <w:rPr>
                            <w:color w:val="231F20"/>
                            <w:spacing w:val="-2"/>
                            <w:sz w:val="17"/>
                          </w:rPr>
                          <w:t>the period</w:t>
                        </w:r>
                      </w:p>
                    </w:tc>
                    <w:tc>
                      <w:tcPr>
                        <w:tcW w:w="1832" w:type="dxa"/>
                        <w:tcBorders>
                          <w:bottom w:val="single" w:sz="4" w:space="0" w:color="231F20"/>
                        </w:tcBorders>
                      </w:tcPr>
                      <w:p>
                        <w:pPr>
                          <w:pStyle w:val="TableParagraph"/>
                          <w:spacing w:before="4"/>
                          <w:ind w:right="267"/>
                          <w:rPr>
                            <w:sz w:val="17"/>
                          </w:rPr>
                        </w:pPr>
                        <w:r>
                          <w:rPr>
                            <w:color w:val="231F20"/>
                            <w:sz w:val="17"/>
                          </w:rPr>
                          <w:t>–</w:t>
                        </w:r>
                      </w:p>
                    </w:tc>
                    <w:tc>
                      <w:tcPr>
                        <w:tcW w:w="986" w:type="dxa"/>
                        <w:tcBorders>
                          <w:bottom w:val="single" w:sz="4" w:space="0" w:color="231F20"/>
                        </w:tcBorders>
                      </w:tcPr>
                      <w:p>
                        <w:pPr>
                          <w:pStyle w:val="TableParagraph"/>
                          <w:spacing w:before="4"/>
                          <w:ind w:right="290"/>
                          <w:rPr>
                            <w:sz w:val="17"/>
                          </w:rPr>
                        </w:pPr>
                        <w:r>
                          <w:rPr>
                            <w:color w:val="231F20"/>
                            <w:sz w:val="17"/>
                          </w:rPr>
                          <w:t>–</w:t>
                        </w:r>
                      </w:p>
                    </w:tc>
                    <w:tc>
                      <w:tcPr>
                        <w:tcW w:w="880" w:type="dxa"/>
                        <w:tcBorders>
                          <w:bottom w:val="single" w:sz="4" w:space="0" w:color="231F20"/>
                        </w:tcBorders>
                      </w:tcPr>
                      <w:p>
                        <w:pPr>
                          <w:pStyle w:val="TableParagraph"/>
                          <w:spacing w:before="4"/>
                          <w:ind w:right="206"/>
                          <w:rPr>
                            <w:sz w:val="17"/>
                          </w:rPr>
                        </w:pPr>
                        <w:r>
                          <w:rPr>
                            <w:color w:val="231F20"/>
                            <w:sz w:val="17"/>
                          </w:rPr>
                          <w:t>–</w:t>
                        </w:r>
                      </w:p>
                    </w:tc>
                    <w:tc>
                      <w:tcPr>
                        <w:tcW w:w="698" w:type="dxa"/>
                        <w:tcBorders>
                          <w:bottom w:val="single" w:sz="4" w:space="0" w:color="231F20"/>
                        </w:tcBorders>
                      </w:tcPr>
                      <w:p>
                        <w:pPr>
                          <w:pStyle w:val="TableParagraph"/>
                          <w:spacing w:before="4"/>
                          <w:ind w:left="305"/>
                          <w:jc w:val="left"/>
                          <w:rPr>
                            <w:sz w:val="17"/>
                          </w:rPr>
                        </w:pPr>
                        <w:r>
                          <w:rPr>
                            <w:color w:val="231F20"/>
                            <w:spacing w:val="-4"/>
                            <w:sz w:val="17"/>
                          </w:rPr>
                          <w:t>(577)</w:t>
                        </w:r>
                      </w:p>
                    </w:tc>
                  </w:tr>
                  <w:tr>
                    <w:trPr>
                      <w:trHeight w:val="303" w:hRule="atLeast"/>
                    </w:trPr>
                    <w:tc>
                      <w:tcPr>
                        <w:tcW w:w="5411" w:type="dxa"/>
                        <w:tcBorders>
                          <w:top w:val="single" w:sz="4" w:space="0" w:color="231F20"/>
                          <w:bottom w:val="single" w:sz="4" w:space="0" w:color="231F20"/>
                        </w:tcBorders>
                      </w:tcPr>
                      <w:p>
                        <w:pPr>
                          <w:pStyle w:val="TableParagraph"/>
                          <w:spacing w:before="36"/>
                          <w:ind w:left="113"/>
                          <w:jc w:val="left"/>
                          <w:rPr>
                            <w:b/>
                            <w:sz w:val="17"/>
                          </w:rPr>
                        </w:pPr>
                        <w:r>
                          <w:rPr>
                            <w:b/>
                            <w:color w:val="231F20"/>
                            <w:sz w:val="17"/>
                          </w:rPr>
                          <w:t>Closing</w:t>
                        </w:r>
                        <w:r>
                          <w:rPr>
                            <w:b/>
                            <w:color w:val="231F20"/>
                            <w:spacing w:val="-2"/>
                            <w:sz w:val="17"/>
                          </w:rPr>
                          <w:t> balance</w:t>
                        </w:r>
                      </w:p>
                    </w:tc>
                    <w:tc>
                      <w:tcPr>
                        <w:tcW w:w="1832" w:type="dxa"/>
                        <w:tcBorders>
                          <w:top w:val="single" w:sz="4" w:space="0" w:color="231F20"/>
                          <w:bottom w:val="single" w:sz="4" w:space="0" w:color="231F20"/>
                        </w:tcBorders>
                      </w:tcPr>
                      <w:p>
                        <w:pPr>
                          <w:pStyle w:val="TableParagraph"/>
                          <w:spacing w:before="36"/>
                          <w:ind w:right="269"/>
                          <w:rPr>
                            <w:b/>
                            <w:sz w:val="17"/>
                          </w:rPr>
                        </w:pPr>
                        <w:r>
                          <w:rPr>
                            <w:b/>
                            <w:color w:val="231F20"/>
                            <w:spacing w:val="-2"/>
                            <w:sz w:val="17"/>
                          </w:rPr>
                          <w:t>72,765</w:t>
                        </w:r>
                      </w:p>
                    </w:tc>
                    <w:tc>
                      <w:tcPr>
                        <w:tcW w:w="986" w:type="dxa"/>
                        <w:tcBorders>
                          <w:top w:val="single" w:sz="4" w:space="0" w:color="231F20"/>
                          <w:bottom w:val="single" w:sz="4" w:space="0" w:color="231F20"/>
                        </w:tcBorders>
                      </w:tcPr>
                      <w:p>
                        <w:pPr>
                          <w:pStyle w:val="TableParagraph"/>
                          <w:spacing w:before="36"/>
                          <w:ind w:right="292"/>
                          <w:rPr>
                            <w:b/>
                            <w:sz w:val="17"/>
                          </w:rPr>
                        </w:pPr>
                        <w:r>
                          <w:rPr>
                            <w:b/>
                            <w:color w:val="231F20"/>
                            <w:spacing w:val="-5"/>
                            <w:sz w:val="17"/>
                          </w:rPr>
                          <w:t>319</w:t>
                        </w:r>
                      </w:p>
                    </w:tc>
                    <w:tc>
                      <w:tcPr>
                        <w:tcW w:w="880" w:type="dxa"/>
                        <w:tcBorders>
                          <w:top w:val="single" w:sz="4" w:space="0" w:color="231F20"/>
                          <w:bottom w:val="single" w:sz="4" w:space="0" w:color="231F20"/>
                        </w:tcBorders>
                      </w:tcPr>
                      <w:p>
                        <w:pPr>
                          <w:pStyle w:val="TableParagraph"/>
                          <w:spacing w:before="36"/>
                          <w:ind w:right="208"/>
                          <w:rPr>
                            <w:b/>
                            <w:sz w:val="17"/>
                          </w:rPr>
                        </w:pPr>
                        <w:r>
                          <w:rPr>
                            <w:b/>
                            <w:color w:val="231F20"/>
                            <w:spacing w:val="-2"/>
                            <w:sz w:val="17"/>
                          </w:rPr>
                          <w:t>5,279</w:t>
                        </w:r>
                      </w:p>
                    </w:tc>
                    <w:tc>
                      <w:tcPr>
                        <w:tcW w:w="698" w:type="dxa"/>
                        <w:tcBorders>
                          <w:top w:val="single" w:sz="4" w:space="0" w:color="231F20"/>
                          <w:bottom w:val="single" w:sz="4" w:space="0" w:color="231F20"/>
                        </w:tcBorders>
                      </w:tcPr>
                      <w:p>
                        <w:pPr>
                          <w:pStyle w:val="TableParagraph"/>
                          <w:spacing w:before="36"/>
                          <w:rPr>
                            <w:b/>
                            <w:sz w:val="17"/>
                          </w:rPr>
                        </w:pPr>
                        <w:r>
                          <w:rPr>
                            <w:b/>
                            <w:color w:val="231F20"/>
                            <w:spacing w:val="-2"/>
                            <w:sz w:val="17"/>
                          </w:rPr>
                          <w:t>(1,010)</w:t>
                        </w:r>
                      </w:p>
                    </w:tc>
                  </w:tr>
                </w:tbl>
                <w:p>
                  <w:pPr>
                    <w:pStyle w:val="BodyText"/>
                  </w:pPr>
                </w:p>
              </w:txbxContent>
            </v:textbox>
            <w10:wrap type="none"/>
          </v:shape>
        </w:pict>
      </w:r>
      <w:r>
        <w:rPr>
          <w:b/>
          <w:color w:val="231F20"/>
          <w:spacing w:val="-2"/>
          <w:sz w:val="14"/>
        </w:rPr>
        <w:t>capital</w:t>
      </w:r>
      <w:r>
        <w:rPr>
          <w:b/>
          <w:color w:val="231F20"/>
          <w:sz w:val="14"/>
        </w:rPr>
        <w:tab/>
        <w:t>on sales of</w:t>
        <w:tab/>
        <w:t>gains</w:t>
      </w:r>
      <w:r>
        <w:rPr>
          <w:b/>
          <w:color w:val="231F20"/>
          <w:spacing w:val="-4"/>
          <w:sz w:val="14"/>
        </w:rPr>
        <w:t> </w:t>
      </w:r>
      <w:r>
        <w:rPr>
          <w:b/>
          <w:color w:val="231F20"/>
          <w:sz w:val="14"/>
        </w:rPr>
        <w:t>and</w:t>
        <w:tab/>
      </w:r>
      <w:r>
        <w:rPr>
          <w:b/>
          <w:color w:val="231F20"/>
          <w:spacing w:val="-4"/>
          <w:sz w:val="14"/>
        </w:rPr>
        <w:t>Revenue</w:t>
      </w:r>
      <w:r>
        <w:rPr>
          <w:b/>
          <w:color w:val="231F20"/>
          <w:spacing w:val="40"/>
          <w:sz w:val="14"/>
        </w:rPr>
        <w:t> </w:t>
      </w:r>
      <w:r>
        <w:rPr>
          <w:b/>
          <w:color w:val="231F20"/>
          <w:sz w:val="14"/>
        </w:rPr>
        <w:t>reserve</w:t>
      </w:r>
      <w:r>
        <w:rPr>
          <w:b/>
          <w:color w:val="231F20"/>
          <w:position w:val="5"/>
          <w:sz w:val="8"/>
        </w:rPr>
        <w:t>1</w:t>
      </w:r>
      <w:r>
        <w:rPr>
          <w:b/>
          <w:color w:val="231F20"/>
          <w:spacing w:val="29"/>
          <w:position w:val="5"/>
          <w:sz w:val="8"/>
        </w:rPr>
        <w:t> </w:t>
      </w:r>
      <w:r>
        <w:rPr>
          <w:b/>
          <w:color w:val="231F20"/>
          <w:spacing w:val="-2"/>
          <w:sz w:val="14"/>
        </w:rPr>
        <w:t>investments</w:t>
      </w:r>
      <w:r>
        <w:rPr>
          <w:b/>
          <w:color w:val="231F20"/>
          <w:spacing w:val="-2"/>
          <w:position w:val="5"/>
          <w:sz w:val="8"/>
        </w:rPr>
        <w:t>2</w:t>
      </w:r>
      <w:r>
        <w:rPr>
          <w:b/>
          <w:color w:val="231F20"/>
          <w:position w:val="5"/>
          <w:sz w:val="8"/>
        </w:rPr>
        <w:tab/>
        <w:tab/>
      </w:r>
      <w:r>
        <w:rPr>
          <w:b/>
          <w:color w:val="231F20"/>
          <w:spacing w:val="-2"/>
          <w:sz w:val="14"/>
        </w:rPr>
        <w:t>losses</w:t>
      </w:r>
      <w:r>
        <w:rPr>
          <w:b/>
          <w:color w:val="231F20"/>
          <w:spacing w:val="-2"/>
          <w:position w:val="5"/>
          <w:sz w:val="8"/>
        </w:rPr>
        <w:t>3</w:t>
      </w:r>
      <w:r>
        <w:rPr>
          <w:b/>
          <w:color w:val="231F20"/>
          <w:position w:val="5"/>
          <w:sz w:val="8"/>
        </w:rPr>
        <w:tab/>
        <w:tab/>
      </w:r>
      <w:r>
        <w:rPr>
          <w:b/>
          <w:color w:val="231F20"/>
          <w:spacing w:val="-2"/>
          <w:sz w:val="14"/>
        </w:rPr>
        <w:t>reserve</w:t>
      </w:r>
      <w:r>
        <w:rPr>
          <w:b/>
          <w:color w:val="231F20"/>
          <w:spacing w:val="-2"/>
          <w:position w:val="5"/>
          <w:sz w:val="8"/>
        </w:rPr>
        <w:t>4</w:t>
      </w:r>
    </w:p>
    <w:p>
      <w:pPr>
        <w:spacing w:after="0" w:line="252" w:lineRule="auto"/>
        <w:jc w:val="left"/>
        <w:rPr>
          <w:sz w:val="8"/>
        </w:rPr>
        <w:sectPr>
          <w:type w:val="continuous"/>
          <w:pgSz w:w="11910" w:h="16840"/>
          <w:pgMar w:header="780" w:footer="3056" w:top="380" w:bottom="280" w:left="840" w:right="740"/>
          <w:cols w:num="2" w:equalWidth="0">
            <w:col w:w="3506" w:space="2580"/>
            <w:col w:w="4244"/>
          </w:cols>
        </w:sectPr>
      </w:pPr>
    </w:p>
    <w:p>
      <w:pPr>
        <w:pStyle w:val="BodyText"/>
        <w:rPr>
          <w:b/>
          <w:sz w:val="20"/>
        </w:rPr>
      </w:pPr>
      <w:r>
        <w:rPr/>
        <w:pict>
          <v:shape style="position:absolute;margin-left:573.874878pt;margin-top:511.263184pt;width:15.25pt;height:43.35pt;mso-position-horizontal-relative:page;mso-position-vertical-relative:page;z-index:15770624" type="#_x0000_t202" id="docshape167"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8"/>
        </w:rPr>
      </w:pPr>
    </w:p>
    <w:p>
      <w:pPr>
        <w:pStyle w:val="Heading5"/>
        <w:spacing w:before="0"/>
      </w:pPr>
      <w:r>
        <w:rPr>
          <w:color w:val="231F20"/>
          <w:spacing w:val="-4"/>
        </w:rPr>
        <w:t>Period</w:t>
      </w:r>
      <w:r>
        <w:rPr>
          <w:color w:val="231F20"/>
          <w:spacing w:val="-5"/>
        </w:rPr>
        <w:t> </w:t>
      </w:r>
      <w:r>
        <w:rPr>
          <w:color w:val="231F20"/>
          <w:spacing w:val="-4"/>
        </w:rPr>
        <w:t>ended</w:t>
      </w:r>
      <w:r>
        <w:rPr>
          <w:color w:val="231F20"/>
          <w:spacing w:val="-5"/>
        </w:rPr>
        <w:t> </w:t>
      </w:r>
      <w:r>
        <w:rPr>
          <w:color w:val="231F20"/>
          <w:spacing w:val="-4"/>
        </w:rPr>
        <w:t>30</w:t>
      </w:r>
      <w:r>
        <w:rPr>
          <w:color w:val="231F20"/>
          <w:spacing w:val="-5"/>
        </w:rPr>
        <w:t> </w:t>
      </w:r>
      <w:r>
        <w:rPr>
          <w:color w:val="231F20"/>
          <w:spacing w:val="-4"/>
        </w:rPr>
        <w:t>June</w:t>
      </w:r>
      <w:r>
        <w:rPr>
          <w:color w:val="231F20"/>
          <w:spacing w:val="-5"/>
        </w:rPr>
        <w:t> </w:t>
      </w:r>
      <w:r>
        <w:rPr>
          <w:color w:val="231F20"/>
          <w:spacing w:val="-4"/>
        </w:rPr>
        <w:t>2021</w:t>
      </w:r>
    </w:p>
    <w:p>
      <w:pPr>
        <w:spacing w:before="18"/>
        <w:ind w:left="7207" w:right="0" w:firstLine="0"/>
        <w:jc w:val="left"/>
        <w:rPr>
          <w:b/>
          <w:sz w:val="14"/>
        </w:rPr>
      </w:pPr>
      <w:r>
        <w:rPr>
          <w:b/>
          <w:color w:val="231F20"/>
          <w:spacing w:val="-2"/>
          <w:sz w:val="14"/>
        </w:rPr>
        <w:t>Capital</w:t>
      </w:r>
      <w:r>
        <w:rPr>
          <w:b/>
          <w:color w:val="231F20"/>
          <w:spacing w:val="2"/>
          <w:sz w:val="14"/>
        </w:rPr>
        <w:t> </w:t>
      </w:r>
      <w:r>
        <w:rPr>
          <w:b/>
          <w:color w:val="231F20"/>
          <w:spacing w:val="-2"/>
          <w:sz w:val="14"/>
        </w:rPr>
        <w:t>reserves</w:t>
      </w:r>
    </w:p>
    <w:p>
      <w:pPr>
        <w:tabs>
          <w:tab w:pos="7378" w:val="left" w:leader="none"/>
          <w:tab w:pos="7705" w:val="left" w:leader="none"/>
          <w:tab w:pos="8529" w:val="left" w:leader="none"/>
        </w:tabs>
        <w:spacing w:line="252" w:lineRule="auto" w:before="10"/>
        <w:ind w:left="6238" w:right="1272" w:firstLine="407"/>
        <w:jc w:val="left"/>
        <w:rPr>
          <w:b/>
          <w:sz w:val="14"/>
        </w:rPr>
      </w:pPr>
      <w:r>
        <w:rPr>
          <w:b/>
          <w:color w:val="231F20"/>
          <w:spacing w:val="-2"/>
          <w:sz w:val="14"/>
        </w:rPr>
        <w:t>Special</w:t>
      </w:r>
      <w:r>
        <w:rPr>
          <w:b/>
          <w:color w:val="231F20"/>
          <w:sz w:val="14"/>
        </w:rPr>
        <w:tab/>
        <w:tab/>
        <w:t>Gains</w:t>
      </w:r>
      <w:r>
        <w:rPr>
          <w:b/>
          <w:color w:val="231F20"/>
          <w:spacing w:val="72"/>
          <w:sz w:val="14"/>
        </w:rPr>
        <w:t> </w:t>
      </w:r>
      <w:r>
        <w:rPr>
          <w:b/>
          <w:color w:val="231F20"/>
          <w:sz w:val="14"/>
        </w:rPr>
        <w:t>Investment</w:t>
      </w:r>
      <w:r>
        <w:rPr>
          <w:b/>
          <w:color w:val="231F20"/>
          <w:spacing w:val="40"/>
          <w:sz w:val="14"/>
        </w:rPr>
        <w:t> </w:t>
      </w:r>
      <w:r>
        <w:rPr>
          <w:b/>
          <w:color w:val="231F20"/>
          <w:spacing w:val="-2"/>
          <w:sz w:val="14"/>
        </w:rPr>
        <w:t>distributable</w:t>
      </w:r>
      <w:r>
        <w:rPr>
          <w:b/>
          <w:color w:val="231F20"/>
          <w:sz w:val="14"/>
        </w:rPr>
        <w:tab/>
        <w:t>and</w:t>
      </w:r>
      <w:r>
        <w:rPr>
          <w:b/>
          <w:color w:val="231F20"/>
          <w:spacing w:val="-4"/>
          <w:sz w:val="14"/>
        </w:rPr>
        <w:t> </w:t>
      </w:r>
      <w:r>
        <w:rPr>
          <w:b/>
          <w:color w:val="231F20"/>
          <w:spacing w:val="-2"/>
          <w:sz w:val="14"/>
        </w:rPr>
        <w:t>losses</w:t>
      </w:r>
      <w:r>
        <w:rPr>
          <w:b/>
          <w:color w:val="231F20"/>
          <w:sz w:val="14"/>
        </w:rPr>
        <w:tab/>
      </w:r>
      <w:r>
        <w:rPr>
          <w:b/>
          <w:color w:val="231F20"/>
          <w:spacing w:val="-4"/>
          <w:sz w:val="14"/>
        </w:rPr>
        <w:t>holding</w:t>
      </w:r>
    </w:p>
    <w:p>
      <w:pPr>
        <w:tabs>
          <w:tab w:pos="6566" w:val="left" w:leader="none"/>
          <w:tab w:pos="6659" w:val="left" w:leader="none"/>
          <w:tab w:pos="7357" w:val="left" w:leader="none"/>
          <w:tab w:pos="8383" w:val="left" w:leader="none"/>
          <w:tab w:pos="8594" w:val="left" w:leader="none"/>
          <w:tab w:pos="9310" w:val="left" w:leader="none"/>
          <w:tab w:pos="9344" w:val="left" w:leader="none"/>
        </w:tabs>
        <w:spacing w:line="252" w:lineRule="auto" w:before="0"/>
        <w:ind w:left="5425" w:right="420" w:firstLine="287"/>
        <w:jc w:val="left"/>
        <w:rPr>
          <w:b/>
          <w:sz w:val="8"/>
        </w:rPr>
      </w:pPr>
      <w:r>
        <w:rPr/>
        <w:pict>
          <v:shape style="position:absolute;margin-left:49.605499pt;margin-top:17.493994pt;width:490.25pt;height:168.35pt;mso-position-horizontal-relative:page;mso-position-vertical-relative:paragraph;z-index:15771648" type="#_x0000_t202" id="docshape16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8"/>
                    <w:gridCol w:w="1345"/>
                    <w:gridCol w:w="1017"/>
                    <w:gridCol w:w="988"/>
                    <w:gridCol w:w="953"/>
                    <w:gridCol w:w="628"/>
                  </w:tblGrid>
                  <w:tr>
                    <w:trPr>
                      <w:trHeight w:val="316" w:hRule="atLeast"/>
                    </w:trPr>
                    <w:tc>
                      <w:tcPr>
                        <w:tcW w:w="4878" w:type="dxa"/>
                      </w:tcPr>
                      <w:p>
                        <w:pPr>
                          <w:pStyle w:val="TableParagraph"/>
                          <w:jc w:val="left"/>
                          <w:rPr>
                            <w:rFonts w:ascii="Times New Roman"/>
                            <w:sz w:val="16"/>
                          </w:rPr>
                        </w:pPr>
                      </w:p>
                    </w:tc>
                    <w:tc>
                      <w:tcPr>
                        <w:tcW w:w="1345" w:type="dxa"/>
                      </w:tcPr>
                      <w:p>
                        <w:pPr>
                          <w:pStyle w:val="TableParagraph"/>
                          <w:spacing w:before="50"/>
                          <w:ind w:right="269"/>
                          <w:rPr>
                            <w:b/>
                            <w:sz w:val="14"/>
                          </w:rPr>
                        </w:pPr>
                        <w:r>
                          <w:rPr>
                            <w:b/>
                            <w:color w:val="231F20"/>
                            <w:spacing w:val="-2"/>
                            <w:sz w:val="14"/>
                          </w:rPr>
                          <w:t>£’000</w:t>
                        </w:r>
                      </w:p>
                    </w:tc>
                    <w:tc>
                      <w:tcPr>
                        <w:tcW w:w="1017" w:type="dxa"/>
                      </w:tcPr>
                      <w:p>
                        <w:pPr>
                          <w:pStyle w:val="TableParagraph"/>
                          <w:spacing w:before="50"/>
                          <w:ind w:right="266"/>
                          <w:rPr>
                            <w:b/>
                            <w:sz w:val="14"/>
                          </w:rPr>
                        </w:pPr>
                        <w:r>
                          <w:rPr>
                            <w:b/>
                            <w:color w:val="231F20"/>
                            <w:spacing w:val="-2"/>
                            <w:sz w:val="14"/>
                          </w:rPr>
                          <w:t>£’000</w:t>
                        </w:r>
                      </w:p>
                    </w:tc>
                    <w:tc>
                      <w:tcPr>
                        <w:tcW w:w="988" w:type="dxa"/>
                      </w:tcPr>
                      <w:p>
                        <w:pPr>
                          <w:pStyle w:val="TableParagraph"/>
                          <w:spacing w:before="50"/>
                          <w:ind w:right="290"/>
                          <w:rPr>
                            <w:b/>
                            <w:sz w:val="14"/>
                          </w:rPr>
                        </w:pPr>
                        <w:r>
                          <w:rPr>
                            <w:b/>
                            <w:color w:val="231F20"/>
                            <w:spacing w:val="-2"/>
                            <w:sz w:val="14"/>
                          </w:rPr>
                          <w:t>£’000</w:t>
                        </w:r>
                      </w:p>
                    </w:tc>
                    <w:tc>
                      <w:tcPr>
                        <w:tcW w:w="953" w:type="dxa"/>
                      </w:tcPr>
                      <w:p>
                        <w:pPr>
                          <w:pStyle w:val="TableParagraph"/>
                          <w:spacing w:before="50"/>
                          <w:ind w:right="279"/>
                          <w:rPr>
                            <w:b/>
                            <w:sz w:val="14"/>
                          </w:rPr>
                        </w:pPr>
                        <w:r>
                          <w:rPr>
                            <w:b/>
                            <w:color w:val="231F20"/>
                            <w:spacing w:val="-2"/>
                            <w:sz w:val="14"/>
                          </w:rPr>
                          <w:t>£’000</w:t>
                        </w:r>
                      </w:p>
                    </w:tc>
                    <w:tc>
                      <w:tcPr>
                        <w:tcW w:w="628" w:type="dxa"/>
                      </w:tcPr>
                      <w:p>
                        <w:pPr>
                          <w:pStyle w:val="TableParagraph"/>
                          <w:spacing w:before="50"/>
                          <w:ind w:left="226"/>
                          <w:jc w:val="left"/>
                          <w:rPr>
                            <w:b/>
                            <w:sz w:val="14"/>
                          </w:rPr>
                        </w:pPr>
                        <w:r>
                          <w:rPr>
                            <w:b/>
                            <w:color w:val="231F20"/>
                            <w:spacing w:val="-2"/>
                            <w:sz w:val="14"/>
                          </w:rPr>
                          <w:t>£’000</w:t>
                        </w:r>
                      </w:p>
                    </w:tc>
                  </w:tr>
                  <w:tr>
                    <w:trPr>
                      <w:trHeight w:val="307" w:hRule="atLeast"/>
                    </w:trPr>
                    <w:tc>
                      <w:tcPr>
                        <w:tcW w:w="4878" w:type="dxa"/>
                      </w:tcPr>
                      <w:p>
                        <w:pPr>
                          <w:pStyle w:val="TableParagraph"/>
                          <w:spacing w:line="216" w:lineRule="exact" w:before="72"/>
                          <w:ind w:left="113"/>
                          <w:jc w:val="left"/>
                          <w:rPr>
                            <w:sz w:val="17"/>
                          </w:rPr>
                        </w:pPr>
                        <w:r>
                          <w:rPr>
                            <w:color w:val="231F20"/>
                            <w:spacing w:val="-2"/>
                            <w:sz w:val="17"/>
                          </w:rPr>
                          <w:t>Proceeds</w:t>
                        </w:r>
                        <w:r>
                          <w:rPr>
                            <w:color w:val="231F20"/>
                            <w:spacing w:val="-5"/>
                            <w:sz w:val="17"/>
                          </w:rPr>
                          <w:t> </w:t>
                        </w:r>
                        <w:r>
                          <w:rPr>
                            <w:color w:val="231F20"/>
                            <w:spacing w:val="-2"/>
                            <w:sz w:val="17"/>
                          </w:rPr>
                          <w:t>of</w:t>
                        </w:r>
                        <w:r>
                          <w:rPr>
                            <w:color w:val="231F20"/>
                            <w:spacing w:val="-3"/>
                            <w:sz w:val="17"/>
                          </w:rPr>
                          <w:t> </w:t>
                        </w:r>
                        <w:r>
                          <w:rPr>
                            <w:color w:val="231F20"/>
                            <w:spacing w:val="-2"/>
                            <w:sz w:val="17"/>
                          </w:rPr>
                          <w:t>share issue</w:t>
                        </w:r>
                      </w:p>
                    </w:tc>
                    <w:tc>
                      <w:tcPr>
                        <w:tcW w:w="1345" w:type="dxa"/>
                      </w:tcPr>
                      <w:p>
                        <w:pPr>
                          <w:pStyle w:val="TableParagraph"/>
                          <w:spacing w:line="216" w:lineRule="exact" w:before="72"/>
                          <w:ind w:right="270"/>
                          <w:rPr>
                            <w:sz w:val="17"/>
                          </w:rPr>
                        </w:pPr>
                        <w:r>
                          <w:rPr>
                            <w:color w:val="231F20"/>
                            <w:spacing w:val="-2"/>
                            <w:sz w:val="17"/>
                          </w:rPr>
                          <w:t>74,250</w:t>
                        </w:r>
                      </w:p>
                    </w:tc>
                    <w:tc>
                      <w:tcPr>
                        <w:tcW w:w="1017" w:type="dxa"/>
                      </w:tcPr>
                      <w:p>
                        <w:pPr>
                          <w:pStyle w:val="TableParagraph"/>
                          <w:spacing w:line="216" w:lineRule="exact" w:before="72"/>
                          <w:ind w:right="264"/>
                          <w:rPr>
                            <w:sz w:val="17"/>
                          </w:rPr>
                        </w:pPr>
                        <w:r>
                          <w:rPr>
                            <w:color w:val="231F20"/>
                            <w:sz w:val="17"/>
                          </w:rPr>
                          <w:t>–</w:t>
                        </w:r>
                      </w:p>
                    </w:tc>
                    <w:tc>
                      <w:tcPr>
                        <w:tcW w:w="988" w:type="dxa"/>
                      </w:tcPr>
                      <w:p>
                        <w:pPr>
                          <w:pStyle w:val="TableParagraph"/>
                          <w:spacing w:line="216" w:lineRule="exact" w:before="72"/>
                          <w:ind w:right="289"/>
                          <w:rPr>
                            <w:sz w:val="17"/>
                          </w:rPr>
                        </w:pPr>
                        <w:r>
                          <w:rPr>
                            <w:color w:val="231F20"/>
                            <w:sz w:val="17"/>
                          </w:rPr>
                          <w:t>–</w:t>
                        </w:r>
                      </w:p>
                    </w:tc>
                    <w:tc>
                      <w:tcPr>
                        <w:tcW w:w="953" w:type="dxa"/>
                      </w:tcPr>
                      <w:p>
                        <w:pPr>
                          <w:pStyle w:val="TableParagraph"/>
                          <w:spacing w:line="216" w:lineRule="exact" w:before="72"/>
                          <w:ind w:right="278"/>
                          <w:rPr>
                            <w:sz w:val="17"/>
                          </w:rPr>
                        </w:pPr>
                        <w:r>
                          <w:rPr>
                            <w:color w:val="231F20"/>
                            <w:sz w:val="17"/>
                          </w:rPr>
                          <w:t>–</w:t>
                        </w:r>
                      </w:p>
                    </w:tc>
                    <w:tc>
                      <w:tcPr>
                        <w:tcW w:w="628" w:type="dxa"/>
                      </w:tcPr>
                      <w:p>
                        <w:pPr>
                          <w:pStyle w:val="TableParagraph"/>
                          <w:spacing w:line="216" w:lineRule="exact" w:before="72"/>
                          <w:ind w:right="56"/>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2"/>
                            <w:sz w:val="17"/>
                          </w:rPr>
                          <w:t>Share</w:t>
                        </w:r>
                        <w:r>
                          <w:rPr>
                            <w:color w:val="231F20"/>
                            <w:spacing w:val="-3"/>
                            <w:sz w:val="17"/>
                          </w:rPr>
                          <w:t> </w:t>
                        </w:r>
                        <w:r>
                          <w:rPr>
                            <w:color w:val="231F20"/>
                            <w:spacing w:val="-2"/>
                            <w:sz w:val="17"/>
                          </w:rPr>
                          <w:t>issue expenses</w:t>
                        </w:r>
                      </w:p>
                    </w:tc>
                    <w:tc>
                      <w:tcPr>
                        <w:tcW w:w="1345" w:type="dxa"/>
                      </w:tcPr>
                      <w:p>
                        <w:pPr>
                          <w:pStyle w:val="TableParagraph"/>
                          <w:spacing w:line="216" w:lineRule="exact" w:before="4"/>
                          <w:ind w:right="221"/>
                          <w:rPr>
                            <w:sz w:val="17"/>
                          </w:rPr>
                        </w:pPr>
                        <w:r>
                          <w:rPr>
                            <w:color w:val="231F20"/>
                            <w:spacing w:val="-2"/>
                            <w:sz w:val="17"/>
                          </w:rPr>
                          <w:t>(1,521)</w:t>
                        </w:r>
                      </w:p>
                    </w:tc>
                    <w:tc>
                      <w:tcPr>
                        <w:tcW w:w="1017" w:type="dxa"/>
                      </w:tcPr>
                      <w:p>
                        <w:pPr>
                          <w:pStyle w:val="TableParagraph"/>
                          <w:spacing w:line="216" w:lineRule="exact" w:before="4"/>
                          <w:ind w:right="266"/>
                          <w:rPr>
                            <w:sz w:val="17"/>
                          </w:rPr>
                        </w:pPr>
                        <w:r>
                          <w:rPr>
                            <w:color w:val="231F20"/>
                            <w:spacing w:val="-5"/>
                            <w:sz w:val="17"/>
                          </w:rPr>
                          <w:t>36</w:t>
                        </w:r>
                      </w:p>
                    </w:tc>
                    <w:tc>
                      <w:tcPr>
                        <w:tcW w:w="988" w:type="dxa"/>
                      </w:tcPr>
                      <w:p>
                        <w:pPr>
                          <w:pStyle w:val="TableParagraph"/>
                          <w:spacing w:line="216" w:lineRule="exact" w:before="4"/>
                          <w:ind w:right="289"/>
                          <w:rPr>
                            <w:sz w:val="17"/>
                          </w:rPr>
                        </w:pPr>
                        <w:r>
                          <w:rPr>
                            <w:color w:val="231F20"/>
                            <w:sz w:val="17"/>
                          </w:rPr>
                          <w:t>–</w:t>
                        </w:r>
                      </w:p>
                    </w:tc>
                    <w:tc>
                      <w:tcPr>
                        <w:tcW w:w="953" w:type="dxa"/>
                      </w:tcPr>
                      <w:p>
                        <w:pPr>
                          <w:pStyle w:val="TableParagraph"/>
                          <w:spacing w:line="216" w:lineRule="exact" w:before="4"/>
                          <w:ind w:right="278"/>
                          <w:rPr>
                            <w:sz w:val="17"/>
                          </w:rPr>
                        </w:pPr>
                        <w:r>
                          <w:rPr>
                            <w:color w:val="231F20"/>
                            <w:sz w:val="17"/>
                          </w:rPr>
                          <w:t>–</w:t>
                        </w:r>
                      </w:p>
                    </w:tc>
                    <w:tc>
                      <w:tcPr>
                        <w:tcW w:w="628" w:type="dxa"/>
                      </w:tcPr>
                      <w:p>
                        <w:pPr>
                          <w:pStyle w:val="TableParagraph"/>
                          <w:spacing w:line="216" w:lineRule="exact" w:before="4"/>
                          <w:ind w:right="56"/>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2"/>
                            <w:sz w:val="17"/>
                          </w:rPr>
                          <w:t>Cancellation</w:t>
                        </w:r>
                        <w:r>
                          <w:rPr>
                            <w:color w:val="231F20"/>
                            <w:spacing w:val="-4"/>
                            <w:sz w:val="17"/>
                          </w:rPr>
                          <w:t> </w:t>
                        </w:r>
                        <w:r>
                          <w:rPr>
                            <w:color w:val="231F20"/>
                            <w:spacing w:val="-2"/>
                            <w:sz w:val="17"/>
                          </w:rPr>
                          <w:t>of</w:t>
                        </w:r>
                        <w:r>
                          <w:rPr>
                            <w:color w:val="231F20"/>
                            <w:spacing w:val="-4"/>
                            <w:sz w:val="17"/>
                          </w:rPr>
                          <w:t> </w:t>
                        </w:r>
                        <w:r>
                          <w:rPr>
                            <w:color w:val="231F20"/>
                            <w:spacing w:val="-2"/>
                            <w:sz w:val="17"/>
                          </w:rPr>
                          <w:t>share</w:t>
                        </w:r>
                        <w:r>
                          <w:rPr>
                            <w:color w:val="231F20"/>
                            <w:spacing w:val="-3"/>
                            <w:sz w:val="17"/>
                          </w:rPr>
                          <w:t> </w:t>
                        </w:r>
                        <w:r>
                          <w:rPr>
                            <w:color w:val="231F20"/>
                            <w:spacing w:val="-2"/>
                            <w:sz w:val="17"/>
                          </w:rPr>
                          <w:t>premium</w:t>
                        </w:r>
                      </w:p>
                    </w:tc>
                    <w:tc>
                      <w:tcPr>
                        <w:tcW w:w="1345" w:type="dxa"/>
                      </w:tcPr>
                      <w:p>
                        <w:pPr>
                          <w:pStyle w:val="TableParagraph"/>
                          <w:spacing w:line="216" w:lineRule="exact" w:before="4"/>
                          <w:ind w:right="221"/>
                          <w:rPr>
                            <w:sz w:val="17"/>
                          </w:rPr>
                        </w:pPr>
                        <w:r>
                          <w:rPr>
                            <w:color w:val="231F20"/>
                            <w:spacing w:val="-2"/>
                            <w:sz w:val="17"/>
                          </w:rPr>
                          <w:t>(72,729)</w:t>
                        </w:r>
                      </w:p>
                    </w:tc>
                    <w:tc>
                      <w:tcPr>
                        <w:tcW w:w="1017" w:type="dxa"/>
                      </w:tcPr>
                      <w:p>
                        <w:pPr>
                          <w:pStyle w:val="TableParagraph"/>
                          <w:spacing w:line="216" w:lineRule="exact" w:before="4"/>
                          <w:ind w:right="266"/>
                          <w:rPr>
                            <w:sz w:val="17"/>
                          </w:rPr>
                        </w:pPr>
                        <w:r>
                          <w:rPr>
                            <w:color w:val="231F20"/>
                            <w:spacing w:val="-2"/>
                            <w:sz w:val="17"/>
                          </w:rPr>
                          <w:t>72,729</w:t>
                        </w:r>
                      </w:p>
                    </w:tc>
                    <w:tc>
                      <w:tcPr>
                        <w:tcW w:w="988" w:type="dxa"/>
                      </w:tcPr>
                      <w:p>
                        <w:pPr>
                          <w:pStyle w:val="TableParagraph"/>
                          <w:spacing w:line="216" w:lineRule="exact" w:before="4"/>
                          <w:ind w:right="289"/>
                          <w:rPr>
                            <w:sz w:val="17"/>
                          </w:rPr>
                        </w:pPr>
                        <w:r>
                          <w:rPr>
                            <w:color w:val="231F20"/>
                            <w:sz w:val="17"/>
                          </w:rPr>
                          <w:t>–</w:t>
                        </w:r>
                      </w:p>
                    </w:tc>
                    <w:tc>
                      <w:tcPr>
                        <w:tcW w:w="953" w:type="dxa"/>
                      </w:tcPr>
                      <w:p>
                        <w:pPr>
                          <w:pStyle w:val="TableParagraph"/>
                          <w:spacing w:line="216" w:lineRule="exact" w:before="4"/>
                          <w:ind w:right="278"/>
                          <w:rPr>
                            <w:sz w:val="17"/>
                          </w:rPr>
                        </w:pPr>
                        <w:r>
                          <w:rPr>
                            <w:color w:val="231F20"/>
                            <w:sz w:val="17"/>
                          </w:rPr>
                          <w:t>–</w:t>
                        </w:r>
                      </w:p>
                    </w:tc>
                    <w:tc>
                      <w:tcPr>
                        <w:tcW w:w="628" w:type="dxa"/>
                      </w:tcPr>
                      <w:p>
                        <w:pPr>
                          <w:pStyle w:val="TableParagraph"/>
                          <w:spacing w:line="216" w:lineRule="exact" w:before="4"/>
                          <w:ind w:right="56"/>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z w:val="17"/>
                          </w:rPr>
                          <w:t>Gains</w:t>
                        </w:r>
                        <w:r>
                          <w:rPr>
                            <w:color w:val="231F20"/>
                            <w:spacing w:val="-8"/>
                            <w:sz w:val="17"/>
                          </w:rPr>
                          <w:t> </w:t>
                        </w:r>
                        <w:r>
                          <w:rPr>
                            <w:color w:val="231F20"/>
                            <w:sz w:val="17"/>
                          </w:rPr>
                          <w:t>on</w:t>
                        </w:r>
                        <w:r>
                          <w:rPr>
                            <w:color w:val="231F20"/>
                            <w:spacing w:val="-7"/>
                            <w:sz w:val="17"/>
                          </w:rPr>
                          <w:t> </w:t>
                        </w:r>
                        <w:r>
                          <w:rPr>
                            <w:color w:val="231F20"/>
                            <w:sz w:val="17"/>
                          </w:rPr>
                          <w:t>sales</w:t>
                        </w:r>
                        <w:r>
                          <w:rPr>
                            <w:color w:val="231F20"/>
                            <w:spacing w:val="-8"/>
                            <w:sz w:val="17"/>
                          </w:rPr>
                          <w:t> </w:t>
                        </w:r>
                        <w:r>
                          <w:rPr>
                            <w:color w:val="231F20"/>
                            <w:sz w:val="17"/>
                          </w:rPr>
                          <w:t>of</w:t>
                        </w:r>
                        <w:r>
                          <w:rPr>
                            <w:color w:val="231F20"/>
                            <w:spacing w:val="-7"/>
                            <w:sz w:val="17"/>
                          </w:rPr>
                          <w:t> </w:t>
                        </w:r>
                        <w:r>
                          <w:rPr>
                            <w:color w:val="231F20"/>
                            <w:spacing w:val="-2"/>
                            <w:sz w:val="17"/>
                          </w:rPr>
                          <w:t>investments</w:t>
                        </w:r>
                      </w:p>
                    </w:tc>
                    <w:tc>
                      <w:tcPr>
                        <w:tcW w:w="1345" w:type="dxa"/>
                      </w:tcPr>
                      <w:p>
                        <w:pPr>
                          <w:pStyle w:val="TableParagraph"/>
                          <w:spacing w:line="216" w:lineRule="exact" w:before="4"/>
                          <w:ind w:right="268"/>
                          <w:rPr>
                            <w:sz w:val="17"/>
                          </w:rPr>
                        </w:pPr>
                        <w:r>
                          <w:rPr>
                            <w:color w:val="231F20"/>
                            <w:sz w:val="17"/>
                          </w:rPr>
                          <w:t>–</w:t>
                        </w:r>
                      </w:p>
                    </w:tc>
                    <w:tc>
                      <w:tcPr>
                        <w:tcW w:w="1017" w:type="dxa"/>
                      </w:tcPr>
                      <w:p>
                        <w:pPr>
                          <w:pStyle w:val="TableParagraph"/>
                          <w:spacing w:line="216" w:lineRule="exact" w:before="4"/>
                          <w:ind w:right="264"/>
                          <w:rPr>
                            <w:sz w:val="17"/>
                          </w:rPr>
                        </w:pPr>
                        <w:r>
                          <w:rPr>
                            <w:color w:val="231F20"/>
                            <w:sz w:val="17"/>
                          </w:rPr>
                          <w:t>–</w:t>
                        </w:r>
                      </w:p>
                    </w:tc>
                    <w:tc>
                      <w:tcPr>
                        <w:tcW w:w="988" w:type="dxa"/>
                      </w:tcPr>
                      <w:p>
                        <w:pPr>
                          <w:pStyle w:val="TableParagraph"/>
                          <w:spacing w:line="216" w:lineRule="exact" w:before="4"/>
                          <w:ind w:right="291"/>
                          <w:rPr>
                            <w:sz w:val="17"/>
                          </w:rPr>
                        </w:pPr>
                        <w:r>
                          <w:rPr>
                            <w:color w:val="231F20"/>
                            <w:spacing w:val="-5"/>
                            <w:sz w:val="17"/>
                          </w:rPr>
                          <w:t>183</w:t>
                        </w:r>
                      </w:p>
                    </w:tc>
                    <w:tc>
                      <w:tcPr>
                        <w:tcW w:w="953" w:type="dxa"/>
                      </w:tcPr>
                      <w:p>
                        <w:pPr>
                          <w:pStyle w:val="TableParagraph"/>
                          <w:spacing w:line="216" w:lineRule="exact" w:before="4"/>
                          <w:ind w:right="278"/>
                          <w:rPr>
                            <w:sz w:val="17"/>
                          </w:rPr>
                        </w:pPr>
                        <w:r>
                          <w:rPr>
                            <w:color w:val="231F20"/>
                            <w:sz w:val="17"/>
                          </w:rPr>
                          <w:t>–</w:t>
                        </w:r>
                      </w:p>
                    </w:tc>
                    <w:tc>
                      <w:tcPr>
                        <w:tcW w:w="628" w:type="dxa"/>
                      </w:tcPr>
                      <w:p>
                        <w:pPr>
                          <w:pStyle w:val="TableParagraph"/>
                          <w:spacing w:line="216" w:lineRule="exact" w:before="4"/>
                          <w:ind w:right="55"/>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2"/>
                            <w:sz w:val="17"/>
                          </w:rPr>
                          <w:t>Net</w:t>
                        </w:r>
                        <w:r>
                          <w:rPr>
                            <w:color w:val="231F20"/>
                            <w:spacing w:val="-3"/>
                            <w:sz w:val="17"/>
                          </w:rPr>
                          <w:t> </w:t>
                        </w:r>
                        <w:r>
                          <w:rPr>
                            <w:color w:val="231F20"/>
                            <w:spacing w:val="-2"/>
                            <w:sz w:val="17"/>
                          </w:rPr>
                          <w:t>movement</w:t>
                        </w:r>
                        <w:r>
                          <w:rPr>
                            <w:color w:val="231F20"/>
                            <w:spacing w:val="-3"/>
                            <w:sz w:val="17"/>
                          </w:rPr>
                          <w:t> </w:t>
                        </w:r>
                        <w:r>
                          <w:rPr>
                            <w:color w:val="231F20"/>
                            <w:spacing w:val="-2"/>
                            <w:sz w:val="17"/>
                          </w:rPr>
                          <w:t>in investment</w:t>
                        </w:r>
                        <w:r>
                          <w:rPr>
                            <w:color w:val="231F20"/>
                            <w:spacing w:val="-3"/>
                            <w:sz w:val="17"/>
                          </w:rPr>
                          <w:t> </w:t>
                        </w:r>
                        <w:r>
                          <w:rPr>
                            <w:color w:val="231F20"/>
                            <w:spacing w:val="-2"/>
                            <w:sz w:val="17"/>
                          </w:rPr>
                          <w:t>holding gains</w:t>
                        </w:r>
                        <w:r>
                          <w:rPr>
                            <w:color w:val="231F20"/>
                            <w:spacing w:val="-3"/>
                            <w:sz w:val="17"/>
                          </w:rPr>
                          <w:t> </w:t>
                        </w:r>
                        <w:r>
                          <w:rPr>
                            <w:color w:val="231F20"/>
                            <w:spacing w:val="-2"/>
                            <w:sz w:val="17"/>
                          </w:rPr>
                          <w:t>and losses</w:t>
                        </w:r>
                      </w:p>
                    </w:tc>
                    <w:tc>
                      <w:tcPr>
                        <w:tcW w:w="1345" w:type="dxa"/>
                      </w:tcPr>
                      <w:p>
                        <w:pPr>
                          <w:pStyle w:val="TableParagraph"/>
                          <w:spacing w:line="216" w:lineRule="exact" w:before="4"/>
                          <w:ind w:right="268"/>
                          <w:rPr>
                            <w:sz w:val="17"/>
                          </w:rPr>
                        </w:pPr>
                        <w:r>
                          <w:rPr>
                            <w:color w:val="231F20"/>
                            <w:sz w:val="17"/>
                          </w:rPr>
                          <w:t>–</w:t>
                        </w:r>
                      </w:p>
                    </w:tc>
                    <w:tc>
                      <w:tcPr>
                        <w:tcW w:w="1017" w:type="dxa"/>
                      </w:tcPr>
                      <w:p>
                        <w:pPr>
                          <w:pStyle w:val="TableParagraph"/>
                          <w:spacing w:line="216" w:lineRule="exact" w:before="4"/>
                          <w:ind w:right="264"/>
                          <w:rPr>
                            <w:sz w:val="17"/>
                          </w:rPr>
                        </w:pPr>
                        <w:r>
                          <w:rPr>
                            <w:color w:val="231F20"/>
                            <w:sz w:val="17"/>
                          </w:rPr>
                          <w:t>–</w:t>
                        </w:r>
                      </w:p>
                    </w:tc>
                    <w:tc>
                      <w:tcPr>
                        <w:tcW w:w="988" w:type="dxa"/>
                      </w:tcPr>
                      <w:p>
                        <w:pPr>
                          <w:pStyle w:val="TableParagraph"/>
                          <w:spacing w:line="216" w:lineRule="exact" w:before="4"/>
                          <w:ind w:right="288"/>
                          <w:rPr>
                            <w:sz w:val="17"/>
                          </w:rPr>
                        </w:pPr>
                        <w:r>
                          <w:rPr>
                            <w:color w:val="231F20"/>
                            <w:sz w:val="17"/>
                          </w:rPr>
                          <w:t>–</w:t>
                        </w:r>
                      </w:p>
                    </w:tc>
                    <w:tc>
                      <w:tcPr>
                        <w:tcW w:w="953" w:type="dxa"/>
                      </w:tcPr>
                      <w:p>
                        <w:pPr>
                          <w:pStyle w:val="TableParagraph"/>
                          <w:spacing w:line="216" w:lineRule="exact" w:before="4"/>
                          <w:ind w:right="280"/>
                          <w:rPr>
                            <w:sz w:val="17"/>
                          </w:rPr>
                        </w:pPr>
                        <w:r>
                          <w:rPr>
                            <w:color w:val="231F20"/>
                            <w:spacing w:val="-2"/>
                            <w:sz w:val="17"/>
                          </w:rPr>
                          <w:t>6,670</w:t>
                        </w:r>
                      </w:p>
                    </w:tc>
                    <w:tc>
                      <w:tcPr>
                        <w:tcW w:w="628" w:type="dxa"/>
                      </w:tcPr>
                      <w:p>
                        <w:pPr>
                          <w:pStyle w:val="TableParagraph"/>
                          <w:spacing w:line="216" w:lineRule="exact" w:before="4"/>
                          <w:ind w:right="55"/>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2"/>
                            <w:sz w:val="17"/>
                          </w:rPr>
                          <w:t>Realised gains on derivatives</w:t>
                        </w:r>
                      </w:p>
                    </w:tc>
                    <w:tc>
                      <w:tcPr>
                        <w:tcW w:w="1345" w:type="dxa"/>
                      </w:tcPr>
                      <w:p>
                        <w:pPr>
                          <w:pStyle w:val="TableParagraph"/>
                          <w:spacing w:line="216" w:lineRule="exact" w:before="4"/>
                          <w:ind w:right="268"/>
                          <w:rPr>
                            <w:sz w:val="17"/>
                          </w:rPr>
                        </w:pPr>
                        <w:r>
                          <w:rPr>
                            <w:color w:val="231F20"/>
                            <w:sz w:val="17"/>
                          </w:rPr>
                          <w:t>–</w:t>
                        </w:r>
                      </w:p>
                    </w:tc>
                    <w:tc>
                      <w:tcPr>
                        <w:tcW w:w="1017" w:type="dxa"/>
                      </w:tcPr>
                      <w:p>
                        <w:pPr>
                          <w:pStyle w:val="TableParagraph"/>
                          <w:spacing w:line="216" w:lineRule="exact" w:before="4"/>
                          <w:ind w:right="264"/>
                          <w:rPr>
                            <w:sz w:val="17"/>
                          </w:rPr>
                        </w:pPr>
                        <w:r>
                          <w:rPr>
                            <w:color w:val="231F20"/>
                            <w:sz w:val="17"/>
                          </w:rPr>
                          <w:t>–</w:t>
                        </w:r>
                      </w:p>
                    </w:tc>
                    <w:tc>
                      <w:tcPr>
                        <w:tcW w:w="988" w:type="dxa"/>
                      </w:tcPr>
                      <w:p>
                        <w:pPr>
                          <w:pStyle w:val="TableParagraph"/>
                          <w:spacing w:line="216" w:lineRule="exact" w:before="4"/>
                          <w:ind w:right="290"/>
                          <w:rPr>
                            <w:sz w:val="17"/>
                          </w:rPr>
                        </w:pPr>
                        <w:r>
                          <w:rPr>
                            <w:color w:val="231F20"/>
                            <w:spacing w:val="-2"/>
                            <w:sz w:val="17"/>
                          </w:rPr>
                          <w:t>2,051</w:t>
                        </w:r>
                      </w:p>
                    </w:tc>
                    <w:tc>
                      <w:tcPr>
                        <w:tcW w:w="953" w:type="dxa"/>
                      </w:tcPr>
                      <w:p>
                        <w:pPr>
                          <w:pStyle w:val="TableParagraph"/>
                          <w:spacing w:line="216" w:lineRule="exact" w:before="4"/>
                          <w:ind w:right="278"/>
                          <w:rPr>
                            <w:sz w:val="17"/>
                          </w:rPr>
                        </w:pPr>
                        <w:r>
                          <w:rPr>
                            <w:color w:val="231F20"/>
                            <w:sz w:val="17"/>
                          </w:rPr>
                          <w:t>–</w:t>
                        </w:r>
                      </w:p>
                    </w:tc>
                    <w:tc>
                      <w:tcPr>
                        <w:tcW w:w="628" w:type="dxa"/>
                      </w:tcPr>
                      <w:p>
                        <w:pPr>
                          <w:pStyle w:val="TableParagraph"/>
                          <w:spacing w:line="216" w:lineRule="exact" w:before="4"/>
                          <w:ind w:right="55"/>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2"/>
                            <w:sz w:val="17"/>
                          </w:rPr>
                          <w:t>Unrealised</w:t>
                        </w:r>
                        <w:r>
                          <w:rPr>
                            <w:color w:val="231F20"/>
                            <w:spacing w:val="-4"/>
                            <w:sz w:val="17"/>
                          </w:rPr>
                          <w:t> </w:t>
                        </w:r>
                        <w:r>
                          <w:rPr>
                            <w:color w:val="231F20"/>
                            <w:spacing w:val="-2"/>
                            <w:sz w:val="17"/>
                          </w:rPr>
                          <w:t>losses</w:t>
                        </w:r>
                        <w:r>
                          <w:rPr>
                            <w:color w:val="231F20"/>
                            <w:spacing w:val="-4"/>
                            <w:sz w:val="17"/>
                          </w:rPr>
                          <w:t> </w:t>
                        </w:r>
                        <w:r>
                          <w:rPr>
                            <w:color w:val="231F20"/>
                            <w:spacing w:val="-2"/>
                            <w:sz w:val="17"/>
                          </w:rPr>
                          <w:t>on</w:t>
                        </w:r>
                        <w:r>
                          <w:rPr>
                            <w:color w:val="231F20"/>
                            <w:spacing w:val="-3"/>
                            <w:sz w:val="17"/>
                          </w:rPr>
                          <w:t> </w:t>
                        </w:r>
                        <w:r>
                          <w:rPr>
                            <w:color w:val="231F20"/>
                            <w:spacing w:val="-2"/>
                            <w:sz w:val="17"/>
                          </w:rPr>
                          <w:t>open</w:t>
                        </w:r>
                        <w:r>
                          <w:rPr>
                            <w:color w:val="231F20"/>
                            <w:spacing w:val="-4"/>
                            <w:sz w:val="17"/>
                          </w:rPr>
                          <w:t> </w:t>
                        </w:r>
                        <w:r>
                          <w:rPr>
                            <w:color w:val="231F20"/>
                            <w:spacing w:val="-2"/>
                            <w:sz w:val="17"/>
                          </w:rPr>
                          <w:t>derivative</w:t>
                        </w:r>
                        <w:r>
                          <w:rPr>
                            <w:color w:val="231F20"/>
                            <w:spacing w:val="-3"/>
                            <w:sz w:val="17"/>
                          </w:rPr>
                          <w:t> </w:t>
                        </w:r>
                        <w:r>
                          <w:rPr>
                            <w:color w:val="231F20"/>
                            <w:spacing w:val="-2"/>
                            <w:sz w:val="17"/>
                          </w:rPr>
                          <w:t>contracts</w:t>
                        </w:r>
                      </w:p>
                    </w:tc>
                    <w:tc>
                      <w:tcPr>
                        <w:tcW w:w="1345" w:type="dxa"/>
                      </w:tcPr>
                      <w:p>
                        <w:pPr>
                          <w:pStyle w:val="TableParagraph"/>
                          <w:spacing w:line="216" w:lineRule="exact" w:before="4"/>
                          <w:ind w:right="268"/>
                          <w:rPr>
                            <w:sz w:val="17"/>
                          </w:rPr>
                        </w:pPr>
                        <w:r>
                          <w:rPr>
                            <w:color w:val="231F20"/>
                            <w:sz w:val="17"/>
                          </w:rPr>
                          <w:t>–</w:t>
                        </w:r>
                      </w:p>
                    </w:tc>
                    <w:tc>
                      <w:tcPr>
                        <w:tcW w:w="1017" w:type="dxa"/>
                      </w:tcPr>
                      <w:p>
                        <w:pPr>
                          <w:pStyle w:val="TableParagraph"/>
                          <w:spacing w:line="216" w:lineRule="exact" w:before="4"/>
                          <w:ind w:right="264"/>
                          <w:rPr>
                            <w:sz w:val="17"/>
                          </w:rPr>
                        </w:pPr>
                        <w:r>
                          <w:rPr>
                            <w:color w:val="231F20"/>
                            <w:sz w:val="17"/>
                          </w:rPr>
                          <w:t>–</w:t>
                        </w:r>
                      </w:p>
                    </w:tc>
                    <w:tc>
                      <w:tcPr>
                        <w:tcW w:w="988" w:type="dxa"/>
                      </w:tcPr>
                      <w:p>
                        <w:pPr>
                          <w:pStyle w:val="TableParagraph"/>
                          <w:spacing w:line="216" w:lineRule="exact" w:before="4"/>
                          <w:ind w:right="288"/>
                          <w:rPr>
                            <w:sz w:val="17"/>
                          </w:rPr>
                        </w:pPr>
                        <w:r>
                          <w:rPr>
                            <w:color w:val="231F20"/>
                            <w:sz w:val="17"/>
                          </w:rPr>
                          <w:t>–</w:t>
                        </w:r>
                      </w:p>
                    </w:tc>
                    <w:tc>
                      <w:tcPr>
                        <w:tcW w:w="953" w:type="dxa"/>
                      </w:tcPr>
                      <w:p>
                        <w:pPr>
                          <w:pStyle w:val="TableParagraph"/>
                          <w:spacing w:line="216" w:lineRule="exact" w:before="4"/>
                          <w:ind w:right="231"/>
                          <w:rPr>
                            <w:sz w:val="17"/>
                          </w:rPr>
                        </w:pPr>
                        <w:r>
                          <w:rPr>
                            <w:color w:val="231F20"/>
                            <w:spacing w:val="-2"/>
                            <w:sz w:val="17"/>
                          </w:rPr>
                          <w:t>(212)</w:t>
                        </w:r>
                      </w:p>
                    </w:tc>
                    <w:tc>
                      <w:tcPr>
                        <w:tcW w:w="628" w:type="dxa"/>
                      </w:tcPr>
                      <w:p>
                        <w:pPr>
                          <w:pStyle w:val="TableParagraph"/>
                          <w:spacing w:line="216" w:lineRule="exact" w:before="4"/>
                          <w:ind w:right="55"/>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2"/>
                            <w:sz w:val="17"/>
                          </w:rPr>
                          <w:t>Exchange</w:t>
                        </w:r>
                        <w:r>
                          <w:rPr>
                            <w:color w:val="231F20"/>
                            <w:spacing w:val="-6"/>
                            <w:sz w:val="17"/>
                          </w:rPr>
                          <w:t> </w:t>
                        </w:r>
                        <w:r>
                          <w:rPr>
                            <w:color w:val="231F20"/>
                            <w:spacing w:val="-2"/>
                            <w:sz w:val="17"/>
                          </w:rPr>
                          <w:t>gains</w:t>
                        </w:r>
                      </w:p>
                    </w:tc>
                    <w:tc>
                      <w:tcPr>
                        <w:tcW w:w="1345" w:type="dxa"/>
                      </w:tcPr>
                      <w:p>
                        <w:pPr>
                          <w:pStyle w:val="TableParagraph"/>
                          <w:spacing w:line="216" w:lineRule="exact" w:before="4"/>
                          <w:ind w:right="268"/>
                          <w:rPr>
                            <w:sz w:val="17"/>
                          </w:rPr>
                        </w:pPr>
                        <w:r>
                          <w:rPr>
                            <w:color w:val="231F20"/>
                            <w:sz w:val="17"/>
                          </w:rPr>
                          <w:t>–</w:t>
                        </w:r>
                      </w:p>
                    </w:tc>
                    <w:tc>
                      <w:tcPr>
                        <w:tcW w:w="1017" w:type="dxa"/>
                      </w:tcPr>
                      <w:p>
                        <w:pPr>
                          <w:pStyle w:val="TableParagraph"/>
                          <w:spacing w:line="216" w:lineRule="exact" w:before="4"/>
                          <w:ind w:right="264"/>
                          <w:rPr>
                            <w:sz w:val="17"/>
                          </w:rPr>
                        </w:pPr>
                        <w:r>
                          <w:rPr>
                            <w:color w:val="231F20"/>
                            <w:sz w:val="17"/>
                          </w:rPr>
                          <w:t>–</w:t>
                        </w:r>
                      </w:p>
                    </w:tc>
                    <w:tc>
                      <w:tcPr>
                        <w:tcW w:w="988" w:type="dxa"/>
                      </w:tcPr>
                      <w:p>
                        <w:pPr>
                          <w:pStyle w:val="TableParagraph"/>
                          <w:spacing w:line="216" w:lineRule="exact" w:before="4"/>
                          <w:ind w:right="290"/>
                          <w:rPr>
                            <w:sz w:val="17"/>
                          </w:rPr>
                        </w:pPr>
                        <w:r>
                          <w:rPr>
                            <w:color w:val="231F20"/>
                            <w:spacing w:val="-5"/>
                            <w:sz w:val="17"/>
                          </w:rPr>
                          <w:t>71</w:t>
                        </w:r>
                      </w:p>
                    </w:tc>
                    <w:tc>
                      <w:tcPr>
                        <w:tcW w:w="953" w:type="dxa"/>
                      </w:tcPr>
                      <w:p>
                        <w:pPr>
                          <w:pStyle w:val="TableParagraph"/>
                          <w:spacing w:line="216" w:lineRule="exact" w:before="4"/>
                          <w:ind w:right="278"/>
                          <w:rPr>
                            <w:sz w:val="17"/>
                          </w:rPr>
                        </w:pPr>
                        <w:r>
                          <w:rPr>
                            <w:color w:val="231F20"/>
                            <w:sz w:val="17"/>
                          </w:rPr>
                          <w:t>–</w:t>
                        </w:r>
                      </w:p>
                    </w:tc>
                    <w:tc>
                      <w:tcPr>
                        <w:tcW w:w="628" w:type="dxa"/>
                      </w:tcPr>
                      <w:p>
                        <w:pPr>
                          <w:pStyle w:val="TableParagraph"/>
                          <w:spacing w:line="216" w:lineRule="exact" w:before="4"/>
                          <w:ind w:right="55"/>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2"/>
                            <w:sz w:val="17"/>
                          </w:rPr>
                          <w:t>Performance</w:t>
                        </w:r>
                        <w:r>
                          <w:rPr>
                            <w:color w:val="231F20"/>
                            <w:spacing w:val="-4"/>
                            <w:sz w:val="17"/>
                          </w:rPr>
                          <w:t> </w:t>
                        </w:r>
                        <w:r>
                          <w:rPr>
                            <w:color w:val="231F20"/>
                            <w:spacing w:val="-2"/>
                            <w:sz w:val="17"/>
                          </w:rPr>
                          <w:t>fee</w:t>
                        </w:r>
                        <w:r>
                          <w:rPr>
                            <w:color w:val="231F20"/>
                            <w:spacing w:val="-3"/>
                            <w:sz w:val="17"/>
                          </w:rPr>
                          <w:t> </w:t>
                        </w:r>
                        <w:r>
                          <w:rPr>
                            <w:color w:val="231F20"/>
                            <w:spacing w:val="-2"/>
                            <w:sz w:val="17"/>
                          </w:rPr>
                          <w:t>allocated</w:t>
                        </w:r>
                        <w:r>
                          <w:rPr>
                            <w:color w:val="231F20"/>
                            <w:spacing w:val="-3"/>
                            <w:sz w:val="17"/>
                          </w:rPr>
                          <w:t> </w:t>
                        </w:r>
                        <w:r>
                          <w:rPr>
                            <w:color w:val="231F20"/>
                            <w:spacing w:val="-2"/>
                            <w:sz w:val="17"/>
                          </w:rPr>
                          <w:t>to</w:t>
                        </w:r>
                        <w:r>
                          <w:rPr>
                            <w:color w:val="231F20"/>
                            <w:spacing w:val="-3"/>
                            <w:sz w:val="17"/>
                          </w:rPr>
                          <w:t> </w:t>
                        </w:r>
                        <w:r>
                          <w:rPr>
                            <w:color w:val="231F20"/>
                            <w:spacing w:val="-2"/>
                            <w:sz w:val="17"/>
                          </w:rPr>
                          <w:t>capital</w:t>
                        </w:r>
                      </w:p>
                    </w:tc>
                    <w:tc>
                      <w:tcPr>
                        <w:tcW w:w="1345" w:type="dxa"/>
                      </w:tcPr>
                      <w:p>
                        <w:pPr>
                          <w:pStyle w:val="TableParagraph"/>
                          <w:spacing w:line="216" w:lineRule="exact" w:before="4"/>
                          <w:ind w:right="268"/>
                          <w:rPr>
                            <w:sz w:val="17"/>
                          </w:rPr>
                        </w:pPr>
                        <w:r>
                          <w:rPr>
                            <w:color w:val="231F20"/>
                            <w:sz w:val="17"/>
                          </w:rPr>
                          <w:t>–</w:t>
                        </w:r>
                      </w:p>
                    </w:tc>
                    <w:tc>
                      <w:tcPr>
                        <w:tcW w:w="1017" w:type="dxa"/>
                      </w:tcPr>
                      <w:p>
                        <w:pPr>
                          <w:pStyle w:val="TableParagraph"/>
                          <w:spacing w:line="216" w:lineRule="exact" w:before="4"/>
                          <w:ind w:right="264"/>
                          <w:rPr>
                            <w:sz w:val="17"/>
                          </w:rPr>
                        </w:pPr>
                        <w:r>
                          <w:rPr>
                            <w:color w:val="231F20"/>
                            <w:sz w:val="17"/>
                          </w:rPr>
                          <w:t>–</w:t>
                        </w:r>
                      </w:p>
                    </w:tc>
                    <w:tc>
                      <w:tcPr>
                        <w:tcW w:w="988" w:type="dxa"/>
                      </w:tcPr>
                      <w:p>
                        <w:pPr>
                          <w:pStyle w:val="TableParagraph"/>
                          <w:spacing w:line="216" w:lineRule="exact" w:before="4"/>
                          <w:ind w:right="241"/>
                          <w:rPr>
                            <w:sz w:val="17"/>
                          </w:rPr>
                        </w:pPr>
                        <w:r>
                          <w:rPr>
                            <w:color w:val="231F20"/>
                            <w:spacing w:val="-2"/>
                            <w:sz w:val="17"/>
                          </w:rPr>
                          <w:t>(402)</w:t>
                        </w:r>
                      </w:p>
                    </w:tc>
                    <w:tc>
                      <w:tcPr>
                        <w:tcW w:w="953" w:type="dxa"/>
                      </w:tcPr>
                      <w:p>
                        <w:pPr>
                          <w:pStyle w:val="TableParagraph"/>
                          <w:spacing w:line="216" w:lineRule="exact" w:before="4"/>
                          <w:ind w:right="277"/>
                          <w:rPr>
                            <w:sz w:val="17"/>
                          </w:rPr>
                        </w:pPr>
                        <w:r>
                          <w:rPr>
                            <w:color w:val="231F20"/>
                            <w:sz w:val="17"/>
                          </w:rPr>
                          <w:t>–</w:t>
                        </w:r>
                      </w:p>
                    </w:tc>
                    <w:tc>
                      <w:tcPr>
                        <w:tcW w:w="628" w:type="dxa"/>
                      </w:tcPr>
                      <w:p>
                        <w:pPr>
                          <w:pStyle w:val="TableParagraph"/>
                          <w:spacing w:line="216" w:lineRule="exact" w:before="4"/>
                          <w:ind w:right="55"/>
                          <w:rPr>
                            <w:sz w:val="17"/>
                          </w:rPr>
                        </w:pPr>
                        <w:r>
                          <w:rPr>
                            <w:color w:val="231F20"/>
                            <w:sz w:val="17"/>
                          </w:rPr>
                          <w:t>–</w:t>
                        </w:r>
                      </w:p>
                    </w:tc>
                  </w:tr>
                  <w:tr>
                    <w:trPr>
                      <w:trHeight w:val="239" w:hRule="atLeast"/>
                    </w:trPr>
                    <w:tc>
                      <w:tcPr>
                        <w:tcW w:w="4878" w:type="dxa"/>
                      </w:tcPr>
                      <w:p>
                        <w:pPr>
                          <w:pStyle w:val="TableParagraph"/>
                          <w:spacing w:line="216" w:lineRule="exact" w:before="4"/>
                          <w:ind w:left="113"/>
                          <w:jc w:val="left"/>
                          <w:rPr>
                            <w:sz w:val="17"/>
                          </w:rPr>
                        </w:pPr>
                        <w:r>
                          <w:rPr>
                            <w:color w:val="231F20"/>
                            <w:spacing w:val="-4"/>
                            <w:sz w:val="17"/>
                          </w:rPr>
                          <w:t>Transaction</w:t>
                        </w:r>
                        <w:r>
                          <w:rPr>
                            <w:color w:val="231F20"/>
                            <w:spacing w:val="9"/>
                            <w:sz w:val="17"/>
                          </w:rPr>
                          <w:t> </w:t>
                        </w:r>
                        <w:r>
                          <w:rPr>
                            <w:color w:val="231F20"/>
                            <w:spacing w:val="-2"/>
                            <w:sz w:val="17"/>
                          </w:rPr>
                          <w:t>costs</w:t>
                        </w:r>
                      </w:p>
                    </w:tc>
                    <w:tc>
                      <w:tcPr>
                        <w:tcW w:w="1345" w:type="dxa"/>
                      </w:tcPr>
                      <w:p>
                        <w:pPr>
                          <w:pStyle w:val="TableParagraph"/>
                          <w:spacing w:line="216" w:lineRule="exact" w:before="4"/>
                          <w:ind w:right="267"/>
                          <w:rPr>
                            <w:sz w:val="17"/>
                          </w:rPr>
                        </w:pPr>
                        <w:r>
                          <w:rPr>
                            <w:color w:val="231F20"/>
                            <w:sz w:val="17"/>
                          </w:rPr>
                          <w:t>–</w:t>
                        </w:r>
                      </w:p>
                    </w:tc>
                    <w:tc>
                      <w:tcPr>
                        <w:tcW w:w="1017" w:type="dxa"/>
                      </w:tcPr>
                      <w:p>
                        <w:pPr>
                          <w:pStyle w:val="TableParagraph"/>
                          <w:spacing w:line="216" w:lineRule="exact" w:before="4"/>
                          <w:ind w:right="264"/>
                          <w:rPr>
                            <w:sz w:val="17"/>
                          </w:rPr>
                        </w:pPr>
                        <w:r>
                          <w:rPr>
                            <w:color w:val="231F20"/>
                            <w:sz w:val="17"/>
                          </w:rPr>
                          <w:t>–</w:t>
                        </w:r>
                      </w:p>
                    </w:tc>
                    <w:tc>
                      <w:tcPr>
                        <w:tcW w:w="988" w:type="dxa"/>
                      </w:tcPr>
                      <w:p>
                        <w:pPr>
                          <w:pStyle w:val="TableParagraph"/>
                          <w:spacing w:line="216" w:lineRule="exact" w:before="4"/>
                          <w:ind w:right="241"/>
                          <w:rPr>
                            <w:sz w:val="17"/>
                          </w:rPr>
                        </w:pPr>
                        <w:r>
                          <w:rPr>
                            <w:color w:val="231F20"/>
                            <w:spacing w:val="-2"/>
                            <w:sz w:val="17"/>
                          </w:rPr>
                          <w:t>(116)</w:t>
                        </w:r>
                      </w:p>
                    </w:tc>
                    <w:tc>
                      <w:tcPr>
                        <w:tcW w:w="953" w:type="dxa"/>
                      </w:tcPr>
                      <w:p>
                        <w:pPr>
                          <w:pStyle w:val="TableParagraph"/>
                          <w:spacing w:line="216" w:lineRule="exact" w:before="4"/>
                          <w:ind w:right="277"/>
                          <w:rPr>
                            <w:sz w:val="17"/>
                          </w:rPr>
                        </w:pPr>
                        <w:r>
                          <w:rPr>
                            <w:color w:val="231F20"/>
                            <w:sz w:val="17"/>
                          </w:rPr>
                          <w:t>–</w:t>
                        </w:r>
                      </w:p>
                    </w:tc>
                    <w:tc>
                      <w:tcPr>
                        <w:tcW w:w="628" w:type="dxa"/>
                      </w:tcPr>
                      <w:p>
                        <w:pPr>
                          <w:pStyle w:val="TableParagraph"/>
                          <w:spacing w:line="216" w:lineRule="exact" w:before="4"/>
                          <w:ind w:right="55"/>
                          <w:rPr>
                            <w:sz w:val="17"/>
                          </w:rPr>
                        </w:pPr>
                        <w:r>
                          <w:rPr>
                            <w:color w:val="231F20"/>
                            <w:sz w:val="17"/>
                          </w:rPr>
                          <w:t>–</w:t>
                        </w:r>
                      </w:p>
                    </w:tc>
                  </w:tr>
                  <w:tr>
                    <w:trPr>
                      <w:trHeight w:val="270" w:hRule="atLeast"/>
                    </w:trPr>
                    <w:tc>
                      <w:tcPr>
                        <w:tcW w:w="4878" w:type="dxa"/>
                        <w:tcBorders>
                          <w:bottom w:val="single" w:sz="4" w:space="0" w:color="231F20"/>
                        </w:tcBorders>
                      </w:tcPr>
                      <w:p>
                        <w:pPr>
                          <w:pStyle w:val="TableParagraph"/>
                          <w:spacing w:before="4"/>
                          <w:ind w:left="113"/>
                          <w:jc w:val="left"/>
                          <w:rPr>
                            <w:sz w:val="17"/>
                          </w:rPr>
                        </w:pPr>
                        <w:r>
                          <w:rPr>
                            <w:color w:val="231F20"/>
                            <w:spacing w:val="-2"/>
                            <w:sz w:val="17"/>
                          </w:rPr>
                          <w:t>Retained</w:t>
                        </w:r>
                        <w:r>
                          <w:rPr>
                            <w:color w:val="231F20"/>
                            <w:spacing w:val="-3"/>
                            <w:sz w:val="17"/>
                          </w:rPr>
                          <w:t> </w:t>
                        </w:r>
                        <w:r>
                          <w:rPr>
                            <w:color w:val="231F20"/>
                            <w:spacing w:val="-2"/>
                            <w:sz w:val="17"/>
                          </w:rPr>
                          <w:t>revenue</w:t>
                        </w:r>
                        <w:r>
                          <w:rPr>
                            <w:color w:val="231F20"/>
                            <w:spacing w:val="-3"/>
                            <w:sz w:val="17"/>
                          </w:rPr>
                          <w:t> </w:t>
                        </w:r>
                        <w:r>
                          <w:rPr>
                            <w:color w:val="231F20"/>
                            <w:spacing w:val="-2"/>
                            <w:sz w:val="17"/>
                          </w:rPr>
                          <w:t>for</w:t>
                        </w:r>
                        <w:r>
                          <w:rPr>
                            <w:color w:val="231F20"/>
                            <w:spacing w:val="-3"/>
                            <w:sz w:val="17"/>
                          </w:rPr>
                          <w:t> </w:t>
                        </w:r>
                        <w:r>
                          <w:rPr>
                            <w:color w:val="231F20"/>
                            <w:spacing w:val="-2"/>
                            <w:sz w:val="17"/>
                          </w:rPr>
                          <w:t>the </w:t>
                        </w:r>
                        <w:r>
                          <w:rPr>
                            <w:color w:val="231F20"/>
                            <w:spacing w:val="-4"/>
                            <w:sz w:val="17"/>
                          </w:rPr>
                          <w:t>year</w:t>
                        </w:r>
                      </w:p>
                    </w:tc>
                    <w:tc>
                      <w:tcPr>
                        <w:tcW w:w="1345" w:type="dxa"/>
                        <w:tcBorders>
                          <w:bottom w:val="single" w:sz="4" w:space="0" w:color="231F20"/>
                        </w:tcBorders>
                      </w:tcPr>
                      <w:p>
                        <w:pPr>
                          <w:pStyle w:val="TableParagraph"/>
                          <w:spacing w:before="4"/>
                          <w:ind w:right="268"/>
                          <w:rPr>
                            <w:sz w:val="17"/>
                          </w:rPr>
                        </w:pPr>
                        <w:r>
                          <w:rPr>
                            <w:color w:val="231F20"/>
                            <w:sz w:val="17"/>
                          </w:rPr>
                          <w:t>–</w:t>
                        </w:r>
                      </w:p>
                    </w:tc>
                    <w:tc>
                      <w:tcPr>
                        <w:tcW w:w="1017" w:type="dxa"/>
                        <w:tcBorders>
                          <w:bottom w:val="single" w:sz="4" w:space="0" w:color="231F20"/>
                        </w:tcBorders>
                      </w:tcPr>
                      <w:p>
                        <w:pPr>
                          <w:pStyle w:val="TableParagraph"/>
                          <w:spacing w:before="4"/>
                          <w:ind w:right="264"/>
                          <w:rPr>
                            <w:sz w:val="17"/>
                          </w:rPr>
                        </w:pPr>
                        <w:r>
                          <w:rPr>
                            <w:color w:val="231F20"/>
                            <w:sz w:val="17"/>
                          </w:rPr>
                          <w:t>–</w:t>
                        </w:r>
                      </w:p>
                    </w:tc>
                    <w:tc>
                      <w:tcPr>
                        <w:tcW w:w="988" w:type="dxa"/>
                        <w:tcBorders>
                          <w:bottom w:val="single" w:sz="4" w:space="0" w:color="231F20"/>
                        </w:tcBorders>
                      </w:tcPr>
                      <w:p>
                        <w:pPr>
                          <w:pStyle w:val="TableParagraph"/>
                          <w:spacing w:before="4"/>
                          <w:ind w:right="289"/>
                          <w:rPr>
                            <w:sz w:val="17"/>
                          </w:rPr>
                        </w:pPr>
                        <w:r>
                          <w:rPr>
                            <w:color w:val="231F20"/>
                            <w:sz w:val="17"/>
                          </w:rPr>
                          <w:t>–</w:t>
                        </w:r>
                      </w:p>
                    </w:tc>
                    <w:tc>
                      <w:tcPr>
                        <w:tcW w:w="953" w:type="dxa"/>
                        <w:tcBorders>
                          <w:bottom w:val="single" w:sz="4" w:space="0" w:color="231F20"/>
                        </w:tcBorders>
                      </w:tcPr>
                      <w:p>
                        <w:pPr>
                          <w:pStyle w:val="TableParagraph"/>
                          <w:spacing w:before="4"/>
                          <w:ind w:right="278"/>
                          <w:rPr>
                            <w:sz w:val="17"/>
                          </w:rPr>
                        </w:pPr>
                        <w:r>
                          <w:rPr>
                            <w:color w:val="231F20"/>
                            <w:sz w:val="17"/>
                          </w:rPr>
                          <w:t>–</w:t>
                        </w:r>
                      </w:p>
                    </w:tc>
                    <w:tc>
                      <w:tcPr>
                        <w:tcW w:w="628" w:type="dxa"/>
                        <w:tcBorders>
                          <w:bottom w:val="single" w:sz="4" w:space="0" w:color="231F20"/>
                        </w:tcBorders>
                      </w:tcPr>
                      <w:p>
                        <w:pPr>
                          <w:pStyle w:val="TableParagraph"/>
                          <w:spacing w:before="4"/>
                          <w:ind w:left="233"/>
                          <w:jc w:val="left"/>
                          <w:rPr>
                            <w:sz w:val="17"/>
                          </w:rPr>
                        </w:pPr>
                        <w:r>
                          <w:rPr>
                            <w:color w:val="231F20"/>
                            <w:spacing w:val="-2"/>
                            <w:sz w:val="17"/>
                          </w:rPr>
                          <w:t>(433)</w:t>
                        </w:r>
                      </w:p>
                    </w:tc>
                  </w:tr>
                  <w:tr>
                    <w:trPr>
                      <w:trHeight w:val="303" w:hRule="atLeast"/>
                    </w:trPr>
                    <w:tc>
                      <w:tcPr>
                        <w:tcW w:w="4878"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Closing</w:t>
                        </w:r>
                        <w:r>
                          <w:rPr>
                            <w:b/>
                            <w:color w:val="231F20"/>
                            <w:spacing w:val="-4"/>
                            <w:sz w:val="17"/>
                          </w:rPr>
                          <w:t> </w:t>
                        </w:r>
                        <w:r>
                          <w:rPr>
                            <w:b/>
                            <w:color w:val="231F20"/>
                            <w:spacing w:val="-2"/>
                            <w:sz w:val="17"/>
                          </w:rPr>
                          <w:t>balance</w:t>
                        </w:r>
                      </w:p>
                    </w:tc>
                    <w:tc>
                      <w:tcPr>
                        <w:tcW w:w="1345" w:type="dxa"/>
                        <w:tcBorders>
                          <w:top w:val="single" w:sz="4" w:space="0" w:color="231F20"/>
                          <w:bottom w:val="single" w:sz="4" w:space="0" w:color="231F20"/>
                        </w:tcBorders>
                      </w:tcPr>
                      <w:p>
                        <w:pPr>
                          <w:pStyle w:val="TableParagraph"/>
                          <w:spacing w:before="36"/>
                          <w:ind w:right="268"/>
                          <w:rPr>
                            <w:b/>
                            <w:sz w:val="17"/>
                          </w:rPr>
                        </w:pPr>
                        <w:r>
                          <w:rPr>
                            <w:b/>
                            <w:color w:val="231F20"/>
                            <w:sz w:val="17"/>
                          </w:rPr>
                          <w:t>–</w:t>
                        </w:r>
                      </w:p>
                    </w:tc>
                    <w:tc>
                      <w:tcPr>
                        <w:tcW w:w="1017" w:type="dxa"/>
                        <w:tcBorders>
                          <w:top w:val="single" w:sz="4" w:space="0" w:color="231F20"/>
                          <w:bottom w:val="single" w:sz="4" w:space="0" w:color="231F20"/>
                        </w:tcBorders>
                      </w:tcPr>
                      <w:p>
                        <w:pPr>
                          <w:pStyle w:val="TableParagraph"/>
                          <w:spacing w:before="36"/>
                          <w:ind w:right="270"/>
                          <w:rPr>
                            <w:b/>
                            <w:sz w:val="17"/>
                          </w:rPr>
                        </w:pPr>
                        <w:r>
                          <w:rPr>
                            <w:b/>
                            <w:color w:val="231F20"/>
                            <w:spacing w:val="-2"/>
                            <w:sz w:val="17"/>
                          </w:rPr>
                          <w:t>72,765</w:t>
                        </w:r>
                      </w:p>
                    </w:tc>
                    <w:tc>
                      <w:tcPr>
                        <w:tcW w:w="988" w:type="dxa"/>
                        <w:tcBorders>
                          <w:top w:val="single" w:sz="4" w:space="0" w:color="231F20"/>
                          <w:bottom w:val="single" w:sz="4" w:space="0" w:color="231F20"/>
                        </w:tcBorders>
                      </w:tcPr>
                      <w:p>
                        <w:pPr>
                          <w:pStyle w:val="TableParagraph"/>
                          <w:spacing w:before="36"/>
                          <w:ind w:right="295"/>
                          <w:rPr>
                            <w:b/>
                            <w:sz w:val="17"/>
                          </w:rPr>
                        </w:pPr>
                        <w:r>
                          <w:rPr>
                            <w:b/>
                            <w:color w:val="231F20"/>
                            <w:spacing w:val="-2"/>
                            <w:sz w:val="17"/>
                          </w:rPr>
                          <w:t>1,787</w:t>
                        </w:r>
                      </w:p>
                    </w:tc>
                    <w:tc>
                      <w:tcPr>
                        <w:tcW w:w="953" w:type="dxa"/>
                        <w:tcBorders>
                          <w:top w:val="single" w:sz="4" w:space="0" w:color="231F20"/>
                          <w:bottom w:val="single" w:sz="4" w:space="0" w:color="231F20"/>
                        </w:tcBorders>
                      </w:tcPr>
                      <w:p>
                        <w:pPr>
                          <w:pStyle w:val="TableParagraph"/>
                          <w:spacing w:before="36"/>
                          <w:ind w:right="284"/>
                          <w:rPr>
                            <w:b/>
                            <w:sz w:val="17"/>
                          </w:rPr>
                        </w:pPr>
                        <w:r>
                          <w:rPr>
                            <w:b/>
                            <w:color w:val="231F20"/>
                            <w:spacing w:val="-2"/>
                            <w:sz w:val="17"/>
                          </w:rPr>
                          <w:t>6,458</w:t>
                        </w:r>
                      </w:p>
                    </w:tc>
                    <w:tc>
                      <w:tcPr>
                        <w:tcW w:w="628" w:type="dxa"/>
                        <w:tcBorders>
                          <w:top w:val="single" w:sz="4" w:space="0" w:color="231F20"/>
                          <w:bottom w:val="single" w:sz="4" w:space="0" w:color="231F20"/>
                        </w:tcBorders>
                      </w:tcPr>
                      <w:p>
                        <w:pPr>
                          <w:pStyle w:val="TableParagraph"/>
                          <w:spacing w:before="36"/>
                          <w:ind w:right="2"/>
                          <w:rPr>
                            <w:b/>
                            <w:sz w:val="17"/>
                          </w:rPr>
                        </w:pPr>
                        <w:r>
                          <w:rPr>
                            <w:b/>
                            <w:color w:val="231F20"/>
                            <w:spacing w:val="-2"/>
                            <w:sz w:val="17"/>
                          </w:rPr>
                          <w:t>(433)</w:t>
                        </w:r>
                      </w:p>
                    </w:tc>
                  </w:tr>
                </w:tbl>
                <w:p>
                  <w:pPr>
                    <w:pStyle w:val="BodyText"/>
                  </w:pPr>
                </w:p>
              </w:txbxContent>
            </v:textbox>
            <w10:wrap type="none"/>
          </v:shape>
        </w:pict>
      </w:r>
      <w:r>
        <w:rPr>
          <w:b/>
          <w:color w:val="231F20"/>
          <w:spacing w:val="-2"/>
          <w:sz w:val="14"/>
        </w:rPr>
        <w:t>Share</w:t>
      </w:r>
      <w:r>
        <w:rPr>
          <w:b/>
          <w:color w:val="231F20"/>
          <w:sz w:val="14"/>
        </w:rPr>
        <w:tab/>
        <w:tab/>
      </w:r>
      <w:r>
        <w:rPr>
          <w:b/>
          <w:color w:val="231F20"/>
          <w:spacing w:val="-2"/>
          <w:sz w:val="14"/>
        </w:rPr>
        <w:t>capital</w:t>
      </w:r>
      <w:r>
        <w:rPr>
          <w:b/>
          <w:color w:val="231F20"/>
          <w:sz w:val="14"/>
        </w:rPr>
        <w:tab/>
        <w:t>on sales of</w:t>
        <w:tab/>
        <w:t>gains</w:t>
      </w:r>
      <w:r>
        <w:rPr>
          <w:b/>
          <w:color w:val="231F20"/>
          <w:spacing w:val="-4"/>
          <w:sz w:val="14"/>
        </w:rPr>
        <w:t> </w:t>
      </w:r>
      <w:r>
        <w:rPr>
          <w:b/>
          <w:color w:val="231F20"/>
          <w:sz w:val="14"/>
        </w:rPr>
        <w:t>and</w:t>
        <w:tab/>
      </w:r>
      <w:r>
        <w:rPr>
          <w:b/>
          <w:color w:val="231F20"/>
          <w:spacing w:val="-4"/>
          <w:sz w:val="14"/>
        </w:rPr>
        <w:t>Revenue</w:t>
      </w:r>
      <w:r>
        <w:rPr>
          <w:b/>
          <w:color w:val="231F20"/>
          <w:spacing w:val="40"/>
          <w:sz w:val="14"/>
        </w:rPr>
        <w:t> </w:t>
      </w:r>
      <w:r>
        <w:rPr>
          <w:b/>
          <w:color w:val="231F20"/>
          <w:spacing w:val="-2"/>
          <w:sz w:val="14"/>
        </w:rPr>
        <w:t>premium</w:t>
      </w:r>
      <w:r>
        <w:rPr>
          <w:b/>
          <w:color w:val="231F20"/>
          <w:spacing w:val="-2"/>
          <w:sz w:val="14"/>
          <w:vertAlign w:val="superscript"/>
        </w:rPr>
        <w:t>1</w:t>
      </w:r>
      <w:r>
        <w:rPr>
          <w:b/>
          <w:color w:val="231F20"/>
          <w:sz w:val="14"/>
          <w:vertAlign w:val="baseline"/>
        </w:rPr>
        <w:tab/>
        <w:t>reserve</w:t>
      </w:r>
      <w:r>
        <w:rPr>
          <w:b/>
          <w:color w:val="231F20"/>
          <w:position w:val="5"/>
          <w:sz w:val="8"/>
          <w:vertAlign w:val="baseline"/>
        </w:rPr>
        <w:t>2</w:t>
      </w:r>
      <w:r>
        <w:rPr>
          <w:b/>
          <w:color w:val="231F20"/>
          <w:spacing w:val="29"/>
          <w:position w:val="5"/>
          <w:sz w:val="8"/>
          <w:vertAlign w:val="baseline"/>
        </w:rPr>
        <w:t> </w:t>
      </w:r>
      <w:r>
        <w:rPr>
          <w:b/>
          <w:color w:val="231F20"/>
          <w:spacing w:val="-2"/>
          <w:sz w:val="14"/>
          <w:vertAlign w:val="baseline"/>
        </w:rPr>
        <w:t>investments</w:t>
      </w:r>
      <w:r>
        <w:rPr>
          <w:b/>
          <w:color w:val="231F20"/>
          <w:spacing w:val="-2"/>
          <w:position w:val="5"/>
          <w:sz w:val="8"/>
          <w:vertAlign w:val="baseline"/>
        </w:rPr>
        <w:t>3</w:t>
      </w:r>
      <w:r>
        <w:rPr>
          <w:b/>
          <w:color w:val="231F20"/>
          <w:position w:val="5"/>
          <w:sz w:val="8"/>
          <w:vertAlign w:val="baseline"/>
        </w:rPr>
        <w:tab/>
        <w:tab/>
      </w:r>
      <w:r>
        <w:rPr>
          <w:b/>
          <w:color w:val="231F20"/>
          <w:spacing w:val="-2"/>
          <w:sz w:val="14"/>
          <w:vertAlign w:val="baseline"/>
        </w:rPr>
        <w:t>losses</w:t>
      </w:r>
      <w:r>
        <w:rPr>
          <w:b/>
          <w:color w:val="231F20"/>
          <w:spacing w:val="-2"/>
          <w:position w:val="5"/>
          <w:sz w:val="8"/>
          <w:vertAlign w:val="baseline"/>
        </w:rPr>
        <w:t>4</w:t>
      </w:r>
      <w:r>
        <w:rPr>
          <w:b/>
          <w:color w:val="231F20"/>
          <w:position w:val="5"/>
          <w:sz w:val="8"/>
          <w:vertAlign w:val="baseline"/>
        </w:rPr>
        <w:tab/>
        <w:tab/>
      </w:r>
      <w:r>
        <w:rPr>
          <w:b/>
          <w:color w:val="231F20"/>
          <w:spacing w:val="-2"/>
          <w:sz w:val="14"/>
          <w:vertAlign w:val="baseline"/>
        </w:rPr>
        <w:t>reserve</w:t>
      </w:r>
      <w:r>
        <w:rPr>
          <w:b/>
          <w:color w:val="231F20"/>
          <w:spacing w:val="-2"/>
          <w:position w:val="5"/>
          <w:sz w:val="8"/>
          <w:vertAlign w:val="baseline"/>
        </w:rPr>
        <w:t>5</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9"/>
        </w:rPr>
      </w:pPr>
    </w:p>
    <w:p>
      <w:pPr>
        <w:pStyle w:val="BodyText"/>
        <w:spacing w:before="97"/>
        <w:ind w:left="152"/>
      </w:pPr>
      <w:r>
        <w:rPr>
          <w:color w:val="231F20"/>
          <w:spacing w:val="-2"/>
        </w:rPr>
        <w:t>The</w:t>
      </w:r>
      <w:r>
        <w:rPr>
          <w:color w:val="231F20"/>
          <w:spacing w:val="-6"/>
        </w:rPr>
        <w:t> </w:t>
      </w:r>
      <w:r>
        <w:rPr>
          <w:color w:val="231F20"/>
          <w:spacing w:val="-2"/>
        </w:rPr>
        <w:t>Company’s</w:t>
      </w:r>
      <w:r>
        <w:rPr>
          <w:color w:val="231F20"/>
          <w:spacing w:val="-4"/>
        </w:rPr>
        <w:t> </w:t>
      </w:r>
      <w:r>
        <w:rPr>
          <w:color w:val="231F20"/>
          <w:spacing w:val="-2"/>
        </w:rPr>
        <w:t>Articles</w:t>
      </w:r>
      <w:r>
        <w:rPr>
          <w:color w:val="231F20"/>
          <w:spacing w:val="-3"/>
        </w:rPr>
        <w:t> </w:t>
      </w:r>
      <w:r>
        <w:rPr>
          <w:color w:val="231F20"/>
          <w:spacing w:val="-2"/>
        </w:rPr>
        <w:t>of</w:t>
      </w:r>
      <w:r>
        <w:rPr>
          <w:color w:val="231F20"/>
          <w:spacing w:val="-4"/>
        </w:rPr>
        <w:t> </w:t>
      </w:r>
      <w:r>
        <w:rPr>
          <w:color w:val="231F20"/>
          <w:spacing w:val="-2"/>
        </w:rPr>
        <w:t>Association</w:t>
      </w:r>
      <w:r>
        <w:rPr>
          <w:color w:val="231F20"/>
          <w:spacing w:val="-3"/>
        </w:rPr>
        <w:t> </w:t>
      </w:r>
      <w:r>
        <w:rPr>
          <w:color w:val="231F20"/>
          <w:spacing w:val="-2"/>
        </w:rPr>
        <w:t>permit</w:t>
      </w:r>
      <w:r>
        <w:rPr>
          <w:color w:val="231F20"/>
          <w:spacing w:val="-4"/>
        </w:rPr>
        <w:t> </w:t>
      </w:r>
      <w:r>
        <w:rPr>
          <w:color w:val="231F20"/>
          <w:spacing w:val="-2"/>
        </w:rPr>
        <w:t>dividend</w:t>
      </w:r>
      <w:r>
        <w:rPr>
          <w:color w:val="231F20"/>
          <w:spacing w:val="-4"/>
        </w:rPr>
        <w:t> </w:t>
      </w:r>
      <w:r>
        <w:rPr>
          <w:color w:val="231F20"/>
          <w:spacing w:val="-2"/>
        </w:rPr>
        <w:t>distributions</w:t>
      </w:r>
      <w:r>
        <w:rPr>
          <w:color w:val="231F20"/>
          <w:spacing w:val="-3"/>
        </w:rPr>
        <w:t> </w:t>
      </w:r>
      <w:r>
        <w:rPr>
          <w:color w:val="231F20"/>
          <w:spacing w:val="-2"/>
        </w:rPr>
        <w:t>out</w:t>
      </w:r>
      <w:r>
        <w:rPr>
          <w:color w:val="231F20"/>
          <w:spacing w:val="-4"/>
        </w:rPr>
        <w:t> </w:t>
      </w:r>
      <w:r>
        <w:rPr>
          <w:color w:val="231F20"/>
          <w:spacing w:val="-2"/>
        </w:rPr>
        <w:t>of</w:t>
      </w:r>
      <w:r>
        <w:rPr>
          <w:color w:val="231F20"/>
          <w:spacing w:val="-3"/>
        </w:rPr>
        <w:t> </w:t>
      </w:r>
      <w:r>
        <w:rPr>
          <w:color w:val="231F20"/>
          <w:spacing w:val="-2"/>
        </w:rPr>
        <w:t>realised</w:t>
      </w:r>
      <w:r>
        <w:rPr>
          <w:color w:val="231F20"/>
          <w:spacing w:val="-4"/>
        </w:rPr>
        <w:t> </w:t>
      </w:r>
      <w:r>
        <w:rPr>
          <w:color w:val="231F20"/>
          <w:spacing w:val="-2"/>
        </w:rPr>
        <w:t>capital</w:t>
      </w:r>
      <w:r>
        <w:rPr>
          <w:color w:val="231F20"/>
          <w:spacing w:val="-3"/>
        </w:rPr>
        <w:t> </w:t>
      </w:r>
      <w:r>
        <w:rPr>
          <w:color w:val="231F20"/>
          <w:spacing w:val="-2"/>
        </w:rPr>
        <w:t>profits.</w:t>
      </w:r>
    </w:p>
    <w:p>
      <w:pPr>
        <w:spacing w:line="201" w:lineRule="auto" w:before="98"/>
        <w:ind w:left="152" w:right="0" w:firstLine="0"/>
        <w:jc w:val="left"/>
        <w:rPr>
          <w:sz w:val="14"/>
        </w:rPr>
      </w:pPr>
      <w:r>
        <w:rPr>
          <w:color w:val="231F20"/>
          <w:sz w:val="14"/>
          <w:vertAlign w:val="superscript"/>
        </w:rPr>
        <w:t>1</w:t>
      </w:r>
      <w:r>
        <w:rPr>
          <w:color w:val="231F20"/>
          <w:sz w:val="14"/>
          <w:vertAlign w:val="baseline"/>
        </w:rPr>
        <w:t>This</w:t>
      </w:r>
      <w:r>
        <w:rPr>
          <w:color w:val="231F20"/>
          <w:spacing w:val="-10"/>
          <w:sz w:val="14"/>
          <w:vertAlign w:val="baseline"/>
        </w:rPr>
        <w:t> </w:t>
      </w:r>
      <w:r>
        <w:rPr>
          <w:color w:val="231F20"/>
          <w:sz w:val="14"/>
          <w:vertAlign w:val="baseline"/>
        </w:rPr>
        <w:t>is</w:t>
      </w:r>
      <w:r>
        <w:rPr>
          <w:color w:val="231F20"/>
          <w:spacing w:val="-9"/>
          <w:sz w:val="14"/>
          <w:vertAlign w:val="baseline"/>
        </w:rPr>
        <w:t> </w:t>
      </w:r>
      <w:r>
        <w:rPr>
          <w:color w:val="231F20"/>
          <w:sz w:val="14"/>
          <w:vertAlign w:val="baseline"/>
        </w:rPr>
        <w:t>a</w:t>
      </w:r>
      <w:r>
        <w:rPr>
          <w:color w:val="231F20"/>
          <w:spacing w:val="-9"/>
          <w:sz w:val="14"/>
          <w:vertAlign w:val="baseline"/>
        </w:rPr>
        <w:t> </w:t>
      </w:r>
      <w:r>
        <w:rPr>
          <w:color w:val="231F20"/>
          <w:sz w:val="14"/>
          <w:vertAlign w:val="baseline"/>
        </w:rPr>
        <w:t>distributable</w:t>
      </w:r>
      <w:r>
        <w:rPr>
          <w:color w:val="231F20"/>
          <w:spacing w:val="-9"/>
          <w:sz w:val="14"/>
          <w:vertAlign w:val="baseline"/>
        </w:rPr>
        <w:t> </w:t>
      </w:r>
      <w:r>
        <w:rPr>
          <w:color w:val="231F20"/>
          <w:sz w:val="14"/>
          <w:vertAlign w:val="baseline"/>
        </w:rPr>
        <w:t>capital</w:t>
      </w:r>
      <w:r>
        <w:rPr>
          <w:color w:val="231F20"/>
          <w:spacing w:val="-9"/>
          <w:sz w:val="14"/>
          <w:vertAlign w:val="baseline"/>
        </w:rPr>
        <w:t> </w:t>
      </w:r>
      <w:r>
        <w:rPr>
          <w:color w:val="231F20"/>
          <w:sz w:val="14"/>
          <w:vertAlign w:val="baseline"/>
        </w:rPr>
        <w:t>reserve</w:t>
      </w:r>
      <w:r>
        <w:rPr>
          <w:color w:val="231F20"/>
          <w:spacing w:val="-9"/>
          <w:sz w:val="14"/>
          <w:vertAlign w:val="baseline"/>
        </w:rPr>
        <w:t> </w:t>
      </w:r>
      <w:r>
        <w:rPr>
          <w:color w:val="231F20"/>
          <w:sz w:val="14"/>
          <w:vertAlign w:val="baseline"/>
        </w:rPr>
        <w:t>arising</w:t>
      </w:r>
      <w:r>
        <w:rPr>
          <w:color w:val="231F20"/>
          <w:spacing w:val="-9"/>
          <w:sz w:val="14"/>
          <w:vertAlign w:val="baseline"/>
        </w:rPr>
        <w:t> </w:t>
      </w:r>
      <w:r>
        <w:rPr>
          <w:color w:val="231F20"/>
          <w:sz w:val="14"/>
          <w:vertAlign w:val="baseline"/>
        </w:rPr>
        <w:t>from</w:t>
      </w:r>
      <w:r>
        <w:rPr>
          <w:color w:val="231F20"/>
          <w:spacing w:val="-9"/>
          <w:sz w:val="14"/>
          <w:vertAlign w:val="baseline"/>
        </w:rPr>
        <w:t> </w:t>
      </w:r>
      <w:r>
        <w:rPr>
          <w:color w:val="231F20"/>
          <w:sz w:val="14"/>
          <w:vertAlign w:val="baseline"/>
        </w:rPr>
        <w:t>the</w:t>
      </w:r>
      <w:r>
        <w:rPr>
          <w:color w:val="231F20"/>
          <w:spacing w:val="-9"/>
          <w:sz w:val="14"/>
          <w:vertAlign w:val="baseline"/>
        </w:rPr>
        <w:t> </w:t>
      </w:r>
      <w:r>
        <w:rPr>
          <w:color w:val="231F20"/>
          <w:sz w:val="14"/>
          <w:vertAlign w:val="baseline"/>
        </w:rPr>
        <w:t>cancellation</w:t>
      </w:r>
      <w:r>
        <w:rPr>
          <w:color w:val="231F20"/>
          <w:spacing w:val="-9"/>
          <w:sz w:val="14"/>
          <w:vertAlign w:val="baseline"/>
        </w:rPr>
        <w:t> </w:t>
      </w:r>
      <w:r>
        <w:rPr>
          <w:color w:val="231F20"/>
          <w:sz w:val="14"/>
          <w:vertAlign w:val="baseline"/>
        </w:rPr>
        <w:t>of</w:t>
      </w:r>
      <w:r>
        <w:rPr>
          <w:color w:val="231F20"/>
          <w:spacing w:val="-9"/>
          <w:sz w:val="14"/>
          <w:vertAlign w:val="baseline"/>
        </w:rPr>
        <w:t> </w:t>
      </w:r>
      <w:r>
        <w:rPr>
          <w:color w:val="231F20"/>
          <w:sz w:val="14"/>
          <w:vertAlign w:val="baseline"/>
        </w:rPr>
        <w:t>the</w:t>
      </w:r>
      <w:r>
        <w:rPr>
          <w:color w:val="231F20"/>
          <w:spacing w:val="-10"/>
          <w:sz w:val="14"/>
          <w:vertAlign w:val="baseline"/>
        </w:rPr>
        <w:t> </w:t>
      </w:r>
      <w:r>
        <w:rPr>
          <w:color w:val="231F20"/>
          <w:sz w:val="14"/>
          <w:vertAlign w:val="baseline"/>
        </w:rPr>
        <w:t>share</w:t>
      </w:r>
      <w:r>
        <w:rPr>
          <w:color w:val="231F20"/>
          <w:spacing w:val="-9"/>
          <w:sz w:val="14"/>
          <w:vertAlign w:val="baseline"/>
        </w:rPr>
        <w:t> </w:t>
      </w:r>
      <w:r>
        <w:rPr>
          <w:color w:val="231F20"/>
          <w:sz w:val="14"/>
          <w:vertAlign w:val="baseline"/>
        </w:rPr>
        <w:t>premium,</w:t>
      </w:r>
      <w:r>
        <w:rPr>
          <w:color w:val="231F20"/>
          <w:spacing w:val="-9"/>
          <w:sz w:val="14"/>
          <w:vertAlign w:val="baseline"/>
        </w:rPr>
        <w:t> </w:t>
      </w:r>
      <w:r>
        <w:rPr>
          <w:color w:val="231F20"/>
          <w:sz w:val="14"/>
          <w:vertAlign w:val="baseline"/>
        </w:rPr>
        <w:t>and</w:t>
      </w:r>
      <w:r>
        <w:rPr>
          <w:color w:val="231F20"/>
          <w:spacing w:val="-9"/>
          <w:sz w:val="14"/>
          <w:vertAlign w:val="baseline"/>
        </w:rPr>
        <w:t> </w:t>
      </w:r>
      <w:r>
        <w:rPr>
          <w:color w:val="231F20"/>
          <w:sz w:val="14"/>
          <w:vertAlign w:val="baseline"/>
        </w:rPr>
        <w:t>may</w:t>
      </w:r>
      <w:r>
        <w:rPr>
          <w:color w:val="231F20"/>
          <w:spacing w:val="-9"/>
          <w:sz w:val="14"/>
          <w:vertAlign w:val="baseline"/>
        </w:rPr>
        <w:t> </w:t>
      </w:r>
      <w:r>
        <w:rPr>
          <w:color w:val="231F20"/>
          <w:sz w:val="14"/>
          <w:vertAlign w:val="baseline"/>
        </w:rPr>
        <w:t>be</w:t>
      </w:r>
      <w:r>
        <w:rPr>
          <w:color w:val="231F20"/>
          <w:spacing w:val="-9"/>
          <w:sz w:val="14"/>
          <w:vertAlign w:val="baseline"/>
        </w:rPr>
        <w:t> </w:t>
      </w:r>
      <w:r>
        <w:rPr>
          <w:color w:val="231F20"/>
          <w:sz w:val="14"/>
          <w:vertAlign w:val="baseline"/>
        </w:rPr>
        <w:t>distributed</w:t>
      </w:r>
      <w:r>
        <w:rPr>
          <w:color w:val="231F20"/>
          <w:spacing w:val="-9"/>
          <w:sz w:val="14"/>
          <w:vertAlign w:val="baseline"/>
        </w:rPr>
        <w:t> </w:t>
      </w:r>
      <w:r>
        <w:rPr>
          <w:color w:val="231F20"/>
          <w:sz w:val="14"/>
          <w:vertAlign w:val="baseline"/>
        </w:rPr>
        <w:t>as</w:t>
      </w:r>
      <w:r>
        <w:rPr>
          <w:color w:val="231F20"/>
          <w:spacing w:val="-9"/>
          <w:sz w:val="14"/>
          <w:vertAlign w:val="baseline"/>
        </w:rPr>
        <w:t> </w:t>
      </w:r>
      <w:r>
        <w:rPr>
          <w:color w:val="231F20"/>
          <w:sz w:val="14"/>
          <w:vertAlign w:val="baseline"/>
        </w:rPr>
        <w:t>dividends</w:t>
      </w:r>
      <w:r>
        <w:rPr>
          <w:color w:val="231F20"/>
          <w:spacing w:val="-9"/>
          <w:sz w:val="14"/>
          <w:vertAlign w:val="baseline"/>
        </w:rPr>
        <w:t> </w:t>
      </w:r>
      <w:r>
        <w:rPr>
          <w:color w:val="231F20"/>
          <w:sz w:val="14"/>
          <w:vertAlign w:val="baseline"/>
        </w:rPr>
        <w:t>or</w:t>
      </w:r>
      <w:r>
        <w:rPr>
          <w:color w:val="231F20"/>
          <w:spacing w:val="-9"/>
          <w:sz w:val="14"/>
          <w:vertAlign w:val="baseline"/>
        </w:rPr>
        <w:t> </w:t>
      </w:r>
      <w:r>
        <w:rPr>
          <w:color w:val="231F20"/>
          <w:sz w:val="14"/>
          <w:vertAlign w:val="baseline"/>
        </w:rPr>
        <w:t>used</w:t>
      </w:r>
      <w:r>
        <w:rPr>
          <w:color w:val="231F20"/>
          <w:spacing w:val="-10"/>
          <w:sz w:val="14"/>
          <w:vertAlign w:val="baseline"/>
        </w:rPr>
        <w:t> </w:t>
      </w:r>
      <w:r>
        <w:rPr>
          <w:color w:val="231F20"/>
          <w:sz w:val="14"/>
          <w:vertAlign w:val="baseline"/>
        </w:rPr>
        <w:t>to</w:t>
      </w:r>
      <w:r>
        <w:rPr>
          <w:color w:val="231F20"/>
          <w:spacing w:val="-9"/>
          <w:sz w:val="14"/>
          <w:vertAlign w:val="baseline"/>
        </w:rPr>
        <w:t> </w:t>
      </w:r>
      <w:r>
        <w:rPr>
          <w:color w:val="231F20"/>
          <w:sz w:val="14"/>
          <w:vertAlign w:val="baseline"/>
        </w:rPr>
        <w:t>repurchase</w:t>
      </w:r>
      <w:r>
        <w:rPr>
          <w:color w:val="231F20"/>
          <w:spacing w:val="-9"/>
          <w:sz w:val="14"/>
          <w:vertAlign w:val="baseline"/>
        </w:rPr>
        <w:t> </w:t>
      </w:r>
      <w:r>
        <w:rPr>
          <w:color w:val="231F20"/>
          <w:sz w:val="14"/>
          <w:vertAlign w:val="baseline"/>
        </w:rPr>
        <w:t>the</w:t>
      </w:r>
      <w:r>
        <w:rPr>
          <w:color w:val="231F20"/>
          <w:spacing w:val="40"/>
          <w:sz w:val="14"/>
          <w:vertAlign w:val="baseline"/>
        </w:rPr>
        <w:t> </w:t>
      </w:r>
      <w:r>
        <w:rPr>
          <w:color w:val="231F20"/>
          <w:sz w:val="14"/>
          <w:vertAlign w:val="baseline"/>
        </w:rPr>
        <w:t>Company’s own shares.</w:t>
      </w:r>
    </w:p>
    <w:p>
      <w:pPr>
        <w:spacing w:before="15"/>
        <w:ind w:left="152" w:right="0" w:firstLine="0"/>
        <w:jc w:val="left"/>
        <w:rPr>
          <w:sz w:val="14"/>
        </w:rPr>
      </w:pPr>
      <w:r>
        <w:rPr>
          <w:color w:val="231F20"/>
          <w:position w:val="5"/>
          <w:sz w:val="8"/>
        </w:rPr>
        <w:t>2</w:t>
      </w:r>
      <w:r>
        <w:rPr>
          <w:color w:val="231F20"/>
          <w:sz w:val="14"/>
        </w:rPr>
        <w:t>This</w:t>
      </w:r>
      <w:r>
        <w:rPr>
          <w:color w:val="231F20"/>
          <w:spacing w:val="-9"/>
          <w:sz w:val="14"/>
        </w:rPr>
        <w:t> </w:t>
      </w:r>
      <w:r>
        <w:rPr>
          <w:color w:val="231F20"/>
          <w:sz w:val="14"/>
        </w:rPr>
        <w:t>is</w:t>
      </w:r>
      <w:r>
        <w:rPr>
          <w:color w:val="231F20"/>
          <w:spacing w:val="-9"/>
          <w:sz w:val="14"/>
        </w:rPr>
        <w:t> </w:t>
      </w:r>
      <w:r>
        <w:rPr>
          <w:color w:val="231F20"/>
          <w:sz w:val="14"/>
        </w:rPr>
        <w:t>a</w:t>
      </w:r>
      <w:r>
        <w:rPr>
          <w:color w:val="231F20"/>
          <w:spacing w:val="-9"/>
          <w:sz w:val="14"/>
        </w:rPr>
        <w:t> </w:t>
      </w:r>
      <w:r>
        <w:rPr>
          <w:color w:val="231F20"/>
          <w:sz w:val="14"/>
        </w:rPr>
        <w:t>realised</w:t>
      </w:r>
      <w:r>
        <w:rPr>
          <w:color w:val="231F20"/>
          <w:spacing w:val="-9"/>
          <w:sz w:val="14"/>
        </w:rPr>
        <w:t> </w:t>
      </w:r>
      <w:r>
        <w:rPr>
          <w:color w:val="231F20"/>
          <w:sz w:val="14"/>
        </w:rPr>
        <w:t>(distributable)</w:t>
      </w:r>
      <w:r>
        <w:rPr>
          <w:color w:val="231F20"/>
          <w:spacing w:val="-9"/>
          <w:sz w:val="14"/>
        </w:rPr>
        <w:t> </w:t>
      </w:r>
      <w:r>
        <w:rPr>
          <w:color w:val="231F20"/>
          <w:sz w:val="14"/>
        </w:rPr>
        <w:t>capital</w:t>
      </w:r>
      <w:r>
        <w:rPr>
          <w:color w:val="231F20"/>
          <w:spacing w:val="-9"/>
          <w:sz w:val="14"/>
        </w:rPr>
        <w:t> </w:t>
      </w:r>
      <w:r>
        <w:rPr>
          <w:color w:val="231F20"/>
          <w:sz w:val="14"/>
        </w:rPr>
        <w:t>reserve</w:t>
      </w:r>
      <w:r>
        <w:rPr>
          <w:color w:val="231F20"/>
          <w:spacing w:val="-9"/>
          <w:sz w:val="14"/>
        </w:rPr>
        <w:t> </w:t>
      </w:r>
      <w:r>
        <w:rPr>
          <w:color w:val="231F20"/>
          <w:sz w:val="14"/>
        </w:rPr>
        <w:t>and</w:t>
      </w:r>
      <w:r>
        <w:rPr>
          <w:color w:val="231F20"/>
          <w:spacing w:val="-9"/>
          <w:sz w:val="14"/>
        </w:rPr>
        <w:t> </w:t>
      </w:r>
      <w:r>
        <w:rPr>
          <w:color w:val="231F20"/>
          <w:sz w:val="14"/>
        </w:rPr>
        <w:t>may</w:t>
      </w:r>
      <w:r>
        <w:rPr>
          <w:color w:val="231F20"/>
          <w:spacing w:val="-9"/>
          <w:sz w:val="14"/>
        </w:rPr>
        <w:t> </w:t>
      </w:r>
      <w:r>
        <w:rPr>
          <w:color w:val="231F20"/>
          <w:sz w:val="14"/>
        </w:rPr>
        <w:t>be</w:t>
      </w:r>
      <w:r>
        <w:rPr>
          <w:color w:val="231F20"/>
          <w:spacing w:val="-9"/>
          <w:sz w:val="14"/>
        </w:rPr>
        <w:t> </w:t>
      </w:r>
      <w:r>
        <w:rPr>
          <w:color w:val="231F20"/>
          <w:sz w:val="14"/>
        </w:rPr>
        <w:t>distributed</w:t>
      </w:r>
      <w:r>
        <w:rPr>
          <w:color w:val="231F20"/>
          <w:spacing w:val="-9"/>
          <w:sz w:val="14"/>
        </w:rPr>
        <w:t> </w:t>
      </w:r>
      <w:r>
        <w:rPr>
          <w:color w:val="231F20"/>
          <w:sz w:val="14"/>
        </w:rPr>
        <w:t>as</w:t>
      </w:r>
      <w:r>
        <w:rPr>
          <w:color w:val="231F20"/>
          <w:spacing w:val="-9"/>
          <w:sz w:val="14"/>
        </w:rPr>
        <w:t> </w:t>
      </w:r>
      <w:r>
        <w:rPr>
          <w:color w:val="231F20"/>
          <w:sz w:val="14"/>
        </w:rPr>
        <w:t>dividends</w:t>
      </w:r>
      <w:r>
        <w:rPr>
          <w:color w:val="231F20"/>
          <w:spacing w:val="-9"/>
          <w:sz w:val="14"/>
        </w:rPr>
        <w:t> </w:t>
      </w:r>
      <w:r>
        <w:rPr>
          <w:color w:val="231F20"/>
          <w:sz w:val="14"/>
        </w:rPr>
        <w:t>or</w:t>
      </w:r>
      <w:r>
        <w:rPr>
          <w:color w:val="231F20"/>
          <w:spacing w:val="-9"/>
          <w:sz w:val="14"/>
        </w:rPr>
        <w:t> </w:t>
      </w:r>
      <w:r>
        <w:rPr>
          <w:color w:val="231F20"/>
          <w:sz w:val="14"/>
        </w:rPr>
        <w:t>used</w:t>
      </w:r>
      <w:r>
        <w:rPr>
          <w:color w:val="231F20"/>
          <w:spacing w:val="-9"/>
          <w:sz w:val="14"/>
        </w:rPr>
        <w:t> </w:t>
      </w:r>
      <w:r>
        <w:rPr>
          <w:color w:val="231F20"/>
          <w:sz w:val="14"/>
        </w:rPr>
        <w:t>to</w:t>
      </w:r>
      <w:r>
        <w:rPr>
          <w:color w:val="231F20"/>
          <w:spacing w:val="-8"/>
          <w:sz w:val="14"/>
        </w:rPr>
        <w:t> </w:t>
      </w:r>
      <w:r>
        <w:rPr>
          <w:color w:val="231F20"/>
          <w:sz w:val="14"/>
        </w:rPr>
        <w:t>repurchase</w:t>
      </w:r>
      <w:r>
        <w:rPr>
          <w:color w:val="231F20"/>
          <w:spacing w:val="-9"/>
          <w:sz w:val="14"/>
        </w:rPr>
        <w:t> </w:t>
      </w:r>
      <w:r>
        <w:rPr>
          <w:color w:val="231F20"/>
          <w:sz w:val="14"/>
        </w:rPr>
        <w:t>the</w:t>
      </w:r>
      <w:r>
        <w:rPr>
          <w:color w:val="231F20"/>
          <w:spacing w:val="-9"/>
          <w:sz w:val="14"/>
        </w:rPr>
        <w:t> </w:t>
      </w:r>
      <w:r>
        <w:rPr>
          <w:color w:val="231F20"/>
          <w:sz w:val="14"/>
        </w:rPr>
        <w:t>Company’s</w:t>
      </w:r>
      <w:r>
        <w:rPr>
          <w:color w:val="231F20"/>
          <w:spacing w:val="-9"/>
          <w:sz w:val="14"/>
        </w:rPr>
        <w:t> </w:t>
      </w:r>
      <w:r>
        <w:rPr>
          <w:color w:val="231F20"/>
          <w:sz w:val="14"/>
        </w:rPr>
        <w:t>own</w:t>
      </w:r>
      <w:r>
        <w:rPr>
          <w:color w:val="231F20"/>
          <w:spacing w:val="-9"/>
          <w:sz w:val="14"/>
        </w:rPr>
        <w:t> </w:t>
      </w:r>
      <w:r>
        <w:rPr>
          <w:color w:val="231F20"/>
          <w:spacing w:val="-2"/>
          <w:sz w:val="14"/>
        </w:rPr>
        <w:t>shares.</w:t>
      </w:r>
    </w:p>
    <w:p>
      <w:pPr>
        <w:spacing w:after="0"/>
        <w:jc w:val="left"/>
        <w:rPr>
          <w:sz w:val="14"/>
        </w:rPr>
        <w:sectPr>
          <w:type w:val="continuous"/>
          <w:pgSz w:w="11910" w:h="16840"/>
          <w:pgMar w:header="780" w:footer="3056" w:top="380" w:bottom="280" w:left="840" w:right="740"/>
        </w:sectPr>
      </w:pPr>
    </w:p>
    <w:p>
      <w:pPr>
        <w:pStyle w:val="BodyText"/>
        <w:rPr>
          <w:sz w:val="20"/>
        </w:rPr>
      </w:pPr>
    </w:p>
    <w:p>
      <w:pPr>
        <w:pStyle w:val="BodyText"/>
        <w:rPr>
          <w:sz w:val="20"/>
        </w:rPr>
      </w:pPr>
    </w:p>
    <w:p>
      <w:pPr>
        <w:pStyle w:val="BodyText"/>
        <w:rPr>
          <w:sz w:val="20"/>
        </w:rPr>
      </w:pPr>
    </w:p>
    <w:p>
      <w:pPr>
        <w:pStyle w:val="BodyText"/>
        <w:spacing w:before="1"/>
        <w:rPr>
          <w:sz w:val="21"/>
        </w:rPr>
      </w:pPr>
    </w:p>
    <w:p>
      <w:pPr>
        <w:spacing w:line="201" w:lineRule="auto" w:before="121"/>
        <w:ind w:left="152" w:right="269" w:firstLine="0"/>
        <w:jc w:val="left"/>
        <w:rPr>
          <w:sz w:val="14"/>
        </w:rPr>
      </w:pPr>
      <w:r>
        <w:rPr>
          <w:color w:val="231F20"/>
          <w:position w:val="5"/>
          <w:sz w:val="8"/>
        </w:rPr>
        <w:t>3</w:t>
      </w:r>
      <w:r>
        <w:rPr>
          <w:color w:val="231F20"/>
          <w:sz w:val="14"/>
        </w:rPr>
        <w:t>This</w:t>
      </w:r>
      <w:r>
        <w:rPr>
          <w:color w:val="231F20"/>
          <w:spacing w:val="-3"/>
          <w:sz w:val="14"/>
        </w:rPr>
        <w:t> </w:t>
      </w:r>
      <w:r>
        <w:rPr>
          <w:color w:val="231F20"/>
          <w:sz w:val="14"/>
        </w:rPr>
        <w:t>reserve</w:t>
      </w:r>
      <w:r>
        <w:rPr>
          <w:color w:val="231F20"/>
          <w:spacing w:val="-3"/>
          <w:sz w:val="14"/>
        </w:rPr>
        <w:t> </w:t>
      </w:r>
      <w:r>
        <w:rPr>
          <w:color w:val="231F20"/>
          <w:sz w:val="14"/>
        </w:rPr>
        <w:t>may</w:t>
      </w:r>
      <w:r>
        <w:rPr>
          <w:color w:val="231F20"/>
          <w:spacing w:val="-3"/>
          <w:sz w:val="14"/>
        </w:rPr>
        <w:t> </w:t>
      </w:r>
      <w:r>
        <w:rPr>
          <w:color w:val="231F20"/>
          <w:sz w:val="14"/>
        </w:rPr>
        <w:t>include</w:t>
      </w:r>
      <w:r>
        <w:rPr>
          <w:color w:val="231F20"/>
          <w:spacing w:val="-3"/>
          <w:sz w:val="14"/>
        </w:rPr>
        <w:t> </w:t>
      </w:r>
      <w:r>
        <w:rPr>
          <w:color w:val="231F20"/>
          <w:sz w:val="14"/>
        </w:rPr>
        <w:t>some</w:t>
      </w:r>
      <w:r>
        <w:rPr>
          <w:color w:val="231F20"/>
          <w:spacing w:val="-3"/>
          <w:sz w:val="14"/>
        </w:rPr>
        <w:t> </w:t>
      </w:r>
      <w:r>
        <w:rPr>
          <w:color w:val="231F20"/>
          <w:sz w:val="14"/>
        </w:rPr>
        <w:t>holding</w:t>
      </w:r>
      <w:r>
        <w:rPr>
          <w:color w:val="231F20"/>
          <w:spacing w:val="-3"/>
          <w:sz w:val="14"/>
        </w:rPr>
        <w:t> </w:t>
      </w:r>
      <w:r>
        <w:rPr>
          <w:color w:val="231F20"/>
          <w:sz w:val="14"/>
        </w:rPr>
        <w:t>gains/(losses)</w:t>
      </w:r>
      <w:r>
        <w:rPr>
          <w:color w:val="231F20"/>
          <w:spacing w:val="-3"/>
          <w:sz w:val="14"/>
        </w:rPr>
        <w:t> </w:t>
      </w:r>
      <w:r>
        <w:rPr>
          <w:color w:val="231F20"/>
          <w:sz w:val="14"/>
        </w:rPr>
        <w:t>on</w:t>
      </w:r>
      <w:r>
        <w:rPr>
          <w:color w:val="231F20"/>
          <w:spacing w:val="-3"/>
          <w:sz w:val="14"/>
        </w:rPr>
        <w:t> </w:t>
      </w:r>
      <w:r>
        <w:rPr>
          <w:color w:val="231F20"/>
          <w:sz w:val="14"/>
        </w:rPr>
        <w:t>liquid</w:t>
      </w:r>
      <w:r>
        <w:rPr>
          <w:color w:val="231F20"/>
          <w:spacing w:val="-3"/>
          <w:sz w:val="14"/>
        </w:rPr>
        <w:t> </w:t>
      </w:r>
      <w:r>
        <w:rPr>
          <w:color w:val="231F20"/>
          <w:sz w:val="14"/>
        </w:rPr>
        <w:t>investments</w:t>
      </w:r>
      <w:r>
        <w:rPr>
          <w:color w:val="231F20"/>
          <w:spacing w:val="-3"/>
          <w:sz w:val="14"/>
        </w:rPr>
        <w:t> </w:t>
      </w:r>
      <w:r>
        <w:rPr>
          <w:color w:val="231F20"/>
          <w:sz w:val="14"/>
        </w:rPr>
        <w:t>(which</w:t>
      </w:r>
      <w:r>
        <w:rPr>
          <w:color w:val="231F20"/>
          <w:spacing w:val="-3"/>
          <w:sz w:val="14"/>
        </w:rPr>
        <w:t> </w:t>
      </w:r>
      <w:r>
        <w:rPr>
          <w:color w:val="231F20"/>
          <w:sz w:val="14"/>
        </w:rPr>
        <w:t>may</w:t>
      </w:r>
      <w:r>
        <w:rPr>
          <w:color w:val="231F20"/>
          <w:spacing w:val="-3"/>
          <w:sz w:val="14"/>
        </w:rPr>
        <w:t> </w:t>
      </w:r>
      <w:r>
        <w:rPr>
          <w:color w:val="231F20"/>
          <w:sz w:val="14"/>
        </w:rPr>
        <w:t>be</w:t>
      </w:r>
      <w:r>
        <w:rPr>
          <w:color w:val="231F20"/>
          <w:spacing w:val="-3"/>
          <w:sz w:val="14"/>
        </w:rPr>
        <w:t> </w:t>
      </w:r>
      <w:r>
        <w:rPr>
          <w:color w:val="231F20"/>
          <w:sz w:val="14"/>
        </w:rPr>
        <w:t>deemed</w:t>
      </w:r>
      <w:r>
        <w:rPr>
          <w:color w:val="231F20"/>
          <w:spacing w:val="-3"/>
          <w:sz w:val="14"/>
        </w:rPr>
        <w:t> </w:t>
      </w:r>
      <w:r>
        <w:rPr>
          <w:color w:val="231F20"/>
          <w:sz w:val="14"/>
        </w:rPr>
        <w:t>to</w:t>
      </w:r>
      <w:r>
        <w:rPr>
          <w:color w:val="231F20"/>
          <w:spacing w:val="-3"/>
          <w:sz w:val="14"/>
        </w:rPr>
        <w:t> </w:t>
      </w:r>
      <w:r>
        <w:rPr>
          <w:color w:val="231F20"/>
          <w:sz w:val="14"/>
        </w:rPr>
        <w:t>be</w:t>
      </w:r>
      <w:r>
        <w:rPr>
          <w:color w:val="231F20"/>
          <w:spacing w:val="-3"/>
          <w:sz w:val="14"/>
        </w:rPr>
        <w:t> </w:t>
      </w:r>
      <w:r>
        <w:rPr>
          <w:color w:val="231F20"/>
          <w:sz w:val="14"/>
        </w:rPr>
        <w:t>realised)</w:t>
      </w:r>
      <w:r>
        <w:rPr>
          <w:color w:val="231F20"/>
          <w:spacing w:val="-3"/>
          <w:sz w:val="14"/>
        </w:rPr>
        <w:t> </w:t>
      </w:r>
      <w:r>
        <w:rPr>
          <w:color w:val="231F20"/>
          <w:sz w:val="14"/>
        </w:rPr>
        <w:t>and</w:t>
      </w:r>
      <w:r>
        <w:rPr>
          <w:color w:val="231F20"/>
          <w:spacing w:val="-3"/>
          <w:sz w:val="14"/>
        </w:rPr>
        <w:t> </w:t>
      </w:r>
      <w:r>
        <w:rPr>
          <w:color w:val="231F20"/>
          <w:sz w:val="14"/>
        </w:rPr>
        <w:t>other</w:t>
      </w:r>
      <w:r>
        <w:rPr>
          <w:color w:val="231F20"/>
          <w:spacing w:val="-3"/>
          <w:sz w:val="14"/>
        </w:rPr>
        <w:t> </w:t>
      </w:r>
      <w:r>
        <w:rPr>
          <w:color w:val="231F20"/>
          <w:sz w:val="14"/>
        </w:rPr>
        <w:t>amounts</w:t>
      </w:r>
      <w:r>
        <w:rPr>
          <w:color w:val="231F20"/>
          <w:spacing w:val="-3"/>
          <w:sz w:val="14"/>
        </w:rPr>
        <w:t> </w:t>
      </w:r>
      <w:r>
        <w:rPr>
          <w:color w:val="231F20"/>
          <w:sz w:val="14"/>
        </w:rPr>
        <w:t>which</w:t>
      </w:r>
      <w:r>
        <w:rPr>
          <w:color w:val="231F20"/>
          <w:spacing w:val="-3"/>
          <w:sz w:val="14"/>
        </w:rPr>
        <w:t> </w:t>
      </w:r>
      <w:r>
        <w:rPr>
          <w:color w:val="231F20"/>
          <w:sz w:val="14"/>
        </w:rPr>
        <w:t>are</w:t>
      </w:r>
      <w:r>
        <w:rPr>
          <w:color w:val="231F20"/>
          <w:spacing w:val="40"/>
          <w:sz w:val="14"/>
        </w:rPr>
        <w:t> </w:t>
      </w:r>
      <w:r>
        <w:rPr>
          <w:color w:val="231F20"/>
          <w:sz w:val="14"/>
        </w:rPr>
        <w:t>unrealised.</w:t>
      </w:r>
      <w:r>
        <w:rPr>
          <w:color w:val="231F20"/>
          <w:spacing w:val="-10"/>
          <w:sz w:val="14"/>
        </w:rPr>
        <w:t> </w:t>
      </w:r>
      <w:r>
        <w:rPr>
          <w:color w:val="231F20"/>
          <w:sz w:val="14"/>
        </w:rPr>
        <w:t>An</w:t>
      </w:r>
      <w:r>
        <w:rPr>
          <w:color w:val="231F20"/>
          <w:spacing w:val="-9"/>
          <w:sz w:val="14"/>
        </w:rPr>
        <w:t> </w:t>
      </w:r>
      <w:r>
        <w:rPr>
          <w:color w:val="231F20"/>
          <w:sz w:val="14"/>
        </w:rPr>
        <w:t>analysis</w:t>
      </w:r>
      <w:r>
        <w:rPr>
          <w:color w:val="231F20"/>
          <w:spacing w:val="-9"/>
          <w:sz w:val="14"/>
        </w:rPr>
        <w:t> </w:t>
      </w:r>
      <w:r>
        <w:rPr>
          <w:color w:val="231F20"/>
          <w:sz w:val="14"/>
        </w:rPr>
        <w:t>has</w:t>
      </w:r>
      <w:r>
        <w:rPr>
          <w:color w:val="231F20"/>
          <w:spacing w:val="-9"/>
          <w:sz w:val="14"/>
        </w:rPr>
        <w:t> </w:t>
      </w:r>
      <w:r>
        <w:rPr>
          <w:color w:val="231F20"/>
          <w:sz w:val="14"/>
        </w:rPr>
        <w:t>not</w:t>
      </w:r>
      <w:r>
        <w:rPr>
          <w:color w:val="231F20"/>
          <w:spacing w:val="-9"/>
          <w:sz w:val="14"/>
        </w:rPr>
        <w:t> </w:t>
      </w:r>
      <w:r>
        <w:rPr>
          <w:color w:val="231F20"/>
          <w:sz w:val="14"/>
        </w:rPr>
        <w:t>been</w:t>
      </w:r>
      <w:r>
        <w:rPr>
          <w:color w:val="231F20"/>
          <w:spacing w:val="-9"/>
          <w:sz w:val="14"/>
        </w:rPr>
        <w:t> </w:t>
      </w:r>
      <w:r>
        <w:rPr>
          <w:color w:val="231F20"/>
          <w:sz w:val="14"/>
        </w:rPr>
        <w:t>made</w:t>
      </w:r>
      <w:r>
        <w:rPr>
          <w:color w:val="231F20"/>
          <w:spacing w:val="-9"/>
          <w:sz w:val="14"/>
        </w:rPr>
        <w:t> </w:t>
      </w:r>
      <w:r>
        <w:rPr>
          <w:color w:val="231F20"/>
          <w:sz w:val="14"/>
        </w:rPr>
        <w:t>between</w:t>
      </w:r>
      <w:r>
        <w:rPr>
          <w:color w:val="231F20"/>
          <w:spacing w:val="-9"/>
          <w:sz w:val="14"/>
        </w:rPr>
        <w:t> </w:t>
      </w:r>
      <w:r>
        <w:rPr>
          <w:color w:val="231F20"/>
          <w:sz w:val="14"/>
        </w:rPr>
        <w:t>those</w:t>
      </w:r>
      <w:r>
        <w:rPr>
          <w:color w:val="231F20"/>
          <w:spacing w:val="-9"/>
          <w:sz w:val="14"/>
        </w:rPr>
        <w:t> </w:t>
      </w:r>
      <w:r>
        <w:rPr>
          <w:color w:val="231F20"/>
          <w:sz w:val="14"/>
        </w:rPr>
        <w:t>amounts</w:t>
      </w:r>
      <w:r>
        <w:rPr>
          <w:color w:val="231F20"/>
          <w:spacing w:val="-9"/>
          <w:sz w:val="14"/>
        </w:rPr>
        <w:t> </w:t>
      </w:r>
      <w:r>
        <w:rPr>
          <w:color w:val="231F20"/>
          <w:sz w:val="14"/>
        </w:rPr>
        <w:t>that</w:t>
      </w:r>
      <w:r>
        <w:rPr>
          <w:color w:val="231F20"/>
          <w:spacing w:val="-9"/>
          <w:sz w:val="14"/>
        </w:rPr>
        <w:t> </w:t>
      </w:r>
      <w:r>
        <w:rPr>
          <w:color w:val="231F20"/>
          <w:sz w:val="14"/>
        </w:rPr>
        <w:t>are</w:t>
      </w:r>
      <w:r>
        <w:rPr>
          <w:color w:val="231F20"/>
          <w:spacing w:val="-9"/>
          <w:sz w:val="14"/>
        </w:rPr>
        <w:t> </w:t>
      </w:r>
      <w:r>
        <w:rPr>
          <w:color w:val="231F20"/>
          <w:sz w:val="14"/>
        </w:rPr>
        <w:t>realised</w:t>
      </w:r>
      <w:r>
        <w:rPr>
          <w:color w:val="231F20"/>
          <w:spacing w:val="-9"/>
          <w:sz w:val="14"/>
        </w:rPr>
        <w:t> </w:t>
      </w:r>
      <w:r>
        <w:rPr>
          <w:color w:val="231F20"/>
          <w:sz w:val="14"/>
        </w:rPr>
        <w:t>(and</w:t>
      </w:r>
      <w:r>
        <w:rPr>
          <w:color w:val="231F20"/>
          <w:spacing w:val="-9"/>
          <w:sz w:val="14"/>
        </w:rPr>
        <w:t> </w:t>
      </w:r>
      <w:r>
        <w:rPr>
          <w:color w:val="231F20"/>
          <w:sz w:val="14"/>
        </w:rPr>
        <w:t>may</w:t>
      </w:r>
      <w:r>
        <w:rPr>
          <w:color w:val="231F20"/>
          <w:spacing w:val="-9"/>
          <w:sz w:val="14"/>
        </w:rPr>
        <w:t> </w:t>
      </w:r>
      <w:r>
        <w:rPr>
          <w:color w:val="231F20"/>
          <w:sz w:val="14"/>
        </w:rPr>
        <w:t>be</w:t>
      </w:r>
      <w:r>
        <w:rPr>
          <w:color w:val="231F20"/>
          <w:spacing w:val="-9"/>
          <w:sz w:val="14"/>
        </w:rPr>
        <w:t> </w:t>
      </w:r>
      <w:r>
        <w:rPr>
          <w:color w:val="231F20"/>
          <w:sz w:val="14"/>
        </w:rPr>
        <w:t>distributed</w:t>
      </w:r>
      <w:r>
        <w:rPr>
          <w:color w:val="231F20"/>
          <w:spacing w:val="-9"/>
          <w:sz w:val="14"/>
        </w:rPr>
        <w:t> </w:t>
      </w:r>
      <w:r>
        <w:rPr>
          <w:color w:val="231F20"/>
          <w:sz w:val="14"/>
        </w:rPr>
        <w:t>as</w:t>
      </w:r>
      <w:r>
        <w:rPr>
          <w:color w:val="231F20"/>
          <w:spacing w:val="-9"/>
          <w:sz w:val="14"/>
        </w:rPr>
        <w:t> </w:t>
      </w:r>
      <w:r>
        <w:rPr>
          <w:color w:val="231F20"/>
          <w:sz w:val="14"/>
        </w:rPr>
        <w:t>dividends</w:t>
      </w:r>
      <w:r>
        <w:rPr>
          <w:color w:val="231F20"/>
          <w:spacing w:val="-9"/>
          <w:sz w:val="14"/>
        </w:rPr>
        <w:t> </w:t>
      </w:r>
      <w:r>
        <w:rPr>
          <w:color w:val="231F20"/>
          <w:sz w:val="14"/>
        </w:rPr>
        <w:t>or</w:t>
      </w:r>
      <w:r>
        <w:rPr>
          <w:color w:val="231F20"/>
          <w:spacing w:val="-9"/>
          <w:sz w:val="14"/>
        </w:rPr>
        <w:t> </w:t>
      </w:r>
      <w:r>
        <w:rPr>
          <w:color w:val="231F20"/>
          <w:sz w:val="14"/>
        </w:rPr>
        <w:t>used</w:t>
      </w:r>
      <w:r>
        <w:rPr>
          <w:color w:val="231F20"/>
          <w:spacing w:val="-10"/>
          <w:sz w:val="14"/>
        </w:rPr>
        <w:t> </w:t>
      </w:r>
      <w:r>
        <w:rPr>
          <w:color w:val="231F20"/>
          <w:sz w:val="14"/>
        </w:rPr>
        <w:t>to</w:t>
      </w:r>
      <w:r>
        <w:rPr>
          <w:color w:val="231F20"/>
          <w:spacing w:val="-9"/>
          <w:sz w:val="14"/>
        </w:rPr>
        <w:t> </w:t>
      </w:r>
      <w:r>
        <w:rPr>
          <w:color w:val="231F20"/>
          <w:sz w:val="14"/>
        </w:rPr>
        <w:t>repurchase</w:t>
      </w:r>
      <w:r>
        <w:rPr>
          <w:color w:val="231F20"/>
          <w:spacing w:val="-9"/>
          <w:sz w:val="14"/>
        </w:rPr>
        <w:t> </w:t>
      </w:r>
      <w:r>
        <w:rPr>
          <w:color w:val="231F20"/>
          <w:sz w:val="14"/>
        </w:rPr>
        <w:t>the</w:t>
      </w:r>
      <w:r>
        <w:rPr>
          <w:color w:val="231F20"/>
          <w:spacing w:val="40"/>
          <w:sz w:val="14"/>
        </w:rPr>
        <w:t> </w:t>
      </w:r>
      <w:r>
        <w:rPr>
          <w:color w:val="231F20"/>
          <w:sz w:val="14"/>
        </w:rPr>
        <w:t>Company’s own shares) and those that are unrealised.</w:t>
      </w:r>
    </w:p>
    <w:p>
      <w:pPr>
        <w:spacing w:before="16"/>
        <w:ind w:left="152" w:right="0" w:firstLine="0"/>
        <w:jc w:val="left"/>
        <w:rPr>
          <w:sz w:val="14"/>
        </w:rPr>
      </w:pPr>
      <w:r>
        <w:rPr>
          <w:color w:val="231F20"/>
          <w:position w:val="5"/>
          <w:sz w:val="8"/>
        </w:rPr>
        <w:t>4</w:t>
      </w:r>
      <w:r>
        <w:rPr>
          <w:color w:val="231F20"/>
          <w:sz w:val="14"/>
        </w:rPr>
        <w:t>A</w:t>
      </w:r>
      <w:r>
        <w:rPr>
          <w:color w:val="231F20"/>
          <w:spacing w:val="-9"/>
          <w:sz w:val="14"/>
        </w:rPr>
        <w:t> </w:t>
      </w:r>
      <w:r>
        <w:rPr>
          <w:color w:val="231F20"/>
          <w:sz w:val="14"/>
        </w:rPr>
        <w:t>credit</w:t>
      </w:r>
      <w:r>
        <w:rPr>
          <w:color w:val="231F20"/>
          <w:spacing w:val="-8"/>
          <w:sz w:val="14"/>
        </w:rPr>
        <w:t> </w:t>
      </w:r>
      <w:r>
        <w:rPr>
          <w:color w:val="231F20"/>
          <w:sz w:val="14"/>
        </w:rPr>
        <w:t>balance</w:t>
      </w:r>
      <w:r>
        <w:rPr>
          <w:color w:val="231F20"/>
          <w:spacing w:val="-8"/>
          <w:sz w:val="14"/>
        </w:rPr>
        <w:t> </w:t>
      </w:r>
      <w:r>
        <w:rPr>
          <w:color w:val="231F20"/>
          <w:sz w:val="14"/>
        </w:rPr>
        <w:t>on</w:t>
      </w:r>
      <w:r>
        <w:rPr>
          <w:color w:val="231F20"/>
          <w:spacing w:val="-8"/>
          <w:sz w:val="14"/>
        </w:rPr>
        <w:t> </w:t>
      </w:r>
      <w:r>
        <w:rPr>
          <w:color w:val="231F20"/>
          <w:sz w:val="14"/>
        </w:rPr>
        <w:t>the</w:t>
      </w:r>
      <w:r>
        <w:rPr>
          <w:color w:val="231F20"/>
          <w:spacing w:val="-8"/>
          <w:sz w:val="14"/>
        </w:rPr>
        <w:t> </w:t>
      </w:r>
      <w:r>
        <w:rPr>
          <w:color w:val="231F20"/>
          <w:sz w:val="14"/>
        </w:rPr>
        <w:t>revenue</w:t>
      </w:r>
      <w:r>
        <w:rPr>
          <w:color w:val="231F20"/>
          <w:spacing w:val="-8"/>
          <w:sz w:val="14"/>
        </w:rPr>
        <w:t> </w:t>
      </w:r>
      <w:r>
        <w:rPr>
          <w:color w:val="231F20"/>
          <w:sz w:val="14"/>
        </w:rPr>
        <w:t>reserve</w:t>
      </w:r>
      <w:r>
        <w:rPr>
          <w:color w:val="231F20"/>
          <w:spacing w:val="-8"/>
          <w:sz w:val="14"/>
        </w:rPr>
        <w:t> </w:t>
      </w:r>
      <w:r>
        <w:rPr>
          <w:color w:val="231F20"/>
          <w:sz w:val="14"/>
        </w:rPr>
        <w:t>may</w:t>
      </w:r>
      <w:r>
        <w:rPr>
          <w:color w:val="231F20"/>
          <w:spacing w:val="-9"/>
          <w:sz w:val="14"/>
        </w:rPr>
        <w:t> </w:t>
      </w:r>
      <w:r>
        <w:rPr>
          <w:color w:val="231F20"/>
          <w:sz w:val="14"/>
        </w:rPr>
        <w:t>be</w:t>
      </w:r>
      <w:r>
        <w:rPr>
          <w:color w:val="231F20"/>
          <w:spacing w:val="-8"/>
          <w:sz w:val="14"/>
        </w:rPr>
        <w:t> </w:t>
      </w:r>
      <w:r>
        <w:rPr>
          <w:color w:val="231F20"/>
          <w:sz w:val="14"/>
        </w:rPr>
        <w:t>distributed</w:t>
      </w:r>
      <w:r>
        <w:rPr>
          <w:color w:val="231F20"/>
          <w:spacing w:val="-8"/>
          <w:sz w:val="14"/>
        </w:rPr>
        <w:t> </w:t>
      </w:r>
      <w:r>
        <w:rPr>
          <w:color w:val="231F20"/>
          <w:sz w:val="14"/>
        </w:rPr>
        <w:t>as</w:t>
      </w:r>
      <w:r>
        <w:rPr>
          <w:color w:val="231F20"/>
          <w:spacing w:val="-8"/>
          <w:sz w:val="14"/>
        </w:rPr>
        <w:t> </w:t>
      </w:r>
      <w:r>
        <w:rPr>
          <w:color w:val="231F20"/>
          <w:sz w:val="14"/>
        </w:rPr>
        <w:t>dividends</w:t>
      </w:r>
      <w:r>
        <w:rPr>
          <w:color w:val="231F20"/>
          <w:spacing w:val="-8"/>
          <w:sz w:val="14"/>
        </w:rPr>
        <w:t> </w:t>
      </w:r>
      <w:r>
        <w:rPr>
          <w:color w:val="231F20"/>
          <w:sz w:val="14"/>
        </w:rPr>
        <w:t>or</w:t>
      </w:r>
      <w:r>
        <w:rPr>
          <w:color w:val="231F20"/>
          <w:spacing w:val="-8"/>
          <w:sz w:val="14"/>
        </w:rPr>
        <w:t> </w:t>
      </w:r>
      <w:r>
        <w:rPr>
          <w:color w:val="231F20"/>
          <w:sz w:val="14"/>
        </w:rPr>
        <w:t>used</w:t>
      </w:r>
      <w:r>
        <w:rPr>
          <w:color w:val="231F20"/>
          <w:spacing w:val="-8"/>
          <w:sz w:val="14"/>
        </w:rPr>
        <w:t> </w:t>
      </w:r>
      <w:r>
        <w:rPr>
          <w:color w:val="231F20"/>
          <w:sz w:val="14"/>
        </w:rPr>
        <w:t>to</w:t>
      </w:r>
      <w:r>
        <w:rPr>
          <w:color w:val="231F20"/>
          <w:spacing w:val="-9"/>
          <w:sz w:val="14"/>
        </w:rPr>
        <w:t> </w:t>
      </w:r>
      <w:r>
        <w:rPr>
          <w:color w:val="231F20"/>
          <w:sz w:val="14"/>
        </w:rPr>
        <w:t>repurchase</w:t>
      </w:r>
      <w:r>
        <w:rPr>
          <w:color w:val="231F20"/>
          <w:spacing w:val="-8"/>
          <w:sz w:val="14"/>
        </w:rPr>
        <w:t> </w:t>
      </w:r>
      <w:r>
        <w:rPr>
          <w:color w:val="231F20"/>
          <w:sz w:val="14"/>
        </w:rPr>
        <w:t>the</w:t>
      </w:r>
      <w:r>
        <w:rPr>
          <w:color w:val="231F20"/>
          <w:spacing w:val="-8"/>
          <w:sz w:val="14"/>
        </w:rPr>
        <w:t> </w:t>
      </w:r>
      <w:r>
        <w:rPr>
          <w:color w:val="231F20"/>
          <w:sz w:val="14"/>
        </w:rPr>
        <w:t>Company’s</w:t>
      </w:r>
      <w:r>
        <w:rPr>
          <w:color w:val="231F20"/>
          <w:spacing w:val="-8"/>
          <w:sz w:val="14"/>
        </w:rPr>
        <w:t> </w:t>
      </w:r>
      <w:r>
        <w:rPr>
          <w:color w:val="231F20"/>
          <w:sz w:val="14"/>
        </w:rPr>
        <w:t>own</w:t>
      </w:r>
      <w:r>
        <w:rPr>
          <w:color w:val="231F20"/>
          <w:spacing w:val="-8"/>
          <w:sz w:val="14"/>
        </w:rPr>
        <w:t> </w:t>
      </w:r>
      <w:r>
        <w:rPr>
          <w:color w:val="231F20"/>
          <w:spacing w:val="-2"/>
          <w:sz w:val="14"/>
        </w:rPr>
        <w:t>shares.</w:t>
      </w:r>
    </w:p>
    <w:p>
      <w:pPr>
        <w:pStyle w:val="BodyText"/>
        <w:spacing w:before="5"/>
        <w:rPr>
          <w:sz w:val="15"/>
        </w:rPr>
      </w:pPr>
    </w:p>
    <w:p>
      <w:pPr>
        <w:pStyle w:val="ListParagraph"/>
        <w:numPr>
          <w:ilvl w:val="0"/>
          <w:numId w:val="22"/>
        </w:numPr>
        <w:tabs>
          <w:tab w:pos="718" w:val="left" w:leader="none"/>
          <w:tab w:pos="719" w:val="left" w:leader="none"/>
        </w:tabs>
        <w:spacing w:line="240" w:lineRule="auto" w:before="0" w:after="0"/>
        <w:ind w:left="718" w:right="0" w:hanging="567"/>
        <w:jc w:val="left"/>
        <w:rPr>
          <w:b/>
          <w:sz w:val="24"/>
        </w:rPr>
      </w:pPr>
      <w:r>
        <w:rPr>
          <w:b/>
          <w:color w:val="231F20"/>
          <w:spacing w:val="-4"/>
          <w:sz w:val="24"/>
        </w:rPr>
        <w:t>Net</w:t>
      </w:r>
      <w:r>
        <w:rPr>
          <w:b/>
          <w:color w:val="231F20"/>
          <w:spacing w:val="-8"/>
          <w:sz w:val="24"/>
        </w:rPr>
        <w:t> </w:t>
      </w:r>
      <w:r>
        <w:rPr>
          <w:b/>
          <w:color w:val="231F20"/>
          <w:spacing w:val="-4"/>
          <w:sz w:val="24"/>
        </w:rPr>
        <w:t>asset</w:t>
      </w:r>
      <w:r>
        <w:rPr>
          <w:b/>
          <w:color w:val="231F20"/>
          <w:spacing w:val="-8"/>
          <w:sz w:val="24"/>
        </w:rPr>
        <w:t> </w:t>
      </w:r>
      <w:r>
        <w:rPr>
          <w:b/>
          <w:color w:val="231F20"/>
          <w:spacing w:val="-4"/>
          <w:sz w:val="24"/>
        </w:rPr>
        <w:t>value</w:t>
      </w:r>
      <w:r>
        <w:rPr>
          <w:b/>
          <w:color w:val="231F20"/>
          <w:spacing w:val="-8"/>
          <w:sz w:val="24"/>
        </w:rPr>
        <w:t> </w:t>
      </w:r>
      <w:r>
        <w:rPr>
          <w:b/>
          <w:color w:val="231F20"/>
          <w:spacing w:val="-4"/>
          <w:sz w:val="24"/>
        </w:rPr>
        <w:t>per</w:t>
      </w:r>
      <w:r>
        <w:rPr>
          <w:b/>
          <w:color w:val="231F20"/>
          <w:spacing w:val="-8"/>
          <w:sz w:val="24"/>
        </w:rPr>
        <w:t> </w:t>
      </w:r>
      <w:r>
        <w:rPr>
          <w:b/>
          <w:color w:val="231F20"/>
          <w:spacing w:val="-4"/>
          <w:sz w:val="24"/>
        </w:rPr>
        <w:t>share</w:t>
      </w:r>
    </w:p>
    <w:p>
      <w:pPr>
        <w:pStyle w:val="BodyText"/>
        <w:spacing w:before="6"/>
        <w:rPr>
          <w:b/>
          <w:sz w:val="4"/>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40"/>
        <w:gridCol w:w="3079"/>
        <w:gridCol w:w="1074"/>
      </w:tblGrid>
      <w:tr>
        <w:trPr>
          <w:trHeight w:val="686" w:hRule="atLeast"/>
        </w:trPr>
        <w:tc>
          <w:tcPr>
            <w:tcW w:w="5740" w:type="dxa"/>
          </w:tcPr>
          <w:p>
            <w:pPr>
              <w:pStyle w:val="TableParagraph"/>
              <w:jc w:val="left"/>
              <w:rPr>
                <w:rFonts w:ascii="Times New Roman"/>
                <w:sz w:val="16"/>
              </w:rPr>
            </w:pPr>
          </w:p>
        </w:tc>
        <w:tc>
          <w:tcPr>
            <w:tcW w:w="3079" w:type="dxa"/>
          </w:tcPr>
          <w:p>
            <w:pPr>
              <w:pStyle w:val="TableParagraph"/>
              <w:spacing w:line="216" w:lineRule="exact"/>
              <w:ind w:right="201"/>
              <w:rPr>
                <w:b/>
                <w:sz w:val="17"/>
              </w:rPr>
            </w:pPr>
            <w:r>
              <w:rPr>
                <w:b/>
                <w:color w:val="231F20"/>
                <w:sz w:val="17"/>
              </w:rPr>
              <w:t>31</w:t>
            </w:r>
            <w:r>
              <w:rPr>
                <w:b/>
                <w:color w:val="231F20"/>
                <w:spacing w:val="-3"/>
                <w:sz w:val="17"/>
              </w:rPr>
              <w:t> </w:t>
            </w:r>
            <w:r>
              <w:rPr>
                <w:b/>
                <w:color w:val="231F20"/>
                <w:spacing w:val="-2"/>
                <w:sz w:val="17"/>
              </w:rPr>
              <w:t>March</w:t>
            </w:r>
          </w:p>
          <w:p>
            <w:pPr>
              <w:pStyle w:val="TableParagraph"/>
              <w:spacing w:line="200" w:lineRule="exact"/>
              <w:ind w:right="201"/>
              <w:rPr>
                <w:b/>
                <w:sz w:val="17"/>
              </w:rPr>
            </w:pPr>
            <w:r>
              <w:rPr>
                <w:b/>
                <w:color w:val="231F20"/>
                <w:spacing w:val="-4"/>
                <w:sz w:val="17"/>
              </w:rPr>
              <w:t>2022</w:t>
            </w:r>
          </w:p>
          <w:p>
            <w:pPr>
              <w:pStyle w:val="TableParagraph"/>
              <w:spacing w:line="216" w:lineRule="exact"/>
              <w:ind w:right="201"/>
              <w:rPr>
                <w:b/>
                <w:sz w:val="17"/>
              </w:rPr>
            </w:pPr>
            <w:r>
              <w:rPr>
                <w:b/>
                <w:color w:val="231F20"/>
                <w:spacing w:val="-2"/>
                <w:sz w:val="17"/>
              </w:rPr>
              <w:t>£’000</w:t>
            </w:r>
          </w:p>
        </w:tc>
        <w:tc>
          <w:tcPr>
            <w:tcW w:w="1074" w:type="dxa"/>
          </w:tcPr>
          <w:p>
            <w:pPr>
              <w:pStyle w:val="TableParagraph"/>
              <w:spacing w:line="216" w:lineRule="exact"/>
              <w:ind w:right="141"/>
              <w:rPr>
                <w:b/>
                <w:sz w:val="17"/>
              </w:rPr>
            </w:pPr>
            <w:r>
              <w:rPr>
                <w:b/>
                <w:color w:val="231F20"/>
                <w:sz w:val="17"/>
              </w:rPr>
              <w:t>30</w:t>
            </w:r>
            <w:r>
              <w:rPr>
                <w:b/>
                <w:color w:val="231F20"/>
                <w:spacing w:val="-3"/>
                <w:sz w:val="17"/>
              </w:rPr>
              <w:t> </w:t>
            </w:r>
            <w:r>
              <w:rPr>
                <w:b/>
                <w:color w:val="231F20"/>
                <w:spacing w:val="-4"/>
                <w:sz w:val="17"/>
              </w:rPr>
              <w:t>June</w:t>
            </w:r>
          </w:p>
          <w:p>
            <w:pPr>
              <w:pStyle w:val="TableParagraph"/>
              <w:spacing w:line="200" w:lineRule="exact"/>
              <w:ind w:right="141"/>
              <w:rPr>
                <w:b/>
                <w:sz w:val="17"/>
              </w:rPr>
            </w:pPr>
            <w:r>
              <w:rPr>
                <w:b/>
                <w:color w:val="231F20"/>
                <w:spacing w:val="-4"/>
                <w:sz w:val="17"/>
              </w:rPr>
              <w:t>2021</w:t>
            </w:r>
          </w:p>
          <w:p>
            <w:pPr>
              <w:pStyle w:val="TableParagraph"/>
              <w:spacing w:line="216" w:lineRule="exact"/>
              <w:ind w:right="141"/>
              <w:rPr>
                <w:b/>
                <w:sz w:val="17"/>
              </w:rPr>
            </w:pPr>
            <w:r>
              <w:rPr>
                <w:b/>
                <w:color w:val="231F20"/>
                <w:spacing w:val="-2"/>
                <w:sz w:val="17"/>
              </w:rPr>
              <w:t>£’000</w:t>
            </w:r>
          </w:p>
        </w:tc>
      </w:tr>
      <w:tr>
        <w:trPr>
          <w:trHeight w:val="270" w:hRule="atLeast"/>
        </w:trPr>
        <w:tc>
          <w:tcPr>
            <w:tcW w:w="5740" w:type="dxa"/>
          </w:tcPr>
          <w:p>
            <w:pPr>
              <w:pStyle w:val="TableParagraph"/>
              <w:spacing w:line="196" w:lineRule="exact" w:before="55"/>
              <w:ind w:left="113"/>
              <w:jc w:val="left"/>
              <w:rPr>
                <w:sz w:val="17"/>
              </w:rPr>
            </w:pPr>
            <w:r>
              <w:rPr>
                <w:color w:val="231F20"/>
                <w:spacing w:val="-2"/>
                <w:sz w:val="17"/>
              </w:rPr>
              <w:t>Net</w:t>
            </w:r>
            <w:r>
              <w:rPr>
                <w:color w:val="231F20"/>
                <w:spacing w:val="-5"/>
                <w:sz w:val="17"/>
              </w:rPr>
              <w:t> </w:t>
            </w:r>
            <w:r>
              <w:rPr>
                <w:color w:val="231F20"/>
                <w:spacing w:val="-2"/>
                <w:sz w:val="17"/>
              </w:rPr>
              <w:t>assets</w:t>
            </w:r>
            <w:r>
              <w:rPr>
                <w:color w:val="231F20"/>
                <w:spacing w:val="-4"/>
                <w:sz w:val="17"/>
              </w:rPr>
              <w:t> </w:t>
            </w:r>
            <w:r>
              <w:rPr>
                <w:color w:val="231F20"/>
                <w:spacing w:val="-2"/>
                <w:sz w:val="17"/>
              </w:rPr>
              <w:t>attributable</w:t>
            </w:r>
            <w:r>
              <w:rPr>
                <w:color w:val="231F20"/>
                <w:spacing w:val="-4"/>
                <w:sz w:val="17"/>
              </w:rPr>
              <w:t> </w:t>
            </w:r>
            <w:r>
              <w:rPr>
                <w:color w:val="231F20"/>
                <w:spacing w:val="-2"/>
                <w:sz w:val="17"/>
              </w:rPr>
              <w:t>to</w:t>
            </w:r>
            <w:r>
              <w:rPr>
                <w:color w:val="231F20"/>
                <w:spacing w:val="-4"/>
                <w:sz w:val="17"/>
              </w:rPr>
              <w:t> </w:t>
            </w:r>
            <w:r>
              <w:rPr>
                <w:color w:val="231F20"/>
                <w:spacing w:val="-2"/>
                <w:sz w:val="17"/>
              </w:rPr>
              <w:t>shareholders</w:t>
            </w:r>
            <w:r>
              <w:rPr>
                <w:color w:val="231F20"/>
                <w:spacing w:val="-4"/>
                <w:sz w:val="17"/>
              </w:rPr>
              <w:t> </w:t>
            </w:r>
            <w:r>
              <w:rPr>
                <w:color w:val="231F20"/>
                <w:spacing w:val="-2"/>
                <w:sz w:val="17"/>
              </w:rPr>
              <w:t>(£’000)</w:t>
            </w:r>
          </w:p>
        </w:tc>
        <w:tc>
          <w:tcPr>
            <w:tcW w:w="3079" w:type="dxa"/>
          </w:tcPr>
          <w:p>
            <w:pPr>
              <w:pStyle w:val="TableParagraph"/>
              <w:spacing w:line="196" w:lineRule="exact" w:before="55"/>
              <w:ind w:right="201"/>
              <w:rPr>
                <w:b/>
                <w:sz w:val="17"/>
              </w:rPr>
            </w:pPr>
            <w:r>
              <w:rPr>
                <w:b/>
                <w:color w:val="231F20"/>
                <w:spacing w:val="-2"/>
                <w:sz w:val="17"/>
              </w:rPr>
              <w:t>78,103</w:t>
            </w:r>
          </w:p>
        </w:tc>
        <w:tc>
          <w:tcPr>
            <w:tcW w:w="1074" w:type="dxa"/>
          </w:tcPr>
          <w:p>
            <w:pPr>
              <w:pStyle w:val="TableParagraph"/>
              <w:spacing w:line="196" w:lineRule="exact" w:before="55"/>
              <w:ind w:right="126"/>
              <w:rPr>
                <w:sz w:val="17"/>
              </w:rPr>
            </w:pPr>
            <w:r>
              <w:rPr>
                <w:color w:val="231F20"/>
                <w:spacing w:val="-2"/>
                <w:sz w:val="17"/>
              </w:rPr>
              <w:t>81,327</w:t>
            </w:r>
          </w:p>
        </w:tc>
      </w:tr>
      <w:tr>
        <w:trPr>
          <w:trHeight w:val="251" w:hRule="atLeast"/>
        </w:trPr>
        <w:tc>
          <w:tcPr>
            <w:tcW w:w="5740" w:type="dxa"/>
            <w:tcBorders>
              <w:bottom w:val="single" w:sz="4" w:space="0" w:color="231F20"/>
            </w:tcBorders>
          </w:tcPr>
          <w:p>
            <w:pPr>
              <w:pStyle w:val="TableParagraph"/>
              <w:spacing w:line="216" w:lineRule="exact"/>
              <w:ind w:left="113"/>
              <w:jc w:val="left"/>
              <w:rPr>
                <w:sz w:val="17"/>
              </w:rPr>
            </w:pPr>
            <w:r>
              <w:rPr>
                <w:color w:val="231F20"/>
                <w:sz w:val="17"/>
              </w:rPr>
              <w:t>Shares</w:t>
            </w:r>
            <w:r>
              <w:rPr>
                <w:color w:val="231F20"/>
                <w:spacing w:val="-10"/>
                <w:sz w:val="17"/>
              </w:rPr>
              <w:t> </w:t>
            </w:r>
            <w:r>
              <w:rPr>
                <w:color w:val="231F20"/>
                <w:sz w:val="17"/>
              </w:rPr>
              <w:t>in</w:t>
            </w:r>
            <w:r>
              <w:rPr>
                <w:color w:val="231F20"/>
                <w:spacing w:val="-9"/>
                <w:sz w:val="17"/>
              </w:rPr>
              <w:t> </w:t>
            </w:r>
            <w:r>
              <w:rPr>
                <w:color w:val="231F20"/>
                <w:sz w:val="17"/>
              </w:rPr>
              <w:t>issue</w:t>
            </w:r>
            <w:r>
              <w:rPr>
                <w:color w:val="231F20"/>
                <w:spacing w:val="-9"/>
                <w:sz w:val="17"/>
              </w:rPr>
              <w:t> </w:t>
            </w:r>
            <w:r>
              <w:rPr>
                <w:color w:val="231F20"/>
                <w:sz w:val="17"/>
              </w:rPr>
              <w:t>at</w:t>
            </w:r>
            <w:r>
              <w:rPr>
                <w:color w:val="231F20"/>
                <w:spacing w:val="-9"/>
                <w:sz w:val="17"/>
              </w:rPr>
              <w:t> </w:t>
            </w:r>
            <w:r>
              <w:rPr>
                <w:color w:val="231F20"/>
                <w:sz w:val="17"/>
              </w:rPr>
              <w:t>the</w:t>
            </w:r>
            <w:r>
              <w:rPr>
                <w:color w:val="231F20"/>
                <w:spacing w:val="-9"/>
                <w:sz w:val="17"/>
              </w:rPr>
              <w:t> </w:t>
            </w:r>
            <w:r>
              <w:rPr>
                <w:color w:val="231F20"/>
                <w:sz w:val="17"/>
              </w:rPr>
              <w:t>period</w:t>
            </w:r>
            <w:r>
              <w:rPr>
                <w:color w:val="231F20"/>
                <w:spacing w:val="-9"/>
                <w:sz w:val="17"/>
              </w:rPr>
              <w:t> </w:t>
            </w:r>
            <w:r>
              <w:rPr>
                <w:color w:val="231F20"/>
                <w:spacing w:val="-5"/>
                <w:sz w:val="17"/>
              </w:rPr>
              <w:t>end</w:t>
            </w:r>
          </w:p>
        </w:tc>
        <w:tc>
          <w:tcPr>
            <w:tcW w:w="3079" w:type="dxa"/>
            <w:tcBorders>
              <w:bottom w:val="single" w:sz="4" w:space="0" w:color="231F20"/>
            </w:tcBorders>
          </w:tcPr>
          <w:p>
            <w:pPr>
              <w:pStyle w:val="TableParagraph"/>
              <w:spacing w:line="216" w:lineRule="exact"/>
              <w:ind w:left="2021"/>
              <w:jc w:val="left"/>
              <w:rPr>
                <w:b/>
                <w:sz w:val="17"/>
              </w:rPr>
            </w:pPr>
            <w:r>
              <w:rPr>
                <w:b/>
                <w:color w:val="231F20"/>
                <w:spacing w:val="-2"/>
                <w:sz w:val="17"/>
              </w:rPr>
              <w:t>75,000,000</w:t>
            </w:r>
          </w:p>
        </w:tc>
        <w:tc>
          <w:tcPr>
            <w:tcW w:w="1074" w:type="dxa"/>
            <w:tcBorders>
              <w:bottom w:val="single" w:sz="4" w:space="0" w:color="231F20"/>
            </w:tcBorders>
          </w:tcPr>
          <w:p>
            <w:pPr>
              <w:pStyle w:val="TableParagraph"/>
              <w:spacing w:line="216" w:lineRule="exact"/>
              <w:ind w:left="97"/>
              <w:jc w:val="left"/>
              <w:rPr>
                <w:sz w:val="17"/>
              </w:rPr>
            </w:pPr>
            <w:r>
              <w:rPr>
                <w:color w:val="231F20"/>
                <w:spacing w:val="-2"/>
                <w:sz w:val="17"/>
              </w:rPr>
              <w:t>75,000,000</w:t>
            </w:r>
          </w:p>
        </w:tc>
      </w:tr>
      <w:tr>
        <w:trPr>
          <w:trHeight w:val="303" w:hRule="atLeast"/>
        </w:trPr>
        <w:tc>
          <w:tcPr>
            <w:tcW w:w="5740" w:type="dxa"/>
            <w:tcBorders>
              <w:top w:val="single" w:sz="4" w:space="0" w:color="231F20"/>
              <w:bottom w:val="single" w:sz="4" w:space="0" w:color="231F20"/>
            </w:tcBorders>
          </w:tcPr>
          <w:p>
            <w:pPr>
              <w:pStyle w:val="TableParagraph"/>
              <w:spacing w:before="36"/>
              <w:ind w:left="113"/>
              <w:jc w:val="left"/>
              <w:rPr>
                <w:sz w:val="17"/>
              </w:rPr>
            </w:pPr>
            <w:r>
              <w:rPr>
                <w:color w:val="231F20"/>
                <w:sz w:val="17"/>
              </w:rPr>
              <w:t>Net</w:t>
            </w:r>
            <w:r>
              <w:rPr>
                <w:color w:val="231F20"/>
                <w:spacing w:val="-9"/>
                <w:sz w:val="17"/>
              </w:rPr>
              <w:t> </w:t>
            </w:r>
            <w:r>
              <w:rPr>
                <w:color w:val="231F20"/>
                <w:sz w:val="17"/>
              </w:rPr>
              <w:t>asset</w:t>
            </w:r>
            <w:r>
              <w:rPr>
                <w:color w:val="231F20"/>
                <w:spacing w:val="-9"/>
                <w:sz w:val="17"/>
              </w:rPr>
              <w:t> </w:t>
            </w:r>
            <w:r>
              <w:rPr>
                <w:color w:val="231F20"/>
                <w:sz w:val="17"/>
              </w:rPr>
              <w:t>value</w:t>
            </w:r>
            <w:r>
              <w:rPr>
                <w:color w:val="231F20"/>
                <w:spacing w:val="-9"/>
                <w:sz w:val="17"/>
              </w:rPr>
              <w:t> </w:t>
            </w:r>
            <w:r>
              <w:rPr>
                <w:color w:val="231F20"/>
                <w:sz w:val="17"/>
              </w:rPr>
              <w:t>per</w:t>
            </w:r>
            <w:r>
              <w:rPr>
                <w:color w:val="231F20"/>
                <w:spacing w:val="-9"/>
                <w:sz w:val="17"/>
              </w:rPr>
              <w:t> </w:t>
            </w:r>
            <w:r>
              <w:rPr>
                <w:color w:val="231F20"/>
                <w:spacing w:val="-4"/>
                <w:sz w:val="17"/>
              </w:rPr>
              <w:t>share</w:t>
            </w:r>
          </w:p>
        </w:tc>
        <w:tc>
          <w:tcPr>
            <w:tcW w:w="3079" w:type="dxa"/>
            <w:tcBorders>
              <w:top w:val="single" w:sz="4" w:space="0" w:color="231F20"/>
              <w:bottom w:val="single" w:sz="4" w:space="0" w:color="231F20"/>
            </w:tcBorders>
          </w:tcPr>
          <w:p>
            <w:pPr>
              <w:pStyle w:val="TableParagraph"/>
              <w:spacing w:before="36"/>
              <w:ind w:right="96"/>
              <w:rPr>
                <w:b/>
                <w:sz w:val="17"/>
              </w:rPr>
            </w:pPr>
            <w:r>
              <w:rPr>
                <w:b/>
                <w:color w:val="231F20"/>
                <w:spacing w:val="-2"/>
                <w:sz w:val="17"/>
              </w:rPr>
              <w:t>104.14p</w:t>
            </w:r>
          </w:p>
        </w:tc>
        <w:tc>
          <w:tcPr>
            <w:tcW w:w="1074" w:type="dxa"/>
            <w:tcBorders>
              <w:top w:val="single" w:sz="4" w:space="0" w:color="231F20"/>
              <w:bottom w:val="single" w:sz="4" w:space="0" w:color="231F20"/>
            </w:tcBorders>
          </w:tcPr>
          <w:p>
            <w:pPr>
              <w:pStyle w:val="TableParagraph"/>
              <w:spacing w:before="36"/>
              <w:ind w:right="23"/>
              <w:rPr>
                <w:sz w:val="17"/>
              </w:rPr>
            </w:pPr>
            <w:r>
              <w:rPr>
                <w:color w:val="231F20"/>
                <w:spacing w:val="-2"/>
                <w:sz w:val="17"/>
              </w:rPr>
              <w:t>108.44p</w:t>
            </w:r>
          </w:p>
        </w:tc>
      </w:tr>
    </w:tbl>
    <w:p>
      <w:pPr>
        <w:pStyle w:val="ListParagraph"/>
        <w:numPr>
          <w:ilvl w:val="0"/>
          <w:numId w:val="22"/>
        </w:numPr>
        <w:tabs>
          <w:tab w:pos="718" w:val="left" w:leader="none"/>
          <w:tab w:pos="719" w:val="left" w:leader="none"/>
        </w:tabs>
        <w:spacing w:line="206" w:lineRule="auto" w:before="250" w:after="0"/>
        <w:ind w:left="718" w:right="918" w:hanging="567"/>
        <w:jc w:val="left"/>
        <w:rPr>
          <w:b/>
          <w:sz w:val="24"/>
        </w:rPr>
      </w:pPr>
      <w:r>
        <w:rPr>
          <w:b/>
          <w:color w:val="231F20"/>
          <w:spacing w:val="-6"/>
          <w:sz w:val="24"/>
        </w:rPr>
        <w:t>Reconciliation of total return on ordinary activities before finance costs and </w:t>
      </w:r>
      <w:r>
        <w:rPr>
          <w:b/>
          <w:color w:val="231F20"/>
          <w:spacing w:val="-2"/>
          <w:sz w:val="24"/>
        </w:rPr>
        <w:t>taxation</w:t>
      </w:r>
      <w:r>
        <w:rPr>
          <w:b/>
          <w:color w:val="231F20"/>
          <w:spacing w:val="-8"/>
          <w:sz w:val="24"/>
        </w:rPr>
        <w:t> </w:t>
      </w:r>
      <w:r>
        <w:rPr>
          <w:b/>
          <w:color w:val="231F20"/>
          <w:spacing w:val="-2"/>
          <w:sz w:val="24"/>
        </w:rPr>
        <w:t>to</w:t>
      </w:r>
      <w:r>
        <w:rPr>
          <w:b/>
          <w:color w:val="231F20"/>
          <w:spacing w:val="-8"/>
          <w:sz w:val="24"/>
        </w:rPr>
        <w:t> </w:t>
      </w:r>
      <w:r>
        <w:rPr>
          <w:b/>
          <w:color w:val="231F20"/>
          <w:spacing w:val="-2"/>
          <w:sz w:val="24"/>
        </w:rPr>
        <w:t>net</w:t>
      </w:r>
      <w:r>
        <w:rPr>
          <w:b/>
          <w:color w:val="231F20"/>
          <w:spacing w:val="-8"/>
          <w:sz w:val="24"/>
        </w:rPr>
        <w:t> </w:t>
      </w:r>
      <w:r>
        <w:rPr>
          <w:b/>
          <w:color w:val="231F20"/>
          <w:spacing w:val="-2"/>
          <w:sz w:val="24"/>
        </w:rPr>
        <w:t>cash</w:t>
      </w:r>
      <w:r>
        <w:rPr>
          <w:b/>
          <w:color w:val="231F20"/>
          <w:spacing w:val="-8"/>
          <w:sz w:val="24"/>
        </w:rPr>
        <w:t> </w:t>
      </w:r>
      <w:r>
        <w:rPr>
          <w:b/>
          <w:color w:val="231F20"/>
          <w:spacing w:val="-2"/>
          <w:sz w:val="24"/>
        </w:rPr>
        <w:t>inflow</w:t>
      </w:r>
      <w:r>
        <w:rPr>
          <w:b/>
          <w:color w:val="231F20"/>
          <w:spacing w:val="-8"/>
          <w:sz w:val="24"/>
        </w:rPr>
        <w:t> </w:t>
      </w:r>
      <w:r>
        <w:rPr>
          <w:b/>
          <w:color w:val="231F20"/>
          <w:spacing w:val="-2"/>
          <w:sz w:val="24"/>
        </w:rPr>
        <w:t>from</w:t>
      </w:r>
      <w:r>
        <w:rPr>
          <w:b/>
          <w:color w:val="231F20"/>
          <w:spacing w:val="-8"/>
          <w:sz w:val="24"/>
        </w:rPr>
        <w:t> </w:t>
      </w:r>
      <w:r>
        <w:rPr>
          <w:b/>
          <w:color w:val="231F20"/>
          <w:spacing w:val="-2"/>
          <w:sz w:val="24"/>
        </w:rPr>
        <w:t>operating</w:t>
      </w:r>
      <w:r>
        <w:rPr>
          <w:b/>
          <w:color w:val="231F20"/>
          <w:spacing w:val="-8"/>
          <w:sz w:val="24"/>
        </w:rPr>
        <w:t> </w:t>
      </w:r>
      <w:r>
        <w:rPr>
          <w:b/>
          <w:color w:val="231F20"/>
          <w:spacing w:val="-2"/>
          <w:sz w:val="24"/>
        </w:rPr>
        <w:t>activities</w:t>
      </w:r>
    </w:p>
    <w:p>
      <w:pPr>
        <w:pStyle w:val="BodyText"/>
        <w:spacing w:before="2"/>
        <w:rPr>
          <w:b/>
          <w:sz w:val="5"/>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91"/>
        <w:gridCol w:w="2815"/>
        <w:gridCol w:w="987"/>
      </w:tblGrid>
      <w:tr>
        <w:trPr>
          <w:trHeight w:val="415" w:hRule="atLeast"/>
        </w:trPr>
        <w:tc>
          <w:tcPr>
            <w:tcW w:w="6091" w:type="dxa"/>
            <w:vMerge w:val="restart"/>
          </w:tcPr>
          <w:p>
            <w:pPr>
              <w:pStyle w:val="TableParagraph"/>
              <w:jc w:val="left"/>
              <w:rPr>
                <w:rFonts w:ascii="Times New Roman"/>
                <w:sz w:val="16"/>
              </w:rPr>
            </w:pPr>
          </w:p>
        </w:tc>
        <w:tc>
          <w:tcPr>
            <w:tcW w:w="2815" w:type="dxa"/>
          </w:tcPr>
          <w:p>
            <w:pPr>
              <w:pStyle w:val="TableParagraph"/>
              <w:spacing w:line="216" w:lineRule="exact"/>
              <w:ind w:right="288"/>
              <w:rPr>
                <w:b/>
                <w:sz w:val="17"/>
              </w:rPr>
            </w:pPr>
            <w:r>
              <w:rPr>
                <w:b/>
                <w:color w:val="231F20"/>
                <w:sz w:val="17"/>
              </w:rPr>
              <w:t>Nine</w:t>
            </w:r>
            <w:r>
              <w:rPr>
                <w:b/>
                <w:color w:val="231F20"/>
                <w:spacing w:val="-11"/>
                <w:sz w:val="17"/>
              </w:rPr>
              <w:t> </w:t>
            </w:r>
            <w:r>
              <w:rPr>
                <w:b/>
                <w:color w:val="231F20"/>
                <w:spacing w:val="-2"/>
                <w:sz w:val="17"/>
              </w:rPr>
              <w:t>months</w:t>
            </w:r>
          </w:p>
          <w:p>
            <w:pPr>
              <w:pStyle w:val="TableParagraph"/>
              <w:spacing w:line="180" w:lineRule="exact"/>
              <w:ind w:right="288"/>
              <w:rPr>
                <w:b/>
                <w:sz w:val="17"/>
              </w:rPr>
            </w:pPr>
            <w:r>
              <w:rPr>
                <w:b/>
                <w:color w:val="231F20"/>
                <w:spacing w:val="-2"/>
                <w:sz w:val="17"/>
              </w:rPr>
              <w:t>ended</w:t>
            </w:r>
          </w:p>
        </w:tc>
        <w:tc>
          <w:tcPr>
            <w:tcW w:w="987" w:type="dxa"/>
          </w:tcPr>
          <w:p>
            <w:pPr>
              <w:pStyle w:val="TableParagraph"/>
              <w:spacing w:line="200" w:lineRule="exact"/>
              <w:ind w:left="325" w:right="136" w:hanging="20"/>
              <w:jc w:val="left"/>
              <w:rPr>
                <w:b/>
                <w:sz w:val="17"/>
              </w:rPr>
            </w:pPr>
            <w:r>
              <w:rPr>
                <w:b/>
                <w:color w:val="231F20"/>
                <w:spacing w:val="-4"/>
                <w:sz w:val="17"/>
              </w:rPr>
              <w:t>Period</w:t>
            </w:r>
            <w:r>
              <w:rPr>
                <w:b/>
                <w:color w:val="231F20"/>
                <w:sz w:val="17"/>
              </w:rPr>
              <w:t> </w:t>
            </w:r>
            <w:r>
              <w:rPr>
                <w:b/>
                <w:color w:val="231F20"/>
                <w:spacing w:val="-5"/>
                <w:sz w:val="17"/>
              </w:rPr>
              <w:t>ended</w:t>
            </w:r>
          </w:p>
        </w:tc>
      </w:tr>
      <w:tr>
        <w:trPr>
          <w:trHeight w:val="199" w:hRule="atLeast"/>
        </w:trPr>
        <w:tc>
          <w:tcPr>
            <w:tcW w:w="6091" w:type="dxa"/>
            <w:vMerge/>
            <w:tcBorders>
              <w:top w:val="nil"/>
            </w:tcBorders>
          </w:tcPr>
          <w:p>
            <w:pPr>
              <w:rPr>
                <w:sz w:val="2"/>
                <w:szCs w:val="2"/>
              </w:rPr>
            </w:pPr>
          </w:p>
        </w:tc>
        <w:tc>
          <w:tcPr>
            <w:tcW w:w="2815" w:type="dxa"/>
          </w:tcPr>
          <w:p>
            <w:pPr>
              <w:pStyle w:val="TableParagraph"/>
              <w:spacing w:line="180" w:lineRule="exact"/>
              <w:ind w:right="288"/>
              <w:rPr>
                <w:b/>
                <w:sz w:val="17"/>
              </w:rPr>
            </w:pPr>
            <w:r>
              <w:rPr>
                <w:b/>
                <w:color w:val="231F20"/>
                <w:sz w:val="17"/>
              </w:rPr>
              <w:t>31</w:t>
            </w:r>
            <w:r>
              <w:rPr>
                <w:b/>
                <w:color w:val="231F20"/>
                <w:spacing w:val="-3"/>
                <w:sz w:val="17"/>
              </w:rPr>
              <w:t> </w:t>
            </w:r>
            <w:r>
              <w:rPr>
                <w:b/>
                <w:color w:val="231F20"/>
                <w:spacing w:val="-2"/>
                <w:sz w:val="17"/>
              </w:rPr>
              <w:t>March</w:t>
            </w:r>
          </w:p>
        </w:tc>
        <w:tc>
          <w:tcPr>
            <w:tcW w:w="987" w:type="dxa"/>
          </w:tcPr>
          <w:p>
            <w:pPr>
              <w:pStyle w:val="TableParagraph"/>
              <w:spacing w:line="180" w:lineRule="exact"/>
              <w:ind w:left="234"/>
              <w:jc w:val="left"/>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6091" w:type="dxa"/>
            <w:vMerge/>
            <w:tcBorders>
              <w:top w:val="nil"/>
            </w:tcBorders>
          </w:tcPr>
          <w:p>
            <w:pPr>
              <w:rPr>
                <w:sz w:val="2"/>
                <w:szCs w:val="2"/>
              </w:rPr>
            </w:pPr>
          </w:p>
        </w:tc>
        <w:tc>
          <w:tcPr>
            <w:tcW w:w="2815" w:type="dxa"/>
          </w:tcPr>
          <w:p>
            <w:pPr>
              <w:pStyle w:val="TableParagraph"/>
              <w:spacing w:line="180" w:lineRule="exact"/>
              <w:ind w:right="288"/>
              <w:rPr>
                <w:b/>
                <w:sz w:val="17"/>
              </w:rPr>
            </w:pPr>
            <w:r>
              <w:rPr>
                <w:b/>
                <w:color w:val="231F20"/>
                <w:spacing w:val="-4"/>
                <w:sz w:val="17"/>
              </w:rPr>
              <w:t>2022</w:t>
            </w:r>
          </w:p>
        </w:tc>
        <w:tc>
          <w:tcPr>
            <w:tcW w:w="987" w:type="dxa"/>
          </w:tcPr>
          <w:p>
            <w:pPr>
              <w:pStyle w:val="TableParagraph"/>
              <w:spacing w:line="180" w:lineRule="exact"/>
              <w:ind w:left="462"/>
              <w:jc w:val="left"/>
              <w:rPr>
                <w:b/>
                <w:sz w:val="17"/>
              </w:rPr>
            </w:pPr>
            <w:r>
              <w:rPr>
                <w:b/>
                <w:color w:val="231F20"/>
                <w:spacing w:val="-4"/>
                <w:sz w:val="17"/>
              </w:rPr>
              <w:t>2021</w:t>
            </w:r>
          </w:p>
        </w:tc>
      </w:tr>
      <w:tr>
        <w:trPr>
          <w:trHeight w:val="270" w:hRule="atLeast"/>
        </w:trPr>
        <w:tc>
          <w:tcPr>
            <w:tcW w:w="6091" w:type="dxa"/>
            <w:vMerge/>
            <w:tcBorders>
              <w:top w:val="nil"/>
            </w:tcBorders>
          </w:tcPr>
          <w:p>
            <w:pPr>
              <w:rPr>
                <w:sz w:val="2"/>
                <w:szCs w:val="2"/>
              </w:rPr>
            </w:pPr>
          </w:p>
        </w:tc>
        <w:tc>
          <w:tcPr>
            <w:tcW w:w="2815" w:type="dxa"/>
          </w:tcPr>
          <w:p>
            <w:pPr>
              <w:pStyle w:val="TableParagraph"/>
              <w:spacing w:line="216" w:lineRule="exact"/>
              <w:ind w:right="288"/>
              <w:rPr>
                <w:b/>
                <w:sz w:val="17"/>
              </w:rPr>
            </w:pPr>
            <w:r>
              <w:rPr>
                <w:b/>
                <w:color w:val="231F20"/>
                <w:spacing w:val="-2"/>
                <w:sz w:val="17"/>
              </w:rPr>
              <w:t>£’000</w:t>
            </w:r>
          </w:p>
        </w:tc>
        <w:tc>
          <w:tcPr>
            <w:tcW w:w="987" w:type="dxa"/>
          </w:tcPr>
          <w:p>
            <w:pPr>
              <w:pStyle w:val="TableParagraph"/>
              <w:spacing w:line="216" w:lineRule="exact"/>
              <w:ind w:left="428"/>
              <w:jc w:val="left"/>
              <w:rPr>
                <w:b/>
                <w:sz w:val="17"/>
              </w:rPr>
            </w:pPr>
            <w:r>
              <w:rPr>
                <w:b/>
                <w:color w:val="231F20"/>
                <w:spacing w:val="-2"/>
                <w:sz w:val="17"/>
              </w:rPr>
              <w:t>£’000</w:t>
            </w:r>
          </w:p>
        </w:tc>
      </w:tr>
      <w:tr>
        <w:trPr>
          <w:trHeight w:val="290" w:hRule="atLeast"/>
        </w:trPr>
        <w:tc>
          <w:tcPr>
            <w:tcW w:w="6091" w:type="dxa"/>
          </w:tcPr>
          <w:p>
            <w:pPr>
              <w:pStyle w:val="TableParagraph"/>
              <w:spacing w:line="216" w:lineRule="exact" w:before="55"/>
              <w:ind w:left="113"/>
              <w:jc w:val="left"/>
              <w:rPr>
                <w:sz w:val="17"/>
              </w:rPr>
            </w:pPr>
            <w:r>
              <w:rPr>
                <w:color w:val="231F20"/>
                <w:spacing w:val="-2"/>
                <w:sz w:val="17"/>
              </w:rPr>
              <w:t>Total</w:t>
            </w:r>
            <w:r>
              <w:rPr>
                <w:color w:val="231F20"/>
                <w:spacing w:val="-8"/>
                <w:sz w:val="17"/>
              </w:rPr>
              <w:t> </w:t>
            </w:r>
            <w:r>
              <w:rPr>
                <w:color w:val="231F20"/>
                <w:spacing w:val="-2"/>
                <w:sz w:val="17"/>
              </w:rPr>
              <w:t>(loss)/return</w:t>
            </w:r>
            <w:r>
              <w:rPr>
                <w:color w:val="231F20"/>
                <w:spacing w:val="-7"/>
                <w:sz w:val="17"/>
              </w:rPr>
              <w:t> </w:t>
            </w:r>
            <w:r>
              <w:rPr>
                <w:color w:val="231F20"/>
                <w:spacing w:val="-2"/>
                <w:sz w:val="17"/>
              </w:rPr>
              <w:t>before</w:t>
            </w:r>
            <w:r>
              <w:rPr>
                <w:color w:val="231F20"/>
                <w:spacing w:val="-7"/>
                <w:sz w:val="17"/>
              </w:rPr>
              <w:t> </w:t>
            </w:r>
            <w:r>
              <w:rPr>
                <w:color w:val="231F20"/>
                <w:spacing w:val="-2"/>
                <w:sz w:val="17"/>
              </w:rPr>
              <w:t>taxation</w:t>
            </w:r>
          </w:p>
        </w:tc>
        <w:tc>
          <w:tcPr>
            <w:tcW w:w="2815" w:type="dxa"/>
          </w:tcPr>
          <w:p>
            <w:pPr>
              <w:pStyle w:val="TableParagraph"/>
              <w:spacing w:line="216" w:lineRule="exact" w:before="55"/>
              <w:ind w:right="232"/>
              <w:rPr>
                <w:b/>
                <w:sz w:val="17"/>
              </w:rPr>
            </w:pPr>
            <w:r>
              <w:rPr>
                <w:b/>
                <w:color w:val="231F20"/>
                <w:spacing w:val="-2"/>
                <w:sz w:val="17"/>
              </w:rPr>
              <w:t>(3,224)</w:t>
            </w:r>
          </w:p>
        </w:tc>
        <w:tc>
          <w:tcPr>
            <w:tcW w:w="987" w:type="dxa"/>
          </w:tcPr>
          <w:p>
            <w:pPr>
              <w:pStyle w:val="TableParagraph"/>
              <w:spacing w:line="216" w:lineRule="exact" w:before="55"/>
              <w:ind w:right="126"/>
              <w:rPr>
                <w:sz w:val="17"/>
              </w:rPr>
            </w:pPr>
            <w:r>
              <w:rPr>
                <w:color w:val="231F20"/>
                <w:spacing w:val="-2"/>
                <w:sz w:val="17"/>
              </w:rPr>
              <w:t>7,812</w:t>
            </w:r>
          </w:p>
        </w:tc>
      </w:tr>
      <w:tr>
        <w:trPr>
          <w:trHeight w:val="239" w:hRule="atLeast"/>
        </w:trPr>
        <w:tc>
          <w:tcPr>
            <w:tcW w:w="6091" w:type="dxa"/>
          </w:tcPr>
          <w:p>
            <w:pPr>
              <w:pStyle w:val="TableParagraph"/>
              <w:spacing w:line="216" w:lineRule="exact" w:before="4"/>
              <w:ind w:left="113"/>
              <w:jc w:val="left"/>
              <w:rPr>
                <w:sz w:val="17"/>
              </w:rPr>
            </w:pPr>
            <w:r>
              <w:rPr>
                <w:color w:val="231F20"/>
                <w:spacing w:val="-2"/>
                <w:sz w:val="17"/>
              </w:rPr>
              <w:t>Less</w:t>
            </w:r>
            <w:r>
              <w:rPr>
                <w:color w:val="231F20"/>
                <w:spacing w:val="-6"/>
                <w:sz w:val="17"/>
              </w:rPr>
              <w:t> </w:t>
            </w:r>
            <w:r>
              <w:rPr>
                <w:color w:val="231F20"/>
                <w:spacing w:val="-2"/>
                <w:sz w:val="17"/>
              </w:rPr>
              <w:t>capital</w:t>
            </w:r>
            <w:r>
              <w:rPr>
                <w:color w:val="231F20"/>
                <w:spacing w:val="-5"/>
                <w:sz w:val="17"/>
              </w:rPr>
              <w:t> </w:t>
            </w:r>
            <w:r>
              <w:rPr>
                <w:color w:val="231F20"/>
                <w:spacing w:val="-2"/>
                <w:sz w:val="17"/>
              </w:rPr>
              <w:t>loss/(return)</w:t>
            </w:r>
            <w:r>
              <w:rPr>
                <w:color w:val="231F20"/>
                <w:spacing w:val="-5"/>
                <w:sz w:val="17"/>
              </w:rPr>
              <w:t> </w:t>
            </w:r>
            <w:r>
              <w:rPr>
                <w:color w:val="231F20"/>
                <w:spacing w:val="-2"/>
                <w:sz w:val="17"/>
              </w:rPr>
              <w:t>before</w:t>
            </w:r>
            <w:r>
              <w:rPr>
                <w:color w:val="231F20"/>
                <w:spacing w:val="-5"/>
                <w:sz w:val="17"/>
              </w:rPr>
              <w:t> </w:t>
            </w:r>
            <w:r>
              <w:rPr>
                <w:color w:val="231F20"/>
                <w:spacing w:val="-2"/>
                <w:sz w:val="17"/>
              </w:rPr>
              <w:t>taxation</w:t>
            </w:r>
          </w:p>
        </w:tc>
        <w:tc>
          <w:tcPr>
            <w:tcW w:w="2815" w:type="dxa"/>
          </w:tcPr>
          <w:p>
            <w:pPr>
              <w:pStyle w:val="TableParagraph"/>
              <w:spacing w:line="216" w:lineRule="exact" w:before="4"/>
              <w:ind w:right="288"/>
              <w:rPr>
                <w:b/>
                <w:sz w:val="17"/>
              </w:rPr>
            </w:pPr>
            <w:r>
              <w:rPr>
                <w:b/>
                <w:color w:val="231F20"/>
                <w:spacing w:val="-2"/>
                <w:sz w:val="17"/>
              </w:rPr>
              <w:t>2,647</w:t>
            </w:r>
          </w:p>
        </w:tc>
        <w:tc>
          <w:tcPr>
            <w:tcW w:w="987" w:type="dxa"/>
          </w:tcPr>
          <w:p>
            <w:pPr>
              <w:pStyle w:val="TableParagraph"/>
              <w:spacing w:line="216" w:lineRule="exact" w:before="4"/>
              <w:ind w:right="77"/>
              <w:rPr>
                <w:sz w:val="17"/>
              </w:rPr>
            </w:pPr>
            <w:r>
              <w:rPr>
                <w:color w:val="231F20"/>
                <w:spacing w:val="-2"/>
                <w:sz w:val="17"/>
              </w:rPr>
              <w:t>(8,245)</w:t>
            </w:r>
          </w:p>
        </w:tc>
      </w:tr>
      <w:tr>
        <w:trPr>
          <w:trHeight w:val="239" w:hRule="atLeast"/>
        </w:trPr>
        <w:tc>
          <w:tcPr>
            <w:tcW w:w="6091" w:type="dxa"/>
          </w:tcPr>
          <w:p>
            <w:pPr>
              <w:pStyle w:val="TableParagraph"/>
              <w:spacing w:line="216" w:lineRule="exact" w:before="4"/>
              <w:ind w:left="113"/>
              <w:jc w:val="left"/>
              <w:rPr>
                <w:sz w:val="17"/>
              </w:rPr>
            </w:pPr>
            <w:r>
              <w:rPr>
                <w:color w:val="231F20"/>
                <w:spacing w:val="-2"/>
                <w:sz w:val="17"/>
              </w:rPr>
              <w:t>Increase</w:t>
            </w:r>
            <w:r>
              <w:rPr>
                <w:color w:val="231F20"/>
                <w:spacing w:val="-4"/>
                <w:sz w:val="17"/>
              </w:rPr>
              <w:t> </w:t>
            </w:r>
            <w:r>
              <w:rPr>
                <w:color w:val="231F20"/>
                <w:spacing w:val="-2"/>
                <w:sz w:val="17"/>
              </w:rPr>
              <w:t>in</w:t>
            </w:r>
            <w:r>
              <w:rPr>
                <w:color w:val="231F20"/>
                <w:spacing w:val="-4"/>
                <w:sz w:val="17"/>
              </w:rPr>
              <w:t> </w:t>
            </w:r>
            <w:r>
              <w:rPr>
                <w:color w:val="231F20"/>
                <w:spacing w:val="-2"/>
                <w:sz w:val="17"/>
              </w:rPr>
              <w:t>prepayments</w:t>
            </w:r>
            <w:r>
              <w:rPr>
                <w:color w:val="231F20"/>
                <w:spacing w:val="-3"/>
                <w:sz w:val="17"/>
              </w:rPr>
              <w:t> </w:t>
            </w:r>
            <w:r>
              <w:rPr>
                <w:color w:val="231F20"/>
                <w:spacing w:val="-2"/>
                <w:sz w:val="17"/>
              </w:rPr>
              <w:t>and</w:t>
            </w:r>
            <w:r>
              <w:rPr>
                <w:color w:val="231F20"/>
                <w:spacing w:val="-4"/>
                <w:sz w:val="17"/>
              </w:rPr>
              <w:t> </w:t>
            </w:r>
            <w:r>
              <w:rPr>
                <w:color w:val="231F20"/>
                <w:spacing w:val="-2"/>
                <w:sz w:val="17"/>
              </w:rPr>
              <w:t>accrued</w:t>
            </w:r>
            <w:r>
              <w:rPr>
                <w:color w:val="231F20"/>
                <w:spacing w:val="-3"/>
                <w:sz w:val="17"/>
              </w:rPr>
              <w:t> </w:t>
            </w:r>
            <w:r>
              <w:rPr>
                <w:color w:val="231F20"/>
                <w:spacing w:val="-2"/>
                <w:sz w:val="17"/>
              </w:rPr>
              <w:t>income</w:t>
            </w:r>
          </w:p>
        </w:tc>
        <w:tc>
          <w:tcPr>
            <w:tcW w:w="2815" w:type="dxa"/>
          </w:tcPr>
          <w:p>
            <w:pPr>
              <w:pStyle w:val="TableParagraph"/>
              <w:spacing w:line="216" w:lineRule="exact" w:before="4"/>
              <w:ind w:right="233"/>
              <w:rPr>
                <w:b/>
                <w:sz w:val="17"/>
              </w:rPr>
            </w:pPr>
            <w:r>
              <w:rPr>
                <w:b/>
                <w:color w:val="231F20"/>
                <w:spacing w:val="-4"/>
                <w:sz w:val="17"/>
              </w:rPr>
              <w:t>(65)</w:t>
            </w:r>
          </w:p>
        </w:tc>
        <w:tc>
          <w:tcPr>
            <w:tcW w:w="987" w:type="dxa"/>
          </w:tcPr>
          <w:p>
            <w:pPr>
              <w:pStyle w:val="TableParagraph"/>
              <w:spacing w:line="216" w:lineRule="exact" w:before="4"/>
              <w:ind w:right="77"/>
              <w:rPr>
                <w:sz w:val="17"/>
              </w:rPr>
            </w:pPr>
            <w:r>
              <w:rPr>
                <w:color w:val="231F20"/>
                <w:spacing w:val="-4"/>
                <w:sz w:val="17"/>
              </w:rPr>
              <w:t>(23)</w:t>
            </w:r>
          </w:p>
        </w:tc>
      </w:tr>
      <w:tr>
        <w:trPr>
          <w:trHeight w:val="239" w:hRule="atLeast"/>
        </w:trPr>
        <w:tc>
          <w:tcPr>
            <w:tcW w:w="6091" w:type="dxa"/>
          </w:tcPr>
          <w:p>
            <w:pPr>
              <w:pStyle w:val="TableParagraph"/>
              <w:spacing w:line="216" w:lineRule="exact" w:before="4"/>
              <w:ind w:left="113"/>
              <w:jc w:val="left"/>
              <w:rPr>
                <w:sz w:val="17"/>
              </w:rPr>
            </w:pPr>
            <w:r>
              <w:rPr>
                <w:color w:val="231F20"/>
                <w:spacing w:val="-2"/>
                <w:sz w:val="17"/>
              </w:rPr>
              <w:t>Increase</w:t>
            </w:r>
            <w:r>
              <w:rPr>
                <w:color w:val="231F20"/>
                <w:spacing w:val="-3"/>
                <w:sz w:val="17"/>
              </w:rPr>
              <w:t> </w:t>
            </w:r>
            <w:r>
              <w:rPr>
                <w:color w:val="231F20"/>
                <w:spacing w:val="-2"/>
                <w:sz w:val="17"/>
              </w:rPr>
              <w:t>in other debtors</w:t>
            </w:r>
          </w:p>
        </w:tc>
        <w:tc>
          <w:tcPr>
            <w:tcW w:w="2815" w:type="dxa"/>
          </w:tcPr>
          <w:p>
            <w:pPr>
              <w:pStyle w:val="TableParagraph"/>
              <w:spacing w:line="216" w:lineRule="exact" w:before="4"/>
              <w:ind w:right="233"/>
              <w:rPr>
                <w:b/>
                <w:sz w:val="17"/>
              </w:rPr>
            </w:pPr>
            <w:r>
              <w:rPr>
                <w:b/>
                <w:color w:val="231F20"/>
                <w:spacing w:val="-4"/>
                <w:sz w:val="17"/>
              </w:rPr>
              <w:t>(11)</w:t>
            </w:r>
          </w:p>
        </w:tc>
        <w:tc>
          <w:tcPr>
            <w:tcW w:w="987" w:type="dxa"/>
          </w:tcPr>
          <w:p>
            <w:pPr>
              <w:pStyle w:val="TableParagraph"/>
              <w:spacing w:line="216" w:lineRule="exact" w:before="4"/>
              <w:ind w:right="77"/>
              <w:rPr>
                <w:sz w:val="17"/>
              </w:rPr>
            </w:pPr>
            <w:r>
              <w:rPr>
                <w:color w:val="231F20"/>
                <w:spacing w:val="-4"/>
                <w:sz w:val="17"/>
              </w:rPr>
              <w:t>(16)</w:t>
            </w:r>
          </w:p>
        </w:tc>
      </w:tr>
      <w:tr>
        <w:trPr>
          <w:trHeight w:val="239" w:hRule="atLeast"/>
        </w:trPr>
        <w:tc>
          <w:tcPr>
            <w:tcW w:w="6091" w:type="dxa"/>
          </w:tcPr>
          <w:p>
            <w:pPr>
              <w:pStyle w:val="TableParagraph"/>
              <w:spacing w:line="216" w:lineRule="exact" w:before="4"/>
              <w:ind w:left="113"/>
              <w:jc w:val="left"/>
              <w:rPr>
                <w:sz w:val="17"/>
              </w:rPr>
            </w:pPr>
            <w:r>
              <w:rPr>
                <w:color w:val="231F20"/>
                <w:spacing w:val="-2"/>
                <w:sz w:val="17"/>
              </w:rPr>
              <w:t>Increase</w:t>
            </w:r>
            <w:r>
              <w:rPr>
                <w:color w:val="231F20"/>
                <w:spacing w:val="-3"/>
                <w:sz w:val="17"/>
              </w:rPr>
              <w:t> </w:t>
            </w:r>
            <w:r>
              <w:rPr>
                <w:color w:val="231F20"/>
                <w:spacing w:val="-2"/>
                <w:sz w:val="17"/>
              </w:rPr>
              <w:t>in other creditors</w:t>
            </w:r>
          </w:p>
        </w:tc>
        <w:tc>
          <w:tcPr>
            <w:tcW w:w="2815" w:type="dxa"/>
          </w:tcPr>
          <w:p>
            <w:pPr>
              <w:pStyle w:val="TableParagraph"/>
              <w:spacing w:line="216" w:lineRule="exact" w:before="4"/>
              <w:ind w:right="288"/>
              <w:rPr>
                <w:b/>
                <w:sz w:val="17"/>
              </w:rPr>
            </w:pPr>
            <w:r>
              <w:rPr>
                <w:b/>
                <w:color w:val="231F20"/>
                <w:spacing w:val="-2"/>
                <w:sz w:val="17"/>
              </w:rPr>
              <w:t>1,186</w:t>
            </w:r>
          </w:p>
        </w:tc>
        <w:tc>
          <w:tcPr>
            <w:tcW w:w="987" w:type="dxa"/>
          </w:tcPr>
          <w:p>
            <w:pPr>
              <w:pStyle w:val="TableParagraph"/>
              <w:spacing w:line="216" w:lineRule="exact" w:before="4"/>
              <w:ind w:right="126"/>
              <w:rPr>
                <w:sz w:val="17"/>
              </w:rPr>
            </w:pPr>
            <w:r>
              <w:rPr>
                <w:color w:val="231F20"/>
                <w:spacing w:val="-5"/>
                <w:sz w:val="17"/>
              </w:rPr>
              <w:t>969</w:t>
            </w:r>
          </w:p>
        </w:tc>
      </w:tr>
      <w:tr>
        <w:trPr>
          <w:trHeight w:val="270" w:hRule="atLeast"/>
        </w:trPr>
        <w:tc>
          <w:tcPr>
            <w:tcW w:w="6091" w:type="dxa"/>
            <w:tcBorders>
              <w:bottom w:val="single" w:sz="4" w:space="0" w:color="231F20"/>
            </w:tcBorders>
          </w:tcPr>
          <w:p>
            <w:pPr>
              <w:pStyle w:val="TableParagraph"/>
              <w:spacing w:before="4"/>
              <w:ind w:left="113"/>
              <w:jc w:val="left"/>
              <w:rPr>
                <w:sz w:val="17"/>
              </w:rPr>
            </w:pPr>
            <w:r>
              <w:rPr>
                <w:color w:val="231F20"/>
                <w:spacing w:val="-2"/>
                <w:sz w:val="17"/>
              </w:rPr>
              <w:t>Performance</w:t>
            </w:r>
            <w:r>
              <w:rPr>
                <w:color w:val="231F20"/>
                <w:spacing w:val="-4"/>
                <w:sz w:val="17"/>
              </w:rPr>
              <w:t> </w:t>
            </w:r>
            <w:r>
              <w:rPr>
                <w:color w:val="231F20"/>
                <w:spacing w:val="-2"/>
                <w:sz w:val="17"/>
              </w:rPr>
              <w:t>fee</w:t>
            </w:r>
            <w:r>
              <w:rPr>
                <w:color w:val="231F20"/>
                <w:spacing w:val="-3"/>
                <w:sz w:val="17"/>
              </w:rPr>
              <w:t> </w:t>
            </w:r>
            <w:r>
              <w:rPr>
                <w:color w:val="231F20"/>
                <w:spacing w:val="-2"/>
                <w:sz w:val="17"/>
              </w:rPr>
              <w:t>and</w:t>
            </w:r>
            <w:r>
              <w:rPr>
                <w:color w:val="231F20"/>
                <w:spacing w:val="-4"/>
                <w:sz w:val="17"/>
              </w:rPr>
              <w:t> </w:t>
            </w:r>
            <w:r>
              <w:rPr>
                <w:color w:val="231F20"/>
                <w:spacing w:val="-2"/>
                <w:sz w:val="17"/>
              </w:rPr>
              <w:t>transaction</w:t>
            </w:r>
            <w:r>
              <w:rPr>
                <w:color w:val="231F20"/>
                <w:spacing w:val="-3"/>
                <w:sz w:val="17"/>
              </w:rPr>
              <w:t> </w:t>
            </w:r>
            <w:r>
              <w:rPr>
                <w:color w:val="231F20"/>
                <w:spacing w:val="-2"/>
                <w:sz w:val="17"/>
              </w:rPr>
              <w:t>costs</w:t>
            </w:r>
            <w:r>
              <w:rPr>
                <w:color w:val="231F20"/>
                <w:spacing w:val="-4"/>
                <w:sz w:val="17"/>
              </w:rPr>
              <w:t> </w:t>
            </w:r>
            <w:r>
              <w:rPr>
                <w:color w:val="231F20"/>
                <w:spacing w:val="-2"/>
                <w:sz w:val="17"/>
              </w:rPr>
              <w:t>allocated</w:t>
            </w:r>
            <w:r>
              <w:rPr>
                <w:color w:val="231F20"/>
                <w:spacing w:val="-3"/>
                <w:sz w:val="17"/>
              </w:rPr>
              <w:t> </w:t>
            </w:r>
            <w:r>
              <w:rPr>
                <w:color w:val="231F20"/>
                <w:spacing w:val="-2"/>
                <w:sz w:val="17"/>
              </w:rPr>
              <w:t>to</w:t>
            </w:r>
            <w:r>
              <w:rPr>
                <w:color w:val="231F20"/>
                <w:spacing w:val="-3"/>
                <w:sz w:val="17"/>
              </w:rPr>
              <w:t> </w:t>
            </w:r>
            <w:r>
              <w:rPr>
                <w:color w:val="231F20"/>
                <w:spacing w:val="-2"/>
                <w:sz w:val="17"/>
              </w:rPr>
              <w:t>capital</w:t>
            </w:r>
          </w:p>
        </w:tc>
        <w:tc>
          <w:tcPr>
            <w:tcW w:w="2815" w:type="dxa"/>
            <w:tcBorders>
              <w:bottom w:val="single" w:sz="4" w:space="0" w:color="231F20"/>
            </w:tcBorders>
          </w:tcPr>
          <w:p>
            <w:pPr>
              <w:pStyle w:val="TableParagraph"/>
              <w:spacing w:before="4"/>
              <w:ind w:right="233"/>
              <w:rPr>
                <w:b/>
                <w:sz w:val="17"/>
              </w:rPr>
            </w:pPr>
            <w:r>
              <w:rPr>
                <w:b/>
                <w:color w:val="231F20"/>
                <w:spacing w:val="-2"/>
                <w:sz w:val="17"/>
              </w:rPr>
              <w:t>(713)</w:t>
            </w:r>
          </w:p>
        </w:tc>
        <w:tc>
          <w:tcPr>
            <w:tcW w:w="987" w:type="dxa"/>
            <w:tcBorders>
              <w:bottom w:val="single" w:sz="4" w:space="0" w:color="231F20"/>
            </w:tcBorders>
          </w:tcPr>
          <w:p>
            <w:pPr>
              <w:pStyle w:val="TableParagraph"/>
              <w:spacing w:before="4"/>
              <w:ind w:right="77"/>
              <w:rPr>
                <w:sz w:val="17"/>
              </w:rPr>
            </w:pPr>
            <w:r>
              <w:rPr>
                <w:color w:val="231F20"/>
                <w:spacing w:val="-2"/>
                <w:sz w:val="17"/>
              </w:rPr>
              <w:t>(518)</w:t>
            </w:r>
          </w:p>
        </w:tc>
      </w:tr>
      <w:tr>
        <w:trPr>
          <w:trHeight w:val="303" w:hRule="atLeast"/>
        </w:trPr>
        <w:tc>
          <w:tcPr>
            <w:tcW w:w="6091"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Net</w:t>
            </w:r>
            <w:r>
              <w:rPr>
                <w:color w:val="231F20"/>
                <w:spacing w:val="-3"/>
                <w:sz w:val="17"/>
              </w:rPr>
              <w:t> </w:t>
            </w:r>
            <w:r>
              <w:rPr>
                <w:color w:val="231F20"/>
                <w:spacing w:val="-2"/>
                <w:sz w:val="17"/>
              </w:rPr>
              <w:t>cash</w:t>
            </w:r>
            <w:r>
              <w:rPr>
                <w:color w:val="231F20"/>
                <w:spacing w:val="-3"/>
                <w:sz w:val="17"/>
              </w:rPr>
              <w:t> </w:t>
            </w:r>
            <w:r>
              <w:rPr>
                <w:color w:val="231F20"/>
                <w:spacing w:val="-2"/>
                <w:sz w:val="17"/>
              </w:rPr>
              <w:t>outflow</w:t>
            </w:r>
            <w:r>
              <w:rPr>
                <w:color w:val="231F20"/>
                <w:spacing w:val="-3"/>
                <w:sz w:val="17"/>
              </w:rPr>
              <w:t> </w:t>
            </w:r>
            <w:r>
              <w:rPr>
                <w:color w:val="231F20"/>
                <w:spacing w:val="-2"/>
                <w:sz w:val="17"/>
              </w:rPr>
              <w:t>from</w:t>
            </w:r>
            <w:r>
              <w:rPr>
                <w:color w:val="231F20"/>
                <w:spacing w:val="-3"/>
                <w:sz w:val="17"/>
              </w:rPr>
              <w:t> </w:t>
            </w:r>
            <w:r>
              <w:rPr>
                <w:color w:val="231F20"/>
                <w:spacing w:val="-2"/>
                <w:sz w:val="17"/>
              </w:rPr>
              <w:t>operating</w:t>
            </w:r>
            <w:r>
              <w:rPr>
                <w:color w:val="231F20"/>
                <w:spacing w:val="-3"/>
                <w:sz w:val="17"/>
              </w:rPr>
              <w:t> </w:t>
            </w:r>
            <w:r>
              <w:rPr>
                <w:color w:val="231F20"/>
                <w:spacing w:val="-2"/>
                <w:sz w:val="17"/>
              </w:rPr>
              <w:t>activities</w:t>
            </w:r>
          </w:p>
        </w:tc>
        <w:tc>
          <w:tcPr>
            <w:tcW w:w="2815" w:type="dxa"/>
            <w:tcBorders>
              <w:top w:val="single" w:sz="4" w:space="0" w:color="231F20"/>
              <w:bottom w:val="single" w:sz="4" w:space="0" w:color="231F20"/>
            </w:tcBorders>
          </w:tcPr>
          <w:p>
            <w:pPr>
              <w:pStyle w:val="TableParagraph"/>
              <w:spacing w:before="36"/>
              <w:ind w:right="233"/>
              <w:rPr>
                <w:b/>
                <w:sz w:val="17"/>
              </w:rPr>
            </w:pPr>
            <w:r>
              <w:rPr>
                <w:b/>
                <w:color w:val="231F20"/>
                <w:spacing w:val="-2"/>
                <w:sz w:val="17"/>
              </w:rPr>
              <w:t>(180)</w:t>
            </w:r>
          </w:p>
        </w:tc>
        <w:tc>
          <w:tcPr>
            <w:tcW w:w="987" w:type="dxa"/>
            <w:tcBorders>
              <w:top w:val="single" w:sz="4" w:space="0" w:color="231F20"/>
              <w:bottom w:val="single" w:sz="4" w:space="0" w:color="231F20"/>
            </w:tcBorders>
          </w:tcPr>
          <w:p>
            <w:pPr>
              <w:pStyle w:val="TableParagraph"/>
              <w:spacing w:before="36"/>
              <w:ind w:right="77"/>
              <w:rPr>
                <w:sz w:val="17"/>
              </w:rPr>
            </w:pPr>
            <w:r>
              <w:rPr>
                <w:color w:val="231F20"/>
                <w:spacing w:val="-4"/>
                <w:sz w:val="17"/>
              </w:rPr>
              <w:t>(21)</w:t>
            </w:r>
          </w:p>
        </w:tc>
      </w:tr>
    </w:tbl>
    <w:p>
      <w:pPr>
        <w:pStyle w:val="ListParagraph"/>
        <w:numPr>
          <w:ilvl w:val="0"/>
          <w:numId w:val="22"/>
        </w:numPr>
        <w:tabs>
          <w:tab w:pos="718" w:val="left" w:leader="none"/>
          <w:tab w:pos="719" w:val="left" w:leader="none"/>
        </w:tabs>
        <w:spacing w:line="240" w:lineRule="auto" w:before="221" w:after="0"/>
        <w:ind w:left="718" w:right="0" w:hanging="567"/>
        <w:jc w:val="left"/>
        <w:rPr>
          <w:b/>
          <w:sz w:val="24"/>
        </w:rPr>
      </w:pPr>
      <w:r>
        <w:rPr>
          <w:b/>
          <w:color w:val="231F20"/>
          <w:spacing w:val="-6"/>
          <w:sz w:val="24"/>
        </w:rPr>
        <w:t>Uncalled</w:t>
      </w:r>
      <w:r>
        <w:rPr>
          <w:b/>
          <w:color w:val="231F20"/>
          <w:spacing w:val="-5"/>
          <w:sz w:val="24"/>
        </w:rPr>
        <w:t> </w:t>
      </w:r>
      <w:r>
        <w:rPr>
          <w:b/>
          <w:color w:val="231F20"/>
          <w:spacing w:val="-6"/>
          <w:sz w:val="24"/>
        </w:rPr>
        <w:t>capital</w:t>
      </w:r>
      <w:r>
        <w:rPr>
          <w:b/>
          <w:color w:val="231F20"/>
          <w:spacing w:val="-3"/>
          <w:sz w:val="24"/>
        </w:rPr>
        <w:t> </w:t>
      </w:r>
      <w:r>
        <w:rPr>
          <w:b/>
          <w:color w:val="231F20"/>
          <w:spacing w:val="-6"/>
          <w:sz w:val="24"/>
        </w:rPr>
        <w:t>commitments</w:t>
      </w:r>
    </w:p>
    <w:p>
      <w:pPr>
        <w:pStyle w:val="BodyText"/>
        <w:spacing w:line="206" w:lineRule="auto" w:before="86"/>
        <w:ind w:left="152" w:right="269"/>
      </w:pPr>
      <w:r>
        <w:rPr>
          <w:color w:val="231F20"/>
        </w:rPr>
        <w:t>At</w:t>
      </w:r>
      <w:r>
        <w:rPr>
          <w:color w:val="231F20"/>
          <w:spacing w:val="-6"/>
        </w:rPr>
        <w:t> </w:t>
      </w:r>
      <w:r>
        <w:rPr>
          <w:color w:val="231F20"/>
        </w:rPr>
        <w:t>31</w:t>
      </w:r>
      <w:r>
        <w:rPr>
          <w:color w:val="231F20"/>
          <w:spacing w:val="-6"/>
        </w:rPr>
        <w:t> </w:t>
      </w:r>
      <w:r>
        <w:rPr>
          <w:color w:val="231F20"/>
        </w:rPr>
        <w:t>March</w:t>
      </w:r>
      <w:r>
        <w:rPr>
          <w:color w:val="231F20"/>
          <w:spacing w:val="-6"/>
        </w:rPr>
        <w:t> </w:t>
      </w:r>
      <w:r>
        <w:rPr>
          <w:color w:val="231F20"/>
        </w:rPr>
        <w:t>2022,</w:t>
      </w:r>
      <w:r>
        <w:rPr>
          <w:color w:val="231F20"/>
          <w:spacing w:val="-6"/>
        </w:rPr>
        <w:t> </w:t>
      </w:r>
      <w:r>
        <w:rPr>
          <w:color w:val="231F20"/>
        </w:rPr>
        <w:t>the</w:t>
      </w:r>
      <w:r>
        <w:rPr>
          <w:color w:val="231F20"/>
          <w:spacing w:val="-6"/>
        </w:rPr>
        <w:t> </w:t>
      </w:r>
      <w:r>
        <w:rPr>
          <w:color w:val="231F20"/>
        </w:rPr>
        <w:t>Company</w:t>
      </w:r>
      <w:r>
        <w:rPr>
          <w:color w:val="231F20"/>
          <w:spacing w:val="-6"/>
        </w:rPr>
        <w:t> </w:t>
      </w:r>
      <w:r>
        <w:rPr>
          <w:color w:val="231F20"/>
        </w:rPr>
        <w:t>had</w:t>
      </w:r>
      <w:r>
        <w:rPr>
          <w:color w:val="231F20"/>
          <w:spacing w:val="-6"/>
        </w:rPr>
        <w:t> </w:t>
      </w:r>
      <w:r>
        <w:rPr>
          <w:color w:val="231F20"/>
        </w:rPr>
        <w:t>uncalled</w:t>
      </w:r>
      <w:r>
        <w:rPr>
          <w:color w:val="231F20"/>
          <w:spacing w:val="-6"/>
        </w:rPr>
        <w:t> </w:t>
      </w:r>
      <w:r>
        <w:rPr>
          <w:color w:val="231F20"/>
        </w:rPr>
        <w:t>capital</w:t>
      </w:r>
      <w:r>
        <w:rPr>
          <w:color w:val="231F20"/>
          <w:spacing w:val="-6"/>
        </w:rPr>
        <w:t> </w:t>
      </w:r>
      <w:r>
        <w:rPr>
          <w:color w:val="231F20"/>
        </w:rPr>
        <w:t>commitments</w:t>
      </w:r>
      <w:r>
        <w:rPr>
          <w:color w:val="231F20"/>
          <w:spacing w:val="-6"/>
        </w:rPr>
        <w:t> </w:t>
      </w:r>
      <w:r>
        <w:rPr>
          <w:color w:val="231F20"/>
        </w:rPr>
        <w:t>amounting</w:t>
      </w:r>
      <w:r>
        <w:rPr>
          <w:color w:val="231F20"/>
          <w:spacing w:val="-6"/>
        </w:rPr>
        <w:t> </w:t>
      </w:r>
      <w:r>
        <w:rPr>
          <w:color w:val="231F20"/>
        </w:rPr>
        <w:t>to</w:t>
      </w:r>
      <w:r>
        <w:rPr>
          <w:color w:val="231F20"/>
          <w:spacing w:val="-7"/>
        </w:rPr>
        <w:t> </w:t>
      </w:r>
      <w:r>
        <w:rPr>
          <w:color w:val="231F20"/>
        </w:rPr>
        <w:t>£7,869,000</w:t>
      </w:r>
      <w:r>
        <w:rPr>
          <w:color w:val="231F20"/>
          <w:spacing w:val="-7"/>
        </w:rPr>
        <w:t> </w:t>
      </w:r>
      <w:r>
        <w:rPr>
          <w:color w:val="231F20"/>
        </w:rPr>
        <w:t>(30</w:t>
      </w:r>
      <w:r>
        <w:rPr>
          <w:color w:val="231F20"/>
          <w:spacing w:val="-6"/>
        </w:rPr>
        <w:t> </w:t>
      </w:r>
      <w:r>
        <w:rPr>
          <w:color w:val="231F20"/>
        </w:rPr>
        <w:t>June</w:t>
      </w:r>
      <w:r>
        <w:rPr>
          <w:color w:val="231F20"/>
          <w:spacing w:val="-6"/>
        </w:rPr>
        <w:t> </w:t>
      </w:r>
      <w:r>
        <w:rPr>
          <w:color w:val="231F20"/>
        </w:rPr>
        <w:t>2021:</w:t>
      </w:r>
      <w:r>
        <w:rPr>
          <w:color w:val="231F20"/>
          <w:spacing w:val="-6"/>
        </w:rPr>
        <w:t> </w:t>
      </w:r>
      <w:r>
        <w:rPr>
          <w:color w:val="231F20"/>
        </w:rPr>
        <w:t>£2,259,000), which</w:t>
      </w:r>
      <w:r>
        <w:rPr>
          <w:color w:val="231F20"/>
          <w:spacing w:val="-11"/>
        </w:rPr>
        <w:t> </w:t>
      </w:r>
      <w:r>
        <w:rPr>
          <w:color w:val="231F20"/>
        </w:rPr>
        <w:t>may</w:t>
      </w:r>
      <w:r>
        <w:rPr>
          <w:color w:val="231F20"/>
          <w:spacing w:val="-11"/>
        </w:rPr>
        <w:t> </w:t>
      </w:r>
      <w:r>
        <w:rPr>
          <w:color w:val="231F20"/>
        </w:rPr>
        <w:t>be</w:t>
      </w:r>
      <w:r>
        <w:rPr>
          <w:color w:val="231F20"/>
          <w:spacing w:val="-11"/>
        </w:rPr>
        <w:t> </w:t>
      </w:r>
      <w:r>
        <w:rPr>
          <w:color w:val="231F20"/>
        </w:rPr>
        <w:t>called</w:t>
      </w:r>
      <w:r>
        <w:rPr>
          <w:color w:val="231F20"/>
          <w:spacing w:val="-11"/>
        </w:rPr>
        <w:t> </w:t>
      </w:r>
      <w:r>
        <w:rPr>
          <w:color w:val="231F20"/>
        </w:rPr>
        <w:t>by</w:t>
      </w:r>
      <w:r>
        <w:rPr>
          <w:color w:val="231F20"/>
          <w:spacing w:val="-11"/>
        </w:rPr>
        <w:t> </w:t>
      </w:r>
      <w:r>
        <w:rPr>
          <w:color w:val="231F20"/>
        </w:rPr>
        <w:t>investee</w:t>
      </w:r>
      <w:r>
        <w:rPr>
          <w:color w:val="231F20"/>
          <w:spacing w:val="-11"/>
        </w:rPr>
        <w:t> </w:t>
      </w:r>
      <w:r>
        <w:rPr>
          <w:color w:val="231F20"/>
        </w:rPr>
        <w:t>companies</w:t>
      </w:r>
      <w:r>
        <w:rPr>
          <w:color w:val="231F20"/>
          <w:spacing w:val="-11"/>
        </w:rPr>
        <w:t> </w:t>
      </w:r>
      <w:r>
        <w:rPr>
          <w:color w:val="231F20"/>
        </w:rPr>
        <w:t>and</w:t>
      </w:r>
      <w:r>
        <w:rPr>
          <w:color w:val="231F20"/>
          <w:spacing w:val="-11"/>
        </w:rPr>
        <w:t> </w:t>
      </w:r>
      <w:r>
        <w:rPr>
          <w:color w:val="231F20"/>
        </w:rPr>
        <w:t>is</w:t>
      </w:r>
      <w:r>
        <w:rPr>
          <w:color w:val="231F20"/>
          <w:spacing w:val="-11"/>
        </w:rPr>
        <w:t> </w:t>
      </w:r>
      <w:r>
        <w:rPr>
          <w:color w:val="231F20"/>
        </w:rPr>
        <w:t>not</w:t>
      </w:r>
      <w:r>
        <w:rPr>
          <w:color w:val="231F20"/>
          <w:spacing w:val="-11"/>
        </w:rPr>
        <w:t> </w:t>
      </w:r>
      <w:r>
        <w:rPr>
          <w:color w:val="231F20"/>
        </w:rPr>
        <w:t>subject</w:t>
      </w:r>
      <w:r>
        <w:rPr>
          <w:color w:val="231F20"/>
          <w:spacing w:val="-11"/>
        </w:rPr>
        <w:t> </w:t>
      </w:r>
      <w:r>
        <w:rPr>
          <w:color w:val="231F20"/>
        </w:rPr>
        <w:t>to</w:t>
      </w:r>
      <w:r>
        <w:rPr>
          <w:color w:val="231F20"/>
          <w:spacing w:val="-11"/>
        </w:rPr>
        <w:t> </w:t>
      </w:r>
      <w:r>
        <w:rPr>
          <w:color w:val="231F20"/>
        </w:rPr>
        <w:t>time</w:t>
      </w:r>
      <w:r>
        <w:rPr>
          <w:color w:val="231F20"/>
          <w:spacing w:val="-11"/>
        </w:rPr>
        <w:t> </w:t>
      </w:r>
      <w:r>
        <w:rPr>
          <w:color w:val="231F20"/>
        </w:rPr>
        <w:t>frames</w:t>
      </w:r>
      <w:r>
        <w:rPr>
          <w:color w:val="231F20"/>
          <w:spacing w:val="-11"/>
        </w:rPr>
        <w:t> </w:t>
      </w:r>
      <w:r>
        <w:rPr>
          <w:color w:val="231F20"/>
        </w:rPr>
        <w:t>or</w:t>
      </w:r>
      <w:r>
        <w:rPr>
          <w:color w:val="231F20"/>
          <w:spacing w:val="-11"/>
        </w:rPr>
        <w:t> </w:t>
      </w:r>
      <w:r>
        <w:rPr>
          <w:color w:val="231F20"/>
        </w:rPr>
        <w:t>the</w:t>
      </w:r>
      <w:r>
        <w:rPr>
          <w:color w:val="231F20"/>
          <w:spacing w:val="-11"/>
        </w:rPr>
        <w:t> </w:t>
      </w:r>
      <w:r>
        <w:rPr>
          <w:color w:val="231F20"/>
        </w:rPr>
        <w:t>achievement</w:t>
      </w:r>
      <w:r>
        <w:rPr>
          <w:color w:val="231F20"/>
          <w:spacing w:val="-11"/>
        </w:rPr>
        <w:t> </w:t>
      </w:r>
      <w:r>
        <w:rPr>
          <w:color w:val="231F20"/>
        </w:rPr>
        <w:t>of</w:t>
      </w:r>
      <w:r>
        <w:rPr>
          <w:color w:val="231F20"/>
          <w:spacing w:val="-11"/>
        </w:rPr>
        <w:t> </w:t>
      </w:r>
      <w:r>
        <w:rPr>
          <w:color w:val="231F20"/>
        </w:rPr>
        <w:t>milestones</w:t>
      </w:r>
      <w:r>
        <w:rPr>
          <w:color w:val="231F20"/>
          <w:spacing w:val="-11"/>
        </w:rPr>
        <w:t> </w:t>
      </w:r>
      <w:r>
        <w:rPr>
          <w:color w:val="231F20"/>
        </w:rPr>
        <w:t>or</w:t>
      </w:r>
      <w:r>
        <w:rPr>
          <w:color w:val="231F20"/>
          <w:spacing w:val="-11"/>
        </w:rPr>
        <w:t> </w:t>
      </w:r>
      <w:r>
        <w:rPr>
          <w:color w:val="231F20"/>
        </w:rPr>
        <w:t>objectives.</w:t>
      </w:r>
    </w:p>
    <w:p>
      <w:pPr>
        <w:pStyle w:val="BodyText"/>
        <w:spacing w:before="4"/>
        <w:rPr>
          <w:sz w:val="15"/>
        </w:rPr>
      </w:pPr>
    </w:p>
    <w:p>
      <w:pPr>
        <w:pStyle w:val="Heading4"/>
        <w:numPr>
          <w:ilvl w:val="0"/>
          <w:numId w:val="22"/>
        </w:numPr>
        <w:tabs>
          <w:tab w:pos="718" w:val="left" w:leader="none"/>
          <w:tab w:pos="719" w:val="left" w:leader="none"/>
        </w:tabs>
        <w:spacing w:line="240" w:lineRule="auto" w:before="0" w:after="0"/>
        <w:ind w:left="718" w:right="0" w:hanging="567"/>
        <w:jc w:val="left"/>
      </w:pPr>
      <w:r>
        <w:rPr>
          <w:color w:val="231F20"/>
          <w:spacing w:val="-6"/>
        </w:rPr>
        <w:t>Transactions</w:t>
      </w:r>
      <w:r>
        <w:rPr>
          <w:color w:val="231F20"/>
          <w:spacing w:val="-4"/>
        </w:rPr>
        <w:t> </w:t>
      </w:r>
      <w:r>
        <w:rPr>
          <w:color w:val="231F20"/>
          <w:spacing w:val="-6"/>
        </w:rPr>
        <w:t>with</w:t>
      </w:r>
      <w:r>
        <w:rPr>
          <w:color w:val="231F20"/>
          <w:spacing w:val="-4"/>
        </w:rPr>
        <w:t> </w:t>
      </w:r>
      <w:r>
        <w:rPr>
          <w:color w:val="231F20"/>
          <w:spacing w:val="-6"/>
        </w:rPr>
        <w:t>the</w:t>
      </w:r>
      <w:r>
        <w:rPr>
          <w:color w:val="231F20"/>
          <w:spacing w:val="-3"/>
        </w:rPr>
        <w:t> </w:t>
      </w:r>
      <w:r>
        <w:rPr>
          <w:color w:val="231F20"/>
          <w:spacing w:val="-6"/>
        </w:rPr>
        <w:t>Manager</w:t>
      </w:r>
    </w:p>
    <w:p>
      <w:pPr>
        <w:pStyle w:val="BodyText"/>
        <w:spacing w:line="206" w:lineRule="auto" w:before="87"/>
        <w:ind w:left="151" w:right="372"/>
      </w:pPr>
      <w:r>
        <w:rPr>
          <w:color w:val="231F20"/>
        </w:rPr>
        <w:t>Under</w:t>
      </w:r>
      <w:r>
        <w:rPr>
          <w:color w:val="231F20"/>
          <w:spacing w:val="-9"/>
        </w:rPr>
        <w:t> </w:t>
      </w:r>
      <w:r>
        <w:rPr>
          <w:color w:val="231F20"/>
        </w:rPr>
        <w:t>the</w:t>
      </w:r>
      <w:r>
        <w:rPr>
          <w:color w:val="231F20"/>
          <w:spacing w:val="-9"/>
        </w:rPr>
        <w:t> </w:t>
      </w:r>
      <w:r>
        <w:rPr>
          <w:color w:val="231F20"/>
        </w:rPr>
        <w:t>terms</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Alternative</w:t>
      </w:r>
      <w:r>
        <w:rPr>
          <w:color w:val="231F20"/>
          <w:spacing w:val="-9"/>
        </w:rPr>
        <w:t> </w:t>
      </w:r>
      <w:r>
        <w:rPr>
          <w:color w:val="231F20"/>
        </w:rPr>
        <w:t>Investment</w:t>
      </w:r>
      <w:r>
        <w:rPr>
          <w:color w:val="231F20"/>
          <w:spacing w:val="-9"/>
        </w:rPr>
        <w:t> </w:t>
      </w:r>
      <w:r>
        <w:rPr>
          <w:color w:val="231F20"/>
        </w:rPr>
        <w:t>Fund</w:t>
      </w:r>
      <w:r>
        <w:rPr>
          <w:color w:val="231F20"/>
          <w:spacing w:val="-9"/>
        </w:rPr>
        <w:t> </w:t>
      </w:r>
      <w:r>
        <w:rPr>
          <w:color w:val="231F20"/>
        </w:rPr>
        <w:t>Manager</w:t>
      </w:r>
      <w:r>
        <w:rPr>
          <w:color w:val="231F20"/>
          <w:spacing w:val="-9"/>
        </w:rPr>
        <w:t> </w:t>
      </w:r>
      <w:r>
        <w:rPr>
          <w:color w:val="231F20"/>
        </w:rPr>
        <w:t>Agreement,</w:t>
      </w:r>
      <w:r>
        <w:rPr>
          <w:color w:val="231F20"/>
          <w:spacing w:val="-9"/>
        </w:rPr>
        <w:t> </w:t>
      </w:r>
      <w:r>
        <w:rPr>
          <w:color w:val="231F20"/>
        </w:rPr>
        <w:t>the</w:t>
      </w:r>
      <w:r>
        <w:rPr>
          <w:color w:val="231F20"/>
          <w:spacing w:val="-9"/>
        </w:rPr>
        <w:t> </w:t>
      </w:r>
      <w:r>
        <w:rPr>
          <w:color w:val="231F20"/>
        </w:rPr>
        <w:t>Manager</w:t>
      </w:r>
      <w:r>
        <w:rPr>
          <w:color w:val="231F20"/>
          <w:spacing w:val="-9"/>
        </w:rPr>
        <w:t> </w:t>
      </w:r>
      <w:r>
        <w:rPr>
          <w:color w:val="231F20"/>
        </w:rPr>
        <w:t>is</w:t>
      </w:r>
      <w:r>
        <w:rPr>
          <w:color w:val="231F20"/>
          <w:spacing w:val="-9"/>
        </w:rPr>
        <w:t> </w:t>
      </w:r>
      <w:r>
        <w:rPr>
          <w:color w:val="231F20"/>
        </w:rPr>
        <w:t>entitled</w:t>
      </w:r>
      <w:r>
        <w:rPr>
          <w:color w:val="231F20"/>
          <w:spacing w:val="-9"/>
        </w:rPr>
        <w:t> </w:t>
      </w:r>
      <w:r>
        <w:rPr>
          <w:color w:val="231F20"/>
        </w:rPr>
        <w:t>to</w:t>
      </w:r>
      <w:r>
        <w:rPr>
          <w:color w:val="231F20"/>
          <w:spacing w:val="-9"/>
        </w:rPr>
        <w:t> </w:t>
      </w:r>
      <w:r>
        <w:rPr>
          <w:color w:val="231F20"/>
        </w:rPr>
        <w:t>receive</w:t>
      </w:r>
      <w:r>
        <w:rPr>
          <w:color w:val="231F20"/>
          <w:spacing w:val="-9"/>
        </w:rPr>
        <w:t> </w:t>
      </w:r>
      <w:r>
        <w:rPr>
          <w:color w:val="231F20"/>
        </w:rPr>
        <w:t>a</w:t>
      </w:r>
      <w:r>
        <w:rPr>
          <w:color w:val="231F20"/>
          <w:spacing w:val="-9"/>
        </w:rPr>
        <w:t> </w:t>
      </w:r>
      <w:r>
        <w:rPr>
          <w:color w:val="231F20"/>
        </w:rPr>
        <w:t>management fee,</w:t>
      </w:r>
      <w:r>
        <w:rPr>
          <w:color w:val="231F20"/>
          <w:spacing w:val="-12"/>
        </w:rPr>
        <w:t> </w:t>
      </w:r>
      <w:r>
        <w:rPr>
          <w:color w:val="231F20"/>
        </w:rPr>
        <w:t>a</w:t>
      </w:r>
      <w:r>
        <w:rPr>
          <w:color w:val="231F20"/>
          <w:spacing w:val="-11"/>
        </w:rPr>
        <w:t> </w:t>
      </w:r>
      <w:r>
        <w:rPr>
          <w:color w:val="231F20"/>
        </w:rPr>
        <w:t>company</w:t>
      </w:r>
      <w:r>
        <w:rPr>
          <w:color w:val="231F20"/>
          <w:spacing w:val="-11"/>
        </w:rPr>
        <w:t> </w:t>
      </w:r>
      <w:r>
        <w:rPr>
          <w:color w:val="231F20"/>
        </w:rPr>
        <w:t>secretarial</w:t>
      </w:r>
      <w:r>
        <w:rPr>
          <w:color w:val="231F20"/>
          <w:spacing w:val="-11"/>
        </w:rPr>
        <w:t> </w:t>
      </w:r>
      <w:r>
        <w:rPr>
          <w:color w:val="231F20"/>
        </w:rPr>
        <w:t>and</w:t>
      </w:r>
      <w:r>
        <w:rPr>
          <w:color w:val="231F20"/>
          <w:spacing w:val="-11"/>
        </w:rPr>
        <w:t> </w:t>
      </w:r>
      <w:r>
        <w:rPr>
          <w:color w:val="231F20"/>
        </w:rPr>
        <w:t>administrative</w:t>
      </w:r>
      <w:r>
        <w:rPr>
          <w:color w:val="231F20"/>
          <w:spacing w:val="-11"/>
        </w:rPr>
        <w:t> </w:t>
      </w:r>
      <w:r>
        <w:rPr>
          <w:color w:val="231F20"/>
        </w:rPr>
        <w:t>fee,</w:t>
      </w:r>
      <w:r>
        <w:rPr>
          <w:color w:val="231F20"/>
          <w:spacing w:val="-11"/>
        </w:rPr>
        <w:t> </w:t>
      </w:r>
      <w:r>
        <w:rPr>
          <w:color w:val="231F20"/>
        </w:rPr>
        <w:t>and</w:t>
      </w:r>
      <w:r>
        <w:rPr>
          <w:color w:val="231F20"/>
          <w:spacing w:val="-11"/>
        </w:rPr>
        <w:t> </w:t>
      </w:r>
      <w:r>
        <w:rPr>
          <w:color w:val="231F20"/>
        </w:rPr>
        <w:t>a</w:t>
      </w:r>
      <w:r>
        <w:rPr>
          <w:color w:val="231F20"/>
          <w:spacing w:val="-11"/>
        </w:rPr>
        <w:t> </w:t>
      </w:r>
      <w:r>
        <w:rPr>
          <w:color w:val="231F20"/>
        </w:rPr>
        <w:t>performance</w:t>
      </w:r>
      <w:r>
        <w:rPr>
          <w:color w:val="231F20"/>
          <w:spacing w:val="-11"/>
        </w:rPr>
        <w:t> </w:t>
      </w:r>
      <w:r>
        <w:rPr>
          <w:color w:val="231F20"/>
        </w:rPr>
        <w:t>fee.</w:t>
      </w:r>
      <w:r>
        <w:rPr>
          <w:color w:val="231F20"/>
          <w:spacing w:val="-11"/>
        </w:rPr>
        <w:t> </w:t>
      </w:r>
      <w:r>
        <w:rPr>
          <w:color w:val="231F20"/>
        </w:rPr>
        <w:t>Details</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bases</w:t>
      </w:r>
      <w:r>
        <w:rPr>
          <w:color w:val="231F20"/>
          <w:spacing w:val="-11"/>
        </w:rPr>
        <w:t> </w:t>
      </w:r>
      <w:r>
        <w:rPr>
          <w:color w:val="231F20"/>
        </w:rPr>
        <w:t>of</w:t>
      </w:r>
      <w:r>
        <w:rPr>
          <w:color w:val="231F20"/>
          <w:spacing w:val="-11"/>
        </w:rPr>
        <w:t> </w:t>
      </w:r>
      <w:r>
        <w:rPr>
          <w:color w:val="231F20"/>
        </w:rPr>
        <w:t>these</w:t>
      </w:r>
      <w:r>
        <w:rPr>
          <w:color w:val="231F20"/>
          <w:spacing w:val="-11"/>
        </w:rPr>
        <w:t> </w:t>
      </w:r>
      <w:r>
        <w:rPr>
          <w:color w:val="231F20"/>
        </w:rPr>
        <w:t>calculations</w:t>
      </w:r>
      <w:r>
        <w:rPr>
          <w:color w:val="231F20"/>
          <w:spacing w:val="-11"/>
        </w:rPr>
        <w:t> </w:t>
      </w:r>
      <w:r>
        <w:rPr>
          <w:color w:val="231F20"/>
        </w:rPr>
        <w:t>are</w:t>
      </w:r>
      <w:r>
        <w:rPr>
          <w:color w:val="231F20"/>
          <w:spacing w:val="-11"/>
        </w:rPr>
        <w:t> </w:t>
      </w:r>
      <w:r>
        <w:rPr>
          <w:color w:val="231F20"/>
        </w:rPr>
        <w:t>given in the Directors’ Report on page 33.</w:t>
      </w:r>
    </w:p>
    <w:p>
      <w:pPr>
        <w:pStyle w:val="BodyText"/>
        <w:spacing w:line="206" w:lineRule="auto" w:before="116"/>
        <w:ind w:left="151" w:right="269"/>
      </w:pPr>
      <w:r>
        <w:rPr>
          <w:color w:val="231F20"/>
        </w:rPr>
        <w:t>The</w:t>
      </w:r>
      <w:r>
        <w:rPr>
          <w:color w:val="231F20"/>
          <w:spacing w:val="-4"/>
        </w:rPr>
        <w:t> </w:t>
      </w:r>
      <w:r>
        <w:rPr>
          <w:color w:val="231F20"/>
        </w:rPr>
        <w:t>management</w:t>
      </w:r>
      <w:r>
        <w:rPr>
          <w:color w:val="231F20"/>
          <w:spacing w:val="-4"/>
        </w:rPr>
        <w:t> </w:t>
      </w:r>
      <w:r>
        <w:rPr>
          <w:color w:val="231F20"/>
        </w:rPr>
        <w:t>fee</w:t>
      </w:r>
      <w:r>
        <w:rPr>
          <w:color w:val="231F20"/>
          <w:spacing w:val="-4"/>
        </w:rPr>
        <w:t> </w:t>
      </w:r>
      <w:r>
        <w:rPr>
          <w:color w:val="231F20"/>
        </w:rPr>
        <w:t>payable</w:t>
      </w:r>
      <w:r>
        <w:rPr>
          <w:color w:val="231F20"/>
          <w:spacing w:val="-4"/>
        </w:rPr>
        <w:t> </w:t>
      </w:r>
      <w:r>
        <w:rPr>
          <w:color w:val="231F20"/>
        </w:rPr>
        <w:t>in</w:t>
      </w:r>
      <w:r>
        <w:rPr>
          <w:color w:val="231F20"/>
          <w:spacing w:val="-4"/>
        </w:rPr>
        <w:t> </w:t>
      </w:r>
      <w:r>
        <w:rPr>
          <w:color w:val="231F20"/>
        </w:rPr>
        <w:t>respect</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period</w:t>
      </w:r>
      <w:r>
        <w:rPr>
          <w:color w:val="231F20"/>
          <w:spacing w:val="-4"/>
        </w:rPr>
        <w:t> </w:t>
      </w:r>
      <w:r>
        <w:rPr>
          <w:color w:val="231F20"/>
        </w:rPr>
        <w:t>ended</w:t>
      </w:r>
      <w:r>
        <w:rPr>
          <w:color w:val="231F20"/>
          <w:spacing w:val="-4"/>
        </w:rPr>
        <w:t> </w:t>
      </w:r>
      <w:r>
        <w:rPr>
          <w:color w:val="231F20"/>
        </w:rPr>
        <w:t>31</w:t>
      </w:r>
      <w:r>
        <w:rPr>
          <w:color w:val="231F20"/>
          <w:spacing w:val="-4"/>
        </w:rPr>
        <w:t> </w:t>
      </w:r>
      <w:r>
        <w:rPr>
          <w:color w:val="231F20"/>
        </w:rPr>
        <w:t>March</w:t>
      </w:r>
      <w:r>
        <w:rPr>
          <w:color w:val="231F20"/>
          <w:spacing w:val="-4"/>
        </w:rPr>
        <w:t> </w:t>
      </w:r>
      <w:r>
        <w:rPr>
          <w:color w:val="231F20"/>
        </w:rPr>
        <w:t>2022</w:t>
      </w:r>
      <w:r>
        <w:rPr>
          <w:color w:val="231F20"/>
          <w:spacing w:val="-4"/>
        </w:rPr>
        <w:t> </w:t>
      </w:r>
      <w:r>
        <w:rPr>
          <w:color w:val="231F20"/>
        </w:rPr>
        <w:t>amounted</w:t>
      </w:r>
      <w:r>
        <w:rPr>
          <w:color w:val="231F20"/>
          <w:spacing w:val="-4"/>
        </w:rPr>
        <w:t> </w:t>
      </w:r>
      <w:r>
        <w:rPr>
          <w:color w:val="231F20"/>
        </w:rPr>
        <w:t>to</w:t>
      </w:r>
      <w:r>
        <w:rPr>
          <w:color w:val="231F20"/>
          <w:spacing w:val="-4"/>
        </w:rPr>
        <w:t> </w:t>
      </w:r>
      <w:r>
        <w:rPr>
          <w:color w:val="231F20"/>
        </w:rPr>
        <w:t>£372,000</w:t>
      </w:r>
      <w:r>
        <w:rPr>
          <w:color w:val="231F20"/>
          <w:spacing w:val="-4"/>
        </w:rPr>
        <w:t> </w:t>
      </w:r>
      <w:r>
        <w:rPr>
          <w:color w:val="231F20"/>
        </w:rPr>
        <w:t>(period</w:t>
      </w:r>
      <w:r>
        <w:rPr>
          <w:color w:val="231F20"/>
          <w:spacing w:val="-4"/>
        </w:rPr>
        <w:t> </w:t>
      </w:r>
      <w:r>
        <w:rPr>
          <w:color w:val="231F20"/>
        </w:rPr>
        <w:t>ended</w:t>
      </w:r>
      <w:r>
        <w:rPr>
          <w:color w:val="231F20"/>
          <w:spacing w:val="-4"/>
        </w:rPr>
        <w:t> </w:t>
      </w:r>
      <w:r>
        <w:rPr>
          <w:color w:val="231F20"/>
        </w:rPr>
        <w:t>30</w:t>
      </w:r>
      <w:r>
        <w:rPr>
          <w:color w:val="231F20"/>
          <w:spacing w:val="-4"/>
        </w:rPr>
        <w:t> </w:t>
      </w:r>
      <w:r>
        <w:rPr>
          <w:color w:val="231F20"/>
        </w:rPr>
        <w:t>June 2021:</w:t>
      </w:r>
      <w:r>
        <w:rPr>
          <w:color w:val="231F20"/>
          <w:spacing w:val="-5"/>
        </w:rPr>
        <w:t> </w:t>
      </w:r>
      <w:r>
        <w:rPr>
          <w:color w:val="231F20"/>
        </w:rPr>
        <w:t>£278,000),</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whole</w:t>
      </w:r>
      <w:r>
        <w:rPr>
          <w:color w:val="231F20"/>
          <w:spacing w:val="-5"/>
        </w:rPr>
        <w:t> </w:t>
      </w:r>
      <w:r>
        <w:rPr>
          <w:color w:val="231F20"/>
        </w:rPr>
        <w:t>of</w:t>
      </w:r>
      <w:r>
        <w:rPr>
          <w:color w:val="231F20"/>
          <w:spacing w:val="-5"/>
        </w:rPr>
        <w:t> </w:t>
      </w:r>
      <w:r>
        <w:rPr>
          <w:color w:val="231F20"/>
        </w:rPr>
        <w:t>this</w:t>
      </w:r>
      <w:r>
        <w:rPr>
          <w:color w:val="231F20"/>
          <w:spacing w:val="-5"/>
        </w:rPr>
        <w:t> </w:t>
      </w:r>
      <w:r>
        <w:rPr>
          <w:color w:val="231F20"/>
        </w:rPr>
        <w:t>amount</w:t>
      </w:r>
      <w:r>
        <w:rPr>
          <w:color w:val="231F20"/>
          <w:spacing w:val="-6"/>
        </w:rPr>
        <w:t> </w:t>
      </w:r>
      <w:r>
        <w:rPr>
          <w:color w:val="231F20"/>
        </w:rPr>
        <w:t>of</w:t>
      </w:r>
      <w:r>
        <w:rPr>
          <w:color w:val="231F20"/>
          <w:spacing w:val="-5"/>
        </w:rPr>
        <w:t> </w:t>
      </w:r>
      <w:r>
        <w:rPr>
          <w:color w:val="231F20"/>
        </w:rPr>
        <w:t>£650,000</w:t>
      </w:r>
      <w:r>
        <w:rPr>
          <w:color w:val="231F20"/>
          <w:spacing w:val="-6"/>
        </w:rPr>
        <w:t> </w:t>
      </w:r>
      <w:r>
        <w:rPr>
          <w:color w:val="231F20"/>
        </w:rPr>
        <w:t>(30</w:t>
      </w:r>
      <w:r>
        <w:rPr>
          <w:color w:val="231F20"/>
          <w:spacing w:val="-5"/>
        </w:rPr>
        <w:t> </w:t>
      </w:r>
      <w:r>
        <w:rPr>
          <w:color w:val="231F20"/>
        </w:rPr>
        <w:t>June</w:t>
      </w:r>
      <w:r>
        <w:rPr>
          <w:color w:val="231F20"/>
          <w:spacing w:val="-5"/>
        </w:rPr>
        <w:t> </w:t>
      </w:r>
      <w:r>
        <w:rPr>
          <w:color w:val="231F20"/>
        </w:rPr>
        <w:t>2021:</w:t>
      </w:r>
      <w:r>
        <w:rPr>
          <w:color w:val="231F20"/>
          <w:spacing w:val="-6"/>
        </w:rPr>
        <w:t> </w:t>
      </w:r>
      <w:r>
        <w:rPr>
          <w:color w:val="231F20"/>
        </w:rPr>
        <w:t>£278,000)</w:t>
      </w:r>
      <w:r>
        <w:rPr>
          <w:color w:val="231F20"/>
          <w:spacing w:val="-5"/>
        </w:rPr>
        <w:t> </w:t>
      </w:r>
      <w:r>
        <w:rPr>
          <w:color w:val="231F20"/>
        </w:rPr>
        <w:t>was</w:t>
      </w:r>
      <w:r>
        <w:rPr>
          <w:color w:val="231F20"/>
          <w:spacing w:val="-5"/>
        </w:rPr>
        <w:t> </w:t>
      </w:r>
      <w:r>
        <w:rPr>
          <w:color w:val="231F20"/>
        </w:rPr>
        <w:t>outstanding</w:t>
      </w:r>
      <w:r>
        <w:rPr>
          <w:color w:val="231F20"/>
          <w:spacing w:val="-5"/>
        </w:rPr>
        <w:t> </w:t>
      </w:r>
      <w:r>
        <w:rPr>
          <w:color w:val="231F20"/>
        </w:rPr>
        <w:t>at</w:t>
      </w:r>
      <w:r>
        <w:rPr>
          <w:color w:val="231F20"/>
          <w:spacing w:val="-5"/>
        </w:rPr>
        <w:t> </w:t>
      </w:r>
      <w:r>
        <w:rPr>
          <w:color w:val="231F20"/>
        </w:rPr>
        <w:t>the</w:t>
      </w:r>
      <w:r>
        <w:rPr>
          <w:color w:val="231F20"/>
          <w:spacing w:val="-5"/>
        </w:rPr>
        <w:t> </w:t>
      </w:r>
      <w:r>
        <w:rPr>
          <w:color w:val="231F20"/>
        </w:rPr>
        <w:t>period</w:t>
      </w:r>
      <w:r>
        <w:rPr>
          <w:color w:val="231F20"/>
          <w:spacing w:val="-5"/>
        </w:rPr>
        <w:t> </w:t>
      </w:r>
      <w:r>
        <w:rPr>
          <w:color w:val="231F20"/>
        </w:rPr>
        <w:t>end.</w:t>
      </w:r>
      <w:r>
        <w:rPr>
          <w:color w:val="231F20"/>
          <w:spacing w:val="-5"/>
        </w:rPr>
        <w:t> </w:t>
      </w:r>
      <w:r>
        <w:rPr>
          <w:color w:val="231F20"/>
        </w:rPr>
        <w:t>Any investments</w:t>
      </w:r>
      <w:r>
        <w:rPr>
          <w:color w:val="231F20"/>
          <w:spacing w:val="-5"/>
        </w:rPr>
        <w:t> </w:t>
      </w:r>
      <w:r>
        <w:rPr>
          <w:color w:val="231F20"/>
        </w:rPr>
        <w:t>in</w:t>
      </w:r>
      <w:r>
        <w:rPr>
          <w:color w:val="231F20"/>
          <w:spacing w:val="-5"/>
        </w:rPr>
        <w:t> </w:t>
      </w:r>
      <w:r>
        <w:rPr>
          <w:color w:val="231F20"/>
        </w:rPr>
        <w:t>funds</w:t>
      </w:r>
      <w:r>
        <w:rPr>
          <w:color w:val="231F20"/>
          <w:spacing w:val="-5"/>
        </w:rPr>
        <w:t> </w:t>
      </w:r>
      <w:r>
        <w:rPr>
          <w:color w:val="231F20"/>
        </w:rPr>
        <w:t>managed</w:t>
      </w:r>
      <w:r>
        <w:rPr>
          <w:color w:val="231F20"/>
          <w:spacing w:val="-5"/>
        </w:rPr>
        <w:t> </w:t>
      </w:r>
      <w:r>
        <w:rPr>
          <w:color w:val="231F20"/>
        </w:rPr>
        <w:t>or</w:t>
      </w:r>
      <w:r>
        <w:rPr>
          <w:color w:val="231F20"/>
          <w:spacing w:val="-5"/>
        </w:rPr>
        <w:t> </w:t>
      </w:r>
      <w:r>
        <w:rPr>
          <w:color w:val="231F20"/>
        </w:rPr>
        <w:t>advised</w:t>
      </w:r>
      <w:r>
        <w:rPr>
          <w:color w:val="231F20"/>
          <w:spacing w:val="-5"/>
        </w:rPr>
        <w:t> </w:t>
      </w:r>
      <w:r>
        <w:rPr>
          <w:color w:val="231F20"/>
        </w:rPr>
        <w:t>by</w:t>
      </w:r>
      <w:r>
        <w:rPr>
          <w:color w:val="231F20"/>
          <w:spacing w:val="-5"/>
        </w:rPr>
        <w:t> </w:t>
      </w:r>
      <w:r>
        <w:rPr>
          <w:color w:val="231F20"/>
        </w:rPr>
        <w:t>the</w:t>
      </w:r>
      <w:r>
        <w:rPr>
          <w:color w:val="231F20"/>
          <w:spacing w:val="-5"/>
        </w:rPr>
        <w:t> </w:t>
      </w:r>
      <w:r>
        <w:rPr>
          <w:color w:val="231F20"/>
        </w:rPr>
        <w:t>Manager</w:t>
      </w:r>
      <w:r>
        <w:rPr>
          <w:color w:val="231F20"/>
          <w:spacing w:val="-5"/>
        </w:rPr>
        <w:t> </w:t>
      </w:r>
      <w:r>
        <w:rPr>
          <w:color w:val="231F20"/>
        </w:rPr>
        <w:t>or</w:t>
      </w:r>
      <w:r>
        <w:rPr>
          <w:color w:val="231F20"/>
          <w:spacing w:val="-5"/>
        </w:rPr>
        <w:t> </w:t>
      </w:r>
      <w:r>
        <w:rPr>
          <w:color w:val="231F20"/>
        </w:rPr>
        <w:t>any</w:t>
      </w:r>
      <w:r>
        <w:rPr>
          <w:color w:val="231F20"/>
          <w:spacing w:val="-5"/>
        </w:rPr>
        <w:t> </w:t>
      </w:r>
      <w:r>
        <w:rPr>
          <w:color w:val="231F20"/>
        </w:rPr>
        <w:t>of</w:t>
      </w:r>
      <w:r>
        <w:rPr>
          <w:color w:val="231F20"/>
          <w:spacing w:val="-5"/>
        </w:rPr>
        <w:t> </w:t>
      </w:r>
      <w:r>
        <w:rPr>
          <w:color w:val="231F20"/>
        </w:rPr>
        <w:t>its</w:t>
      </w:r>
      <w:r>
        <w:rPr>
          <w:color w:val="231F20"/>
          <w:spacing w:val="-5"/>
        </w:rPr>
        <w:t> </w:t>
      </w:r>
      <w:r>
        <w:rPr>
          <w:color w:val="231F20"/>
        </w:rPr>
        <w:t>associated</w:t>
      </w:r>
      <w:r>
        <w:rPr>
          <w:color w:val="231F20"/>
          <w:spacing w:val="-5"/>
        </w:rPr>
        <w:t> </w:t>
      </w:r>
      <w:r>
        <w:rPr>
          <w:color w:val="231F20"/>
        </w:rPr>
        <w:t>companies,</w:t>
      </w:r>
      <w:r>
        <w:rPr>
          <w:color w:val="231F20"/>
          <w:spacing w:val="-5"/>
        </w:rPr>
        <w:t> </w:t>
      </w:r>
      <w:r>
        <w:rPr>
          <w:color w:val="231F20"/>
        </w:rPr>
        <w:t>are</w:t>
      </w:r>
      <w:r>
        <w:rPr>
          <w:color w:val="231F20"/>
          <w:spacing w:val="-5"/>
        </w:rPr>
        <w:t> </w:t>
      </w:r>
      <w:r>
        <w:rPr>
          <w:color w:val="231F20"/>
        </w:rPr>
        <w:t>excluded</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assets used</w:t>
      </w:r>
      <w:r>
        <w:rPr>
          <w:color w:val="231F20"/>
          <w:spacing w:val="-10"/>
        </w:rPr>
        <w:t> </w:t>
      </w:r>
      <w:r>
        <w:rPr>
          <w:color w:val="231F20"/>
        </w:rPr>
        <w:t>for</w:t>
      </w:r>
      <w:r>
        <w:rPr>
          <w:color w:val="231F20"/>
          <w:spacing w:val="-10"/>
        </w:rPr>
        <w:t> </w:t>
      </w:r>
      <w:r>
        <w:rPr>
          <w:color w:val="231F20"/>
        </w:rPr>
        <w:t>the</w:t>
      </w:r>
      <w:r>
        <w:rPr>
          <w:color w:val="231F20"/>
          <w:spacing w:val="-10"/>
        </w:rPr>
        <w:t> </w:t>
      </w:r>
      <w:r>
        <w:rPr>
          <w:color w:val="231F20"/>
        </w:rPr>
        <w:t>purpose</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calculation</w:t>
      </w:r>
      <w:r>
        <w:rPr>
          <w:color w:val="231F20"/>
          <w:spacing w:val="-10"/>
        </w:rPr>
        <w:t> </w:t>
      </w:r>
      <w:r>
        <w:rPr>
          <w:color w:val="231F20"/>
        </w:rPr>
        <w:t>and</w:t>
      </w:r>
      <w:r>
        <w:rPr>
          <w:color w:val="231F20"/>
          <w:spacing w:val="-10"/>
        </w:rPr>
        <w:t> </w:t>
      </w:r>
      <w:r>
        <w:rPr>
          <w:color w:val="231F20"/>
        </w:rPr>
        <w:t>therefore</w:t>
      </w:r>
      <w:r>
        <w:rPr>
          <w:color w:val="231F20"/>
          <w:spacing w:val="-10"/>
        </w:rPr>
        <w:t> </w:t>
      </w:r>
      <w:r>
        <w:rPr>
          <w:color w:val="231F20"/>
        </w:rPr>
        <w:t>incur</w:t>
      </w:r>
      <w:r>
        <w:rPr>
          <w:color w:val="231F20"/>
          <w:spacing w:val="-10"/>
        </w:rPr>
        <w:t> </w:t>
      </w:r>
      <w:r>
        <w:rPr>
          <w:color w:val="231F20"/>
        </w:rPr>
        <w:t>no</w:t>
      </w:r>
      <w:r>
        <w:rPr>
          <w:color w:val="231F20"/>
          <w:spacing w:val="-10"/>
        </w:rPr>
        <w:t> </w:t>
      </w:r>
      <w:r>
        <w:rPr>
          <w:color w:val="231F20"/>
        </w:rPr>
        <w:t>fee.</w:t>
      </w:r>
      <w:r>
        <w:rPr>
          <w:color w:val="231F20"/>
          <w:spacing w:val="-10"/>
        </w:rPr>
        <w:t> </w:t>
      </w:r>
      <w:r>
        <w:rPr>
          <w:color w:val="231F20"/>
        </w:rPr>
        <w:t>There</w:t>
      </w:r>
      <w:r>
        <w:rPr>
          <w:color w:val="231F20"/>
          <w:spacing w:val="-10"/>
        </w:rPr>
        <w:t> </w:t>
      </w:r>
      <w:r>
        <w:rPr>
          <w:color w:val="231F20"/>
        </w:rPr>
        <w:t>have</w:t>
      </w:r>
      <w:r>
        <w:rPr>
          <w:color w:val="231F20"/>
          <w:spacing w:val="-10"/>
        </w:rPr>
        <w:t> </w:t>
      </w:r>
      <w:r>
        <w:rPr>
          <w:color w:val="231F20"/>
        </w:rPr>
        <w:t>been</w:t>
      </w:r>
      <w:r>
        <w:rPr>
          <w:color w:val="231F20"/>
          <w:spacing w:val="-10"/>
        </w:rPr>
        <w:t> </w:t>
      </w:r>
      <w:r>
        <w:rPr>
          <w:color w:val="231F20"/>
        </w:rPr>
        <w:t>no</w:t>
      </w:r>
      <w:r>
        <w:rPr>
          <w:color w:val="231F20"/>
          <w:spacing w:val="-10"/>
        </w:rPr>
        <w:t> </w:t>
      </w:r>
      <w:r>
        <w:rPr>
          <w:color w:val="231F20"/>
        </w:rPr>
        <w:t>such</w:t>
      </w:r>
      <w:r>
        <w:rPr>
          <w:color w:val="231F20"/>
          <w:spacing w:val="-10"/>
        </w:rPr>
        <w:t> </w:t>
      </w:r>
      <w:r>
        <w:rPr>
          <w:color w:val="231F20"/>
        </w:rPr>
        <w:t>investments</w:t>
      </w:r>
      <w:r>
        <w:rPr>
          <w:color w:val="231F20"/>
          <w:spacing w:val="-10"/>
        </w:rPr>
        <w:t> </w:t>
      </w:r>
      <w:r>
        <w:rPr>
          <w:color w:val="231F20"/>
        </w:rPr>
        <w:t>during</w:t>
      </w:r>
      <w:r>
        <w:rPr>
          <w:color w:val="231F20"/>
          <w:spacing w:val="-10"/>
        </w:rPr>
        <w:t> </w:t>
      </w:r>
      <w:r>
        <w:rPr>
          <w:color w:val="231F20"/>
        </w:rPr>
        <w:t>the</w:t>
      </w:r>
      <w:r>
        <w:rPr>
          <w:color w:val="231F20"/>
          <w:spacing w:val="-10"/>
        </w:rPr>
        <w:t> </w:t>
      </w:r>
      <w:r>
        <w:rPr>
          <w:color w:val="231F20"/>
        </w:rPr>
        <w:t>period</w:t>
      </w:r>
      <w:r>
        <w:rPr>
          <w:color w:val="231F20"/>
          <w:spacing w:val="-10"/>
        </w:rPr>
        <w:t> </w:t>
      </w:r>
      <w:r>
        <w:rPr>
          <w:color w:val="231F20"/>
        </w:rPr>
        <w:t>or comparative period.</w:t>
      </w:r>
    </w:p>
    <w:p>
      <w:pPr>
        <w:pStyle w:val="BodyText"/>
        <w:spacing w:line="206" w:lineRule="auto" w:before="118"/>
        <w:ind w:left="151" w:right="269"/>
      </w:pPr>
      <w:r>
        <w:rPr>
          <w:color w:val="231F20"/>
        </w:rPr>
        <w:t>A</w:t>
      </w:r>
      <w:r>
        <w:rPr>
          <w:color w:val="231F20"/>
          <w:spacing w:val="-5"/>
        </w:rPr>
        <w:t> </w:t>
      </w:r>
      <w:r>
        <w:rPr>
          <w:color w:val="231F20"/>
        </w:rPr>
        <w:t>performance</w:t>
      </w:r>
      <w:r>
        <w:rPr>
          <w:color w:val="231F20"/>
          <w:spacing w:val="-5"/>
        </w:rPr>
        <w:t> </w:t>
      </w:r>
      <w:r>
        <w:rPr>
          <w:color w:val="231F20"/>
        </w:rPr>
        <w:t>fee</w:t>
      </w:r>
      <w:r>
        <w:rPr>
          <w:color w:val="231F20"/>
          <w:spacing w:val="-4"/>
        </w:rPr>
        <w:t> </w:t>
      </w:r>
      <w:r>
        <w:rPr>
          <w:color w:val="231F20"/>
        </w:rPr>
        <w:t>accrual</w:t>
      </w:r>
      <w:r>
        <w:rPr>
          <w:color w:val="231F20"/>
          <w:spacing w:val="-5"/>
        </w:rPr>
        <w:t> </w:t>
      </w:r>
      <w:r>
        <w:rPr>
          <w:color w:val="231F20"/>
        </w:rPr>
        <w:t>amounting</w:t>
      </w:r>
      <w:r>
        <w:rPr>
          <w:color w:val="231F20"/>
          <w:spacing w:val="-5"/>
        </w:rPr>
        <w:t> </w:t>
      </w:r>
      <w:r>
        <w:rPr>
          <w:color w:val="231F20"/>
        </w:rPr>
        <w:t>to</w:t>
      </w:r>
      <w:r>
        <w:rPr>
          <w:color w:val="231F20"/>
          <w:spacing w:val="-5"/>
        </w:rPr>
        <w:t> </w:t>
      </w:r>
      <w:r>
        <w:rPr>
          <w:color w:val="231F20"/>
        </w:rPr>
        <w:t>£714,000</w:t>
      </w:r>
      <w:r>
        <w:rPr>
          <w:color w:val="231F20"/>
          <w:spacing w:val="-5"/>
        </w:rPr>
        <w:t> </w:t>
      </w:r>
      <w:r>
        <w:rPr>
          <w:color w:val="231F20"/>
        </w:rPr>
        <w:t>(period</w:t>
      </w:r>
      <w:r>
        <w:rPr>
          <w:color w:val="231F20"/>
          <w:spacing w:val="-5"/>
        </w:rPr>
        <w:t> </w:t>
      </w:r>
      <w:r>
        <w:rPr>
          <w:color w:val="231F20"/>
        </w:rPr>
        <w:t>ended</w:t>
      </w:r>
      <w:r>
        <w:rPr>
          <w:color w:val="231F20"/>
          <w:spacing w:val="-5"/>
        </w:rPr>
        <w:t> </w:t>
      </w:r>
      <w:r>
        <w:rPr>
          <w:color w:val="231F20"/>
        </w:rPr>
        <w:t>30</w:t>
      </w:r>
      <w:r>
        <w:rPr>
          <w:color w:val="231F20"/>
          <w:spacing w:val="-5"/>
        </w:rPr>
        <w:t> </w:t>
      </w:r>
      <w:r>
        <w:rPr>
          <w:color w:val="231F20"/>
        </w:rPr>
        <w:t>June</w:t>
      </w:r>
      <w:r>
        <w:rPr>
          <w:color w:val="231F20"/>
          <w:spacing w:val="-5"/>
        </w:rPr>
        <w:t> </w:t>
      </w:r>
      <w:r>
        <w:rPr>
          <w:color w:val="231F20"/>
        </w:rPr>
        <w:t>2021:</w:t>
      </w:r>
      <w:r>
        <w:rPr>
          <w:color w:val="231F20"/>
          <w:spacing w:val="-5"/>
        </w:rPr>
        <w:t> </w:t>
      </w:r>
      <w:r>
        <w:rPr>
          <w:color w:val="231F20"/>
        </w:rPr>
        <w:t>£402,000)</w:t>
      </w:r>
      <w:r>
        <w:rPr>
          <w:color w:val="231F20"/>
          <w:spacing w:val="-5"/>
        </w:rPr>
        <w:t> </w:t>
      </w:r>
      <w:r>
        <w:rPr>
          <w:color w:val="231F20"/>
        </w:rPr>
        <w:t>has</w:t>
      </w:r>
      <w:r>
        <w:rPr>
          <w:color w:val="231F20"/>
          <w:spacing w:val="-5"/>
        </w:rPr>
        <w:t> </w:t>
      </w:r>
      <w:r>
        <w:rPr>
          <w:color w:val="231F20"/>
        </w:rPr>
        <w:t>been</w:t>
      </w:r>
      <w:r>
        <w:rPr>
          <w:color w:val="231F20"/>
          <w:spacing w:val="-5"/>
        </w:rPr>
        <w:t> </w:t>
      </w:r>
      <w:r>
        <w:rPr>
          <w:color w:val="231F20"/>
        </w:rPr>
        <w:t>included</w:t>
      </w:r>
      <w:r>
        <w:rPr>
          <w:color w:val="231F20"/>
          <w:spacing w:val="-5"/>
        </w:rPr>
        <w:t> </w:t>
      </w:r>
      <w:r>
        <w:rPr>
          <w:color w:val="231F20"/>
        </w:rPr>
        <w:t>in</w:t>
      </w:r>
      <w:r>
        <w:rPr>
          <w:color w:val="231F20"/>
          <w:spacing w:val="-5"/>
        </w:rPr>
        <w:t> </w:t>
      </w:r>
      <w:r>
        <w:rPr>
          <w:color w:val="231F20"/>
        </w:rPr>
        <w:t>these accounts.</w:t>
      </w:r>
      <w:r>
        <w:rPr>
          <w:color w:val="231F20"/>
          <w:spacing w:val="-11"/>
        </w:rPr>
        <w:t> </w:t>
      </w:r>
      <w:r>
        <w:rPr>
          <w:color w:val="231F20"/>
        </w:rPr>
        <w:t>No</w:t>
      </w:r>
      <w:r>
        <w:rPr>
          <w:color w:val="231F20"/>
          <w:spacing w:val="-11"/>
        </w:rPr>
        <w:t> </w:t>
      </w:r>
      <w:r>
        <w:rPr>
          <w:color w:val="231F20"/>
        </w:rPr>
        <w:t>performance</w:t>
      </w:r>
      <w:r>
        <w:rPr>
          <w:color w:val="231F20"/>
          <w:spacing w:val="-11"/>
        </w:rPr>
        <w:t> </w:t>
      </w:r>
      <w:r>
        <w:rPr>
          <w:color w:val="231F20"/>
        </w:rPr>
        <w:t>fee</w:t>
      </w:r>
      <w:r>
        <w:rPr>
          <w:color w:val="231F20"/>
          <w:spacing w:val="-11"/>
        </w:rPr>
        <w:t> </w:t>
      </w:r>
      <w:r>
        <w:rPr>
          <w:color w:val="231F20"/>
        </w:rPr>
        <w:t>has</w:t>
      </w:r>
      <w:r>
        <w:rPr>
          <w:color w:val="231F20"/>
          <w:spacing w:val="-11"/>
        </w:rPr>
        <w:t> </w:t>
      </w:r>
      <w:r>
        <w:rPr>
          <w:color w:val="231F20"/>
        </w:rPr>
        <w:t>been</w:t>
      </w:r>
      <w:r>
        <w:rPr>
          <w:color w:val="231F20"/>
          <w:spacing w:val="-11"/>
        </w:rPr>
        <w:t> </w:t>
      </w:r>
      <w:r>
        <w:rPr>
          <w:color w:val="231F20"/>
        </w:rPr>
        <w:t>paid</w:t>
      </w:r>
      <w:r>
        <w:rPr>
          <w:color w:val="231F20"/>
          <w:spacing w:val="-11"/>
        </w:rPr>
        <w:t> </w:t>
      </w:r>
      <w:r>
        <w:rPr>
          <w:color w:val="231F20"/>
        </w:rPr>
        <w:t>to</w:t>
      </w:r>
      <w:r>
        <w:rPr>
          <w:color w:val="231F20"/>
          <w:spacing w:val="-11"/>
        </w:rPr>
        <w:t> </w:t>
      </w:r>
      <w:r>
        <w:rPr>
          <w:color w:val="231F20"/>
        </w:rPr>
        <w:t>date</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cumulative</w:t>
      </w:r>
      <w:r>
        <w:rPr>
          <w:color w:val="231F20"/>
          <w:spacing w:val="-11"/>
        </w:rPr>
        <w:t> </w:t>
      </w:r>
      <w:r>
        <w:rPr>
          <w:color w:val="231F20"/>
        </w:rPr>
        <w:t>amount</w:t>
      </w:r>
      <w:r>
        <w:rPr>
          <w:color w:val="231F20"/>
          <w:spacing w:val="-11"/>
        </w:rPr>
        <w:t> </w:t>
      </w:r>
      <w:r>
        <w:rPr>
          <w:color w:val="231F20"/>
        </w:rPr>
        <w:t>of</w:t>
      </w:r>
      <w:r>
        <w:rPr>
          <w:color w:val="231F20"/>
          <w:spacing w:val="-11"/>
        </w:rPr>
        <w:t> </w:t>
      </w:r>
      <w:r>
        <w:rPr>
          <w:color w:val="231F20"/>
        </w:rPr>
        <w:t>£1,116,000</w:t>
      </w:r>
      <w:r>
        <w:rPr>
          <w:color w:val="231F20"/>
          <w:spacing w:val="-11"/>
        </w:rPr>
        <w:t> </w:t>
      </w:r>
      <w:r>
        <w:rPr>
          <w:color w:val="231F20"/>
        </w:rPr>
        <w:t>is</w:t>
      </w:r>
      <w:r>
        <w:rPr>
          <w:color w:val="231F20"/>
          <w:spacing w:val="-11"/>
        </w:rPr>
        <w:t> </w:t>
      </w:r>
      <w:r>
        <w:rPr>
          <w:color w:val="231F20"/>
        </w:rPr>
        <w:t>carried</w:t>
      </w:r>
      <w:r>
        <w:rPr>
          <w:color w:val="231F20"/>
          <w:spacing w:val="-11"/>
        </w:rPr>
        <w:t> </w:t>
      </w:r>
      <w:r>
        <w:rPr>
          <w:color w:val="231F20"/>
        </w:rPr>
        <w:t>forward</w:t>
      </w:r>
      <w:r>
        <w:rPr>
          <w:color w:val="231F20"/>
          <w:spacing w:val="-11"/>
        </w:rPr>
        <w:t> </w:t>
      </w:r>
      <w:r>
        <w:rPr>
          <w:color w:val="231F20"/>
        </w:rPr>
        <w:t>until</w:t>
      </w:r>
      <w:r>
        <w:rPr>
          <w:color w:val="231F20"/>
          <w:spacing w:val="-11"/>
        </w:rPr>
        <w:t> </w:t>
      </w:r>
      <w:r>
        <w:rPr>
          <w:color w:val="231F20"/>
        </w:rPr>
        <w:t>such time as it may be paid under the terms of the AIFM Agreement.</w:t>
      </w:r>
    </w:p>
    <w:p>
      <w:pPr>
        <w:pStyle w:val="BodyText"/>
        <w:spacing w:line="216" w:lineRule="exact" w:before="90"/>
        <w:ind w:left="151"/>
      </w:pPr>
      <w:r>
        <w:rPr>
          <w:color w:val="231F20"/>
          <w:spacing w:val="-2"/>
        </w:rPr>
        <w:t>The</w:t>
      </w:r>
      <w:r>
        <w:rPr>
          <w:color w:val="231F20"/>
          <w:spacing w:val="-3"/>
        </w:rPr>
        <w:t> </w:t>
      </w:r>
      <w:r>
        <w:rPr>
          <w:color w:val="231F20"/>
          <w:spacing w:val="-2"/>
        </w:rPr>
        <w:t>company</w:t>
      </w:r>
      <w:r>
        <w:rPr>
          <w:color w:val="231F20"/>
          <w:spacing w:val="-3"/>
        </w:rPr>
        <w:t> </w:t>
      </w:r>
      <w:r>
        <w:rPr>
          <w:color w:val="231F20"/>
          <w:spacing w:val="-2"/>
        </w:rPr>
        <w:t>secretarial</w:t>
      </w:r>
      <w:r>
        <w:rPr>
          <w:color w:val="231F20"/>
          <w:spacing w:val="-3"/>
        </w:rPr>
        <w:t> </w:t>
      </w:r>
      <w:r>
        <w:rPr>
          <w:color w:val="231F20"/>
          <w:spacing w:val="-2"/>
        </w:rPr>
        <w:t>and</w:t>
      </w:r>
      <w:r>
        <w:rPr>
          <w:color w:val="231F20"/>
          <w:spacing w:val="-3"/>
        </w:rPr>
        <w:t> </w:t>
      </w:r>
      <w:r>
        <w:rPr>
          <w:color w:val="231F20"/>
          <w:spacing w:val="-2"/>
        </w:rPr>
        <w:t>administrative fee</w:t>
      </w:r>
      <w:r>
        <w:rPr>
          <w:color w:val="231F20"/>
          <w:spacing w:val="-3"/>
        </w:rPr>
        <w:t> </w:t>
      </w:r>
      <w:r>
        <w:rPr>
          <w:color w:val="231F20"/>
          <w:spacing w:val="-2"/>
        </w:rPr>
        <w:t>payable</w:t>
      </w:r>
      <w:r>
        <w:rPr>
          <w:color w:val="231F20"/>
          <w:spacing w:val="-3"/>
        </w:rPr>
        <w:t> </w:t>
      </w:r>
      <w:r>
        <w:rPr>
          <w:color w:val="231F20"/>
          <w:spacing w:val="-2"/>
        </w:rPr>
        <w:t>for</w:t>
      </w:r>
      <w:r>
        <w:rPr>
          <w:color w:val="231F20"/>
          <w:spacing w:val="-3"/>
        </w:rPr>
        <w:t> </w:t>
      </w:r>
      <w:r>
        <w:rPr>
          <w:color w:val="231F20"/>
          <w:spacing w:val="-2"/>
        </w:rPr>
        <w:t>the period</w:t>
      </w:r>
      <w:r>
        <w:rPr>
          <w:color w:val="231F20"/>
          <w:spacing w:val="-3"/>
        </w:rPr>
        <w:t> </w:t>
      </w:r>
      <w:r>
        <w:rPr>
          <w:color w:val="231F20"/>
          <w:spacing w:val="-2"/>
        </w:rPr>
        <w:t>amounted</w:t>
      </w:r>
      <w:r>
        <w:rPr>
          <w:color w:val="231F20"/>
          <w:spacing w:val="-3"/>
        </w:rPr>
        <w:t> </w:t>
      </w:r>
      <w:r>
        <w:rPr>
          <w:color w:val="231F20"/>
          <w:spacing w:val="-2"/>
        </w:rPr>
        <w:t>to £135,000 (period</w:t>
      </w:r>
      <w:r>
        <w:rPr>
          <w:color w:val="231F20"/>
          <w:spacing w:val="-3"/>
        </w:rPr>
        <w:t> </w:t>
      </w:r>
      <w:r>
        <w:rPr>
          <w:color w:val="231F20"/>
          <w:spacing w:val="-2"/>
        </w:rPr>
        <w:t>ended</w:t>
      </w:r>
      <w:r>
        <w:rPr>
          <w:color w:val="231F20"/>
          <w:spacing w:val="-3"/>
        </w:rPr>
        <w:t> </w:t>
      </w:r>
      <w:r>
        <w:rPr>
          <w:color w:val="231F20"/>
          <w:spacing w:val="-2"/>
        </w:rPr>
        <w:t>30</w:t>
      </w:r>
      <w:r>
        <w:rPr>
          <w:color w:val="231F20"/>
          <w:spacing w:val="-3"/>
        </w:rPr>
        <w:t> </w:t>
      </w:r>
      <w:r>
        <w:rPr>
          <w:color w:val="231F20"/>
          <w:spacing w:val="-2"/>
        </w:rPr>
        <w:t>June 2021:</w:t>
      </w:r>
    </w:p>
    <w:p>
      <w:pPr>
        <w:pStyle w:val="BodyText"/>
        <w:spacing w:line="216" w:lineRule="exact"/>
        <w:ind w:left="151"/>
      </w:pPr>
      <w:r>
        <w:rPr>
          <w:color w:val="231F20"/>
          <w:spacing w:val="-2"/>
        </w:rPr>
        <w:t>£105,000) and the whole of this amount</w:t>
      </w:r>
      <w:r>
        <w:rPr>
          <w:color w:val="231F20"/>
          <w:spacing w:val="-3"/>
        </w:rPr>
        <w:t> </w:t>
      </w:r>
      <w:r>
        <w:rPr>
          <w:color w:val="231F20"/>
          <w:spacing w:val="-2"/>
        </w:rPr>
        <w:t>of £240,000</w:t>
      </w:r>
      <w:r>
        <w:rPr>
          <w:color w:val="231F20"/>
          <w:spacing w:val="-1"/>
        </w:rPr>
        <w:t> </w:t>
      </w:r>
      <w:r>
        <w:rPr>
          <w:color w:val="231F20"/>
          <w:spacing w:val="-2"/>
        </w:rPr>
        <w:t>(30 June 2021:</w:t>
      </w:r>
      <w:r>
        <w:rPr>
          <w:color w:val="231F20"/>
          <w:spacing w:val="-3"/>
        </w:rPr>
        <w:t> </w:t>
      </w:r>
      <w:r>
        <w:rPr>
          <w:color w:val="231F20"/>
          <w:spacing w:val="-2"/>
        </w:rPr>
        <w:t>£105,000) was outstanding at the period</w:t>
      </w:r>
      <w:r>
        <w:rPr>
          <w:color w:val="231F20"/>
          <w:spacing w:val="-1"/>
        </w:rPr>
        <w:t> </w:t>
      </w:r>
      <w:r>
        <w:rPr>
          <w:color w:val="231F20"/>
          <w:spacing w:val="-4"/>
        </w:rPr>
        <w:t>end.</w:t>
      </w:r>
    </w:p>
    <w:p>
      <w:pPr>
        <w:pStyle w:val="BodyText"/>
        <w:spacing w:line="206" w:lineRule="auto" w:before="107"/>
        <w:ind w:left="151"/>
      </w:pPr>
      <w:r>
        <w:rPr>
          <w:color w:val="231F20"/>
        </w:rPr>
        <w:t>No</w:t>
      </w:r>
      <w:r>
        <w:rPr>
          <w:color w:val="231F20"/>
          <w:spacing w:val="-9"/>
        </w:rPr>
        <w:t> </w:t>
      </w:r>
      <w:r>
        <w:rPr>
          <w:color w:val="231F20"/>
        </w:rPr>
        <w:t>director</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Company</w:t>
      </w:r>
      <w:r>
        <w:rPr>
          <w:color w:val="231F20"/>
          <w:spacing w:val="-9"/>
        </w:rPr>
        <w:t> </w:t>
      </w:r>
      <w:r>
        <w:rPr>
          <w:color w:val="231F20"/>
        </w:rPr>
        <w:t>served</w:t>
      </w:r>
      <w:r>
        <w:rPr>
          <w:color w:val="231F20"/>
          <w:spacing w:val="-9"/>
        </w:rPr>
        <w:t> </w:t>
      </w:r>
      <w:r>
        <w:rPr>
          <w:color w:val="231F20"/>
        </w:rPr>
        <w:t>as</w:t>
      </w:r>
      <w:r>
        <w:rPr>
          <w:color w:val="231F20"/>
          <w:spacing w:val="-9"/>
        </w:rPr>
        <w:t> </w:t>
      </w:r>
      <w:r>
        <w:rPr>
          <w:color w:val="231F20"/>
        </w:rPr>
        <w:t>a</w:t>
      </w:r>
      <w:r>
        <w:rPr>
          <w:color w:val="231F20"/>
          <w:spacing w:val="-9"/>
        </w:rPr>
        <w:t> </w:t>
      </w:r>
      <w:r>
        <w:rPr>
          <w:color w:val="231F20"/>
        </w:rPr>
        <w:t>director</w:t>
      </w:r>
      <w:r>
        <w:rPr>
          <w:color w:val="231F20"/>
          <w:spacing w:val="-9"/>
        </w:rPr>
        <w:t> </w:t>
      </w:r>
      <w:r>
        <w:rPr>
          <w:color w:val="231F20"/>
        </w:rPr>
        <w:t>of</w:t>
      </w:r>
      <w:r>
        <w:rPr>
          <w:color w:val="231F20"/>
          <w:spacing w:val="-9"/>
        </w:rPr>
        <w:t> </w:t>
      </w:r>
      <w:r>
        <w:rPr>
          <w:color w:val="231F20"/>
        </w:rPr>
        <w:t>any</w:t>
      </w:r>
      <w:r>
        <w:rPr>
          <w:color w:val="231F20"/>
          <w:spacing w:val="-9"/>
        </w:rPr>
        <w:t> </w:t>
      </w:r>
      <w:r>
        <w:rPr>
          <w:color w:val="231F20"/>
        </w:rPr>
        <w:t>company</w:t>
      </w:r>
      <w:r>
        <w:rPr>
          <w:color w:val="231F20"/>
          <w:spacing w:val="-9"/>
        </w:rPr>
        <w:t> </w:t>
      </w:r>
      <w:r>
        <w:rPr>
          <w:color w:val="231F20"/>
        </w:rPr>
        <w:t>within</w:t>
      </w:r>
      <w:r>
        <w:rPr>
          <w:color w:val="231F20"/>
          <w:spacing w:val="-9"/>
        </w:rPr>
        <w:t> </w:t>
      </w:r>
      <w:r>
        <w:rPr>
          <w:color w:val="231F20"/>
        </w:rPr>
        <w:t>the</w:t>
      </w:r>
      <w:r>
        <w:rPr>
          <w:color w:val="231F20"/>
          <w:spacing w:val="-9"/>
        </w:rPr>
        <w:t> </w:t>
      </w:r>
      <w:r>
        <w:rPr>
          <w:color w:val="231F20"/>
        </w:rPr>
        <w:t>Schroder</w:t>
      </w:r>
      <w:r>
        <w:rPr>
          <w:color w:val="231F20"/>
          <w:spacing w:val="-9"/>
        </w:rPr>
        <w:t> </w:t>
      </w:r>
      <w:r>
        <w:rPr>
          <w:color w:val="231F20"/>
        </w:rPr>
        <w:t>Group</w:t>
      </w:r>
      <w:r>
        <w:rPr>
          <w:color w:val="231F20"/>
          <w:spacing w:val="-9"/>
        </w:rPr>
        <w:t> </w:t>
      </w:r>
      <w:r>
        <w:rPr>
          <w:color w:val="231F20"/>
        </w:rPr>
        <w:t>at</w:t>
      </w:r>
      <w:r>
        <w:rPr>
          <w:color w:val="231F20"/>
          <w:spacing w:val="-9"/>
        </w:rPr>
        <w:t> </w:t>
      </w:r>
      <w:r>
        <w:rPr>
          <w:color w:val="231F20"/>
        </w:rPr>
        <w:t>any</w:t>
      </w:r>
      <w:r>
        <w:rPr>
          <w:color w:val="231F20"/>
          <w:spacing w:val="-9"/>
        </w:rPr>
        <w:t> </w:t>
      </w:r>
      <w:r>
        <w:rPr>
          <w:color w:val="231F20"/>
        </w:rPr>
        <w:t>time</w:t>
      </w:r>
      <w:r>
        <w:rPr>
          <w:color w:val="231F20"/>
          <w:spacing w:val="-9"/>
        </w:rPr>
        <w:t> </w:t>
      </w:r>
      <w:r>
        <w:rPr>
          <w:color w:val="231F20"/>
        </w:rPr>
        <w:t>during</w:t>
      </w:r>
      <w:r>
        <w:rPr>
          <w:color w:val="231F20"/>
          <w:spacing w:val="-9"/>
        </w:rPr>
        <w:t> </w:t>
      </w:r>
      <w:r>
        <w:rPr>
          <w:color w:val="231F20"/>
        </w:rPr>
        <w:t>the</w:t>
      </w:r>
      <w:r>
        <w:rPr>
          <w:color w:val="231F20"/>
          <w:spacing w:val="-9"/>
        </w:rPr>
        <w:t> </w:t>
      </w:r>
      <w:r>
        <w:rPr>
          <w:color w:val="231F20"/>
        </w:rPr>
        <w:t>period</w:t>
      </w:r>
      <w:r>
        <w:rPr>
          <w:color w:val="231F20"/>
          <w:spacing w:val="-10"/>
        </w:rPr>
        <w:t> </w:t>
      </w:r>
      <w:r>
        <w:rPr>
          <w:color w:val="231F20"/>
        </w:rPr>
        <w:t>or comparative period.</w:t>
      </w:r>
    </w:p>
    <w:p>
      <w:pPr>
        <w:spacing w:after="0" w:line="206" w:lineRule="auto"/>
        <w:sectPr>
          <w:headerReference w:type="even" r:id="rId73"/>
          <w:headerReference w:type="default" r:id="rId74"/>
          <w:footerReference w:type="even" r:id="rId75"/>
          <w:footerReference w:type="default" r:id="rId76"/>
          <w:pgSz w:w="11910" w:h="16840"/>
          <w:pgMar w:header="780" w:footer="813" w:top="1340" w:bottom="1000" w:left="840" w:right="740"/>
          <w:pgNumType w:start="64"/>
        </w:sectPr>
      </w:pPr>
    </w:p>
    <w:p>
      <w:pPr>
        <w:pStyle w:val="BodyText"/>
        <w:rPr>
          <w:sz w:val="20"/>
        </w:rPr>
      </w:pPr>
      <w:r>
        <w:rPr/>
        <w:pict>
          <v:shape style="position:absolute;margin-left:573.874878pt;margin-top:511.263184pt;width:15.25pt;height:43.35pt;mso-position-horizontal-relative:page;mso-position-vertical-relative:page;z-index:15772160" type="#_x0000_t202" id="docshape175"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BodyText"/>
        <w:rPr>
          <w:sz w:val="20"/>
        </w:rPr>
      </w:pPr>
    </w:p>
    <w:p>
      <w:pPr>
        <w:pStyle w:val="BodyText"/>
        <w:rPr>
          <w:sz w:val="20"/>
        </w:rPr>
      </w:pPr>
    </w:p>
    <w:p>
      <w:pPr>
        <w:pStyle w:val="BodyText"/>
        <w:spacing w:before="12"/>
        <w:rPr>
          <w:sz w:val="20"/>
        </w:rPr>
      </w:pPr>
    </w:p>
    <w:p>
      <w:pPr>
        <w:pStyle w:val="Heading4"/>
        <w:numPr>
          <w:ilvl w:val="0"/>
          <w:numId w:val="22"/>
        </w:numPr>
        <w:tabs>
          <w:tab w:pos="718" w:val="left" w:leader="none"/>
          <w:tab w:pos="719" w:val="left" w:leader="none"/>
        </w:tabs>
        <w:spacing w:line="240" w:lineRule="auto" w:before="100" w:after="0"/>
        <w:ind w:left="718" w:right="0" w:hanging="567"/>
        <w:jc w:val="left"/>
      </w:pPr>
      <w:r>
        <w:rPr>
          <w:color w:val="231F20"/>
          <w:spacing w:val="-6"/>
        </w:rPr>
        <w:t>Related</w:t>
      </w:r>
      <w:r>
        <w:rPr>
          <w:color w:val="231F20"/>
          <w:spacing w:val="-3"/>
        </w:rPr>
        <w:t> </w:t>
      </w:r>
      <w:r>
        <w:rPr>
          <w:color w:val="231F20"/>
          <w:spacing w:val="-6"/>
        </w:rPr>
        <w:t>party</w:t>
      </w:r>
      <w:r>
        <w:rPr>
          <w:color w:val="231F20"/>
          <w:spacing w:val="-3"/>
        </w:rPr>
        <w:t> </w:t>
      </w:r>
      <w:r>
        <w:rPr>
          <w:color w:val="231F20"/>
          <w:spacing w:val="-6"/>
        </w:rPr>
        <w:t>transactions</w:t>
      </w:r>
    </w:p>
    <w:p>
      <w:pPr>
        <w:pStyle w:val="BodyText"/>
        <w:spacing w:line="206" w:lineRule="auto" w:before="87"/>
        <w:ind w:left="152" w:right="269"/>
      </w:pPr>
      <w:r>
        <w:rPr>
          <w:color w:val="231F20"/>
        </w:rPr>
        <w:t>Details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remuneration</w:t>
      </w:r>
      <w:r>
        <w:rPr>
          <w:color w:val="231F20"/>
          <w:spacing w:val="-6"/>
        </w:rPr>
        <w:t> </w:t>
      </w:r>
      <w:r>
        <w:rPr>
          <w:color w:val="231F20"/>
        </w:rPr>
        <w:t>payable</w:t>
      </w:r>
      <w:r>
        <w:rPr>
          <w:color w:val="231F20"/>
          <w:spacing w:val="-6"/>
        </w:rPr>
        <w:t> </w:t>
      </w:r>
      <w:r>
        <w:rPr>
          <w:color w:val="231F20"/>
        </w:rPr>
        <w:t>to</w:t>
      </w:r>
      <w:r>
        <w:rPr>
          <w:color w:val="231F20"/>
          <w:spacing w:val="-6"/>
        </w:rPr>
        <w:t> </w:t>
      </w:r>
      <w:r>
        <w:rPr>
          <w:color w:val="231F20"/>
        </w:rPr>
        <w:t>directors</w:t>
      </w:r>
      <w:r>
        <w:rPr>
          <w:color w:val="231F20"/>
          <w:spacing w:val="-6"/>
        </w:rPr>
        <w:t> </w:t>
      </w:r>
      <w:r>
        <w:rPr>
          <w:color w:val="231F20"/>
        </w:rPr>
        <w:t>are</w:t>
      </w:r>
      <w:r>
        <w:rPr>
          <w:color w:val="231F20"/>
          <w:spacing w:val="-6"/>
        </w:rPr>
        <w:t> </w:t>
      </w:r>
      <w:r>
        <w:rPr>
          <w:color w:val="231F20"/>
        </w:rPr>
        <w:t>given</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Directors’</w:t>
      </w:r>
      <w:r>
        <w:rPr>
          <w:color w:val="231F20"/>
          <w:spacing w:val="-6"/>
        </w:rPr>
        <w:t> </w:t>
      </w:r>
      <w:r>
        <w:rPr>
          <w:color w:val="231F20"/>
        </w:rPr>
        <w:t>Remuneration</w:t>
      </w:r>
      <w:r>
        <w:rPr>
          <w:color w:val="231F20"/>
          <w:spacing w:val="-6"/>
        </w:rPr>
        <w:t> </w:t>
      </w:r>
      <w:r>
        <w:rPr>
          <w:color w:val="231F20"/>
        </w:rPr>
        <w:t>Report</w:t>
      </w:r>
      <w:r>
        <w:rPr>
          <w:color w:val="231F20"/>
          <w:spacing w:val="-6"/>
        </w:rPr>
        <w:t> </w:t>
      </w:r>
      <w:r>
        <w:rPr>
          <w:color w:val="231F20"/>
        </w:rPr>
        <w:t>on</w:t>
      </w:r>
      <w:r>
        <w:rPr>
          <w:color w:val="231F20"/>
          <w:spacing w:val="-6"/>
        </w:rPr>
        <w:t> </w:t>
      </w:r>
      <w:r>
        <w:rPr>
          <w:color w:val="231F20"/>
        </w:rPr>
        <w:t>page</w:t>
      </w:r>
      <w:r>
        <w:rPr>
          <w:color w:val="231F20"/>
          <w:spacing w:val="-6"/>
        </w:rPr>
        <w:t> </w:t>
      </w:r>
      <w:r>
        <w:rPr>
          <w:color w:val="231F20"/>
        </w:rPr>
        <w:t>42</w:t>
      </w:r>
      <w:r>
        <w:rPr>
          <w:color w:val="231F20"/>
          <w:spacing w:val="-6"/>
        </w:rPr>
        <w:t> </w:t>
      </w:r>
      <w:r>
        <w:rPr>
          <w:color w:val="231F20"/>
        </w:rPr>
        <w:t>and</w:t>
      </w:r>
      <w:r>
        <w:rPr>
          <w:color w:val="231F20"/>
          <w:spacing w:val="-6"/>
        </w:rPr>
        <w:t> </w:t>
      </w:r>
      <w:r>
        <w:rPr>
          <w:color w:val="231F20"/>
        </w:rPr>
        <w:t>details</w:t>
      </w:r>
      <w:r>
        <w:rPr>
          <w:color w:val="231F20"/>
          <w:spacing w:val="-6"/>
        </w:rPr>
        <w:t> </w:t>
      </w:r>
      <w:r>
        <w:rPr>
          <w:color w:val="231F20"/>
        </w:rPr>
        <w:t>of </w:t>
      </w:r>
      <w:r>
        <w:rPr>
          <w:color w:val="231F20"/>
          <w:spacing w:val="-2"/>
        </w:rPr>
        <w:t>directors’ shareholdings are given in the Directors’ Remuneration Report on page 42. Details of transactions with the Manager </w:t>
      </w:r>
      <w:r>
        <w:rPr>
          <w:color w:val="231F20"/>
        </w:rPr>
        <w:t>are</w:t>
      </w:r>
      <w:r>
        <w:rPr>
          <w:color w:val="231F20"/>
          <w:spacing w:val="-5"/>
        </w:rPr>
        <w:t> </w:t>
      </w:r>
      <w:r>
        <w:rPr>
          <w:color w:val="231F20"/>
        </w:rPr>
        <w:t>given</w:t>
      </w:r>
      <w:r>
        <w:rPr>
          <w:color w:val="231F20"/>
          <w:spacing w:val="-5"/>
        </w:rPr>
        <w:t> </w:t>
      </w:r>
      <w:r>
        <w:rPr>
          <w:color w:val="231F20"/>
        </w:rPr>
        <w:t>in</w:t>
      </w:r>
      <w:r>
        <w:rPr>
          <w:color w:val="231F20"/>
          <w:spacing w:val="-5"/>
        </w:rPr>
        <w:t> </w:t>
      </w:r>
      <w:r>
        <w:rPr>
          <w:color w:val="231F20"/>
        </w:rPr>
        <w:t>note</w:t>
      </w:r>
      <w:r>
        <w:rPr>
          <w:color w:val="231F20"/>
          <w:spacing w:val="-5"/>
        </w:rPr>
        <w:t> </w:t>
      </w:r>
      <w:r>
        <w:rPr>
          <w:color w:val="231F20"/>
        </w:rPr>
        <w:t>19</w:t>
      </w:r>
      <w:r>
        <w:rPr>
          <w:color w:val="231F20"/>
          <w:spacing w:val="-5"/>
        </w:rPr>
        <w:t> </w:t>
      </w:r>
      <w:r>
        <w:rPr>
          <w:color w:val="231F20"/>
        </w:rPr>
        <w:t>above.</w:t>
      </w:r>
      <w:r>
        <w:rPr>
          <w:color w:val="231F20"/>
          <w:spacing w:val="-5"/>
        </w:rPr>
        <w:t> </w:t>
      </w:r>
      <w:r>
        <w:rPr>
          <w:color w:val="231F20"/>
        </w:rPr>
        <w:t>There</w:t>
      </w:r>
      <w:r>
        <w:rPr>
          <w:color w:val="231F20"/>
          <w:spacing w:val="-5"/>
        </w:rPr>
        <w:t> </w:t>
      </w:r>
      <w:r>
        <w:rPr>
          <w:color w:val="231F20"/>
        </w:rPr>
        <w:t>have</w:t>
      </w:r>
      <w:r>
        <w:rPr>
          <w:color w:val="231F20"/>
          <w:spacing w:val="-5"/>
        </w:rPr>
        <w:t> </w:t>
      </w:r>
      <w:r>
        <w:rPr>
          <w:color w:val="231F20"/>
        </w:rPr>
        <w:t>been</w:t>
      </w:r>
      <w:r>
        <w:rPr>
          <w:color w:val="231F20"/>
          <w:spacing w:val="-5"/>
        </w:rPr>
        <w:t> </w:t>
      </w:r>
      <w:r>
        <w:rPr>
          <w:color w:val="231F20"/>
        </w:rPr>
        <w:t>no</w:t>
      </w:r>
      <w:r>
        <w:rPr>
          <w:color w:val="231F20"/>
          <w:spacing w:val="-5"/>
        </w:rPr>
        <w:t> </w:t>
      </w:r>
      <w:r>
        <w:rPr>
          <w:color w:val="231F20"/>
        </w:rPr>
        <w:t>other</w:t>
      </w:r>
      <w:r>
        <w:rPr>
          <w:color w:val="231F20"/>
          <w:spacing w:val="-5"/>
        </w:rPr>
        <w:t> </w:t>
      </w:r>
      <w:r>
        <w:rPr>
          <w:color w:val="231F20"/>
        </w:rPr>
        <w:t>transactions</w:t>
      </w:r>
      <w:r>
        <w:rPr>
          <w:color w:val="231F20"/>
          <w:spacing w:val="-5"/>
        </w:rPr>
        <w:t> </w:t>
      </w:r>
      <w:r>
        <w:rPr>
          <w:color w:val="231F20"/>
        </w:rPr>
        <w:t>with</w:t>
      </w:r>
      <w:r>
        <w:rPr>
          <w:color w:val="231F20"/>
          <w:spacing w:val="-5"/>
        </w:rPr>
        <w:t> </w:t>
      </w:r>
      <w:r>
        <w:rPr>
          <w:color w:val="231F20"/>
        </w:rPr>
        <w:t>related</w:t>
      </w:r>
      <w:r>
        <w:rPr>
          <w:color w:val="231F20"/>
          <w:spacing w:val="-5"/>
        </w:rPr>
        <w:t> </w:t>
      </w:r>
      <w:r>
        <w:rPr>
          <w:color w:val="231F20"/>
        </w:rPr>
        <w:t>parties</w:t>
      </w:r>
      <w:r>
        <w:rPr>
          <w:color w:val="231F20"/>
          <w:spacing w:val="-5"/>
        </w:rPr>
        <w:t> </w:t>
      </w:r>
      <w:r>
        <w:rPr>
          <w:color w:val="231F20"/>
        </w:rPr>
        <w:t>during</w:t>
      </w:r>
      <w:r>
        <w:rPr>
          <w:color w:val="231F20"/>
          <w:spacing w:val="-5"/>
        </w:rPr>
        <w:t> </w:t>
      </w:r>
      <w:r>
        <w:rPr>
          <w:color w:val="231F20"/>
        </w:rPr>
        <w:t>the</w:t>
      </w:r>
      <w:r>
        <w:rPr>
          <w:color w:val="231F20"/>
          <w:spacing w:val="-5"/>
        </w:rPr>
        <w:t> </w:t>
      </w:r>
      <w:r>
        <w:rPr>
          <w:color w:val="231F20"/>
        </w:rPr>
        <w:t>period</w:t>
      </w:r>
      <w:r>
        <w:rPr>
          <w:color w:val="231F20"/>
          <w:spacing w:val="-5"/>
        </w:rPr>
        <w:t> </w:t>
      </w:r>
      <w:r>
        <w:rPr>
          <w:color w:val="231F20"/>
        </w:rPr>
        <w:t>(period</w:t>
      </w:r>
      <w:r>
        <w:rPr>
          <w:color w:val="231F20"/>
          <w:spacing w:val="-5"/>
        </w:rPr>
        <w:t> </w:t>
      </w:r>
      <w:r>
        <w:rPr>
          <w:color w:val="231F20"/>
        </w:rPr>
        <w:t>ended</w:t>
      </w:r>
    </w:p>
    <w:p>
      <w:pPr>
        <w:pStyle w:val="BodyText"/>
        <w:spacing w:line="209" w:lineRule="exact"/>
        <w:ind w:left="152"/>
      </w:pPr>
      <w:r>
        <w:rPr>
          <w:color w:val="231F20"/>
        </w:rPr>
        <w:t>30</w:t>
      </w:r>
      <w:r>
        <w:rPr>
          <w:color w:val="231F20"/>
          <w:spacing w:val="-10"/>
        </w:rPr>
        <w:t> </w:t>
      </w:r>
      <w:r>
        <w:rPr>
          <w:color w:val="231F20"/>
        </w:rPr>
        <w:t>June</w:t>
      </w:r>
      <w:r>
        <w:rPr>
          <w:color w:val="231F20"/>
          <w:spacing w:val="-8"/>
        </w:rPr>
        <w:t> </w:t>
      </w:r>
      <w:r>
        <w:rPr>
          <w:color w:val="231F20"/>
        </w:rPr>
        <w:t>2021:</w:t>
      </w:r>
      <w:r>
        <w:rPr>
          <w:color w:val="231F20"/>
          <w:spacing w:val="-8"/>
        </w:rPr>
        <w:t> </w:t>
      </w:r>
      <w:r>
        <w:rPr>
          <w:color w:val="231F20"/>
          <w:spacing w:val="-2"/>
        </w:rPr>
        <w:t>nil).</w:t>
      </w:r>
    </w:p>
    <w:p>
      <w:pPr>
        <w:pStyle w:val="BodyText"/>
        <w:spacing w:before="3"/>
        <w:rPr>
          <w:sz w:val="27"/>
        </w:rPr>
      </w:pPr>
    </w:p>
    <w:p>
      <w:pPr>
        <w:pStyle w:val="Heading4"/>
        <w:numPr>
          <w:ilvl w:val="0"/>
          <w:numId w:val="22"/>
        </w:numPr>
        <w:tabs>
          <w:tab w:pos="718" w:val="left" w:leader="none"/>
          <w:tab w:pos="719" w:val="left" w:leader="none"/>
        </w:tabs>
        <w:spacing w:line="240" w:lineRule="auto" w:before="0" w:after="0"/>
        <w:ind w:left="718" w:right="0" w:hanging="567"/>
        <w:jc w:val="left"/>
      </w:pPr>
      <w:r>
        <w:rPr>
          <w:color w:val="231F20"/>
          <w:spacing w:val="-6"/>
        </w:rPr>
        <w:t>Disclosures</w:t>
      </w:r>
      <w:r>
        <w:rPr>
          <w:color w:val="231F20"/>
          <w:spacing w:val="-8"/>
        </w:rPr>
        <w:t> </w:t>
      </w:r>
      <w:r>
        <w:rPr>
          <w:color w:val="231F20"/>
          <w:spacing w:val="-6"/>
        </w:rPr>
        <w:t>regarding financial instruments measured at fair</w:t>
      </w:r>
      <w:r>
        <w:rPr>
          <w:color w:val="231F20"/>
          <w:spacing w:val="-5"/>
        </w:rPr>
        <w:t> </w:t>
      </w:r>
      <w:r>
        <w:rPr>
          <w:color w:val="231F20"/>
          <w:spacing w:val="-6"/>
        </w:rPr>
        <w:t>value</w:t>
      </w:r>
    </w:p>
    <w:p>
      <w:pPr>
        <w:pStyle w:val="BodyText"/>
        <w:spacing w:line="206" w:lineRule="auto" w:before="87"/>
        <w:ind w:left="152" w:right="269"/>
      </w:pPr>
      <w:r>
        <w:rPr>
          <w:color w:val="231F20"/>
        </w:rPr>
        <w:t>The</w:t>
      </w:r>
      <w:r>
        <w:rPr>
          <w:color w:val="231F20"/>
          <w:spacing w:val="-12"/>
        </w:rPr>
        <w:t> </w:t>
      </w:r>
      <w:r>
        <w:rPr>
          <w:color w:val="231F20"/>
        </w:rPr>
        <w:t>Company’s</w:t>
      </w:r>
      <w:r>
        <w:rPr>
          <w:color w:val="231F20"/>
          <w:spacing w:val="-11"/>
        </w:rPr>
        <w:t> </w:t>
      </w:r>
      <w:r>
        <w:rPr>
          <w:color w:val="231F20"/>
        </w:rPr>
        <w:t>financial</w:t>
      </w:r>
      <w:r>
        <w:rPr>
          <w:color w:val="231F20"/>
          <w:spacing w:val="-11"/>
        </w:rPr>
        <w:t> </w:t>
      </w:r>
      <w:r>
        <w:rPr>
          <w:color w:val="231F20"/>
        </w:rPr>
        <w:t>instruments</w:t>
      </w:r>
      <w:r>
        <w:rPr>
          <w:color w:val="231F20"/>
          <w:spacing w:val="-11"/>
        </w:rPr>
        <w:t> </w:t>
      </w:r>
      <w:r>
        <w:rPr>
          <w:color w:val="231F20"/>
        </w:rPr>
        <w:t>within</w:t>
      </w:r>
      <w:r>
        <w:rPr>
          <w:color w:val="231F20"/>
          <w:spacing w:val="-11"/>
        </w:rPr>
        <w:t> </w:t>
      </w:r>
      <w:r>
        <w:rPr>
          <w:color w:val="231F20"/>
        </w:rPr>
        <w:t>the</w:t>
      </w:r>
      <w:r>
        <w:rPr>
          <w:color w:val="231F20"/>
          <w:spacing w:val="-11"/>
        </w:rPr>
        <w:t> </w:t>
      </w:r>
      <w:r>
        <w:rPr>
          <w:color w:val="231F20"/>
        </w:rPr>
        <w:t>scope</w:t>
      </w:r>
      <w:r>
        <w:rPr>
          <w:color w:val="231F20"/>
          <w:spacing w:val="-11"/>
        </w:rPr>
        <w:t> </w:t>
      </w:r>
      <w:r>
        <w:rPr>
          <w:color w:val="231F20"/>
        </w:rPr>
        <w:t>of</w:t>
      </w:r>
      <w:r>
        <w:rPr>
          <w:color w:val="231F20"/>
          <w:spacing w:val="-11"/>
        </w:rPr>
        <w:t> </w:t>
      </w:r>
      <w:r>
        <w:rPr>
          <w:color w:val="231F20"/>
        </w:rPr>
        <w:t>FRS</w:t>
      </w:r>
      <w:r>
        <w:rPr>
          <w:color w:val="231F20"/>
          <w:spacing w:val="-11"/>
        </w:rPr>
        <w:t> </w:t>
      </w:r>
      <w:r>
        <w:rPr>
          <w:color w:val="231F20"/>
        </w:rPr>
        <w:t>102</w:t>
      </w:r>
      <w:r>
        <w:rPr>
          <w:color w:val="231F20"/>
          <w:spacing w:val="-11"/>
        </w:rPr>
        <w:t> </w:t>
      </w:r>
      <w:r>
        <w:rPr>
          <w:color w:val="231F20"/>
        </w:rPr>
        <w:t>that</w:t>
      </w:r>
      <w:r>
        <w:rPr>
          <w:color w:val="231F20"/>
          <w:spacing w:val="-11"/>
        </w:rPr>
        <w:t> </w:t>
      </w:r>
      <w:r>
        <w:rPr>
          <w:color w:val="231F20"/>
        </w:rPr>
        <w:t>are</w:t>
      </w:r>
      <w:r>
        <w:rPr>
          <w:color w:val="231F20"/>
          <w:spacing w:val="-11"/>
        </w:rPr>
        <w:t> </w:t>
      </w:r>
      <w:r>
        <w:rPr>
          <w:color w:val="231F20"/>
        </w:rPr>
        <w:t>held</w:t>
      </w:r>
      <w:r>
        <w:rPr>
          <w:color w:val="231F20"/>
          <w:spacing w:val="-11"/>
        </w:rPr>
        <w:t> </w:t>
      </w:r>
      <w:r>
        <w:rPr>
          <w:color w:val="231F20"/>
        </w:rPr>
        <w:t>at</w:t>
      </w:r>
      <w:r>
        <w:rPr>
          <w:color w:val="231F20"/>
          <w:spacing w:val="-11"/>
        </w:rPr>
        <w:t> </w:t>
      </w:r>
      <w:r>
        <w:rPr>
          <w:color w:val="231F20"/>
        </w:rPr>
        <w:t>fair</w:t>
      </w:r>
      <w:r>
        <w:rPr>
          <w:color w:val="231F20"/>
          <w:spacing w:val="-11"/>
        </w:rPr>
        <w:t> </w:t>
      </w:r>
      <w:r>
        <w:rPr>
          <w:color w:val="231F20"/>
        </w:rPr>
        <w:t>value</w:t>
      </w:r>
      <w:r>
        <w:rPr>
          <w:color w:val="231F20"/>
          <w:spacing w:val="-11"/>
        </w:rPr>
        <w:t> </w:t>
      </w:r>
      <w:r>
        <w:rPr>
          <w:color w:val="231F20"/>
        </w:rPr>
        <w:t>comprise</w:t>
      </w:r>
      <w:r>
        <w:rPr>
          <w:color w:val="231F20"/>
          <w:spacing w:val="-11"/>
        </w:rPr>
        <w:t> </w:t>
      </w:r>
      <w:r>
        <w:rPr>
          <w:color w:val="231F20"/>
        </w:rPr>
        <w:t>its</w:t>
      </w:r>
      <w:r>
        <w:rPr>
          <w:color w:val="231F20"/>
          <w:spacing w:val="-11"/>
        </w:rPr>
        <w:t> </w:t>
      </w:r>
      <w:r>
        <w:rPr>
          <w:color w:val="231F20"/>
        </w:rPr>
        <w:t>investment</w:t>
      </w:r>
      <w:r>
        <w:rPr>
          <w:color w:val="231F20"/>
          <w:spacing w:val="-11"/>
        </w:rPr>
        <w:t> </w:t>
      </w:r>
      <w:r>
        <w:rPr>
          <w:color w:val="231F20"/>
        </w:rPr>
        <w:t>portfolio and any derivative financial instruments.</w:t>
      </w:r>
    </w:p>
    <w:p>
      <w:pPr>
        <w:pStyle w:val="BodyText"/>
        <w:spacing w:line="206" w:lineRule="auto" w:before="87"/>
        <w:ind w:left="152" w:right="269"/>
      </w:pPr>
      <w:r>
        <w:rPr>
          <w:color w:val="231F20"/>
        </w:rPr>
        <w:t>FRS</w:t>
      </w:r>
      <w:r>
        <w:rPr>
          <w:color w:val="231F20"/>
          <w:spacing w:val="-6"/>
        </w:rPr>
        <w:t> </w:t>
      </w:r>
      <w:r>
        <w:rPr>
          <w:color w:val="231F20"/>
        </w:rPr>
        <w:t>102</w:t>
      </w:r>
      <w:r>
        <w:rPr>
          <w:color w:val="231F20"/>
          <w:spacing w:val="-6"/>
        </w:rPr>
        <w:t> </w:t>
      </w:r>
      <w:r>
        <w:rPr>
          <w:color w:val="231F20"/>
        </w:rPr>
        <w:t>requires</w:t>
      </w:r>
      <w:r>
        <w:rPr>
          <w:color w:val="231F20"/>
          <w:spacing w:val="-6"/>
        </w:rPr>
        <w:t> </w:t>
      </w:r>
      <w:r>
        <w:rPr>
          <w:color w:val="231F20"/>
        </w:rPr>
        <w:t>that</w:t>
      </w:r>
      <w:r>
        <w:rPr>
          <w:color w:val="231F20"/>
          <w:spacing w:val="-6"/>
        </w:rPr>
        <w:t> </w:t>
      </w:r>
      <w:r>
        <w:rPr>
          <w:color w:val="231F20"/>
        </w:rPr>
        <w:t>financial</w:t>
      </w:r>
      <w:r>
        <w:rPr>
          <w:color w:val="231F20"/>
          <w:spacing w:val="-6"/>
        </w:rPr>
        <w:t> </w:t>
      </w:r>
      <w:r>
        <w:rPr>
          <w:color w:val="231F20"/>
        </w:rPr>
        <w:t>instruments</w:t>
      </w:r>
      <w:r>
        <w:rPr>
          <w:color w:val="231F20"/>
          <w:spacing w:val="-6"/>
        </w:rPr>
        <w:t> </w:t>
      </w:r>
      <w:r>
        <w:rPr>
          <w:color w:val="231F20"/>
        </w:rPr>
        <w:t>held</w:t>
      </w:r>
      <w:r>
        <w:rPr>
          <w:color w:val="231F20"/>
          <w:spacing w:val="-6"/>
        </w:rPr>
        <w:t> </w:t>
      </w:r>
      <w:r>
        <w:rPr>
          <w:color w:val="231F20"/>
        </w:rPr>
        <w:t>at</w:t>
      </w:r>
      <w:r>
        <w:rPr>
          <w:color w:val="231F20"/>
          <w:spacing w:val="-6"/>
        </w:rPr>
        <w:t> </w:t>
      </w:r>
      <w:r>
        <w:rPr>
          <w:color w:val="231F20"/>
        </w:rPr>
        <w:t>fair</w:t>
      </w:r>
      <w:r>
        <w:rPr>
          <w:color w:val="231F20"/>
          <w:spacing w:val="-6"/>
        </w:rPr>
        <w:t> </w:t>
      </w:r>
      <w:r>
        <w:rPr>
          <w:color w:val="231F20"/>
        </w:rPr>
        <w:t>value</w:t>
      </w:r>
      <w:r>
        <w:rPr>
          <w:color w:val="231F20"/>
          <w:spacing w:val="-6"/>
        </w:rPr>
        <w:t> </w:t>
      </w:r>
      <w:r>
        <w:rPr>
          <w:color w:val="231F20"/>
        </w:rPr>
        <w:t>are</w:t>
      </w:r>
      <w:r>
        <w:rPr>
          <w:color w:val="231F20"/>
          <w:spacing w:val="-6"/>
        </w:rPr>
        <w:t> </w:t>
      </w:r>
      <w:r>
        <w:rPr>
          <w:color w:val="231F20"/>
        </w:rPr>
        <w:t>categorised</w:t>
      </w:r>
      <w:r>
        <w:rPr>
          <w:color w:val="231F20"/>
          <w:spacing w:val="-6"/>
        </w:rPr>
        <w:t> </w:t>
      </w:r>
      <w:r>
        <w:rPr>
          <w:color w:val="231F20"/>
        </w:rPr>
        <w:t>into</w:t>
      </w:r>
      <w:r>
        <w:rPr>
          <w:color w:val="231F20"/>
          <w:spacing w:val="-6"/>
        </w:rPr>
        <w:t> </w:t>
      </w:r>
      <w:r>
        <w:rPr>
          <w:color w:val="231F20"/>
        </w:rPr>
        <w:t>a</w:t>
      </w:r>
      <w:r>
        <w:rPr>
          <w:color w:val="231F20"/>
          <w:spacing w:val="-6"/>
        </w:rPr>
        <w:t> </w:t>
      </w:r>
      <w:r>
        <w:rPr>
          <w:color w:val="231F20"/>
        </w:rPr>
        <w:t>hierarchy</w:t>
      </w:r>
      <w:r>
        <w:rPr>
          <w:color w:val="231F20"/>
          <w:spacing w:val="-6"/>
        </w:rPr>
        <w:t> </w:t>
      </w:r>
      <w:r>
        <w:rPr>
          <w:color w:val="231F20"/>
        </w:rPr>
        <w:t>consisting</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three</w:t>
      </w:r>
      <w:r>
        <w:rPr>
          <w:color w:val="231F20"/>
          <w:spacing w:val="-6"/>
        </w:rPr>
        <w:t> </w:t>
      </w:r>
      <w:r>
        <w:rPr>
          <w:color w:val="231F20"/>
        </w:rPr>
        <w:t>levels below.</w:t>
      </w:r>
      <w:r>
        <w:rPr>
          <w:color w:val="231F20"/>
          <w:spacing w:val="-10"/>
        </w:rPr>
        <w:t> </w:t>
      </w:r>
      <w:r>
        <w:rPr>
          <w:color w:val="231F20"/>
        </w:rPr>
        <w:t>A</w:t>
      </w:r>
      <w:r>
        <w:rPr>
          <w:color w:val="231F20"/>
          <w:spacing w:val="-10"/>
        </w:rPr>
        <w:t> </w:t>
      </w:r>
      <w:r>
        <w:rPr>
          <w:color w:val="231F20"/>
        </w:rPr>
        <w:t>fair</w:t>
      </w:r>
      <w:r>
        <w:rPr>
          <w:color w:val="231F20"/>
          <w:spacing w:val="-10"/>
        </w:rPr>
        <w:t> </w:t>
      </w:r>
      <w:r>
        <w:rPr>
          <w:color w:val="231F20"/>
        </w:rPr>
        <w:t>value</w:t>
      </w:r>
      <w:r>
        <w:rPr>
          <w:color w:val="231F20"/>
          <w:spacing w:val="-10"/>
        </w:rPr>
        <w:t> </w:t>
      </w:r>
      <w:r>
        <w:rPr>
          <w:color w:val="231F20"/>
        </w:rPr>
        <w:t>measurement</w:t>
      </w:r>
      <w:r>
        <w:rPr>
          <w:color w:val="231F20"/>
          <w:spacing w:val="-10"/>
        </w:rPr>
        <w:t> </w:t>
      </w:r>
      <w:r>
        <w:rPr>
          <w:color w:val="231F20"/>
        </w:rPr>
        <w:t>is</w:t>
      </w:r>
      <w:r>
        <w:rPr>
          <w:color w:val="231F20"/>
          <w:spacing w:val="-10"/>
        </w:rPr>
        <w:t> </w:t>
      </w:r>
      <w:r>
        <w:rPr>
          <w:color w:val="231F20"/>
        </w:rPr>
        <w:t>categorised</w:t>
      </w:r>
      <w:r>
        <w:rPr>
          <w:color w:val="231F20"/>
          <w:spacing w:val="-10"/>
        </w:rPr>
        <w:t> </w:t>
      </w:r>
      <w:r>
        <w:rPr>
          <w:color w:val="231F20"/>
        </w:rPr>
        <w:t>in</w:t>
      </w:r>
      <w:r>
        <w:rPr>
          <w:color w:val="231F20"/>
          <w:spacing w:val="-10"/>
        </w:rPr>
        <w:t> </w:t>
      </w:r>
      <w:r>
        <w:rPr>
          <w:color w:val="231F20"/>
        </w:rPr>
        <w:t>its</w:t>
      </w:r>
      <w:r>
        <w:rPr>
          <w:color w:val="231F20"/>
          <w:spacing w:val="-10"/>
        </w:rPr>
        <w:t> </w:t>
      </w:r>
      <w:r>
        <w:rPr>
          <w:color w:val="231F20"/>
        </w:rPr>
        <w:t>entirety</w:t>
      </w:r>
      <w:r>
        <w:rPr>
          <w:color w:val="231F20"/>
          <w:spacing w:val="-10"/>
        </w:rPr>
        <w:t> </w:t>
      </w:r>
      <w:r>
        <w:rPr>
          <w:color w:val="231F20"/>
        </w:rPr>
        <w:t>on</w:t>
      </w:r>
      <w:r>
        <w:rPr>
          <w:color w:val="231F20"/>
          <w:spacing w:val="-10"/>
        </w:rPr>
        <w:t> </w:t>
      </w:r>
      <w:r>
        <w:rPr>
          <w:color w:val="231F20"/>
        </w:rPr>
        <w:t>the</w:t>
      </w:r>
      <w:r>
        <w:rPr>
          <w:color w:val="231F20"/>
          <w:spacing w:val="-10"/>
        </w:rPr>
        <w:t> </w:t>
      </w:r>
      <w:r>
        <w:rPr>
          <w:color w:val="231F20"/>
        </w:rPr>
        <w:t>basis</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lowest</w:t>
      </w:r>
      <w:r>
        <w:rPr>
          <w:color w:val="231F20"/>
          <w:spacing w:val="-10"/>
        </w:rPr>
        <w:t> </w:t>
      </w:r>
      <w:r>
        <w:rPr>
          <w:color w:val="231F20"/>
        </w:rPr>
        <w:t>level</w:t>
      </w:r>
      <w:r>
        <w:rPr>
          <w:color w:val="231F20"/>
          <w:spacing w:val="-10"/>
        </w:rPr>
        <w:t> </w:t>
      </w:r>
      <w:r>
        <w:rPr>
          <w:color w:val="231F20"/>
        </w:rPr>
        <w:t>input</w:t>
      </w:r>
      <w:r>
        <w:rPr>
          <w:color w:val="231F20"/>
          <w:spacing w:val="-10"/>
        </w:rPr>
        <w:t> </w:t>
      </w:r>
      <w:r>
        <w:rPr>
          <w:color w:val="231F20"/>
        </w:rPr>
        <w:t>that</w:t>
      </w:r>
      <w:r>
        <w:rPr>
          <w:color w:val="231F20"/>
          <w:spacing w:val="-10"/>
        </w:rPr>
        <w:t> </w:t>
      </w:r>
      <w:r>
        <w:rPr>
          <w:color w:val="231F20"/>
        </w:rPr>
        <w:t>is</w:t>
      </w:r>
      <w:r>
        <w:rPr>
          <w:color w:val="231F20"/>
          <w:spacing w:val="-10"/>
        </w:rPr>
        <w:t> </w:t>
      </w:r>
      <w:r>
        <w:rPr>
          <w:color w:val="231F20"/>
        </w:rPr>
        <w:t>significant</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fair value measurement.</w:t>
      </w:r>
    </w:p>
    <w:p>
      <w:pPr>
        <w:pStyle w:val="BodyText"/>
        <w:spacing w:line="295" w:lineRule="auto" w:before="62"/>
        <w:ind w:left="152" w:right="3005" w:hanging="1"/>
      </w:pPr>
      <w:r>
        <w:rPr>
          <w:color w:val="231F20"/>
        </w:rPr>
        <w:t>Level</w:t>
      </w:r>
      <w:r>
        <w:rPr>
          <w:color w:val="231F20"/>
          <w:spacing w:val="-2"/>
        </w:rPr>
        <w:t> </w:t>
      </w:r>
      <w:r>
        <w:rPr>
          <w:color w:val="231F20"/>
        </w:rPr>
        <w:t>1</w:t>
      </w:r>
      <w:r>
        <w:rPr>
          <w:color w:val="231F20"/>
          <w:spacing w:val="-3"/>
        </w:rPr>
        <w:t> </w:t>
      </w:r>
      <w:r>
        <w:rPr>
          <w:color w:val="231F20"/>
        </w:rPr>
        <w:t>–</w:t>
      </w:r>
      <w:r>
        <w:rPr>
          <w:color w:val="231F20"/>
          <w:spacing w:val="-2"/>
        </w:rPr>
        <w:t> </w:t>
      </w:r>
      <w:r>
        <w:rPr>
          <w:color w:val="231F20"/>
        </w:rPr>
        <w:t>valued</w:t>
      </w:r>
      <w:r>
        <w:rPr>
          <w:color w:val="231F20"/>
          <w:spacing w:val="-2"/>
        </w:rPr>
        <w:t> </w:t>
      </w:r>
      <w:r>
        <w:rPr>
          <w:color w:val="231F20"/>
        </w:rPr>
        <w:t>using</w:t>
      </w:r>
      <w:r>
        <w:rPr>
          <w:color w:val="231F20"/>
          <w:spacing w:val="-2"/>
        </w:rPr>
        <w:t> </w:t>
      </w:r>
      <w:r>
        <w:rPr>
          <w:color w:val="231F20"/>
        </w:rPr>
        <w:t>unadjusted</w:t>
      </w:r>
      <w:r>
        <w:rPr>
          <w:color w:val="231F20"/>
          <w:spacing w:val="-2"/>
        </w:rPr>
        <w:t> </w:t>
      </w:r>
      <w:r>
        <w:rPr>
          <w:color w:val="231F20"/>
        </w:rPr>
        <w:t>quoted</w:t>
      </w:r>
      <w:r>
        <w:rPr>
          <w:color w:val="231F20"/>
          <w:spacing w:val="-2"/>
        </w:rPr>
        <w:t> </w:t>
      </w:r>
      <w:r>
        <w:rPr>
          <w:color w:val="231F20"/>
        </w:rPr>
        <w:t>prices</w:t>
      </w:r>
      <w:r>
        <w:rPr>
          <w:color w:val="231F20"/>
          <w:spacing w:val="-2"/>
        </w:rPr>
        <w:t> </w:t>
      </w:r>
      <w:r>
        <w:rPr>
          <w:color w:val="231F20"/>
        </w:rPr>
        <w:t>in</w:t>
      </w:r>
      <w:r>
        <w:rPr>
          <w:color w:val="231F20"/>
          <w:spacing w:val="-2"/>
        </w:rPr>
        <w:t> </w:t>
      </w:r>
      <w:r>
        <w:rPr>
          <w:color w:val="231F20"/>
        </w:rPr>
        <w:t>active</w:t>
      </w:r>
      <w:r>
        <w:rPr>
          <w:color w:val="231F20"/>
          <w:spacing w:val="-2"/>
        </w:rPr>
        <w:t> </w:t>
      </w:r>
      <w:r>
        <w:rPr>
          <w:color w:val="231F20"/>
        </w:rPr>
        <w:t>markets</w:t>
      </w:r>
      <w:r>
        <w:rPr>
          <w:color w:val="231F20"/>
          <w:spacing w:val="-2"/>
        </w:rPr>
        <w:t> </w:t>
      </w:r>
      <w:r>
        <w:rPr>
          <w:color w:val="231F20"/>
        </w:rPr>
        <w:t>for</w:t>
      </w:r>
      <w:r>
        <w:rPr>
          <w:color w:val="231F20"/>
          <w:spacing w:val="-2"/>
        </w:rPr>
        <w:t> </w:t>
      </w:r>
      <w:r>
        <w:rPr>
          <w:color w:val="231F20"/>
        </w:rPr>
        <w:t>identical</w:t>
      </w:r>
      <w:r>
        <w:rPr>
          <w:color w:val="231F20"/>
          <w:spacing w:val="-2"/>
        </w:rPr>
        <w:t> </w:t>
      </w:r>
      <w:r>
        <w:rPr>
          <w:color w:val="231F20"/>
        </w:rPr>
        <w:t>assets. Level</w:t>
      </w:r>
      <w:r>
        <w:rPr>
          <w:color w:val="231F20"/>
          <w:spacing w:val="-12"/>
        </w:rPr>
        <w:t> </w:t>
      </w:r>
      <w:r>
        <w:rPr>
          <w:color w:val="231F20"/>
        </w:rPr>
        <w:t>2</w:t>
      </w:r>
      <w:r>
        <w:rPr>
          <w:color w:val="231F20"/>
          <w:spacing w:val="-11"/>
        </w:rPr>
        <w:t> </w:t>
      </w:r>
      <w:r>
        <w:rPr>
          <w:color w:val="231F20"/>
        </w:rPr>
        <w:t>–</w:t>
      </w:r>
      <w:r>
        <w:rPr>
          <w:color w:val="231F20"/>
          <w:spacing w:val="-11"/>
        </w:rPr>
        <w:t> </w:t>
      </w:r>
      <w:r>
        <w:rPr>
          <w:color w:val="231F20"/>
        </w:rPr>
        <w:t>valued</w:t>
      </w:r>
      <w:r>
        <w:rPr>
          <w:color w:val="231F20"/>
          <w:spacing w:val="-11"/>
        </w:rPr>
        <w:t> </w:t>
      </w:r>
      <w:r>
        <w:rPr>
          <w:color w:val="231F20"/>
        </w:rPr>
        <w:t>using</w:t>
      </w:r>
      <w:r>
        <w:rPr>
          <w:color w:val="231F20"/>
          <w:spacing w:val="-11"/>
        </w:rPr>
        <w:t> </w:t>
      </w:r>
      <w:r>
        <w:rPr>
          <w:color w:val="231F20"/>
        </w:rPr>
        <w:t>observable</w:t>
      </w:r>
      <w:r>
        <w:rPr>
          <w:color w:val="231F20"/>
          <w:spacing w:val="-11"/>
        </w:rPr>
        <w:t> </w:t>
      </w:r>
      <w:r>
        <w:rPr>
          <w:color w:val="231F20"/>
        </w:rPr>
        <w:t>inputs</w:t>
      </w:r>
      <w:r>
        <w:rPr>
          <w:color w:val="231F20"/>
          <w:spacing w:val="-11"/>
        </w:rPr>
        <w:t> </w:t>
      </w:r>
      <w:r>
        <w:rPr>
          <w:color w:val="231F20"/>
        </w:rPr>
        <w:t>other</w:t>
      </w:r>
      <w:r>
        <w:rPr>
          <w:color w:val="231F20"/>
          <w:spacing w:val="-11"/>
        </w:rPr>
        <w:t> </w:t>
      </w:r>
      <w:r>
        <w:rPr>
          <w:color w:val="231F20"/>
        </w:rPr>
        <w:t>than</w:t>
      </w:r>
      <w:r>
        <w:rPr>
          <w:color w:val="231F20"/>
          <w:spacing w:val="-11"/>
        </w:rPr>
        <w:t> </w:t>
      </w:r>
      <w:r>
        <w:rPr>
          <w:color w:val="231F20"/>
        </w:rPr>
        <w:t>quoted</w:t>
      </w:r>
      <w:r>
        <w:rPr>
          <w:color w:val="231F20"/>
          <w:spacing w:val="-11"/>
        </w:rPr>
        <w:t> </w:t>
      </w:r>
      <w:r>
        <w:rPr>
          <w:color w:val="231F20"/>
        </w:rPr>
        <w:t>prices</w:t>
      </w:r>
      <w:r>
        <w:rPr>
          <w:color w:val="231F20"/>
          <w:spacing w:val="-11"/>
        </w:rPr>
        <w:t> </w:t>
      </w:r>
      <w:r>
        <w:rPr>
          <w:color w:val="231F20"/>
        </w:rPr>
        <w:t>included</w:t>
      </w:r>
      <w:r>
        <w:rPr>
          <w:color w:val="231F20"/>
          <w:spacing w:val="-11"/>
        </w:rPr>
        <w:t> </w:t>
      </w:r>
      <w:r>
        <w:rPr>
          <w:color w:val="231F20"/>
        </w:rPr>
        <w:t>within</w:t>
      </w:r>
      <w:r>
        <w:rPr>
          <w:color w:val="231F20"/>
          <w:spacing w:val="-11"/>
        </w:rPr>
        <w:t> </w:t>
      </w:r>
      <w:r>
        <w:rPr>
          <w:color w:val="231F20"/>
        </w:rPr>
        <w:t>Level</w:t>
      </w:r>
      <w:r>
        <w:rPr>
          <w:color w:val="231F20"/>
          <w:spacing w:val="-11"/>
        </w:rPr>
        <w:t> </w:t>
      </w:r>
      <w:r>
        <w:rPr>
          <w:color w:val="231F20"/>
        </w:rPr>
        <w:t>1. Level 3 – valued using inputs that are unobservable.</w:t>
      </w:r>
    </w:p>
    <w:p>
      <w:pPr>
        <w:pStyle w:val="BodyText"/>
        <w:spacing w:line="206" w:lineRule="auto" w:before="26"/>
        <w:ind w:left="152" w:right="372"/>
      </w:pPr>
      <w:r>
        <w:rPr>
          <w:color w:val="231F20"/>
        </w:rPr>
        <w:t>Details</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policy</w:t>
      </w:r>
      <w:r>
        <w:rPr>
          <w:color w:val="231F20"/>
          <w:spacing w:val="-11"/>
        </w:rPr>
        <w:t> </w:t>
      </w:r>
      <w:r>
        <w:rPr>
          <w:color w:val="231F20"/>
        </w:rPr>
        <w:t>for</w:t>
      </w:r>
      <w:r>
        <w:rPr>
          <w:color w:val="231F20"/>
          <w:spacing w:val="-11"/>
        </w:rPr>
        <w:t> </w:t>
      </w:r>
      <w:r>
        <w:rPr>
          <w:color w:val="231F20"/>
        </w:rPr>
        <w:t>valuing</w:t>
      </w:r>
      <w:r>
        <w:rPr>
          <w:color w:val="231F20"/>
          <w:spacing w:val="-11"/>
        </w:rPr>
        <w:t> </w:t>
      </w:r>
      <w:r>
        <w:rPr>
          <w:color w:val="231F20"/>
        </w:rPr>
        <w:t>investments</w:t>
      </w:r>
      <w:r>
        <w:rPr>
          <w:color w:val="231F20"/>
          <w:spacing w:val="-11"/>
        </w:rPr>
        <w:t> </w:t>
      </w:r>
      <w:r>
        <w:rPr>
          <w:color w:val="231F20"/>
        </w:rPr>
        <w:t>and</w:t>
      </w:r>
      <w:r>
        <w:rPr>
          <w:color w:val="231F20"/>
          <w:spacing w:val="-11"/>
        </w:rPr>
        <w:t> </w:t>
      </w:r>
      <w:r>
        <w:rPr>
          <w:color w:val="231F20"/>
        </w:rPr>
        <w:t>derivative</w:t>
      </w:r>
      <w:r>
        <w:rPr>
          <w:color w:val="231F20"/>
          <w:spacing w:val="-11"/>
        </w:rPr>
        <w:t> </w:t>
      </w:r>
      <w:r>
        <w:rPr>
          <w:color w:val="231F20"/>
        </w:rPr>
        <w:t>instruments</w:t>
      </w:r>
      <w:r>
        <w:rPr>
          <w:color w:val="231F20"/>
          <w:spacing w:val="-11"/>
        </w:rPr>
        <w:t> </w:t>
      </w:r>
      <w:r>
        <w:rPr>
          <w:color w:val="231F20"/>
        </w:rPr>
        <w:t>are</w:t>
      </w:r>
      <w:r>
        <w:rPr>
          <w:color w:val="231F20"/>
          <w:spacing w:val="-11"/>
        </w:rPr>
        <w:t> </w:t>
      </w:r>
      <w:r>
        <w:rPr>
          <w:color w:val="231F20"/>
        </w:rPr>
        <w:t>given</w:t>
      </w:r>
      <w:r>
        <w:rPr>
          <w:color w:val="231F20"/>
          <w:spacing w:val="-11"/>
        </w:rPr>
        <w:t> </w:t>
      </w:r>
      <w:r>
        <w:rPr>
          <w:color w:val="231F20"/>
        </w:rPr>
        <w:t>in</w:t>
      </w:r>
      <w:r>
        <w:rPr>
          <w:color w:val="231F20"/>
          <w:spacing w:val="-11"/>
        </w:rPr>
        <w:t> </w:t>
      </w:r>
      <w:r>
        <w:rPr>
          <w:color w:val="231F20"/>
        </w:rPr>
        <w:t>note</w:t>
      </w:r>
      <w:r>
        <w:rPr>
          <w:color w:val="231F20"/>
          <w:spacing w:val="-11"/>
        </w:rPr>
        <w:t> </w:t>
      </w:r>
      <w:r>
        <w:rPr>
          <w:color w:val="231F20"/>
        </w:rPr>
        <w:t>2(b)</w:t>
      </w:r>
      <w:r>
        <w:rPr>
          <w:color w:val="231F20"/>
          <w:spacing w:val="-11"/>
        </w:rPr>
        <w:t> </w:t>
      </w:r>
      <w:r>
        <w:rPr>
          <w:color w:val="231F20"/>
        </w:rPr>
        <w:t>on</w:t>
      </w:r>
      <w:r>
        <w:rPr>
          <w:color w:val="231F20"/>
          <w:spacing w:val="-11"/>
        </w:rPr>
        <w:t> </w:t>
      </w:r>
      <w:r>
        <w:rPr>
          <w:color w:val="231F20"/>
        </w:rPr>
        <w:t>page</w:t>
      </w:r>
      <w:r>
        <w:rPr>
          <w:color w:val="231F20"/>
          <w:spacing w:val="-12"/>
        </w:rPr>
        <w:t> </w:t>
      </w:r>
      <w:r>
        <w:rPr>
          <w:color w:val="231F20"/>
        </w:rPr>
        <w:t>56</w:t>
      </w:r>
      <w:r>
        <w:rPr>
          <w:color w:val="231F20"/>
          <w:spacing w:val="-10"/>
        </w:rPr>
        <w:t> </w:t>
      </w:r>
      <w:r>
        <w:rPr>
          <w:color w:val="231F20"/>
        </w:rPr>
        <w:t>and</w:t>
      </w:r>
      <w:r>
        <w:rPr>
          <w:color w:val="231F20"/>
          <w:spacing w:val="-11"/>
        </w:rPr>
        <w:t> </w:t>
      </w:r>
      <w:r>
        <w:rPr>
          <w:color w:val="231F20"/>
        </w:rPr>
        <w:t>2(f) on</w:t>
      </w:r>
      <w:r>
        <w:rPr>
          <w:color w:val="231F20"/>
          <w:spacing w:val="-1"/>
        </w:rPr>
        <w:t> </w:t>
      </w:r>
      <w:r>
        <w:rPr>
          <w:color w:val="231F20"/>
        </w:rPr>
        <w:t>page</w:t>
      </w:r>
      <w:r>
        <w:rPr>
          <w:color w:val="231F20"/>
          <w:spacing w:val="-1"/>
        </w:rPr>
        <w:t> </w:t>
      </w:r>
      <w:r>
        <w:rPr>
          <w:color w:val="231F20"/>
        </w:rPr>
        <w:t>57.</w:t>
      </w:r>
      <w:r>
        <w:rPr>
          <w:color w:val="231F20"/>
          <w:spacing w:val="-1"/>
        </w:rPr>
        <w:t> </w:t>
      </w:r>
      <w:r>
        <w:rPr>
          <w:color w:val="231F20"/>
        </w:rPr>
        <w:t>Level</w:t>
      </w:r>
      <w:r>
        <w:rPr>
          <w:color w:val="231F20"/>
          <w:spacing w:val="-1"/>
        </w:rPr>
        <w:t> </w:t>
      </w:r>
      <w:r>
        <w:rPr>
          <w:color w:val="231F20"/>
        </w:rPr>
        <w:t>3</w:t>
      </w:r>
      <w:r>
        <w:rPr>
          <w:color w:val="231F20"/>
          <w:spacing w:val="-1"/>
        </w:rPr>
        <w:t> </w:t>
      </w:r>
      <w:r>
        <w:rPr>
          <w:color w:val="231F20"/>
        </w:rPr>
        <w:t>investments</w:t>
      </w:r>
      <w:r>
        <w:rPr>
          <w:color w:val="231F20"/>
          <w:spacing w:val="-1"/>
        </w:rPr>
        <w:t> </w:t>
      </w:r>
      <w:r>
        <w:rPr>
          <w:color w:val="231F20"/>
        </w:rPr>
        <w:t>have</w:t>
      </w:r>
      <w:r>
        <w:rPr>
          <w:color w:val="231F20"/>
          <w:spacing w:val="-1"/>
        </w:rPr>
        <w:t> </w:t>
      </w:r>
      <w:r>
        <w:rPr>
          <w:color w:val="231F20"/>
        </w:rPr>
        <w:t>been</w:t>
      </w:r>
      <w:r>
        <w:rPr>
          <w:color w:val="231F20"/>
          <w:spacing w:val="-1"/>
        </w:rPr>
        <w:t> </w:t>
      </w:r>
      <w:r>
        <w:rPr>
          <w:color w:val="231F20"/>
        </w:rPr>
        <w:t>valued</w:t>
      </w:r>
      <w:r>
        <w:rPr>
          <w:color w:val="231F20"/>
          <w:spacing w:val="-1"/>
        </w:rPr>
        <w:t> </w:t>
      </w:r>
      <w:r>
        <w:rPr>
          <w:color w:val="231F20"/>
        </w:rPr>
        <w:t>in</w:t>
      </w:r>
      <w:r>
        <w:rPr>
          <w:color w:val="231F20"/>
          <w:spacing w:val="-1"/>
        </w:rPr>
        <w:t> </w:t>
      </w:r>
      <w:r>
        <w:rPr>
          <w:color w:val="231F20"/>
        </w:rPr>
        <w:t>accordance</w:t>
      </w:r>
      <w:r>
        <w:rPr>
          <w:color w:val="231F20"/>
          <w:spacing w:val="-1"/>
        </w:rPr>
        <w:t> </w:t>
      </w:r>
      <w:r>
        <w:rPr>
          <w:color w:val="231F20"/>
        </w:rPr>
        <w:t>with</w:t>
      </w:r>
      <w:r>
        <w:rPr>
          <w:color w:val="231F20"/>
          <w:spacing w:val="-1"/>
        </w:rPr>
        <w:t> </w:t>
      </w:r>
      <w:r>
        <w:rPr>
          <w:color w:val="231F20"/>
        </w:rPr>
        <w:t>note</w:t>
      </w:r>
      <w:r>
        <w:rPr>
          <w:color w:val="231F20"/>
          <w:spacing w:val="-1"/>
        </w:rPr>
        <w:t> </w:t>
      </w:r>
      <w:r>
        <w:rPr>
          <w:color w:val="231F20"/>
        </w:rPr>
        <w:t>2(b)</w:t>
      </w:r>
      <w:r>
        <w:rPr>
          <w:color w:val="231F20"/>
          <w:spacing w:val="-1"/>
        </w:rPr>
        <w:t> </w:t>
      </w:r>
      <w:r>
        <w:rPr>
          <w:color w:val="231F20"/>
        </w:rPr>
        <w:t>(ii)</w:t>
      </w:r>
      <w:r>
        <w:rPr>
          <w:color w:val="231F20"/>
          <w:spacing w:val="-1"/>
        </w:rPr>
        <w:t> </w:t>
      </w:r>
      <w:r>
        <w:rPr>
          <w:color w:val="231F20"/>
        </w:rPr>
        <w:t>-</w:t>
      </w:r>
      <w:r>
        <w:rPr>
          <w:color w:val="231F20"/>
          <w:spacing w:val="-1"/>
        </w:rPr>
        <w:t> </w:t>
      </w:r>
      <w:r>
        <w:rPr>
          <w:color w:val="231F20"/>
        </w:rPr>
        <w:t>(v).</w:t>
      </w:r>
    </w:p>
    <w:p>
      <w:pPr>
        <w:pStyle w:val="BodyText"/>
        <w:spacing w:line="206" w:lineRule="auto" w:before="87"/>
        <w:ind w:left="152" w:right="605"/>
      </w:pPr>
      <w:r>
        <w:rPr>
          <w:color w:val="231F20"/>
        </w:rPr>
        <w:t>The</w:t>
      </w:r>
      <w:r>
        <w:rPr>
          <w:color w:val="231F20"/>
          <w:spacing w:val="-5"/>
        </w:rPr>
        <w:t> </w:t>
      </w:r>
      <w:r>
        <w:rPr>
          <w:color w:val="231F20"/>
        </w:rPr>
        <w:t>Company’s</w:t>
      </w:r>
      <w:r>
        <w:rPr>
          <w:color w:val="231F20"/>
          <w:spacing w:val="-5"/>
        </w:rPr>
        <w:t> </w:t>
      </w:r>
      <w:r>
        <w:rPr>
          <w:color w:val="231F20"/>
        </w:rPr>
        <w:t>unlisted</w:t>
      </w:r>
      <w:r>
        <w:rPr>
          <w:color w:val="231F20"/>
          <w:spacing w:val="-5"/>
        </w:rPr>
        <w:t> </w:t>
      </w:r>
      <w:r>
        <w:rPr>
          <w:color w:val="231F20"/>
        </w:rPr>
        <w:t>investments</w:t>
      </w:r>
      <w:r>
        <w:rPr>
          <w:color w:val="231F20"/>
          <w:spacing w:val="-5"/>
        </w:rPr>
        <w:t> </w:t>
      </w:r>
      <w:r>
        <w:rPr>
          <w:color w:val="231F20"/>
        </w:rPr>
        <w:t>at</w:t>
      </w:r>
      <w:r>
        <w:rPr>
          <w:color w:val="231F20"/>
          <w:spacing w:val="-5"/>
        </w:rPr>
        <w:t> </w:t>
      </w:r>
      <w:r>
        <w:rPr>
          <w:color w:val="231F20"/>
        </w:rPr>
        <w:t>31</w:t>
      </w:r>
      <w:r>
        <w:rPr>
          <w:color w:val="231F20"/>
          <w:spacing w:val="-5"/>
        </w:rPr>
        <w:t> </w:t>
      </w:r>
      <w:r>
        <w:rPr>
          <w:color w:val="231F20"/>
        </w:rPr>
        <w:t>March</w:t>
      </w:r>
      <w:r>
        <w:rPr>
          <w:color w:val="231F20"/>
          <w:spacing w:val="-5"/>
        </w:rPr>
        <w:t> </w:t>
      </w:r>
      <w:r>
        <w:rPr>
          <w:color w:val="231F20"/>
        </w:rPr>
        <w:t>2022</w:t>
      </w:r>
      <w:r>
        <w:rPr>
          <w:color w:val="231F20"/>
          <w:spacing w:val="-5"/>
        </w:rPr>
        <w:t> </w:t>
      </w:r>
      <w:r>
        <w:rPr>
          <w:color w:val="231F20"/>
        </w:rPr>
        <w:t>were</w:t>
      </w:r>
      <w:r>
        <w:rPr>
          <w:color w:val="231F20"/>
          <w:spacing w:val="-5"/>
        </w:rPr>
        <w:t> </w:t>
      </w:r>
      <w:r>
        <w:rPr>
          <w:color w:val="231F20"/>
        </w:rPr>
        <w:t>valued</w:t>
      </w:r>
      <w:r>
        <w:rPr>
          <w:color w:val="231F20"/>
          <w:spacing w:val="-5"/>
        </w:rPr>
        <w:t> </w:t>
      </w:r>
      <w:r>
        <w:rPr>
          <w:color w:val="231F20"/>
        </w:rPr>
        <w:t>using</w:t>
      </w:r>
      <w:r>
        <w:rPr>
          <w:color w:val="231F20"/>
          <w:spacing w:val="-5"/>
        </w:rPr>
        <w:t> </w:t>
      </w:r>
      <w:r>
        <w:rPr>
          <w:color w:val="231F20"/>
        </w:rPr>
        <w:t>a</w:t>
      </w:r>
      <w:r>
        <w:rPr>
          <w:color w:val="231F20"/>
          <w:spacing w:val="-5"/>
        </w:rPr>
        <w:t> </w:t>
      </w:r>
      <w:r>
        <w:rPr>
          <w:color w:val="231F20"/>
        </w:rPr>
        <w:t>variety</w:t>
      </w:r>
      <w:r>
        <w:rPr>
          <w:color w:val="231F20"/>
          <w:spacing w:val="-5"/>
        </w:rPr>
        <w:t> </w:t>
      </w:r>
      <w:r>
        <w:rPr>
          <w:color w:val="231F20"/>
        </w:rPr>
        <w:t>of</w:t>
      </w:r>
      <w:r>
        <w:rPr>
          <w:color w:val="231F20"/>
          <w:spacing w:val="-5"/>
        </w:rPr>
        <w:t> </w:t>
      </w:r>
      <w:r>
        <w:rPr>
          <w:color w:val="231F20"/>
        </w:rPr>
        <w:t>techniques</w:t>
      </w:r>
      <w:r>
        <w:rPr>
          <w:color w:val="231F20"/>
          <w:spacing w:val="-5"/>
        </w:rPr>
        <w:t> </w:t>
      </w:r>
      <w:r>
        <w:rPr>
          <w:color w:val="231F20"/>
        </w:rPr>
        <w:t>consistent</w:t>
      </w:r>
      <w:r>
        <w:rPr>
          <w:color w:val="231F20"/>
          <w:spacing w:val="-5"/>
        </w:rPr>
        <w:t> </w:t>
      </w:r>
      <w:r>
        <w:rPr>
          <w:color w:val="231F20"/>
        </w:rPr>
        <w:t>with</w:t>
      </w:r>
      <w:r>
        <w:rPr>
          <w:color w:val="231F20"/>
          <w:spacing w:val="-5"/>
        </w:rPr>
        <w:t> </w:t>
      </w:r>
      <w:r>
        <w:rPr>
          <w:color w:val="231F20"/>
        </w:rPr>
        <w:t>the </w:t>
      </w:r>
      <w:r>
        <w:rPr>
          <w:color w:val="231F20"/>
          <w:spacing w:val="-2"/>
        </w:rPr>
        <w:t>recommendations set out in the International Private Equity and Venture Capital guidelines (IPEV). For investments held directly or via an intermediary vehicle, the Company has established its own estimate utilising widely accepted valuation methods.</w:t>
      </w:r>
    </w:p>
    <w:p>
      <w:pPr>
        <w:pStyle w:val="BodyText"/>
        <w:spacing w:line="206" w:lineRule="auto" w:before="89"/>
        <w:ind w:left="152" w:right="269"/>
      </w:pPr>
      <w:r>
        <w:rPr>
          <w:color w:val="231F20"/>
          <w:spacing w:val="-2"/>
        </w:rPr>
        <w:t>The determination of fair value by the Managers involves key assumptions dependent upon the valuation technique used. The </w:t>
      </w:r>
      <w:r>
        <w:rPr>
          <w:color w:val="231F20"/>
        </w:rPr>
        <w:t>Company</w:t>
      </w:r>
      <w:r>
        <w:rPr>
          <w:color w:val="231F20"/>
          <w:spacing w:val="-6"/>
        </w:rPr>
        <w:t> </w:t>
      </w:r>
      <w:r>
        <w:rPr>
          <w:color w:val="231F20"/>
        </w:rPr>
        <w:t>uses</w:t>
      </w:r>
      <w:r>
        <w:rPr>
          <w:color w:val="231F20"/>
          <w:spacing w:val="-6"/>
        </w:rPr>
        <w:t> </w:t>
      </w:r>
      <w:r>
        <w:rPr>
          <w:color w:val="231F20"/>
        </w:rPr>
        <w:t>the</w:t>
      </w:r>
      <w:r>
        <w:rPr>
          <w:color w:val="231F20"/>
          <w:spacing w:val="-6"/>
        </w:rPr>
        <w:t> </w:t>
      </w:r>
      <w:r>
        <w:rPr>
          <w:color w:val="231F20"/>
        </w:rPr>
        <w:t>following</w:t>
      </w:r>
      <w:r>
        <w:rPr>
          <w:color w:val="231F20"/>
          <w:spacing w:val="-6"/>
        </w:rPr>
        <w:t> </w:t>
      </w:r>
      <w:r>
        <w:rPr>
          <w:color w:val="231F20"/>
        </w:rPr>
        <w:t>techniques,</w:t>
      </w:r>
      <w:r>
        <w:rPr>
          <w:color w:val="231F20"/>
          <w:spacing w:val="-6"/>
        </w:rPr>
        <w:t> </w:t>
      </w:r>
      <w:r>
        <w:rPr>
          <w:color w:val="231F20"/>
        </w:rPr>
        <w:t>which</w:t>
      </w:r>
      <w:r>
        <w:rPr>
          <w:color w:val="231F20"/>
          <w:spacing w:val="-6"/>
        </w:rPr>
        <w:t> </w:t>
      </w:r>
      <w:r>
        <w:rPr>
          <w:color w:val="231F20"/>
        </w:rPr>
        <w:t>are</w:t>
      </w:r>
      <w:r>
        <w:rPr>
          <w:color w:val="231F20"/>
          <w:spacing w:val="-6"/>
        </w:rPr>
        <w:t> </w:t>
      </w:r>
      <w:r>
        <w:rPr>
          <w:color w:val="231F20"/>
        </w:rPr>
        <w:t>all</w:t>
      </w:r>
      <w:r>
        <w:rPr>
          <w:color w:val="231F20"/>
          <w:spacing w:val="-6"/>
        </w:rPr>
        <w:t> </w:t>
      </w:r>
      <w:r>
        <w:rPr>
          <w:color w:val="231F20"/>
        </w:rPr>
        <w:t>consistent</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IPEV</w:t>
      </w:r>
      <w:r>
        <w:rPr>
          <w:color w:val="231F20"/>
          <w:spacing w:val="-6"/>
        </w:rPr>
        <w:t> </w:t>
      </w:r>
      <w:r>
        <w:rPr>
          <w:color w:val="231F20"/>
        </w:rPr>
        <w:t>Guidelines.</w:t>
      </w:r>
      <w:r>
        <w:rPr>
          <w:color w:val="231F20"/>
          <w:spacing w:val="-6"/>
        </w:rPr>
        <w:t> </w:t>
      </w:r>
      <w:r>
        <w:rPr>
          <w:color w:val="231F20"/>
        </w:rPr>
        <w:t>The</w:t>
      </w:r>
      <w:r>
        <w:rPr>
          <w:color w:val="231F20"/>
          <w:spacing w:val="-6"/>
        </w:rPr>
        <w:t> </w:t>
      </w:r>
      <w:r>
        <w:rPr>
          <w:color w:val="231F20"/>
        </w:rPr>
        <w:t>primary</w:t>
      </w:r>
      <w:r>
        <w:rPr>
          <w:color w:val="231F20"/>
          <w:spacing w:val="-6"/>
        </w:rPr>
        <w:t> </w:t>
      </w:r>
      <w:r>
        <w:rPr>
          <w:color w:val="231F20"/>
        </w:rPr>
        <w:t>technique</w:t>
      </w:r>
      <w:r>
        <w:rPr>
          <w:color w:val="231F20"/>
          <w:spacing w:val="-6"/>
        </w:rPr>
        <w:t> </w:t>
      </w:r>
      <w:r>
        <w:rPr>
          <w:color w:val="231F20"/>
        </w:rPr>
        <w:t>is</w:t>
      </w:r>
      <w:r>
        <w:rPr>
          <w:color w:val="231F20"/>
          <w:spacing w:val="-6"/>
        </w:rPr>
        <w:t> </w:t>
      </w:r>
      <w:r>
        <w:rPr>
          <w:color w:val="231F20"/>
        </w:rPr>
        <w:t>the Multiples</w:t>
      </w:r>
      <w:r>
        <w:rPr>
          <w:color w:val="231F20"/>
          <w:spacing w:val="-7"/>
        </w:rPr>
        <w:t> </w:t>
      </w:r>
      <w:r>
        <w:rPr>
          <w:color w:val="231F20"/>
        </w:rPr>
        <w:t>approach.</w:t>
      </w:r>
      <w:r>
        <w:rPr>
          <w:color w:val="231F20"/>
          <w:spacing w:val="-7"/>
        </w:rPr>
        <w:t> </w:t>
      </w:r>
      <w:r>
        <w:rPr>
          <w:color w:val="231F20"/>
        </w:rPr>
        <w:t>This</w:t>
      </w:r>
      <w:r>
        <w:rPr>
          <w:color w:val="231F20"/>
          <w:spacing w:val="-7"/>
        </w:rPr>
        <w:t> </w:t>
      </w:r>
      <w:r>
        <w:rPr>
          <w:color w:val="231F20"/>
        </w:rPr>
        <w:t>involves</w:t>
      </w:r>
      <w:r>
        <w:rPr>
          <w:color w:val="231F20"/>
          <w:spacing w:val="-7"/>
        </w:rPr>
        <w:t> </w:t>
      </w:r>
      <w:r>
        <w:rPr>
          <w:color w:val="231F20"/>
        </w:rPr>
        <w:t>subjective</w:t>
      </w:r>
      <w:r>
        <w:rPr>
          <w:color w:val="231F20"/>
          <w:spacing w:val="-7"/>
        </w:rPr>
        <w:t> </w:t>
      </w:r>
      <w:r>
        <w:rPr>
          <w:color w:val="231F20"/>
        </w:rPr>
        <w:t>inputs</w:t>
      </w:r>
      <w:r>
        <w:rPr>
          <w:color w:val="231F20"/>
          <w:spacing w:val="-7"/>
        </w:rPr>
        <w:t> </w:t>
      </w:r>
      <w:r>
        <w:rPr>
          <w:color w:val="231F20"/>
        </w:rPr>
        <w:t>and</w:t>
      </w:r>
      <w:r>
        <w:rPr>
          <w:color w:val="231F20"/>
          <w:spacing w:val="-7"/>
        </w:rPr>
        <w:t> </w:t>
      </w:r>
      <w:r>
        <w:rPr>
          <w:color w:val="231F20"/>
        </w:rPr>
        <w:t>therefore</w:t>
      </w:r>
      <w:r>
        <w:rPr>
          <w:color w:val="231F20"/>
          <w:spacing w:val="-7"/>
        </w:rPr>
        <w:t> </w:t>
      </w:r>
      <w:r>
        <w:rPr>
          <w:color w:val="231F20"/>
        </w:rPr>
        <w:t>presents</w:t>
      </w:r>
      <w:r>
        <w:rPr>
          <w:color w:val="231F20"/>
          <w:spacing w:val="-7"/>
        </w:rPr>
        <w:t> </w:t>
      </w:r>
      <w:r>
        <w:rPr>
          <w:color w:val="231F20"/>
        </w:rPr>
        <w:t>a</w:t>
      </w:r>
      <w:r>
        <w:rPr>
          <w:color w:val="231F20"/>
          <w:spacing w:val="-7"/>
        </w:rPr>
        <w:t> </w:t>
      </w:r>
      <w:r>
        <w:rPr>
          <w:color w:val="231F20"/>
        </w:rPr>
        <w:t>greater</w:t>
      </w:r>
      <w:r>
        <w:rPr>
          <w:color w:val="231F20"/>
          <w:spacing w:val="-7"/>
        </w:rPr>
        <w:t> </w:t>
      </w:r>
      <w:r>
        <w:rPr>
          <w:color w:val="231F20"/>
        </w:rPr>
        <w:t>risk</w:t>
      </w:r>
      <w:r>
        <w:rPr>
          <w:color w:val="231F20"/>
          <w:spacing w:val="-7"/>
        </w:rPr>
        <w:t> </w:t>
      </w:r>
      <w:r>
        <w:rPr>
          <w:color w:val="231F20"/>
        </w:rPr>
        <w:t>of</w:t>
      </w:r>
      <w:r>
        <w:rPr>
          <w:color w:val="231F20"/>
          <w:spacing w:val="-7"/>
        </w:rPr>
        <w:t> </w:t>
      </w:r>
      <w:r>
        <w:rPr>
          <w:color w:val="231F20"/>
        </w:rPr>
        <w:t>over</w:t>
      </w:r>
      <w:r>
        <w:rPr>
          <w:color w:val="231F20"/>
          <w:spacing w:val="-7"/>
        </w:rPr>
        <w:t> </w:t>
      </w:r>
      <w:r>
        <w:rPr>
          <w:color w:val="231F20"/>
        </w:rPr>
        <w:t>or</w:t>
      </w:r>
      <w:r>
        <w:rPr>
          <w:color w:val="231F20"/>
          <w:spacing w:val="-7"/>
        </w:rPr>
        <w:t> </w:t>
      </w:r>
      <w:r>
        <w:rPr>
          <w:color w:val="231F20"/>
        </w:rPr>
        <w:t>under</w:t>
      </w:r>
      <w:r>
        <w:rPr>
          <w:color w:val="231F20"/>
          <w:spacing w:val="-7"/>
        </w:rPr>
        <w:t> </w:t>
      </w:r>
      <w:r>
        <w:rPr>
          <w:color w:val="231F20"/>
        </w:rPr>
        <w:t>estimation, particularly</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absence</w:t>
      </w:r>
      <w:r>
        <w:rPr>
          <w:color w:val="231F20"/>
          <w:spacing w:val="-6"/>
        </w:rPr>
        <w:t> </w:t>
      </w:r>
      <w:r>
        <w:rPr>
          <w:color w:val="231F20"/>
        </w:rPr>
        <w:t>of</w:t>
      </w:r>
      <w:r>
        <w:rPr>
          <w:color w:val="231F20"/>
          <w:spacing w:val="-6"/>
        </w:rPr>
        <w:t> </w:t>
      </w:r>
      <w:r>
        <w:rPr>
          <w:color w:val="231F20"/>
        </w:rPr>
        <w:t>a</w:t>
      </w:r>
      <w:r>
        <w:rPr>
          <w:color w:val="231F20"/>
          <w:spacing w:val="-6"/>
        </w:rPr>
        <w:t> </w:t>
      </w:r>
      <w:r>
        <w:rPr>
          <w:color w:val="231F20"/>
        </w:rPr>
        <w:t>recent</w:t>
      </w:r>
      <w:r>
        <w:rPr>
          <w:color w:val="231F20"/>
          <w:spacing w:val="-6"/>
        </w:rPr>
        <w:t> </w:t>
      </w:r>
      <w:r>
        <w:rPr>
          <w:color w:val="231F20"/>
        </w:rPr>
        <w:t>transaction.</w:t>
      </w:r>
      <w:r>
        <w:rPr>
          <w:color w:val="231F20"/>
          <w:spacing w:val="-6"/>
        </w:rPr>
        <w:t> </w:t>
      </w:r>
      <w:r>
        <w:rPr>
          <w:color w:val="231F20"/>
        </w:rPr>
        <w:t>The</w:t>
      </w:r>
      <w:r>
        <w:rPr>
          <w:color w:val="231F20"/>
          <w:spacing w:val="-6"/>
        </w:rPr>
        <w:t> </w:t>
      </w:r>
      <w:r>
        <w:rPr>
          <w:color w:val="231F20"/>
        </w:rPr>
        <w:t>key</w:t>
      </w:r>
      <w:r>
        <w:rPr>
          <w:color w:val="231F20"/>
          <w:spacing w:val="-6"/>
        </w:rPr>
        <w:t> </w:t>
      </w:r>
      <w:r>
        <w:rPr>
          <w:color w:val="231F20"/>
        </w:rPr>
        <w:t>assumption</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Multiples</w:t>
      </w:r>
      <w:r>
        <w:rPr>
          <w:color w:val="231F20"/>
          <w:spacing w:val="-6"/>
        </w:rPr>
        <w:t> </w:t>
      </w:r>
      <w:r>
        <w:rPr>
          <w:color w:val="231F20"/>
        </w:rPr>
        <w:t>approach</w:t>
      </w:r>
      <w:r>
        <w:rPr>
          <w:color w:val="231F20"/>
          <w:spacing w:val="-6"/>
        </w:rPr>
        <w:t> </w:t>
      </w:r>
      <w:r>
        <w:rPr>
          <w:color w:val="231F20"/>
        </w:rPr>
        <w:t>is</w:t>
      </w:r>
      <w:r>
        <w:rPr>
          <w:color w:val="231F20"/>
          <w:spacing w:val="-6"/>
        </w:rPr>
        <w:t> </w:t>
      </w:r>
      <w:r>
        <w:rPr>
          <w:color w:val="231F20"/>
        </w:rPr>
        <w:t>that</w:t>
      </w:r>
      <w:r>
        <w:rPr>
          <w:color w:val="231F20"/>
          <w:spacing w:val="-6"/>
        </w:rPr>
        <w:t> </w:t>
      </w:r>
      <w:r>
        <w:rPr>
          <w:color w:val="231F20"/>
        </w:rPr>
        <w:t>the</w:t>
      </w:r>
      <w:r>
        <w:rPr>
          <w:color w:val="231F20"/>
          <w:spacing w:val="-6"/>
        </w:rPr>
        <w:t> </w:t>
      </w:r>
      <w:r>
        <w:rPr>
          <w:color w:val="231F20"/>
        </w:rPr>
        <w:t>selection</w:t>
      </w:r>
      <w:r>
        <w:rPr>
          <w:color w:val="231F20"/>
          <w:spacing w:val="-6"/>
        </w:rPr>
        <w:t> </w:t>
      </w:r>
      <w:r>
        <w:rPr>
          <w:color w:val="231F20"/>
        </w:rPr>
        <w:t>of comparable</w:t>
      </w:r>
      <w:r>
        <w:rPr>
          <w:color w:val="231F20"/>
          <w:spacing w:val="-9"/>
        </w:rPr>
        <w:t> </w:t>
      </w:r>
      <w:r>
        <w:rPr>
          <w:color w:val="231F20"/>
        </w:rPr>
        <w:t>companies</w:t>
      </w:r>
      <w:r>
        <w:rPr>
          <w:color w:val="231F20"/>
          <w:spacing w:val="-9"/>
        </w:rPr>
        <w:t> </w:t>
      </w:r>
      <w:r>
        <w:rPr>
          <w:color w:val="231F20"/>
        </w:rPr>
        <w:t>provides</w:t>
      </w:r>
      <w:r>
        <w:rPr>
          <w:color w:val="231F20"/>
          <w:spacing w:val="-9"/>
        </w:rPr>
        <w:t> </w:t>
      </w:r>
      <w:r>
        <w:rPr>
          <w:color w:val="231F20"/>
        </w:rPr>
        <w:t>a</w:t>
      </w:r>
      <w:r>
        <w:rPr>
          <w:color w:val="231F20"/>
          <w:spacing w:val="-9"/>
        </w:rPr>
        <w:t> </w:t>
      </w:r>
      <w:r>
        <w:rPr>
          <w:color w:val="231F20"/>
        </w:rPr>
        <w:t>reasonable</w:t>
      </w:r>
      <w:r>
        <w:rPr>
          <w:color w:val="231F20"/>
          <w:spacing w:val="-9"/>
        </w:rPr>
        <w:t> </w:t>
      </w:r>
      <w:r>
        <w:rPr>
          <w:color w:val="231F20"/>
        </w:rPr>
        <w:t>basis</w:t>
      </w:r>
      <w:r>
        <w:rPr>
          <w:color w:val="231F20"/>
          <w:spacing w:val="-9"/>
        </w:rPr>
        <w:t> </w:t>
      </w:r>
      <w:r>
        <w:rPr>
          <w:color w:val="231F20"/>
        </w:rPr>
        <w:t>for</w:t>
      </w:r>
      <w:r>
        <w:rPr>
          <w:color w:val="231F20"/>
          <w:spacing w:val="-9"/>
        </w:rPr>
        <w:t> </w:t>
      </w:r>
      <w:r>
        <w:rPr>
          <w:color w:val="231F20"/>
        </w:rPr>
        <w:t>identifying</w:t>
      </w:r>
      <w:r>
        <w:rPr>
          <w:color w:val="231F20"/>
          <w:spacing w:val="-9"/>
        </w:rPr>
        <w:t> </w:t>
      </w:r>
      <w:r>
        <w:rPr>
          <w:color w:val="231F20"/>
        </w:rPr>
        <w:t>the</w:t>
      </w:r>
      <w:r>
        <w:rPr>
          <w:color w:val="231F20"/>
          <w:spacing w:val="-9"/>
        </w:rPr>
        <w:t> </w:t>
      </w:r>
      <w:r>
        <w:rPr>
          <w:color w:val="231F20"/>
        </w:rPr>
        <w:t>relationship</w:t>
      </w:r>
      <w:r>
        <w:rPr>
          <w:color w:val="231F20"/>
          <w:spacing w:val="-9"/>
        </w:rPr>
        <w:t> </w:t>
      </w:r>
      <w:r>
        <w:rPr>
          <w:color w:val="231F20"/>
        </w:rPr>
        <w:t>between</w:t>
      </w:r>
      <w:r>
        <w:rPr>
          <w:color w:val="231F20"/>
          <w:spacing w:val="-9"/>
        </w:rPr>
        <w:t> </w:t>
      </w:r>
      <w:r>
        <w:rPr>
          <w:color w:val="231F20"/>
        </w:rPr>
        <w:t>enterprise</w:t>
      </w:r>
      <w:r>
        <w:rPr>
          <w:color w:val="231F20"/>
          <w:spacing w:val="-9"/>
        </w:rPr>
        <w:t> </w:t>
      </w:r>
      <w:r>
        <w:rPr>
          <w:color w:val="231F20"/>
        </w:rPr>
        <w:t>value</w:t>
      </w:r>
      <w:r>
        <w:rPr>
          <w:color w:val="231F20"/>
          <w:spacing w:val="-9"/>
        </w:rPr>
        <w:t> </w:t>
      </w:r>
      <w:r>
        <w:rPr>
          <w:color w:val="231F20"/>
        </w:rPr>
        <w:t>and</w:t>
      </w:r>
      <w:r>
        <w:rPr>
          <w:color w:val="231F20"/>
          <w:spacing w:val="-9"/>
        </w:rPr>
        <w:t> </w:t>
      </w:r>
      <w:r>
        <w:rPr>
          <w:color w:val="231F20"/>
        </w:rPr>
        <w:t>revenue</w:t>
      </w:r>
      <w:r>
        <w:rPr>
          <w:color w:val="231F20"/>
          <w:spacing w:val="-9"/>
        </w:rPr>
        <w:t> </w:t>
      </w:r>
      <w:r>
        <w:rPr>
          <w:color w:val="231F20"/>
        </w:rPr>
        <w:t>to apply</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determination</w:t>
      </w:r>
      <w:r>
        <w:rPr>
          <w:color w:val="231F20"/>
          <w:spacing w:val="-5"/>
        </w:rPr>
        <w:t> </w:t>
      </w:r>
      <w:r>
        <w:rPr>
          <w:color w:val="231F20"/>
        </w:rPr>
        <w:t>of</w:t>
      </w:r>
      <w:r>
        <w:rPr>
          <w:color w:val="231F20"/>
          <w:spacing w:val="-5"/>
        </w:rPr>
        <w:t> </w:t>
      </w:r>
      <w:r>
        <w:rPr>
          <w:color w:val="231F20"/>
        </w:rPr>
        <w:t>fair</w:t>
      </w:r>
      <w:r>
        <w:rPr>
          <w:color w:val="231F20"/>
          <w:spacing w:val="-5"/>
        </w:rPr>
        <w:t> </w:t>
      </w:r>
      <w:r>
        <w:rPr>
          <w:color w:val="231F20"/>
        </w:rPr>
        <w:t>value.</w:t>
      </w:r>
      <w:r>
        <w:rPr>
          <w:color w:val="231F20"/>
          <w:spacing w:val="-5"/>
        </w:rPr>
        <w:t> </w:t>
      </w:r>
      <w:r>
        <w:rPr>
          <w:color w:val="231F20"/>
        </w:rPr>
        <w:t>Typically</w:t>
      </w:r>
      <w:r>
        <w:rPr>
          <w:color w:val="231F20"/>
          <w:spacing w:val="-5"/>
        </w:rPr>
        <w:t> </w:t>
      </w:r>
      <w:r>
        <w:rPr>
          <w:color w:val="231F20"/>
        </w:rPr>
        <w:t>between</w:t>
      </w:r>
      <w:r>
        <w:rPr>
          <w:color w:val="231F20"/>
          <w:spacing w:val="-5"/>
        </w:rPr>
        <w:t> </w:t>
      </w:r>
      <w:r>
        <w:rPr>
          <w:color w:val="231F20"/>
        </w:rPr>
        <w:t>5</w:t>
      </w:r>
      <w:r>
        <w:rPr>
          <w:color w:val="231F20"/>
          <w:spacing w:val="-5"/>
        </w:rPr>
        <w:t> </w:t>
      </w:r>
      <w:r>
        <w:rPr>
          <w:color w:val="231F20"/>
        </w:rPr>
        <w:t>and</w:t>
      </w:r>
      <w:r>
        <w:rPr>
          <w:color w:val="231F20"/>
          <w:spacing w:val="-5"/>
        </w:rPr>
        <w:t> </w:t>
      </w:r>
      <w:r>
        <w:rPr>
          <w:color w:val="231F20"/>
        </w:rPr>
        <w:t>10</w:t>
      </w:r>
      <w:r>
        <w:rPr>
          <w:color w:val="231F20"/>
          <w:spacing w:val="-5"/>
        </w:rPr>
        <w:t> </w:t>
      </w:r>
      <w:r>
        <w:rPr>
          <w:color w:val="231F20"/>
        </w:rPr>
        <w:t>comparable</w:t>
      </w:r>
      <w:r>
        <w:rPr>
          <w:color w:val="231F20"/>
          <w:spacing w:val="-5"/>
        </w:rPr>
        <w:t> </w:t>
      </w:r>
      <w:r>
        <w:rPr>
          <w:color w:val="231F20"/>
        </w:rPr>
        <w:t>companies</w:t>
      </w:r>
      <w:r>
        <w:rPr>
          <w:color w:val="231F20"/>
          <w:spacing w:val="-5"/>
        </w:rPr>
        <w:t> </w:t>
      </w:r>
      <w:r>
        <w:rPr>
          <w:color w:val="231F20"/>
        </w:rPr>
        <w:t>will</w:t>
      </w:r>
      <w:r>
        <w:rPr>
          <w:color w:val="231F20"/>
          <w:spacing w:val="-5"/>
        </w:rPr>
        <w:t> </w:t>
      </w:r>
      <w:r>
        <w:rPr>
          <w:color w:val="231F20"/>
        </w:rPr>
        <w:t>be</w:t>
      </w:r>
      <w:r>
        <w:rPr>
          <w:color w:val="231F20"/>
          <w:spacing w:val="-5"/>
        </w:rPr>
        <w:t> </w:t>
      </w:r>
      <w:r>
        <w:rPr>
          <w:color w:val="231F20"/>
        </w:rPr>
        <w:t>selected</w:t>
      </w:r>
      <w:r>
        <w:rPr>
          <w:color w:val="231F20"/>
          <w:spacing w:val="-5"/>
        </w:rPr>
        <w:t> </w:t>
      </w:r>
      <w:r>
        <w:rPr>
          <w:color w:val="231F20"/>
        </w:rPr>
        <w:t>for</w:t>
      </w:r>
      <w:r>
        <w:rPr>
          <w:color w:val="231F20"/>
          <w:spacing w:val="-5"/>
        </w:rPr>
        <w:t> </w:t>
      </w:r>
      <w:r>
        <w:rPr>
          <w:color w:val="231F20"/>
        </w:rPr>
        <w:t>each</w:t>
      </w:r>
      <w:r>
        <w:rPr>
          <w:color w:val="231F20"/>
        </w:rPr>
        <w:t> investment</w:t>
      </w:r>
      <w:r>
        <w:rPr>
          <w:color w:val="231F20"/>
          <w:spacing w:val="-8"/>
        </w:rPr>
        <w:t> </w:t>
      </w:r>
      <w:r>
        <w:rPr>
          <w:color w:val="231F20"/>
        </w:rPr>
        <w:t>depending</w:t>
      </w:r>
      <w:r>
        <w:rPr>
          <w:color w:val="231F20"/>
          <w:spacing w:val="-8"/>
        </w:rPr>
        <w:t> </w:t>
      </w:r>
      <w:r>
        <w:rPr>
          <w:color w:val="231F20"/>
        </w:rPr>
        <w:t>on</w:t>
      </w:r>
      <w:r>
        <w:rPr>
          <w:color w:val="231F20"/>
          <w:spacing w:val="-8"/>
        </w:rPr>
        <w:t> </w:t>
      </w:r>
      <w:r>
        <w:rPr>
          <w:color w:val="231F20"/>
        </w:rPr>
        <w:t>how</w:t>
      </w:r>
      <w:r>
        <w:rPr>
          <w:color w:val="231F20"/>
          <w:spacing w:val="-8"/>
        </w:rPr>
        <w:t> </w:t>
      </w:r>
      <w:r>
        <w:rPr>
          <w:color w:val="231F20"/>
        </w:rPr>
        <w:t>many</w:t>
      </w:r>
      <w:r>
        <w:rPr>
          <w:color w:val="231F20"/>
          <w:spacing w:val="-8"/>
        </w:rPr>
        <w:t> </w:t>
      </w:r>
      <w:r>
        <w:rPr>
          <w:color w:val="231F20"/>
        </w:rPr>
        <w:t>relevant</w:t>
      </w:r>
      <w:r>
        <w:rPr>
          <w:color w:val="231F20"/>
          <w:spacing w:val="-8"/>
        </w:rPr>
        <w:t> </w:t>
      </w:r>
      <w:r>
        <w:rPr>
          <w:color w:val="231F20"/>
        </w:rPr>
        <w:t>comparable</w:t>
      </w:r>
      <w:r>
        <w:rPr>
          <w:color w:val="231F20"/>
          <w:spacing w:val="-8"/>
        </w:rPr>
        <w:t> </w:t>
      </w:r>
      <w:r>
        <w:rPr>
          <w:color w:val="231F20"/>
        </w:rPr>
        <w:t>companies</w:t>
      </w:r>
      <w:r>
        <w:rPr>
          <w:color w:val="231F20"/>
          <w:spacing w:val="-8"/>
        </w:rPr>
        <w:t> </w:t>
      </w:r>
      <w:r>
        <w:rPr>
          <w:color w:val="231F20"/>
        </w:rPr>
        <w:t>are</w:t>
      </w:r>
      <w:r>
        <w:rPr>
          <w:color w:val="231F20"/>
          <w:spacing w:val="-8"/>
        </w:rPr>
        <w:t> </w:t>
      </w:r>
      <w:r>
        <w:rPr>
          <w:color w:val="231F20"/>
        </w:rPr>
        <w:t>identified.</w:t>
      </w:r>
      <w:r>
        <w:rPr>
          <w:color w:val="231F20"/>
          <w:spacing w:val="-8"/>
        </w:rPr>
        <w:t> </w:t>
      </w:r>
      <w:r>
        <w:rPr>
          <w:color w:val="231F20"/>
        </w:rPr>
        <w:t>The</w:t>
      </w:r>
      <w:r>
        <w:rPr>
          <w:color w:val="231F20"/>
          <w:spacing w:val="-8"/>
        </w:rPr>
        <w:t> </w:t>
      </w:r>
      <w:r>
        <w:rPr>
          <w:color w:val="231F20"/>
        </w:rPr>
        <w:t>resultant</w:t>
      </w:r>
      <w:r>
        <w:rPr>
          <w:color w:val="231F20"/>
          <w:spacing w:val="-8"/>
        </w:rPr>
        <w:t> </w:t>
      </w:r>
      <w:r>
        <w:rPr>
          <w:color w:val="231F20"/>
        </w:rPr>
        <w:t>revenue</w:t>
      </w:r>
      <w:r>
        <w:rPr>
          <w:color w:val="231F20"/>
          <w:spacing w:val="-8"/>
        </w:rPr>
        <w:t> </w:t>
      </w:r>
      <w:r>
        <w:rPr>
          <w:color w:val="231F20"/>
        </w:rPr>
        <w:t>or</w:t>
      </w:r>
      <w:r>
        <w:rPr>
          <w:color w:val="231F20"/>
          <w:spacing w:val="-8"/>
        </w:rPr>
        <w:t> </w:t>
      </w:r>
      <w:r>
        <w:rPr>
          <w:color w:val="231F20"/>
        </w:rPr>
        <w:t>earnings multiples</w:t>
      </w:r>
      <w:r>
        <w:rPr>
          <w:color w:val="231F20"/>
          <w:spacing w:val="-7"/>
        </w:rPr>
        <w:t> </w:t>
      </w:r>
      <w:r>
        <w:rPr>
          <w:color w:val="231F20"/>
        </w:rPr>
        <w:t>derived</w:t>
      </w:r>
      <w:r>
        <w:rPr>
          <w:color w:val="231F20"/>
          <w:spacing w:val="-7"/>
        </w:rPr>
        <w:t> </w:t>
      </w:r>
      <w:r>
        <w:rPr>
          <w:color w:val="231F20"/>
        </w:rPr>
        <w:t>will</w:t>
      </w:r>
      <w:r>
        <w:rPr>
          <w:color w:val="231F20"/>
          <w:spacing w:val="-7"/>
        </w:rPr>
        <w:t> </w:t>
      </w:r>
      <w:r>
        <w:rPr>
          <w:color w:val="231F20"/>
        </w:rPr>
        <w:t>vary</w:t>
      </w:r>
      <w:r>
        <w:rPr>
          <w:color w:val="231F20"/>
          <w:spacing w:val="-7"/>
        </w:rPr>
        <w:t> </w:t>
      </w:r>
      <w:r>
        <w:rPr>
          <w:color w:val="231F20"/>
        </w:rPr>
        <w:t>depending</w:t>
      </w:r>
      <w:r>
        <w:rPr>
          <w:color w:val="231F20"/>
          <w:spacing w:val="-7"/>
        </w:rPr>
        <w:t> </w:t>
      </w:r>
      <w:r>
        <w:rPr>
          <w:color w:val="231F20"/>
        </w:rPr>
        <w:t>on</w:t>
      </w:r>
      <w:r>
        <w:rPr>
          <w:color w:val="231F20"/>
          <w:spacing w:val="-7"/>
        </w:rPr>
        <w:t> </w:t>
      </w:r>
      <w:r>
        <w:rPr>
          <w:color w:val="231F20"/>
        </w:rPr>
        <w:t>how</w:t>
      </w:r>
      <w:r>
        <w:rPr>
          <w:color w:val="231F20"/>
          <w:spacing w:val="-7"/>
        </w:rPr>
        <w:t> </w:t>
      </w:r>
      <w:r>
        <w:rPr>
          <w:color w:val="231F20"/>
        </w:rPr>
        <w:t>many</w:t>
      </w:r>
      <w:r>
        <w:rPr>
          <w:color w:val="231F20"/>
          <w:spacing w:val="-7"/>
        </w:rPr>
        <w:t> </w:t>
      </w:r>
      <w:r>
        <w:rPr>
          <w:color w:val="231F20"/>
        </w:rPr>
        <w:t>relevant</w:t>
      </w:r>
      <w:r>
        <w:rPr>
          <w:color w:val="231F20"/>
          <w:spacing w:val="-7"/>
        </w:rPr>
        <w:t> </w:t>
      </w:r>
      <w:r>
        <w:rPr>
          <w:color w:val="231F20"/>
        </w:rPr>
        <w:t>comparable</w:t>
      </w:r>
      <w:r>
        <w:rPr>
          <w:color w:val="231F20"/>
          <w:spacing w:val="-7"/>
        </w:rPr>
        <w:t> </w:t>
      </w:r>
      <w:r>
        <w:rPr>
          <w:color w:val="231F20"/>
        </w:rPr>
        <w:t>companies</w:t>
      </w:r>
      <w:r>
        <w:rPr>
          <w:color w:val="231F20"/>
          <w:spacing w:val="-7"/>
        </w:rPr>
        <w:t> </w:t>
      </w:r>
      <w:r>
        <w:rPr>
          <w:color w:val="231F20"/>
        </w:rPr>
        <w:t>are</w:t>
      </w:r>
      <w:r>
        <w:rPr>
          <w:color w:val="231F20"/>
          <w:spacing w:val="-7"/>
        </w:rPr>
        <w:t> </w:t>
      </w:r>
      <w:r>
        <w:rPr>
          <w:color w:val="231F20"/>
        </w:rPr>
        <w:t>identified</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industries</w:t>
      </w:r>
      <w:r>
        <w:rPr>
          <w:color w:val="231F20"/>
          <w:spacing w:val="-7"/>
        </w:rPr>
        <w:t> </w:t>
      </w:r>
      <w:r>
        <w:rPr>
          <w:color w:val="231F20"/>
        </w:rPr>
        <w:t>they operate</w:t>
      </w:r>
      <w:r>
        <w:rPr>
          <w:color w:val="231F20"/>
          <w:spacing w:val="-3"/>
        </w:rPr>
        <w:t> </w:t>
      </w:r>
      <w:r>
        <w:rPr>
          <w:color w:val="231F20"/>
        </w:rPr>
        <w:t>in</w:t>
      </w:r>
      <w:r>
        <w:rPr>
          <w:color w:val="231F20"/>
          <w:spacing w:val="-3"/>
        </w:rPr>
        <w:t> </w:t>
      </w:r>
      <w:r>
        <w:rPr>
          <w:color w:val="231F20"/>
        </w:rPr>
        <w:t>and</w:t>
      </w:r>
      <w:r>
        <w:rPr>
          <w:color w:val="231F20"/>
          <w:spacing w:val="-3"/>
        </w:rPr>
        <w:t> </w:t>
      </w:r>
      <w:r>
        <w:rPr>
          <w:color w:val="231F20"/>
        </w:rPr>
        <w:t>can</w:t>
      </w:r>
      <w:r>
        <w:rPr>
          <w:color w:val="231F20"/>
          <w:spacing w:val="-3"/>
        </w:rPr>
        <w:t> </w:t>
      </w:r>
      <w:r>
        <w:rPr>
          <w:color w:val="231F20"/>
        </w:rPr>
        <w:t>vary</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range</w:t>
      </w:r>
      <w:r>
        <w:rPr>
          <w:color w:val="231F20"/>
          <w:spacing w:val="-3"/>
        </w:rPr>
        <w:t> </w:t>
      </w:r>
      <w:r>
        <w:rPr>
          <w:color w:val="231F20"/>
        </w:rPr>
        <w:t>of</w:t>
      </w:r>
      <w:r>
        <w:rPr>
          <w:color w:val="231F20"/>
          <w:spacing w:val="-4"/>
        </w:rPr>
        <w:t> </w:t>
      </w:r>
      <w:r>
        <w:rPr>
          <w:color w:val="231F20"/>
        </w:rPr>
        <w:t>1.5</w:t>
      </w:r>
      <w:r>
        <w:rPr>
          <w:color w:val="231F20"/>
          <w:spacing w:val="-3"/>
        </w:rPr>
        <w:t> </w:t>
      </w:r>
      <w:r>
        <w:rPr>
          <w:color w:val="231F20"/>
        </w:rPr>
        <w:t>times</w:t>
      </w:r>
      <w:r>
        <w:rPr>
          <w:color w:val="231F20"/>
          <w:spacing w:val="-3"/>
        </w:rPr>
        <w:t> </w:t>
      </w:r>
      <w:r>
        <w:rPr>
          <w:color w:val="231F20"/>
        </w:rPr>
        <w:t>to</w:t>
      </w:r>
      <w:r>
        <w:rPr>
          <w:color w:val="231F20"/>
          <w:spacing w:val="-4"/>
        </w:rPr>
        <w:t> </w:t>
      </w:r>
      <w:r>
        <w:rPr>
          <w:color w:val="231F20"/>
        </w:rPr>
        <w:t>20</w:t>
      </w:r>
      <w:r>
        <w:rPr>
          <w:color w:val="231F20"/>
          <w:spacing w:val="-3"/>
        </w:rPr>
        <w:t> </w:t>
      </w:r>
      <w:r>
        <w:rPr>
          <w:color w:val="231F20"/>
        </w:rPr>
        <w:t>times</w:t>
      </w:r>
      <w:r>
        <w:rPr>
          <w:color w:val="231F20"/>
          <w:spacing w:val="-4"/>
        </w:rPr>
        <w:t> </w:t>
      </w:r>
      <w:r>
        <w:rPr>
          <w:color w:val="231F20"/>
        </w:rPr>
        <w:t>(based</w:t>
      </w:r>
      <w:r>
        <w:rPr>
          <w:color w:val="231F20"/>
          <w:spacing w:val="-3"/>
        </w:rPr>
        <w:t> </w:t>
      </w:r>
      <w:r>
        <w:rPr>
          <w:color w:val="231F20"/>
        </w:rPr>
        <w:t>on</w:t>
      </w:r>
      <w:r>
        <w:rPr>
          <w:color w:val="231F20"/>
          <w:spacing w:val="-3"/>
        </w:rPr>
        <w:t> </w:t>
      </w:r>
      <w:r>
        <w:rPr>
          <w:color w:val="231F20"/>
        </w:rPr>
        <w:t>various</w:t>
      </w:r>
      <w:r>
        <w:rPr>
          <w:color w:val="231F20"/>
          <w:spacing w:val="-3"/>
        </w:rPr>
        <w:t> </w:t>
      </w:r>
      <w:r>
        <w:rPr>
          <w:color w:val="231F20"/>
        </w:rPr>
        <w:t>enterprise</w:t>
      </w:r>
      <w:r>
        <w:rPr>
          <w:color w:val="231F20"/>
          <w:spacing w:val="-3"/>
        </w:rPr>
        <w:t> </w:t>
      </w:r>
      <w:r>
        <w:rPr>
          <w:color w:val="231F20"/>
        </w:rPr>
        <w:t>valuation</w:t>
      </w:r>
      <w:r>
        <w:rPr>
          <w:color w:val="231F20"/>
          <w:spacing w:val="-3"/>
        </w:rPr>
        <w:t> </w:t>
      </w:r>
      <w:r>
        <w:rPr>
          <w:color w:val="231F20"/>
        </w:rPr>
        <w:t>metrics).</w:t>
      </w:r>
    </w:p>
    <w:p>
      <w:pPr>
        <w:pStyle w:val="BodyText"/>
        <w:spacing w:line="206" w:lineRule="auto" w:before="92"/>
        <w:ind w:left="152" w:right="269"/>
      </w:pPr>
      <w:r>
        <w:rPr>
          <w:color w:val="231F20"/>
        </w:rPr>
        <w:t>The</w:t>
      </w:r>
      <w:r>
        <w:rPr>
          <w:color w:val="231F20"/>
          <w:spacing w:val="-12"/>
        </w:rPr>
        <w:t> </w:t>
      </w:r>
      <w:r>
        <w:rPr>
          <w:color w:val="231F20"/>
        </w:rPr>
        <w:t>price</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recent</w:t>
      </w:r>
      <w:r>
        <w:rPr>
          <w:color w:val="231F20"/>
          <w:spacing w:val="-11"/>
        </w:rPr>
        <w:t> </w:t>
      </w:r>
      <w:r>
        <w:rPr>
          <w:color w:val="231F20"/>
        </w:rPr>
        <w:t>investment</w:t>
      </w:r>
      <w:r>
        <w:rPr>
          <w:color w:val="231F20"/>
          <w:spacing w:val="-11"/>
        </w:rPr>
        <w:t> </w:t>
      </w:r>
      <w:r>
        <w:rPr>
          <w:color w:val="231F20"/>
        </w:rPr>
        <w:t>may</w:t>
      </w:r>
      <w:r>
        <w:rPr>
          <w:color w:val="231F20"/>
          <w:spacing w:val="-11"/>
        </w:rPr>
        <w:t> </w:t>
      </w:r>
      <w:r>
        <w:rPr>
          <w:color w:val="231F20"/>
        </w:rPr>
        <w:t>also</w:t>
      </w:r>
      <w:r>
        <w:rPr>
          <w:color w:val="231F20"/>
          <w:spacing w:val="-11"/>
        </w:rPr>
        <w:t> </w:t>
      </w:r>
      <w:r>
        <w:rPr>
          <w:color w:val="231F20"/>
        </w:rPr>
        <w:t>be</w:t>
      </w:r>
      <w:r>
        <w:rPr>
          <w:color w:val="231F20"/>
          <w:spacing w:val="-11"/>
        </w:rPr>
        <w:t> </w:t>
      </w:r>
      <w:r>
        <w:rPr>
          <w:color w:val="231F20"/>
        </w:rPr>
        <w:t>used</w:t>
      </w:r>
      <w:r>
        <w:rPr>
          <w:color w:val="231F20"/>
          <w:spacing w:val="-11"/>
        </w:rPr>
        <w:t> </w:t>
      </w:r>
      <w:r>
        <w:rPr>
          <w:color w:val="231F20"/>
        </w:rPr>
        <w:t>as</w:t>
      </w:r>
      <w:r>
        <w:rPr>
          <w:color w:val="231F20"/>
          <w:spacing w:val="-11"/>
        </w:rPr>
        <w:t> </w:t>
      </w:r>
      <w:r>
        <w:rPr>
          <w:color w:val="231F20"/>
        </w:rPr>
        <w:t>an</w:t>
      </w:r>
      <w:r>
        <w:rPr>
          <w:color w:val="231F20"/>
          <w:spacing w:val="-11"/>
        </w:rPr>
        <w:t> </w:t>
      </w:r>
      <w:r>
        <w:rPr>
          <w:color w:val="231F20"/>
        </w:rPr>
        <w:t>appropriate</w:t>
      </w:r>
      <w:r>
        <w:rPr>
          <w:color w:val="231F20"/>
          <w:spacing w:val="-11"/>
        </w:rPr>
        <w:t> </w:t>
      </w:r>
      <w:r>
        <w:rPr>
          <w:color w:val="231F20"/>
        </w:rPr>
        <w:t>calibration</w:t>
      </w:r>
      <w:r>
        <w:rPr>
          <w:color w:val="231F20"/>
          <w:spacing w:val="-11"/>
        </w:rPr>
        <w:t> </w:t>
      </w:r>
      <w:r>
        <w:rPr>
          <w:color w:val="231F20"/>
        </w:rPr>
        <w:t>for</w:t>
      </w:r>
      <w:r>
        <w:rPr>
          <w:color w:val="231F20"/>
          <w:spacing w:val="-11"/>
        </w:rPr>
        <w:t> </w:t>
      </w:r>
      <w:r>
        <w:rPr>
          <w:color w:val="231F20"/>
        </w:rPr>
        <w:t>estimating</w:t>
      </w:r>
      <w:r>
        <w:rPr>
          <w:color w:val="231F20"/>
          <w:spacing w:val="-11"/>
        </w:rPr>
        <w:t> </w:t>
      </w:r>
      <w:r>
        <w:rPr>
          <w:color w:val="231F20"/>
        </w:rPr>
        <w:t>fair</w:t>
      </w:r>
      <w:r>
        <w:rPr>
          <w:color w:val="231F20"/>
          <w:spacing w:val="-11"/>
        </w:rPr>
        <w:t> </w:t>
      </w:r>
      <w:r>
        <w:rPr>
          <w:color w:val="231F20"/>
        </w:rPr>
        <w:t>value.</w:t>
      </w:r>
      <w:r>
        <w:rPr>
          <w:color w:val="231F20"/>
          <w:spacing w:val="-11"/>
        </w:rPr>
        <w:t> </w:t>
      </w:r>
      <w:r>
        <w:rPr>
          <w:color w:val="231F20"/>
        </w:rPr>
        <w:t>Other</w:t>
      </w:r>
      <w:r>
        <w:rPr>
          <w:color w:val="231F20"/>
          <w:spacing w:val="-11"/>
        </w:rPr>
        <w:t> </w:t>
      </w:r>
      <w:r>
        <w:rPr>
          <w:color w:val="231F20"/>
        </w:rPr>
        <w:t>judgements and</w:t>
      </w:r>
      <w:r>
        <w:rPr>
          <w:color w:val="231F20"/>
          <w:spacing w:val="-10"/>
        </w:rPr>
        <w:t> </w:t>
      </w:r>
      <w:r>
        <w:rPr>
          <w:color w:val="231F20"/>
        </w:rPr>
        <w:t>assumptions</w:t>
      </w:r>
      <w:r>
        <w:rPr>
          <w:color w:val="231F20"/>
          <w:spacing w:val="-10"/>
        </w:rPr>
        <w:t> </w:t>
      </w:r>
      <w:r>
        <w:rPr>
          <w:color w:val="231F20"/>
        </w:rPr>
        <w:t>may</w:t>
      </w:r>
      <w:r>
        <w:rPr>
          <w:color w:val="231F20"/>
          <w:spacing w:val="-10"/>
        </w:rPr>
        <w:t> </w:t>
      </w:r>
      <w:r>
        <w:rPr>
          <w:color w:val="231F20"/>
        </w:rPr>
        <w:t>include:</w:t>
      </w:r>
      <w:r>
        <w:rPr>
          <w:color w:val="231F20"/>
          <w:spacing w:val="-10"/>
        </w:rPr>
        <w:t> </w:t>
      </w:r>
      <w:r>
        <w:rPr>
          <w:color w:val="231F20"/>
        </w:rPr>
        <w:t>discounts</w:t>
      </w:r>
      <w:r>
        <w:rPr>
          <w:color w:val="231F20"/>
          <w:spacing w:val="-10"/>
        </w:rPr>
        <w:t> </w:t>
      </w:r>
      <w:r>
        <w:rPr>
          <w:color w:val="231F20"/>
        </w:rPr>
        <w:t>applied</w:t>
      </w:r>
      <w:r>
        <w:rPr>
          <w:color w:val="231F20"/>
          <w:spacing w:val="-10"/>
        </w:rPr>
        <w:t> </w:t>
      </w:r>
      <w:r>
        <w:rPr>
          <w:color w:val="231F20"/>
        </w:rPr>
        <w:t>due</w:t>
      </w:r>
      <w:r>
        <w:rPr>
          <w:color w:val="231F20"/>
          <w:spacing w:val="-10"/>
        </w:rPr>
        <w:t> </w:t>
      </w:r>
      <w:r>
        <w:rPr>
          <w:color w:val="231F20"/>
        </w:rPr>
        <w:t>to</w:t>
      </w:r>
      <w:r>
        <w:rPr>
          <w:color w:val="231F20"/>
          <w:spacing w:val="-10"/>
        </w:rPr>
        <w:t> </w:t>
      </w:r>
      <w:r>
        <w:rPr>
          <w:color w:val="231F20"/>
        </w:rPr>
        <w:t>reduced</w:t>
      </w:r>
      <w:r>
        <w:rPr>
          <w:color w:val="231F20"/>
          <w:spacing w:val="-10"/>
        </w:rPr>
        <w:t> </w:t>
      </w:r>
      <w:r>
        <w:rPr>
          <w:color w:val="231F20"/>
        </w:rPr>
        <w:t>liquidity;</w:t>
      </w:r>
      <w:r>
        <w:rPr>
          <w:color w:val="231F20"/>
          <w:spacing w:val="-10"/>
        </w:rPr>
        <w:t> </w:t>
      </w:r>
      <w:r>
        <w:rPr>
          <w:color w:val="231F20"/>
        </w:rPr>
        <w:t>probabilities</w:t>
      </w:r>
      <w:r>
        <w:rPr>
          <w:color w:val="231F20"/>
          <w:spacing w:val="-10"/>
        </w:rPr>
        <w:t> </w:t>
      </w:r>
      <w:r>
        <w:rPr>
          <w:color w:val="231F20"/>
        </w:rPr>
        <w:t>assigned</w:t>
      </w:r>
      <w:r>
        <w:rPr>
          <w:color w:val="231F20"/>
          <w:spacing w:val="-10"/>
        </w:rPr>
        <w:t> </w:t>
      </w:r>
      <w:r>
        <w:rPr>
          <w:color w:val="231F20"/>
        </w:rPr>
        <w:t>to</w:t>
      </w:r>
      <w:r>
        <w:rPr>
          <w:color w:val="231F20"/>
          <w:spacing w:val="-10"/>
        </w:rPr>
        <w:t> </w:t>
      </w:r>
      <w:r>
        <w:rPr>
          <w:color w:val="231F20"/>
        </w:rPr>
        <w:t>potential</w:t>
      </w:r>
      <w:r>
        <w:rPr>
          <w:color w:val="231F20"/>
          <w:spacing w:val="-10"/>
        </w:rPr>
        <w:t> </w:t>
      </w:r>
      <w:r>
        <w:rPr>
          <w:color w:val="231F20"/>
        </w:rPr>
        <w:t>exit</w:t>
      </w:r>
      <w:r>
        <w:rPr>
          <w:color w:val="231F20"/>
          <w:spacing w:val="-10"/>
        </w:rPr>
        <w:t> </w:t>
      </w:r>
      <w:r>
        <w:rPr>
          <w:color w:val="231F20"/>
        </w:rPr>
        <w:t>via</w:t>
      </w:r>
      <w:r>
        <w:rPr>
          <w:color w:val="231F20"/>
          <w:spacing w:val="-10"/>
        </w:rPr>
        <w:t> </w:t>
      </w:r>
      <w:r>
        <w:rPr>
          <w:color w:val="231F20"/>
        </w:rPr>
        <w:t>sale</w:t>
      </w:r>
      <w:r>
        <w:rPr>
          <w:color w:val="231F20"/>
          <w:spacing w:val="-10"/>
        </w:rPr>
        <w:t> </w:t>
      </w:r>
      <w:r>
        <w:rPr>
          <w:color w:val="231F20"/>
        </w:rPr>
        <w:t>or IPO;</w:t>
      </w:r>
      <w:r>
        <w:rPr>
          <w:color w:val="231F20"/>
          <w:spacing w:val="-4"/>
        </w:rPr>
        <w:t> </w:t>
      </w:r>
      <w:r>
        <w:rPr>
          <w:color w:val="231F20"/>
        </w:rPr>
        <w:t>and</w:t>
      </w:r>
      <w:r>
        <w:rPr>
          <w:color w:val="231F20"/>
          <w:spacing w:val="-4"/>
        </w:rPr>
        <w:t> </w:t>
      </w:r>
      <w:r>
        <w:rPr>
          <w:color w:val="231F20"/>
        </w:rPr>
        <w:t>judgements</w:t>
      </w:r>
      <w:r>
        <w:rPr>
          <w:color w:val="231F20"/>
          <w:spacing w:val="-4"/>
        </w:rPr>
        <w:t> </w:t>
      </w:r>
      <w:r>
        <w:rPr>
          <w:color w:val="231F20"/>
        </w:rPr>
        <w:t>relating</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achievement</w:t>
      </w:r>
      <w:r>
        <w:rPr>
          <w:color w:val="231F20"/>
          <w:spacing w:val="-4"/>
        </w:rPr>
        <w:t> </w:t>
      </w:r>
      <w:r>
        <w:rPr>
          <w:color w:val="231F20"/>
        </w:rPr>
        <w:t>of</w:t>
      </w:r>
      <w:r>
        <w:rPr>
          <w:color w:val="231F20"/>
          <w:spacing w:val="-4"/>
        </w:rPr>
        <w:t> </w:t>
      </w:r>
      <w:r>
        <w:rPr>
          <w:color w:val="231F20"/>
        </w:rPr>
        <w:t>performance</w:t>
      </w:r>
      <w:r>
        <w:rPr>
          <w:color w:val="231F20"/>
          <w:spacing w:val="-4"/>
        </w:rPr>
        <w:t> </w:t>
      </w:r>
      <w:r>
        <w:rPr>
          <w:color w:val="231F20"/>
        </w:rPr>
        <w:t>targets</w:t>
      </w:r>
      <w:r>
        <w:rPr>
          <w:color w:val="231F20"/>
          <w:spacing w:val="-4"/>
        </w:rPr>
        <w:t> </w:t>
      </w:r>
      <w:r>
        <w:rPr>
          <w:color w:val="231F20"/>
        </w:rPr>
        <w:t>and</w:t>
      </w:r>
      <w:r>
        <w:rPr>
          <w:color w:val="231F20"/>
          <w:spacing w:val="-4"/>
        </w:rPr>
        <w:t> </w:t>
      </w:r>
      <w:r>
        <w:rPr>
          <w:color w:val="231F20"/>
        </w:rPr>
        <w:t>milestones.</w:t>
      </w:r>
    </w:p>
    <w:p>
      <w:pPr>
        <w:pStyle w:val="BodyText"/>
        <w:spacing w:line="206" w:lineRule="auto" w:before="88"/>
        <w:ind w:left="152"/>
      </w:pPr>
      <w:r>
        <w:rPr>
          <w:color w:val="231F20"/>
          <w:spacing w:val="-2"/>
        </w:rPr>
        <w:t>Valuations</w:t>
      </w:r>
      <w:r>
        <w:rPr>
          <w:color w:val="231F20"/>
          <w:spacing w:val="-3"/>
        </w:rPr>
        <w:t> </w:t>
      </w:r>
      <w:r>
        <w:rPr>
          <w:color w:val="231F20"/>
          <w:spacing w:val="-2"/>
        </w:rPr>
        <w:t>are</w:t>
      </w:r>
      <w:r>
        <w:rPr>
          <w:color w:val="231F20"/>
          <w:spacing w:val="-3"/>
        </w:rPr>
        <w:t> </w:t>
      </w:r>
      <w:r>
        <w:rPr>
          <w:color w:val="231F20"/>
          <w:spacing w:val="-2"/>
        </w:rPr>
        <w:t>cross-checked</w:t>
      </w:r>
      <w:r>
        <w:rPr>
          <w:color w:val="231F20"/>
          <w:spacing w:val="-3"/>
        </w:rPr>
        <w:t> </w:t>
      </w:r>
      <w:r>
        <w:rPr>
          <w:color w:val="231F20"/>
          <w:spacing w:val="-2"/>
        </w:rPr>
        <w:t>for</w:t>
      </w:r>
      <w:r>
        <w:rPr>
          <w:color w:val="231F20"/>
          <w:spacing w:val="-3"/>
        </w:rPr>
        <w:t> </w:t>
      </w:r>
      <w:r>
        <w:rPr>
          <w:color w:val="231F20"/>
          <w:spacing w:val="-2"/>
        </w:rPr>
        <w:t>reasonableness</w:t>
      </w:r>
      <w:r>
        <w:rPr>
          <w:color w:val="231F20"/>
          <w:spacing w:val="-3"/>
        </w:rPr>
        <w:t> </w:t>
      </w:r>
      <w:r>
        <w:rPr>
          <w:color w:val="231F20"/>
          <w:spacing w:val="-2"/>
        </w:rPr>
        <w:t>to</w:t>
      </w:r>
      <w:r>
        <w:rPr>
          <w:color w:val="231F20"/>
          <w:spacing w:val="-3"/>
        </w:rPr>
        <w:t> </w:t>
      </w:r>
      <w:r>
        <w:rPr>
          <w:color w:val="231F20"/>
          <w:spacing w:val="-2"/>
        </w:rPr>
        <w:t>alternative</w:t>
      </w:r>
      <w:r>
        <w:rPr>
          <w:color w:val="231F20"/>
          <w:spacing w:val="-3"/>
        </w:rPr>
        <w:t> </w:t>
      </w:r>
      <w:r>
        <w:rPr>
          <w:color w:val="231F20"/>
          <w:spacing w:val="-2"/>
        </w:rPr>
        <w:t>multiples-based,</w:t>
      </w:r>
      <w:r>
        <w:rPr>
          <w:color w:val="231F20"/>
          <w:spacing w:val="-3"/>
        </w:rPr>
        <w:t> </w:t>
      </w:r>
      <w:r>
        <w:rPr>
          <w:color w:val="231F20"/>
          <w:spacing w:val="-2"/>
        </w:rPr>
        <w:t>income</w:t>
      </w:r>
      <w:r>
        <w:rPr>
          <w:color w:val="231F20"/>
          <w:spacing w:val="-3"/>
        </w:rPr>
        <w:t> </w:t>
      </w:r>
      <w:r>
        <w:rPr>
          <w:color w:val="231F20"/>
          <w:spacing w:val="-2"/>
        </w:rPr>
        <w:t>approaches,</w:t>
      </w:r>
      <w:r>
        <w:rPr>
          <w:color w:val="231F20"/>
          <w:spacing w:val="-3"/>
        </w:rPr>
        <w:t> </w:t>
      </w:r>
      <w:r>
        <w:rPr>
          <w:color w:val="231F20"/>
          <w:spacing w:val="-2"/>
        </w:rPr>
        <w:t>option</w:t>
      </w:r>
      <w:r>
        <w:rPr>
          <w:color w:val="231F20"/>
          <w:spacing w:val="-3"/>
        </w:rPr>
        <w:t> </w:t>
      </w:r>
      <w:r>
        <w:rPr>
          <w:color w:val="231F20"/>
          <w:spacing w:val="-2"/>
        </w:rPr>
        <w:t>pricing</w:t>
      </w:r>
      <w:r>
        <w:rPr>
          <w:color w:val="231F20"/>
          <w:spacing w:val="-3"/>
        </w:rPr>
        <w:t> </w:t>
      </w:r>
      <w:r>
        <w:rPr>
          <w:color w:val="231F20"/>
          <w:spacing w:val="-2"/>
        </w:rPr>
        <w:t>models</w:t>
      </w:r>
      <w:r>
        <w:rPr>
          <w:color w:val="231F20"/>
          <w:spacing w:val="-3"/>
        </w:rPr>
        <w:t> </w:t>
      </w:r>
      <w:r>
        <w:rPr>
          <w:color w:val="231F20"/>
          <w:spacing w:val="-2"/>
        </w:rPr>
        <w:t>or </w:t>
      </w:r>
      <w:r>
        <w:rPr>
          <w:color w:val="231F20"/>
        </w:rPr>
        <w:t>benchmark index movements as appropriate.</w:t>
      </w:r>
    </w:p>
    <w:p>
      <w:pPr>
        <w:pStyle w:val="BodyText"/>
        <w:spacing w:before="61"/>
        <w:ind w:left="152"/>
      </w:pPr>
      <w:r>
        <w:rPr>
          <w:color w:val="231F20"/>
          <w:spacing w:val="-2"/>
        </w:rPr>
        <w:t>At</w:t>
      </w:r>
      <w:r>
        <w:rPr>
          <w:color w:val="231F20"/>
          <w:spacing w:val="-3"/>
        </w:rPr>
        <w:t> </w:t>
      </w:r>
      <w:r>
        <w:rPr>
          <w:color w:val="231F20"/>
          <w:spacing w:val="-2"/>
        </w:rPr>
        <w:t>31</w:t>
      </w:r>
      <w:r>
        <w:rPr>
          <w:color w:val="231F20"/>
          <w:spacing w:val="-3"/>
        </w:rPr>
        <w:t> </w:t>
      </w:r>
      <w:r>
        <w:rPr>
          <w:color w:val="231F20"/>
          <w:spacing w:val="-2"/>
        </w:rPr>
        <w:t>March 2022,</w:t>
      </w:r>
      <w:r>
        <w:rPr>
          <w:color w:val="231F20"/>
          <w:spacing w:val="-3"/>
        </w:rPr>
        <w:t> </w:t>
      </w:r>
      <w:r>
        <w:rPr>
          <w:color w:val="231F20"/>
          <w:spacing w:val="-2"/>
        </w:rPr>
        <w:t>the</w:t>
      </w:r>
      <w:r>
        <w:rPr>
          <w:color w:val="231F20"/>
          <w:spacing w:val="-3"/>
        </w:rPr>
        <w:t> </w:t>
      </w:r>
      <w:r>
        <w:rPr>
          <w:color w:val="231F20"/>
          <w:spacing w:val="-2"/>
        </w:rPr>
        <w:t>Company’s investment</w:t>
      </w:r>
      <w:r>
        <w:rPr>
          <w:color w:val="231F20"/>
          <w:spacing w:val="-3"/>
        </w:rPr>
        <w:t> </w:t>
      </w:r>
      <w:r>
        <w:rPr>
          <w:color w:val="231F20"/>
          <w:spacing w:val="-2"/>
        </w:rPr>
        <w:t>portfolio</w:t>
      </w:r>
      <w:r>
        <w:rPr>
          <w:color w:val="231F20"/>
          <w:spacing w:val="-5"/>
        </w:rPr>
        <w:t> </w:t>
      </w:r>
      <w:r>
        <w:rPr>
          <w:color w:val="231F20"/>
          <w:spacing w:val="-2"/>
        </w:rPr>
        <w:t>were categorised</w:t>
      </w:r>
      <w:r>
        <w:rPr>
          <w:color w:val="231F20"/>
          <w:spacing w:val="-3"/>
        </w:rPr>
        <w:t> </w:t>
      </w:r>
      <w:r>
        <w:rPr>
          <w:color w:val="231F20"/>
          <w:spacing w:val="-2"/>
        </w:rPr>
        <w:t>as follows:</w:t>
      </w:r>
    </w:p>
    <w:p>
      <w:pPr>
        <w:spacing w:before="139"/>
        <w:ind w:left="7217" w:right="0" w:firstLine="0"/>
        <w:jc w:val="left"/>
        <w:rPr>
          <w:b/>
          <w:sz w:val="17"/>
        </w:rPr>
      </w:pPr>
      <w:r>
        <w:rPr/>
        <w:pict>
          <v:shape style="position:absolute;margin-left:49.605499pt;margin-top:14.445994pt;width:494.65pt;height:72.45pt;mso-position-horizontal-relative:page;mso-position-vertical-relative:paragraph;z-index:15772672" type="#_x0000_t202" id="docshape17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2"/>
                    <w:gridCol w:w="2018"/>
                    <w:gridCol w:w="1417"/>
                    <w:gridCol w:w="1444"/>
                    <w:gridCol w:w="1112"/>
                  </w:tblGrid>
                  <w:tr>
                    <w:trPr>
                      <w:trHeight w:val="265" w:hRule="atLeast"/>
                    </w:trPr>
                    <w:tc>
                      <w:tcPr>
                        <w:tcW w:w="3902" w:type="dxa"/>
                        <w:vMerge w:val="restart"/>
                      </w:tcPr>
                      <w:p>
                        <w:pPr>
                          <w:pStyle w:val="TableParagraph"/>
                          <w:jc w:val="left"/>
                          <w:rPr>
                            <w:rFonts w:ascii="Times New Roman"/>
                            <w:sz w:val="16"/>
                          </w:rPr>
                        </w:pPr>
                      </w:p>
                    </w:tc>
                    <w:tc>
                      <w:tcPr>
                        <w:tcW w:w="2018" w:type="dxa"/>
                      </w:tcPr>
                      <w:p>
                        <w:pPr>
                          <w:pStyle w:val="TableParagraph"/>
                          <w:spacing w:line="196" w:lineRule="exact" w:before="50"/>
                          <w:ind w:right="418"/>
                          <w:rPr>
                            <w:b/>
                            <w:sz w:val="17"/>
                          </w:rPr>
                        </w:pPr>
                        <w:r>
                          <w:rPr>
                            <w:b/>
                            <w:color w:val="231F20"/>
                            <w:spacing w:val="-2"/>
                            <w:sz w:val="17"/>
                          </w:rPr>
                          <w:t>Level</w:t>
                        </w:r>
                        <w:r>
                          <w:rPr>
                            <w:b/>
                            <w:color w:val="231F20"/>
                            <w:spacing w:val="-5"/>
                            <w:sz w:val="17"/>
                          </w:rPr>
                          <w:t> </w:t>
                        </w:r>
                        <w:r>
                          <w:rPr>
                            <w:b/>
                            <w:color w:val="231F20"/>
                            <w:spacing w:val="-10"/>
                            <w:sz w:val="17"/>
                          </w:rPr>
                          <w:t>1</w:t>
                        </w:r>
                      </w:p>
                    </w:tc>
                    <w:tc>
                      <w:tcPr>
                        <w:tcW w:w="1417" w:type="dxa"/>
                      </w:tcPr>
                      <w:p>
                        <w:pPr>
                          <w:pStyle w:val="TableParagraph"/>
                          <w:spacing w:line="196" w:lineRule="exact" w:before="50"/>
                          <w:ind w:right="418"/>
                          <w:rPr>
                            <w:b/>
                            <w:sz w:val="17"/>
                          </w:rPr>
                        </w:pPr>
                        <w:r>
                          <w:rPr>
                            <w:b/>
                            <w:color w:val="231F20"/>
                            <w:spacing w:val="-2"/>
                            <w:sz w:val="17"/>
                          </w:rPr>
                          <w:t>Level</w:t>
                        </w:r>
                        <w:r>
                          <w:rPr>
                            <w:b/>
                            <w:color w:val="231F20"/>
                            <w:spacing w:val="-5"/>
                            <w:sz w:val="17"/>
                          </w:rPr>
                          <w:t> </w:t>
                        </w:r>
                        <w:r>
                          <w:rPr>
                            <w:b/>
                            <w:color w:val="231F20"/>
                            <w:spacing w:val="-10"/>
                            <w:sz w:val="17"/>
                          </w:rPr>
                          <w:t>2</w:t>
                        </w:r>
                      </w:p>
                    </w:tc>
                    <w:tc>
                      <w:tcPr>
                        <w:tcW w:w="1444" w:type="dxa"/>
                      </w:tcPr>
                      <w:p>
                        <w:pPr>
                          <w:pStyle w:val="TableParagraph"/>
                          <w:spacing w:line="196" w:lineRule="exact" w:before="50"/>
                          <w:ind w:right="444"/>
                          <w:rPr>
                            <w:b/>
                            <w:sz w:val="17"/>
                          </w:rPr>
                        </w:pPr>
                        <w:r>
                          <w:rPr>
                            <w:b/>
                            <w:color w:val="231F20"/>
                            <w:spacing w:val="-2"/>
                            <w:sz w:val="17"/>
                          </w:rPr>
                          <w:t>Level</w:t>
                        </w:r>
                        <w:r>
                          <w:rPr>
                            <w:b/>
                            <w:color w:val="231F20"/>
                            <w:spacing w:val="-5"/>
                            <w:sz w:val="17"/>
                          </w:rPr>
                          <w:t> </w:t>
                        </w:r>
                        <w:r>
                          <w:rPr>
                            <w:b/>
                            <w:color w:val="231F20"/>
                            <w:spacing w:val="-10"/>
                            <w:sz w:val="17"/>
                          </w:rPr>
                          <w:t>3</w:t>
                        </w:r>
                      </w:p>
                    </w:tc>
                    <w:tc>
                      <w:tcPr>
                        <w:tcW w:w="1112" w:type="dxa"/>
                      </w:tcPr>
                      <w:p>
                        <w:pPr>
                          <w:pStyle w:val="TableParagraph"/>
                          <w:spacing w:line="196" w:lineRule="exact" w:before="50"/>
                          <w:ind w:right="143"/>
                          <w:rPr>
                            <w:b/>
                            <w:sz w:val="17"/>
                          </w:rPr>
                        </w:pPr>
                        <w:r>
                          <w:rPr>
                            <w:b/>
                            <w:color w:val="231F20"/>
                            <w:spacing w:val="-2"/>
                            <w:sz w:val="17"/>
                          </w:rPr>
                          <w:t>Total</w:t>
                        </w:r>
                      </w:p>
                    </w:tc>
                  </w:tr>
                  <w:tr>
                    <w:trPr>
                      <w:trHeight w:val="285" w:hRule="atLeast"/>
                    </w:trPr>
                    <w:tc>
                      <w:tcPr>
                        <w:tcW w:w="3902" w:type="dxa"/>
                        <w:vMerge/>
                        <w:tcBorders>
                          <w:top w:val="nil"/>
                        </w:tcBorders>
                      </w:tcPr>
                      <w:p>
                        <w:pPr>
                          <w:rPr>
                            <w:sz w:val="2"/>
                            <w:szCs w:val="2"/>
                          </w:rPr>
                        </w:pPr>
                      </w:p>
                    </w:tc>
                    <w:tc>
                      <w:tcPr>
                        <w:tcW w:w="2018" w:type="dxa"/>
                      </w:tcPr>
                      <w:p>
                        <w:pPr>
                          <w:pStyle w:val="TableParagraph"/>
                          <w:spacing w:line="216" w:lineRule="exact"/>
                          <w:ind w:right="420"/>
                          <w:rPr>
                            <w:b/>
                            <w:sz w:val="17"/>
                          </w:rPr>
                        </w:pPr>
                        <w:r>
                          <w:rPr>
                            <w:b/>
                            <w:color w:val="231F20"/>
                            <w:spacing w:val="-2"/>
                            <w:sz w:val="17"/>
                          </w:rPr>
                          <w:t>£’000</w:t>
                        </w:r>
                      </w:p>
                    </w:tc>
                    <w:tc>
                      <w:tcPr>
                        <w:tcW w:w="1417" w:type="dxa"/>
                      </w:tcPr>
                      <w:p>
                        <w:pPr>
                          <w:pStyle w:val="TableParagraph"/>
                          <w:spacing w:line="216" w:lineRule="exact"/>
                          <w:ind w:right="420"/>
                          <w:rPr>
                            <w:b/>
                            <w:sz w:val="17"/>
                          </w:rPr>
                        </w:pPr>
                        <w:r>
                          <w:rPr>
                            <w:b/>
                            <w:color w:val="231F20"/>
                            <w:spacing w:val="-2"/>
                            <w:sz w:val="17"/>
                          </w:rPr>
                          <w:t>£’000</w:t>
                        </w:r>
                      </w:p>
                    </w:tc>
                    <w:tc>
                      <w:tcPr>
                        <w:tcW w:w="1444" w:type="dxa"/>
                      </w:tcPr>
                      <w:p>
                        <w:pPr>
                          <w:pStyle w:val="TableParagraph"/>
                          <w:spacing w:line="216" w:lineRule="exact"/>
                          <w:ind w:right="447"/>
                          <w:rPr>
                            <w:b/>
                            <w:sz w:val="17"/>
                          </w:rPr>
                        </w:pPr>
                        <w:r>
                          <w:rPr>
                            <w:b/>
                            <w:color w:val="231F20"/>
                            <w:spacing w:val="-2"/>
                            <w:sz w:val="17"/>
                          </w:rPr>
                          <w:t>£’000</w:t>
                        </w:r>
                      </w:p>
                    </w:tc>
                    <w:tc>
                      <w:tcPr>
                        <w:tcW w:w="1112" w:type="dxa"/>
                      </w:tcPr>
                      <w:p>
                        <w:pPr>
                          <w:pStyle w:val="TableParagraph"/>
                          <w:spacing w:line="216" w:lineRule="exact"/>
                          <w:ind w:right="141"/>
                          <w:rPr>
                            <w:b/>
                            <w:sz w:val="17"/>
                          </w:rPr>
                        </w:pPr>
                        <w:r>
                          <w:rPr>
                            <w:b/>
                            <w:color w:val="231F20"/>
                            <w:spacing w:val="-2"/>
                            <w:sz w:val="17"/>
                          </w:rPr>
                          <w:t>£’000</w:t>
                        </w:r>
                      </w:p>
                    </w:tc>
                  </w:tr>
                  <w:tr>
                    <w:trPr>
                      <w:trHeight w:val="305" w:hRule="atLeast"/>
                    </w:trPr>
                    <w:tc>
                      <w:tcPr>
                        <w:tcW w:w="3902" w:type="dxa"/>
                      </w:tcPr>
                      <w:p>
                        <w:pPr>
                          <w:pStyle w:val="TableParagraph"/>
                          <w:spacing w:line="216" w:lineRule="exact" w:before="69"/>
                          <w:ind w:left="113"/>
                          <w:jc w:val="left"/>
                          <w:rPr>
                            <w:sz w:val="17"/>
                          </w:rPr>
                        </w:pPr>
                        <w:r>
                          <w:rPr>
                            <w:color w:val="231F20"/>
                            <w:spacing w:val="-2"/>
                            <w:sz w:val="17"/>
                          </w:rPr>
                          <w:t>Investments</w:t>
                        </w:r>
                        <w:r>
                          <w:rPr>
                            <w:color w:val="231F20"/>
                            <w:spacing w:val="-3"/>
                            <w:sz w:val="17"/>
                          </w:rPr>
                          <w:t> </w:t>
                        </w:r>
                        <w:r>
                          <w:rPr>
                            <w:color w:val="231F20"/>
                            <w:spacing w:val="-2"/>
                            <w:sz w:val="17"/>
                          </w:rPr>
                          <w:t>in</w:t>
                        </w:r>
                        <w:r>
                          <w:rPr>
                            <w:color w:val="231F20"/>
                            <w:spacing w:val="-3"/>
                            <w:sz w:val="17"/>
                          </w:rPr>
                          <w:t> </w:t>
                        </w:r>
                        <w:r>
                          <w:rPr>
                            <w:color w:val="231F20"/>
                            <w:spacing w:val="-2"/>
                            <w:sz w:val="17"/>
                          </w:rPr>
                          <w:t>equities</w:t>
                        </w:r>
                        <w:r>
                          <w:rPr>
                            <w:color w:val="231F20"/>
                            <w:spacing w:val="-3"/>
                            <w:sz w:val="17"/>
                          </w:rPr>
                          <w:t> </w:t>
                        </w:r>
                        <w:r>
                          <w:rPr>
                            <w:color w:val="231F20"/>
                            <w:spacing w:val="-2"/>
                            <w:sz w:val="17"/>
                          </w:rPr>
                          <w:t>– quoted</w:t>
                        </w:r>
                      </w:p>
                    </w:tc>
                    <w:tc>
                      <w:tcPr>
                        <w:tcW w:w="2018" w:type="dxa"/>
                      </w:tcPr>
                      <w:p>
                        <w:pPr>
                          <w:pStyle w:val="TableParagraph"/>
                          <w:spacing w:line="216" w:lineRule="exact" w:before="69"/>
                          <w:ind w:right="420"/>
                          <w:rPr>
                            <w:b/>
                            <w:sz w:val="17"/>
                          </w:rPr>
                        </w:pPr>
                        <w:r>
                          <w:rPr>
                            <w:b/>
                            <w:color w:val="231F20"/>
                            <w:spacing w:val="-2"/>
                            <w:sz w:val="17"/>
                          </w:rPr>
                          <w:t>37,283</w:t>
                        </w:r>
                      </w:p>
                    </w:tc>
                    <w:tc>
                      <w:tcPr>
                        <w:tcW w:w="1417" w:type="dxa"/>
                      </w:tcPr>
                      <w:p>
                        <w:pPr>
                          <w:pStyle w:val="TableParagraph"/>
                          <w:spacing w:line="216" w:lineRule="exact" w:before="69"/>
                          <w:ind w:right="418"/>
                          <w:rPr>
                            <w:b/>
                            <w:sz w:val="17"/>
                          </w:rPr>
                        </w:pPr>
                        <w:r>
                          <w:rPr>
                            <w:b/>
                            <w:color w:val="231F20"/>
                            <w:sz w:val="17"/>
                          </w:rPr>
                          <w:t>–</w:t>
                        </w:r>
                      </w:p>
                    </w:tc>
                    <w:tc>
                      <w:tcPr>
                        <w:tcW w:w="1444" w:type="dxa"/>
                      </w:tcPr>
                      <w:p>
                        <w:pPr>
                          <w:pStyle w:val="TableParagraph"/>
                          <w:spacing w:line="216" w:lineRule="exact" w:before="69"/>
                          <w:ind w:right="444"/>
                          <w:rPr>
                            <w:b/>
                            <w:sz w:val="17"/>
                          </w:rPr>
                        </w:pPr>
                        <w:r>
                          <w:rPr>
                            <w:b/>
                            <w:color w:val="231F20"/>
                            <w:sz w:val="17"/>
                          </w:rPr>
                          <w:t>–</w:t>
                        </w:r>
                      </w:p>
                    </w:tc>
                    <w:tc>
                      <w:tcPr>
                        <w:tcW w:w="1112" w:type="dxa"/>
                      </w:tcPr>
                      <w:p>
                        <w:pPr>
                          <w:pStyle w:val="TableParagraph"/>
                          <w:spacing w:line="216" w:lineRule="exact" w:before="69"/>
                          <w:ind w:right="141"/>
                          <w:rPr>
                            <w:b/>
                            <w:sz w:val="17"/>
                          </w:rPr>
                        </w:pPr>
                        <w:r>
                          <w:rPr>
                            <w:b/>
                            <w:color w:val="231F20"/>
                            <w:spacing w:val="-2"/>
                            <w:sz w:val="17"/>
                          </w:rPr>
                          <w:t>37,283</w:t>
                        </w:r>
                      </w:p>
                    </w:tc>
                  </w:tr>
                  <w:tr>
                    <w:trPr>
                      <w:trHeight w:val="271" w:hRule="atLeast"/>
                    </w:trPr>
                    <w:tc>
                      <w:tcPr>
                        <w:tcW w:w="3902" w:type="dxa"/>
                        <w:tcBorders>
                          <w:bottom w:val="single" w:sz="4" w:space="0" w:color="231F20"/>
                        </w:tcBorders>
                      </w:tcPr>
                      <w:p>
                        <w:pPr>
                          <w:pStyle w:val="TableParagraph"/>
                          <w:spacing w:before="4"/>
                          <w:ind w:left="1984"/>
                          <w:jc w:val="left"/>
                          <w:rPr>
                            <w:sz w:val="17"/>
                          </w:rPr>
                        </w:pPr>
                        <w:r>
                          <w:rPr>
                            <w:color w:val="231F20"/>
                            <w:sz w:val="17"/>
                          </w:rPr>
                          <w:t>– </w:t>
                        </w:r>
                        <w:r>
                          <w:rPr>
                            <w:color w:val="231F20"/>
                            <w:spacing w:val="-2"/>
                            <w:sz w:val="17"/>
                          </w:rPr>
                          <w:t>unquoted</w:t>
                        </w:r>
                      </w:p>
                    </w:tc>
                    <w:tc>
                      <w:tcPr>
                        <w:tcW w:w="2018" w:type="dxa"/>
                        <w:tcBorders>
                          <w:bottom w:val="single" w:sz="4" w:space="0" w:color="231F20"/>
                        </w:tcBorders>
                      </w:tcPr>
                      <w:p>
                        <w:pPr>
                          <w:pStyle w:val="TableParagraph"/>
                          <w:spacing w:before="4"/>
                          <w:ind w:right="418"/>
                          <w:rPr>
                            <w:b/>
                            <w:sz w:val="17"/>
                          </w:rPr>
                        </w:pPr>
                        <w:r>
                          <w:rPr>
                            <w:b/>
                            <w:color w:val="231F20"/>
                            <w:sz w:val="17"/>
                          </w:rPr>
                          <w:t>–</w:t>
                        </w:r>
                      </w:p>
                    </w:tc>
                    <w:tc>
                      <w:tcPr>
                        <w:tcW w:w="1417" w:type="dxa"/>
                        <w:tcBorders>
                          <w:bottom w:val="single" w:sz="4" w:space="0" w:color="231F20"/>
                        </w:tcBorders>
                      </w:tcPr>
                      <w:p>
                        <w:pPr>
                          <w:pStyle w:val="TableParagraph"/>
                          <w:spacing w:before="4"/>
                          <w:ind w:right="418"/>
                          <w:rPr>
                            <w:b/>
                            <w:sz w:val="17"/>
                          </w:rPr>
                        </w:pPr>
                        <w:r>
                          <w:rPr>
                            <w:b/>
                            <w:color w:val="231F20"/>
                            <w:sz w:val="17"/>
                          </w:rPr>
                          <w:t>–</w:t>
                        </w:r>
                      </w:p>
                    </w:tc>
                    <w:tc>
                      <w:tcPr>
                        <w:tcW w:w="1444" w:type="dxa"/>
                        <w:tcBorders>
                          <w:bottom w:val="single" w:sz="4" w:space="0" w:color="231F20"/>
                        </w:tcBorders>
                      </w:tcPr>
                      <w:p>
                        <w:pPr>
                          <w:pStyle w:val="TableParagraph"/>
                          <w:spacing w:before="4"/>
                          <w:ind w:right="446"/>
                          <w:rPr>
                            <w:b/>
                            <w:sz w:val="17"/>
                          </w:rPr>
                        </w:pPr>
                        <w:r>
                          <w:rPr>
                            <w:b/>
                            <w:color w:val="231F20"/>
                            <w:spacing w:val="-2"/>
                            <w:sz w:val="17"/>
                          </w:rPr>
                          <w:t>27,408</w:t>
                        </w:r>
                      </w:p>
                    </w:tc>
                    <w:tc>
                      <w:tcPr>
                        <w:tcW w:w="1112" w:type="dxa"/>
                        <w:tcBorders>
                          <w:bottom w:val="single" w:sz="4" w:space="0" w:color="231F20"/>
                        </w:tcBorders>
                      </w:tcPr>
                      <w:p>
                        <w:pPr>
                          <w:pStyle w:val="TableParagraph"/>
                          <w:spacing w:before="4"/>
                          <w:ind w:right="141"/>
                          <w:rPr>
                            <w:b/>
                            <w:sz w:val="17"/>
                          </w:rPr>
                        </w:pPr>
                        <w:r>
                          <w:rPr>
                            <w:b/>
                            <w:color w:val="231F20"/>
                            <w:spacing w:val="-2"/>
                            <w:sz w:val="17"/>
                          </w:rPr>
                          <w:t>27,408</w:t>
                        </w:r>
                      </w:p>
                    </w:tc>
                  </w:tr>
                  <w:tr>
                    <w:trPr>
                      <w:trHeight w:val="303" w:hRule="atLeast"/>
                    </w:trPr>
                    <w:tc>
                      <w:tcPr>
                        <w:tcW w:w="3902"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Total</w:t>
                        </w:r>
                      </w:p>
                    </w:tc>
                    <w:tc>
                      <w:tcPr>
                        <w:tcW w:w="2018" w:type="dxa"/>
                        <w:tcBorders>
                          <w:top w:val="single" w:sz="4" w:space="0" w:color="231F20"/>
                          <w:bottom w:val="single" w:sz="4" w:space="0" w:color="231F20"/>
                        </w:tcBorders>
                      </w:tcPr>
                      <w:p>
                        <w:pPr>
                          <w:pStyle w:val="TableParagraph"/>
                          <w:spacing w:before="36"/>
                          <w:ind w:right="420"/>
                          <w:rPr>
                            <w:b/>
                            <w:sz w:val="17"/>
                          </w:rPr>
                        </w:pPr>
                        <w:r>
                          <w:rPr>
                            <w:b/>
                            <w:color w:val="231F20"/>
                            <w:spacing w:val="-2"/>
                            <w:sz w:val="17"/>
                          </w:rPr>
                          <w:t>37,283</w:t>
                        </w:r>
                      </w:p>
                    </w:tc>
                    <w:tc>
                      <w:tcPr>
                        <w:tcW w:w="1417" w:type="dxa"/>
                        <w:tcBorders>
                          <w:top w:val="single" w:sz="4" w:space="0" w:color="231F20"/>
                          <w:bottom w:val="single" w:sz="4" w:space="0" w:color="231F20"/>
                        </w:tcBorders>
                      </w:tcPr>
                      <w:p>
                        <w:pPr>
                          <w:pStyle w:val="TableParagraph"/>
                          <w:spacing w:before="36"/>
                          <w:ind w:right="418"/>
                          <w:rPr>
                            <w:b/>
                            <w:sz w:val="17"/>
                          </w:rPr>
                        </w:pPr>
                        <w:r>
                          <w:rPr>
                            <w:b/>
                            <w:color w:val="231F20"/>
                            <w:sz w:val="17"/>
                          </w:rPr>
                          <w:t>–</w:t>
                        </w:r>
                      </w:p>
                    </w:tc>
                    <w:tc>
                      <w:tcPr>
                        <w:tcW w:w="1444" w:type="dxa"/>
                        <w:tcBorders>
                          <w:top w:val="single" w:sz="4" w:space="0" w:color="231F20"/>
                          <w:bottom w:val="single" w:sz="4" w:space="0" w:color="231F20"/>
                        </w:tcBorders>
                      </w:tcPr>
                      <w:p>
                        <w:pPr>
                          <w:pStyle w:val="TableParagraph"/>
                          <w:spacing w:before="36"/>
                          <w:ind w:right="446"/>
                          <w:rPr>
                            <w:b/>
                            <w:sz w:val="17"/>
                          </w:rPr>
                        </w:pPr>
                        <w:r>
                          <w:rPr>
                            <w:b/>
                            <w:color w:val="231F20"/>
                            <w:spacing w:val="-2"/>
                            <w:sz w:val="17"/>
                          </w:rPr>
                          <w:t>27,408</w:t>
                        </w:r>
                      </w:p>
                    </w:tc>
                    <w:tc>
                      <w:tcPr>
                        <w:tcW w:w="1112" w:type="dxa"/>
                        <w:tcBorders>
                          <w:top w:val="single" w:sz="4" w:space="0" w:color="231F20"/>
                          <w:bottom w:val="single" w:sz="4" w:space="0" w:color="231F20"/>
                        </w:tcBorders>
                      </w:tcPr>
                      <w:p>
                        <w:pPr>
                          <w:pStyle w:val="TableParagraph"/>
                          <w:spacing w:before="36"/>
                          <w:ind w:right="141"/>
                          <w:rPr>
                            <w:b/>
                            <w:sz w:val="17"/>
                          </w:rPr>
                        </w:pPr>
                        <w:r>
                          <w:rPr>
                            <w:b/>
                            <w:color w:val="231F20"/>
                            <w:spacing w:val="-2"/>
                            <w:sz w:val="17"/>
                          </w:rPr>
                          <w:t>64,691</w:t>
                        </w:r>
                      </w:p>
                    </w:tc>
                  </w:tr>
                </w:tbl>
                <w:p>
                  <w:pPr>
                    <w:pStyle w:val="BodyText"/>
                  </w:pPr>
                </w:p>
              </w:txbxContent>
            </v:textbox>
            <w10:wrap type="none"/>
          </v:shape>
        </w:pict>
      </w:r>
      <w:r>
        <w:rPr>
          <w:b/>
          <w:color w:val="231F20"/>
          <w:spacing w:val="-4"/>
          <w:sz w:val="17"/>
        </w:rPr>
        <w:t>2022</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5"/>
        <w:rPr>
          <w:b/>
          <w:sz w:val="19"/>
        </w:rPr>
      </w:pPr>
    </w:p>
    <w:p>
      <w:pPr>
        <w:pStyle w:val="BodyText"/>
        <w:ind w:left="152"/>
      </w:pPr>
      <w:r>
        <w:rPr>
          <w:color w:val="231F20"/>
          <w:spacing w:val="-2"/>
        </w:rPr>
        <w:t>At</w:t>
      </w:r>
      <w:r>
        <w:rPr>
          <w:color w:val="231F20"/>
          <w:spacing w:val="-4"/>
        </w:rPr>
        <w:t> </w:t>
      </w:r>
      <w:r>
        <w:rPr>
          <w:color w:val="231F20"/>
          <w:spacing w:val="-2"/>
        </w:rPr>
        <w:t>30</w:t>
      </w:r>
      <w:r>
        <w:rPr>
          <w:color w:val="231F20"/>
          <w:spacing w:val="-3"/>
        </w:rPr>
        <w:t> </w:t>
      </w:r>
      <w:r>
        <w:rPr>
          <w:color w:val="231F20"/>
          <w:spacing w:val="-2"/>
        </w:rPr>
        <w:t>June</w:t>
      </w:r>
      <w:r>
        <w:rPr>
          <w:color w:val="231F20"/>
          <w:spacing w:val="-3"/>
        </w:rPr>
        <w:t> </w:t>
      </w:r>
      <w:r>
        <w:rPr>
          <w:color w:val="231F20"/>
          <w:spacing w:val="-2"/>
        </w:rPr>
        <w:t>2021,</w:t>
      </w:r>
      <w:r>
        <w:rPr>
          <w:color w:val="231F20"/>
          <w:spacing w:val="-3"/>
        </w:rPr>
        <w:t> </w:t>
      </w:r>
      <w:r>
        <w:rPr>
          <w:color w:val="231F20"/>
          <w:spacing w:val="-2"/>
        </w:rPr>
        <w:t>the</w:t>
      </w:r>
      <w:r>
        <w:rPr>
          <w:color w:val="231F20"/>
          <w:spacing w:val="-3"/>
        </w:rPr>
        <w:t> </w:t>
      </w:r>
      <w:r>
        <w:rPr>
          <w:color w:val="231F20"/>
          <w:spacing w:val="-2"/>
        </w:rPr>
        <w:t>Company’s</w:t>
      </w:r>
      <w:r>
        <w:rPr>
          <w:color w:val="231F20"/>
          <w:spacing w:val="-4"/>
        </w:rPr>
        <w:t> </w:t>
      </w:r>
      <w:r>
        <w:rPr>
          <w:color w:val="231F20"/>
          <w:spacing w:val="-2"/>
        </w:rPr>
        <w:t>investment</w:t>
      </w:r>
      <w:r>
        <w:rPr>
          <w:color w:val="231F20"/>
          <w:spacing w:val="-3"/>
        </w:rPr>
        <w:t> </w:t>
      </w:r>
      <w:r>
        <w:rPr>
          <w:color w:val="231F20"/>
          <w:spacing w:val="-2"/>
        </w:rPr>
        <w:t>portfolio</w:t>
      </w:r>
      <w:r>
        <w:rPr>
          <w:color w:val="231F20"/>
          <w:spacing w:val="-3"/>
        </w:rPr>
        <w:t> </w:t>
      </w:r>
      <w:r>
        <w:rPr>
          <w:color w:val="231F20"/>
          <w:spacing w:val="-2"/>
        </w:rPr>
        <w:t>and</w:t>
      </w:r>
      <w:r>
        <w:rPr>
          <w:color w:val="231F20"/>
          <w:spacing w:val="-3"/>
        </w:rPr>
        <w:t> </w:t>
      </w:r>
      <w:r>
        <w:rPr>
          <w:color w:val="231F20"/>
          <w:spacing w:val="-2"/>
        </w:rPr>
        <w:t>derivative</w:t>
      </w:r>
      <w:r>
        <w:rPr>
          <w:color w:val="231F20"/>
          <w:spacing w:val="-3"/>
        </w:rPr>
        <w:t> </w:t>
      </w:r>
      <w:r>
        <w:rPr>
          <w:color w:val="231F20"/>
          <w:spacing w:val="-2"/>
        </w:rPr>
        <w:t>financial</w:t>
      </w:r>
      <w:r>
        <w:rPr>
          <w:color w:val="231F20"/>
          <w:spacing w:val="-4"/>
        </w:rPr>
        <w:t> </w:t>
      </w:r>
      <w:r>
        <w:rPr>
          <w:color w:val="231F20"/>
          <w:spacing w:val="-2"/>
        </w:rPr>
        <w:t>instruments</w:t>
      </w:r>
      <w:r>
        <w:rPr>
          <w:color w:val="231F20"/>
          <w:spacing w:val="-3"/>
        </w:rPr>
        <w:t> </w:t>
      </w:r>
      <w:r>
        <w:rPr>
          <w:color w:val="231F20"/>
          <w:spacing w:val="-2"/>
        </w:rPr>
        <w:t>were</w:t>
      </w:r>
      <w:r>
        <w:rPr>
          <w:color w:val="231F20"/>
          <w:spacing w:val="-3"/>
        </w:rPr>
        <w:t> </w:t>
      </w:r>
      <w:r>
        <w:rPr>
          <w:color w:val="231F20"/>
          <w:spacing w:val="-2"/>
        </w:rPr>
        <w:t>categorised</w:t>
      </w:r>
      <w:r>
        <w:rPr>
          <w:color w:val="231F20"/>
          <w:spacing w:val="-3"/>
        </w:rPr>
        <w:t> </w:t>
      </w:r>
      <w:r>
        <w:rPr>
          <w:color w:val="231F20"/>
          <w:spacing w:val="-2"/>
        </w:rPr>
        <w:t>as</w:t>
      </w:r>
      <w:r>
        <w:rPr>
          <w:color w:val="231F20"/>
          <w:spacing w:val="-3"/>
        </w:rPr>
        <w:t> </w:t>
      </w:r>
      <w:r>
        <w:rPr>
          <w:color w:val="231F20"/>
          <w:spacing w:val="-2"/>
        </w:rPr>
        <w:t>follows:</w:t>
      </w:r>
    </w:p>
    <w:p>
      <w:pPr>
        <w:spacing w:before="139"/>
        <w:ind w:left="7217" w:right="0" w:firstLine="0"/>
        <w:jc w:val="left"/>
        <w:rPr>
          <w:b/>
          <w:sz w:val="17"/>
        </w:rPr>
      </w:pPr>
      <w:r>
        <w:rPr/>
        <w:pict>
          <v:shape style="position:absolute;margin-left:49.605499pt;margin-top:14.446001pt;width:494.65pt;height:84.3pt;mso-position-horizontal-relative:page;mso-position-vertical-relative:paragraph;z-index:15773184" type="#_x0000_t202" id="docshape17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1582"/>
                    <w:gridCol w:w="1393"/>
                    <w:gridCol w:w="1444"/>
                    <w:gridCol w:w="1109"/>
                  </w:tblGrid>
                  <w:tr>
                    <w:trPr>
                      <w:trHeight w:val="265" w:hRule="atLeast"/>
                    </w:trPr>
                    <w:tc>
                      <w:tcPr>
                        <w:tcW w:w="4360" w:type="dxa"/>
                        <w:vMerge w:val="restart"/>
                      </w:tcPr>
                      <w:p>
                        <w:pPr>
                          <w:pStyle w:val="TableParagraph"/>
                          <w:jc w:val="left"/>
                          <w:rPr>
                            <w:rFonts w:ascii="Times New Roman"/>
                            <w:sz w:val="16"/>
                          </w:rPr>
                        </w:pPr>
                      </w:p>
                    </w:tc>
                    <w:tc>
                      <w:tcPr>
                        <w:tcW w:w="1582" w:type="dxa"/>
                      </w:tcPr>
                      <w:p>
                        <w:pPr>
                          <w:pStyle w:val="TableParagraph"/>
                          <w:spacing w:line="196" w:lineRule="exact" w:before="50"/>
                          <w:ind w:right="440"/>
                          <w:rPr>
                            <w:b/>
                            <w:sz w:val="17"/>
                          </w:rPr>
                        </w:pPr>
                        <w:r>
                          <w:rPr>
                            <w:b/>
                            <w:color w:val="231F20"/>
                            <w:spacing w:val="-2"/>
                            <w:sz w:val="17"/>
                          </w:rPr>
                          <w:t>Level</w:t>
                        </w:r>
                        <w:r>
                          <w:rPr>
                            <w:b/>
                            <w:color w:val="231F20"/>
                            <w:spacing w:val="-5"/>
                            <w:sz w:val="17"/>
                          </w:rPr>
                          <w:t> </w:t>
                        </w:r>
                        <w:r>
                          <w:rPr>
                            <w:b/>
                            <w:color w:val="231F20"/>
                            <w:spacing w:val="-10"/>
                            <w:sz w:val="17"/>
                          </w:rPr>
                          <w:t>1</w:t>
                        </w:r>
                      </w:p>
                    </w:tc>
                    <w:tc>
                      <w:tcPr>
                        <w:tcW w:w="1393" w:type="dxa"/>
                      </w:tcPr>
                      <w:p>
                        <w:pPr>
                          <w:pStyle w:val="TableParagraph"/>
                          <w:spacing w:line="196" w:lineRule="exact" w:before="50"/>
                          <w:ind w:right="416"/>
                          <w:rPr>
                            <w:b/>
                            <w:sz w:val="17"/>
                          </w:rPr>
                        </w:pPr>
                        <w:r>
                          <w:rPr>
                            <w:b/>
                            <w:color w:val="231F20"/>
                            <w:spacing w:val="-2"/>
                            <w:sz w:val="17"/>
                          </w:rPr>
                          <w:t>Level</w:t>
                        </w:r>
                        <w:r>
                          <w:rPr>
                            <w:b/>
                            <w:color w:val="231F20"/>
                            <w:spacing w:val="-5"/>
                            <w:sz w:val="17"/>
                          </w:rPr>
                          <w:t> </w:t>
                        </w:r>
                        <w:r>
                          <w:rPr>
                            <w:b/>
                            <w:color w:val="231F20"/>
                            <w:spacing w:val="-10"/>
                            <w:sz w:val="17"/>
                          </w:rPr>
                          <w:t>2</w:t>
                        </w:r>
                      </w:p>
                    </w:tc>
                    <w:tc>
                      <w:tcPr>
                        <w:tcW w:w="1444" w:type="dxa"/>
                      </w:tcPr>
                      <w:p>
                        <w:pPr>
                          <w:pStyle w:val="TableParagraph"/>
                          <w:spacing w:line="196" w:lineRule="exact" w:before="50"/>
                          <w:ind w:right="442"/>
                          <w:rPr>
                            <w:b/>
                            <w:sz w:val="17"/>
                          </w:rPr>
                        </w:pPr>
                        <w:r>
                          <w:rPr>
                            <w:b/>
                            <w:color w:val="231F20"/>
                            <w:spacing w:val="-2"/>
                            <w:sz w:val="17"/>
                          </w:rPr>
                          <w:t>Level</w:t>
                        </w:r>
                        <w:r>
                          <w:rPr>
                            <w:b/>
                            <w:color w:val="231F20"/>
                            <w:spacing w:val="-5"/>
                            <w:sz w:val="17"/>
                          </w:rPr>
                          <w:t> </w:t>
                        </w:r>
                        <w:r>
                          <w:rPr>
                            <w:b/>
                            <w:color w:val="231F20"/>
                            <w:spacing w:val="-10"/>
                            <w:sz w:val="17"/>
                          </w:rPr>
                          <w:t>3</w:t>
                        </w:r>
                      </w:p>
                    </w:tc>
                    <w:tc>
                      <w:tcPr>
                        <w:tcW w:w="1109" w:type="dxa"/>
                      </w:tcPr>
                      <w:p>
                        <w:pPr>
                          <w:pStyle w:val="TableParagraph"/>
                          <w:spacing w:line="196" w:lineRule="exact" w:before="50"/>
                          <w:ind w:right="138"/>
                          <w:rPr>
                            <w:b/>
                            <w:sz w:val="17"/>
                          </w:rPr>
                        </w:pPr>
                        <w:r>
                          <w:rPr>
                            <w:b/>
                            <w:color w:val="231F20"/>
                            <w:spacing w:val="-2"/>
                            <w:sz w:val="17"/>
                          </w:rPr>
                          <w:t>Total</w:t>
                        </w:r>
                      </w:p>
                    </w:tc>
                  </w:tr>
                  <w:tr>
                    <w:trPr>
                      <w:trHeight w:val="286" w:hRule="atLeast"/>
                    </w:trPr>
                    <w:tc>
                      <w:tcPr>
                        <w:tcW w:w="4360" w:type="dxa"/>
                        <w:vMerge/>
                        <w:tcBorders>
                          <w:top w:val="nil"/>
                        </w:tcBorders>
                      </w:tcPr>
                      <w:p>
                        <w:pPr>
                          <w:rPr>
                            <w:sz w:val="2"/>
                            <w:szCs w:val="2"/>
                          </w:rPr>
                        </w:pPr>
                      </w:p>
                    </w:tc>
                    <w:tc>
                      <w:tcPr>
                        <w:tcW w:w="1582" w:type="dxa"/>
                      </w:tcPr>
                      <w:p>
                        <w:pPr>
                          <w:pStyle w:val="TableParagraph"/>
                          <w:spacing w:line="216" w:lineRule="exact"/>
                          <w:ind w:right="442"/>
                          <w:rPr>
                            <w:b/>
                            <w:sz w:val="17"/>
                          </w:rPr>
                        </w:pPr>
                        <w:r>
                          <w:rPr>
                            <w:b/>
                            <w:color w:val="231F20"/>
                            <w:spacing w:val="-2"/>
                            <w:sz w:val="17"/>
                          </w:rPr>
                          <w:t>£’000</w:t>
                        </w:r>
                      </w:p>
                    </w:tc>
                    <w:tc>
                      <w:tcPr>
                        <w:tcW w:w="1393" w:type="dxa"/>
                      </w:tcPr>
                      <w:p>
                        <w:pPr>
                          <w:pStyle w:val="TableParagraph"/>
                          <w:spacing w:line="216" w:lineRule="exact"/>
                          <w:ind w:right="418"/>
                          <w:rPr>
                            <w:b/>
                            <w:sz w:val="17"/>
                          </w:rPr>
                        </w:pPr>
                        <w:r>
                          <w:rPr>
                            <w:b/>
                            <w:color w:val="231F20"/>
                            <w:spacing w:val="-2"/>
                            <w:sz w:val="17"/>
                          </w:rPr>
                          <w:t>£’000</w:t>
                        </w:r>
                      </w:p>
                    </w:tc>
                    <w:tc>
                      <w:tcPr>
                        <w:tcW w:w="1444" w:type="dxa"/>
                      </w:tcPr>
                      <w:p>
                        <w:pPr>
                          <w:pStyle w:val="TableParagraph"/>
                          <w:spacing w:line="216" w:lineRule="exact"/>
                          <w:ind w:right="445"/>
                          <w:rPr>
                            <w:b/>
                            <w:sz w:val="17"/>
                          </w:rPr>
                        </w:pPr>
                        <w:r>
                          <w:rPr>
                            <w:b/>
                            <w:color w:val="231F20"/>
                            <w:spacing w:val="-2"/>
                            <w:sz w:val="17"/>
                          </w:rPr>
                          <w:t>£’000</w:t>
                        </w:r>
                      </w:p>
                    </w:tc>
                    <w:tc>
                      <w:tcPr>
                        <w:tcW w:w="1109" w:type="dxa"/>
                      </w:tcPr>
                      <w:p>
                        <w:pPr>
                          <w:pStyle w:val="TableParagraph"/>
                          <w:spacing w:line="216" w:lineRule="exact"/>
                          <w:ind w:right="136"/>
                          <w:rPr>
                            <w:b/>
                            <w:sz w:val="17"/>
                          </w:rPr>
                        </w:pPr>
                        <w:r>
                          <w:rPr>
                            <w:b/>
                            <w:color w:val="231F20"/>
                            <w:spacing w:val="-2"/>
                            <w:sz w:val="17"/>
                          </w:rPr>
                          <w:t>£’000</w:t>
                        </w:r>
                      </w:p>
                    </w:tc>
                  </w:tr>
                  <w:tr>
                    <w:trPr>
                      <w:trHeight w:val="303" w:hRule="atLeast"/>
                    </w:trPr>
                    <w:tc>
                      <w:tcPr>
                        <w:tcW w:w="4360" w:type="dxa"/>
                      </w:tcPr>
                      <w:p>
                        <w:pPr>
                          <w:pStyle w:val="TableParagraph"/>
                          <w:spacing w:line="216" w:lineRule="exact" w:before="67"/>
                          <w:ind w:left="113"/>
                          <w:jc w:val="left"/>
                          <w:rPr>
                            <w:sz w:val="17"/>
                          </w:rPr>
                        </w:pPr>
                        <w:r>
                          <w:rPr>
                            <w:color w:val="231F20"/>
                            <w:spacing w:val="-2"/>
                            <w:sz w:val="17"/>
                          </w:rPr>
                          <w:t>Investments</w:t>
                        </w:r>
                        <w:r>
                          <w:rPr>
                            <w:color w:val="231F20"/>
                            <w:spacing w:val="-3"/>
                            <w:sz w:val="17"/>
                          </w:rPr>
                          <w:t> </w:t>
                        </w:r>
                        <w:r>
                          <w:rPr>
                            <w:color w:val="231F20"/>
                            <w:spacing w:val="-2"/>
                            <w:sz w:val="17"/>
                          </w:rPr>
                          <w:t>in</w:t>
                        </w:r>
                        <w:r>
                          <w:rPr>
                            <w:color w:val="231F20"/>
                            <w:spacing w:val="-3"/>
                            <w:sz w:val="17"/>
                          </w:rPr>
                          <w:t> </w:t>
                        </w:r>
                        <w:r>
                          <w:rPr>
                            <w:color w:val="231F20"/>
                            <w:spacing w:val="-2"/>
                            <w:sz w:val="17"/>
                          </w:rPr>
                          <w:t>equities</w:t>
                        </w:r>
                        <w:r>
                          <w:rPr>
                            <w:color w:val="231F20"/>
                            <w:spacing w:val="-3"/>
                            <w:sz w:val="17"/>
                          </w:rPr>
                          <w:t> </w:t>
                        </w:r>
                        <w:r>
                          <w:rPr>
                            <w:color w:val="231F20"/>
                            <w:spacing w:val="-2"/>
                            <w:sz w:val="17"/>
                          </w:rPr>
                          <w:t>– quoted</w:t>
                        </w:r>
                      </w:p>
                    </w:tc>
                    <w:tc>
                      <w:tcPr>
                        <w:tcW w:w="1582" w:type="dxa"/>
                      </w:tcPr>
                      <w:p>
                        <w:pPr>
                          <w:pStyle w:val="TableParagraph"/>
                          <w:spacing w:line="216" w:lineRule="exact" w:before="67"/>
                          <w:ind w:right="442"/>
                          <w:rPr>
                            <w:sz w:val="17"/>
                          </w:rPr>
                        </w:pPr>
                        <w:r>
                          <w:rPr>
                            <w:color w:val="231F20"/>
                            <w:spacing w:val="-2"/>
                            <w:sz w:val="17"/>
                          </w:rPr>
                          <w:t>43,779</w:t>
                        </w:r>
                      </w:p>
                    </w:tc>
                    <w:tc>
                      <w:tcPr>
                        <w:tcW w:w="1393" w:type="dxa"/>
                      </w:tcPr>
                      <w:p>
                        <w:pPr>
                          <w:pStyle w:val="TableParagraph"/>
                          <w:spacing w:line="216" w:lineRule="exact" w:before="67"/>
                          <w:ind w:right="416"/>
                          <w:rPr>
                            <w:sz w:val="17"/>
                          </w:rPr>
                        </w:pPr>
                        <w:r>
                          <w:rPr>
                            <w:color w:val="231F20"/>
                            <w:sz w:val="17"/>
                          </w:rPr>
                          <w:t>–</w:t>
                        </w:r>
                      </w:p>
                    </w:tc>
                    <w:tc>
                      <w:tcPr>
                        <w:tcW w:w="1444" w:type="dxa"/>
                      </w:tcPr>
                      <w:p>
                        <w:pPr>
                          <w:pStyle w:val="TableParagraph"/>
                          <w:spacing w:line="216" w:lineRule="exact" w:before="67"/>
                          <w:ind w:right="442"/>
                          <w:rPr>
                            <w:sz w:val="17"/>
                          </w:rPr>
                        </w:pPr>
                        <w:r>
                          <w:rPr>
                            <w:color w:val="231F20"/>
                            <w:sz w:val="17"/>
                          </w:rPr>
                          <w:t>–</w:t>
                        </w:r>
                      </w:p>
                    </w:tc>
                    <w:tc>
                      <w:tcPr>
                        <w:tcW w:w="1109" w:type="dxa"/>
                      </w:tcPr>
                      <w:p>
                        <w:pPr>
                          <w:pStyle w:val="TableParagraph"/>
                          <w:spacing w:line="216" w:lineRule="exact" w:before="67"/>
                          <w:ind w:right="136"/>
                          <w:rPr>
                            <w:sz w:val="17"/>
                          </w:rPr>
                        </w:pPr>
                        <w:r>
                          <w:rPr>
                            <w:color w:val="231F20"/>
                            <w:spacing w:val="-2"/>
                            <w:sz w:val="17"/>
                          </w:rPr>
                          <w:t>43,779</w:t>
                        </w:r>
                      </w:p>
                    </w:tc>
                  </w:tr>
                  <w:tr>
                    <w:trPr>
                      <w:trHeight w:val="239" w:hRule="atLeast"/>
                    </w:trPr>
                    <w:tc>
                      <w:tcPr>
                        <w:tcW w:w="4360" w:type="dxa"/>
                      </w:tcPr>
                      <w:p>
                        <w:pPr>
                          <w:pStyle w:val="TableParagraph"/>
                          <w:spacing w:line="216" w:lineRule="exact" w:before="4"/>
                          <w:ind w:left="1963" w:right="1458"/>
                          <w:jc w:val="center"/>
                          <w:rPr>
                            <w:sz w:val="17"/>
                          </w:rPr>
                        </w:pPr>
                        <w:r>
                          <w:rPr>
                            <w:color w:val="231F20"/>
                            <w:sz w:val="17"/>
                          </w:rPr>
                          <w:t>– </w:t>
                        </w:r>
                        <w:r>
                          <w:rPr>
                            <w:color w:val="231F20"/>
                            <w:spacing w:val="-2"/>
                            <w:sz w:val="17"/>
                          </w:rPr>
                          <w:t>unquoted</w:t>
                        </w:r>
                      </w:p>
                    </w:tc>
                    <w:tc>
                      <w:tcPr>
                        <w:tcW w:w="1582" w:type="dxa"/>
                      </w:tcPr>
                      <w:p>
                        <w:pPr>
                          <w:pStyle w:val="TableParagraph"/>
                          <w:spacing w:line="216" w:lineRule="exact" w:before="4"/>
                          <w:ind w:right="440"/>
                          <w:rPr>
                            <w:sz w:val="17"/>
                          </w:rPr>
                        </w:pPr>
                        <w:r>
                          <w:rPr>
                            <w:color w:val="231F20"/>
                            <w:sz w:val="17"/>
                          </w:rPr>
                          <w:t>–</w:t>
                        </w:r>
                      </w:p>
                    </w:tc>
                    <w:tc>
                      <w:tcPr>
                        <w:tcW w:w="1393" w:type="dxa"/>
                      </w:tcPr>
                      <w:p>
                        <w:pPr>
                          <w:pStyle w:val="TableParagraph"/>
                          <w:spacing w:line="216" w:lineRule="exact" w:before="4"/>
                          <w:ind w:right="416"/>
                          <w:rPr>
                            <w:sz w:val="17"/>
                          </w:rPr>
                        </w:pPr>
                        <w:r>
                          <w:rPr>
                            <w:color w:val="231F20"/>
                            <w:sz w:val="17"/>
                          </w:rPr>
                          <w:t>–</w:t>
                        </w:r>
                      </w:p>
                    </w:tc>
                    <w:tc>
                      <w:tcPr>
                        <w:tcW w:w="1444" w:type="dxa"/>
                      </w:tcPr>
                      <w:p>
                        <w:pPr>
                          <w:pStyle w:val="TableParagraph"/>
                          <w:spacing w:line="216" w:lineRule="exact" w:before="4"/>
                          <w:ind w:right="444"/>
                          <w:rPr>
                            <w:sz w:val="17"/>
                          </w:rPr>
                        </w:pPr>
                        <w:r>
                          <w:rPr>
                            <w:color w:val="231F20"/>
                            <w:spacing w:val="-2"/>
                            <w:sz w:val="17"/>
                          </w:rPr>
                          <w:t>20,730</w:t>
                        </w:r>
                      </w:p>
                    </w:tc>
                    <w:tc>
                      <w:tcPr>
                        <w:tcW w:w="1109" w:type="dxa"/>
                      </w:tcPr>
                      <w:p>
                        <w:pPr>
                          <w:pStyle w:val="TableParagraph"/>
                          <w:spacing w:line="216" w:lineRule="exact" w:before="4"/>
                          <w:ind w:right="136"/>
                          <w:rPr>
                            <w:sz w:val="17"/>
                          </w:rPr>
                        </w:pPr>
                        <w:r>
                          <w:rPr>
                            <w:color w:val="231F20"/>
                            <w:spacing w:val="-2"/>
                            <w:sz w:val="17"/>
                          </w:rPr>
                          <w:t>20,730</w:t>
                        </w:r>
                      </w:p>
                    </w:tc>
                  </w:tr>
                  <w:tr>
                    <w:trPr>
                      <w:trHeight w:val="270" w:hRule="atLeast"/>
                    </w:trPr>
                    <w:tc>
                      <w:tcPr>
                        <w:tcW w:w="4360" w:type="dxa"/>
                        <w:tcBorders>
                          <w:bottom w:val="single" w:sz="4" w:space="0" w:color="231F20"/>
                        </w:tcBorders>
                      </w:tcPr>
                      <w:p>
                        <w:pPr>
                          <w:pStyle w:val="TableParagraph"/>
                          <w:spacing w:before="4"/>
                          <w:ind w:left="113"/>
                          <w:jc w:val="left"/>
                          <w:rPr>
                            <w:sz w:val="17"/>
                          </w:rPr>
                        </w:pPr>
                        <w:r>
                          <w:rPr>
                            <w:color w:val="231F20"/>
                            <w:spacing w:val="-2"/>
                            <w:sz w:val="17"/>
                          </w:rPr>
                          <w:t>Derivative</w:t>
                        </w:r>
                        <w:r>
                          <w:rPr>
                            <w:color w:val="231F20"/>
                            <w:spacing w:val="-5"/>
                            <w:sz w:val="17"/>
                          </w:rPr>
                          <w:t> </w:t>
                        </w:r>
                        <w:r>
                          <w:rPr>
                            <w:color w:val="231F20"/>
                            <w:spacing w:val="-2"/>
                            <w:sz w:val="17"/>
                          </w:rPr>
                          <w:t>financial</w:t>
                        </w:r>
                        <w:r>
                          <w:rPr>
                            <w:color w:val="231F20"/>
                            <w:spacing w:val="-4"/>
                            <w:sz w:val="17"/>
                          </w:rPr>
                          <w:t> </w:t>
                        </w:r>
                        <w:r>
                          <w:rPr>
                            <w:color w:val="231F20"/>
                            <w:spacing w:val="-2"/>
                            <w:sz w:val="17"/>
                          </w:rPr>
                          <w:t>instruments</w:t>
                        </w:r>
                        <w:r>
                          <w:rPr>
                            <w:color w:val="231F20"/>
                            <w:spacing w:val="-5"/>
                            <w:sz w:val="17"/>
                          </w:rPr>
                          <w:t> </w:t>
                        </w:r>
                        <w:r>
                          <w:rPr>
                            <w:color w:val="231F20"/>
                            <w:spacing w:val="-2"/>
                            <w:sz w:val="17"/>
                          </w:rPr>
                          <w:t>–</w:t>
                        </w:r>
                        <w:r>
                          <w:rPr>
                            <w:color w:val="231F20"/>
                            <w:spacing w:val="-4"/>
                            <w:sz w:val="17"/>
                          </w:rPr>
                          <w:t> </w:t>
                        </w:r>
                        <w:r>
                          <w:rPr>
                            <w:color w:val="231F20"/>
                            <w:spacing w:val="-2"/>
                            <w:sz w:val="17"/>
                          </w:rPr>
                          <w:t>index</w:t>
                        </w:r>
                        <w:r>
                          <w:rPr>
                            <w:color w:val="231F20"/>
                            <w:spacing w:val="-4"/>
                            <w:sz w:val="17"/>
                          </w:rPr>
                          <w:t> </w:t>
                        </w:r>
                        <w:r>
                          <w:rPr>
                            <w:color w:val="231F20"/>
                            <w:spacing w:val="-2"/>
                            <w:sz w:val="17"/>
                          </w:rPr>
                          <w:t>futures</w:t>
                        </w:r>
                      </w:p>
                    </w:tc>
                    <w:tc>
                      <w:tcPr>
                        <w:tcW w:w="1582" w:type="dxa"/>
                        <w:tcBorders>
                          <w:bottom w:val="single" w:sz="4" w:space="0" w:color="231F20"/>
                        </w:tcBorders>
                      </w:tcPr>
                      <w:p>
                        <w:pPr>
                          <w:pStyle w:val="TableParagraph"/>
                          <w:spacing w:before="4"/>
                          <w:ind w:right="393"/>
                          <w:rPr>
                            <w:sz w:val="17"/>
                          </w:rPr>
                        </w:pPr>
                        <w:r>
                          <w:rPr>
                            <w:color w:val="231F20"/>
                            <w:spacing w:val="-2"/>
                            <w:sz w:val="17"/>
                          </w:rPr>
                          <w:t>(212)</w:t>
                        </w:r>
                      </w:p>
                    </w:tc>
                    <w:tc>
                      <w:tcPr>
                        <w:tcW w:w="1393" w:type="dxa"/>
                        <w:tcBorders>
                          <w:bottom w:val="single" w:sz="4" w:space="0" w:color="231F20"/>
                        </w:tcBorders>
                      </w:tcPr>
                      <w:p>
                        <w:pPr>
                          <w:pStyle w:val="TableParagraph"/>
                          <w:spacing w:before="4"/>
                          <w:ind w:right="416"/>
                          <w:rPr>
                            <w:sz w:val="17"/>
                          </w:rPr>
                        </w:pPr>
                        <w:r>
                          <w:rPr>
                            <w:color w:val="231F20"/>
                            <w:sz w:val="17"/>
                          </w:rPr>
                          <w:t>–</w:t>
                        </w:r>
                      </w:p>
                    </w:tc>
                    <w:tc>
                      <w:tcPr>
                        <w:tcW w:w="1444" w:type="dxa"/>
                        <w:tcBorders>
                          <w:bottom w:val="single" w:sz="4" w:space="0" w:color="231F20"/>
                        </w:tcBorders>
                      </w:tcPr>
                      <w:p>
                        <w:pPr>
                          <w:pStyle w:val="TableParagraph"/>
                          <w:spacing w:before="4"/>
                          <w:ind w:right="443"/>
                          <w:rPr>
                            <w:sz w:val="17"/>
                          </w:rPr>
                        </w:pPr>
                        <w:r>
                          <w:rPr>
                            <w:color w:val="231F20"/>
                            <w:sz w:val="17"/>
                          </w:rPr>
                          <w:t>–</w:t>
                        </w:r>
                      </w:p>
                    </w:tc>
                    <w:tc>
                      <w:tcPr>
                        <w:tcW w:w="1109" w:type="dxa"/>
                        <w:tcBorders>
                          <w:bottom w:val="single" w:sz="4" w:space="0" w:color="231F20"/>
                        </w:tcBorders>
                      </w:tcPr>
                      <w:p>
                        <w:pPr>
                          <w:pStyle w:val="TableParagraph"/>
                          <w:spacing w:before="4"/>
                          <w:ind w:right="87"/>
                          <w:rPr>
                            <w:sz w:val="17"/>
                          </w:rPr>
                        </w:pPr>
                        <w:r>
                          <w:rPr>
                            <w:color w:val="231F20"/>
                            <w:spacing w:val="-2"/>
                            <w:sz w:val="17"/>
                          </w:rPr>
                          <w:t>(212)</w:t>
                        </w:r>
                      </w:p>
                    </w:tc>
                  </w:tr>
                  <w:tr>
                    <w:trPr>
                      <w:trHeight w:val="303" w:hRule="atLeast"/>
                    </w:trPr>
                    <w:tc>
                      <w:tcPr>
                        <w:tcW w:w="4360"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Total</w:t>
                        </w:r>
                      </w:p>
                    </w:tc>
                    <w:tc>
                      <w:tcPr>
                        <w:tcW w:w="1582" w:type="dxa"/>
                        <w:tcBorders>
                          <w:top w:val="single" w:sz="4" w:space="0" w:color="231F20"/>
                          <w:bottom w:val="single" w:sz="4" w:space="0" w:color="231F20"/>
                        </w:tcBorders>
                      </w:tcPr>
                      <w:p>
                        <w:pPr>
                          <w:pStyle w:val="TableParagraph"/>
                          <w:spacing w:before="36"/>
                          <w:ind w:right="442"/>
                          <w:rPr>
                            <w:sz w:val="17"/>
                          </w:rPr>
                        </w:pPr>
                        <w:r>
                          <w:rPr>
                            <w:color w:val="231F20"/>
                            <w:spacing w:val="-2"/>
                            <w:sz w:val="17"/>
                          </w:rPr>
                          <w:t>43,567</w:t>
                        </w:r>
                      </w:p>
                    </w:tc>
                    <w:tc>
                      <w:tcPr>
                        <w:tcW w:w="1393" w:type="dxa"/>
                        <w:tcBorders>
                          <w:top w:val="single" w:sz="4" w:space="0" w:color="231F20"/>
                          <w:bottom w:val="single" w:sz="4" w:space="0" w:color="231F20"/>
                        </w:tcBorders>
                      </w:tcPr>
                      <w:p>
                        <w:pPr>
                          <w:pStyle w:val="TableParagraph"/>
                          <w:spacing w:before="36"/>
                          <w:ind w:right="416"/>
                          <w:rPr>
                            <w:sz w:val="17"/>
                          </w:rPr>
                        </w:pPr>
                        <w:r>
                          <w:rPr>
                            <w:color w:val="231F20"/>
                            <w:sz w:val="17"/>
                          </w:rPr>
                          <w:t>–</w:t>
                        </w:r>
                      </w:p>
                    </w:tc>
                    <w:tc>
                      <w:tcPr>
                        <w:tcW w:w="1444" w:type="dxa"/>
                        <w:tcBorders>
                          <w:top w:val="single" w:sz="4" w:space="0" w:color="231F20"/>
                          <w:bottom w:val="single" w:sz="4" w:space="0" w:color="231F20"/>
                        </w:tcBorders>
                      </w:tcPr>
                      <w:p>
                        <w:pPr>
                          <w:pStyle w:val="TableParagraph"/>
                          <w:spacing w:before="36"/>
                          <w:ind w:right="444"/>
                          <w:rPr>
                            <w:sz w:val="17"/>
                          </w:rPr>
                        </w:pPr>
                        <w:r>
                          <w:rPr>
                            <w:color w:val="231F20"/>
                            <w:spacing w:val="-2"/>
                            <w:sz w:val="17"/>
                          </w:rPr>
                          <w:t>20,730</w:t>
                        </w:r>
                      </w:p>
                    </w:tc>
                    <w:tc>
                      <w:tcPr>
                        <w:tcW w:w="1109" w:type="dxa"/>
                        <w:tcBorders>
                          <w:top w:val="single" w:sz="4" w:space="0" w:color="231F20"/>
                          <w:bottom w:val="single" w:sz="4" w:space="0" w:color="231F20"/>
                        </w:tcBorders>
                      </w:tcPr>
                      <w:p>
                        <w:pPr>
                          <w:pStyle w:val="TableParagraph"/>
                          <w:spacing w:before="36"/>
                          <w:ind w:right="136"/>
                          <w:rPr>
                            <w:sz w:val="17"/>
                          </w:rPr>
                        </w:pPr>
                        <w:r>
                          <w:rPr>
                            <w:color w:val="231F20"/>
                            <w:spacing w:val="-2"/>
                            <w:sz w:val="17"/>
                          </w:rPr>
                          <w:t>64,297</w:t>
                        </w:r>
                      </w:p>
                    </w:tc>
                  </w:tr>
                </w:tbl>
                <w:p>
                  <w:pPr>
                    <w:pStyle w:val="BodyText"/>
                  </w:pPr>
                </w:p>
              </w:txbxContent>
            </v:textbox>
            <w10:wrap type="none"/>
          </v:shape>
        </w:pict>
      </w:r>
      <w:r>
        <w:rPr>
          <w:b/>
          <w:color w:val="231F20"/>
          <w:spacing w:val="-4"/>
          <w:sz w:val="17"/>
        </w:rPr>
        <w:t>2021</w:t>
      </w:r>
    </w:p>
    <w:p>
      <w:pPr>
        <w:spacing w:after="0"/>
        <w:jc w:val="left"/>
        <w:rPr>
          <w:sz w:val="17"/>
        </w:rPr>
        <w:sectPr>
          <w:pgSz w:w="11910" w:h="16840"/>
          <w:pgMar w:header="780" w:footer="813" w:top="1340" w:bottom="1000" w:left="840" w:right="740"/>
        </w:sectPr>
      </w:pPr>
    </w:p>
    <w:p>
      <w:pPr>
        <w:pStyle w:val="BodyText"/>
        <w:rPr>
          <w:b/>
          <w:sz w:val="20"/>
        </w:rPr>
      </w:pPr>
    </w:p>
    <w:p>
      <w:pPr>
        <w:pStyle w:val="BodyText"/>
        <w:rPr>
          <w:b/>
          <w:sz w:val="20"/>
        </w:rPr>
      </w:pPr>
    </w:p>
    <w:p>
      <w:pPr>
        <w:pStyle w:val="BodyText"/>
        <w:rPr>
          <w:b/>
          <w:sz w:val="20"/>
        </w:rPr>
      </w:pPr>
    </w:p>
    <w:p>
      <w:pPr>
        <w:pStyle w:val="BodyText"/>
        <w:spacing w:before="2"/>
        <w:rPr>
          <w:b/>
          <w:sz w:val="21"/>
        </w:rPr>
      </w:pPr>
    </w:p>
    <w:p>
      <w:pPr>
        <w:pStyle w:val="BodyText"/>
        <w:spacing w:line="295" w:lineRule="auto" w:before="96"/>
        <w:ind w:left="152" w:right="1550"/>
      </w:pPr>
      <w:r>
        <w:rPr>
          <w:color w:val="231F20"/>
        </w:rPr>
        <w:t>There</w:t>
      </w:r>
      <w:r>
        <w:rPr>
          <w:color w:val="231F20"/>
          <w:spacing w:val="-10"/>
        </w:rPr>
        <w:t> </w:t>
      </w:r>
      <w:r>
        <w:rPr>
          <w:color w:val="231F20"/>
        </w:rPr>
        <w:t>have</w:t>
      </w:r>
      <w:r>
        <w:rPr>
          <w:color w:val="231F20"/>
          <w:spacing w:val="-10"/>
        </w:rPr>
        <w:t> </w:t>
      </w:r>
      <w:r>
        <w:rPr>
          <w:color w:val="231F20"/>
        </w:rPr>
        <w:t>been</w:t>
      </w:r>
      <w:r>
        <w:rPr>
          <w:color w:val="231F20"/>
          <w:spacing w:val="-10"/>
        </w:rPr>
        <w:t> </w:t>
      </w:r>
      <w:r>
        <w:rPr>
          <w:color w:val="231F20"/>
        </w:rPr>
        <w:t>no</w:t>
      </w:r>
      <w:r>
        <w:rPr>
          <w:color w:val="231F20"/>
          <w:spacing w:val="-10"/>
        </w:rPr>
        <w:t> </w:t>
      </w:r>
      <w:r>
        <w:rPr>
          <w:color w:val="231F20"/>
        </w:rPr>
        <w:t>transfers</w:t>
      </w:r>
      <w:r>
        <w:rPr>
          <w:color w:val="231F20"/>
          <w:spacing w:val="-10"/>
        </w:rPr>
        <w:t> </w:t>
      </w:r>
      <w:r>
        <w:rPr>
          <w:color w:val="231F20"/>
        </w:rPr>
        <w:t>between</w:t>
      </w:r>
      <w:r>
        <w:rPr>
          <w:color w:val="231F20"/>
          <w:spacing w:val="-10"/>
        </w:rPr>
        <w:t> </w:t>
      </w:r>
      <w:r>
        <w:rPr>
          <w:color w:val="231F20"/>
        </w:rPr>
        <w:t>Levels</w:t>
      </w:r>
      <w:r>
        <w:rPr>
          <w:color w:val="231F20"/>
          <w:spacing w:val="-10"/>
        </w:rPr>
        <w:t> </w:t>
      </w:r>
      <w:r>
        <w:rPr>
          <w:color w:val="231F20"/>
        </w:rPr>
        <w:t>1,</w:t>
      </w:r>
      <w:r>
        <w:rPr>
          <w:color w:val="231F20"/>
          <w:spacing w:val="-10"/>
        </w:rPr>
        <w:t> </w:t>
      </w:r>
      <w:r>
        <w:rPr>
          <w:color w:val="231F20"/>
        </w:rPr>
        <w:t>2</w:t>
      </w:r>
      <w:r>
        <w:rPr>
          <w:color w:val="231F20"/>
          <w:spacing w:val="-10"/>
        </w:rPr>
        <w:t> </w:t>
      </w:r>
      <w:r>
        <w:rPr>
          <w:color w:val="231F20"/>
        </w:rPr>
        <w:t>or</w:t>
      </w:r>
      <w:r>
        <w:rPr>
          <w:color w:val="231F20"/>
          <w:spacing w:val="-10"/>
        </w:rPr>
        <w:t> </w:t>
      </w:r>
      <w:r>
        <w:rPr>
          <w:color w:val="231F20"/>
        </w:rPr>
        <w:t>3</w:t>
      </w:r>
      <w:r>
        <w:rPr>
          <w:color w:val="231F20"/>
          <w:spacing w:val="-10"/>
        </w:rPr>
        <w:t> </w:t>
      </w:r>
      <w:r>
        <w:rPr>
          <w:color w:val="231F20"/>
        </w:rPr>
        <w:t>during</w:t>
      </w:r>
      <w:r>
        <w:rPr>
          <w:color w:val="231F20"/>
          <w:spacing w:val="-10"/>
        </w:rPr>
        <w:t> </w:t>
      </w:r>
      <w:r>
        <w:rPr>
          <w:color w:val="231F20"/>
        </w:rPr>
        <w:t>the</w:t>
      </w:r>
      <w:r>
        <w:rPr>
          <w:color w:val="231F20"/>
          <w:spacing w:val="-10"/>
        </w:rPr>
        <w:t> </w:t>
      </w:r>
      <w:r>
        <w:rPr>
          <w:color w:val="231F20"/>
        </w:rPr>
        <w:t>period</w:t>
      </w:r>
      <w:r>
        <w:rPr>
          <w:color w:val="231F20"/>
          <w:spacing w:val="-10"/>
        </w:rPr>
        <w:t> </w:t>
      </w:r>
      <w:r>
        <w:rPr>
          <w:color w:val="231F20"/>
        </w:rPr>
        <w:t>(period</w:t>
      </w:r>
      <w:r>
        <w:rPr>
          <w:color w:val="231F20"/>
          <w:spacing w:val="-10"/>
        </w:rPr>
        <w:t> </w:t>
      </w:r>
      <w:r>
        <w:rPr>
          <w:color w:val="231F20"/>
        </w:rPr>
        <w:t>ended</w:t>
      </w:r>
      <w:r>
        <w:rPr>
          <w:color w:val="231F20"/>
          <w:spacing w:val="-10"/>
        </w:rPr>
        <w:t> </w:t>
      </w:r>
      <w:r>
        <w:rPr>
          <w:color w:val="231F20"/>
        </w:rPr>
        <w:t>30</w:t>
      </w:r>
      <w:r>
        <w:rPr>
          <w:color w:val="231F20"/>
          <w:spacing w:val="-10"/>
        </w:rPr>
        <w:t> </w:t>
      </w:r>
      <w:r>
        <w:rPr>
          <w:color w:val="231F20"/>
        </w:rPr>
        <w:t>June</w:t>
      </w:r>
      <w:r>
        <w:rPr>
          <w:color w:val="231F20"/>
          <w:spacing w:val="-10"/>
        </w:rPr>
        <w:t> </w:t>
      </w:r>
      <w:r>
        <w:rPr>
          <w:color w:val="231F20"/>
        </w:rPr>
        <w:t>2021:</w:t>
      </w:r>
      <w:r>
        <w:rPr>
          <w:color w:val="231F20"/>
          <w:spacing w:val="-10"/>
        </w:rPr>
        <w:t> </w:t>
      </w:r>
      <w:r>
        <w:rPr>
          <w:color w:val="231F20"/>
        </w:rPr>
        <w:t>nil). Movements</w:t>
      </w:r>
      <w:r>
        <w:rPr>
          <w:color w:val="231F20"/>
          <w:spacing w:val="-3"/>
        </w:rPr>
        <w:t> </w:t>
      </w:r>
      <w:r>
        <w:rPr>
          <w:color w:val="231F20"/>
        </w:rPr>
        <w:t>in</w:t>
      </w:r>
      <w:r>
        <w:rPr>
          <w:color w:val="231F20"/>
          <w:spacing w:val="-3"/>
        </w:rPr>
        <w:t> </w:t>
      </w:r>
      <w:r>
        <w:rPr>
          <w:color w:val="231F20"/>
        </w:rPr>
        <w:t>fair</w:t>
      </w:r>
      <w:r>
        <w:rPr>
          <w:color w:val="231F20"/>
          <w:spacing w:val="-3"/>
        </w:rPr>
        <w:t> </w:t>
      </w:r>
      <w:r>
        <w:rPr>
          <w:color w:val="231F20"/>
        </w:rPr>
        <w:t>value</w:t>
      </w:r>
      <w:r>
        <w:rPr>
          <w:color w:val="231F20"/>
          <w:spacing w:val="-3"/>
        </w:rPr>
        <w:t> </w:t>
      </w:r>
      <w:r>
        <w:rPr>
          <w:color w:val="231F20"/>
        </w:rPr>
        <w:t>measurements</w:t>
      </w:r>
      <w:r>
        <w:rPr>
          <w:color w:val="231F20"/>
          <w:spacing w:val="-3"/>
        </w:rPr>
        <w:t> </w:t>
      </w:r>
      <w:r>
        <w:rPr>
          <w:color w:val="231F20"/>
        </w:rPr>
        <w:t>included</w:t>
      </w:r>
      <w:r>
        <w:rPr>
          <w:color w:val="231F20"/>
          <w:spacing w:val="-3"/>
        </w:rPr>
        <w:t> </w:t>
      </w:r>
      <w:r>
        <w:rPr>
          <w:color w:val="231F20"/>
        </w:rPr>
        <w:t>in</w:t>
      </w:r>
      <w:r>
        <w:rPr>
          <w:color w:val="231F20"/>
          <w:spacing w:val="-3"/>
        </w:rPr>
        <w:t> </w:t>
      </w:r>
      <w:r>
        <w:rPr>
          <w:color w:val="231F20"/>
        </w:rPr>
        <w:t>Level</w:t>
      </w:r>
      <w:r>
        <w:rPr>
          <w:color w:val="231F20"/>
          <w:spacing w:val="-3"/>
        </w:rPr>
        <w:t> </w:t>
      </w:r>
      <w:r>
        <w:rPr>
          <w:color w:val="231F20"/>
        </w:rPr>
        <w:t>3</w:t>
      </w:r>
      <w:r>
        <w:rPr>
          <w:color w:val="231F20"/>
          <w:spacing w:val="-3"/>
        </w:rPr>
        <w:t> </w:t>
      </w:r>
      <w:r>
        <w:rPr>
          <w:color w:val="231F20"/>
        </w:rPr>
        <w:t>during</w:t>
      </w:r>
      <w:r>
        <w:rPr>
          <w:color w:val="231F20"/>
          <w:spacing w:val="-3"/>
        </w:rPr>
        <w:t> </w:t>
      </w:r>
      <w:r>
        <w:rPr>
          <w:color w:val="231F20"/>
        </w:rPr>
        <w:t>the</w:t>
      </w:r>
      <w:r>
        <w:rPr>
          <w:color w:val="231F20"/>
          <w:spacing w:val="-3"/>
        </w:rPr>
        <w:t> </w:t>
      </w:r>
      <w:r>
        <w:rPr>
          <w:color w:val="231F20"/>
        </w:rPr>
        <w:t>period</w:t>
      </w:r>
      <w:r>
        <w:rPr>
          <w:color w:val="231F20"/>
          <w:spacing w:val="-3"/>
        </w:rPr>
        <w:t> </w:t>
      </w:r>
      <w:r>
        <w:rPr>
          <w:color w:val="231F20"/>
        </w:rPr>
        <w:t>are</w:t>
      </w:r>
      <w:r>
        <w:rPr>
          <w:color w:val="231F20"/>
          <w:spacing w:val="-3"/>
        </w:rPr>
        <w:t> </w:t>
      </w:r>
      <w:r>
        <w:rPr>
          <w:color w:val="231F20"/>
        </w:rPr>
        <w:t>as</w:t>
      </w:r>
      <w:r>
        <w:rPr>
          <w:color w:val="231F20"/>
          <w:spacing w:val="-3"/>
        </w:rPr>
        <w:t> </w:t>
      </w:r>
      <w:r>
        <w:rPr>
          <w:color w:val="231F20"/>
        </w:rPr>
        <w:t>follows:</w:t>
      </w:r>
    </w:p>
    <w:p>
      <w:pPr>
        <w:pStyle w:val="BodyText"/>
        <w:spacing w:before="4"/>
        <w:rPr>
          <w:sz w:val="6"/>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49"/>
        <w:gridCol w:w="3431"/>
        <w:gridCol w:w="1014"/>
      </w:tblGrid>
      <w:tr>
        <w:trPr>
          <w:trHeight w:val="415" w:hRule="atLeast"/>
        </w:trPr>
        <w:tc>
          <w:tcPr>
            <w:tcW w:w="5449" w:type="dxa"/>
            <w:vMerge w:val="restart"/>
          </w:tcPr>
          <w:p>
            <w:pPr>
              <w:pStyle w:val="TableParagraph"/>
              <w:jc w:val="left"/>
              <w:rPr>
                <w:rFonts w:ascii="Times New Roman"/>
                <w:sz w:val="16"/>
              </w:rPr>
            </w:pPr>
          </w:p>
        </w:tc>
        <w:tc>
          <w:tcPr>
            <w:tcW w:w="3431" w:type="dxa"/>
          </w:tcPr>
          <w:p>
            <w:pPr>
              <w:pStyle w:val="TableParagraph"/>
              <w:spacing w:line="216" w:lineRule="exact"/>
              <w:ind w:right="262"/>
              <w:rPr>
                <w:b/>
                <w:sz w:val="17"/>
              </w:rPr>
            </w:pPr>
            <w:r>
              <w:rPr>
                <w:b/>
                <w:color w:val="231F20"/>
                <w:sz w:val="17"/>
              </w:rPr>
              <w:t>Nine</w:t>
            </w:r>
            <w:r>
              <w:rPr>
                <w:b/>
                <w:color w:val="231F20"/>
                <w:spacing w:val="-11"/>
                <w:sz w:val="17"/>
              </w:rPr>
              <w:t> </w:t>
            </w:r>
            <w:r>
              <w:rPr>
                <w:b/>
                <w:color w:val="231F20"/>
                <w:spacing w:val="-2"/>
                <w:sz w:val="17"/>
              </w:rPr>
              <w:t>months</w:t>
            </w:r>
          </w:p>
          <w:p>
            <w:pPr>
              <w:pStyle w:val="TableParagraph"/>
              <w:spacing w:line="180" w:lineRule="exact"/>
              <w:ind w:right="262"/>
              <w:rPr>
                <w:b/>
                <w:sz w:val="17"/>
              </w:rPr>
            </w:pPr>
            <w:r>
              <w:rPr>
                <w:b/>
                <w:color w:val="231F20"/>
                <w:spacing w:val="-2"/>
                <w:sz w:val="17"/>
              </w:rPr>
              <w:t>ended</w:t>
            </w:r>
          </w:p>
        </w:tc>
        <w:tc>
          <w:tcPr>
            <w:tcW w:w="1014" w:type="dxa"/>
          </w:tcPr>
          <w:p>
            <w:pPr>
              <w:pStyle w:val="TableParagraph"/>
              <w:spacing w:line="200" w:lineRule="exact"/>
              <w:ind w:left="351" w:right="137" w:hanging="20"/>
              <w:jc w:val="left"/>
              <w:rPr>
                <w:b/>
                <w:sz w:val="17"/>
              </w:rPr>
            </w:pPr>
            <w:r>
              <w:rPr>
                <w:b/>
                <w:color w:val="231F20"/>
                <w:spacing w:val="-4"/>
                <w:sz w:val="17"/>
              </w:rPr>
              <w:t>Period</w:t>
            </w:r>
            <w:r>
              <w:rPr>
                <w:b/>
                <w:color w:val="231F20"/>
                <w:sz w:val="17"/>
              </w:rPr>
              <w:t> </w:t>
            </w:r>
            <w:r>
              <w:rPr>
                <w:b/>
                <w:color w:val="231F20"/>
                <w:spacing w:val="-5"/>
                <w:sz w:val="17"/>
              </w:rPr>
              <w:t>ended</w:t>
            </w:r>
          </w:p>
        </w:tc>
      </w:tr>
      <w:tr>
        <w:trPr>
          <w:trHeight w:val="199" w:hRule="atLeast"/>
        </w:trPr>
        <w:tc>
          <w:tcPr>
            <w:tcW w:w="5449" w:type="dxa"/>
            <w:vMerge/>
            <w:tcBorders>
              <w:top w:val="nil"/>
            </w:tcBorders>
          </w:tcPr>
          <w:p>
            <w:pPr>
              <w:rPr>
                <w:sz w:val="2"/>
                <w:szCs w:val="2"/>
              </w:rPr>
            </w:pPr>
          </w:p>
        </w:tc>
        <w:tc>
          <w:tcPr>
            <w:tcW w:w="3431" w:type="dxa"/>
          </w:tcPr>
          <w:p>
            <w:pPr>
              <w:pStyle w:val="TableParagraph"/>
              <w:spacing w:line="180" w:lineRule="exact"/>
              <w:ind w:right="262"/>
              <w:rPr>
                <w:b/>
                <w:sz w:val="17"/>
              </w:rPr>
            </w:pPr>
            <w:r>
              <w:rPr>
                <w:b/>
                <w:color w:val="231F20"/>
                <w:sz w:val="17"/>
              </w:rPr>
              <w:t>31</w:t>
            </w:r>
            <w:r>
              <w:rPr>
                <w:b/>
                <w:color w:val="231F20"/>
                <w:spacing w:val="-3"/>
                <w:sz w:val="17"/>
              </w:rPr>
              <w:t> </w:t>
            </w:r>
            <w:r>
              <w:rPr>
                <w:b/>
                <w:color w:val="231F20"/>
                <w:spacing w:val="-2"/>
                <w:sz w:val="17"/>
              </w:rPr>
              <w:t>March</w:t>
            </w:r>
          </w:p>
        </w:tc>
        <w:tc>
          <w:tcPr>
            <w:tcW w:w="1014" w:type="dxa"/>
          </w:tcPr>
          <w:p>
            <w:pPr>
              <w:pStyle w:val="TableParagraph"/>
              <w:spacing w:line="180" w:lineRule="exact"/>
              <w:ind w:right="142"/>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5449" w:type="dxa"/>
            <w:vMerge/>
            <w:tcBorders>
              <w:top w:val="nil"/>
            </w:tcBorders>
          </w:tcPr>
          <w:p>
            <w:pPr>
              <w:rPr>
                <w:sz w:val="2"/>
                <w:szCs w:val="2"/>
              </w:rPr>
            </w:pPr>
          </w:p>
        </w:tc>
        <w:tc>
          <w:tcPr>
            <w:tcW w:w="3431" w:type="dxa"/>
          </w:tcPr>
          <w:p>
            <w:pPr>
              <w:pStyle w:val="TableParagraph"/>
              <w:spacing w:line="180" w:lineRule="exact"/>
              <w:ind w:right="262"/>
              <w:rPr>
                <w:b/>
                <w:sz w:val="17"/>
              </w:rPr>
            </w:pPr>
            <w:r>
              <w:rPr>
                <w:b/>
                <w:color w:val="231F20"/>
                <w:spacing w:val="-4"/>
                <w:sz w:val="17"/>
              </w:rPr>
              <w:t>2022</w:t>
            </w:r>
          </w:p>
        </w:tc>
        <w:tc>
          <w:tcPr>
            <w:tcW w:w="1014" w:type="dxa"/>
          </w:tcPr>
          <w:p>
            <w:pPr>
              <w:pStyle w:val="TableParagraph"/>
              <w:spacing w:line="180" w:lineRule="exact"/>
              <w:ind w:right="142"/>
              <w:rPr>
                <w:b/>
                <w:sz w:val="17"/>
              </w:rPr>
            </w:pPr>
            <w:r>
              <w:rPr>
                <w:b/>
                <w:color w:val="231F20"/>
                <w:spacing w:val="-4"/>
                <w:sz w:val="17"/>
              </w:rPr>
              <w:t>2021</w:t>
            </w:r>
          </w:p>
        </w:tc>
      </w:tr>
      <w:tr>
        <w:trPr>
          <w:trHeight w:val="270" w:hRule="atLeast"/>
        </w:trPr>
        <w:tc>
          <w:tcPr>
            <w:tcW w:w="5449" w:type="dxa"/>
            <w:vMerge/>
            <w:tcBorders>
              <w:top w:val="nil"/>
            </w:tcBorders>
          </w:tcPr>
          <w:p>
            <w:pPr>
              <w:rPr>
                <w:sz w:val="2"/>
                <w:szCs w:val="2"/>
              </w:rPr>
            </w:pPr>
          </w:p>
        </w:tc>
        <w:tc>
          <w:tcPr>
            <w:tcW w:w="3431" w:type="dxa"/>
          </w:tcPr>
          <w:p>
            <w:pPr>
              <w:pStyle w:val="TableParagraph"/>
              <w:spacing w:line="216" w:lineRule="exact"/>
              <w:ind w:right="262"/>
              <w:rPr>
                <w:b/>
                <w:sz w:val="17"/>
              </w:rPr>
            </w:pPr>
            <w:r>
              <w:rPr>
                <w:b/>
                <w:color w:val="231F20"/>
                <w:spacing w:val="-2"/>
                <w:sz w:val="17"/>
              </w:rPr>
              <w:t>£’000</w:t>
            </w:r>
          </w:p>
        </w:tc>
        <w:tc>
          <w:tcPr>
            <w:tcW w:w="1014" w:type="dxa"/>
          </w:tcPr>
          <w:p>
            <w:pPr>
              <w:pStyle w:val="TableParagraph"/>
              <w:spacing w:line="216" w:lineRule="exact"/>
              <w:ind w:right="142"/>
              <w:rPr>
                <w:b/>
                <w:sz w:val="17"/>
              </w:rPr>
            </w:pPr>
            <w:r>
              <w:rPr>
                <w:b/>
                <w:color w:val="231F20"/>
                <w:spacing w:val="-2"/>
                <w:sz w:val="17"/>
              </w:rPr>
              <w:t>£’000</w:t>
            </w:r>
          </w:p>
        </w:tc>
      </w:tr>
      <w:tr>
        <w:trPr>
          <w:trHeight w:val="290" w:hRule="atLeast"/>
        </w:trPr>
        <w:tc>
          <w:tcPr>
            <w:tcW w:w="5449" w:type="dxa"/>
          </w:tcPr>
          <w:p>
            <w:pPr>
              <w:pStyle w:val="TableParagraph"/>
              <w:spacing w:line="216" w:lineRule="exact" w:before="55"/>
              <w:ind w:left="113"/>
              <w:jc w:val="left"/>
              <w:rPr>
                <w:sz w:val="17"/>
              </w:rPr>
            </w:pPr>
            <w:r>
              <w:rPr>
                <w:color w:val="231F20"/>
                <w:sz w:val="17"/>
              </w:rPr>
              <w:t>Opening</w:t>
            </w:r>
            <w:r>
              <w:rPr>
                <w:color w:val="231F20"/>
                <w:spacing w:val="-10"/>
                <w:sz w:val="17"/>
              </w:rPr>
              <w:t> </w:t>
            </w:r>
            <w:r>
              <w:rPr>
                <w:color w:val="231F20"/>
                <w:sz w:val="17"/>
              </w:rPr>
              <w:t>fair</w:t>
            </w:r>
            <w:r>
              <w:rPr>
                <w:color w:val="231F20"/>
                <w:spacing w:val="-9"/>
                <w:sz w:val="17"/>
              </w:rPr>
              <w:t> </w:t>
            </w:r>
            <w:r>
              <w:rPr>
                <w:color w:val="231F20"/>
                <w:sz w:val="17"/>
              </w:rPr>
              <w:t>value</w:t>
            </w:r>
            <w:r>
              <w:rPr>
                <w:color w:val="231F20"/>
                <w:spacing w:val="-9"/>
                <w:sz w:val="17"/>
              </w:rPr>
              <w:t> </w:t>
            </w:r>
            <w:r>
              <w:rPr>
                <w:color w:val="231F20"/>
                <w:sz w:val="17"/>
              </w:rPr>
              <w:t>of</w:t>
            </w:r>
            <w:r>
              <w:rPr>
                <w:color w:val="231F20"/>
                <w:spacing w:val="-9"/>
                <w:sz w:val="17"/>
              </w:rPr>
              <w:t> </w:t>
            </w:r>
            <w:r>
              <w:rPr>
                <w:color w:val="231F20"/>
                <w:sz w:val="17"/>
              </w:rPr>
              <w:t>Level</w:t>
            </w:r>
            <w:r>
              <w:rPr>
                <w:color w:val="231F20"/>
                <w:spacing w:val="-9"/>
                <w:sz w:val="17"/>
              </w:rPr>
              <w:t> </w:t>
            </w:r>
            <w:r>
              <w:rPr>
                <w:color w:val="231F20"/>
                <w:sz w:val="17"/>
              </w:rPr>
              <w:t>3</w:t>
            </w:r>
            <w:r>
              <w:rPr>
                <w:color w:val="231F20"/>
                <w:spacing w:val="-9"/>
                <w:sz w:val="17"/>
              </w:rPr>
              <w:t> </w:t>
            </w:r>
            <w:r>
              <w:rPr>
                <w:color w:val="231F20"/>
                <w:spacing w:val="-2"/>
                <w:sz w:val="17"/>
              </w:rPr>
              <w:t>Investments</w:t>
            </w:r>
          </w:p>
        </w:tc>
        <w:tc>
          <w:tcPr>
            <w:tcW w:w="3431" w:type="dxa"/>
          </w:tcPr>
          <w:p>
            <w:pPr>
              <w:pStyle w:val="TableParagraph"/>
              <w:spacing w:line="216" w:lineRule="exact" w:before="55"/>
              <w:ind w:right="262"/>
              <w:rPr>
                <w:b/>
                <w:sz w:val="17"/>
              </w:rPr>
            </w:pPr>
            <w:r>
              <w:rPr>
                <w:b/>
                <w:color w:val="231F20"/>
                <w:spacing w:val="-2"/>
                <w:sz w:val="17"/>
              </w:rPr>
              <w:t>20,730</w:t>
            </w:r>
          </w:p>
        </w:tc>
        <w:tc>
          <w:tcPr>
            <w:tcW w:w="1014" w:type="dxa"/>
          </w:tcPr>
          <w:p>
            <w:pPr>
              <w:pStyle w:val="TableParagraph"/>
              <w:spacing w:line="216" w:lineRule="exact" w:before="55"/>
              <w:ind w:right="140"/>
              <w:rPr>
                <w:sz w:val="17"/>
              </w:rPr>
            </w:pPr>
            <w:r>
              <w:rPr>
                <w:color w:val="231F20"/>
                <w:sz w:val="17"/>
              </w:rPr>
              <w:t>–</w:t>
            </w:r>
          </w:p>
        </w:tc>
      </w:tr>
      <w:tr>
        <w:trPr>
          <w:trHeight w:val="239" w:hRule="atLeast"/>
        </w:trPr>
        <w:tc>
          <w:tcPr>
            <w:tcW w:w="5449" w:type="dxa"/>
          </w:tcPr>
          <w:p>
            <w:pPr>
              <w:pStyle w:val="TableParagraph"/>
              <w:spacing w:line="216" w:lineRule="exact" w:before="4"/>
              <w:ind w:left="113"/>
              <w:jc w:val="left"/>
              <w:rPr>
                <w:sz w:val="17"/>
              </w:rPr>
            </w:pPr>
            <w:r>
              <w:rPr>
                <w:color w:val="231F20"/>
                <w:spacing w:val="-2"/>
                <w:sz w:val="17"/>
              </w:rPr>
              <w:t>Purchases</w:t>
            </w:r>
            <w:r>
              <w:rPr>
                <w:color w:val="231F20"/>
                <w:spacing w:val="-3"/>
                <w:sz w:val="17"/>
              </w:rPr>
              <w:t> </w:t>
            </w:r>
            <w:r>
              <w:rPr>
                <w:color w:val="231F20"/>
                <w:spacing w:val="-2"/>
                <w:sz w:val="17"/>
              </w:rPr>
              <w:t>at</w:t>
            </w:r>
            <w:r>
              <w:rPr>
                <w:color w:val="231F20"/>
                <w:spacing w:val="-3"/>
                <w:sz w:val="17"/>
              </w:rPr>
              <w:t> </w:t>
            </w:r>
            <w:r>
              <w:rPr>
                <w:color w:val="231F20"/>
                <w:spacing w:val="-4"/>
                <w:sz w:val="17"/>
              </w:rPr>
              <w:t>cost</w:t>
            </w:r>
          </w:p>
        </w:tc>
        <w:tc>
          <w:tcPr>
            <w:tcW w:w="3431" w:type="dxa"/>
          </w:tcPr>
          <w:p>
            <w:pPr>
              <w:pStyle w:val="TableParagraph"/>
              <w:spacing w:line="216" w:lineRule="exact" w:before="4"/>
              <w:ind w:right="262"/>
              <w:rPr>
                <w:b/>
                <w:sz w:val="17"/>
              </w:rPr>
            </w:pPr>
            <w:r>
              <w:rPr>
                <w:b/>
                <w:color w:val="231F20"/>
                <w:spacing w:val="-5"/>
                <w:sz w:val="17"/>
              </w:rPr>
              <w:t>226</w:t>
            </w:r>
          </w:p>
        </w:tc>
        <w:tc>
          <w:tcPr>
            <w:tcW w:w="1014" w:type="dxa"/>
          </w:tcPr>
          <w:p>
            <w:pPr>
              <w:pStyle w:val="TableParagraph"/>
              <w:spacing w:line="216" w:lineRule="exact" w:before="4"/>
              <w:ind w:right="142"/>
              <w:rPr>
                <w:sz w:val="17"/>
              </w:rPr>
            </w:pPr>
            <w:r>
              <w:rPr>
                <w:color w:val="231F20"/>
                <w:spacing w:val="-2"/>
                <w:sz w:val="17"/>
              </w:rPr>
              <w:t>17,339</w:t>
            </w:r>
          </w:p>
        </w:tc>
      </w:tr>
      <w:tr>
        <w:trPr>
          <w:trHeight w:val="239" w:hRule="atLeast"/>
        </w:trPr>
        <w:tc>
          <w:tcPr>
            <w:tcW w:w="5449" w:type="dxa"/>
          </w:tcPr>
          <w:p>
            <w:pPr>
              <w:pStyle w:val="TableParagraph"/>
              <w:spacing w:line="216" w:lineRule="exact" w:before="4"/>
              <w:ind w:left="113"/>
              <w:jc w:val="left"/>
              <w:rPr>
                <w:sz w:val="17"/>
              </w:rPr>
            </w:pPr>
            <w:r>
              <w:rPr>
                <w:color w:val="231F20"/>
                <w:spacing w:val="-2"/>
                <w:sz w:val="17"/>
              </w:rPr>
              <w:t>Sales</w:t>
            </w:r>
            <w:r>
              <w:rPr>
                <w:color w:val="231F20"/>
                <w:spacing w:val="-4"/>
                <w:sz w:val="17"/>
              </w:rPr>
              <w:t> </w:t>
            </w:r>
            <w:r>
              <w:rPr>
                <w:color w:val="231F20"/>
                <w:spacing w:val="-2"/>
                <w:sz w:val="17"/>
              </w:rPr>
              <w:t>proceeds</w:t>
            </w:r>
          </w:p>
        </w:tc>
        <w:tc>
          <w:tcPr>
            <w:tcW w:w="3431" w:type="dxa"/>
          </w:tcPr>
          <w:p>
            <w:pPr>
              <w:pStyle w:val="TableParagraph"/>
              <w:spacing w:line="216" w:lineRule="exact" w:before="4"/>
              <w:ind w:right="260"/>
              <w:rPr>
                <w:b/>
                <w:sz w:val="17"/>
              </w:rPr>
            </w:pPr>
            <w:r>
              <w:rPr>
                <w:b/>
                <w:color w:val="231F20"/>
                <w:sz w:val="17"/>
              </w:rPr>
              <w:t>–</w:t>
            </w:r>
          </w:p>
        </w:tc>
        <w:tc>
          <w:tcPr>
            <w:tcW w:w="1014" w:type="dxa"/>
          </w:tcPr>
          <w:p>
            <w:pPr>
              <w:pStyle w:val="TableParagraph"/>
              <w:spacing w:line="216" w:lineRule="exact" w:before="4"/>
              <w:ind w:right="93"/>
              <w:rPr>
                <w:sz w:val="17"/>
              </w:rPr>
            </w:pPr>
            <w:r>
              <w:rPr>
                <w:color w:val="231F20"/>
                <w:spacing w:val="-4"/>
                <w:sz w:val="17"/>
              </w:rPr>
              <w:t>(14)</w:t>
            </w:r>
          </w:p>
        </w:tc>
      </w:tr>
      <w:tr>
        <w:trPr>
          <w:trHeight w:val="270" w:hRule="atLeast"/>
        </w:trPr>
        <w:tc>
          <w:tcPr>
            <w:tcW w:w="5449" w:type="dxa"/>
            <w:tcBorders>
              <w:bottom w:val="single" w:sz="4" w:space="0" w:color="231F20"/>
            </w:tcBorders>
          </w:tcPr>
          <w:p>
            <w:pPr>
              <w:pStyle w:val="TableParagraph"/>
              <w:spacing w:before="4"/>
              <w:ind w:left="113"/>
              <w:jc w:val="left"/>
              <w:rPr>
                <w:sz w:val="17"/>
              </w:rPr>
            </w:pPr>
            <w:r>
              <w:rPr>
                <w:color w:val="231F20"/>
                <w:sz w:val="17"/>
              </w:rPr>
              <w:t>Net</w:t>
            </w:r>
            <w:r>
              <w:rPr>
                <w:color w:val="231F20"/>
                <w:spacing w:val="-7"/>
                <w:sz w:val="17"/>
              </w:rPr>
              <w:t> </w:t>
            </w:r>
            <w:r>
              <w:rPr>
                <w:color w:val="231F20"/>
                <w:sz w:val="17"/>
              </w:rPr>
              <w:t>gains</w:t>
            </w:r>
            <w:r>
              <w:rPr>
                <w:color w:val="231F20"/>
                <w:spacing w:val="-7"/>
                <w:sz w:val="17"/>
              </w:rPr>
              <w:t> </w:t>
            </w:r>
            <w:r>
              <w:rPr>
                <w:color w:val="231F20"/>
                <w:sz w:val="17"/>
              </w:rPr>
              <w:t>on</w:t>
            </w:r>
            <w:r>
              <w:rPr>
                <w:color w:val="231F20"/>
                <w:spacing w:val="-7"/>
                <w:sz w:val="17"/>
              </w:rPr>
              <w:t> </w:t>
            </w:r>
            <w:r>
              <w:rPr>
                <w:color w:val="231F20"/>
                <w:spacing w:val="-2"/>
                <w:sz w:val="17"/>
              </w:rPr>
              <w:t>investments</w:t>
            </w:r>
          </w:p>
        </w:tc>
        <w:tc>
          <w:tcPr>
            <w:tcW w:w="3431" w:type="dxa"/>
            <w:tcBorders>
              <w:bottom w:val="single" w:sz="4" w:space="0" w:color="231F20"/>
            </w:tcBorders>
          </w:tcPr>
          <w:p>
            <w:pPr>
              <w:pStyle w:val="TableParagraph"/>
              <w:spacing w:before="4"/>
              <w:ind w:right="262"/>
              <w:rPr>
                <w:b/>
                <w:sz w:val="17"/>
              </w:rPr>
            </w:pPr>
            <w:r>
              <w:rPr>
                <w:b/>
                <w:color w:val="231F20"/>
                <w:spacing w:val="-2"/>
                <w:sz w:val="17"/>
              </w:rPr>
              <w:t>6,452</w:t>
            </w:r>
          </w:p>
        </w:tc>
        <w:tc>
          <w:tcPr>
            <w:tcW w:w="1014" w:type="dxa"/>
            <w:tcBorders>
              <w:bottom w:val="single" w:sz="4" w:space="0" w:color="231F20"/>
            </w:tcBorders>
          </w:tcPr>
          <w:p>
            <w:pPr>
              <w:pStyle w:val="TableParagraph"/>
              <w:spacing w:before="4"/>
              <w:ind w:right="142"/>
              <w:rPr>
                <w:sz w:val="17"/>
              </w:rPr>
            </w:pPr>
            <w:r>
              <w:rPr>
                <w:color w:val="231F20"/>
                <w:spacing w:val="-2"/>
                <w:sz w:val="17"/>
              </w:rPr>
              <w:t>3,405</w:t>
            </w:r>
          </w:p>
        </w:tc>
      </w:tr>
      <w:tr>
        <w:trPr>
          <w:trHeight w:val="303" w:hRule="atLeast"/>
        </w:trPr>
        <w:tc>
          <w:tcPr>
            <w:tcW w:w="5449" w:type="dxa"/>
            <w:tcBorders>
              <w:top w:val="single" w:sz="4" w:space="0" w:color="231F20"/>
              <w:bottom w:val="single" w:sz="4" w:space="0" w:color="231F20"/>
            </w:tcBorders>
          </w:tcPr>
          <w:p>
            <w:pPr>
              <w:pStyle w:val="TableParagraph"/>
              <w:spacing w:before="36"/>
              <w:ind w:left="113"/>
              <w:jc w:val="left"/>
              <w:rPr>
                <w:sz w:val="17"/>
              </w:rPr>
            </w:pPr>
            <w:r>
              <w:rPr>
                <w:color w:val="231F20"/>
                <w:sz w:val="17"/>
              </w:rPr>
              <w:t>Closing</w:t>
            </w:r>
            <w:r>
              <w:rPr>
                <w:color w:val="231F20"/>
                <w:spacing w:val="-10"/>
                <w:sz w:val="17"/>
              </w:rPr>
              <w:t> </w:t>
            </w:r>
            <w:r>
              <w:rPr>
                <w:color w:val="231F20"/>
                <w:sz w:val="17"/>
              </w:rPr>
              <w:t>fair</w:t>
            </w:r>
            <w:r>
              <w:rPr>
                <w:color w:val="231F20"/>
                <w:spacing w:val="-9"/>
                <w:sz w:val="17"/>
              </w:rPr>
              <w:t> </w:t>
            </w:r>
            <w:r>
              <w:rPr>
                <w:color w:val="231F20"/>
                <w:sz w:val="17"/>
              </w:rPr>
              <w:t>value</w:t>
            </w:r>
            <w:r>
              <w:rPr>
                <w:color w:val="231F20"/>
                <w:spacing w:val="-9"/>
                <w:sz w:val="17"/>
              </w:rPr>
              <w:t> </w:t>
            </w:r>
            <w:r>
              <w:rPr>
                <w:color w:val="231F20"/>
                <w:sz w:val="17"/>
              </w:rPr>
              <w:t>of</w:t>
            </w:r>
            <w:r>
              <w:rPr>
                <w:color w:val="231F20"/>
                <w:spacing w:val="-9"/>
                <w:sz w:val="17"/>
              </w:rPr>
              <w:t> </w:t>
            </w:r>
            <w:r>
              <w:rPr>
                <w:color w:val="231F20"/>
                <w:sz w:val="17"/>
              </w:rPr>
              <w:t>Level</w:t>
            </w:r>
            <w:r>
              <w:rPr>
                <w:color w:val="231F20"/>
                <w:spacing w:val="-9"/>
                <w:sz w:val="17"/>
              </w:rPr>
              <w:t> </w:t>
            </w:r>
            <w:r>
              <w:rPr>
                <w:color w:val="231F20"/>
                <w:sz w:val="17"/>
              </w:rPr>
              <w:t>3</w:t>
            </w:r>
            <w:r>
              <w:rPr>
                <w:color w:val="231F20"/>
                <w:spacing w:val="-9"/>
                <w:sz w:val="17"/>
              </w:rPr>
              <w:t> </w:t>
            </w:r>
            <w:r>
              <w:rPr>
                <w:color w:val="231F20"/>
                <w:spacing w:val="-2"/>
                <w:sz w:val="17"/>
              </w:rPr>
              <w:t>investments</w:t>
            </w:r>
          </w:p>
        </w:tc>
        <w:tc>
          <w:tcPr>
            <w:tcW w:w="3431" w:type="dxa"/>
            <w:tcBorders>
              <w:top w:val="single" w:sz="4" w:space="0" w:color="231F20"/>
              <w:bottom w:val="single" w:sz="4" w:space="0" w:color="231F20"/>
            </w:tcBorders>
          </w:tcPr>
          <w:p>
            <w:pPr>
              <w:pStyle w:val="TableParagraph"/>
              <w:spacing w:before="36"/>
              <w:ind w:right="262"/>
              <w:rPr>
                <w:b/>
                <w:sz w:val="17"/>
              </w:rPr>
            </w:pPr>
            <w:r>
              <w:rPr>
                <w:b/>
                <w:color w:val="231F20"/>
                <w:spacing w:val="-2"/>
                <w:sz w:val="17"/>
              </w:rPr>
              <w:t>27,408</w:t>
            </w:r>
          </w:p>
        </w:tc>
        <w:tc>
          <w:tcPr>
            <w:tcW w:w="1014" w:type="dxa"/>
            <w:tcBorders>
              <w:top w:val="single" w:sz="4" w:space="0" w:color="231F20"/>
              <w:bottom w:val="single" w:sz="4" w:space="0" w:color="231F20"/>
            </w:tcBorders>
          </w:tcPr>
          <w:p>
            <w:pPr>
              <w:pStyle w:val="TableParagraph"/>
              <w:spacing w:before="36"/>
              <w:ind w:right="142"/>
              <w:rPr>
                <w:sz w:val="17"/>
              </w:rPr>
            </w:pPr>
            <w:r>
              <w:rPr>
                <w:color w:val="231F20"/>
                <w:spacing w:val="-2"/>
                <w:sz w:val="17"/>
              </w:rPr>
              <w:t>20,730</w:t>
            </w:r>
          </w:p>
        </w:tc>
      </w:tr>
      <w:tr>
        <w:trPr>
          <w:trHeight w:val="272" w:hRule="atLeast"/>
        </w:trPr>
        <w:tc>
          <w:tcPr>
            <w:tcW w:w="5449" w:type="dxa"/>
            <w:tcBorders>
              <w:top w:val="single" w:sz="4" w:space="0" w:color="231F20"/>
            </w:tcBorders>
          </w:tcPr>
          <w:p>
            <w:pPr>
              <w:pStyle w:val="TableParagraph"/>
              <w:spacing w:line="216" w:lineRule="exact" w:before="36"/>
              <w:ind w:left="113"/>
              <w:jc w:val="left"/>
              <w:rPr>
                <w:sz w:val="17"/>
              </w:rPr>
            </w:pPr>
            <w:r>
              <w:rPr>
                <w:color w:val="231F20"/>
                <w:spacing w:val="-2"/>
                <w:sz w:val="17"/>
              </w:rPr>
              <w:t>Closing</w:t>
            </w:r>
            <w:r>
              <w:rPr>
                <w:color w:val="231F20"/>
                <w:spacing w:val="-3"/>
                <w:sz w:val="17"/>
              </w:rPr>
              <w:t> </w:t>
            </w:r>
            <w:r>
              <w:rPr>
                <w:color w:val="231F20"/>
                <w:spacing w:val="-2"/>
                <w:sz w:val="17"/>
              </w:rPr>
              <w:t>book </w:t>
            </w:r>
            <w:r>
              <w:rPr>
                <w:color w:val="231F20"/>
                <w:spacing w:val="-4"/>
                <w:sz w:val="17"/>
              </w:rPr>
              <w:t>cost</w:t>
            </w:r>
          </w:p>
        </w:tc>
        <w:tc>
          <w:tcPr>
            <w:tcW w:w="3431" w:type="dxa"/>
            <w:tcBorders>
              <w:top w:val="single" w:sz="4" w:space="0" w:color="231F20"/>
            </w:tcBorders>
          </w:tcPr>
          <w:p>
            <w:pPr>
              <w:pStyle w:val="TableParagraph"/>
              <w:spacing w:line="216" w:lineRule="exact" w:before="36"/>
              <w:ind w:right="262"/>
              <w:rPr>
                <w:b/>
                <w:sz w:val="17"/>
              </w:rPr>
            </w:pPr>
            <w:r>
              <w:rPr>
                <w:b/>
                <w:color w:val="231F20"/>
                <w:spacing w:val="-2"/>
                <w:sz w:val="17"/>
              </w:rPr>
              <w:t>17,551</w:t>
            </w:r>
          </w:p>
        </w:tc>
        <w:tc>
          <w:tcPr>
            <w:tcW w:w="1014" w:type="dxa"/>
            <w:tcBorders>
              <w:top w:val="single" w:sz="4" w:space="0" w:color="231F20"/>
            </w:tcBorders>
          </w:tcPr>
          <w:p>
            <w:pPr>
              <w:pStyle w:val="TableParagraph"/>
              <w:spacing w:line="216" w:lineRule="exact" w:before="36"/>
              <w:ind w:right="142"/>
              <w:rPr>
                <w:sz w:val="17"/>
              </w:rPr>
            </w:pPr>
            <w:r>
              <w:rPr>
                <w:color w:val="231F20"/>
                <w:spacing w:val="-2"/>
                <w:sz w:val="17"/>
              </w:rPr>
              <w:t>17,325</w:t>
            </w:r>
          </w:p>
        </w:tc>
      </w:tr>
      <w:tr>
        <w:trPr>
          <w:trHeight w:val="270" w:hRule="atLeast"/>
        </w:trPr>
        <w:tc>
          <w:tcPr>
            <w:tcW w:w="5449" w:type="dxa"/>
            <w:tcBorders>
              <w:bottom w:val="single" w:sz="4" w:space="0" w:color="231F20"/>
            </w:tcBorders>
          </w:tcPr>
          <w:p>
            <w:pPr>
              <w:pStyle w:val="TableParagraph"/>
              <w:spacing w:before="4"/>
              <w:ind w:left="113"/>
              <w:jc w:val="left"/>
              <w:rPr>
                <w:sz w:val="17"/>
              </w:rPr>
            </w:pPr>
            <w:r>
              <w:rPr>
                <w:color w:val="231F20"/>
                <w:spacing w:val="-2"/>
                <w:sz w:val="17"/>
              </w:rPr>
              <w:t>Closing</w:t>
            </w:r>
            <w:r>
              <w:rPr>
                <w:color w:val="231F20"/>
                <w:spacing w:val="-5"/>
                <w:sz w:val="17"/>
              </w:rPr>
              <w:t> </w:t>
            </w:r>
            <w:r>
              <w:rPr>
                <w:color w:val="231F20"/>
                <w:spacing w:val="-2"/>
                <w:sz w:val="17"/>
              </w:rPr>
              <w:t>investment</w:t>
            </w:r>
            <w:r>
              <w:rPr>
                <w:color w:val="231F20"/>
                <w:spacing w:val="-5"/>
                <w:sz w:val="17"/>
              </w:rPr>
              <w:t> </w:t>
            </w:r>
            <w:r>
              <w:rPr>
                <w:color w:val="231F20"/>
                <w:spacing w:val="-2"/>
                <w:sz w:val="17"/>
              </w:rPr>
              <w:t>holding</w:t>
            </w:r>
            <w:r>
              <w:rPr>
                <w:color w:val="231F20"/>
                <w:spacing w:val="-5"/>
                <w:sz w:val="17"/>
              </w:rPr>
              <w:t> </w:t>
            </w:r>
            <w:r>
              <w:rPr>
                <w:color w:val="231F20"/>
                <w:spacing w:val="-2"/>
                <w:sz w:val="17"/>
              </w:rPr>
              <w:t>gains</w:t>
            </w:r>
          </w:p>
        </w:tc>
        <w:tc>
          <w:tcPr>
            <w:tcW w:w="3431" w:type="dxa"/>
            <w:tcBorders>
              <w:bottom w:val="single" w:sz="4" w:space="0" w:color="231F20"/>
            </w:tcBorders>
          </w:tcPr>
          <w:p>
            <w:pPr>
              <w:pStyle w:val="TableParagraph"/>
              <w:spacing w:before="4"/>
              <w:ind w:right="262"/>
              <w:rPr>
                <w:b/>
                <w:sz w:val="17"/>
              </w:rPr>
            </w:pPr>
            <w:r>
              <w:rPr>
                <w:b/>
                <w:color w:val="231F20"/>
                <w:spacing w:val="-2"/>
                <w:sz w:val="17"/>
              </w:rPr>
              <w:t>9,857</w:t>
            </w:r>
          </w:p>
        </w:tc>
        <w:tc>
          <w:tcPr>
            <w:tcW w:w="1014" w:type="dxa"/>
            <w:tcBorders>
              <w:bottom w:val="single" w:sz="4" w:space="0" w:color="231F20"/>
            </w:tcBorders>
          </w:tcPr>
          <w:p>
            <w:pPr>
              <w:pStyle w:val="TableParagraph"/>
              <w:spacing w:before="4"/>
              <w:ind w:right="142"/>
              <w:rPr>
                <w:sz w:val="17"/>
              </w:rPr>
            </w:pPr>
            <w:r>
              <w:rPr>
                <w:color w:val="231F20"/>
                <w:spacing w:val="-2"/>
                <w:sz w:val="17"/>
              </w:rPr>
              <w:t>3,405</w:t>
            </w:r>
          </w:p>
        </w:tc>
      </w:tr>
      <w:tr>
        <w:trPr>
          <w:trHeight w:val="303" w:hRule="atLeast"/>
        </w:trPr>
        <w:tc>
          <w:tcPr>
            <w:tcW w:w="5449" w:type="dxa"/>
            <w:tcBorders>
              <w:top w:val="single" w:sz="4" w:space="0" w:color="231F20"/>
              <w:bottom w:val="single" w:sz="4" w:space="0" w:color="231F20"/>
            </w:tcBorders>
          </w:tcPr>
          <w:p>
            <w:pPr>
              <w:pStyle w:val="TableParagraph"/>
              <w:spacing w:before="36"/>
              <w:ind w:left="113"/>
              <w:jc w:val="left"/>
              <w:rPr>
                <w:sz w:val="17"/>
              </w:rPr>
            </w:pPr>
            <w:r>
              <w:rPr>
                <w:color w:val="231F20"/>
                <w:sz w:val="17"/>
              </w:rPr>
              <w:t>Closing</w:t>
            </w:r>
            <w:r>
              <w:rPr>
                <w:color w:val="231F20"/>
                <w:spacing w:val="-10"/>
                <w:sz w:val="17"/>
              </w:rPr>
              <w:t> </w:t>
            </w:r>
            <w:r>
              <w:rPr>
                <w:color w:val="231F20"/>
                <w:sz w:val="17"/>
              </w:rPr>
              <w:t>fair</w:t>
            </w:r>
            <w:r>
              <w:rPr>
                <w:color w:val="231F20"/>
                <w:spacing w:val="-9"/>
                <w:sz w:val="17"/>
              </w:rPr>
              <w:t> </w:t>
            </w:r>
            <w:r>
              <w:rPr>
                <w:color w:val="231F20"/>
                <w:sz w:val="17"/>
              </w:rPr>
              <w:t>value</w:t>
            </w:r>
            <w:r>
              <w:rPr>
                <w:color w:val="231F20"/>
                <w:spacing w:val="-9"/>
                <w:sz w:val="17"/>
              </w:rPr>
              <w:t> </w:t>
            </w:r>
            <w:r>
              <w:rPr>
                <w:color w:val="231F20"/>
                <w:sz w:val="17"/>
              </w:rPr>
              <w:t>of</w:t>
            </w:r>
            <w:r>
              <w:rPr>
                <w:color w:val="231F20"/>
                <w:spacing w:val="-9"/>
                <w:sz w:val="17"/>
              </w:rPr>
              <w:t> </w:t>
            </w:r>
            <w:r>
              <w:rPr>
                <w:color w:val="231F20"/>
                <w:sz w:val="17"/>
              </w:rPr>
              <w:t>Level</w:t>
            </w:r>
            <w:r>
              <w:rPr>
                <w:color w:val="231F20"/>
                <w:spacing w:val="-9"/>
                <w:sz w:val="17"/>
              </w:rPr>
              <w:t> </w:t>
            </w:r>
            <w:r>
              <w:rPr>
                <w:color w:val="231F20"/>
                <w:sz w:val="17"/>
              </w:rPr>
              <w:t>3</w:t>
            </w:r>
            <w:r>
              <w:rPr>
                <w:color w:val="231F20"/>
                <w:spacing w:val="-9"/>
                <w:sz w:val="17"/>
              </w:rPr>
              <w:t> </w:t>
            </w:r>
            <w:r>
              <w:rPr>
                <w:color w:val="231F20"/>
                <w:spacing w:val="-2"/>
                <w:sz w:val="17"/>
              </w:rPr>
              <w:t>investments</w:t>
            </w:r>
          </w:p>
        </w:tc>
        <w:tc>
          <w:tcPr>
            <w:tcW w:w="3431" w:type="dxa"/>
            <w:tcBorders>
              <w:top w:val="single" w:sz="4" w:space="0" w:color="231F20"/>
              <w:bottom w:val="single" w:sz="4" w:space="0" w:color="231F20"/>
            </w:tcBorders>
          </w:tcPr>
          <w:p>
            <w:pPr>
              <w:pStyle w:val="TableParagraph"/>
              <w:spacing w:before="36"/>
              <w:ind w:right="262"/>
              <w:rPr>
                <w:b/>
                <w:sz w:val="17"/>
              </w:rPr>
            </w:pPr>
            <w:r>
              <w:rPr>
                <w:b/>
                <w:color w:val="231F20"/>
                <w:spacing w:val="-2"/>
                <w:sz w:val="17"/>
              </w:rPr>
              <w:t>27,408</w:t>
            </w:r>
          </w:p>
        </w:tc>
        <w:tc>
          <w:tcPr>
            <w:tcW w:w="1014" w:type="dxa"/>
            <w:tcBorders>
              <w:top w:val="single" w:sz="4" w:space="0" w:color="231F20"/>
              <w:bottom w:val="single" w:sz="4" w:space="0" w:color="231F20"/>
            </w:tcBorders>
          </w:tcPr>
          <w:p>
            <w:pPr>
              <w:pStyle w:val="TableParagraph"/>
              <w:spacing w:before="36"/>
              <w:ind w:right="142"/>
              <w:rPr>
                <w:sz w:val="17"/>
              </w:rPr>
            </w:pPr>
            <w:r>
              <w:rPr>
                <w:color w:val="231F20"/>
                <w:spacing w:val="-2"/>
                <w:sz w:val="17"/>
              </w:rPr>
              <w:t>20,730</w:t>
            </w:r>
          </w:p>
        </w:tc>
      </w:tr>
    </w:tbl>
    <w:p>
      <w:pPr>
        <w:pStyle w:val="Heading4"/>
        <w:numPr>
          <w:ilvl w:val="0"/>
          <w:numId w:val="22"/>
        </w:numPr>
        <w:tabs>
          <w:tab w:pos="718" w:val="left" w:leader="none"/>
          <w:tab w:pos="719" w:val="left" w:leader="none"/>
        </w:tabs>
        <w:spacing w:line="240" w:lineRule="auto" w:before="164" w:after="0"/>
        <w:ind w:left="718" w:right="0" w:hanging="567"/>
        <w:jc w:val="left"/>
      </w:pPr>
      <w:r>
        <w:rPr>
          <w:color w:val="231F20"/>
          <w:spacing w:val="-6"/>
        </w:rPr>
        <w:t>Financial instruments’</w:t>
      </w:r>
      <w:r>
        <w:rPr>
          <w:color w:val="231F20"/>
          <w:spacing w:val="-4"/>
        </w:rPr>
        <w:t> </w:t>
      </w:r>
      <w:r>
        <w:rPr>
          <w:color w:val="231F20"/>
          <w:spacing w:val="-6"/>
        </w:rPr>
        <w:t>exposure</w:t>
      </w:r>
      <w:r>
        <w:rPr>
          <w:color w:val="231F20"/>
          <w:spacing w:val="-3"/>
        </w:rPr>
        <w:t> </w:t>
      </w:r>
      <w:r>
        <w:rPr>
          <w:color w:val="231F20"/>
          <w:spacing w:val="-6"/>
        </w:rPr>
        <w:t>to</w:t>
      </w:r>
      <w:r>
        <w:rPr>
          <w:color w:val="231F20"/>
          <w:spacing w:val="-4"/>
        </w:rPr>
        <w:t> </w:t>
      </w:r>
      <w:r>
        <w:rPr>
          <w:color w:val="231F20"/>
          <w:spacing w:val="-6"/>
        </w:rPr>
        <w:t>risk</w:t>
      </w:r>
      <w:r>
        <w:rPr>
          <w:color w:val="231F20"/>
          <w:spacing w:val="-4"/>
        </w:rPr>
        <w:t> </w:t>
      </w:r>
      <w:r>
        <w:rPr>
          <w:color w:val="231F20"/>
          <w:spacing w:val="-6"/>
        </w:rPr>
        <w:t>and</w:t>
      </w:r>
      <w:r>
        <w:rPr>
          <w:color w:val="231F20"/>
          <w:spacing w:val="-3"/>
        </w:rPr>
        <w:t> </w:t>
      </w:r>
      <w:r>
        <w:rPr>
          <w:color w:val="231F20"/>
          <w:spacing w:val="-6"/>
        </w:rPr>
        <w:t>risk</w:t>
      </w:r>
      <w:r>
        <w:rPr>
          <w:color w:val="231F20"/>
          <w:spacing w:val="-4"/>
        </w:rPr>
        <w:t> </w:t>
      </w:r>
      <w:r>
        <w:rPr>
          <w:color w:val="231F20"/>
          <w:spacing w:val="-6"/>
        </w:rPr>
        <w:t>management</w:t>
      </w:r>
      <w:r>
        <w:rPr>
          <w:color w:val="231F20"/>
          <w:spacing w:val="-3"/>
        </w:rPr>
        <w:t> </w:t>
      </w:r>
      <w:r>
        <w:rPr>
          <w:color w:val="231F20"/>
          <w:spacing w:val="-6"/>
        </w:rPr>
        <w:t>policies</w:t>
      </w:r>
    </w:p>
    <w:p>
      <w:pPr>
        <w:pStyle w:val="BodyText"/>
        <w:spacing w:line="206" w:lineRule="auto" w:before="87"/>
        <w:ind w:left="152"/>
      </w:pPr>
      <w:r>
        <w:rPr>
          <w:color w:val="231F20"/>
        </w:rPr>
        <w:t>The</w:t>
      </w:r>
      <w:r>
        <w:rPr>
          <w:color w:val="231F20"/>
          <w:spacing w:val="-5"/>
        </w:rPr>
        <w:t> </w:t>
      </w:r>
      <w:r>
        <w:rPr>
          <w:color w:val="231F20"/>
        </w:rPr>
        <w:t>Company’s</w:t>
      </w:r>
      <w:r>
        <w:rPr>
          <w:color w:val="231F20"/>
          <w:spacing w:val="-5"/>
        </w:rPr>
        <w:t> </w:t>
      </w:r>
      <w:r>
        <w:rPr>
          <w:color w:val="231F20"/>
        </w:rPr>
        <w:t>objectives</w:t>
      </w:r>
      <w:r>
        <w:rPr>
          <w:color w:val="231F20"/>
          <w:spacing w:val="-5"/>
        </w:rPr>
        <w:t> </w:t>
      </w:r>
      <w:r>
        <w:rPr>
          <w:color w:val="231F20"/>
        </w:rPr>
        <w:t>are</w:t>
      </w:r>
      <w:r>
        <w:rPr>
          <w:color w:val="231F20"/>
          <w:spacing w:val="-5"/>
        </w:rPr>
        <w:t> </w:t>
      </w:r>
      <w:r>
        <w:rPr>
          <w:color w:val="231F20"/>
        </w:rPr>
        <w:t>set</w:t>
      </w:r>
      <w:r>
        <w:rPr>
          <w:color w:val="231F20"/>
          <w:spacing w:val="-5"/>
        </w:rPr>
        <w:t> </w:t>
      </w:r>
      <w:r>
        <w:rPr>
          <w:color w:val="231F20"/>
        </w:rPr>
        <w:t>out</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inside</w:t>
      </w:r>
      <w:r>
        <w:rPr>
          <w:color w:val="231F20"/>
          <w:spacing w:val="-5"/>
        </w:rPr>
        <w:t> </w:t>
      </w:r>
      <w:r>
        <w:rPr>
          <w:color w:val="231F20"/>
        </w:rPr>
        <w:t>front</w:t>
      </w:r>
      <w:r>
        <w:rPr>
          <w:color w:val="231F20"/>
          <w:spacing w:val="-5"/>
        </w:rPr>
        <w:t> </w:t>
      </w:r>
      <w:r>
        <w:rPr>
          <w:color w:val="231F20"/>
        </w:rPr>
        <w:t>cover</w:t>
      </w:r>
      <w:r>
        <w:rPr>
          <w:color w:val="231F20"/>
          <w:spacing w:val="-5"/>
        </w:rPr>
        <w:t> </w:t>
      </w:r>
      <w:r>
        <w:rPr>
          <w:color w:val="231F20"/>
        </w:rPr>
        <w:t>of</w:t>
      </w:r>
      <w:r>
        <w:rPr>
          <w:color w:val="231F20"/>
          <w:spacing w:val="-5"/>
        </w:rPr>
        <w:t> </w:t>
      </w:r>
      <w:r>
        <w:rPr>
          <w:color w:val="231F20"/>
        </w:rPr>
        <w:t>this</w:t>
      </w:r>
      <w:r>
        <w:rPr>
          <w:color w:val="231F20"/>
          <w:spacing w:val="-5"/>
        </w:rPr>
        <w:t> </w:t>
      </w:r>
      <w:r>
        <w:rPr>
          <w:color w:val="231F20"/>
        </w:rPr>
        <w:t>report.</w:t>
      </w:r>
      <w:r>
        <w:rPr>
          <w:color w:val="231F20"/>
          <w:spacing w:val="-5"/>
        </w:rPr>
        <w:t> </w:t>
      </w:r>
      <w:r>
        <w:rPr>
          <w:color w:val="231F20"/>
        </w:rPr>
        <w:t>In</w:t>
      </w:r>
      <w:r>
        <w:rPr>
          <w:color w:val="231F20"/>
          <w:spacing w:val="-5"/>
        </w:rPr>
        <w:t> </w:t>
      </w:r>
      <w:r>
        <w:rPr>
          <w:color w:val="231F20"/>
        </w:rPr>
        <w:t>pursuing</w:t>
      </w:r>
      <w:r>
        <w:rPr>
          <w:color w:val="231F20"/>
          <w:spacing w:val="-5"/>
        </w:rPr>
        <w:t> </w:t>
      </w:r>
      <w:r>
        <w:rPr>
          <w:color w:val="231F20"/>
        </w:rPr>
        <w:t>these</w:t>
      </w:r>
      <w:r>
        <w:rPr>
          <w:color w:val="231F20"/>
          <w:spacing w:val="-5"/>
        </w:rPr>
        <w:t> </w:t>
      </w:r>
      <w:r>
        <w:rPr>
          <w:color w:val="231F20"/>
        </w:rPr>
        <w:t>objectives,</w:t>
      </w:r>
      <w:r>
        <w:rPr>
          <w:color w:val="231F20"/>
          <w:spacing w:val="-5"/>
        </w:rPr>
        <w:t> </w:t>
      </w:r>
      <w:r>
        <w:rPr>
          <w:color w:val="231F20"/>
        </w:rPr>
        <w:t>the</w:t>
      </w:r>
      <w:r>
        <w:rPr>
          <w:color w:val="231F20"/>
          <w:spacing w:val="-5"/>
        </w:rPr>
        <w:t> </w:t>
      </w:r>
      <w:r>
        <w:rPr>
          <w:color w:val="231F20"/>
        </w:rPr>
        <w:t>Company</w:t>
      </w:r>
      <w:r>
        <w:rPr>
          <w:color w:val="231F20"/>
          <w:spacing w:val="-5"/>
        </w:rPr>
        <w:t> </w:t>
      </w:r>
      <w:r>
        <w:rPr>
          <w:color w:val="231F20"/>
        </w:rPr>
        <w:t>is exposed</w:t>
      </w:r>
      <w:r>
        <w:rPr>
          <w:color w:val="231F20"/>
          <w:spacing w:val="-10"/>
        </w:rPr>
        <w:t> </w:t>
      </w:r>
      <w:r>
        <w:rPr>
          <w:color w:val="231F20"/>
        </w:rPr>
        <w:t>to</w:t>
      </w:r>
      <w:r>
        <w:rPr>
          <w:color w:val="231F20"/>
          <w:spacing w:val="-10"/>
        </w:rPr>
        <w:t> </w:t>
      </w:r>
      <w:r>
        <w:rPr>
          <w:color w:val="231F20"/>
        </w:rPr>
        <w:t>a</w:t>
      </w:r>
      <w:r>
        <w:rPr>
          <w:color w:val="231F20"/>
          <w:spacing w:val="-10"/>
        </w:rPr>
        <w:t> </w:t>
      </w:r>
      <w:r>
        <w:rPr>
          <w:color w:val="231F20"/>
        </w:rPr>
        <w:t>variety</w:t>
      </w:r>
      <w:r>
        <w:rPr>
          <w:color w:val="231F20"/>
          <w:spacing w:val="-10"/>
        </w:rPr>
        <w:t> </w:t>
      </w:r>
      <w:r>
        <w:rPr>
          <w:color w:val="231F20"/>
        </w:rPr>
        <w:t>of</w:t>
      </w:r>
      <w:r>
        <w:rPr>
          <w:color w:val="231F20"/>
          <w:spacing w:val="-10"/>
        </w:rPr>
        <w:t> </w:t>
      </w:r>
      <w:r>
        <w:rPr>
          <w:color w:val="231F20"/>
        </w:rPr>
        <w:t>financial</w:t>
      </w:r>
      <w:r>
        <w:rPr>
          <w:color w:val="231F20"/>
          <w:spacing w:val="-10"/>
        </w:rPr>
        <w:t> </w:t>
      </w:r>
      <w:r>
        <w:rPr>
          <w:color w:val="231F20"/>
        </w:rPr>
        <w:t>risks</w:t>
      </w:r>
      <w:r>
        <w:rPr>
          <w:color w:val="231F20"/>
          <w:spacing w:val="-10"/>
        </w:rPr>
        <w:t> </w:t>
      </w:r>
      <w:r>
        <w:rPr>
          <w:color w:val="231F20"/>
        </w:rPr>
        <w:t>that</w:t>
      </w:r>
      <w:r>
        <w:rPr>
          <w:color w:val="231F20"/>
          <w:spacing w:val="-10"/>
        </w:rPr>
        <w:t> </w:t>
      </w:r>
      <w:r>
        <w:rPr>
          <w:color w:val="231F20"/>
        </w:rPr>
        <w:t>could</w:t>
      </w:r>
      <w:r>
        <w:rPr>
          <w:color w:val="231F20"/>
          <w:spacing w:val="-10"/>
        </w:rPr>
        <w:t> </w:t>
      </w:r>
      <w:r>
        <w:rPr>
          <w:color w:val="231F20"/>
        </w:rPr>
        <w:t>result</w:t>
      </w:r>
      <w:r>
        <w:rPr>
          <w:color w:val="231F20"/>
          <w:spacing w:val="-10"/>
        </w:rPr>
        <w:t> </w:t>
      </w:r>
      <w:r>
        <w:rPr>
          <w:color w:val="231F20"/>
        </w:rPr>
        <w:t>in</w:t>
      </w:r>
      <w:r>
        <w:rPr>
          <w:color w:val="231F20"/>
          <w:spacing w:val="-10"/>
        </w:rPr>
        <w:t> </w:t>
      </w:r>
      <w:r>
        <w:rPr>
          <w:color w:val="231F20"/>
        </w:rPr>
        <w:t>a</w:t>
      </w:r>
      <w:r>
        <w:rPr>
          <w:color w:val="231F20"/>
          <w:spacing w:val="-10"/>
        </w:rPr>
        <w:t> </w:t>
      </w:r>
      <w:r>
        <w:rPr>
          <w:color w:val="231F20"/>
        </w:rPr>
        <w:t>reduction</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Company’s</w:t>
      </w:r>
      <w:r>
        <w:rPr>
          <w:color w:val="231F20"/>
          <w:spacing w:val="-10"/>
        </w:rPr>
        <w:t> </w:t>
      </w:r>
      <w:r>
        <w:rPr>
          <w:color w:val="231F20"/>
        </w:rPr>
        <w:t>net</w:t>
      </w:r>
      <w:r>
        <w:rPr>
          <w:color w:val="231F20"/>
          <w:spacing w:val="-10"/>
        </w:rPr>
        <w:t> </w:t>
      </w:r>
      <w:r>
        <w:rPr>
          <w:color w:val="231F20"/>
        </w:rPr>
        <w:t>assets</w:t>
      </w:r>
      <w:r>
        <w:rPr>
          <w:color w:val="231F20"/>
          <w:spacing w:val="-10"/>
        </w:rPr>
        <w:t> </w:t>
      </w:r>
      <w:r>
        <w:rPr>
          <w:color w:val="231F20"/>
        </w:rPr>
        <w:t>or</w:t>
      </w:r>
      <w:r>
        <w:rPr>
          <w:color w:val="231F20"/>
          <w:spacing w:val="-10"/>
        </w:rPr>
        <w:t> </w:t>
      </w:r>
      <w:r>
        <w:rPr>
          <w:color w:val="231F20"/>
        </w:rPr>
        <w:t>a</w:t>
      </w:r>
      <w:r>
        <w:rPr>
          <w:color w:val="231F20"/>
          <w:spacing w:val="-10"/>
        </w:rPr>
        <w:t> </w:t>
      </w:r>
      <w:r>
        <w:rPr>
          <w:color w:val="231F20"/>
        </w:rPr>
        <w:t>reduction</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profits available for dividends.</w:t>
      </w:r>
    </w:p>
    <w:p>
      <w:pPr>
        <w:pStyle w:val="BodyText"/>
        <w:spacing w:line="206" w:lineRule="auto" w:before="116"/>
        <w:ind w:left="152"/>
      </w:pPr>
      <w:r>
        <w:rPr>
          <w:color w:val="231F20"/>
        </w:rPr>
        <w:t>These</w:t>
      </w:r>
      <w:r>
        <w:rPr>
          <w:color w:val="231F20"/>
          <w:spacing w:val="-7"/>
        </w:rPr>
        <w:t> </w:t>
      </w:r>
      <w:r>
        <w:rPr>
          <w:color w:val="231F20"/>
        </w:rPr>
        <w:t>financial</w:t>
      </w:r>
      <w:r>
        <w:rPr>
          <w:color w:val="231F20"/>
          <w:spacing w:val="-7"/>
        </w:rPr>
        <w:t> </w:t>
      </w:r>
      <w:r>
        <w:rPr>
          <w:color w:val="231F20"/>
        </w:rPr>
        <w:t>risks</w:t>
      </w:r>
      <w:r>
        <w:rPr>
          <w:color w:val="231F20"/>
          <w:spacing w:val="-7"/>
        </w:rPr>
        <w:t> </w:t>
      </w:r>
      <w:r>
        <w:rPr>
          <w:color w:val="231F20"/>
        </w:rPr>
        <w:t>include</w:t>
      </w:r>
      <w:r>
        <w:rPr>
          <w:color w:val="231F20"/>
          <w:spacing w:val="-7"/>
        </w:rPr>
        <w:t> </w:t>
      </w:r>
      <w:r>
        <w:rPr>
          <w:color w:val="231F20"/>
        </w:rPr>
        <w:t>market</w:t>
      </w:r>
      <w:r>
        <w:rPr>
          <w:color w:val="231F20"/>
          <w:spacing w:val="-7"/>
        </w:rPr>
        <w:t> </w:t>
      </w:r>
      <w:r>
        <w:rPr>
          <w:color w:val="231F20"/>
        </w:rPr>
        <w:t>risk</w:t>
      </w:r>
      <w:r>
        <w:rPr>
          <w:color w:val="231F20"/>
          <w:spacing w:val="-7"/>
        </w:rPr>
        <w:t> </w:t>
      </w:r>
      <w:r>
        <w:rPr>
          <w:color w:val="231F20"/>
        </w:rPr>
        <w:t>(comprising</w:t>
      </w:r>
      <w:r>
        <w:rPr>
          <w:color w:val="231F20"/>
          <w:spacing w:val="-7"/>
        </w:rPr>
        <w:t> </w:t>
      </w:r>
      <w:r>
        <w:rPr>
          <w:color w:val="231F20"/>
        </w:rPr>
        <w:t>interest</w:t>
      </w:r>
      <w:r>
        <w:rPr>
          <w:color w:val="231F20"/>
          <w:spacing w:val="-7"/>
        </w:rPr>
        <w:t> </w:t>
      </w:r>
      <w:r>
        <w:rPr>
          <w:color w:val="231F20"/>
        </w:rPr>
        <w:t>rate</w:t>
      </w:r>
      <w:r>
        <w:rPr>
          <w:color w:val="231F20"/>
          <w:spacing w:val="-7"/>
        </w:rPr>
        <w:t> </w:t>
      </w:r>
      <w:r>
        <w:rPr>
          <w:color w:val="231F20"/>
        </w:rPr>
        <w:t>risk</w:t>
      </w:r>
      <w:r>
        <w:rPr>
          <w:color w:val="231F20"/>
          <w:spacing w:val="-7"/>
        </w:rPr>
        <w:t> </w:t>
      </w:r>
      <w:r>
        <w:rPr>
          <w:color w:val="231F20"/>
        </w:rPr>
        <w:t>and</w:t>
      </w:r>
      <w:r>
        <w:rPr>
          <w:color w:val="231F20"/>
          <w:spacing w:val="-7"/>
        </w:rPr>
        <w:t> </w:t>
      </w:r>
      <w:r>
        <w:rPr>
          <w:color w:val="231F20"/>
        </w:rPr>
        <w:t>other</w:t>
      </w:r>
      <w:r>
        <w:rPr>
          <w:color w:val="231F20"/>
          <w:spacing w:val="-7"/>
        </w:rPr>
        <w:t> </w:t>
      </w:r>
      <w:r>
        <w:rPr>
          <w:color w:val="231F20"/>
        </w:rPr>
        <w:t>price</w:t>
      </w:r>
      <w:r>
        <w:rPr>
          <w:color w:val="231F20"/>
          <w:spacing w:val="-7"/>
        </w:rPr>
        <w:t> </w:t>
      </w:r>
      <w:r>
        <w:rPr>
          <w:color w:val="231F20"/>
        </w:rPr>
        <w:t>risk),</w:t>
      </w:r>
      <w:r>
        <w:rPr>
          <w:color w:val="231F20"/>
          <w:spacing w:val="-7"/>
        </w:rPr>
        <w:t> </w:t>
      </w:r>
      <w:r>
        <w:rPr>
          <w:color w:val="231F20"/>
        </w:rPr>
        <w:t>liquidity</w:t>
      </w:r>
      <w:r>
        <w:rPr>
          <w:color w:val="231F20"/>
          <w:spacing w:val="-7"/>
        </w:rPr>
        <w:t> </w:t>
      </w:r>
      <w:r>
        <w:rPr>
          <w:color w:val="231F20"/>
        </w:rPr>
        <w:t>risk</w:t>
      </w:r>
      <w:r>
        <w:rPr>
          <w:color w:val="231F20"/>
          <w:spacing w:val="-7"/>
        </w:rPr>
        <w:t> </w:t>
      </w:r>
      <w:r>
        <w:rPr>
          <w:color w:val="231F20"/>
        </w:rPr>
        <w:t>and</w:t>
      </w:r>
      <w:r>
        <w:rPr>
          <w:color w:val="231F20"/>
          <w:spacing w:val="-7"/>
        </w:rPr>
        <w:t> </w:t>
      </w:r>
      <w:r>
        <w:rPr>
          <w:color w:val="231F20"/>
        </w:rPr>
        <w:t>credit</w:t>
      </w:r>
      <w:r>
        <w:rPr>
          <w:color w:val="231F20"/>
          <w:spacing w:val="-7"/>
        </w:rPr>
        <w:t> </w:t>
      </w:r>
      <w:r>
        <w:rPr>
          <w:color w:val="231F20"/>
        </w:rPr>
        <w:t>risk.</w:t>
      </w:r>
      <w:r>
        <w:rPr>
          <w:color w:val="231F20"/>
          <w:spacing w:val="-8"/>
        </w:rPr>
        <w:t> </w:t>
      </w:r>
      <w:r>
        <w:rPr>
          <w:color w:val="231F20"/>
        </w:rPr>
        <w:t>The </w:t>
      </w:r>
      <w:r>
        <w:rPr>
          <w:color w:val="231F20"/>
          <w:spacing w:val="-2"/>
        </w:rPr>
        <w:t>directors’ policy for managing these risks is set out below. The Board coordinates the Company’s risk management policy. The </w:t>
      </w:r>
      <w:r>
        <w:rPr>
          <w:color w:val="231F20"/>
        </w:rPr>
        <w:t>Company</w:t>
      </w:r>
      <w:r>
        <w:rPr>
          <w:color w:val="231F20"/>
          <w:spacing w:val="-2"/>
        </w:rPr>
        <w:t> </w:t>
      </w:r>
      <w:r>
        <w:rPr>
          <w:color w:val="231F20"/>
        </w:rPr>
        <w:t>has</w:t>
      </w:r>
      <w:r>
        <w:rPr>
          <w:color w:val="231F20"/>
          <w:spacing w:val="-2"/>
        </w:rPr>
        <w:t> </w:t>
      </w:r>
      <w:r>
        <w:rPr>
          <w:color w:val="231F20"/>
        </w:rPr>
        <w:t>no</w:t>
      </w:r>
      <w:r>
        <w:rPr>
          <w:color w:val="231F20"/>
          <w:spacing w:val="-2"/>
        </w:rPr>
        <w:t> </w:t>
      </w:r>
      <w:r>
        <w:rPr>
          <w:color w:val="231F20"/>
        </w:rPr>
        <w:t>significant</w:t>
      </w:r>
      <w:r>
        <w:rPr>
          <w:color w:val="231F20"/>
          <w:spacing w:val="-2"/>
        </w:rPr>
        <w:t> </w:t>
      </w:r>
      <w:r>
        <w:rPr>
          <w:color w:val="231F20"/>
        </w:rPr>
        <w:t>exposure</w:t>
      </w:r>
      <w:r>
        <w:rPr>
          <w:color w:val="231F20"/>
          <w:spacing w:val="-2"/>
        </w:rPr>
        <w:t> </w:t>
      </w:r>
      <w:r>
        <w:rPr>
          <w:color w:val="231F20"/>
        </w:rPr>
        <w:t>to</w:t>
      </w:r>
      <w:r>
        <w:rPr>
          <w:color w:val="231F20"/>
          <w:spacing w:val="-2"/>
        </w:rPr>
        <w:t> </w:t>
      </w:r>
      <w:r>
        <w:rPr>
          <w:color w:val="231F20"/>
        </w:rPr>
        <w:t>foreign</w:t>
      </w:r>
      <w:r>
        <w:rPr>
          <w:color w:val="231F20"/>
          <w:spacing w:val="-2"/>
        </w:rPr>
        <w:t> </w:t>
      </w:r>
      <w:r>
        <w:rPr>
          <w:color w:val="231F20"/>
        </w:rPr>
        <w:t>exchange</w:t>
      </w:r>
      <w:r>
        <w:rPr>
          <w:color w:val="231F20"/>
          <w:spacing w:val="-2"/>
        </w:rPr>
        <w:t> </w:t>
      </w:r>
      <w:r>
        <w:rPr>
          <w:color w:val="231F20"/>
        </w:rPr>
        <w:t>risk</w:t>
      </w:r>
      <w:r>
        <w:rPr>
          <w:color w:val="231F20"/>
          <w:spacing w:val="-2"/>
        </w:rPr>
        <w:t> </w:t>
      </w:r>
      <w:r>
        <w:rPr>
          <w:color w:val="231F20"/>
        </w:rPr>
        <w:t>on</w:t>
      </w:r>
      <w:r>
        <w:rPr>
          <w:color w:val="231F20"/>
          <w:spacing w:val="-2"/>
        </w:rPr>
        <w:t> </w:t>
      </w:r>
      <w:r>
        <w:rPr>
          <w:color w:val="231F20"/>
        </w:rPr>
        <w:t>monetary</w:t>
      </w:r>
      <w:r>
        <w:rPr>
          <w:color w:val="231F20"/>
          <w:spacing w:val="-2"/>
        </w:rPr>
        <w:t> </w:t>
      </w:r>
      <w:r>
        <w:rPr>
          <w:color w:val="231F20"/>
        </w:rPr>
        <w:t>items.</w:t>
      </w:r>
    </w:p>
    <w:p>
      <w:pPr>
        <w:pStyle w:val="BodyText"/>
        <w:spacing w:before="90"/>
        <w:ind w:left="152"/>
      </w:pPr>
      <w:r>
        <w:rPr>
          <w:color w:val="231F20"/>
          <w:spacing w:val="-2"/>
        </w:rPr>
        <w:t>The</w:t>
      </w:r>
      <w:r>
        <w:rPr>
          <w:color w:val="231F20"/>
          <w:spacing w:val="-3"/>
        </w:rPr>
        <w:t> </w:t>
      </w:r>
      <w:r>
        <w:rPr>
          <w:color w:val="231F20"/>
          <w:spacing w:val="-2"/>
        </w:rPr>
        <w:t>Company’s</w:t>
      </w:r>
      <w:r>
        <w:rPr>
          <w:color w:val="231F20"/>
          <w:spacing w:val="-3"/>
        </w:rPr>
        <w:t> </w:t>
      </w:r>
      <w:r>
        <w:rPr>
          <w:color w:val="231F20"/>
          <w:spacing w:val="-2"/>
        </w:rPr>
        <w:t>classes</w:t>
      </w:r>
      <w:r>
        <w:rPr>
          <w:color w:val="231F20"/>
          <w:spacing w:val="-3"/>
        </w:rPr>
        <w:t> </w:t>
      </w:r>
      <w:r>
        <w:rPr>
          <w:color w:val="231F20"/>
          <w:spacing w:val="-2"/>
        </w:rPr>
        <w:t>of</w:t>
      </w:r>
      <w:r>
        <w:rPr>
          <w:color w:val="231F20"/>
          <w:spacing w:val="-3"/>
        </w:rPr>
        <w:t> </w:t>
      </w:r>
      <w:r>
        <w:rPr>
          <w:color w:val="231F20"/>
          <w:spacing w:val="-2"/>
        </w:rPr>
        <w:t>financial</w:t>
      </w:r>
      <w:r>
        <w:rPr>
          <w:color w:val="231F20"/>
          <w:spacing w:val="-3"/>
        </w:rPr>
        <w:t> </w:t>
      </w:r>
      <w:r>
        <w:rPr>
          <w:color w:val="231F20"/>
          <w:spacing w:val="-2"/>
        </w:rPr>
        <w:t>instruments</w:t>
      </w:r>
      <w:r>
        <w:rPr>
          <w:color w:val="231F20"/>
          <w:spacing w:val="-3"/>
        </w:rPr>
        <w:t> </w:t>
      </w:r>
      <w:r>
        <w:rPr>
          <w:color w:val="231F20"/>
          <w:spacing w:val="-2"/>
        </w:rPr>
        <w:t>may</w:t>
      </w:r>
      <w:r>
        <w:rPr>
          <w:color w:val="231F20"/>
          <w:spacing w:val="-3"/>
        </w:rPr>
        <w:t> </w:t>
      </w:r>
      <w:r>
        <w:rPr>
          <w:color w:val="231F20"/>
          <w:spacing w:val="-2"/>
        </w:rPr>
        <w:t>comprise</w:t>
      </w:r>
      <w:r>
        <w:rPr>
          <w:color w:val="231F20"/>
          <w:spacing w:val="-3"/>
        </w:rPr>
        <w:t> </w:t>
      </w:r>
      <w:r>
        <w:rPr>
          <w:color w:val="231F20"/>
          <w:spacing w:val="-2"/>
        </w:rPr>
        <w:t>the following:</w:t>
      </w:r>
    </w:p>
    <w:p>
      <w:pPr>
        <w:pStyle w:val="ListParagraph"/>
        <w:numPr>
          <w:ilvl w:val="0"/>
          <w:numId w:val="2"/>
        </w:numPr>
        <w:tabs>
          <w:tab w:pos="718" w:val="left" w:leader="none"/>
          <w:tab w:pos="720" w:val="left" w:leader="none"/>
        </w:tabs>
        <w:spacing w:line="206" w:lineRule="auto" w:before="107" w:after="0"/>
        <w:ind w:left="719" w:right="1123" w:hanging="567"/>
        <w:jc w:val="left"/>
        <w:rPr>
          <w:sz w:val="17"/>
        </w:rPr>
      </w:pPr>
      <w:r>
        <w:rPr>
          <w:color w:val="231F20"/>
          <w:sz w:val="17"/>
        </w:rPr>
        <w:t>investments</w:t>
      </w:r>
      <w:r>
        <w:rPr>
          <w:color w:val="231F20"/>
          <w:spacing w:val="-12"/>
          <w:sz w:val="17"/>
        </w:rPr>
        <w:t> </w:t>
      </w:r>
      <w:r>
        <w:rPr>
          <w:color w:val="231F20"/>
          <w:sz w:val="17"/>
        </w:rPr>
        <w:t>in</w:t>
      </w:r>
      <w:r>
        <w:rPr>
          <w:color w:val="231F20"/>
          <w:spacing w:val="-11"/>
          <w:sz w:val="17"/>
        </w:rPr>
        <w:t> </w:t>
      </w:r>
      <w:r>
        <w:rPr>
          <w:color w:val="231F20"/>
          <w:sz w:val="17"/>
        </w:rPr>
        <w:t>shares</w:t>
      </w:r>
      <w:r>
        <w:rPr>
          <w:color w:val="231F20"/>
          <w:spacing w:val="-11"/>
          <w:sz w:val="17"/>
        </w:rPr>
        <w:t> </w:t>
      </w:r>
      <w:r>
        <w:rPr>
          <w:color w:val="231F20"/>
          <w:sz w:val="17"/>
        </w:rPr>
        <w:t>of</w:t>
      </w:r>
      <w:r>
        <w:rPr>
          <w:color w:val="231F20"/>
          <w:spacing w:val="-11"/>
          <w:sz w:val="17"/>
        </w:rPr>
        <w:t> </w:t>
      </w:r>
      <w:r>
        <w:rPr>
          <w:color w:val="231F20"/>
          <w:sz w:val="17"/>
        </w:rPr>
        <w:t>quoted</w:t>
      </w:r>
      <w:r>
        <w:rPr>
          <w:color w:val="231F20"/>
          <w:spacing w:val="-11"/>
          <w:sz w:val="17"/>
        </w:rPr>
        <w:t> </w:t>
      </w:r>
      <w:r>
        <w:rPr>
          <w:color w:val="231F20"/>
          <w:sz w:val="17"/>
        </w:rPr>
        <w:t>and</w:t>
      </w:r>
      <w:r>
        <w:rPr>
          <w:color w:val="231F20"/>
          <w:spacing w:val="-11"/>
          <w:sz w:val="17"/>
        </w:rPr>
        <w:t> </w:t>
      </w:r>
      <w:r>
        <w:rPr>
          <w:color w:val="231F20"/>
          <w:sz w:val="17"/>
        </w:rPr>
        <w:t>unquoted</w:t>
      </w:r>
      <w:r>
        <w:rPr>
          <w:color w:val="231F20"/>
          <w:spacing w:val="-11"/>
          <w:sz w:val="17"/>
        </w:rPr>
        <w:t> </w:t>
      </w:r>
      <w:r>
        <w:rPr>
          <w:color w:val="231F20"/>
          <w:sz w:val="17"/>
        </w:rPr>
        <w:t>companies</w:t>
      </w:r>
      <w:r>
        <w:rPr>
          <w:color w:val="231F20"/>
          <w:spacing w:val="-11"/>
          <w:sz w:val="17"/>
        </w:rPr>
        <w:t> </w:t>
      </w:r>
      <w:r>
        <w:rPr>
          <w:color w:val="231F20"/>
          <w:sz w:val="17"/>
        </w:rPr>
        <w:t>which</w:t>
      </w:r>
      <w:r>
        <w:rPr>
          <w:color w:val="231F20"/>
          <w:spacing w:val="-11"/>
          <w:sz w:val="17"/>
        </w:rPr>
        <w:t> </w:t>
      </w:r>
      <w:r>
        <w:rPr>
          <w:color w:val="231F20"/>
          <w:sz w:val="17"/>
        </w:rPr>
        <w:t>are</w:t>
      </w:r>
      <w:r>
        <w:rPr>
          <w:color w:val="231F20"/>
          <w:spacing w:val="-11"/>
          <w:sz w:val="17"/>
        </w:rPr>
        <w:t> </w:t>
      </w:r>
      <w:r>
        <w:rPr>
          <w:color w:val="231F20"/>
          <w:sz w:val="17"/>
        </w:rPr>
        <w:t>held</w:t>
      </w:r>
      <w:r>
        <w:rPr>
          <w:color w:val="231F20"/>
          <w:spacing w:val="-11"/>
          <w:sz w:val="17"/>
        </w:rPr>
        <w:t> </w:t>
      </w:r>
      <w:r>
        <w:rPr>
          <w:color w:val="231F20"/>
          <w:sz w:val="17"/>
        </w:rPr>
        <w:t>in</w:t>
      </w:r>
      <w:r>
        <w:rPr>
          <w:color w:val="231F20"/>
          <w:spacing w:val="-11"/>
          <w:sz w:val="17"/>
        </w:rPr>
        <w:t> </w:t>
      </w:r>
      <w:r>
        <w:rPr>
          <w:color w:val="231F20"/>
          <w:sz w:val="17"/>
        </w:rPr>
        <w:t>accordance</w:t>
      </w:r>
      <w:r>
        <w:rPr>
          <w:color w:val="231F20"/>
          <w:spacing w:val="-11"/>
          <w:sz w:val="17"/>
        </w:rPr>
        <w:t> </w:t>
      </w:r>
      <w:r>
        <w:rPr>
          <w:color w:val="231F20"/>
          <w:sz w:val="17"/>
        </w:rPr>
        <w:t>with</w:t>
      </w:r>
      <w:r>
        <w:rPr>
          <w:color w:val="231F20"/>
          <w:spacing w:val="-11"/>
          <w:sz w:val="17"/>
        </w:rPr>
        <w:t> </w:t>
      </w:r>
      <w:r>
        <w:rPr>
          <w:color w:val="231F20"/>
          <w:sz w:val="17"/>
        </w:rPr>
        <w:t>the</w:t>
      </w:r>
      <w:r>
        <w:rPr>
          <w:color w:val="231F20"/>
          <w:spacing w:val="-11"/>
          <w:sz w:val="17"/>
        </w:rPr>
        <w:t> </w:t>
      </w:r>
      <w:r>
        <w:rPr>
          <w:color w:val="231F20"/>
          <w:sz w:val="17"/>
        </w:rPr>
        <w:t>Company’s investment objective;</w:t>
      </w:r>
    </w:p>
    <w:p>
      <w:pPr>
        <w:pStyle w:val="ListParagraph"/>
        <w:numPr>
          <w:ilvl w:val="0"/>
          <w:numId w:val="2"/>
        </w:numPr>
        <w:tabs>
          <w:tab w:pos="718" w:val="left" w:leader="none"/>
          <w:tab w:pos="720" w:val="left" w:leader="none"/>
        </w:tabs>
        <w:spacing w:line="240" w:lineRule="auto" w:before="90" w:after="0"/>
        <w:ind w:left="719" w:right="0" w:hanging="568"/>
        <w:jc w:val="left"/>
        <w:rPr>
          <w:sz w:val="17"/>
        </w:rPr>
      </w:pPr>
      <w:r>
        <w:rPr>
          <w:color w:val="231F20"/>
          <w:spacing w:val="-2"/>
          <w:sz w:val="17"/>
        </w:rPr>
        <w:t>short-term</w:t>
      </w:r>
      <w:r>
        <w:rPr>
          <w:color w:val="231F20"/>
          <w:spacing w:val="-4"/>
          <w:sz w:val="17"/>
        </w:rPr>
        <w:t> </w:t>
      </w:r>
      <w:r>
        <w:rPr>
          <w:color w:val="231F20"/>
          <w:spacing w:val="-2"/>
          <w:sz w:val="17"/>
        </w:rPr>
        <w:t>debtors,</w:t>
      </w:r>
      <w:r>
        <w:rPr>
          <w:color w:val="231F20"/>
          <w:spacing w:val="-4"/>
          <w:sz w:val="17"/>
        </w:rPr>
        <w:t> </w:t>
      </w:r>
      <w:r>
        <w:rPr>
          <w:color w:val="231F20"/>
          <w:spacing w:val="-2"/>
          <w:sz w:val="17"/>
        </w:rPr>
        <w:t>creditors</w:t>
      </w:r>
      <w:r>
        <w:rPr>
          <w:color w:val="231F20"/>
          <w:spacing w:val="-3"/>
          <w:sz w:val="17"/>
        </w:rPr>
        <w:t> </w:t>
      </w:r>
      <w:r>
        <w:rPr>
          <w:color w:val="231F20"/>
          <w:spacing w:val="-2"/>
          <w:sz w:val="17"/>
        </w:rPr>
        <w:t>and</w:t>
      </w:r>
      <w:r>
        <w:rPr>
          <w:color w:val="231F20"/>
          <w:spacing w:val="-4"/>
          <w:sz w:val="17"/>
        </w:rPr>
        <w:t> </w:t>
      </w:r>
      <w:r>
        <w:rPr>
          <w:color w:val="231F20"/>
          <w:spacing w:val="-2"/>
          <w:sz w:val="17"/>
        </w:rPr>
        <w:t>cash</w:t>
      </w:r>
      <w:r>
        <w:rPr>
          <w:color w:val="231F20"/>
          <w:spacing w:val="-3"/>
          <w:sz w:val="17"/>
        </w:rPr>
        <w:t> </w:t>
      </w:r>
      <w:r>
        <w:rPr>
          <w:color w:val="231F20"/>
          <w:spacing w:val="-2"/>
          <w:sz w:val="17"/>
        </w:rPr>
        <w:t>arising</w:t>
      </w:r>
      <w:r>
        <w:rPr>
          <w:color w:val="231F20"/>
          <w:spacing w:val="-4"/>
          <w:sz w:val="17"/>
        </w:rPr>
        <w:t> </w:t>
      </w:r>
      <w:r>
        <w:rPr>
          <w:color w:val="231F20"/>
          <w:spacing w:val="-2"/>
          <w:sz w:val="17"/>
        </w:rPr>
        <w:t>directly</w:t>
      </w:r>
      <w:r>
        <w:rPr>
          <w:color w:val="231F20"/>
          <w:spacing w:val="-3"/>
          <w:sz w:val="17"/>
        </w:rPr>
        <w:t> </w:t>
      </w:r>
      <w:r>
        <w:rPr>
          <w:color w:val="231F20"/>
          <w:spacing w:val="-2"/>
          <w:sz w:val="17"/>
        </w:rPr>
        <w:t>from</w:t>
      </w:r>
      <w:r>
        <w:rPr>
          <w:color w:val="231F20"/>
          <w:spacing w:val="-4"/>
          <w:sz w:val="17"/>
        </w:rPr>
        <w:t> </w:t>
      </w:r>
      <w:r>
        <w:rPr>
          <w:color w:val="231F20"/>
          <w:spacing w:val="-2"/>
          <w:sz w:val="17"/>
        </w:rPr>
        <w:t>its</w:t>
      </w:r>
      <w:r>
        <w:rPr>
          <w:color w:val="231F20"/>
          <w:spacing w:val="-3"/>
          <w:sz w:val="17"/>
        </w:rPr>
        <w:t> </w:t>
      </w:r>
      <w:r>
        <w:rPr>
          <w:color w:val="231F20"/>
          <w:spacing w:val="-2"/>
          <w:sz w:val="17"/>
        </w:rPr>
        <w:t>operations;</w:t>
      </w:r>
    </w:p>
    <w:p>
      <w:pPr>
        <w:pStyle w:val="ListParagraph"/>
        <w:numPr>
          <w:ilvl w:val="0"/>
          <w:numId w:val="2"/>
        </w:numPr>
        <w:tabs>
          <w:tab w:pos="718" w:val="left" w:leader="none"/>
          <w:tab w:pos="720" w:val="left" w:leader="none"/>
        </w:tabs>
        <w:spacing w:line="240" w:lineRule="auto" w:before="82" w:after="0"/>
        <w:ind w:left="719" w:right="0" w:hanging="568"/>
        <w:jc w:val="left"/>
        <w:rPr>
          <w:sz w:val="17"/>
        </w:rPr>
      </w:pPr>
      <w:r>
        <w:rPr>
          <w:color w:val="231F20"/>
          <w:spacing w:val="-2"/>
          <w:sz w:val="17"/>
        </w:rPr>
        <w:t>bank</w:t>
      </w:r>
      <w:r>
        <w:rPr>
          <w:color w:val="231F20"/>
          <w:spacing w:val="-4"/>
          <w:sz w:val="17"/>
        </w:rPr>
        <w:t> </w:t>
      </w:r>
      <w:r>
        <w:rPr>
          <w:color w:val="231F20"/>
          <w:spacing w:val="-2"/>
          <w:sz w:val="17"/>
        </w:rPr>
        <w:t>loans</w:t>
      </w:r>
      <w:r>
        <w:rPr>
          <w:color w:val="231F20"/>
          <w:spacing w:val="-4"/>
          <w:sz w:val="17"/>
        </w:rPr>
        <w:t> </w:t>
      </w:r>
      <w:r>
        <w:rPr>
          <w:color w:val="231F20"/>
          <w:spacing w:val="-2"/>
          <w:sz w:val="17"/>
        </w:rPr>
        <w:t>or</w:t>
      </w:r>
      <w:r>
        <w:rPr>
          <w:color w:val="231F20"/>
          <w:spacing w:val="-3"/>
          <w:sz w:val="17"/>
        </w:rPr>
        <w:t> </w:t>
      </w:r>
      <w:r>
        <w:rPr>
          <w:color w:val="231F20"/>
          <w:spacing w:val="-2"/>
          <w:sz w:val="17"/>
        </w:rPr>
        <w:t>overdrafts</w:t>
      </w:r>
      <w:r>
        <w:rPr>
          <w:color w:val="231F20"/>
          <w:spacing w:val="-4"/>
          <w:sz w:val="17"/>
        </w:rPr>
        <w:t> </w:t>
      </w:r>
      <w:r>
        <w:rPr>
          <w:color w:val="231F20"/>
          <w:spacing w:val="-2"/>
          <w:sz w:val="17"/>
        </w:rPr>
        <w:t>for</w:t>
      </w:r>
      <w:r>
        <w:rPr>
          <w:color w:val="231F20"/>
          <w:spacing w:val="-4"/>
          <w:sz w:val="17"/>
        </w:rPr>
        <w:t> </w:t>
      </w:r>
      <w:r>
        <w:rPr>
          <w:color w:val="231F20"/>
          <w:spacing w:val="-2"/>
          <w:sz w:val="17"/>
        </w:rPr>
        <w:t>investment</w:t>
      </w:r>
      <w:r>
        <w:rPr>
          <w:color w:val="231F20"/>
          <w:spacing w:val="-3"/>
          <w:sz w:val="17"/>
        </w:rPr>
        <w:t> </w:t>
      </w:r>
      <w:r>
        <w:rPr>
          <w:color w:val="231F20"/>
          <w:spacing w:val="-2"/>
          <w:sz w:val="17"/>
        </w:rPr>
        <w:t>purposes</w:t>
      </w:r>
      <w:r>
        <w:rPr>
          <w:color w:val="231F20"/>
          <w:spacing w:val="-4"/>
          <w:sz w:val="17"/>
        </w:rPr>
        <w:t> </w:t>
      </w:r>
      <w:r>
        <w:rPr>
          <w:color w:val="231F20"/>
          <w:spacing w:val="-2"/>
          <w:sz w:val="17"/>
        </w:rPr>
        <w:t>and</w:t>
      </w:r>
      <w:r>
        <w:rPr>
          <w:color w:val="231F20"/>
          <w:spacing w:val="-4"/>
          <w:sz w:val="17"/>
        </w:rPr>
        <w:t> </w:t>
      </w:r>
      <w:r>
        <w:rPr>
          <w:color w:val="231F20"/>
          <w:spacing w:val="-2"/>
          <w:sz w:val="17"/>
        </w:rPr>
        <w:t>for</w:t>
      </w:r>
      <w:r>
        <w:rPr>
          <w:color w:val="231F20"/>
          <w:spacing w:val="-3"/>
          <w:sz w:val="17"/>
        </w:rPr>
        <w:t> </w:t>
      </w:r>
      <w:r>
        <w:rPr>
          <w:color w:val="231F20"/>
          <w:spacing w:val="-2"/>
          <w:sz w:val="17"/>
        </w:rPr>
        <w:t>efficient</w:t>
      </w:r>
      <w:r>
        <w:rPr>
          <w:color w:val="231F20"/>
          <w:spacing w:val="-4"/>
          <w:sz w:val="17"/>
        </w:rPr>
        <w:t> </w:t>
      </w:r>
      <w:r>
        <w:rPr>
          <w:color w:val="231F20"/>
          <w:spacing w:val="-2"/>
          <w:sz w:val="17"/>
        </w:rPr>
        <w:t>portfolio</w:t>
      </w:r>
      <w:r>
        <w:rPr>
          <w:color w:val="231F20"/>
          <w:spacing w:val="-4"/>
          <w:sz w:val="17"/>
        </w:rPr>
        <w:t> </w:t>
      </w:r>
      <w:r>
        <w:rPr>
          <w:color w:val="231F20"/>
          <w:spacing w:val="-2"/>
          <w:sz w:val="17"/>
        </w:rPr>
        <w:t>management;</w:t>
      </w:r>
      <w:r>
        <w:rPr>
          <w:color w:val="231F20"/>
          <w:spacing w:val="-3"/>
          <w:sz w:val="17"/>
        </w:rPr>
        <w:t> </w:t>
      </w:r>
      <w:r>
        <w:rPr>
          <w:color w:val="231F20"/>
          <w:spacing w:val="-5"/>
          <w:sz w:val="17"/>
        </w:rPr>
        <w:t>and</w:t>
      </w:r>
    </w:p>
    <w:p>
      <w:pPr>
        <w:pStyle w:val="ListParagraph"/>
        <w:numPr>
          <w:ilvl w:val="0"/>
          <w:numId w:val="2"/>
        </w:numPr>
        <w:tabs>
          <w:tab w:pos="718" w:val="left" w:leader="none"/>
          <w:tab w:pos="720" w:val="left" w:leader="none"/>
        </w:tabs>
        <w:spacing w:line="240" w:lineRule="auto" w:before="82" w:after="0"/>
        <w:ind w:left="719" w:right="0" w:hanging="568"/>
        <w:jc w:val="left"/>
        <w:rPr>
          <w:sz w:val="17"/>
        </w:rPr>
      </w:pPr>
      <w:r>
        <w:rPr>
          <w:color w:val="231F20"/>
          <w:spacing w:val="-2"/>
          <w:sz w:val="17"/>
        </w:rPr>
        <w:t>derivatives</w:t>
      </w:r>
      <w:r>
        <w:rPr>
          <w:color w:val="231F20"/>
          <w:spacing w:val="-5"/>
          <w:sz w:val="17"/>
        </w:rPr>
        <w:t> </w:t>
      </w:r>
      <w:r>
        <w:rPr>
          <w:color w:val="231F20"/>
          <w:spacing w:val="-2"/>
          <w:sz w:val="17"/>
        </w:rPr>
        <w:t>used</w:t>
      </w:r>
      <w:r>
        <w:rPr>
          <w:color w:val="231F20"/>
          <w:spacing w:val="-5"/>
          <w:sz w:val="17"/>
        </w:rPr>
        <w:t> </w:t>
      </w:r>
      <w:r>
        <w:rPr>
          <w:color w:val="231F20"/>
          <w:spacing w:val="-2"/>
          <w:sz w:val="17"/>
        </w:rPr>
        <w:t>for</w:t>
      </w:r>
      <w:r>
        <w:rPr>
          <w:color w:val="231F20"/>
          <w:spacing w:val="-4"/>
          <w:sz w:val="17"/>
        </w:rPr>
        <w:t> </w:t>
      </w:r>
      <w:r>
        <w:rPr>
          <w:color w:val="231F20"/>
          <w:spacing w:val="-2"/>
          <w:sz w:val="17"/>
        </w:rPr>
        <w:t>investment</w:t>
      </w:r>
      <w:r>
        <w:rPr>
          <w:color w:val="231F20"/>
          <w:spacing w:val="-5"/>
          <w:sz w:val="17"/>
        </w:rPr>
        <w:t> </w:t>
      </w:r>
      <w:r>
        <w:rPr>
          <w:color w:val="231F20"/>
          <w:spacing w:val="-2"/>
          <w:sz w:val="17"/>
        </w:rPr>
        <w:t>purposes,</w:t>
      </w:r>
      <w:r>
        <w:rPr>
          <w:color w:val="231F20"/>
          <w:spacing w:val="-4"/>
          <w:sz w:val="17"/>
        </w:rPr>
        <w:t> </w:t>
      </w:r>
      <w:r>
        <w:rPr>
          <w:color w:val="231F20"/>
          <w:spacing w:val="-2"/>
          <w:sz w:val="17"/>
        </w:rPr>
        <w:t>efficient</w:t>
      </w:r>
      <w:r>
        <w:rPr>
          <w:color w:val="231F20"/>
          <w:spacing w:val="-5"/>
          <w:sz w:val="17"/>
        </w:rPr>
        <w:t> </w:t>
      </w:r>
      <w:r>
        <w:rPr>
          <w:color w:val="231F20"/>
          <w:spacing w:val="-2"/>
          <w:sz w:val="17"/>
        </w:rPr>
        <w:t>portfolio</w:t>
      </w:r>
      <w:r>
        <w:rPr>
          <w:color w:val="231F20"/>
          <w:spacing w:val="-5"/>
          <w:sz w:val="17"/>
        </w:rPr>
        <w:t> </w:t>
      </w:r>
      <w:r>
        <w:rPr>
          <w:color w:val="231F20"/>
          <w:spacing w:val="-2"/>
          <w:sz w:val="17"/>
        </w:rPr>
        <w:t>management</w:t>
      </w:r>
      <w:r>
        <w:rPr>
          <w:color w:val="231F20"/>
          <w:spacing w:val="-4"/>
          <w:sz w:val="17"/>
        </w:rPr>
        <w:t> </w:t>
      </w:r>
      <w:r>
        <w:rPr>
          <w:color w:val="231F20"/>
          <w:spacing w:val="-2"/>
          <w:sz w:val="17"/>
        </w:rPr>
        <w:t>or</w:t>
      </w:r>
      <w:r>
        <w:rPr>
          <w:color w:val="231F20"/>
          <w:spacing w:val="-5"/>
          <w:sz w:val="17"/>
        </w:rPr>
        <w:t> </w:t>
      </w:r>
      <w:r>
        <w:rPr>
          <w:color w:val="231F20"/>
          <w:spacing w:val="-2"/>
          <w:sz w:val="17"/>
        </w:rPr>
        <w:t>currency</w:t>
      </w:r>
      <w:r>
        <w:rPr>
          <w:color w:val="231F20"/>
          <w:spacing w:val="-4"/>
          <w:sz w:val="17"/>
        </w:rPr>
        <w:t> </w:t>
      </w:r>
      <w:r>
        <w:rPr>
          <w:color w:val="231F20"/>
          <w:spacing w:val="-2"/>
          <w:sz w:val="17"/>
        </w:rPr>
        <w:t>hedging.</w:t>
      </w:r>
    </w:p>
    <w:p>
      <w:pPr>
        <w:pStyle w:val="Heading5"/>
        <w:numPr>
          <w:ilvl w:val="0"/>
          <w:numId w:val="23"/>
        </w:numPr>
        <w:tabs>
          <w:tab w:pos="719" w:val="left" w:leader="none"/>
          <w:tab w:pos="720" w:val="left" w:leader="none"/>
        </w:tabs>
        <w:spacing w:line="240" w:lineRule="auto" w:before="175" w:after="0"/>
        <w:ind w:left="719" w:right="0" w:hanging="568"/>
        <w:jc w:val="left"/>
      </w:pPr>
      <w:r>
        <w:rPr>
          <w:color w:val="231F20"/>
          <w:spacing w:val="-5"/>
        </w:rPr>
        <w:t>Market</w:t>
      </w:r>
      <w:r>
        <w:rPr>
          <w:color w:val="231F20"/>
          <w:spacing w:val="-2"/>
        </w:rPr>
        <w:t> </w:t>
      </w:r>
      <w:r>
        <w:rPr>
          <w:color w:val="231F20"/>
          <w:spacing w:val="-4"/>
        </w:rPr>
        <w:t>risk</w:t>
      </w:r>
    </w:p>
    <w:p>
      <w:pPr>
        <w:pStyle w:val="BodyText"/>
        <w:spacing w:line="206" w:lineRule="auto" w:before="42"/>
        <w:ind w:left="152" w:right="269"/>
      </w:pPr>
      <w:r>
        <w:rPr>
          <w:color w:val="231F20"/>
        </w:rPr>
        <w:t>The</w:t>
      </w:r>
      <w:r>
        <w:rPr>
          <w:color w:val="231F20"/>
          <w:spacing w:val="-11"/>
        </w:rPr>
        <w:t> </w:t>
      </w:r>
      <w:r>
        <w:rPr>
          <w:color w:val="231F20"/>
        </w:rPr>
        <w:t>fair</w:t>
      </w:r>
      <w:r>
        <w:rPr>
          <w:color w:val="231F20"/>
          <w:spacing w:val="-11"/>
        </w:rPr>
        <w:t> </w:t>
      </w:r>
      <w:r>
        <w:rPr>
          <w:color w:val="231F20"/>
        </w:rPr>
        <w:t>value</w:t>
      </w:r>
      <w:r>
        <w:rPr>
          <w:color w:val="231F20"/>
          <w:spacing w:val="-11"/>
        </w:rPr>
        <w:t> </w:t>
      </w:r>
      <w:r>
        <w:rPr>
          <w:color w:val="231F20"/>
        </w:rPr>
        <w:t>or</w:t>
      </w:r>
      <w:r>
        <w:rPr>
          <w:color w:val="231F20"/>
          <w:spacing w:val="-11"/>
        </w:rPr>
        <w:t> </w:t>
      </w:r>
      <w:r>
        <w:rPr>
          <w:color w:val="231F20"/>
        </w:rPr>
        <w:t>future</w:t>
      </w:r>
      <w:r>
        <w:rPr>
          <w:color w:val="231F20"/>
          <w:spacing w:val="-11"/>
        </w:rPr>
        <w:t> </w:t>
      </w:r>
      <w:r>
        <w:rPr>
          <w:color w:val="231F20"/>
        </w:rPr>
        <w:t>cash</w:t>
      </w:r>
      <w:r>
        <w:rPr>
          <w:color w:val="231F20"/>
          <w:spacing w:val="-11"/>
        </w:rPr>
        <w:t> </w:t>
      </w:r>
      <w:r>
        <w:rPr>
          <w:color w:val="231F20"/>
        </w:rPr>
        <w:t>flows</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financial</w:t>
      </w:r>
      <w:r>
        <w:rPr>
          <w:color w:val="231F20"/>
          <w:spacing w:val="-11"/>
        </w:rPr>
        <w:t> </w:t>
      </w:r>
      <w:r>
        <w:rPr>
          <w:color w:val="231F20"/>
        </w:rPr>
        <w:t>instrument</w:t>
      </w:r>
      <w:r>
        <w:rPr>
          <w:color w:val="231F20"/>
          <w:spacing w:val="-11"/>
        </w:rPr>
        <w:t> </w:t>
      </w:r>
      <w:r>
        <w:rPr>
          <w:color w:val="231F20"/>
        </w:rPr>
        <w:t>held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may</w:t>
      </w:r>
      <w:r>
        <w:rPr>
          <w:color w:val="231F20"/>
          <w:spacing w:val="-11"/>
        </w:rPr>
        <w:t> </w:t>
      </w:r>
      <w:r>
        <w:rPr>
          <w:color w:val="231F20"/>
        </w:rPr>
        <w:t>fluctuate</w:t>
      </w:r>
      <w:r>
        <w:rPr>
          <w:color w:val="231F20"/>
          <w:spacing w:val="-11"/>
        </w:rPr>
        <w:t> </w:t>
      </w:r>
      <w:r>
        <w:rPr>
          <w:color w:val="231F20"/>
        </w:rPr>
        <w:t>because</w:t>
      </w:r>
      <w:r>
        <w:rPr>
          <w:color w:val="231F20"/>
          <w:spacing w:val="-11"/>
        </w:rPr>
        <w:t> </w:t>
      </w:r>
      <w:r>
        <w:rPr>
          <w:color w:val="231F20"/>
        </w:rPr>
        <w:t>of</w:t>
      </w:r>
      <w:r>
        <w:rPr>
          <w:color w:val="231F20"/>
          <w:spacing w:val="-11"/>
        </w:rPr>
        <w:t> </w:t>
      </w:r>
      <w:r>
        <w:rPr>
          <w:color w:val="231F20"/>
        </w:rPr>
        <w:t>changes</w:t>
      </w:r>
      <w:r>
        <w:rPr>
          <w:color w:val="231F20"/>
          <w:spacing w:val="-11"/>
        </w:rPr>
        <w:t> </w:t>
      </w:r>
      <w:r>
        <w:rPr>
          <w:color w:val="231F20"/>
        </w:rPr>
        <w:t>in</w:t>
      </w:r>
      <w:r>
        <w:rPr>
          <w:color w:val="231F20"/>
          <w:spacing w:val="-11"/>
        </w:rPr>
        <w:t> </w:t>
      </w:r>
      <w:r>
        <w:rPr>
          <w:color w:val="231F20"/>
        </w:rPr>
        <w:t>market prices.</w:t>
      </w:r>
      <w:r>
        <w:rPr>
          <w:color w:val="231F20"/>
          <w:spacing w:val="-11"/>
        </w:rPr>
        <w:t> </w:t>
      </w:r>
      <w:r>
        <w:rPr>
          <w:color w:val="231F20"/>
        </w:rPr>
        <w:t>This</w:t>
      </w:r>
      <w:r>
        <w:rPr>
          <w:color w:val="231F20"/>
          <w:spacing w:val="-11"/>
        </w:rPr>
        <w:t> </w:t>
      </w:r>
      <w:r>
        <w:rPr>
          <w:color w:val="231F20"/>
        </w:rPr>
        <w:t>market</w:t>
      </w:r>
      <w:r>
        <w:rPr>
          <w:color w:val="231F20"/>
          <w:spacing w:val="-11"/>
        </w:rPr>
        <w:t> </w:t>
      </w:r>
      <w:r>
        <w:rPr>
          <w:color w:val="231F20"/>
        </w:rPr>
        <w:t>risk</w:t>
      </w:r>
      <w:r>
        <w:rPr>
          <w:color w:val="231F20"/>
          <w:spacing w:val="-11"/>
        </w:rPr>
        <w:t> </w:t>
      </w:r>
      <w:r>
        <w:rPr>
          <w:color w:val="231F20"/>
        </w:rPr>
        <w:t>comprises</w:t>
      </w:r>
      <w:r>
        <w:rPr>
          <w:color w:val="231F20"/>
          <w:spacing w:val="-11"/>
        </w:rPr>
        <w:t> </w:t>
      </w:r>
      <w:r>
        <w:rPr>
          <w:color w:val="231F20"/>
        </w:rPr>
        <w:t>two</w:t>
      </w:r>
      <w:r>
        <w:rPr>
          <w:color w:val="231F20"/>
          <w:spacing w:val="-11"/>
        </w:rPr>
        <w:t> </w:t>
      </w:r>
      <w:r>
        <w:rPr>
          <w:color w:val="231F20"/>
        </w:rPr>
        <w:t>elements:</w:t>
      </w:r>
      <w:r>
        <w:rPr>
          <w:color w:val="231F20"/>
          <w:spacing w:val="-11"/>
        </w:rPr>
        <w:t> </w:t>
      </w:r>
      <w:r>
        <w:rPr>
          <w:color w:val="231F20"/>
        </w:rPr>
        <w:t>interest</w:t>
      </w:r>
      <w:r>
        <w:rPr>
          <w:color w:val="231F20"/>
          <w:spacing w:val="-11"/>
        </w:rPr>
        <w:t> </w:t>
      </w:r>
      <w:r>
        <w:rPr>
          <w:color w:val="231F20"/>
        </w:rPr>
        <w:t>rate</w:t>
      </w:r>
      <w:r>
        <w:rPr>
          <w:color w:val="231F20"/>
          <w:spacing w:val="-11"/>
        </w:rPr>
        <w:t> </w:t>
      </w:r>
      <w:r>
        <w:rPr>
          <w:color w:val="231F20"/>
        </w:rPr>
        <w:t>risk</w:t>
      </w:r>
      <w:r>
        <w:rPr>
          <w:color w:val="231F20"/>
          <w:spacing w:val="-11"/>
        </w:rPr>
        <w:t> </w:t>
      </w:r>
      <w:r>
        <w:rPr>
          <w:color w:val="231F20"/>
        </w:rPr>
        <w:t>and</w:t>
      </w:r>
      <w:r>
        <w:rPr>
          <w:color w:val="231F20"/>
          <w:spacing w:val="-11"/>
        </w:rPr>
        <w:t> </w:t>
      </w:r>
      <w:r>
        <w:rPr>
          <w:color w:val="231F20"/>
        </w:rPr>
        <w:t>other</w:t>
      </w:r>
      <w:r>
        <w:rPr>
          <w:color w:val="231F20"/>
          <w:spacing w:val="-11"/>
        </w:rPr>
        <w:t> </w:t>
      </w:r>
      <w:r>
        <w:rPr>
          <w:color w:val="231F20"/>
        </w:rPr>
        <w:t>price</w:t>
      </w:r>
      <w:r>
        <w:rPr>
          <w:color w:val="231F20"/>
          <w:spacing w:val="-11"/>
        </w:rPr>
        <w:t> </w:t>
      </w:r>
      <w:r>
        <w:rPr>
          <w:color w:val="231F20"/>
        </w:rPr>
        <w:t>risk.</w:t>
      </w:r>
      <w:r>
        <w:rPr>
          <w:color w:val="231F20"/>
          <w:spacing w:val="-11"/>
        </w:rPr>
        <w:t> </w:t>
      </w:r>
      <w:r>
        <w:rPr>
          <w:color w:val="231F20"/>
        </w:rPr>
        <w:t>Information</w:t>
      </w:r>
      <w:r>
        <w:rPr>
          <w:color w:val="231F20"/>
          <w:spacing w:val="-11"/>
        </w:rPr>
        <w:t> </w:t>
      </w:r>
      <w:r>
        <w:rPr>
          <w:color w:val="231F20"/>
        </w:rPr>
        <w:t>to</w:t>
      </w:r>
      <w:r>
        <w:rPr>
          <w:color w:val="231F20"/>
          <w:spacing w:val="-11"/>
        </w:rPr>
        <w:t> </w:t>
      </w:r>
      <w:r>
        <w:rPr>
          <w:color w:val="231F20"/>
        </w:rPr>
        <w:t>enable</w:t>
      </w:r>
      <w:r>
        <w:rPr>
          <w:color w:val="231F20"/>
          <w:spacing w:val="-11"/>
        </w:rPr>
        <w:t> </w:t>
      </w:r>
      <w:r>
        <w:rPr>
          <w:color w:val="231F20"/>
        </w:rPr>
        <w:t>an</w:t>
      </w:r>
      <w:r>
        <w:rPr>
          <w:color w:val="231F20"/>
          <w:spacing w:val="-11"/>
        </w:rPr>
        <w:t> </w:t>
      </w:r>
      <w:r>
        <w:rPr>
          <w:color w:val="231F20"/>
        </w:rPr>
        <w:t>evaluation</w:t>
      </w:r>
      <w:r>
        <w:rPr>
          <w:color w:val="231F20"/>
          <w:spacing w:val="-11"/>
        </w:rPr>
        <w:t> </w:t>
      </w:r>
      <w:r>
        <w:rPr>
          <w:color w:val="231F20"/>
        </w:rPr>
        <w:t>of the</w:t>
      </w:r>
      <w:r>
        <w:rPr>
          <w:color w:val="231F20"/>
          <w:spacing w:val="-5"/>
        </w:rPr>
        <w:t> </w:t>
      </w:r>
      <w:r>
        <w:rPr>
          <w:color w:val="231F20"/>
        </w:rPr>
        <w:t>nature</w:t>
      </w:r>
      <w:r>
        <w:rPr>
          <w:color w:val="231F20"/>
          <w:spacing w:val="-5"/>
        </w:rPr>
        <w:t> </w:t>
      </w:r>
      <w:r>
        <w:rPr>
          <w:color w:val="231F20"/>
        </w:rPr>
        <w:t>and</w:t>
      </w:r>
      <w:r>
        <w:rPr>
          <w:color w:val="231F20"/>
          <w:spacing w:val="-5"/>
        </w:rPr>
        <w:t> </w:t>
      </w:r>
      <w:r>
        <w:rPr>
          <w:color w:val="231F20"/>
        </w:rPr>
        <w:t>extent</w:t>
      </w:r>
      <w:r>
        <w:rPr>
          <w:color w:val="231F20"/>
          <w:spacing w:val="-5"/>
        </w:rPr>
        <w:t> </w:t>
      </w:r>
      <w:r>
        <w:rPr>
          <w:color w:val="231F20"/>
        </w:rPr>
        <w:t>of</w:t>
      </w:r>
      <w:r>
        <w:rPr>
          <w:color w:val="231F20"/>
          <w:spacing w:val="-5"/>
        </w:rPr>
        <w:t> </w:t>
      </w:r>
      <w:r>
        <w:rPr>
          <w:color w:val="231F20"/>
        </w:rPr>
        <w:t>these</w:t>
      </w:r>
      <w:r>
        <w:rPr>
          <w:color w:val="231F20"/>
          <w:spacing w:val="-5"/>
        </w:rPr>
        <w:t> </w:t>
      </w:r>
      <w:r>
        <w:rPr>
          <w:color w:val="231F20"/>
        </w:rPr>
        <w:t>two</w:t>
      </w:r>
      <w:r>
        <w:rPr>
          <w:color w:val="231F20"/>
          <w:spacing w:val="-5"/>
        </w:rPr>
        <w:t> </w:t>
      </w:r>
      <w:r>
        <w:rPr>
          <w:color w:val="231F20"/>
        </w:rPr>
        <w:t>elements</w:t>
      </w:r>
      <w:r>
        <w:rPr>
          <w:color w:val="231F20"/>
          <w:spacing w:val="-5"/>
        </w:rPr>
        <w:t> </w:t>
      </w:r>
      <w:r>
        <w:rPr>
          <w:color w:val="231F20"/>
        </w:rPr>
        <w:t>of</w:t>
      </w:r>
      <w:r>
        <w:rPr>
          <w:color w:val="231F20"/>
          <w:spacing w:val="-5"/>
        </w:rPr>
        <w:t> </w:t>
      </w:r>
      <w:r>
        <w:rPr>
          <w:color w:val="231F20"/>
        </w:rPr>
        <w:t>market</w:t>
      </w:r>
      <w:r>
        <w:rPr>
          <w:color w:val="231F20"/>
          <w:spacing w:val="-5"/>
        </w:rPr>
        <w:t> </w:t>
      </w:r>
      <w:r>
        <w:rPr>
          <w:color w:val="231F20"/>
        </w:rPr>
        <w:t>risk</w:t>
      </w:r>
      <w:r>
        <w:rPr>
          <w:color w:val="231F20"/>
          <w:spacing w:val="-5"/>
        </w:rPr>
        <w:t> </w:t>
      </w:r>
      <w:r>
        <w:rPr>
          <w:color w:val="231F20"/>
        </w:rPr>
        <w:t>is</w:t>
      </w:r>
      <w:r>
        <w:rPr>
          <w:color w:val="231F20"/>
          <w:spacing w:val="-5"/>
        </w:rPr>
        <w:t> </w:t>
      </w:r>
      <w:r>
        <w:rPr>
          <w:color w:val="231F20"/>
        </w:rPr>
        <w:t>given</w:t>
      </w:r>
      <w:r>
        <w:rPr>
          <w:color w:val="231F20"/>
          <w:spacing w:val="-5"/>
        </w:rPr>
        <w:t> </w:t>
      </w:r>
      <w:r>
        <w:rPr>
          <w:color w:val="231F20"/>
        </w:rPr>
        <w:t>in</w:t>
      </w:r>
      <w:r>
        <w:rPr>
          <w:color w:val="231F20"/>
          <w:spacing w:val="-5"/>
        </w:rPr>
        <w:t> </w:t>
      </w:r>
      <w:r>
        <w:rPr>
          <w:color w:val="231F20"/>
        </w:rPr>
        <w:t>parts</w:t>
      </w:r>
      <w:r>
        <w:rPr>
          <w:color w:val="231F20"/>
          <w:spacing w:val="-5"/>
        </w:rPr>
        <w:t> </w:t>
      </w:r>
      <w:r>
        <w:rPr>
          <w:color w:val="231F20"/>
        </w:rPr>
        <w:t>(i)</w:t>
      </w:r>
      <w:r>
        <w:rPr>
          <w:color w:val="231F20"/>
          <w:spacing w:val="-5"/>
        </w:rPr>
        <w:t> </w:t>
      </w:r>
      <w:r>
        <w:rPr>
          <w:color w:val="231F20"/>
        </w:rPr>
        <w:t>and</w:t>
      </w:r>
      <w:r>
        <w:rPr>
          <w:color w:val="231F20"/>
          <w:spacing w:val="-5"/>
        </w:rPr>
        <w:t> </w:t>
      </w:r>
      <w:r>
        <w:rPr>
          <w:color w:val="231F20"/>
        </w:rPr>
        <w:t>(ii)</w:t>
      </w:r>
      <w:r>
        <w:rPr>
          <w:color w:val="231F20"/>
          <w:spacing w:val="-5"/>
        </w:rPr>
        <w:t> </w:t>
      </w:r>
      <w:r>
        <w:rPr>
          <w:color w:val="231F20"/>
        </w:rPr>
        <w:t>of</w:t>
      </w:r>
      <w:r>
        <w:rPr>
          <w:color w:val="231F20"/>
          <w:spacing w:val="-5"/>
        </w:rPr>
        <w:t> </w:t>
      </w:r>
      <w:r>
        <w:rPr>
          <w:color w:val="231F20"/>
        </w:rPr>
        <w:t>this</w:t>
      </w:r>
      <w:r>
        <w:rPr>
          <w:color w:val="231F20"/>
          <w:spacing w:val="-5"/>
        </w:rPr>
        <w:t> </w:t>
      </w:r>
      <w:r>
        <w:rPr>
          <w:color w:val="231F20"/>
        </w:rPr>
        <w:t>note,</w:t>
      </w:r>
      <w:r>
        <w:rPr>
          <w:color w:val="231F20"/>
          <w:spacing w:val="-5"/>
        </w:rPr>
        <w:t> </w:t>
      </w:r>
      <w:r>
        <w:rPr>
          <w:color w:val="231F20"/>
        </w:rPr>
        <w:t>together</w:t>
      </w:r>
      <w:r>
        <w:rPr>
          <w:color w:val="231F20"/>
          <w:spacing w:val="-5"/>
        </w:rPr>
        <w:t> </w:t>
      </w:r>
      <w:r>
        <w:rPr>
          <w:color w:val="231F20"/>
        </w:rPr>
        <w:t>with</w:t>
      </w:r>
      <w:r>
        <w:rPr>
          <w:color w:val="231F20"/>
          <w:spacing w:val="-5"/>
        </w:rPr>
        <w:t> </w:t>
      </w:r>
      <w:r>
        <w:rPr>
          <w:color w:val="231F20"/>
        </w:rPr>
        <w:t>sensitivity analyses</w:t>
      </w:r>
      <w:r>
        <w:rPr>
          <w:color w:val="231F20"/>
          <w:spacing w:val="-7"/>
        </w:rPr>
        <w:t> </w:t>
      </w:r>
      <w:r>
        <w:rPr>
          <w:color w:val="231F20"/>
        </w:rPr>
        <w:t>where</w:t>
      </w:r>
      <w:r>
        <w:rPr>
          <w:color w:val="231F20"/>
          <w:spacing w:val="-7"/>
        </w:rPr>
        <w:t> </w:t>
      </w:r>
      <w:r>
        <w:rPr>
          <w:color w:val="231F20"/>
        </w:rPr>
        <w:t>appropriate.</w:t>
      </w:r>
      <w:r>
        <w:rPr>
          <w:color w:val="231F20"/>
          <w:spacing w:val="-7"/>
        </w:rPr>
        <w:t> </w:t>
      </w:r>
      <w:r>
        <w:rPr>
          <w:color w:val="231F20"/>
        </w:rPr>
        <w:t>The</w:t>
      </w:r>
      <w:r>
        <w:rPr>
          <w:color w:val="231F20"/>
          <w:spacing w:val="-7"/>
        </w:rPr>
        <w:t> </w:t>
      </w:r>
      <w:r>
        <w:rPr>
          <w:color w:val="231F20"/>
        </w:rPr>
        <w:t>Board</w:t>
      </w:r>
      <w:r>
        <w:rPr>
          <w:color w:val="231F20"/>
          <w:spacing w:val="-7"/>
        </w:rPr>
        <w:t> </w:t>
      </w:r>
      <w:r>
        <w:rPr>
          <w:color w:val="231F20"/>
        </w:rPr>
        <w:t>reviews</w:t>
      </w:r>
      <w:r>
        <w:rPr>
          <w:color w:val="231F20"/>
          <w:spacing w:val="-7"/>
        </w:rPr>
        <w:t> </w:t>
      </w:r>
      <w:r>
        <w:rPr>
          <w:color w:val="231F20"/>
        </w:rPr>
        <w:t>and</w:t>
      </w:r>
      <w:r>
        <w:rPr>
          <w:color w:val="231F20"/>
          <w:spacing w:val="-7"/>
        </w:rPr>
        <w:t> </w:t>
      </w:r>
      <w:r>
        <w:rPr>
          <w:color w:val="231F20"/>
        </w:rPr>
        <w:t>agrees</w:t>
      </w:r>
      <w:r>
        <w:rPr>
          <w:color w:val="231F20"/>
          <w:spacing w:val="-7"/>
        </w:rPr>
        <w:t> </w:t>
      </w:r>
      <w:r>
        <w:rPr>
          <w:color w:val="231F20"/>
        </w:rPr>
        <w:t>policies</w:t>
      </w:r>
      <w:r>
        <w:rPr>
          <w:color w:val="231F20"/>
          <w:spacing w:val="-7"/>
        </w:rPr>
        <w:t> </w:t>
      </w:r>
      <w:r>
        <w:rPr>
          <w:color w:val="231F20"/>
        </w:rPr>
        <w:t>for</w:t>
      </w:r>
      <w:r>
        <w:rPr>
          <w:color w:val="231F20"/>
          <w:spacing w:val="-7"/>
        </w:rPr>
        <w:t> </w:t>
      </w:r>
      <w:r>
        <w:rPr>
          <w:color w:val="231F20"/>
        </w:rPr>
        <w:t>managing</w:t>
      </w:r>
      <w:r>
        <w:rPr>
          <w:color w:val="231F20"/>
          <w:spacing w:val="-7"/>
        </w:rPr>
        <w:t> </w:t>
      </w:r>
      <w:r>
        <w:rPr>
          <w:color w:val="231F20"/>
        </w:rPr>
        <w:t>these</w:t>
      </w:r>
      <w:r>
        <w:rPr>
          <w:color w:val="231F20"/>
          <w:spacing w:val="-7"/>
        </w:rPr>
        <w:t> </w:t>
      </w:r>
      <w:r>
        <w:rPr>
          <w:color w:val="231F20"/>
        </w:rPr>
        <w:t>risks.</w:t>
      </w:r>
      <w:r>
        <w:rPr>
          <w:color w:val="231F20"/>
          <w:spacing w:val="-7"/>
        </w:rPr>
        <w:t> </w:t>
      </w:r>
      <w:r>
        <w:rPr>
          <w:color w:val="231F20"/>
        </w:rPr>
        <w:t>The</w:t>
      </w:r>
      <w:r>
        <w:rPr>
          <w:color w:val="231F20"/>
          <w:spacing w:val="-7"/>
        </w:rPr>
        <w:t> </w:t>
      </w:r>
      <w:r>
        <w:rPr>
          <w:color w:val="231F20"/>
        </w:rPr>
        <w:t>Manager</w:t>
      </w:r>
      <w:r>
        <w:rPr>
          <w:color w:val="231F20"/>
          <w:spacing w:val="-7"/>
        </w:rPr>
        <w:t> </w:t>
      </w:r>
      <w:r>
        <w:rPr>
          <w:color w:val="231F20"/>
        </w:rPr>
        <w:t>assesses</w:t>
      </w:r>
      <w:r>
        <w:rPr>
          <w:color w:val="231F20"/>
          <w:spacing w:val="-7"/>
        </w:rPr>
        <w:t> </w:t>
      </w:r>
      <w:r>
        <w:rPr>
          <w:color w:val="231F20"/>
        </w:rPr>
        <w:t>the exposure</w:t>
      </w:r>
      <w:r>
        <w:rPr>
          <w:color w:val="231F20"/>
          <w:spacing w:val="-8"/>
        </w:rPr>
        <w:t> </w:t>
      </w:r>
      <w:r>
        <w:rPr>
          <w:color w:val="231F20"/>
        </w:rPr>
        <w:t>to</w:t>
      </w:r>
      <w:r>
        <w:rPr>
          <w:color w:val="231F20"/>
          <w:spacing w:val="-8"/>
        </w:rPr>
        <w:t> </w:t>
      </w:r>
      <w:r>
        <w:rPr>
          <w:color w:val="231F20"/>
        </w:rPr>
        <w:t>market</w:t>
      </w:r>
      <w:r>
        <w:rPr>
          <w:color w:val="231F20"/>
          <w:spacing w:val="-8"/>
        </w:rPr>
        <w:t> </w:t>
      </w:r>
      <w:r>
        <w:rPr>
          <w:color w:val="231F20"/>
        </w:rPr>
        <w:t>risk</w:t>
      </w:r>
      <w:r>
        <w:rPr>
          <w:color w:val="231F20"/>
          <w:spacing w:val="-8"/>
        </w:rPr>
        <w:t> </w:t>
      </w:r>
      <w:r>
        <w:rPr>
          <w:color w:val="231F20"/>
        </w:rPr>
        <w:t>when</w:t>
      </w:r>
      <w:r>
        <w:rPr>
          <w:color w:val="231F20"/>
          <w:spacing w:val="-8"/>
        </w:rPr>
        <w:t> </w:t>
      </w:r>
      <w:r>
        <w:rPr>
          <w:color w:val="231F20"/>
        </w:rPr>
        <w:t>making</w:t>
      </w:r>
      <w:r>
        <w:rPr>
          <w:color w:val="231F20"/>
          <w:spacing w:val="-8"/>
        </w:rPr>
        <w:t> </w:t>
      </w:r>
      <w:r>
        <w:rPr>
          <w:color w:val="231F20"/>
        </w:rPr>
        <w:t>each</w:t>
      </w:r>
      <w:r>
        <w:rPr>
          <w:color w:val="231F20"/>
          <w:spacing w:val="-8"/>
        </w:rPr>
        <w:t> </w:t>
      </w:r>
      <w:r>
        <w:rPr>
          <w:color w:val="231F20"/>
        </w:rPr>
        <w:t>investment</w:t>
      </w:r>
      <w:r>
        <w:rPr>
          <w:color w:val="231F20"/>
          <w:spacing w:val="-8"/>
        </w:rPr>
        <w:t> </w:t>
      </w:r>
      <w:r>
        <w:rPr>
          <w:color w:val="231F20"/>
        </w:rPr>
        <w:t>decision</w:t>
      </w:r>
      <w:r>
        <w:rPr>
          <w:color w:val="231F20"/>
          <w:spacing w:val="-8"/>
        </w:rPr>
        <w:t> </w:t>
      </w:r>
      <w:r>
        <w:rPr>
          <w:color w:val="231F20"/>
        </w:rPr>
        <w:t>and</w:t>
      </w:r>
      <w:r>
        <w:rPr>
          <w:color w:val="231F20"/>
          <w:spacing w:val="-8"/>
        </w:rPr>
        <w:t> </w:t>
      </w:r>
      <w:r>
        <w:rPr>
          <w:color w:val="231F20"/>
        </w:rPr>
        <w:t>monitors</w:t>
      </w:r>
      <w:r>
        <w:rPr>
          <w:color w:val="231F20"/>
          <w:spacing w:val="-8"/>
        </w:rPr>
        <w:t> </w:t>
      </w:r>
      <w:r>
        <w:rPr>
          <w:color w:val="231F20"/>
        </w:rPr>
        <w:t>the</w:t>
      </w:r>
      <w:r>
        <w:rPr>
          <w:color w:val="231F20"/>
          <w:spacing w:val="-8"/>
        </w:rPr>
        <w:t> </w:t>
      </w:r>
      <w:r>
        <w:rPr>
          <w:color w:val="231F20"/>
        </w:rPr>
        <w:t>overall</w:t>
      </w:r>
      <w:r>
        <w:rPr>
          <w:color w:val="231F20"/>
          <w:spacing w:val="-8"/>
        </w:rPr>
        <w:t> </w:t>
      </w:r>
      <w:r>
        <w:rPr>
          <w:color w:val="231F20"/>
        </w:rPr>
        <w:t>level</w:t>
      </w:r>
      <w:r>
        <w:rPr>
          <w:color w:val="231F20"/>
          <w:spacing w:val="-8"/>
        </w:rPr>
        <w:t> </w:t>
      </w:r>
      <w:r>
        <w:rPr>
          <w:color w:val="231F20"/>
        </w:rPr>
        <w:t>of</w:t>
      </w:r>
      <w:r>
        <w:rPr>
          <w:color w:val="231F20"/>
          <w:spacing w:val="-8"/>
        </w:rPr>
        <w:t> </w:t>
      </w:r>
      <w:r>
        <w:rPr>
          <w:color w:val="231F20"/>
        </w:rPr>
        <w:t>market</w:t>
      </w:r>
      <w:r>
        <w:rPr>
          <w:color w:val="231F20"/>
          <w:spacing w:val="-8"/>
        </w:rPr>
        <w:t> </w:t>
      </w:r>
      <w:r>
        <w:rPr>
          <w:color w:val="231F20"/>
        </w:rPr>
        <w:t>risk</w:t>
      </w:r>
      <w:r>
        <w:rPr>
          <w:color w:val="231F20"/>
          <w:spacing w:val="-8"/>
        </w:rPr>
        <w:t> </w:t>
      </w:r>
      <w:r>
        <w:rPr>
          <w:color w:val="231F20"/>
        </w:rPr>
        <w:t>on</w:t>
      </w:r>
      <w:r>
        <w:rPr>
          <w:color w:val="231F20"/>
          <w:spacing w:val="-8"/>
        </w:rPr>
        <w:t> </w:t>
      </w:r>
      <w:r>
        <w:rPr>
          <w:color w:val="231F20"/>
        </w:rPr>
        <w:t>the</w:t>
      </w:r>
      <w:r>
        <w:rPr>
          <w:color w:val="231F20"/>
          <w:spacing w:val="-8"/>
        </w:rPr>
        <w:t> </w:t>
      </w:r>
      <w:r>
        <w:rPr>
          <w:color w:val="231F20"/>
        </w:rPr>
        <w:t>whole</w:t>
      </w:r>
      <w:r>
        <w:rPr>
          <w:color w:val="231F20"/>
          <w:spacing w:val="-8"/>
        </w:rPr>
        <w:t> </w:t>
      </w:r>
      <w:r>
        <w:rPr>
          <w:color w:val="231F20"/>
        </w:rPr>
        <w:t>of the investment portfolio on an ongoing basis.</w:t>
      </w:r>
    </w:p>
    <w:p>
      <w:pPr>
        <w:pStyle w:val="BodyText"/>
        <w:spacing w:before="10"/>
        <w:rPr>
          <w:sz w:val="15"/>
        </w:rPr>
      </w:pPr>
    </w:p>
    <w:p>
      <w:pPr>
        <w:pStyle w:val="Heading6"/>
        <w:numPr>
          <w:ilvl w:val="0"/>
          <w:numId w:val="24"/>
        </w:numPr>
        <w:tabs>
          <w:tab w:pos="718" w:val="left" w:leader="none"/>
          <w:tab w:pos="719" w:val="left" w:leader="none"/>
        </w:tabs>
        <w:spacing w:line="240" w:lineRule="auto" w:before="0" w:after="0"/>
        <w:ind w:left="718" w:right="0" w:hanging="567"/>
        <w:jc w:val="left"/>
      </w:pPr>
      <w:r>
        <w:rPr>
          <w:color w:val="231F20"/>
          <w:spacing w:val="-6"/>
        </w:rPr>
        <w:t>Interest</w:t>
      </w:r>
      <w:r>
        <w:rPr>
          <w:color w:val="231F20"/>
          <w:spacing w:val="3"/>
        </w:rPr>
        <w:t> </w:t>
      </w:r>
      <w:r>
        <w:rPr>
          <w:color w:val="231F20"/>
          <w:spacing w:val="-6"/>
        </w:rPr>
        <w:t>rate</w:t>
      </w:r>
      <w:r>
        <w:rPr>
          <w:color w:val="231F20"/>
          <w:spacing w:val="3"/>
        </w:rPr>
        <w:t> </w:t>
      </w:r>
      <w:r>
        <w:rPr>
          <w:color w:val="231F20"/>
          <w:spacing w:val="-6"/>
        </w:rPr>
        <w:t>risk</w:t>
      </w:r>
    </w:p>
    <w:p>
      <w:pPr>
        <w:pStyle w:val="BodyText"/>
        <w:spacing w:line="206" w:lineRule="auto" w:before="42"/>
        <w:ind w:left="152"/>
      </w:pPr>
      <w:r>
        <w:rPr>
          <w:color w:val="231F20"/>
        </w:rPr>
        <w:t>Interest</w:t>
      </w:r>
      <w:r>
        <w:rPr>
          <w:color w:val="231F20"/>
          <w:spacing w:val="-11"/>
        </w:rPr>
        <w:t> </w:t>
      </w:r>
      <w:r>
        <w:rPr>
          <w:color w:val="231F20"/>
        </w:rPr>
        <w:t>rate</w:t>
      </w:r>
      <w:r>
        <w:rPr>
          <w:color w:val="231F20"/>
          <w:spacing w:val="-11"/>
        </w:rPr>
        <w:t> </w:t>
      </w:r>
      <w:r>
        <w:rPr>
          <w:color w:val="231F20"/>
        </w:rPr>
        <w:t>movements</w:t>
      </w:r>
      <w:r>
        <w:rPr>
          <w:color w:val="231F20"/>
          <w:spacing w:val="-11"/>
        </w:rPr>
        <w:t> </w:t>
      </w:r>
      <w:r>
        <w:rPr>
          <w:color w:val="231F20"/>
        </w:rPr>
        <w:t>may</w:t>
      </w:r>
      <w:r>
        <w:rPr>
          <w:color w:val="231F20"/>
          <w:spacing w:val="-11"/>
        </w:rPr>
        <w:t> </w:t>
      </w:r>
      <w:r>
        <w:rPr>
          <w:color w:val="231F20"/>
        </w:rPr>
        <w:t>affect</w:t>
      </w:r>
      <w:r>
        <w:rPr>
          <w:color w:val="231F20"/>
          <w:spacing w:val="-11"/>
        </w:rPr>
        <w:t> </w:t>
      </w:r>
      <w:r>
        <w:rPr>
          <w:color w:val="231F20"/>
        </w:rPr>
        <w:t>the</w:t>
      </w:r>
      <w:r>
        <w:rPr>
          <w:color w:val="231F20"/>
          <w:spacing w:val="-11"/>
        </w:rPr>
        <w:t> </w:t>
      </w:r>
      <w:r>
        <w:rPr>
          <w:color w:val="231F20"/>
        </w:rPr>
        <w:t>level</w:t>
      </w:r>
      <w:r>
        <w:rPr>
          <w:color w:val="231F20"/>
          <w:spacing w:val="-11"/>
        </w:rPr>
        <w:t> </w:t>
      </w:r>
      <w:r>
        <w:rPr>
          <w:color w:val="231F20"/>
        </w:rPr>
        <w:t>of</w:t>
      </w:r>
      <w:r>
        <w:rPr>
          <w:color w:val="231F20"/>
          <w:spacing w:val="-11"/>
        </w:rPr>
        <w:t> </w:t>
      </w:r>
      <w:r>
        <w:rPr>
          <w:color w:val="231F20"/>
        </w:rPr>
        <w:t>income</w:t>
      </w:r>
      <w:r>
        <w:rPr>
          <w:color w:val="231F20"/>
          <w:spacing w:val="-11"/>
        </w:rPr>
        <w:t> </w:t>
      </w:r>
      <w:r>
        <w:rPr>
          <w:color w:val="231F20"/>
        </w:rPr>
        <w:t>receivable</w:t>
      </w:r>
      <w:r>
        <w:rPr>
          <w:color w:val="231F20"/>
          <w:spacing w:val="-11"/>
        </w:rPr>
        <w:t> </w:t>
      </w:r>
      <w:r>
        <w:rPr>
          <w:color w:val="231F20"/>
        </w:rPr>
        <w:t>on</w:t>
      </w:r>
      <w:r>
        <w:rPr>
          <w:color w:val="231F20"/>
          <w:spacing w:val="-11"/>
        </w:rPr>
        <w:t> </w:t>
      </w:r>
      <w:r>
        <w:rPr>
          <w:color w:val="231F20"/>
        </w:rPr>
        <w:t>cash</w:t>
      </w:r>
      <w:r>
        <w:rPr>
          <w:color w:val="231F20"/>
          <w:spacing w:val="-11"/>
        </w:rPr>
        <w:t> </w:t>
      </w:r>
      <w:r>
        <w:rPr>
          <w:color w:val="231F20"/>
        </w:rPr>
        <w:t>balances</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interest</w:t>
      </w:r>
      <w:r>
        <w:rPr>
          <w:color w:val="231F20"/>
          <w:spacing w:val="-11"/>
        </w:rPr>
        <w:t> </w:t>
      </w:r>
      <w:r>
        <w:rPr>
          <w:color w:val="231F20"/>
        </w:rPr>
        <w:t>payable</w:t>
      </w:r>
      <w:r>
        <w:rPr>
          <w:color w:val="231F20"/>
          <w:spacing w:val="-11"/>
        </w:rPr>
        <w:t> </w:t>
      </w:r>
      <w:r>
        <w:rPr>
          <w:color w:val="231F20"/>
        </w:rPr>
        <w:t>on</w:t>
      </w:r>
      <w:r>
        <w:rPr>
          <w:color w:val="231F20"/>
          <w:spacing w:val="-11"/>
        </w:rPr>
        <w:t> </w:t>
      </w:r>
      <w:r>
        <w:rPr>
          <w:color w:val="231F20"/>
        </w:rPr>
        <w:t>any</w:t>
      </w:r>
      <w:r>
        <w:rPr>
          <w:color w:val="231F20"/>
          <w:spacing w:val="-11"/>
        </w:rPr>
        <w:t> </w:t>
      </w:r>
      <w:r>
        <w:rPr>
          <w:color w:val="231F20"/>
        </w:rPr>
        <w:t>loans</w:t>
      </w:r>
      <w:r>
        <w:rPr>
          <w:color w:val="231F20"/>
          <w:spacing w:val="-11"/>
        </w:rPr>
        <w:t> </w:t>
      </w:r>
      <w:r>
        <w:rPr>
          <w:color w:val="231F20"/>
        </w:rPr>
        <w:t>or overdrafts when interest rates are re-set.</w:t>
      </w:r>
    </w:p>
    <w:p>
      <w:pPr>
        <w:pStyle w:val="Heading7"/>
        <w:spacing w:before="171"/>
      </w:pPr>
      <w:r>
        <w:rPr>
          <w:color w:val="231F20"/>
          <w:spacing w:val="-4"/>
        </w:rPr>
        <w:t>Management</w:t>
      </w:r>
      <w:r>
        <w:rPr>
          <w:color w:val="231F20"/>
          <w:spacing w:val="-7"/>
        </w:rPr>
        <w:t> </w:t>
      </w:r>
      <w:r>
        <w:rPr>
          <w:color w:val="231F20"/>
          <w:spacing w:val="-4"/>
        </w:rPr>
        <w:t>of</w:t>
      </w:r>
      <w:r>
        <w:rPr>
          <w:color w:val="231F20"/>
          <w:spacing w:val="-5"/>
        </w:rPr>
        <w:t> </w:t>
      </w:r>
      <w:r>
        <w:rPr>
          <w:color w:val="231F20"/>
          <w:spacing w:val="-4"/>
        </w:rPr>
        <w:t>interest</w:t>
      </w:r>
      <w:r>
        <w:rPr>
          <w:color w:val="231F20"/>
          <w:spacing w:val="-5"/>
        </w:rPr>
        <w:t> </w:t>
      </w:r>
      <w:r>
        <w:rPr>
          <w:color w:val="231F20"/>
          <w:spacing w:val="-4"/>
        </w:rPr>
        <w:t>rate</w:t>
      </w:r>
      <w:r>
        <w:rPr>
          <w:color w:val="231F20"/>
          <w:spacing w:val="-5"/>
        </w:rPr>
        <w:t> </w:t>
      </w:r>
      <w:r>
        <w:rPr>
          <w:color w:val="231F20"/>
          <w:spacing w:val="-4"/>
        </w:rPr>
        <w:t>risk</w:t>
      </w:r>
    </w:p>
    <w:p>
      <w:pPr>
        <w:pStyle w:val="BodyText"/>
        <w:spacing w:line="206" w:lineRule="auto" w:before="42"/>
        <w:ind w:left="152" w:right="269"/>
      </w:pPr>
      <w:r>
        <w:rPr>
          <w:color w:val="231F20"/>
        </w:rPr>
        <w:t>Liquidity</w:t>
      </w:r>
      <w:r>
        <w:rPr>
          <w:color w:val="231F20"/>
          <w:spacing w:val="-9"/>
        </w:rPr>
        <w:t> </w:t>
      </w:r>
      <w:r>
        <w:rPr>
          <w:color w:val="231F20"/>
        </w:rPr>
        <w:t>and</w:t>
      </w:r>
      <w:r>
        <w:rPr>
          <w:color w:val="231F20"/>
          <w:spacing w:val="-9"/>
        </w:rPr>
        <w:t> </w:t>
      </w:r>
      <w:r>
        <w:rPr>
          <w:color w:val="231F20"/>
        </w:rPr>
        <w:t>borrowings</w:t>
      </w:r>
      <w:r>
        <w:rPr>
          <w:color w:val="231F20"/>
          <w:spacing w:val="-9"/>
        </w:rPr>
        <w:t> </w:t>
      </w:r>
      <w:r>
        <w:rPr>
          <w:color w:val="231F20"/>
        </w:rPr>
        <w:t>are</w:t>
      </w:r>
      <w:r>
        <w:rPr>
          <w:color w:val="231F20"/>
          <w:spacing w:val="-9"/>
        </w:rPr>
        <w:t> </w:t>
      </w:r>
      <w:r>
        <w:rPr>
          <w:color w:val="231F20"/>
        </w:rPr>
        <w:t>managed</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aim</w:t>
      </w:r>
      <w:r>
        <w:rPr>
          <w:color w:val="231F20"/>
          <w:spacing w:val="-9"/>
        </w:rPr>
        <w:t> </w:t>
      </w:r>
      <w:r>
        <w:rPr>
          <w:color w:val="231F20"/>
        </w:rPr>
        <w:t>of</w:t>
      </w:r>
      <w:r>
        <w:rPr>
          <w:color w:val="231F20"/>
          <w:spacing w:val="-9"/>
        </w:rPr>
        <w:t> </w:t>
      </w:r>
      <w:r>
        <w:rPr>
          <w:color w:val="231F20"/>
        </w:rPr>
        <w:t>increasing</w:t>
      </w:r>
      <w:r>
        <w:rPr>
          <w:color w:val="231F20"/>
          <w:spacing w:val="-9"/>
        </w:rPr>
        <w:t> </w:t>
      </w:r>
      <w:r>
        <w:rPr>
          <w:color w:val="231F20"/>
        </w:rPr>
        <w:t>returns</w:t>
      </w:r>
      <w:r>
        <w:rPr>
          <w:color w:val="231F20"/>
          <w:spacing w:val="-9"/>
        </w:rPr>
        <w:t> </w:t>
      </w:r>
      <w:r>
        <w:rPr>
          <w:color w:val="231F20"/>
        </w:rPr>
        <w:t>to</w:t>
      </w:r>
      <w:r>
        <w:rPr>
          <w:color w:val="231F20"/>
          <w:spacing w:val="-9"/>
        </w:rPr>
        <w:t> </w:t>
      </w:r>
      <w:r>
        <w:rPr>
          <w:color w:val="231F20"/>
        </w:rPr>
        <w:t>shareholders.</w:t>
      </w:r>
      <w:r>
        <w:rPr>
          <w:color w:val="231F20"/>
          <w:spacing w:val="-9"/>
        </w:rPr>
        <w:t> </w:t>
      </w:r>
      <w:r>
        <w:rPr>
          <w:color w:val="231F20"/>
        </w:rPr>
        <w:t>The</w:t>
      </w:r>
      <w:r>
        <w:rPr>
          <w:color w:val="231F20"/>
          <w:spacing w:val="-9"/>
        </w:rPr>
        <w:t> </w:t>
      </w:r>
      <w:r>
        <w:rPr>
          <w:color w:val="231F20"/>
        </w:rPr>
        <w:t>Company</w:t>
      </w:r>
      <w:r>
        <w:rPr>
          <w:color w:val="231F20"/>
          <w:spacing w:val="-9"/>
        </w:rPr>
        <w:t> </w:t>
      </w:r>
      <w:r>
        <w:rPr>
          <w:color w:val="231F20"/>
        </w:rPr>
        <w:t>may</w:t>
      </w:r>
      <w:r>
        <w:rPr>
          <w:color w:val="231F20"/>
          <w:spacing w:val="-9"/>
        </w:rPr>
        <w:t> </w:t>
      </w:r>
      <w:r>
        <w:rPr>
          <w:color w:val="231F20"/>
        </w:rPr>
        <w:t>borrow</w:t>
      </w:r>
      <w:r>
        <w:rPr>
          <w:color w:val="231F20"/>
          <w:spacing w:val="-9"/>
        </w:rPr>
        <w:t> </w:t>
      </w:r>
      <w:r>
        <w:rPr>
          <w:color w:val="231F20"/>
        </w:rPr>
        <w:t>from time</w:t>
      </w:r>
      <w:r>
        <w:rPr>
          <w:color w:val="231F20"/>
          <w:spacing w:val="-3"/>
        </w:rPr>
        <w:t> </w:t>
      </w:r>
      <w:r>
        <w:rPr>
          <w:color w:val="231F20"/>
        </w:rPr>
        <w:t>to</w:t>
      </w:r>
      <w:r>
        <w:rPr>
          <w:color w:val="231F20"/>
          <w:spacing w:val="-3"/>
        </w:rPr>
        <w:t> </w:t>
      </w:r>
      <w:r>
        <w:rPr>
          <w:color w:val="231F20"/>
        </w:rPr>
        <w:t>time,</w:t>
      </w:r>
      <w:r>
        <w:rPr>
          <w:color w:val="231F20"/>
          <w:spacing w:val="-3"/>
        </w:rPr>
        <w:t> </w:t>
      </w:r>
      <w:r>
        <w:rPr>
          <w:color w:val="231F20"/>
        </w:rPr>
        <w:t>but</w:t>
      </w:r>
      <w:r>
        <w:rPr>
          <w:color w:val="231F20"/>
          <w:spacing w:val="-3"/>
        </w:rPr>
        <w:t> </w:t>
      </w:r>
      <w:r>
        <w:rPr>
          <w:color w:val="231F20"/>
        </w:rPr>
        <w:t>gearing</w:t>
      </w:r>
      <w:r>
        <w:rPr>
          <w:color w:val="231F20"/>
          <w:spacing w:val="-3"/>
        </w:rPr>
        <w:t> </w:t>
      </w:r>
      <w:r>
        <w:rPr>
          <w:color w:val="231F20"/>
        </w:rPr>
        <w:t>will</w:t>
      </w:r>
      <w:r>
        <w:rPr>
          <w:color w:val="231F20"/>
          <w:spacing w:val="-3"/>
        </w:rPr>
        <w:t> </w:t>
      </w:r>
      <w:r>
        <w:rPr>
          <w:color w:val="231F20"/>
        </w:rPr>
        <w:t>not</w:t>
      </w:r>
      <w:r>
        <w:rPr>
          <w:color w:val="231F20"/>
          <w:spacing w:val="-3"/>
        </w:rPr>
        <w:t> </w:t>
      </w:r>
      <w:r>
        <w:rPr>
          <w:color w:val="231F20"/>
        </w:rPr>
        <w:t>exceed</w:t>
      </w:r>
      <w:r>
        <w:rPr>
          <w:color w:val="231F20"/>
          <w:spacing w:val="-3"/>
        </w:rPr>
        <w:t> </w:t>
      </w:r>
      <w:r>
        <w:rPr>
          <w:color w:val="231F20"/>
        </w:rPr>
        <w:t>10</w:t>
      </w:r>
      <w:r>
        <w:rPr>
          <w:color w:val="231F20"/>
          <w:spacing w:val="-3"/>
        </w:rPr>
        <w:t> </w:t>
      </w:r>
      <w:r>
        <w:rPr>
          <w:color w:val="231F20"/>
        </w:rPr>
        <w:t>per</w:t>
      </w:r>
      <w:r>
        <w:rPr>
          <w:color w:val="231F20"/>
          <w:spacing w:val="-3"/>
        </w:rPr>
        <w:t> </w:t>
      </w:r>
      <w:r>
        <w:rPr>
          <w:color w:val="231F20"/>
        </w:rPr>
        <w:t>cent</w:t>
      </w:r>
      <w:r>
        <w:rPr>
          <w:color w:val="231F20"/>
          <w:spacing w:val="-3"/>
        </w:rPr>
        <w:t> </w:t>
      </w:r>
      <w:r>
        <w:rPr>
          <w:color w:val="231F20"/>
        </w:rPr>
        <w:t>of</w:t>
      </w:r>
      <w:r>
        <w:rPr>
          <w:color w:val="231F20"/>
          <w:spacing w:val="-3"/>
        </w:rPr>
        <w:t> </w:t>
      </w:r>
      <w:r>
        <w:rPr>
          <w:color w:val="231F20"/>
        </w:rPr>
        <w:t>net</w:t>
      </w:r>
      <w:r>
        <w:rPr>
          <w:color w:val="231F20"/>
          <w:spacing w:val="-3"/>
        </w:rPr>
        <w:t> </w:t>
      </w:r>
      <w:r>
        <w:rPr>
          <w:color w:val="231F20"/>
        </w:rPr>
        <w:t>asset</w:t>
      </w:r>
      <w:r>
        <w:rPr>
          <w:color w:val="231F20"/>
          <w:spacing w:val="-3"/>
        </w:rPr>
        <w:t> </w:t>
      </w:r>
      <w:r>
        <w:rPr>
          <w:color w:val="231F20"/>
        </w:rPr>
        <w:t>value</w:t>
      </w:r>
      <w:r>
        <w:rPr>
          <w:color w:val="231F20"/>
          <w:spacing w:val="-3"/>
        </w:rPr>
        <w:t> </w:t>
      </w:r>
      <w:r>
        <w:rPr>
          <w:color w:val="231F20"/>
        </w:rPr>
        <w:t>at</w:t>
      </w:r>
      <w:r>
        <w:rPr>
          <w:color w:val="231F20"/>
          <w:spacing w:val="-3"/>
        </w:rPr>
        <w:t> </w:t>
      </w:r>
      <w:r>
        <w:rPr>
          <w:color w:val="231F20"/>
        </w:rPr>
        <w:t>the</w:t>
      </w:r>
      <w:r>
        <w:rPr>
          <w:color w:val="231F20"/>
          <w:spacing w:val="-3"/>
        </w:rPr>
        <w:t> </w:t>
      </w:r>
      <w:r>
        <w:rPr>
          <w:color w:val="231F20"/>
        </w:rPr>
        <w:t>time</w:t>
      </w:r>
      <w:r>
        <w:rPr>
          <w:color w:val="231F20"/>
          <w:spacing w:val="-3"/>
        </w:rPr>
        <w:t> </w:t>
      </w:r>
      <w:r>
        <w:rPr>
          <w:color w:val="231F20"/>
        </w:rPr>
        <w:t>of</w:t>
      </w:r>
      <w:r>
        <w:rPr>
          <w:color w:val="231F20"/>
          <w:spacing w:val="-3"/>
        </w:rPr>
        <w:t> </w:t>
      </w:r>
      <w:r>
        <w:rPr>
          <w:color w:val="231F20"/>
        </w:rPr>
        <w:t>drawing.</w:t>
      </w:r>
      <w:r>
        <w:rPr>
          <w:color w:val="231F20"/>
          <w:spacing w:val="-3"/>
        </w:rPr>
        <w:t> </w:t>
      </w:r>
      <w:r>
        <w:rPr>
          <w:color w:val="231F20"/>
        </w:rPr>
        <w:t>Gearing</w:t>
      </w:r>
      <w:r>
        <w:rPr>
          <w:color w:val="231F20"/>
          <w:spacing w:val="-3"/>
        </w:rPr>
        <w:t> </w:t>
      </w:r>
      <w:r>
        <w:rPr>
          <w:color w:val="231F20"/>
        </w:rPr>
        <w:t>is</w:t>
      </w:r>
      <w:r>
        <w:rPr>
          <w:color w:val="231F20"/>
          <w:spacing w:val="-3"/>
        </w:rPr>
        <w:t> </w:t>
      </w:r>
      <w:r>
        <w:rPr>
          <w:color w:val="231F20"/>
        </w:rPr>
        <w:t>defined</w:t>
      </w:r>
      <w:r>
        <w:rPr>
          <w:color w:val="231F20"/>
          <w:spacing w:val="-3"/>
        </w:rPr>
        <w:t> </w:t>
      </w:r>
      <w:r>
        <w:rPr>
          <w:color w:val="231F20"/>
        </w:rPr>
        <w:t>as borrowings</w:t>
      </w:r>
      <w:r>
        <w:rPr>
          <w:color w:val="231F20"/>
          <w:spacing w:val="-12"/>
        </w:rPr>
        <w:t> </w:t>
      </w:r>
      <w:r>
        <w:rPr>
          <w:color w:val="231F20"/>
        </w:rPr>
        <w:t>less</w:t>
      </w:r>
      <w:r>
        <w:rPr>
          <w:color w:val="231F20"/>
          <w:spacing w:val="-11"/>
        </w:rPr>
        <w:t> </w:t>
      </w:r>
      <w:r>
        <w:rPr>
          <w:color w:val="231F20"/>
        </w:rPr>
        <w:t>cash,</w:t>
      </w:r>
      <w:r>
        <w:rPr>
          <w:color w:val="231F20"/>
          <w:spacing w:val="-11"/>
        </w:rPr>
        <w:t> </w:t>
      </w:r>
      <w:r>
        <w:rPr>
          <w:color w:val="231F20"/>
        </w:rPr>
        <w:t>expressed</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percentage</w:t>
      </w:r>
      <w:r>
        <w:rPr>
          <w:color w:val="231F20"/>
          <w:spacing w:val="-11"/>
        </w:rPr>
        <w:t> </w:t>
      </w:r>
      <w:r>
        <w:rPr>
          <w:color w:val="231F20"/>
        </w:rPr>
        <w:t>of</w:t>
      </w:r>
      <w:r>
        <w:rPr>
          <w:color w:val="231F20"/>
          <w:spacing w:val="-11"/>
        </w:rPr>
        <w:t> </w:t>
      </w:r>
      <w:r>
        <w:rPr>
          <w:color w:val="231F20"/>
        </w:rPr>
        <w:t>net</w:t>
      </w:r>
      <w:r>
        <w:rPr>
          <w:color w:val="231F20"/>
          <w:spacing w:val="-11"/>
        </w:rPr>
        <w:t> </w:t>
      </w:r>
      <w:r>
        <w:rPr>
          <w:color w:val="231F20"/>
        </w:rPr>
        <w:t>assets.</w:t>
      </w:r>
      <w:r>
        <w:rPr>
          <w:color w:val="231F20"/>
          <w:spacing w:val="-11"/>
        </w:rPr>
        <w:t> </w:t>
      </w:r>
      <w:r>
        <w:rPr>
          <w:color w:val="231F20"/>
        </w:rPr>
        <w:t>However,</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has</w:t>
      </w:r>
      <w:r>
        <w:rPr>
          <w:color w:val="231F20"/>
          <w:spacing w:val="-11"/>
        </w:rPr>
        <w:t> </w:t>
      </w:r>
      <w:r>
        <w:rPr>
          <w:color w:val="231F20"/>
        </w:rPr>
        <w:t>not</w:t>
      </w:r>
      <w:r>
        <w:rPr>
          <w:color w:val="231F20"/>
          <w:spacing w:val="-11"/>
        </w:rPr>
        <w:t> </w:t>
      </w:r>
      <w:r>
        <w:rPr>
          <w:color w:val="231F20"/>
        </w:rPr>
        <w:t>used</w:t>
      </w:r>
      <w:r>
        <w:rPr>
          <w:color w:val="231F20"/>
          <w:spacing w:val="-11"/>
        </w:rPr>
        <w:t> </w:t>
      </w:r>
      <w:r>
        <w:rPr>
          <w:color w:val="231F20"/>
        </w:rPr>
        <w:t>any</w:t>
      </w:r>
      <w:r>
        <w:rPr>
          <w:color w:val="231F20"/>
          <w:spacing w:val="-11"/>
        </w:rPr>
        <w:t> </w:t>
      </w:r>
      <w:r>
        <w:rPr>
          <w:color w:val="231F20"/>
        </w:rPr>
        <w:t>loans</w:t>
      </w:r>
      <w:r>
        <w:rPr>
          <w:color w:val="231F20"/>
          <w:spacing w:val="-11"/>
        </w:rPr>
        <w:t> </w:t>
      </w:r>
      <w:r>
        <w:rPr>
          <w:color w:val="231F20"/>
        </w:rPr>
        <w:t>or</w:t>
      </w:r>
      <w:r>
        <w:rPr>
          <w:color w:val="231F20"/>
          <w:spacing w:val="-11"/>
        </w:rPr>
        <w:t> </w:t>
      </w:r>
      <w:r>
        <w:rPr>
          <w:color w:val="231F20"/>
        </w:rPr>
        <w:t>overdrafts during the period.</w:t>
      </w:r>
    </w:p>
    <w:p>
      <w:pPr>
        <w:spacing w:after="0" w:line="206" w:lineRule="auto"/>
        <w:sectPr>
          <w:pgSz w:w="11910" w:h="16840"/>
          <w:pgMar w:header="780" w:footer="813" w:top="1340" w:bottom="1000" w:left="840" w:right="740"/>
        </w:sectPr>
      </w:pPr>
    </w:p>
    <w:p>
      <w:pPr>
        <w:pStyle w:val="BodyText"/>
        <w:rPr>
          <w:sz w:val="20"/>
        </w:rPr>
      </w:pPr>
      <w:r>
        <w:rPr/>
        <w:pict>
          <v:shape style="position:absolute;margin-left:573.874878pt;margin-top:511.263184pt;width:15.25pt;height:43.35pt;mso-position-horizontal-relative:page;mso-position-vertical-relative:page;z-index:15773696" type="#_x0000_t202" id="docshape178"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BodyText"/>
        <w:rPr>
          <w:sz w:val="20"/>
        </w:rPr>
      </w:pPr>
    </w:p>
    <w:p>
      <w:pPr>
        <w:pStyle w:val="BodyText"/>
        <w:rPr>
          <w:sz w:val="20"/>
        </w:rPr>
      </w:pPr>
    </w:p>
    <w:p>
      <w:pPr>
        <w:pStyle w:val="BodyText"/>
        <w:spacing w:before="12"/>
        <w:rPr>
          <w:sz w:val="20"/>
        </w:rPr>
      </w:pPr>
    </w:p>
    <w:p>
      <w:pPr>
        <w:pStyle w:val="Heading7"/>
      </w:pPr>
      <w:r>
        <w:rPr>
          <w:color w:val="231F20"/>
          <w:spacing w:val="-4"/>
        </w:rPr>
        <w:t>Interest</w:t>
      </w:r>
      <w:r>
        <w:rPr>
          <w:color w:val="231F20"/>
          <w:spacing w:val="-8"/>
        </w:rPr>
        <w:t> </w:t>
      </w:r>
      <w:r>
        <w:rPr>
          <w:color w:val="231F20"/>
          <w:spacing w:val="-4"/>
        </w:rPr>
        <w:t>rate</w:t>
      </w:r>
      <w:r>
        <w:rPr>
          <w:color w:val="231F20"/>
          <w:spacing w:val="-6"/>
        </w:rPr>
        <w:t> </w:t>
      </w:r>
      <w:r>
        <w:rPr>
          <w:color w:val="231F20"/>
          <w:spacing w:val="-4"/>
        </w:rPr>
        <w:t>exposure</w:t>
      </w:r>
    </w:p>
    <w:p>
      <w:pPr>
        <w:pStyle w:val="BodyText"/>
        <w:spacing w:line="206" w:lineRule="auto" w:before="42" w:after="40"/>
        <w:ind w:left="152" w:right="269"/>
      </w:pPr>
      <w:r>
        <w:rPr>
          <w:color w:val="231F20"/>
          <w:spacing w:val="-2"/>
        </w:rPr>
        <w:t>The exposure of financial assets and financial liabilities to floating interest rates, giving cash flow interest rate risk when rates </w:t>
      </w:r>
      <w:r>
        <w:rPr>
          <w:color w:val="231F20"/>
        </w:rPr>
        <w:t>are re-set, is shown below:</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3"/>
        <w:gridCol w:w="3545"/>
        <w:gridCol w:w="1015"/>
      </w:tblGrid>
      <w:tr>
        <w:trPr>
          <w:trHeight w:val="738" w:hRule="atLeast"/>
        </w:trPr>
        <w:tc>
          <w:tcPr>
            <w:tcW w:w="5333" w:type="dxa"/>
          </w:tcPr>
          <w:p>
            <w:pPr>
              <w:pStyle w:val="TableParagraph"/>
              <w:jc w:val="left"/>
              <w:rPr>
                <w:rFonts w:ascii="Times New Roman"/>
                <w:sz w:val="16"/>
              </w:rPr>
            </w:pPr>
          </w:p>
        </w:tc>
        <w:tc>
          <w:tcPr>
            <w:tcW w:w="3545" w:type="dxa"/>
          </w:tcPr>
          <w:p>
            <w:pPr>
              <w:pStyle w:val="TableParagraph"/>
              <w:spacing w:line="216" w:lineRule="exact" w:before="50"/>
              <w:ind w:right="260"/>
              <w:rPr>
                <w:b/>
                <w:sz w:val="17"/>
              </w:rPr>
            </w:pPr>
            <w:r>
              <w:rPr>
                <w:b/>
                <w:color w:val="231F20"/>
                <w:sz w:val="17"/>
              </w:rPr>
              <w:t>31</w:t>
            </w:r>
            <w:r>
              <w:rPr>
                <w:b/>
                <w:color w:val="231F20"/>
                <w:spacing w:val="-3"/>
                <w:sz w:val="17"/>
              </w:rPr>
              <w:t> </w:t>
            </w:r>
            <w:r>
              <w:rPr>
                <w:b/>
                <w:color w:val="231F20"/>
                <w:spacing w:val="-2"/>
                <w:sz w:val="17"/>
              </w:rPr>
              <w:t>March</w:t>
            </w:r>
          </w:p>
          <w:p>
            <w:pPr>
              <w:pStyle w:val="TableParagraph"/>
              <w:spacing w:line="200" w:lineRule="exact"/>
              <w:ind w:right="260"/>
              <w:rPr>
                <w:b/>
                <w:sz w:val="17"/>
              </w:rPr>
            </w:pPr>
            <w:r>
              <w:rPr>
                <w:b/>
                <w:color w:val="231F20"/>
                <w:spacing w:val="-4"/>
                <w:sz w:val="17"/>
              </w:rPr>
              <w:t>2022</w:t>
            </w:r>
          </w:p>
          <w:p>
            <w:pPr>
              <w:pStyle w:val="TableParagraph"/>
              <w:spacing w:line="216" w:lineRule="exact"/>
              <w:ind w:right="260"/>
              <w:rPr>
                <w:b/>
                <w:sz w:val="17"/>
              </w:rPr>
            </w:pPr>
            <w:r>
              <w:rPr>
                <w:b/>
                <w:color w:val="231F20"/>
                <w:spacing w:val="-2"/>
                <w:sz w:val="17"/>
              </w:rPr>
              <w:t>£’000</w:t>
            </w:r>
          </w:p>
        </w:tc>
        <w:tc>
          <w:tcPr>
            <w:tcW w:w="1015" w:type="dxa"/>
          </w:tcPr>
          <w:p>
            <w:pPr>
              <w:pStyle w:val="TableParagraph"/>
              <w:spacing w:line="216" w:lineRule="exact" w:before="50"/>
              <w:ind w:right="141"/>
              <w:rPr>
                <w:b/>
                <w:sz w:val="17"/>
              </w:rPr>
            </w:pPr>
            <w:r>
              <w:rPr>
                <w:b/>
                <w:color w:val="231F20"/>
                <w:sz w:val="17"/>
              </w:rPr>
              <w:t>30</w:t>
            </w:r>
            <w:r>
              <w:rPr>
                <w:b/>
                <w:color w:val="231F20"/>
                <w:spacing w:val="-3"/>
                <w:sz w:val="17"/>
              </w:rPr>
              <w:t> </w:t>
            </w:r>
            <w:r>
              <w:rPr>
                <w:b/>
                <w:color w:val="231F20"/>
                <w:spacing w:val="-4"/>
                <w:sz w:val="17"/>
              </w:rPr>
              <w:t>June</w:t>
            </w:r>
          </w:p>
          <w:p>
            <w:pPr>
              <w:pStyle w:val="TableParagraph"/>
              <w:spacing w:line="200" w:lineRule="exact"/>
              <w:ind w:right="141"/>
              <w:rPr>
                <w:b/>
                <w:sz w:val="17"/>
              </w:rPr>
            </w:pPr>
            <w:r>
              <w:rPr>
                <w:b/>
                <w:color w:val="231F20"/>
                <w:spacing w:val="-4"/>
                <w:sz w:val="17"/>
              </w:rPr>
              <w:t>2021</w:t>
            </w:r>
          </w:p>
          <w:p>
            <w:pPr>
              <w:pStyle w:val="TableParagraph"/>
              <w:spacing w:line="216" w:lineRule="exact"/>
              <w:ind w:right="141"/>
              <w:rPr>
                <w:b/>
                <w:sz w:val="17"/>
              </w:rPr>
            </w:pPr>
            <w:r>
              <w:rPr>
                <w:b/>
                <w:color w:val="231F20"/>
                <w:spacing w:val="-2"/>
                <w:sz w:val="17"/>
              </w:rPr>
              <w:t>£’000</w:t>
            </w:r>
          </w:p>
        </w:tc>
      </w:tr>
      <w:tr>
        <w:trPr>
          <w:trHeight w:val="560" w:hRule="atLeast"/>
        </w:trPr>
        <w:tc>
          <w:tcPr>
            <w:tcW w:w="5333" w:type="dxa"/>
            <w:tcBorders>
              <w:bottom w:val="single" w:sz="4" w:space="0" w:color="231F20"/>
            </w:tcBorders>
          </w:tcPr>
          <w:p>
            <w:pPr>
              <w:pStyle w:val="TableParagraph"/>
              <w:spacing w:line="249" w:lineRule="auto" w:before="53"/>
              <w:ind w:left="113" w:right="2186"/>
              <w:jc w:val="left"/>
              <w:rPr>
                <w:sz w:val="17"/>
              </w:rPr>
            </w:pPr>
            <w:r>
              <w:rPr>
                <w:color w:val="231F20"/>
                <w:spacing w:val="-2"/>
                <w:sz w:val="17"/>
              </w:rPr>
              <w:t>Exposure</w:t>
            </w:r>
            <w:r>
              <w:rPr>
                <w:color w:val="231F20"/>
                <w:spacing w:val="-10"/>
                <w:sz w:val="17"/>
              </w:rPr>
              <w:t> </w:t>
            </w:r>
            <w:r>
              <w:rPr>
                <w:color w:val="231F20"/>
                <w:spacing w:val="-2"/>
                <w:sz w:val="17"/>
              </w:rPr>
              <w:t>to</w:t>
            </w:r>
            <w:r>
              <w:rPr>
                <w:color w:val="231F20"/>
                <w:spacing w:val="-9"/>
                <w:sz w:val="17"/>
              </w:rPr>
              <w:t> </w:t>
            </w:r>
            <w:r>
              <w:rPr>
                <w:color w:val="231F20"/>
                <w:spacing w:val="-2"/>
                <w:sz w:val="17"/>
              </w:rPr>
              <w:t>floating</w:t>
            </w:r>
            <w:r>
              <w:rPr>
                <w:color w:val="231F20"/>
                <w:spacing w:val="-9"/>
                <w:sz w:val="17"/>
              </w:rPr>
              <w:t> </w:t>
            </w:r>
            <w:r>
              <w:rPr>
                <w:color w:val="231F20"/>
                <w:spacing w:val="-2"/>
                <w:sz w:val="17"/>
              </w:rPr>
              <w:t>interest</w:t>
            </w:r>
            <w:r>
              <w:rPr>
                <w:color w:val="231F20"/>
                <w:spacing w:val="-9"/>
                <w:sz w:val="17"/>
              </w:rPr>
              <w:t> </w:t>
            </w:r>
            <w:r>
              <w:rPr>
                <w:color w:val="231F20"/>
                <w:spacing w:val="-2"/>
                <w:sz w:val="17"/>
              </w:rPr>
              <w:t>rates: </w:t>
            </w:r>
            <w:r>
              <w:rPr>
                <w:color w:val="231F20"/>
                <w:sz w:val="17"/>
              </w:rPr>
              <w:t>Cash at bank and in hand</w:t>
            </w:r>
          </w:p>
        </w:tc>
        <w:tc>
          <w:tcPr>
            <w:tcW w:w="3545" w:type="dxa"/>
            <w:tcBorders>
              <w:bottom w:val="single" w:sz="4" w:space="0" w:color="231F20"/>
            </w:tcBorders>
          </w:tcPr>
          <w:p>
            <w:pPr>
              <w:pStyle w:val="TableParagraph"/>
              <w:spacing w:before="7"/>
              <w:jc w:val="left"/>
              <w:rPr>
                <w:sz w:val="21"/>
              </w:rPr>
            </w:pPr>
          </w:p>
          <w:p>
            <w:pPr>
              <w:pStyle w:val="TableParagraph"/>
              <w:ind w:right="260"/>
              <w:rPr>
                <w:b/>
                <w:sz w:val="17"/>
              </w:rPr>
            </w:pPr>
            <w:r>
              <w:rPr>
                <w:b/>
                <w:color w:val="231F20"/>
                <w:spacing w:val="-2"/>
                <w:sz w:val="17"/>
              </w:rPr>
              <w:t>15,452</w:t>
            </w:r>
          </w:p>
        </w:tc>
        <w:tc>
          <w:tcPr>
            <w:tcW w:w="1015" w:type="dxa"/>
            <w:tcBorders>
              <w:bottom w:val="single" w:sz="4" w:space="0" w:color="231F20"/>
            </w:tcBorders>
          </w:tcPr>
          <w:p>
            <w:pPr>
              <w:pStyle w:val="TableParagraph"/>
              <w:spacing w:before="7"/>
              <w:jc w:val="left"/>
              <w:rPr>
                <w:sz w:val="21"/>
              </w:rPr>
            </w:pPr>
          </w:p>
          <w:p>
            <w:pPr>
              <w:pStyle w:val="TableParagraph"/>
              <w:ind w:left="352"/>
              <w:jc w:val="left"/>
              <w:rPr>
                <w:sz w:val="17"/>
              </w:rPr>
            </w:pPr>
            <w:r>
              <w:rPr>
                <w:color w:val="231F20"/>
                <w:spacing w:val="-2"/>
                <w:sz w:val="17"/>
              </w:rPr>
              <w:t>17,960</w:t>
            </w:r>
          </w:p>
        </w:tc>
      </w:tr>
    </w:tbl>
    <w:p>
      <w:pPr>
        <w:pStyle w:val="BodyText"/>
        <w:spacing w:line="206" w:lineRule="auto" w:before="119"/>
        <w:ind w:left="152"/>
      </w:pPr>
      <w:r>
        <w:rPr>
          <w:color w:val="231F20"/>
        </w:rPr>
        <w:t>The</w:t>
      </w:r>
      <w:r>
        <w:rPr>
          <w:color w:val="231F20"/>
          <w:spacing w:val="-11"/>
        </w:rPr>
        <w:t> </w:t>
      </w:r>
      <w:r>
        <w:rPr>
          <w:color w:val="231F20"/>
        </w:rPr>
        <w:t>floating</w:t>
      </w:r>
      <w:r>
        <w:rPr>
          <w:color w:val="231F20"/>
          <w:spacing w:val="-11"/>
        </w:rPr>
        <w:t> </w:t>
      </w:r>
      <w:r>
        <w:rPr>
          <w:color w:val="231F20"/>
        </w:rPr>
        <w:t>rate</w:t>
      </w:r>
      <w:r>
        <w:rPr>
          <w:color w:val="231F20"/>
          <w:spacing w:val="-11"/>
        </w:rPr>
        <w:t> </w:t>
      </w:r>
      <w:r>
        <w:rPr>
          <w:color w:val="231F20"/>
        </w:rPr>
        <w:t>assets</w:t>
      </w:r>
      <w:r>
        <w:rPr>
          <w:color w:val="231F20"/>
          <w:spacing w:val="-11"/>
        </w:rPr>
        <w:t> </w:t>
      </w:r>
      <w:r>
        <w:rPr>
          <w:color w:val="231F20"/>
        </w:rPr>
        <w:t>consist</w:t>
      </w:r>
      <w:r>
        <w:rPr>
          <w:color w:val="231F20"/>
          <w:spacing w:val="-11"/>
        </w:rPr>
        <w:t> </w:t>
      </w:r>
      <w:r>
        <w:rPr>
          <w:color w:val="231F20"/>
        </w:rPr>
        <w:t>of</w:t>
      </w:r>
      <w:r>
        <w:rPr>
          <w:color w:val="231F20"/>
          <w:spacing w:val="-11"/>
        </w:rPr>
        <w:t> </w:t>
      </w:r>
      <w:r>
        <w:rPr>
          <w:color w:val="231F20"/>
        </w:rPr>
        <w:t>cash</w:t>
      </w:r>
      <w:r>
        <w:rPr>
          <w:color w:val="231F20"/>
          <w:spacing w:val="-11"/>
        </w:rPr>
        <w:t> </w:t>
      </w:r>
      <w:r>
        <w:rPr>
          <w:color w:val="231F20"/>
        </w:rPr>
        <w:t>deposits</w:t>
      </w:r>
      <w:r>
        <w:rPr>
          <w:color w:val="231F20"/>
          <w:spacing w:val="-11"/>
        </w:rPr>
        <w:t> </w:t>
      </w:r>
      <w:r>
        <w:rPr>
          <w:color w:val="231F20"/>
        </w:rPr>
        <w:t>on</w:t>
      </w:r>
      <w:r>
        <w:rPr>
          <w:color w:val="231F20"/>
          <w:spacing w:val="-11"/>
        </w:rPr>
        <w:t> </w:t>
      </w:r>
      <w:r>
        <w:rPr>
          <w:color w:val="231F20"/>
        </w:rPr>
        <w:t>call.</w:t>
      </w:r>
      <w:r>
        <w:rPr>
          <w:color w:val="231F20"/>
          <w:spacing w:val="-11"/>
        </w:rPr>
        <w:t> </w:t>
      </w:r>
      <w:r>
        <w:rPr>
          <w:color w:val="231F20"/>
        </w:rPr>
        <w:t>Sterling</w:t>
      </w:r>
      <w:r>
        <w:rPr>
          <w:color w:val="231F20"/>
          <w:spacing w:val="-11"/>
        </w:rPr>
        <w:t> </w:t>
      </w:r>
      <w:r>
        <w:rPr>
          <w:color w:val="231F20"/>
        </w:rPr>
        <w:t>cash</w:t>
      </w:r>
      <w:r>
        <w:rPr>
          <w:color w:val="231F20"/>
          <w:spacing w:val="-11"/>
        </w:rPr>
        <w:t> </w:t>
      </w:r>
      <w:r>
        <w:rPr>
          <w:color w:val="231F20"/>
        </w:rPr>
        <w:t>deposits</w:t>
      </w:r>
      <w:r>
        <w:rPr>
          <w:color w:val="231F20"/>
          <w:spacing w:val="-11"/>
        </w:rPr>
        <w:t> </w:t>
      </w:r>
      <w:r>
        <w:rPr>
          <w:color w:val="231F20"/>
        </w:rPr>
        <w:t>at</w:t>
      </w:r>
      <w:r>
        <w:rPr>
          <w:color w:val="231F20"/>
          <w:spacing w:val="-11"/>
        </w:rPr>
        <w:t> </w:t>
      </w:r>
      <w:r>
        <w:rPr>
          <w:color w:val="231F20"/>
        </w:rPr>
        <w:t>call</w:t>
      </w:r>
      <w:r>
        <w:rPr>
          <w:color w:val="231F20"/>
          <w:spacing w:val="-11"/>
        </w:rPr>
        <w:t> </w:t>
      </w:r>
      <w:r>
        <w:rPr>
          <w:color w:val="231F20"/>
        </w:rPr>
        <w:t>earn</w:t>
      </w:r>
      <w:r>
        <w:rPr>
          <w:color w:val="231F20"/>
          <w:spacing w:val="-11"/>
        </w:rPr>
        <w:t> </w:t>
      </w:r>
      <w:r>
        <w:rPr>
          <w:color w:val="231F20"/>
        </w:rPr>
        <w:t>interest</w:t>
      </w:r>
      <w:r>
        <w:rPr>
          <w:color w:val="231F20"/>
          <w:spacing w:val="-11"/>
        </w:rPr>
        <w:t> </w:t>
      </w:r>
      <w:r>
        <w:rPr>
          <w:color w:val="231F20"/>
        </w:rPr>
        <w:t>at</w:t>
      </w:r>
      <w:r>
        <w:rPr>
          <w:color w:val="231F20"/>
          <w:spacing w:val="-11"/>
        </w:rPr>
        <w:t> </w:t>
      </w:r>
      <w:r>
        <w:rPr>
          <w:color w:val="231F20"/>
        </w:rPr>
        <w:t>floating</w:t>
      </w:r>
      <w:r>
        <w:rPr>
          <w:color w:val="231F20"/>
          <w:spacing w:val="-11"/>
        </w:rPr>
        <w:t> </w:t>
      </w:r>
      <w:r>
        <w:rPr>
          <w:color w:val="231F20"/>
        </w:rPr>
        <w:t>rates</w:t>
      </w:r>
      <w:r>
        <w:rPr>
          <w:color w:val="231F20"/>
          <w:spacing w:val="-11"/>
        </w:rPr>
        <w:t> </w:t>
      </w:r>
      <w:r>
        <w:rPr>
          <w:color w:val="231F20"/>
        </w:rPr>
        <w:t>based</w:t>
      </w:r>
      <w:r>
        <w:rPr>
          <w:color w:val="231F20"/>
          <w:spacing w:val="-12"/>
        </w:rPr>
        <w:t> </w:t>
      </w:r>
      <w:r>
        <w:rPr>
          <w:color w:val="231F20"/>
        </w:rPr>
        <w:t>on Sterling</w:t>
      </w:r>
      <w:r>
        <w:rPr>
          <w:color w:val="231F20"/>
          <w:spacing w:val="-4"/>
        </w:rPr>
        <w:t> </w:t>
      </w:r>
      <w:r>
        <w:rPr>
          <w:color w:val="231F20"/>
        </w:rPr>
        <w:t>Overnight</w:t>
      </w:r>
      <w:r>
        <w:rPr>
          <w:color w:val="231F20"/>
          <w:spacing w:val="-4"/>
        </w:rPr>
        <w:t> </w:t>
      </w:r>
      <w:r>
        <w:rPr>
          <w:color w:val="231F20"/>
        </w:rPr>
        <w:t>Index</w:t>
      </w:r>
      <w:r>
        <w:rPr>
          <w:color w:val="231F20"/>
          <w:spacing w:val="-4"/>
        </w:rPr>
        <w:t> </w:t>
      </w:r>
      <w:r>
        <w:rPr>
          <w:color w:val="231F20"/>
        </w:rPr>
        <w:t>Average</w:t>
      </w:r>
      <w:r>
        <w:rPr>
          <w:color w:val="231F20"/>
          <w:spacing w:val="-4"/>
        </w:rPr>
        <w:t> </w:t>
      </w:r>
      <w:r>
        <w:rPr>
          <w:color w:val="231F20"/>
        </w:rPr>
        <w:t>rates</w:t>
      </w:r>
      <w:r>
        <w:rPr>
          <w:color w:val="231F20"/>
          <w:spacing w:val="-4"/>
        </w:rPr>
        <w:t> </w:t>
      </w:r>
      <w:r>
        <w:rPr>
          <w:color w:val="231F20"/>
        </w:rPr>
        <w:t>(“SONIA”),</w:t>
      </w:r>
      <w:r>
        <w:rPr>
          <w:color w:val="231F20"/>
          <w:spacing w:val="-4"/>
        </w:rPr>
        <w:t> </w:t>
      </w:r>
      <w:r>
        <w:rPr>
          <w:color w:val="231F20"/>
        </w:rPr>
        <w:t>(period</w:t>
      </w:r>
      <w:r>
        <w:rPr>
          <w:color w:val="231F20"/>
          <w:spacing w:val="-4"/>
        </w:rPr>
        <w:t> </w:t>
      </w:r>
      <w:r>
        <w:rPr>
          <w:color w:val="231F20"/>
        </w:rPr>
        <w:t>ended</w:t>
      </w:r>
      <w:r>
        <w:rPr>
          <w:color w:val="231F20"/>
          <w:spacing w:val="-4"/>
        </w:rPr>
        <w:t> </w:t>
      </w:r>
      <w:r>
        <w:rPr>
          <w:color w:val="231F20"/>
        </w:rPr>
        <w:t>30</w:t>
      </w:r>
      <w:r>
        <w:rPr>
          <w:color w:val="231F20"/>
          <w:spacing w:val="-4"/>
        </w:rPr>
        <w:t> </w:t>
      </w:r>
      <w:r>
        <w:rPr>
          <w:color w:val="231F20"/>
        </w:rPr>
        <w:t>June</w:t>
      </w:r>
      <w:r>
        <w:rPr>
          <w:color w:val="231F20"/>
          <w:spacing w:val="-4"/>
        </w:rPr>
        <w:t> </w:t>
      </w:r>
      <w:r>
        <w:rPr>
          <w:color w:val="231F20"/>
        </w:rPr>
        <w:t>2021:</w:t>
      </w:r>
      <w:r>
        <w:rPr>
          <w:color w:val="231F20"/>
          <w:spacing w:val="-4"/>
        </w:rPr>
        <w:t> </w:t>
      </w:r>
      <w:r>
        <w:rPr>
          <w:color w:val="231F20"/>
        </w:rPr>
        <w:t>LIBOR).</w:t>
      </w:r>
    </w:p>
    <w:p>
      <w:pPr>
        <w:pStyle w:val="BodyText"/>
        <w:spacing w:before="89"/>
        <w:ind w:left="152"/>
      </w:pPr>
      <w:r>
        <w:rPr>
          <w:color w:val="231F20"/>
          <w:spacing w:val="-2"/>
        </w:rPr>
        <w:t>The</w:t>
      </w:r>
      <w:r>
        <w:rPr>
          <w:color w:val="231F20"/>
          <w:spacing w:val="-3"/>
        </w:rPr>
        <w:t> </w:t>
      </w:r>
      <w:r>
        <w:rPr>
          <w:color w:val="231F20"/>
          <w:spacing w:val="-2"/>
        </w:rPr>
        <w:t>above</w:t>
      </w:r>
      <w:r>
        <w:rPr>
          <w:color w:val="231F20"/>
          <w:spacing w:val="-3"/>
        </w:rPr>
        <w:t> </w:t>
      </w:r>
      <w:r>
        <w:rPr>
          <w:color w:val="231F20"/>
          <w:spacing w:val="-2"/>
        </w:rPr>
        <w:t>period</w:t>
      </w:r>
      <w:r>
        <w:rPr>
          <w:color w:val="231F20"/>
          <w:spacing w:val="-3"/>
        </w:rPr>
        <w:t> </w:t>
      </w:r>
      <w:r>
        <w:rPr>
          <w:color w:val="231F20"/>
          <w:spacing w:val="-2"/>
        </w:rPr>
        <w:t>end amount</w:t>
      </w:r>
      <w:r>
        <w:rPr>
          <w:color w:val="231F20"/>
          <w:spacing w:val="-3"/>
        </w:rPr>
        <w:t> </w:t>
      </w:r>
      <w:r>
        <w:rPr>
          <w:color w:val="231F20"/>
          <w:spacing w:val="-2"/>
        </w:rPr>
        <w:t>is</w:t>
      </w:r>
      <w:r>
        <w:rPr>
          <w:color w:val="231F20"/>
          <w:spacing w:val="-3"/>
        </w:rPr>
        <w:t> </w:t>
      </w:r>
      <w:r>
        <w:rPr>
          <w:color w:val="231F20"/>
          <w:spacing w:val="-2"/>
        </w:rPr>
        <w:t>broadly representative</w:t>
      </w:r>
      <w:r>
        <w:rPr>
          <w:color w:val="231F20"/>
          <w:spacing w:val="-3"/>
        </w:rPr>
        <w:t> </w:t>
      </w:r>
      <w:r>
        <w:rPr>
          <w:color w:val="231F20"/>
          <w:spacing w:val="-2"/>
        </w:rPr>
        <w:t>of</w:t>
      </w:r>
      <w:r>
        <w:rPr>
          <w:color w:val="231F20"/>
          <w:spacing w:val="-3"/>
        </w:rPr>
        <w:t> </w:t>
      </w:r>
      <w:r>
        <w:rPr>
          <w:color w:val="231F20"/>
          <w:spacing w:val="-2"/>
        </w:rPr>
        <w:t>the exposure</w:t>
      </w:r>
      <w:r>
        <w:rPr>
          <w:color w:val="231F20"/>
          <w:spacing w:val="-3"/>
        </w:rPr>
        <w:t> </w:t>
      </w:r>
      <w:r>
        <w:rPr>
          <w:color w:val="231F20"/>
          <w:spacing w:val="-2"/>
        </w:rPr>
        <w:t>to</w:t>
      </w:r>
      <w:r>
        <w:rPr>
          <w:color w:val="231F20"/>
          <w:spacing w:val="-3"/>
        </w:rPr>
        <w:t> </w:t>
      </w:r>
      <w:r>
        <w:rPr>
          <w:color w:val="231F20"/>
          <w:spacing w:val="-2"/>
        </w:rPr>
        <w:t>interest rates</w:t>
      </w:r>
      <w:r>
        <w:rPr>
          <w:color w:val="231F20"/>
          <w:spacing w:val="-3"/>
        </w:rPr>
        <w:t> </w:t>
      </w:r>
      <w:r>
        <w:rPr>
          <w:color w:val="231F20"/>
          <w:spacing w:val="-2"/>
        </w:rPr>
        <w:t>during</w:t>
      </w:r>
      <w:r>
        <w:rPr>
          <w:color w:val="231F20"/>
          <w:spacing w:val="-3"/>
        </w:rPr>
        <w:t> </w:t>
      </w:r>
      <w:r>
        <w:rPr>
          <w:color w:val="231F20"/>
          <w:spacing w:val="-2"/>
        </w:rPr>
        <w:t>the period.</w:t>
      </w:r>
    </w:p>
    <w:p>
      <w:pPr>
        <w:pStyle w:val="Heading7"/>
        <w:spacing w:before="164"/>
      </w:pPr>
      <w:r>
        <w:rPr>
          <w:color w:val="231F20"/>
          <w:spacing w:val="-4"/>
        </w:rPr>
        <w:t>Interest</w:t>
      </w:r>
      <w:r>
        <w:rPr>
          <w:color w:val="231F20"/>
          <w:spacing w:val="-6"/>
        </w:rPr>
        <w:t> </w:t>
      </w:r>
      <w:r>
        <w:rPr>
          <w:color w:val="231F20"/>
          <w:spacing w:val="-4"/>
        </w:rPr>
        <w:t>rate</w:t>
      </w:r>
      <w:r>
        <w:rPr>
          <w:color w:val="231F20"/>
          <w:spacing w:val="-6"/>
        </w:rPr>
        <w:t> </w:t>
      </w:r>
      <w:r>
        <w:rPr>
          <w:color w:val="231F20"/>
          <w:spacing w:val="-4"/>
        </w:rPr>
        <w:t>sensitivity</w:t>
      </w:r>
    </w:p>
    <w:p>
      <w:pPr>
        <w:pStyle w:val="BodyText"/>
        <w:spacing w:line="206" w:lineRule="auto" w:before="42" w:after="41"/>
        <w:ind w:left="152" w:right="333"/>
      </w:pPr>
      <w:r>
        <w:rPr>
          <w:color w:val="231F20"/>
        </w:rPr>
        <w:t>The</w:t>
      </w:r>
      <w:r>
        <w:rPr>
          <w:color w:val="231F20"/>
          <w:spacing w:val="-6"/>
        </w:rPr>
        <w:t> </w:t>
      </w:r>
      <w:r>
        <w:rPr>
          <w:color w:val="231F20"/>
        </w:rPr>
        <w:t>following</w:t>
      </w:r>
      <w:r>
        <w:rPr>
          <w:color w:val="231F20"/>
          <w:spacing w:val="-6"/>
        </w:rPr>
        <w:t> </w:t>
      </w:r>
      <w:r>
        <w:rPr>
          <w:color w:val="231F20"/>
        </w:rPr>
        <w:t>table</w:t>
      </w:r>
      <w:r>
        <w:rPr>
          <w:color w:val="231F20"/>
          <w:spacing w:val="-6"/>
        </w:rPr>
        <w:t> </w:t>
      </w:r>
      <w:r>
        <w:rPr>
          <w:color w:val="231F20"/>
        </w:rPr>
        <w:t>illustrates</w:t>
      </w:r>
      <w:r>
        <w:rPr>
          <w:color w:val="231F20"/>
          <w:spacing w:val="-6"/>
        </w:rPr>
        <w:t> </w:t>
      </w:r>
      <w:r>
        <w:rPr>
          <w:color w:val="231F20"/>
        </w:rPr>
        <w:t>the</w:t>
      </w:r>
      <w:r>
        <w:rPr>
          <w:color w:val="231F20"/>
          <w:spacing w:val="-6"/>
        </w:rPr>
        <w:t> </w:t>
      </w:r>
      <w:r>
        <w:rPr>
          <w:color w:val="231F20"/>
        </w:rPr>
        <w:t>sensitivity</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return</w:t>
      </w:r>
      <w:r>
        <w:rPr>
          <w:color w:val="231F20"/>
          <w:spacing w:val="-6"/>
        </w:rPr>
        <w:t> </w:t>
      </w:r>
      <w:r>
        <w:rPr>
          <w:color w:val="231F20"/>
        </w:rPr>
        <w:t>after</w:t>
      </w:r>
      <w:r>
        <w:rPr>
          <w:color w:val="231F20"/>
          <w:spacing w:val="-6"/>
        </w:rPr>
        <w:t> </w:t>
      </w:r>
      <w:r>
        <w:rPr>
          <w:color w:val="231F20"/>
        </w:rPr>
        <w:t>taxation</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period</w:t>
      </w:r>
      <w:r>
        <w:rPr>
          <w:color w:val="231F20"/>
          <w:spacing w:val="-6"/>
        </w:rPr>
        <w:t> </w:t>
      </w:r>
      <w:r>
        <w:rPr>
          <w:color w:val="231F20"/>
        </w:rPr>
        <w:t>and</w:t>
      </w:r>
      <w:r>
        <w:rPr>
          <w:color w:val="231F20"/>
          <w:spacing w:val="-6"/>
        </w:rPr>
        <w:t> </w:t>
      </w:r>
      <w:r>
        <w:rPr>
          <w:color w:val="231F20"/>
        </w:rPr>
        <w:t>net</w:t>
      </w:r>
      <w:r>
        <w:rPr>
          <w:color w:val="231F20"/>
          <w:spacing w:val="-6"/>
        </w:rPr>
        <w:t> </w:t>
      </w:r>
      <w:r>
        <w:rPr>
          <w:color w:val="231F20"/>
        </w:rPr>
        <w:t>assets</w:t>
      </w:r>
      <w:r>
        <w:rPr>
          <w:color w:val="231F20"/>
          <w:spacing w:val="-6"/>
        </w:rPr>
        <w:t> </w:t>
      </w:r>
      <w:r>
        <w:rPr>
          <w:color w:val="231F20"/>
        </w:rPr>
        <w:t>to</w:t>
      </w:r>
      <w:r>
        <w:rPr>
          <w:color w:val="231F20"/>
          <w:spacing w:val="-6"/>
        </w:rPr>
        <w:t> </w:t>
      </w:r>
      <w:r>
        <w:rPr>
          <w:color w:val="231F20"/>
        </w:rPr>
        <w:t>a</w:t>
      </w:r>
      <w:r>
        <w:rPr>
          <w:color w:val="231F20"/>
          <w:spacing w:val="-6"/>
        </w:rPr>
        <w:t> </w:t>
      </w:r>
      <w:r>
        <w:rPr>
          <w:color w:val="231F20"/>
        </w:rPr>
        <w:t>0.25%</w:t>
      </w:r>
      <w:r>
        <w:rPr>
          <w:color w:val="231F20"/>
          <w:spacing w:val="-6"/>
        </w:rPr>
        <w:t> </w:t>
      </w:r>
      <w:r>
        <w:rPr>
          <w:color w:val="231F20"/>
        </w:rPr>
        <w:t>increase</w:t>
      </w:r>
      <w:r>
        <w:rPr>
          <w:color w:val="231F20"/>
          <w:spacing w:val="-7"/>
        </w:rPr>
        <w:t> </w:t>
      </w:r>
      <w:r>
        <w:rPr>
          <w:color w:val="231F20"/>
        </w:rPr>
        <w:t>or decrease</w:t>
      </w:r>
      <w:r>
        <w:rPr>
          <w:color w:val="231F20"/>
          <w:spacing w:val="-12"/>
        </w:rPr>
        <w:t> </w:t>
      </w:r>
      <w:r>
        <w:rPr>
          <w:color w:val="231F20"/>
        </w:rPr>
        <w:t>in</w:t>
      </w:r>
      <w:r>
        <w:rPr>
          <w:color w:val="231F20"/>
          <w:spacing w:val="-11"/>
        </w:rPr>
        <w:t> </w:t>
      </w:r>
      <w:r>
        <w:rPr>
          <w:color w:val="231F20"/>
        </w:rPr>
        <w:t>interest</w:t>
      </w:r>
      <w:r>
        <w:rPr>
          <w:color w:val="231F20"/>
          <w:spacing w:val="-11"/>
        </w:rPr>
        <w:t> </w:t>
      </w:r>
      <w:r>
        <w:rPr>
          <w:color w:val="231F20"/>
        </w:rPr>
        <w:t>rates</w:t>
      </w:r>
      <w:r>
        <w:rPr>
          <w:color w:val="231F20"/>
          <w:spacing w:val="-11"/>
        </w:rPr>
        <w:t> </w:t>
      </w:r>
      <w:r>
        <w:rPr>
          <w:color w:val="231F20"/>
        </w:rPr>
        <w:t>in</w:t>
      </w:r>
      <w:r>
        <w:rPr>
          <w:color w:val="231F20"/>
          <w:spacing w:val="-11"/>
        </w:rPr>
        <w:t> </w:t>
      </w:r>
      <w:r>
        <w:rPr>
          <w:color w:val="231F20"/>
        </w:rPr>
        <w:t>regards</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monetary</w:t>
      </w:r>
      <w:r>
        <w:rPr>
          <w:color w:val="231F20"/>
          <w:spacing w:val="-11"/>
        </w:rPr>
        <w:t> </w:t>
      </w:r>
      <w:r>
        <w:rPr>
          <w:color w:val="231F20"/>
        </w:rPr>
        <w:t>financial</w:t>
      </w:r>
      <w:r>
        <w:rPr>
          <w:color w:val="231F20"/>
          <w:spacing w:val="-11"/>
        </w:rPr>
        <w:t> </w:t>
      </w:r>
      <w:r>
        <w:rPr>
          <w:color w:val="231F20"/>
        </w:rPr>
        <w:t>assets</w:t>
      </w:r>
      <w:r>
        <w:rPr>
          <w:color w:val="231F20"/>
          <w:spacing w:val="-11"/>
        </w:rPr>
        <w:t> </w:t>
      </w:r>
      <w:r>
        <w:rPr>
          <w:color w:val="231F20"/>
        </w:rPr>
        <w:t>and</w:t>
      </w:r>
      <w:r>
        <w:rPr>
          <w:color w:val="231F20"/>
          <w:spacing w:val="-11"/>
        </w:rPr>
        <w:t> </w:t>
      </w:r>
      <w:r>
        <w:rPr>
          <w:color w:val="231F20"/>
        </w:rPr>
        <w:t>financial</w:t>
      </w:r>
      <w:r>
        <w:rPr>
          <w:color w:val="231F20"/>
          <w:spacing w:val="-11"/>
        </w:rPr>
        <w:t> </w:t>
      </w:r>
      <w:r>
        <w:rPr>
          <w:color w:val="231F20"/>
        </w:rPr>
        <w:t>liabilities.</w:t>
      </w:r>
      <w:r>
        <w:rPr>
          <w:color w:val="231F20"/>
          <w:spacing w:val="-11"/>
        </w:rPr>
        <w:t> </w:t>
      </w:r>
      <w:r>
        <w:rPr>
          <w:color w:val="231F20"/>
        </w:rPr>
        <w:t>This</w:t>
      </w:r>
      <w:r>
        <w:rPr>
          <w:color w:val="231F20"/>
          <w:spacing w:val="-11"/>
        </w:rPr>
        <w:t> </w:t>
      </w:r>
      <w:r>
        <w:rPr>
          <w:color w:val="231F20"/>
        </w:rPr>
        <w:t>level</w:t>
      </w:r>
      <w:r>
        <w:rPr>
          <w:color w:val="231F20"/>
          <w:spacing w:val="-11"/>
        </w:rPr>
        <w:t> </w:t>
      </w:r>
      <w:r>
        <w:rPr>
          <w:color w:val="231F20"/>
        </w:rPr>
        <w:t>of</w:t>
      </w:r>
      <w:r>
        <w:rPr>
          <w:color w:val="231F20"/>
          <w:spacing w:val="-11"/>
        </w:rPr>
        <w:t> </w:t>
      </w:r>
      <w:r>
        <w:rPr>
          <w:color w:val="231F20"/>
        </w:rPr>
        <w:t>change</w:t>
      </w:r>
      <w:r>
        <w:rPr>
          <w:color w:val="231F20"/>
          <w:spacing w:val="-11"/>
        </w:rPr>
        <w:t> </w:t>
      </w:r>
      <w:r>
        <w:rPr>
          <w:color w:val="231F20"/>
        </w:rPr>
        <w:t>is considered</w:t>
      </w:r>
      <w:r>
        <w:rPr>
          <w:color w:val="231F20"/>
          <w:spacing w:val="-12"/>
        </w:rPr>
        <w:t> </w:t>
      </w:r>
      <w:r>
        <w:rPr>
          <w:color w:val="231F20"/>
        </w:rPr>
        <w:t>to</w:t>
      </w:r>
      <w:r>
        <w:rPr>
          <w:color w:val="231F20"/>
          <w:spacing w:val="-11"/>
        </w:rPr>
        <w:t> </w:t>
      </w:r>
      <w:r>
        <w:rPr>
          <w:color w:val="231F20"/>
        </w:rPr>
        <w:t>be</w:t>
      </w:r>
      <w:r>
        <w:rPr>
          <w:color w:val="231F20"/>
          <w:spacing w:val="-11"/>
        </w:rPr>
        <w:t> </w:t>
      </w:r>
      <w:r>
        <w:rPr>
          <w:color w:val="231F20"/>
        </w:rPr>
        <w:t>a</w:t>
      </w:r>
      <w:r>
        <w:rPr>
          <w:color w:val="231F20"/>
          <w:spacing w:val="-11"/>
        </w:rPr>
        <w:t> </w:t>
      </w:r>
      <w:r>
        <w:rPr>
          <w:color w:val="231F20"/>
        </w:rPr>
        <w:t>reasonable</w:t>
      </w:r>
      <w:r>
        <w:rPr>
          <w:color w:val="231F20"/>
          <w:spacing w:val="-11"/>
        </w:rPr>
        <w:t> </w:t>
      </w:r>
      <w:r>
        <w:rPr>
          <w:color w:val="231F20"/>
        </w:rPr>
        <w:t>illustration</w:t>
      </w:r>
      <w:r>
        <w:rPr>
          <w:color w:val="231F20"/>
          <w:spacing w:val="-11"/>
        </w:rPr>
        <w:t> </w:t>
      </w:r>
      <w:r>
        <w:rPr>
          <w:color w:val="231F20"/>
        </w:rPr>
        <w:t>based</w:t>
      </w:r>
      <w:r>
        <w:rPr>
          <w:color w:val="231F20"/>
          <w:spacing w:val="-11"/>
        </w:rPr>
        <w:t> </w:t>
      </w:r>
      <w:r>
        <w:rPr>
          <w:color w:val="231F20"/>
        </w:rPr>
        <w:t>on</w:t>
      </w:r>
      <w:r>
        <w:rPr>
          <w:color w:val="231F20"/>
          <w:spacing w:val="-11"/>
        </w:rPr>
        <w:t> </w:t>
      </w:r>
      <w:r>
        <w:rPr>
          <w:color w:val="231F20"/>
        </w:rPr>
        <w:t>observation</w:t>
      </w:r>
      <w:r>
        <w:rPr>
          <w:color w:val="231F20"/>
          <w:spacing w:val="-11"/>
        </w:rPr>
        <w:t> </w:t>
      </w:r>
      <w:r>
        <w:rPr>
          <w:color w:val="231F20"/>
        </w:rPr>
        <w:t>of</w:t>
      </w:r>
      <w:r>
        <w:rPr>
          <w:color w:val="231F20"/>
          <w:spacing w:val="-11"/>
        </w:rPr>
        <w:t> </w:t>
      </w:r>
      <w:r>
        <w:rPr>
          <w:color w:val="231F20"/>
        </w:rPr>
        <w:t>current</w:t>
      </w:r>
      <w:r>
        <w:rPr>
          <w:color w:val="231F20"/>
          <w:spacing w:val="-11"/>
        </w:rPr>
        <w:t> </w:t>
      </w:r>
      <w:r>
        <w:rPr>
          <w:color w:val="231F20"/>
        </w:rPr>
        <w:t>market</w:t>
      </w:r>
      <w:r>
        <w:rPr>
          <w:color w:val="231F20"/>
          <w:spacing w:val="-11"/>
        </w:rPr>
        <w:t> </w:t>
      </w:r>
      <w:r>
        <w:rPr>
          <w:color w:val="231F20"/>
        </w:rPr>
        <w:t>conditions.</w:t>
      </w:r>
      <w:r>
        <w:rPr>
          <w:color w:val="231F20"/>
          <w:spacing w:val="-11"/>
        </w:rPr>
        <w:t> </w:t>
      </w:r>
      <w:r>
        <w:rPr>
          <w:color w:val="231F20"/>
        </w:rPr>
        <w:t>The</w:t>
      </w:r>
      <w:r>
        <w:rPr>
          <w:color w:val="231F20"/>
          <w:spacing w:val="-11"/>
        </w:rPr>
        <w:t> </w:t>
      </w:r>
      <w:r>
        <w:rPr>
          <w:color w:val="231F20"/>
        </w:rPr>
        <w:t>sensitivity</w:t>
      </w:r>
      <w:r>
        <w:rPr>
          <w:color w:val="231F20"/>
          <w:spacing w:val="-11"/>
        </w:rPr>
        <w:t> </w:t>
      </w:r>
      <w:r>
        <w:rPr>
          <w:color w:val="231F20"/>
        </w:rPr>
        <w:t>analysis</w:t>
      </w:r>
      <w:r>
        <w:rPr>
          <w:color w:val="231F20"/>
          <w:spacing w:val="-11"/>
        </w:rPr>
        <w:t> </w:t>
      </w:r>
      <w:r>
        <w:rPr>
          <w:color w:val="231F20"/>
        </w:rPr>
        <w:t>is</w:t>
      </w:r>
      <w:r>
        <w:rPr>
          <w:color w:val="231F20"/>
          <w:spacing w:val="-11"/>
        </w:rPr>
        <w:t> </w:t>
      </w:r>
      <w:r>
        <w:rPr>
          <w:color w:val="231F20"/>
        </w:rPr>
        <w:t>based on</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monetary</w:t>
      </w:r>
      <w:r>
        <w:rPr>
          <w:color w:val="231F20"/>
          <w:spacing w:val="-6"/>
        </w:rPr>
        <w:t> </w:t>
      </w:r>
      <w:r>
        <w:rPr>
          <w:color w:val="231F20"/>
        </w:rPr>
        <w:t>financial</w:t>
      </w:r>
      <w:r>
        <w:rPr>
          <w:color w:val="231F20"/>
          <w:spacing w:val="-6"/>
        </w:rPr>
        <w:t> </w:t>
      </w:r>
      <w:r>
        <w:rPr>
          <w:color w:val="231F20"/>
        </w:rPr>
        <w:t>instruments</w:t>
      </w:r>
      <w:r>
        <w:rPr>
          <w:color w:val="231F20"/>
          <w:spacing w:val="-6"/>
        </w:rPr>
        <w:t> </w:t>
      </w:r>
      <w:r>
        <w:rPr>
          <w:color w:val="231F20"/>
        </w:rPr>
        <w:t>held</w:t>
      </w:r>
      <w:r>
        <w:rPr>
          <w:color w:val="231F20"/>
          <w:spacing w:val="-6"/>
        </w:rPr>
        <w:t> </w:t>
      </w:r>
      <w:r>
        <w:rPr>
          <w:color w:val="231F20"/>
        </w:rPr>
        <w:t>at</w:t>
      </w:r>
      <w:r>
        <w:rPr>
          <w:color w:val="231F20"/>
          <w:spacing w:val="-6"/>
        </w:rPr>
        <w:t> </w:t>
      </w:r>
      <w:r>
        <w:rPr>
          <w:color w:val="231F20"/>
        </w:rPr>
        <w:t>the</w:t>
      </w:r>
      <w:r>
        <w:rPr>
          <w:color w:val="231F20"/>
          <w:spacing w:val="-6"/>
        </w:rPr>
        <w:t> </w:t>
      </w:r>
      <w:r>
        <w:rPr>
          <w:color w:val="231F20"/>
        </w:rPr>
        <w:t>accounting</w:t>
      </w:r>
      <w:r>
        <w:rPr>
          <w:color w:val="231F20"/>
          <w:spacing w:val="-6"/>
        </w:rPr>
        <w:t> </w:t>
      </w:r>
      <w:r>
        <w:rPr>
          <w:color w:val="231F20"/>
        </w:rPr>
        <w:t>date</w:t>
      </w:r>
      <w:r>
        <w:rPr>
          <w:color w:val="231F20"/>
          <w:spacing w:val="-6"/>
        </w:rPr>
        <w:t> </w:t>
      </w:r>
      <w:r>
        <w:rPr>
          <w:color w:val="231F20"/>
        </w:rPr>
        <w:t>with</w:t>
      </w:r>
      <w:r>
        <w:rPr>
          <w:color w:val="231F20"/>
          <w:spacing w:val="-6"/>
        </w:rPr>
        <w:t> </w:t>
      </w:r>
      <w:r>
        <w:rPr>
          <w:color w:val="231F20"/>
        </w:rPr>
        <w:t>all</w:t>
      </w:r>
      <w:r>
        <w:rPr>
          <w:color w:val="231F20"/>
          <w:spacing w:val="-6"/>
        </w:rPr>
        <w:t> </w:t>
      </w:r>
      <w:r>
        <w:rPr>
          <w:color w:val="231F20"/>
        </w:rPr>
        <w:t>other</w:t>
      </w:r>
      <w:r>
        <w:rPr>
          <w:color w:val="231F20"/>
          <w:spacing w:val="-6"/>
        </w:rPr>
        <w:t> </w:t>
      </w:r>
      <w:r>
        <w:rPr>
          <w:color w:val="231F20"/>
        </w:rPr>
        <w:t>variables</w:t>
      </w:r>
      <w:r>
        <w:rPr>
          <w:color w:val="231F20"/>
          <w:spacing w:val="-6"/>
        </w:rPr>
        <w:t> </w:t>
      </w:r>
      <w:r>
        <w:rPr>
          <w:color w:val="231F20"/>
        </w:rPr>
        <w:t>held</w:t>
      </w:r>
      <w:r>
        <w:rPr>
          <w:color w:val="231F20"/>
          <w:spacing w:val="-6"/>
        </w:rPr>
        <w:t> </w:t>
      </w:r>
      <w:r>
        <w:rPr>
          <w:color w:val="231F20"/>
        </w:rPr>
        <w:t>constant.</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4"/>
        <w:gridCol w:w="2060"/>
        <w:gridCol w:w="1183"/>
        <w:gridCol w:w="1085"/>
        <w:gridCol w:w="1081"/>
      </w:tblGrid>
      <w:tr>
        <w:trPr>
          <w:trHeight w:val="265" w:hRule="atLeast"/>
        </w:trPr>
        <w:tc>
          <w:tcPr>
            <w:tcW w:w="7727" w:type="dxa"/>
            <w:gridSpan w:val="3"/>
          </w:tcPr>
          <w:p>
            <w:pPr>
              <w:pStyle w:val="TableParagraph"/>
              <w:spacing w:line="196" w:lineRule="exact" w:before="50"/>
              <w:ind w:right="497"/>
              <w:rPr>
                <w:b/>
                <w:sz w:val="17"/>
              </w:rPr>
            </w:pPr>
            <w:r>
              <w:rPr>
                <w:b/>
                <w:color w:val="231F20"/>
                <w:sz w:val="17"/>
              </w:rPr>
              <w:t>31</w:t>
            </w:r>
            <w:r>
              <w:rPr>
                <w:b/>
                <w:color w:val="231F20"/>
                <w:spacing w:val="-10"/>
                <w:sz w:val="17"/>
              </w:rPr>
              <w:t> </w:t>
            </w:r>
            <w:r>
              <w:rPr>
                <w:b/>
                <w:color w:val="231F20"/>
                <w:sz w:val="17"/>
              </w:rPr>
              <w:t>March</w:t>
            </w:r>
            <w:r>
              <w:rPr>
                <w:b/>
                <w:color w:val="231F20"/>
                <w:spacing w:val="-8"/>
                <w:sz w:val="17"/>
              </w:rPr>
              <w:t> </w:t>
            </w:r>
            <w:r>
              <w:rPr>
                <w:b/>
                <w:color w:val="231F20"/>
                <w:spacing w:val="-4"/>
                <w:sz w:val="17"/>
              </w:rPr>
              <w:t>2022</w:t>
            </w:r>
          </w:p>
        </w:tc>
        <w:tc>
          <w:tcPr>
            <w:tcW w:w="2166" w:type="dxa"/>
            <w:gridSpan w:val="2"/>
          </w:tcPr>
          <w:p>
            <w:pPr>
              <w:pStyle w:val="TableParagraph"/>
              <w:spacing w:line="196" w:lineRule="exact" w:before="50"/>
              <w:ind w:left="609"/>
              <w:jc w:val="left"/>
              <w:rPr>
                <w:b/>
                <w:sz w:val="17"/>
              </w:rPr>
            </w:pPr>
            <w:r>
              <w:rPr>
                <w:b/>
                <w:color w:val="231F20"/>
                <w:sz w:val="17"/>
              </w:rPr>
              <w:t>30</w:t>
            </w:r>
            <w:r>
              <w:rPr>
                <w:b/>
                <w:color w:val="231F20"/>
                <w:spacing w:val="-6"/>
                <w:sz w:val="17"/>
              </w:rPr>
              <w:t> </w:t>
            </w:r>
            <w:r>
              <w:rPr>
                <w:b/>
                <w:color w:val="231F20"/>
                <w:sz w:val="17"/>
              </w:rPr>
              <w:t>June</w:t>
            </w:r>
            <w:r>
              <w:rPr>
                <w:b/>
                <w:color w:val="231F20"/>
                <w:spacing w:val="-6"/>
                <w:sz w:val="17"/>
              </w:rPr>
              <w:t> </w:t>
            </w:r>
            <w:r>
              <w:rPr>
                <w:b/>
                <w:color w:val="231F20"/>
                <w:spacing w:val="-4"/>
                <w:sz w:val="17"/>
              </w:rPr>
              <w:t>2021</w:t>
            </w:r>
          </w:p>
        </w:tc>
      </w:tr>
      <w:tr>
        <w:trPr>
          <w:trHeight w:val="199" w:hRule="atLeast"/>
        </w:trPr>
        <w:tc>
          <w:tcPr>
            <w:tcW w:w="4484" w:type="dxa"/>
          </w:tcPr>
          <w:p>
            <w:pPr>
              <w:pStyle w:val="TableParagraph"/>
              <w:jc w:val="left"/>
              <w:rPr>
                <w:rFonts w:ascii="Times New Roman"/>
                <w:sz w:val="12"/>
              </w:rPr>
            </w:pPr>
          </w:p>
        </w:tc>
        <w:tc>
          <w:tcPr>
            <w:tcW w:w="2060" w:type="dxa"/>
          </w:tcPr>
          <w:p>
            <w:pPr>
              <w:pStyle w:val="TableParagraph"/>
              <w:spacing w:line="180" w:lineRule="exact"/>
              <w:ind w:right="194"/>
              <w:rPr>
                <w:b/>
                <w:sz w:val="17"/>
              </w:rPr>
            </w:pPr>
            <w:r>
              <w:rPr>
                <w:b/>
                <w:color w:val="231F20"/>
                <w:spacing w:val="-2"/>
                <w:sz w:val="17"/>
              </w:rPr>
              <w:t>0.25%</w:t>
            </w:r>
          </w:p>
        </w:tc>
        <w:tc>
          <w:tcPr>
            <w:tcW w:w="1183" w:type="dxa"/>
          </w:tcPr>
          <w:p>
            <w:pPr>
              <w:pStyle w:val="TableParagraph"/>
              <w:spacing w:line="180" w:lineRule="exact"/>
              <w:ind w:right="243"/>
              <w:rPr>
                <w:b/>
                <w:sz w:val="17"/>
              </w:rPr>
            </w:pPr>
            <w:r>
              <w:rPr>
                <w:b/>
                <w:color w:val="231F20"/>
                <w:spacing w:val="-2"/>
                <w:sz w:val="17"/>
              </w:rPr>
              <w:t>0.25%</w:t>
            </w:r>
          </w:p>
        </w:tc>
        <w:tc>
          <w:tcPr>
            <w:tcW w:w="1085" w:type="dxa"/>
          </w:tcPr>
          <w:p>
            <w:pPr>
              <w:pStyle w:val="TableParagraph"/>
              <w:spacing w:line="180" w:lineRule="exact"/>
              <w:ind w:right="194"/>
              <w:rPr>
                <w:b/>
                <w:sz w:val="17"/>
              </w:rPr>
            </w:pPr>
            <w:r>
              <w:rPr>
                <w:b/>
                <w:color w:val="231F20"/>
                <w:spacing w:val="-2"/>
                <w:sz w:val="17"/>
              </w:rPr>
              <w:t>0.25%</w:t>
            </w:r>
          </w:p>
        </w:tc>
        <w:tc>
          <w:tcPr>
            <w:tcW w:w="1081" w:type="dxa"/>
          </w:tcPr>
          <w:p>
            <w:pPr>
              <w:pStyle w:val="TableParagraph"/>
              <w:spacing w:line="180" w:lineRule="exact"/>
              <w:ind w:right="141"/>
              <w:rPr>
                <w:b/>
                <w:sz w:val="17"/>
              </w:rPr>
            </w:pPr>
            <w:r>
              <w:rPr>
                <w:b/>
                <w:color w:val="231F20"/>
                <w:spacing w:val="-2"/>
                <w:sz w:val="17"/>
              </w:rPr>
              <w:t>0.25%</w:t>
            </w:r>
          </w:p>
        </w:tc>
      </w:tr>
      <w:tr>
        <w:trPr>
          <w:trHeight w:val="199" w:hRule="atLeast"/>
        </w:trPr>
        <w:tc>
          <w:tcPr>
            <w:tcW w:w="4484" w:type="dxa"/>
          </w:tcPr>
          <w:p>
            <w:pPr>
              <w:pStyle w:val="TableParagraph"/>
              <w:jc w:val="left"/>
              <w:rPr>
                <w:rFonts w:ascii="Times New Roman"/>
                <w:sz w:val="12"/>
              </w:rPr>
            </w:pPr>
          </w:p>
        </w:tc>
        <w:tc>
          <w:tcPr>
            <w:tcW w:w="2060" w:type="dxa"/>
          </w:tcPr>
          <w:p>
            <w:pPr>
              <w:pStyle w:val="TableParagraph"/>
              <w:spacing w:line="180" w:lineRule="exact"/>
              <w:ind w:right="194"/>
              <w:rPr>
                <w:b/>
                <w:sz w:val="17"/>
              </w:rPr>
            </w:pPr>
            <w:r>
              <w:rPr>
                <w:b/>
                <w:color w:val="231F20"/>
                <w:spacing w:val="-2"/>
                <w:sz w:val="17"/>
              </w:rPr>
              <w:t>increase</w:t>
            </w:r>
          </w:p>
        </w:tc>
        <w:tc>
          <w:tcPr>
            <w:tcW w:w="1183" w:type="dxa"/>
          </w:tcPr>
          <w:p>
            <w:pPr>
              <w:pStyle w:val="TableParagraph"/>
              <w:spacing w:line="180" w:lineRule="exact"/>
              <w:ind w:right="243"/>
              <w:rPr>
                <w:b/>
                <w:sz w:val="17"/>
              </w:rPr>
            </w:pPr>
            <w:r>
              <w:rPr>
                <w:b/>
                <w:color w:val="231F20"/>
                <w:spacing w:val="-2"/>
                <w:sz w:val="17"/>
              </w:rPr>
              <w:t>decrease</w:t>
            </w:r>
          </w:p>
        </w:tc>
        <w:tc>
          <w:tcPr>
            <w:tcW w:w="1085" w:type="dxa"/>
          </w:tcPr>
          <w:p>
            <w:pPr>
              <w:pStyle w:val="TableParagraph"/>
              <w:spacing w:line="180" w:lineRule="exact"/>
              <w:ind w:right="194"/>
              <w:rPr>
                <w:b/>
                <w:sz w:val="17"/>
              </w:rPr>
            </w:pPr>
            <w:r>
              <w:rPr>
                <w:b/>
                <w:color w:val="231F20"/>
                <w:spacing w:val="-2"/>
                <w:sz w:val="17"/>
              </w:rPr>
              <w:t>increase</w:t>
            </w:r>
          </w:p>
        </w:tc>
        <w:tc>
          <w:tcPr>
            <w:tcW w:w="1081" w:type="dxa"/>
          </w:tcPr>
          <w:p>
            <w:pPr>
              <w:pStyle w:val="TableParagraph"/>
              <w:spacing w:line="180" w:lineRule="exact"/>
              <w:ind w:right="141"/>
              <w:rPr>
                <w:b/>
                <w:sz w:val="17"/>
              </w:rPr>
            </w:pPr>
            <w:r>
              <w:rPr>
                <w:b/>
                <w:color w:val="231F20"/>
                <w:spacing w:val="-2"/>
                <w:sz w:val="17"/>
              </w:rPr>
              <w:t>decrease</w:t>
            </w:r>
          </w:p>
        </w:tc>
      </w:tr>
      <w:tr>
        <w:trPr>
          <w:trHeight w:val="199" w:hRule="atLeast"/>
        </w:trPr>
        <w:tc>
          <w:tcPr>
            <w:tcW w:w="4484" w:type="dxa"/>
          </w:tcPr>
          <w:p>
            <w:pPr>
              <w:pStyle w:val="TableParagraph"/>
              <w:jc w:val="left"/>
              <w:rPr>
                <w:rFonts w:ascii="Times New Roman"/>
                <w:sz w:val="12"/>
              </w:rPr>
            </w:pPr>
          </w:p>
        </w:tc>
        <w:tc>
          <w:tcPr>
            <w:tcW w:w="2060" w:type="dxa"/>
          </w:tcPr>
          <w:p>
            <w:pPr>
              <w:pStyle w:val="TableParagraph"/>
              <w:spacing w:line="180" w:lineRule="exact"/>
              <w:ind w:right="194"/>
              <w:rPr>
                <w:b/>
                <w:sz w:val="17"/>
              </w:rPr>
            </w:pPr>
            <w:r>
              <w:rPr>
                <w:b/>
                <w:color w:val="231F20"/>
                <w:sz w:val="17"/>
              </w:rPr>
              <w:t>in</w:t>
            </w:r>
            <w:r>
              <w:rPr>
                <w:b/>
                <w:color w:val="231F20"/>
                <w:spacing w:val="-3"/>
                <w:sz w:val="17"/>
              </w:rPr>
              <w:t> </w:t>
            </w:r>
            <w:r>
              <w:rPr>
                <w:b/>
                <w:color w:val="231F20"/>
                <w:spacing w:val="-4"/>
                <w:sz w:val="17"/>
              </w:rPr>
              <w:t>rate</w:t>
            </w:r>
          </w:p>
        </w:tc>
        <w:tc>
          <w:tcPr>
            <w:tcW w:w="1183" w:type="dxa"/>
          </w:tcPr>
          <w:p>
            <w:pPr>
              <w:pStyle w:val="TableParagraph"/>
              <w:spacing w:line="180" w:lineRule="exact"/>
              <w:ind w:right="243"/>
              <w:rPr>
                <w:b/>
                <w:sz w:val="17"/>
              </w:rPr>
            </w:pPr>
            <w:r>
              <w:rPr>
                <w:b/>
                <w:color w:val="231F20"/>
                <w:sz w:val="17"/>
              </w:rPr>
              <w:t>in</w:t>
            </w:r>
            <w:r>
              <w:rPr>
                <w:b/>
                <w:color w:val="231F20"/>
                <w:spacing w:val="-3"/>
                <w:sz w:val="17"/>
              </w:rPr>
              <w:t> </w:t>
            </w:r>
            <w:r>
              <w:rPr>
                <w:b/>
                <w:color w:val="231F20"/>
                <w:spacing w:val="-4"/>
                <w:sz w:val="17"/>
              </w:rPr>
              <w:t>rate</w:t>
            </w:r>
          </w:p>
        </w:tc>
        <w:tc>
          <w:tcPr>
            <w:tcW w:w="1085" w:type="dxa"/>
          </w:tcPr>
          <w:p>
            <w:pPr>
              <w:pStyle w:val="TableParagraph"/>
              <w:spacing w:line="180" w:lineRule="exact"/>
              <w:ind w:right="194"/>
              <w:rPr>
                <w:b/>
                <w:sz w:val="17"/>
              </w:rPr>
            </w:pPr>
            <w:r>
              <w:rPr>
                <w:b/>
                <w:color w:val="231F20"/>
                <w:sz w:val="17"/>
              </w:rPr>
              <w:t>in</w:t>
            </w:r>
            <w:r>
              <w:rPr>
                <w:b/>
                <w:color w:val="231F20"/>
                <w:spacing w:val="-3"/>
                <w:sz w:val="17"/>
              </w:rPr>
              <w:t> </w:t>
            </w:r>
            <w:r>
              <w:rPr>
                <w:b/>
                <w:color w:val="231F20"/>
                <w:spacing w:val="-4"/>
                <w:sz w:val="17"/>
              </w:rPr>
              <w:t>rate</w:t>
            </w:r>
          </w:p>
        </w:tc>
        <w:tc>
          <w:tcPr>
            <w:tcW w:w="1081" w:type="dxa"/>
          </w:tcPr>
          <w:p>
            <w:pPr>
              <w:pStyle w:val="TableParagraph"/>
              <w:spacing w:line="180" w:lineRule="exact"/>
              <w:ind w:right="141"/>
              <w:rPr>
                <w:b/>
                <w:sz w:val="17"/>
              </w:rPr>
            </w:pPr>
            <w:r>
              <w:rPr>
                <w:b/>
                <w:color w:val="231F20"/>
                <w:sz w:val="17"/>
              </w:rPr>
              <w:t>in</w:t>
            </w:r>
            <w:r>
              <w:rPr>
                <w:b/>
                <w:color w:val="231F20"/>
                <w:spacing w:val="-3"/>
                <w:sz w:val="17"/>
              </w:rPr>
              <w:t> </w:t>
            </w:r>
            <w:r>
              <w:rPr>
                <w:b/>
                <w:color w:val="231F20"/>
                <w:spacing w:val="-4"/>
                <w:sz w:val="17"/>
              </w:rPr>
              <w:t>rate</w:t>
            </w:r>
          </w:p>
        </w:tc>
      </w:tr>
      <w:tr>
        <w:trPr>
          <w:trHeight w:val="272" w:hRule="atLeast"/>
        </w:trPr>
        <w:tc>
          <w:tcPr>
            <w:tcW w:w="4484" w:type="dxa"/>
          </w:tcPr>
          <w:p>
            <w:pPr>
              <w:pStyle w:val="TableParagraph"/>
              <w:jc w:val="left"/>
              <w:rPr>
                <w:rFonts w:ascii="Times New Roman"/>
                <w:sz w:val="16"/>
              </w:rPr>
            </w:pPr>
          </w:p>
        </w:tc>
        <w:tc>
          <w:tcPr>
            <w:tcW w:w="2060" w:type="dxa"/>
          </w:tcPr>
          <w:p>
            <w:pPr>
              <w:pStyle w:val="TableParagraph"/>
              <w:spacing w:line="216" w:lineRule="exact"/>
              <w:ind w:right="194"/>
              <w:rPr>
                <w:b/>
                <w:sz w:val="17"/>
              </w:rPr>
            </w:pPr>
            <w:r>
              <w:rPr>
                <w:b/>
                <w:color w:val="231F20"/>
                <w:spacing w:val="-2"/>
                <w:sz w:val="17"/>
              </w:rPr>
              <w:t>£’000</w:t>
            </w:r>
          </w:p>
        </w:tc>
        <w:tc>
          <w:tcPr>
            <w:tcW w:w="1183" w:type="dxa"/>
          </w:tcPr>
          <w:p>
            <w:pPr>
              <w:pStyle w:val="TableParagraph"/>
              <w:spacing w:line="216" w:lineRule="exact"/>
              <w:ind w:right="243"/>
              <w:rPr>
                <w:b/>
                <w:sz w:val="17"/>
              </w:rPr>
            </w:pPr>
            <w:r>
              <w:rPr>
                <w:b/>
                <w:color w:val="231F20"/>
                <w:spacing w:val="-2"/>
                <w:sz w:val="17"/>
              </w:rPr>
              <w:t>£’000</w:t>
            </w:r>
          </w:p>
        </w:tc>
        <w:tc>
          <w:tcPr>
            <w:tcW w:w="1085" w:type="dxa"/>
          </w:tcPr>
          <w:p>
            <w:pPr>
              <w:pStyle w:val="TableParagraph"/>
              <w:spacing w:line="216" w:lineRule="exact"/>
              <w:ind w:right="194"/>
              <w:rPr>
                <w:b/>
                <w:sz w:val="17"/>
              </w:rPr>
            </w:pPr>
            <w:r>
              <w:rPr>
                <w:b/>
                <w:color w:val="231F20"/>
                <w:spacing w:val="-2"/>
                <w:sz w:val="17"/>
              </w:rPr>
              <w:t>£’000</w:t>
            </w:r>
          </w:p>
        </w:tc>
        <w:tc>
          <w:tcPr>
            <w:tcW w:w="1081" w:type="dxa"/>
          </w:tcPr>
          <w:p>
            <w:pPr>
              <w:pStyle w:val="TableParagraph"/>
              <w:spacing w:line="216" w:lineRule="exact"/>
              <w:ind w:right="141"/>
              <w:rPr>
                <w:b/>
                <w:sz w:val="17"/>
              </w:rPr>
            </w:pPr>
            <w:r>
              <w:rPr>
                <w:b/>
                <w:color w:val="231F20"/>
                <w:spacing w:val="-2"/>
                <w:sz w:val="17"/>
              </w:rPr>
              <w:t>£’000</w:t>
            </w:r>
          </w:p>
        </w:tc>
      </w:tr>
      <w:tr>
        <w:trPr>
          <w:trHeight w:val="528" w:hRule="atLeast"/>
        </w:trPr>
        <w:tc>
          <w:tcPr>
            <w:tcW w:w="4484" w:type="dxa"/>
          </w:tcPr>
          <w:p>
            <w:pPr>
              <w:pStyle w:val="TableParagraph"/>
              <w:spacing w:line="240" w:lineRule="atLeast" w:before="29"/>
              <w:ind w:left="113" w:right="537"/>
              <w:jc w:val="left"/>
              <w:rPr>
                <w:sz w:val="17"/>
              </w:rPr>
            </w:pPr>
            <w:r>
              <w:rPr>
                <w:color w:val="231F20"/>
                <w:spacing w:val="-2"/>
                <w:sz w:val="17"/>
              </w:rPr>
              <w:t>Income</w:t>
            </w:r>
            <w:r>
              <w:rPr>
                <w:color w:val="231F20"/>
                <w:spacing w:val="-7"/>
                <w:sz w:val="17"/>
              </w:rPr>
              <w:t> </w:t>
            </w:r>
            <w:r>
              <w:rPr>
                <w:color w:val="231F20"/>
                <w:spacing w:val="-2"/>
                <w:sz w:val="17"/>
              </w:rPr>
              <w:t>statement</w:t>
            </w:r>
            <w:r>
              <w:rPr>
                <w:color w:val="231F20"/>
                <w:spacing w:val="-7"/>
                <w:sz w:val="17"/>
              </w:rPr>
              <w:t> </w:t>
            </w:r>
            <w:r>
              <w:rPr>
                <w:color w:val="231F20"/>
                <w:spacing w:val="-2"/>
                <w:sz w:val="17"/>
              </w:rPr>
              <w:t>–</w:t>
            </w:r>
            <w:r>
              <w:rPr>
                <w:color w:val="231F20"/>
                <w:spacing w:val="-7"/>
                <w:sz w:val="17"/>
              </w:rPr>
              <w:t> </w:t>
            </w:r>
            <w:r>
              <w:rPr>
                <w:color w:val="231F20"/>
                <w:spacing w:val="-2"/>
                <w:sz w:val="17"/>
              </w:rPr>
              <w:t>return</w:t>
            </w:r>
            <w:r>
              <w:rPr>
                <w:color w:val="231F20"/>
                <w:spacing w:val="-7"/>
                <w:sz w:val="17"/>
              </w:rPr>
              <w:t> </w:t>
            </w:r>
            <w:r>
              <w:rPr>
                <w:color w:val="231F20"/>
                <w:spacing w:val="-2"/>
                <w:sz w:val="17"/>
              </w:rPr>
              <w:t>after</w:t>
            </w:r>
            <w:r>
              <w:rPr>
                <w:color w:val="231F20"/>
                <w:spacing w:val="-7"/>
                <w:sz w:val="17"/>
              </w:rPr>
              <w:t> </w:t>
            </w:r>
            <w:r>
              <w:rPr>
                <w:color w:val="231F20"/>
                <w:spacing w:val="-2"/>
                <w:sz w:val="17"/>
              </w:rPr>
              <w:t>taxation </w:t>
            </w:r>
            <w:r>
              <w:rPr>
                <w:color w:val="231F20"/>
                <w:sz w:val="17"/>
              </w:rPr>
              <w:t>Revenue return</w:t>
            </w:r>
          </w:p>
        </w:tc>
        <w:tc>
          <w:tcPr>
            <w:tcW w:w="2060" w:type="dxa"/>
          </w:tcPr>
          <w:p>
            <w:pPr>
              <w:pStyle w:val="TableParagraph"/>
              <w:spacing w:before="7"/>
              <w:jc w:val="left"/>
              <w:rPr>
                <w:sz w:val="21"/>
              </w:rPr>
            </w:pPr>
          </w:p>
          <w:p>
            <w:pPr>
              <w:pStyle w:val="TableParagraph"/>
              <w:spacing w:line="216" w:lineRule="exact"/>
              <w:ind w:right="194"/>
              <w:rPr>
                <w:b/>
                <w:sz w:val="17"/>
              </w:rPr>
            </w:pPr>
            <w:r>
              <w:rPr>
                <w:b/>
                <w:color w:val="231F20"/>
                <w:spacing w:val="-5"/>
                <w:sz w:val="17"/>
              </w:rPr>
              <w:t>39</w:t>
            </w:r>
          </w:p>
        </w:tc>
        <w:tc>
          <w:tcPr>
            <w:tcW w:w="1183" w:type="dxa"/>
          </w:tcPr>
          <w:p>
            <w:pPr>
              <w:pStyle w:val="TableParagraph"/>
              <w:spacing w:before="7"/>
              <w:jc w:val="left"/>
              <w:rPr>
                <w:sz w:val="21"/>
              </w:rPr>
            </w:pPr>
          </w:p>
          <w:p>
            <w:pPr>
              <w:pStyle w:val="TableParagraph"/>
              <w:spacing w:line="216" w:lineRule="exact"/>
              <w:ind w:right="187"/>
              <w:rPr>
                <w:b/>
                <w:sz w:val="17"/>
              </w:rPr>
            </w:pPr>
            <w:r>
              <w:rPr>
                <w:b/>
                <w:color w:val="231F20"/>
                <w:spacing w:val="-4"/>
                <w:sz w:val="17"/>
              </w:rPr>
              <w:t>(39)</w:t>
            </w:r>
          </w:p>
        </w:tc>
        <w:tc>
          <w:tcPr>
            <w:tcW w:w="1085" w:type="dxa"/>
          </w:tcPr>
          <w:p>
            <w:pPr>
              <w:pStyle w:val="TableParagraph"/>
              <w:spacing w:before="7"/>
              <w:jc w:val="left"/>
              <w:rPr>
                <w:sz w:val="21"/>
              </w:rPr>
            </w:pPr>
          </w:p>
          <w:p>
            <w:pPr>
              <w:pStyle w:val="TableParagraph"/>
              <w:spacing w:line="216" w:lineRule="exact"/>
              <w:ind w:right="194"/>
              <w:rPr>
                <w:sz w:val="17"/>
              </w:rPr>
            </w:pPr>
            <w:r>
              <w:rPr>
                <w:color w:val="231F20"/>
                <w:spacing w:val="-5"/>
                <w:sz w:val="17"/>
              </w:rPr>
              <w:t>45</w:t>
            </w:r>
          </w:p>
        </w:tc>
        <w:tc>
          <w:tcPr>
            <w:tcW w:w="1081" w:type="dxa"/>
          </w:tcPr>
          <w:p>
            <w:pPr>
              <w:pStyle w:val="TableParagraph"/>
              <w:spacing w:before="7"/>
              <w:jc w:val="left"/>
              <w:rPr>
                <w:sz w:val="21"/>
              </w:rPr>
            </w:pPr>
          </w:p>
          <w:p>
            <w:pPr>
              <w:pStyle w:val="TableParagraph"/>
              <w:spacing w:line="216" w:lineRule="exact"/>
              <w:ind w:right="92"/>
              <w:rPr>
                <w:sz w:val="17"/>
              </w:rPr>
            </w:pPr>
            <w:r>
              <w:rPr>
                <w:color w:val="231F20"/>
                <w:spacing w:val="-4"/>
                <w:sz w:val="17"/>
              </w:rPr>
              <w:t>(45)</w:t>
            </w:r>
          </w:p>
        </w:tc>
      </w:tr>
      <w:tr>
        <w:trPr>
          <w:trHeight w:val="271" w:hRule="atLeast"/>
        </w:trPr>
        <w:tc>
          <w:tcPr>
            <w:tcW w:w="4484" w:type="dxa"/>
            <w:tcBorders>
              <w:bottom w:val="single" w:sz="4" w:space="0" w:color="231F20"/>
            </w:tcBorders>
          </w:tcPr>
          <w:p>
            <w:pPr>
              <w:pStyle w:val="TableParagraph"/>
              <w:spacing w:before="4"/>
              <w:ind w:left="113"/>
              <w:jc w:val="left"/>
              <w:rPr>
                <w:sz w:val="17"/>
              </w:rPr>
            </w:pPr>
            <w:r>
              <w:rPr>
                <w:color w:val="231F20"/>
                <w:spacing w:val="-2"/>
                <w:sz w:val="17"/>
              </w:rPr>
              <w:t>Capital</w:t>
            </w:r>
            <w:r>
              <w:rPr>
                <w:color w:val="231F20"/>
                <w:spacing w:val="-4"/>
                <w:sz w:val="17"/>
              </w:rPr>
              <w:t> </w:t>
            </w:r>
            <w:r>
              <w:rPr>
                <w:color w:val="231F20"/>
                <w:spacing w:val="-2"/>
                <w:sz w:val="17"/>
              </w:rPr>
              <w:t>return</w:t>
            </w:r>
          </w:p>
        </w:tc>
        <w:tc>
          <w:tcPr>
            <w:tcW w:w="2060" w:type="dxa"/>
            <w:tcBorders>
              <w:bottom w:val="single" w:sz="4" w:space="0" w:color="231F20"/>
            </w:tcBorders>
          </w:tcPr>
          <w:p>
            <w:pPr>
              <w:pStyle w:val="TableParagraph"/>
              <w:spacing w:before="4"/>
              <w:ind w:right="192"/>
              <w:rPr>
                <w:b/>
                <w:sz w:val="17"/>
              </w:rPr>
            </w:pPr>
            <w:r>
              <w:rPr>
                <w:b/>
                <w:color w:val="231F20"/>
                <w:sz w:val="17"/>
              </w:rPr>
              <w:t>–</w:t>
            </w:r>
          </w:p>
        </w:tc>
        <w:tc>
          <w:tcPr>
            <w:tcW w:w="1183" w:type="dxa"/>
            <w:tcBorders>
              <w:bottom w:val="single" w:sz="4" w:space="0" w:color="231F20"/>
            </w:tcBorders>
          </w:tcPr>
          <w:p>
            <w:pPr>
              <w:pStyle w:val="TableParagraph"/>
              <w:spacing w:before="4"/>
              <w:ind w:right="241"/>
              <w:rPr>
                <w:b/>
                <w:sz w:val="17"/>
              </w:rPr>
            </w:pPr>
            <w:r>
              <w:rPr>
                <w:b/>
                <w:color w:val="231F20"/>
                <w:sz w:val="17"/>
              </w:rPr>
              <w:t>–</w:t>
            </w:r>
          </w:p>
        </w:tc>
        <w:tc>
          <w:tcPr>
            <w:tcW w:w="1085" w:type="dxa"/>
            <w:tcBorders>
              <w:bottom w:val="single" w:sz="4" w:space="0" w:color="231F20"/>
            </w:tcBorders>
          </w:tcPr>
          <w:p>
            <w:pPr>
              <w:pStyle w:val="TableParagraph"/>
              <w:spacing w:before="4"/>
              <w:ind w:right="192"/>
              <w:rPr>
                <w:sz w:val="17"/>
              </w:rPr>
            </w:pPr>
            <w:r>
              <w:rPr>
                <w:color w:val="231F20"/>
                <w:sz w:val="17"/>
              </w:rPr>
              <w:t>–</w:t>
            </w:r>
          </w:p>
        </w:tc>
        <w:tc>
          <w:tcPr>
            <w:tcW w:w="1081" w:type="dxa"/>
            <w:tcBorders>
              <w:bottom w:val="single" w:sz="4" w:space="0" w:color="231F20"/>
            </w:tcBorders>
          </w:tcPr>
          <w:p>
            <w:pPr>
              <w:pStyle w:val="TableParagraph"/>
              <w:spacing w:before="4"/>
              <w:ind w:right="139"/>
              <w:rPr>
                <w:sz w:val="17"/>
              </w:rPr>
            </w:pPr>
            <w:r>
              <w:rPr>
                <w:color w:val="231F20"/>
                <w:sz w:val="17"/>
              </w:rPr>
              <w:t>–</w:t>
            </w:r>
          </w:p>
        </w:tc>
      </w:tr>
      <w:tr>
        <w:trPr>
          <w:trHeight w:val="303" w:hRule="atLeast"/>
        </w:trPr>
        <w:tc>
          <w:tcPr>
            <w:tcW w:w="4484"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Total</w:t>
            </w:r>
            <w:r>
              <w:rPr>
                <w:color w:val="231F20"/>
                <w:spacing w:val="-5"/>
                <w:sz w:val="17"/>
              </w:rPr>
              <w:t> </w:t>
            </w:r>
            <w:r>
              <w:rPr>
                <w:color w:val="231F20"/>
                <w:spacing w:val="-2"/>
                <w:sz w:val="17"/>
              </w:rPr>
              <w:t>return</w:t>
            </w:r>
            <w:r>
              <w:rPr>
                <w:color w:val="231F20"/>
                <w:spacing w:val="-4"/>
                <w:sz w:val="17"/>
              </w:rPr>
              <w:t> </w:t>
            </w:r>
            <w:r>
              <w:rPr>
                <w:color w:val="231F20"/>
                <w:spacing w:val="-2"/>
                <w:sz w:val="17"/>
              </w:rPr>
              <w:t>after</w:t>
            </w:r>
            <w:r>
              <w:rPr>
                <w:color w:val="231F20"/>
                <w:spacing w:val="-4"/>
                <w:sz w:val="17"/>
              </w:rPr>
              <w:t> </w:t>
            </w:r>
            <w:r>
              <w:rPr>
                <w:color w:val="231F20"/>
                <w:spacing w:val="-2"/>
                <w:sz w:val="17"/>
              </w:rPr>
              <w:t>taxation</w:t>
            </w:r>
          </w:p>
        </w:tc>
        <w:tc>
          <w:tcPr>
            <w:tcW w:w="2060" w:type="dxa"/>
            <w:tcBorders>
              <w:top w:val="single" w:sz="4" w:space="0" w:color="231F20"/>
              <w:bottom w:val="single" w:sz="4" w:space="0" w:color="231F20"/>
            </w:tcBorders>
          </w:tcPr>
          <w:p>
            <w:pPr>
              <w:pStyle w:val="TableParagraph"/>
              <w:spacing w:before="36"/>
              <w:ind w:right="194"/>
              <w:rPr>
                <w:b/>
                <w:sz w:val="17"/>
              </w:rPr>
            </w:pPr>
            <w:r>
              <w:rPr>
                <w:b/>
                <w:color w:val="231F20"/>
                <w:spacing w:val="-5"/>
                <w:sz w:val="17"/>
              </w:rPr>
              <w:t>39</w:t>
            </w:r>
          </w:p>
        </w:tc>
        <w:tc>
          <w:tcPr>
            <w:tcW w:w="1183" w:type="dxa"/>
            <w:tcBorders>
              <w:top w:val="single" w:sz="4" w:space="0" w:color="231F20"/>
              <w:bottom w:val="single" w:sz="4" w:space="0" w:color="231F20"/>
            </w:tcBorders>
          </w:tcPr>
          <w:p>
            <w:pPr>
              <w:pStyle w:val="TableParagraph"/>
              <w:spacing w:before="36"/>
              <w:ind w:right="187"/>
              <w:rPr>
                <w:b/>
                <w:sz w:val="17"/>
              </w:rPr>
            </w:pPr>
            <w:r>
              <w:rPr>
                <w:b/>
                <w:color w:val="231F20"/>
                <w:spacing w:val="-4"/>
                <w:sz w:val="17"/>
              </w:rPr>
              <w:t>(39)</w:t>
            </w:r>
          </w:p>
        </w:tc>
        <w:tc>
          <w:tcPr>
            <w:tcW w:w="1085" w:type="dxa"/>
            <w:tcBorders>
              <w:top w:val="single" w:sz="4" w:space="0" w:color="231F20"/>
              <w:bottom w:val="single" w:sz="4" w:space="0" w:color="231F20"/>
            </w:tcBorders>
          </w:tcPr>
          <w:p>
            <w:pPr>
              <w:pStyle w:val="TableParagraph"/>
              <w:spacing w:before="36"/>
              <w:ind w:right="194"/>
              <w:rPr>
                <w:sz w:val="17"/>
              </w:rPr>
            </w:pPr>
            <w:r>
              <w:rPr>
                <w:color w:val="231F20"/>
                <w:spacing w:val="-5"/>
                <w:sz w:val="17"/>
              </w:rPr>
              <w:t>45</w:t>
            </w:r>
          </w:p>
        </w:tc>
        <w:tc>
          <w:tcPr>
            <w:tcW w:w="1081" w:type="dxa"/>
            <w:tcBorders>
              <w:top w:val="single" w:sz="4" w:space="0" w:color="231F20"/>
              <w:bottom w:val="single" w:sz="4" w:space="0" w:color="231F20"/>
            </w:tcBorders>
          </w:tcPr>
          <w:p>
            <w:pPr>
              <w:pStyle w:val="TableParagraph"/>
              <w:spacing w:before="36"/>
              <w:ind w:right="92"/>
              <w:rPr>
                <w:sz w:val="17"/>
              </w:rPr>
            </w:pPr>
            <w:r>
              <w:rPr>
                <w:color w:val="231F20"/>
                <w:spacing w:val="-4"/>
                <w:sz w:val="17"/>
              </w:rPr>
              <w:t>(45)</w:t>
            </w:r>
          </w:p>
        </w:tc>
      </w:tr>
      <w:tr>
        <w:trPr>
          <w:trHeight w:val="303" w:hRule="atLeast"/>
        </w:trPr>
        <w:tc>
          <w:tcPr>
            <w:tcW w:w="4484" w:type="dxa"/>
            <w:tcBorders>
              <w:top w:val="single" w:sz="4" w:space="0" w:color="231F20"/>
              <w:bottom w:val="single" w:sz="4" w:space="0" w:color="231F20"/>
            </w:tcBorders>
          </w:tcPr>
          <w:p>
            <w:pPr>
              <w:pStyle w:val="TableParagraph"/>
              <w:spacing w:before="36"/>
              <w:ind w:left="113"/>
              <w:jc w:val="left"/>
              <w:rPr>
                <w:sz w:val="17"/>
              </w:rPr>
            </w:pPr>
            <w:r>
              <w:rPr>
                <w:color w:val="231F20"/>
                <w:sz w:val="17"/>
              </w:rPr>
              <w:t>Net</w:t>
            </w:r>
            <w:r>
              <w:rPr>
                <w:color w:val="231F20"/>
                <w:spacing w:val="-6"/>
                <w:sz w:val="17"/>
              </w:rPr>
              <w:t> </w:t>
            </w:r>
            <w:r>
              <w:rPr>
                <w:color w:val="231F20"/>
                <w:spacing w:val="-2"/>
                <w:sz w:val="17"/>
              </w:rPr>
              <w:t>assets</w:t>
            </w:r>
          </w:p>
        </w:tc>
        <w:tc>
          <w:tcPr>
            <w:tcW w:w="2060" w:type="dxa"/>
            <w:tcBorders>
              <w:top w:val="single" w:sz="4" w:space="0" w:color="231F20"/>
              <w:bottom w:val="single" w:sz="4" w:space="0" w:color="231F20"/>
            </w:tcBorders>
          </w:tcPr>
          <w:p>
            <w:pPr>
              <w:pStyle w:val="TableParagraph"/>
              <w:spacing w:before="36"/>
              <w:ind w:right="194"/>
              <w:rPr>
                <w:b/>
                <w:sz w:val="17"/>
              </w:rPr>
            </w:pPr>
            <w:r>
              <w:rPr>
                <w:b/>
                <w:color w:val="231F20"/>
                <w:spacing w:val="-5"/>
                <w:sz w:val="17"/>
              </w:rPr>
              <w:t>39</w:t>
            </w:r>
          </w:p>
        </w:tc>
        <w:tc>
          <w:tcPr>
            <w:tcW w:w="1183" w:type="dxa"/>
            <w:tcBorders>
              <w:top w:val="single" w:sz="4" w:space="0" w:color="231F20"/>
              <w:bottom w:val="single" w:sz="4" w:space="0" w:color="231F20"/>
            </w:tcBorders>
          </w:tcPr>
          <w:p>
            <w:pPr>
              <w:pStyle w:val="TableParagraph"/>
              <w:spacing w:before="36"/>
              <w:ind w:right="187"/>
              <w:rPr>
                <w:b/>
                <w:sz w:val="17"/>
              </w:rPr>
            </w:pPr>
            <w:r>
              <w:rPr>
                <w:b/>
                <w:color w:val="231F20"/>
                <w:spacing w:val="-4"/>
                <w:sz w:val="17"/>
              </w:rPr>
              <w:t>(39)</w:t>
            </w:r>
          </w:p>
        </w:tc>
        <w:tc>
          <w:tcPr>
            <w:tcW w:w="1085" w:type="dxa"/>
            <w:tcBorders>
              <w:top w:val="single" w:sz="4" w:space="0" w:color="231F20"/>
              <w:bottom w:val="single" w:sz="4" w:space="0" w:color="231F20"/>
            </w:tcBorders>
          </w:tcPr>
          <w:p>
            <w:pPr>
              <w:pStyle w:val="TableParagraph"/>
              <w:spacing w:before="36"/>
              <w:ind w:right="194"/>
              <w:rPr>
                <w:sz w:val="17"/>
              </w:rPr>
            </w:pPr>
            <w:r>
              <w:rPr>
                <w:color w:val="231F20"/>
                <w:spacing w:val="-5"/>
                <w:sz w:val="17"/>
              </w:rPr>
              <w:t>45</w:t>
            </w:r>
          </w:p>
        </w:tc>
        <w:tc>
          <w:tcPr>
            <w:tcW w:w="1081" w:type="dxa"/>
            <w:tcBorders>
              <w:top w:val="single" w:sz="4" w:space="0" w:color="231F20"/>
              <w:bottom w:val="single" w:sz="4" w:space="0" w:color="231F20"/>
            </w:tcBorders>
          </w:tcPr>
          <w:p>
            <w:pPr>
              <w:pStyle w:val="TableParagraph"/>
              <w:spacing w:before="36"/>
              <w:ind w:right="92"/>
              <w:rPr>
                <w:sz w:val="17"/>
              </w:rPr>
            </w:pPr>
            <w:r>
              <w:rPr>
                <w:color w:val="231F20"/>
                <w:spacing w:val="-4"/>
                <w:sz w:val="17"/>
              </w:rPr>
              <w:t>(45)</w:t>
            </w:r>
          </w:p>
        </w:tc>
      </w:tr>
    </w:tbl>
    <w:p>
      <w:pPr>
        <w:pStyle w:val="Heading6"/>
        <w:numPr>
          <w:ilvl w:val="0"/>
          <w:numId w:val="24"/>
        </w:numPr>
        <w:tabs>
          <w:tab w:pos="718" w:val="left" w:leader="none"/>
          <w:tab w:pos="719" w:val="left" w:leader="none"/>
        </w:tabs>
        <w:spacing w:line="240" w:lineRule="auto" w:before="164" w:after="0"/>
        <w:ind w:left="718" w:right="0" w:hanging="567"/>
        <w:jc w:val="left"/>
      </w:pPr>
      <w:r>
        <w:rPr>
          <w:color w:val="231F20"/>
          <w:spacing w:val="-4"/>
        </w:rPr>
        <w:t>Other</w:t>
      </w:r>
      <w:r>
        <w:rPr>
          <w:color w:val="231F20"/>
          <w:spacing w:val="-7"/>
        </w:rPr>
        <w:t> </w:t>
      </w:r>
      <w:r>
        <w:rPr>
          <w:color w:val="231F20"/>
          <w:spacing w:val="-4"/>
        </w:rPr>
        <w:t>price</w:t>
      </w:r>
      <w:r>
        <w:rPr>
          <w:color w:val="231F20"/>
          <w:spacing w:val="-7"/>
        </w:rPr>
        <w:t> </w:t>
      </w:r>
      <w:r>
        <w:rPr>
          <w:color w:val="231F20"/>
          <w:spacing w:val="-4"/>
        </w:rPr>
        <w:t>risk</w:t>
      </w:r>
    </w:p>
    <w:p>
      <w:pPr>
        <w:pStyle w:val="BodyText"/>
        <w:spacing w:before="16"/>
        <w:ind w:left="152"/>
      </w:pPr>
      <w:r>
        <w:rPr>
          <w:color w:val="231F20"/>
          <w:spacing w:val="-2"/>
        </w:rPr>
        <w:t>Other price risk includes changes in market</w:t>
      </w:r>
      <w:r>
        <w:rPr>
          <w:color w:val="231F20"/>
          <w:spacing w:val="-1"/>
        </w:rPr>
        <w:t> </w:t>
      </w:r>
      <w:r>
        <w:rPr>
          <w:color w:val="231F20"/>
          <w:spacing w:val="-2"/>
        </w:rPr>
        <w:t>prices which may affect the value of</w:t>
      </w:r>
      <w:r>
        <w:rPr>
          <w:color w:val="231F20"/>
          <w:spacing w:val="-1"/>
        </w:rPr>
        <w:t> </w:t>
      </w:r>
      <w:r>
        <w:rPr>
          <w:color w:val="231F20"/>
          <w:spacing w:val="-2"/>
        </w:rPr>
        <w:t>investments.</w:t>
      </w:r>
    </w:p>
    <w:p>
      <w:pPr>
        <w:pStyle w:val="Heading7"/>
        <w:spacing w:before="106"/>
      </w:pPr>
      <w:r>
        <w:rPr>
          <w:color w:val="231F20"/>
          <w:spacing w:val="-4"/>
        </w:rPr>
        <w:t>Management</w:t>
      </w:r>
      <w:r>
        <w:rPr>
          <w:color w:val="231F20"/>
          <w:spacing w:val="-7"/>
        </w:rPr>
        <w:t> </w:t>
      </w:r>
      <w:r>
        <w:rPr>
          <w:color w:val="231F20"/>
          <w:spacing w:val="-4"/>
        </w:rPr>
        <w:t>of</w:t>
      </w:r>
      <w:r>
        <w:rPr>
          <w:color w:val="231F20"/>
          <w:spacing w:val="-6"/>
        </w:rPr>
        <w:t> </w:t>
      </w:r>
      <w:r>
        <w:rPr>
          <w:color w:val="231F20"/>
          <w:spacing w:val="-4"/>
        </w:rPr>
        <w:t>other</w:t>
      </w:r>
      <w:r>
        <w:rPr>
          <w:color w:val="231F20"/>
          <w:spacing w:val="-7"/>
        </w:rPr>
        <w:t> </w:t>
      </w:r>
      <w:r>
        <w:rPr>
          <w:color w:val="231F20"/>
          <w:spacing w:val="-4"/>
        </w:rPr>
        <w:t>price</w:t>
      </w:r>
      <w:r>
        <w:rPr>
          <w:color w:val="231F20"/>
          <w:spacing w:val="-6"/>
        </w:rPr>
        <w:t> </w:t>
      </w:r>
      <w:r>
        <w:rPr>
          <w:color w:val="231F20"/>
          <w:spacing w:val="-4"/>
        </w:rPr>
        <w:t>risk</w:t>
      </w:r>
    </w:p>
    <w:p>
      <w:pPr>
        <w:pStyle w:val="BodyText"/>
        <w:spacing w:line="206" w:lineRule="auto" w:before="42"/>
        <w:ind w:left="152" w:right="269"/>
      </w:pPr>
      <w:r>
        <w:rPr>
          <w:color w:val="231F20"/>
        </w:rPr>
        <w:t>The</w:t>
      </w:r>
      <w:r>
        <w:rPr>
          <w:color w:val="231F20"/>
          <w:spacing w:val="-10"/>
        </w:rPr>
        <w:t> </w:t>
      </w:r>
      <w:r>
        <w:rPr>
          <w:color w:val="231F20"/>
        </w:rPr>
        <w:t>Board</w:t>
      </w:r>
      <w:r>
        <w:rPr>
          <w:color w:val="231F20"/>
          <w:spacing w:val="-10"/>
        </w:rPr>
        <w:t> </w:t>
      </w:r>
      <w:r>
        <w:rPr>
          <w:color w:val="231F20"/>
        </w:rPr>
        <w:t>meets</w:t>
      </w:r>
      <w:r>
        <w:rPr>
          <w:color w:val="231F20"/>
          <w:spacing w:val="-10"/>
        </w:rPr>
        <w:t> </w:t>
      </w:r>
      <w:r>
        <w:rPr>
          <w:color w:val="231F20"/>
        </w:rPr>
        <w:t>on</w:t>
      </w:r>
      <w:r>
        <w:rPr>
          <w:color w:val="231F20"/>
          <w:spacing w:val="-10"/>
        </w:rPr>
        <w:t> </w:t>
      </w:r>
      <w:r>
        <w:rPr>
          <w:color w:val="231F20"/>
        </w:rPr>
        <w:t>at</w:t>
      </w:r>
      <w:r>
        <w:rPr>
          <w:color w:val="231F20"/>
          <w:spacing w:val="-10"/>
        </w:rPr>
        <w:t> </w:t>
      </w:r>
      <w:r>
        <w:rPr>
          <w:color w:val="231F20"/>
        </w:rPr>
        <w:t>least</w:t>
      </w:r>
      <w:r>
        <w:rPr>
          <w:color w:val="231F20"/>
          <w:spacing w:val="-10"/>
        </w:rPr>
        <w:t> </w:t>
      </w:r>
      <w:r>
        <w:rPr>
          <w:color w:val="231F20"/>
        </w:rPr>
        <w:t>four</w:t>
      </w:r>
      <w:r>
        <w:rPr>
          <w:color w:val="231F20"/>
          <w:spacing w:val="-10"/>
        </w:rPr>
        <w:t> </w:t>
      </w:r>
      <w:r>
        <w:rPr>
          <w:color w:val="231F20"/>
        </w:rPr>
        <w:t>occasions</w:t>
      </w:r>
      <w:r>
        <w:rPr>
          <w:color w:val="231F20"/>
          <w:spacing w:val="-10"/>
        </w:rPr>
        <w:t> </w:t>
      </w:r>
      <w:r>
        <w:rPr>
          <w:color w:val="231F20"/>
        </w:rPr>
        <w:t>each</w:t>
      </w:r>
      <w:r>
        <w:rPr>
          <w:color w:val="231F20"/>
          <w:spacing w:val="-10"/>
        </w:rPr>
        <w:t> </w:t>
      </w:r>
      <w:r>
        <w:rPr>
          <w:color w:val="231F20"/>
        </w:rPr>
        <w:t>year</w:t>
      </w:r>
      <w:r>
        <w:rPr>
          <w:color w:val="231F20"/>
          <w:spacing w:val="-10"/>
        </w:rPr>
        <w:t> </w:t>
      </w:r>
      <w:r>
        <w:rPr>
          <w:color w:val="231F20"/>
        </w:rPr>
        <w:t>to</w:t>
      </w:r>
      <w:r>
        <w:rPr>
          <w:color w:val="231F20"/>
          <w:spacing w:val="-10"/>
        </w:rPr>
        <w:t> </w:t>
      </w:r>
      <w:r>
        <w:rPr>
          <w:color w:val="231F20"/>
        </w:rPr>
        <w:t>consider</w:t>
      </w:r>
      <w:r>
        <w:rPr>
          <w:color w:val="231F20"/>
          <w:spacing w:val="-10"/>
        </w:rPr>
        <w:t> </w:t>
      </w:r>
      <w:r>
        <w:rPr>
          <w:color w:val="231F20"/>
        </w:rPr>
        <w:t>the</w:t>
      </w:r>
      <w:r>
        <w:rPr>
          <w:color w:val="231F20"/>
          <w:spacing w:val="-10"/>
        </w:rPr>
        <w:t> </w:t>
      </w:r>
      <w:r>
        <w:rPr>
          <w:color w:val="231F20"/>
        </w:rPr>
        <w:t>asset</w:t>
      </w:r>
      <w:r>
        <w:rPr>
          <w:color w:val="231F20"/>
          <w:spacing w:val="-10"/>
        </w:rPr>
        <w:t> </w:t>
      </w:r>
      <w:r>
        <w:rPr>
          <w:color w:val="231F20"/>
        </w:rPr>
        <w:t>allocation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portfolio</w:t>
      </w:r>
      <w:r>
        <w:rPr>
          <w:color w:val="231F20"/>
          <w:spacing w:val="-10"/>
        </w:rPr>
        <w:t> </w:t>
      </w:r>
      <w:r>
        <w:rPr>
          <w:color w:val="231F20"/>
        </w:rPr>
        <w:t>and</w:t>
      </w:r>
      <w:r>
        <w:rPr>
          <w:color w:val="231F20"/>
          <w:spacing w:val="-10"/>
        </w:rPr>
        <w:t> </w:t>
      </w:r>
      <w:r>
        <w:rPr>
          <w:color w:val="231F20"/>
        </w:rPr>
        <w:t>the</w:t>
      </w:r>
      <w:r>
        <w:rPr>
          <w:color w:val="231F20"/>
          <w:spacing w:val="-10"/>
        </w:rPr>
        <w:t> </w:t>
      </w:r>
      <w:r>
        <w:rPr>
          <w:color w:val="231F20"/>
        </w:rPr>
        <w:t>risk</w:t>
      </w:r>
      <w:r>
        <w:rPr>
          <w:color w:val="231F20"/>
          <w:spacing w:val="-10"/>
        </w:rPr>
        <w:t> </w:t>
      </w:r>
      <w:r>
        <w:rPr>
          <w:color w:val="231F20"/>
        </w:rPr>
        <w:t>associated with</w:t>
      </w:r>
      <w:r>
        <w:rPr>
          <w:color w:val="231F20"/>
          <w:spacing w:val="-9"/>
        </w:rPr>
        <w:t> </w:t>
      </w:r>
      <w:r>
        <w:rPr>
          <w:color w:val="231F20"/>
        </w:rPr>
        <w:t>particular</w:t>
      </w:r>
      <w:r>
        <w:rPr>
          <w:color w:val="231F20"/>
          <w:spacing w:val="-9"/>
        </w:rPr>
        <w:t> </w:t>
      </w:r>
      <w:r>
        <w:rPr>
          <w:color w:val="231F20"/>
        </w:rPr>
        <w:t>industry</w:t>
      </w:r>
      <w:r>
        <w:rPr>
          <w:color w:val="231F20"/>
          <w:spacing w:val="-9"/>
        </w:rPr>
        <w:t> </w:t>
      </w:r>
      <w:r>
        <w:rPr>
          <w:color w:val="231F20"/>
        </w:rPr>
        <w:t>sectors.</w:t>
      </w:r>
      <w:r>
        <w:rPr>
          <w:color w:val="231F20"/>
          <w:spacing w:val="-9"/>
        </w:rPr>
        <w:t> </w:t>
      </w:r>
      <w:r>
        <w:rPr>
          <w:color w:val="231F20"/>
        </w:rPr>
        <w:t>The</w:t>
      </w:r>
      <w:r>
        <w:rPr>
          <w:color w:val="231F20"/>
          <w:spacing w:val="-9"/>
        </w:rPr>
        <w:t> </w:t>
      </w:r>
      <w:r>
        <w:rPr>
          <w:color w:val="231F20"/>
        </w:rPr>
        <w:t>investment</w:t>
      </w:r>
      <w:r>
        <w:rPr>
          <w:color w:val="231F20"/>
          <w:spacing w:val="-9"/>
        </w:rPr>
        <w:t> </w:t>
      </w:r>
      <w:r>
        <w:rPr>
          <w:color w:val="231F20"/>
        </w:rPr>
        <w:t>management</w:t>
      </w:r>
      <w:r>
        <w:rPr>
          <w:color w:val="231F20"/>
          <w:spacing w:val="-9"/>
        </w:rPr>
        <w:t> </w:t>
      </w:r>
      <w:r>
        <w:rPr>
          <w:color w:val="231F20"/>
        </w:rPr>
        <w:t>team</w:t>
      </w:r>
      <w:r>
        <w:rPr>
          <w:color w:val="231F20"/>
          <w:spacing w:val="-9"/>
        </w:rPr>
        <w:t> </w:t>
      </w:r>
      <w:r>
        <w:rPr>
          <w:color w:val="231F20"/>
        </w:rPr>
        <w:t>has</w:t>
      </w:r>
      <w:r>
        <w:rPr>
          <w:color w:val="231F20"/>
          <w:spacing w:val="-9"/>
        </w:rPr>
        <w:t> </w:t>
      </w:r>
      <w:r>
        <w:rPr>
          <w:color w:val="231F20"/>
        </w:rPr>
        <w:t>responsibility</w:t>
      </w:r>
      <w:r>
        <w:rPr>
          <w:color w:val="231F20"/>
          <w:spacing w:val="-9"/>
        </w:rPr>
        <w:t> </w:t>
      </w:r>
      <w:r>
        <w:rPr>
          <w:color w:val="231F20"/>
        </w:rPr>
        <w:t>for</w:t>
      </w:r>
      <w:r>
        <w:rPr>
          <w:color w:val="231F20"/>
          <w:spacing w:val="-9"/>
        </w:rPr>
        <w:t> </w:t>
      </w:r>
      <w:r>
        <w:rPr>
          <w:color w:val="231F20"/>
        </w:rPr>
        <w:t>monitoring</w:t>
      </w:r>
      <w:r>
        <w:rPr>
          <w:color w:val="231F20"/>
          <w:spacing w:val="-9"/>
        </w:rPr>
        <w:t> </w:t>
      </w:r>
      <w:r>
        <w:rPr>
          <w:color w:val="231F20"/>
        </w:rPr>
        <w:t>the</w:t>
      </w:r>
      <w:r>
        <w:rPr>
          <w:color w:val="231F20"/>
          <w:spacing w:val="-9"/>
        </w:rPr>
        <w:t> </w:t>
      </w:r>
      <w:r>
        <w:rPr>
          <w:color w:val="231F20"/>
        </w:rPr>
        <w:t>portfolio,</w:t>
      </w:r>
      <w:r>
        <w:rPr>
          <w:color w:val="231F20"/>
          <w:spacing w:val="-9"/>
        </w:rPr>
        <w:t> </w:t>
      </w:r>
      <w:r>
        <w:rPr>
          <w:color w:val="231F20"/>
        </w:rPr>
        <w:t>which</w:t>
      </w:r>
      <w:r>
        <w:rPr>
          <w:color w:val="231F20"/>
          <w:spacing w:val="-9"/>
        </w:rPr>
        <w:t> </w:t>
      </w:r>
      <w:r>
        <w:rPr>
          <w:color w:val="231F20"/>
        </w:rPr>
        <w:t>is selected</w:t>
      </w:r>
      <w:r>
        <w:rPr>
          <w:color w:val="231F20"/>
          <w:spacing w:val="-6"/>
        </w:rPr>
        <w:t> </w:t>
      </w:r>
      <w:r>
        <w:rPr>
          <w:color w:val="231F20"/>
        </w:rPr>
        <w:t>in</w:t>
      </w:r>
      <w:r>
        <w:rPr>
          <w:color w:val="231F20"/>
          <w:spacing w:val="-6"/>
        </w:rPr>
        <w:t> </w:t>
      </w:r>
      <w:r>
        <w:rPr>
          <w:color w:val="231F20"/>
        </w:rPr>
        <w:t>accordance</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Company’s</w:t>
      </w:r>
      <w:r>
        <w:rPr>
          <w:color w:val="231F20"/>
          <w:spacing w:val="-6"/>
        </w:rPr>
        <w:t> </w:t>
      </w:r>
      <w:r>
        <w:rPr>
          <w:color w:val="231F20"/>
        </w:rPr>
        <w:t>investment</w:t>
      </w:r>
      <w:r>
        <w:rPr>
          <w:color w:val="231F20"/>
          <w:spacing w:val="-6"/>
        </w:rPr>
        <w:t> </w:t>
      </w:r>
      <w:r>
        <w:rPr>
          <w:color w:val="231F20"/>
        </w:rPr>
        <w:t>objective</w:t>
      </w:r>
      <w:r>
        <w:rPr>
          <w:color w:val="231F20"/>
          <w:spacing w:val="-6"/>
        </w:rPr>
        <w:t> </w:t>
      </w:r>
      <w:r>
        <w:rPr>
          <w:color w:val="231F20"/>
        </w:rPr>
        <w:t>and</w:t>
      </w:r>
      <w:r>
        <w:rPr>
          <w:color w:val="231F20"/>
          <w:spacing w:val="-6"/>
        </w:rPr>
        <w:t> </w:t>
      </w:r>
      <w:r>
        <w:rPr>
          <w:color w:val="231F20"/>
        </w:rPr>
        <w:t>seeks</w:t>
      </w:r>
      <w:r>
        <w:rPr>
          <w:color w:val="231F20"/>
          <w:spacing w:val="-6"/>
        </w:rPr>
        <w:t> </w:t>
      </w:r>
      <w:r>
        <w:rPr>
          <w:color w:val="231F20"/>
        </w:rPr>
        <w:t>to</w:t>
      </w:r>
      <w:r>
        <w:rPr>
          <w:color w:val="231F20"/>
          <w:spacing w:val="-6"/>
        </w:rPr>
        <w:t> </w:t>
      </w:r>
      <w:r>
        <w:rPr>
          <w:color w:val="231F20"/>
        </w:rPr>
        <w:t>ensure</w:t>
      </w:r>
      <w:r>
        <w:rPr>
          <w:color w:val="231F20"/>
          <w:spacing w:val="-6"/>
        </w:rPr>
        <w:t> </w:t>
      </w:r>
      <w:r>
        <w:rPr>
          <w:color w:val="231F20"/>
        </w:rPr>
        <w:t>that</w:t>
      </w:r>
      <w:r>
        <w:rPr>
          <w:color w:val="231F20"/>
          <w:spacing w:val="-6"/>
        </w:rPr>
        <w:t> </w:t>
      </w:r>
      <w:r>
        <w:rPr>
          <w:color w:val="231F20"/>
        </w:rPr>
        <w:t>individual</w:t>
      </w:r>
      <w:r>
        <w:rPr>
          <w:color w:val="231F20"/>
          <w:spacing w:val="-6"/>
        </w:rPr>
        <w:t> </w:t>
      </w:r>
      <w:r>
        <w:rPr>
          <w:color w:val="231F20"/>
        </w:rPr>
        <w:t>stocks</w:t>
      </w:r>
      <w:r>
        <w:rPr>
          <w:color w:val="231F20"/>
          <w:spacing w:val="-6"/>
        </w:rPr>
        <w:t> </w:t>
      </w:r>
      <w:r>
        <w:rPr>
          <w:color w:val="231F20"/>
        </w:rPr>
        <w:t>meet</w:t>
      </w:r>
      <w:r>
        <w:rPr>
          <w:color w:val="231F20"/>
          <w:spacing w:val="-6"/>
        </w:rPr>
        <w:t> </w:t>
      </w:r>
      <w:r>
        <w:rPr>
          <w:color w:val="231F20"/>
        </w:rPr>
        <w:t>an acceptable</w:t>
      </w:r>
      <w:r>
        <w:rPr>
          <w:color w:val="231F20"/>
          <w:spacing w:val="-9"/>
        </w:rPr>
        <w:t> </w:t>
      </w:r>
      <w:r>
        <w:rPr>
          <w:color w:val="231F20"/>
        </w:rPr>
        <w:t>risk/reward</w:t>
      </w:r>
      <w:r>
        <w:rPr>
          <w:color w:val="231F20"/>
          <w:spacing w:val="-9"/>
        </w:rPr>
        <w:t> </w:t>
      </w:r>
      <w:r>
        <w:rPr>
          <w:color w:val="231F20"/>
        </w:rPr>
        <w:t>profile.</w:t>
      </w:r>
      <w:r>
        <w:rPr>
          <w:color w:val="231F20"/>
          <w:spacing w:val="-9"/>
        </w:rPr>
        <w:t> </w:t>
      </w:r>
      <w:r>
        <w:rPr>
          <w:color w:val="231F20"/>
        </w:rPr>
        <w:t>The</w:t>
      </w:r>
      <w:r>
        <w:rPr>
          <w:color w:val="231F20"/>
          <w:spacing w:val="-9"/>
        </w:rPr>
        <w:t> </w:t>
      </w:r>
      <w:r>
        <w:rPr>
          <w:color w:val="231F20"/>
        </w:rPr>
        <w:t>Board</w:t>
      </w:r>
      <w:r>
        <w:rPr>
          <w:color w:val="231F20"/>
          <w:spacing w:val="-9"/>
        </w:rPr>
        <w:t> </w:t>
      </w:r>
      <w:r>
        <w:rPr>
          <w:color w:val="231F20"/>
        </w:rPr>
        <w:t>may</w:t>
      </w:r>
      <w:r>
        <w:rPr>
          <w:color w:val="231F20"/>
          <w:spacing w:val="-9"/>
        </w:rPr>
        <w:t> </w:t>
      </w:r>
      <w:r>
        <w:rPr>
          <w:color w:val="231F20"/>
        </w:rPr>
        <w:t>authorise</w:t>
      </w:r>
      <w:r>
        <w:rPr>
          <w:color w:val="231F20"/>
          <w:spacing w:val="-9"/>
        </w:rPr>
        <w:t> </w:t>
      </w:r>
      <w:r>
        <w:rPr>
          <w:color w:val="231F20"/>
        </w:rPr>
        <w:t>the</w:t>
      </w:r>
      <w:r>
        <w:rPr>
          <w:color w:val="231F20"/>
          <w:spacing w:val="-9"/>
        </w:rPr>
        <w:t> </w:t>
      </w:r>
      <w:r>
        <w:rPr>
          <w:color w:val="231F20"/>
        </w:rPr>
        <w:t>Manager</w:t>
      </w:r>
      <w:r>
        <w:rPr>
          <w:color w:val="231F20"/>
          <w:spacing w:val="-9"/>
        </w:rPr>
        <w:t> </w:t>
      </w:r>
      <w:r>
        <w:rPr>
          <w:color w:val="231F20"/>
        </w:rPr>
        <w:t>to</w:t>
      </w:r>
      <w:r>
        <w:rPr>
          <w:color w:val="231F20"/>
          <w:spacing w:val="-9"/>
        </w:rPr>
        <w:t> </w:t>
      </w:r>
      <w:r>
        <w:rPr>
          <w:color w:val="231F20"/>
        </w:rPr>
        <w:t>enter</w:t>
      </w:r>
      <w:r>
        <w:rPr>
          <w:color w:val="231F20"/>
          <w:spacing w:val="-9"/>
        </w:rPr>
        <w:t> </w:t>
      </w:r>
      <w:r>
        <w:rPr>
          <w:color w:val="231F20"/>
        </w:rPr>
        <w:t>derivative</w:t>
      </w:r>
      <w:r>
        <w:rPr>
          <w:color w:val="231F20"/>
          <w:spacing w:val="-9"/>
        </w:rPr>
        <w:t> </w:t>
      </w:r>
      <w:r>
        <w:rPr>
          <w:color w:val="231F20"/>
        </w:rPr>
        <w:t>transactions</w:t>
      </w:r>
      <w:r>
        <w:rPr>
          <w:color w:val="231F20"/>
          <w:spacing w:val="-9"/>
        </w:rPr>
        <w:t> </w:t>
      </w:r>
      <w:r>
        <w:rPr>
          <w:color w:val="231F20"/>
        </w:rPr>
        <w:t>for</w:t>
      </w:r>
      <w:r>
        <w:rPr>
          <w:color w:val="231F20"/>
          <w:spacing w:val="-9"/>
        </w:rPr>
        <w:t> </w:t>
      </w:r>
      <w:r>
        <w:rPr>
          <w:color w:val="231F20"/>
        </w:rPr>
        <w:t>efficient</w:t>
      </w:r>
      <w:r>
        <w:rPr>
          <w:color w:val="231F20"/>
          <w:spacing w:val="-9"/>
        </w:rPr>
        <w:t> </w:t>
      </w:r>
      <w:r>
        <w:rPr>
          <w:color w:val="231F20"/>
        </w:rPr>
        <w:t>portfolio </w:t>
      </w:r>
      <w:r>
        <w:rPr>
          <w:color w:val="231F20"/>
          <w:spacing w:val="-2"/>
        </w:rPr>
        <w:t>management.</w:t>
      </w:r>
    </w:p>
    <w:p>
      <w:pPr>
        <w:pStyle w:val="Heading7"/>
        <w:spacing w:before="117"/>
      </w:pPr>
      <w:r>
        <w:rPr>
          <w:color w:val="231F20"/>
          <w:spacing w:val="-4"/>
        </w:rPr>
        <w:t>Market</w:t>
      </w:r>
      <w:r>
        <w:rPr>
          <w:color w:val="231F20"/>
          <w:spacing w:val="-7"/>
        </w:rPr>
        <w:t> </w:t>
      </w:r>
      <w:r>
        <w:rPr>
          <w:color w:val="231F20"/>
          <w:spacing w:val="-4"/>
        </w:rPr>
        <w:t>price</w:t>
      </w:r>
      <w:r>
        <w:rPr>
          <w:color w:val="231F20"/>
          <w:spacing w:val="-7"/>
        </w:rPr>
        <w:t> </w:t>
      </w:r>
      <w:r>
        <w:rPr>
          <w:color w:val="231F20"/>
          <w:spacing w:val="-4"/>
        </w:rPr>
        <w:t>risk</w:t>
      </w:r>
      <w:r>
        <w:rPr>
          <w:color w:val="231F20"/>
          <w:spacing w:val="-7"/>
        </w:rPr>
        <w:t> </w:t>
      </w:r>
      <w:r>
        <w:rPr>
          <w:color w:val="231F20"/>
          <w:spacing w:val="-4"/>
        </w:rPr>
        <w:t>exposure</w:t>
      </w:r>
    </w:p>
    <w:p>
      <w:pPr>
        <w:pStyle w:val="BodyText"/>
        <w:spacing w:before="17" w:after="32"/>
        <w:ind w:left="152"/>
      </w:pPr>
      <w:r>
        <w:rPr>
          <w:color w:val="231F20"/>
          <w:spacing w:val="-2"/>
        </w:rPr>
        <w:t>The Company’s total exposure to changes in market prices at the period end comprises the following:</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63"/>
        <w:gridCol w:w="1517"/>
        <w:gridCol w:w="1014"/>
      </w:tblGrid>
      <w:tr>
        <w:trPr>
          <w:trHeight w:val="736" w:hRule="atLeast"/>
        </w:trPr>
        <w:tc>
          <w:tcPr>
            <w:tcW w:w="7363" w:type="dxa"/>
          </w:tcPr>
          <w:p>
            <w:pPr>
              <w:pStyle w:val="TableParagraph"/>
              <w:jc w:val="left"/>
              <w:rPr>
                <w:rFonts w:ascii="Times New Roman"/>
                <w:sz w:val="16"/>
              </w:rPr>
            </w:pPr>
          </w:p>
        </w:tc>
        <w:tc>
          <w:tcPr>
            <w:tcW w:w="1517" w:type="dxa"/>
          </w:tcPr>
          <w:p>
            <w:pPr>
              <w:pStyle w:val="TableParagraph"/>
              <w:spacing w:line="216" w:lineRule="exact" w:before="50"/>
              <w:ind w:right="262"/>
              <w:rPr>
                <w:b/>
                <w:sz w:val="17"/>
              </w:rPr>
            </w:pPr>
            <w:r>
              <w:rPr>
                <w:b/>
                <w:color w:val="231F20"/>
                <w:sz w:val="17"/>
              </w:rPr>
              <w:t>31</w:t>
            </w:r>
            <w:r>
              <w:rPr>
                <w:b/>
                <w:color w:val="231F20"/>
                <w:spacing w:val="-3"/>
                <w:sz w:val="17"/>
              </w:rPr>
              <w:t> </w:t>
            </w:r>
            <w:r>
              <w:rPr>
                <w:b/>
                <w:color w:val="231F20"/>
                <w:spacing w:val="-2"/>
                <w:sz w:val="17"/>
              </w:rPr>
              <w:t>March</w:t>
            </w:r>
          </w:p>
          <w:p>
            <w:pPr>
              <w:pStyle w:val="TableParagraph"/>
              <w:spacing w:line="200" w:lineRule="exact"/>
              <w:ind w:right="262"/>
              <w:rPr>
                <w:b/>
                <w:sz w:val="17"/>
              </w:rPr>
            </w:pPr>
            <w:r>
              <w:rPr>
                <w:b/>
                <w:color w:val="231F20"/>
                <w:spacing w:val="-4"/>
                <w:sz w:val="17"/>
              </w:rPr>
              <w:t>2022</w:t>
            </w:r>
          </w:p>
          <w:p>
            <w:pPr>
              <w:pStyle w:val="TableParagraph"/>
              <w:spacing w:line="216" w:lineRule="exact"/>
              <w:ind w:right="262"/>
              <w:rPr>
                <w:b/>
                <w:sz w:val="17"/>
              </w:rPr>
            </w:pPr>
            <w:r>
              <w:rPr>
                <w:b/>
                <w:color w:val="231F20"/>
                <w:spacing w:val="-2"/>
                <w:sz w:val="17"/>
              </w:rPr>
              <w:t>£’000</w:t>
            </w:r>
          </w:p>
        </w:tc>
        <w:tc>
          <w:tcPr>
            <w:tcW w:w="1014" w:type="dxa"/>
          </w:tcPr>
          <w:p>
            <w:pPr>
              <w:pStyle w:val="TableParagraph"/>
              <w:spacing w:line="216" w:lineRule="exact" w:before="50"/>
              <w:ind w:right="142"/>
              <w:rPr>
                <w:b/>
                <w:sz w:val="17"/>
              </w:rPr>
            </w:pPr>
            <w:r>
              <w:rPr>
                <w:b/>
                <w:color w:val="231F20"/>
                <w:sz w:val="17"/>
              </w:rPr>
              <w:t>30</w:t>
            </w:r>
            <w:r>
              <w:rPr>
                <w:b/>
                <w:color w:val="231F20"/>
                <w:spacing w:val="-3"/>
                <w:sz w:val="17"/>
              </w:rPr>
              <w:t> </w:t>
            </w:r>
            <w:r>
              <w:rPr>
                <w:b/>
                <w:color w:val="231F20"/>
                <w:spacing w:val="-4"/>
                <w:sz w:val="17"/>
              </w:rPr>
              <w:t>June</w:t>
            </w:r>
          </w:p>
          <w:p>
            <w:pPr>
              <w:pStyle w:val="TableParagraph"/>
              <w:spacing w:line="200" w:lineRule="exact"/>
              <w:ind w:right="142"/>
              <w:rPr>
                <w:b/>
                <w:sz w:val="17"/>
              </w:rPr>
            </w:pPr>
            <w:r>
              <w:rPr>
                <w:b/>
                <w:color w:val="231F20"/>
                <w:spacing w:val="-4"/>
                <w:sz w:val="17"/>
              </w:rPr>
              <w:t>2021</w:t>
            </w:r>
          </w:p>
          <w:p>
            <w:pPr>
              <w:pStyle w:val="TableParagraph"/>
              <w:spacing w:line="216" w:lineRule="exact"/>
              <w:ind w:right="142"/>
              <w:rPr>
                <w:b/>
                <w:sz w:val="17"/>
              </w:rPr>
            </w:pPr>
            <w:r>
              <w:rPr>
                <w:b/>
                <w:color w:val="231F20"/>
                <w:spacing w:val="-2"/>
                <w:sz w:val="17"/>
              </w:rPr>
              <w:t>£’000</w:t>
            </w:r>
          </w:p>
        </w:tc>
      </w:tr>
      <w:tr>
        <w:trPr>
          <w:trHeight w:val="290" w:hRule="atLeast"/>
        </w:trPr>
        <w:tc>
          <w:tcPr>
            <w:tcW w:w="7363" w:type="dxa"/>
          </w:tcPr>
          <w:p>
            <w:pPr>
              <w:pStyle w:val="TableParagraph"/>
              <w:spacing w:line="216" w:lineRule="exact" w:before="55"/>
              <w:ind w:left="113"/>
              <w:jc w:val="left"/>
              <w:rPr>
                <w:sz w:val="17"/>
              </w:rPr>
            </w:pPr>
            <w:r>
              <w:rPr>
                <w:color w:val="231F20"/>
                <w:spacing w:val="-2"/>
                <w:sz w:val="17"/>
              </w:rPr>
              <w:t>Investments</w:t>
            </w:r>
            <w:r>
              <w:rPr>
                <w:color w:val="231F20"/>
                <w:spacing w:val="-5"/>
                <w:sz w:val="17"/>
              </w:rPr>
              <w:t> </w:t>
            </w:r>
            <w:r>
              <w:rPr>
                <w:color w:val="231F20"/>
                <w:spacing w:val="-2"/>
                <w:sz w:val="17"/>
              </w:rPr>
              <w:t>held at</w:t>
            </w:r>
            <w:r>
              <w:rPr>
                <w:color w:val="231F20"/>
                <w:spacing w:val="-3"/>
                <w:sz w:val="17"/>
              </w:rPr>
              <w:t> </w:t>
            </w:r>
            <w:r>
              <w:rPr>
                <w:color w:val="231F20"/>
                <w:spacing w:val="-2"/>
                <w:sz w:val="17"/>
              </w:rPr>
              <w:t>fair value through</w:t>
            </w:r>
            <w:r>
              <w:rPr>
                <w:color w:val="231F20"/>
                <w:spacing w:val="-3"/>
                <w:sz w:val="17"/>
              </w:rPr>
              <w:t> </w:t>
            </w:r>
            <w:r>
              <w:rPr>
                <w:color w:val="231F20"/>
                <w:spacing w:val="-2"/>
                <w:sz w:val="17"/>
              </w:rPr>
              <w:t>profit or </w:t>
            </w:r>
            <w:r>
              <w:rPr>
                <w:color w:val="231F20"/>
                <w:spacing w:val="-4"/>
                <w:sz w:val="17"/>
              </w:rPr>
              <w:t>loss</w:t>
            </w:r>
          </w:p>
        </w:tc>
        <w:tc>
          <w:tcPr>
            <w:tcW w:w="1517" w:type="dxa"/>
          </w:tcPr>
          <w:p>
            <w:pPr>
              <w:pStyle w:val="TableParagraph"/>
              <w:spacing w:line="216" w:lineRule="exact" w:before="55"/>
              <w:ind w:right="262"/>
              <w:rPr>
                <w:b/>
                <w:sz w:val="17"/>
              </w:rPr>
            </w:pPr>
            <w:r>
              <w:rPr>
                <w:b/>
                <w:color w:val="231F20"/>
                <w:spacing w:val="-2"/>
                <w:sz w:val="17"/>
              </w:rPr>
              <w:t>64,691</w:t>
            </w:r>
          </w:p>
        </w:tc>
        <w:tc>
          <w:tcPr>
            <w:tcW w:w="1014" w:type="dxa"/>
          </w:tcPr>
          <w:p>
            <w:pPr>
              <w:pStyle w:val="TableParagraph"/>
              <w:spacing w:line="216" w:lineRule="exact" w:before="55"/>
              <w:ind w:right="142"/>
              <w:rPr>
                <w:sz w:val="17"/>
              </w:rPr>
            </w:pPr>
            <w:r>
              <w:rPr>
                <w:color w:val="231F20"/>
                <w:spacing w:val="-2"/>
                <w:sz w:val="17"/>
              </w:rPr>
              <w:t>64,509</w:t>
            </w:r>
          </w:p>
        </w:tc>
      </w:tr>
      <w:tr>
        <w:trPr>
          <w:trHeight w:val="270" w:hRule="atLeast"/>
        </w:trPr>
        <w:tc>
          <w:tcPr>
            <w:tcW w:w="7363" w:type="dxa"/>
            <w:tcBorders>
              <w:bottom w:val="single" w:sz="4" w:space="0" w:color="231F20"/>
            </w:tcBorders>
          </w:tcPr>
          <w:p>
            <w:pPr>
              <w:pStyle w:val="TableParagraph"/>
              <w:spacing w:before="4"/>
              <w:ind w:left="113"/>
              <w:jc w:val="left"/>
              <w:rPr>
                <w:sz w:val="17"/>
              </w:rPr>
            </w:pPr>
            <w:r>
              <w:rPr>
                <w:color w:val="231F20"/>
                <w:spacing w:val="-2"/>
                <w:sz w:val="17"/>
              </w:rPr>
              <w:t>Derivative</w:t>
            </w:r>
            <w:r>
              <w:rPr>
                <w:color w:val="231F20"/>
                <w:spacing w:val="-3"/>
                <w:sz w:val="17"/>
              </w:rPr>
              <w:t> </w:t>
            </w:r>
            <w:r>
              <w:rPr>
                <w:color w:val="231F20"/>
                <w:spacing w:val="-2"/>
                <w:sz w:val="17"/>
              </w:rPr>
              <w:t>financial</w:t>
            </w:r>
            <w:r>
              <w:rPr>
                <w:color w:val="231F20"/>
                <w:spacing w:val="-3"/>
                <w:sz w:val="17"/>
              </w:rPr>
              <w:t> </w:t>
            </w:r>
            <w:r>
              <w:rPr>
                <w:color w:val="231F20"/>
                <w:spacing w:val="-2"/>
                <w:sz w:val="17"/>
              </w:rPr>
              <w:t>instruments held</w:t>
            </w:r>
            <w:r>
              <w:rPr>
                <w:color w:val="231F20"/>
                <w:spacing w:val="-3"/>
                <w:sz w:val="17"/>
              </w:rPr>
              <w:t> </w:t>
            </w:r>
            <w:r>
              <w:rPr>
                <w:color w:val="231F20"/>
                <w:spacing w:val="-2"/>
                <w:sz w:val="17"/>
              </w:rPr>
              <w:t>at</w:t>
            </w:r>
            <w:r>
              <w:rPr>
                <w:color w:val="231F20"/>
                <w:spacing w:val="-3"/>
                <w:sz w:val="17"/>
              </w:rPr>
              <w:t> </w:t>
            </w:r>
            <w:r>
              <w:rPr>
                <w:color w:val="231F20"/>
                <w:spacing w:val="-2"/>
                <w:sz w:val="17"/>
              </w:rPr>
              <w:t>fair value</w:t>
            </w:r>
            <w:r>
              <w:rPr>
                <w:color w:val="231F20"/>
                <w:spacing w:val="-3"/>
                <w:sz w:val="17"/>
              </w:rPr>
              <w:t> </w:t>
            </w:r>
            <w:r>
              <w:rPr>
                <w:color w:val="231F20"/>
                <w:spacing w:val="-2"/>
                <w:sz w:val="17"/>
              </w:rPr>
              <w:t>through profit</w:t>
            </w:r>
            <w:r>
              <w:rPr>
                <w:color w:val="231F20"/>
                <w:spacing w:val="-3"/>
                <w:sz w:val="17"/>
              </w:rPr>
              <w:t> </w:t>
            </w:r>
            <w:r>
              <w:rPr>
                <w:color w:val="231F20"/>
                <w:spacing w:val="-2"/>
                <w:sz w:val="17"/>
              </w:rPr>
              <w:t>or</w:t>
            </w:r>
            <w:r>
              <w:rPr>
                <w:color w:val="231F20"/>
                <w:spacing w:val="-3"/>
                <w:sz w:val="17"/>
              </w:rPr>
              <w:t> </w:t>
            </w:r>
            <w:r>
              <w:rPr>
                <w:color w:val="231F20"/>
                <w:spacing w:val="-2"/>
                <w:sz w:val="17"/>
              </w:rPr>
              <w:t>loss –</w:t>
            </w:r>
            <w:r>
              <w:rPr>
                <w:color w:val="231F20"/>
                <w:spacing w:val="-3"/>
                <w:sz w:val="17"/>
              </w:rPr>
              <w:t> </w:t>
            </w:r>
            <w:r>
              <w:rPr>
                <w:color w:val="231F20"/>
                <w:spacing w:val="-2"/>
                <w:sz w:val="17"/>
              </w:rPr>
              <w:t>index futures</w:t>
            </w:r>
          </w:p>
        </w:tc>
        <w:tc>
          <w:tcPr>
            <w:tcW w:w="1517" w:type="dxa"/>
            <w:tcBorders>
              <w:bottom w:val="single" w:sz="4" w:space="0" w:color="231F20"/>
            </w:tcBorders>
          </w:tcPr>
          <w:p>
            <w:pPr>
              <w:pStyle w:val="TableParagraph"/>
              <w:spacing w:before="4"/>
              <w:ind w:right="260"/>
              <w:rPr>
                <w:b/>
                <w:sz w:val="17"/>
              </w:rPr>
            </w:pPr>
            <w:r>
              <w:rPr>
                <w:b/>
                <w:color w:val="231F20"/>
                <w:sz w:val="17"/>
              </w:rPr>
              <w:t>–</w:t>
            </w:r>
          </w:p>
        </w:tc>
        <w:tc>
          <w:tcPr>
            <w:tcW w:w="1014" w:type="dxa"/>
            <w:tcBorders>
              <w:bottom w:val="single" w:sz="4" w:space="0" w:color="231F20"/>
            </w:tcBorders>
          </w:tcPr>
          <w:p>
            <w:pPr>
              <w:pStyle w:val="TableParagraph"/>
              <w:spacing w:before="4"/>
              <w:ind w:right="93"/>
              <w:rPr>
                <w:sz w:val="17"/>
              </w:rPr>
            </w:pPr>
            <w:r>
              <w:rPr>
                <w:color w:val="231F20"/>
                <w:spacing w:val="-2"/>
                <w:sz w:val="17"/>
              </w:rPr>
              <w:t>(212)</w:t>
            </w:r>
          </w:p>
        </w:tc>
      </w:tr>
      <w:tr>
        <w:trPr>
          <w:trHeight w:val="303" w:hRule="atLeast"/>
        </w:trPr>
        <w:tc>
          <w:tcPr>
            <w:tcW w:w="7363" w:type="dxa"/>
            <w:tcBorders>
              <w:top w:val="single" w:sz="4" w:space="0" w:color="231F20"/>
              <w:bottom w:val="single" w:sz="4" w:space="0" w:color="231F20"/>
            </w:tcBorders>
          </w:tcPr>
          <w:p>
            <w:pPr>
              <w:pStyle w:val="TableParagraph"/>
              <w:jc w:val="left"/>
              <w:rPr>
                <w:rFonts w:ascii="Times New Roman"/>
                <w:sz w:val="16"/>
              </w:rPr>
            </w:pPr>
          </w:p>
        </w:tc>
        <w:tc>
          <w:tcPr>
            <w:tcW w:w="1517" w:type="dxa"/>
            <w:tcBorders>
              <w:top w:val="single" w:sz="4" w:space="0" w:color="231F20"/>
              <w:bottom w:val="single" w:sz="4" w:space="0" w:color="231F20"/>
            </w:tcBorders>
          </w:tcPr>
          <w:p>
            <w:pPr>
              <w:pStyle w:val="TableParagraph"/>
              <w:spacing w:before="36"/>
              <w:ind w:right="262"/>
              <w:rPr>
                <w:b/>
                <w:sz w:val="17"/>
              </w:rPr>
            </w:pPr>
            <w:r>
              <w:rPr>
                <w:b/>
                <w:color w:val="231F20"/>
                <w:spacing w:val="-2"/>
                <w:sz w:val="17"/>
              </w:rPr>
              <w:t>64,691</w:t>
            </w:r>
          </w:p>
        </w:tc>
        <w:tc>
          <w:tcPr>
            <w:tcW w:w="1014" w:type="dxa"/>
            <w:tcBorders>
              <w:top w:val="single" w:sz="4" w:space="0" w:color="231F20"/>
              <w:bottom w:val="single" w:sz="4" w:space="0" w:color="231F20"/>
            </w:tcBorders>
          </w:tcPr>
          <w:p>
            <w:pPr>
              <w:pStyle w:val="TableParagraph"/>
              <w:spacing w:before="36"/>
              <w:ind w:right="142"/>
              <w:rPr>
                <w:sz w:val="17"/>
              </w:rPr>
            </w:pPr>
            <w:r>
              <w:rPr>
                <w:color w:val="231F20"/>
                <w:spacing w:val="-2"/>
                <w:sz w:val="17"/>
              </w:rPr>
              <w:t>64,297</w:t>
            </w:r>
          </w:p>
        </w:tc>
      </w:tr>
    </w:tbl>
    <w:p>
      <w:pPr>
        <w:pStyle w:val="BodyText"/>
        <w:spacing w:before="96"/>
        <w:ind w:left="152"/>
      </w:pPr>
      <w:r>
        <w:rPr>
          <w:color w:val="231F20"/>
          <w:spacing w:val="-2"/>
        </w:rPr>
        <w:t>The</w:t>
      </w:r>
      <w:r>
        <w:rPr>
          <w:color w:val="231F20"/>
          <w:spacing w:val="-3"/>
        </w:rPr>
        <w:t> </w:t>
      </w:r>
      <w:r>
        <w:rPr>
          <w:color w:val="231F20"/>
          <w:spacing w:val="-2"/>
        </w:rPr>
        <w:t>above data</w:t>
      </w:r>
      <w:r>
        <w:rPr>
          <w:color w:val="231F20"/>
          <w:spacing w:val="-3"/>
        </w:rPr>
        <w:t> </w:t>
      </w:r>
      <w:r>
        <w:rPr>
          <w:color w:val="231F20"/>
          <w:spacing w:val="-2"/>
        </w:rPr>
        <w:t>is broadly representative</w:t>
      </w:r>
      <w:r>
        <w:rPr>
          <w:color w:val="231F20"/>
          <w:spacing w:val="-3"/>
        </w:rPr>
        <w:t> </w:t>
      </w:r>
      <w:r>
        <w:rPr>
          <w:color w:val="231F20"/>
          <w:spacing w:val="-2"/>
        </w:rPr>
        <w:t>of the</w:t>
      </w:r>
      <w:r>
        <w:rPr>
          <w:color w:val="231F20"/>
          <w:spacing w:val="-3"/>
        </w:rPr>
        <w:t> </w:t>
      </w:r>
      <w:r>
        <w:rPr>
          <w:color w:val="231F20"/>
          <w:spacing w:val="-2"/>
        </w:rPr>
        <w:t>exposure to market</w:t>
      </w:r>
      <w:r>
        <w:rPr>
          <w:color w:val="231F20"/>
          <w:spacing w:val="-3"/>
        </w:rPr>
        <w:t> </w:t>
      </w:r>
      <w:r>
        <w:rPr>
          <w:color w:val="231F20"/>
          <w:spacing w:val="-2"/>
        </w:rPr>
        <w:t>price risk</w:t>
      </w:r>
      <w:r>
        <w:rPr>
          <w:color w:val="231F20"/>
          <w:spacing w:val="-3"/>
        </w:rPr>
        <w:t> </w:t>
      </w:r>
      <w:r>
        <w:rPr>
          <w:color w:val="231F20"/>
          <w:spacing w:val="-2"/>
        </w:rPr>
        <w:t>during the period.</w:t>
      </w:r>
    </w:p>
    <w:p>
      <w:pPr>
        <w:pStyle w:val="Heading7"/>
        <w:spacing w:before="106"/>
      </w:pPr>
      <w:r>
        <w:rPr>
          <w:color w:val="231F20"/>
          <w:spacing w:val="-4"/>
        </w:rPr>
        <w:t>Concentration</w:t>
      </w:r>
      <w:r>
        <w:rPr>
          <w:color w:val="231F20"/>
          <w:spacing w:val="-7"/>
        </w:rPr>
        <w:t> </w:t>
      </w:r>
      <w:r>
        <w:rPr>
          <w:color w:val="231F20"/>
          <w:spacing w:val="-4"/>
        </w:rPr>
        <w:t>of</w:t>
      </w:r>
      <w:r>
        <w:rPr>
          <w:color w:val="231F20"/>
          <w:spacing w:val="-6"/>
        </w:rPr>
        <w:t> </w:t>
      </w:r>
      <w:r>
        <w:rPr>
          <w:color w:val="231F20"/>
          <w:spacing w:val="-4"/>
        </w:rPr>
        <w:t>exposure</w:t>
      </w:r>
      <w:r>
        <w:rPr>
          <w:color w:val="231F20"/>
          <w:spacing w:val="-7"/>
        </w:rPr>
        <w:t> </w:t>
      </w:r>
      <w:r>
        <w:rPr>
          <w:color w:val="231F20"/>
          <w:spacing w:val="-4"/>
        </w:rPr>
        <w:t>to</w:t>
      </w:r>
      <w:r>
        <w:rPr>
          <w:color w:val="231F20"/>
          <w:spacing w:val="-6"/>
        </w:rPr>
        <w:t> </w:t>
      </w:r>
      <w:r>
        <w:rPr>
          <w:color w:val="231F20"/>
          <w:spacing w:val="-4"/>
        </w:rPr>
        <w:t>market</w:t>
      </w:r>
      <w:r>
        <w:rPr>
          <w:color w:val="231F20"/>
          <w:spacing w:val="-7"/>
        </w:rPr>
        <w:t> </w:t>
      </w:r>
      <w:r>
        <w:rPr>
          <w:color w:val="231F20"/>
          <w:spacing w:val="-4"/>
        </w:rPr>
        <w:t>price</w:t>
      </w:r>
      <w:r>
        <w:rPr>
          <w:color w:val="231F20"/>
          <w:spacing w:val="-6"/>
        </w:rPr>
        <w:t> </w:t>
      </w:r>
      <w:r>
        <w:rPr>
          <w:color w:val="231F20"/>
          <w:spacing w:val="-4"/>
        </w:rPr>
        <w:t>risk</w:t>
      </w:r>
    </w:p>
    <w:p>
      <w:pPr>
        <w:pStyle w:val="BodyText"/>
        <w:spacing w:line="206" w:lineRule="auto" w:before="42"/>
        <w:ind w:left="152" w:right="301"/>
        <w:jc w:val="both"/>
      </w:pPr>
      <w:r>
        <w:rPr>
          <w:color w:val="231F20"/>
        </w:rPr>
        <w:t>A</w:t>
      </w:r>
      <w:r>
        <w:rPr>
          <w:color w:val="231F20"/>
          <w:spacing w:val="-12"/>
        </w:rPr>
        <w:t> </w:t>
      </w:r>
      <w:r>
        <w:rPr>
          <w:color w:val="231F20"/>
        </w:rPr>
        <w:t>sector</w:t>
      </w:r>
      <w:r>
        <w:rPr>
          <w:color w:val="231F20"/>
          <w:spacing w:val="-11"/>
        </w:rPr>
        <w:t> </w:t>
      </w:r>
      <w:r>
        <w:rPr>
          <w:color w:val="231F20"/>
        </w:rPr>
        <w:t>and</w:t>
      </w:r>
      <w:r>
        <w:rPr>
          <w:color w:val="231F20"/>
          <w:spacing w:val="-11"/>
        </w:rPr>
        <w:t> </w:t>
      </w:r>
      <w:r>
        <w:rPr>
          <w:color w:val="231F20"/>
        </w:rPr>
        <w:t>geographical</w:t>
      </w:r>
      <w:r>
        <w:rPr>
          <w:color w:val="231F20"/>
          <w:spacing w:val="-11"/>
        </w:rPr>
        <w:t> </w:t>
      </w:r>
      <w:r>
        <w:rPr>
          <w:color w:val="231F20"/>
        </w:rPr>
        <w:t>analysis</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investments</w:t>
      </w:r>
      <w:r>
        <w:rPr>
          <w:color w:val="231F20"/>
          <w:spacing w:val="-11"/>
        </w:rPr>
        <w:t> </w:t>
      </w:r>
      <w:r>
        <w:rPr>
          <w:color w:val="231F20"/>
        </w:rPr>
        <w:t>is</w:t>
      </w:r>
      <w:r>
        <w:rPr>
          <w:color w:val="231F20"/>
          <w:spacing w:val="-11"/>
        </w:rPr>
        <w:t> </w:t>
      </w:r>
      <w:r>
        <w:rPr>
          <w:color w:val="231F20"/>
        </w:rPr>
        <w:t>given</w:t>
      </w:r>
      <w:r>
        <w:rPr>
          <w:color w:val="231F20"/>
          <w:spacing w:val="-11"/>
        </w:rPr>
        <w:t> </w:t>
      </w:r>
      <w:r>
        <w:rPr>
          <w:color w:val="231F20"/>
        </w:rPr>
        <w:t>on</w:t>
      </w:r>
      <w:r>
        <w:rPr>
          <w:color w:val="231F20"/>
          <w:spacing w:val="-11"/>
        </w:rPr>
        <w:t> </w:t>
      </w:r>
      <w:r>
        <w:rPr>
          <w:color w:val="231F20"/>
        </w:rPr>
        <w:t>page</w:t>
      </w:r>
      <w:r>
        <w:rPr>
          <w:color w:val="231F20"/>
          <w:spacing w:val="-11"/>
        </w:rPr>
        <w:t> </w:t>
      </w:r>
      <w:r>
        <w:rPr>
          <w:color w:val="231F20"/>
        </w:rPr>
        <w:t>15.</w:t>
      </w:r>
      <w:r>
        <w:rPr>
          <w:color w:val="231F20"/>
          <w:spacing w:val="-11"/>
        </w:rPr>
        <w:t> </w:t>
      </w:r>
      <w:r>
        <w:rPr>
          <w:color w:val="231F20"/>
        </w:rPr>
        <w:t>This</w:t>
      </w:r>
      <w:r>
        <w:rPr>
          <w:color w:val="231F20"/>
          <w:spacing w:val="-11"/>
        </w:rPr>
        <w:t> </w:t>
      </w:r>
      <w:r>
        <w:rPr>
          <w:color w:val="231F20"/>
        </w:rPr>
        <w:t>shows</w:t>
      </w:r>
      <w:r>
        <w:rPr>
          <w:color w:val="231F20"/>
          <w:spacing w:val="-11"/>
        </w:rPr>
        <w:t> </w:t>
      </w:r>
      <w:r>
        <w:rPr>
          <w:color w:val="231F20"/>
        </w:rPr>
        <w:t>a</w:t>
      </w:r>
      <w:r>
        <w:rPr>
          <w:color w:val="231F20"/>
          <w:spacing w:val="-11"/>
        </w:rPr>
        <w:t> </w:t>
      </w:r>
      <w:r>
        <w:rPr>
          <w:color w:val="231F20"/>
        </w:rPr>
        <w:t>concentration</w:t>
      </w:r>
      <w:r>
        <w:rPr>
          <w:color w:val="231F20"/>
          <w:spacing w:val="-11"/>
        </w:rPr>
        <w:t> </w:t>
      </w:r>
      <w:r>
        <w:rPr>
          <w:color w:val="231F20"/>
        </w:rPr>
        <w:t>of</w:t>
      </w:r>
      <w:r>
        <w:rPr>
          <w:color w:val="231F20"/>
          <w:spacing w:val="-11"/>
        </w:rPr>
        <w:t> </w:t>
      </w:r>
      <w:r>
        <w:rPr>
          <w:color w:val="231F20"/>
        </w:rPr>
        <w:t>exposure to</w:t>
      </w:r>
      <w:r>
        <w:rPr>
          <w:color w:val="231F20"/>
          <w:spacing w:val="-8"/>
        </w:rPr>
        <w:t> </w:t>
      </w:r>
      <w:r>
        <w:rPr>
          <w:color w:val="231F20"/>
        </w:rPr>
        <w:t>economic</w:t>
      </w:r>
      <w:r>
        <w:rPr>
          <w:color w:val="231F20"/>
          <w:spacing w:val="-8"/>
        </w:rPr>
        <w:t> </w:t>
      </w:r>
      <w:r>
        <w:rPr>
          <w:color w:val="231F20"/>
        </w:rPr>
        <w:t>condition</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United</w:t>
      </w:r>
      <w:r>
        <w:rPr>
          <w:color w:val="231F20"/>
          <w:spacing w:val="-8"/>
        </w:rPr>
        <w:t> </w:t>
      </w:r>
      <w:r>
        <w:rPr>
          <w:color w:val="231F20"/>
        </w:rPr>
        <w:t>Kingdom.</w:t>
      </w:r>
      <w:r>
        <w:rPr>
          <w:color w:val="231F20"/>
          <w:spacing w:val="-8"/>
        </w:rPr>
        <w:t> </w:t>
      </w:r>
      <w:r>
        <w:rPr>
          <w:color w:val="231F20"/>
        </w:rPr>
        <w:t>In</w:t>
      </w:r>
      <w:r>
        <w:rPr>
          <w:color w:val="231F20"/>
          <w:spacing w:val="-8"/>
        </w:rPr>
        <w:t> </w:t>
      </w:r>
      <w:r>
        <w:rPr>
          <w:color w:val="231F20"/>
        </w:rPr>
        <w:t>addition,</w:t>
      </w:r>
      <w:r>
        <w:rPr>
          <w:color w:val="231F20"/>
          <w:spacing w:val="-8"/>
        </w:rPr>
        <w:t> </w:t>
      </w:r>
      <w:r>
        <w:rPr>
          <w:color w:val="231F20"/>
        </w:rPr>
        <w:t>the</w:t>
      </w:r>
      <w:r>
        <w:rPr>
          <w:color w:val="231F20"/>
          <w:spacing w:val="-8"/>
        </w:rPr>
        <w:t> </w:t>
      </w:r>
      <w:r>
        <w:rPr>
          <w:color w:val="231F20"/>
        </w:rPr>
        <w:t>Company’s</w:t>
      </w:r>
      <w:r>
        <w:rPr>
          <w:color w:val="231F20"/>
          <w:spacing w:val="-8"/>
        </w:rPr>
        <w:t> </w:t>
      </w:r>
      <w:r>
        <w:rPr>
          <w:color w:val="231F20"/>
        </w:rPr>
        <w:t>holds</w:t>
      </w:r>
      <w:r>
        <w:rPr>
          <w:color w:val="231F20"/>
          <w:spacing w:val="-8"/>
        </w:rPr>
        <w:t> </w:t>
      </w:r>
      <w:r>
        <w:rPr>
          <w:color w:val="231F20"/>
        </w:rPr>
        <w:t>6</w:t>
      </w:r>
      <w:r>
        <w:rPr>
          <w:color w:val="231F20"/>
          <w:spacing w:val="-8"/>
        </w:rPr>
        <w:t> </w:t>
      </w:r>
      <w:r>
        <w:rPr>
          <w:color w:val="231F20"/>
        </w:rPr>
        <w:t>(30</w:t>
      </w:r>
      <w:r>
        <w:rPr>
          <w:color w:val="231F20"/>
          <w:spacing w:val="-8"/>
        </w:rPr>
        <w:t> </w:t>
      </w:r>
      <w:r>
        <w:rPr>
          <w:color w:val="231F20"/>
        </w:rPr>
        <w:t>June</w:t>
      </w:r>
      <w:r>
        <w:rPr>
          <w:color w:val="231F20"/>
          <w:spacing w:val="-8"/>
        </w:rPr>
        <w:t> </w:t>
      </w:r>
      <w:r>
        <w:rPr>
          <w:color w:val="231F20"/>
        </w:rPr>
        <w:t>2021:</w:t>
      </w:r>
      <w:r>
        <w:rPr>
          <w:color w:val="231F20"/>
          <w:spacing w:val="-8"/>
        </w:rPr>
        <w:t> </w:t>
      </w:r>
      <w:r>
        <w:rPr>
          <w:color w:val="231F20"/>
        </w:rPr>
        <w:t>6)</w:t>
      </w:r>
      <w:r>
        <w:rPr>
          <w:color w:val="231F20"/>
          <w:spacing w:val="-8"/>
        </w:rPr>
        <w:t> </w:t>
      </w:r>
      <w:r>
        <w:rPr>
          <w:color w:val="231F20"/>
        </w:rPr>
        <w:t>investments</w:t>
      </w:r>
      <w:r>
        <w:rPr>
          <w:color w:val="231F20"/>
          <w:spacing w:val="-8"/>
        </w:rPr>
        <w:t> </w:t>
      </w:r>
      <w:r>
        <w:rPr>
          <w:color w:val="231F20"/>
        </w:rPr>
        <w:t>amounting</w:t>
      </w:r>
      <w:r>
        <w:rPr>
          <w:color w:val="231F20"/>
          <w:spacing w:val="-8"/>
        </w:rPr>
        <w:t> </w:t>
      </w:r>
      <w:r>
        <w:rPr>
          <w:color w:val="231F20"/>
        </w:rPr>
        <w:t>to approximately</w:t>
      </w:r>
      <w:r>
        <w:rPr>
          <w:color w:val="231F20"/>
          <w:spacing w:val="-12"/>
        </w:rPr>
        <w:t> </w:t>
      </w:r>
      <w:r>
        <w:rPr>
          <w:color w:val="231F20"/>
        </w:rPr>
        <w:t>£27.4</w:t>
      </w:r>
      <w:r>
        <w:rPr>
          <w:color w:val="231F20"/>
          <w:spacing w:val="-11"/>
        </w:rPr>
        <w:t> </w:t>
      </w:r>
      <w:r>
        <w:rPr>
          <w:color w:val="231F20"/>
        </w:rPr>
        <w:t>million</w:t>
      </w:r>
      <w:r>
        <w:rPr>
          <w:color w:val="231F20"/>
          <w:spacing w:val="-11"/>
        </w:rPr>
        <w:t> </w:t>
      </w:r>
      <w:r>
        <w:rPr>
          <w:color w:val="231F20"/>
        </w:rPr>
        <w:t>(30</w:t>
      </w:r>
      <w:r>
        <w:rPr>
          <w:color w:val="231F20"/>
          <w:spacing w:val="-11"/>
        </w:rPr>
        <w:t> </w:t>
      </w:r>
      <w:r>
        <w:rPr>
          <w:color w:val="231F20"/>
        </w:rPr>
        <w:t>June</w:t>
      </w:r>
      <w:r>
        <w:rPr>
          <w:color w:val="231F20"/>
          <w:spacing w:val="-11"/>
        </w:rPr>
        <w:t> </w:t>
      </w:r>
      <w:r>
        <w:rPr>
          <w:color w:val="231F20"/>
        </w:rPr>
        <w:t>2021:</w:t>
      </w:r>
      <w:r>
        <w:rPr>
          <w:color w:val="231F20"/>
          <w:spacing w:val="-11"/>
        </w:rPr>
        <w:t> </w:t>
      </w:r>
      <w:r>
        <w:rPr>
          <w:color w:val="231F20"/>
        </w:rPr>
        <w:t>£20.7</w:t>
      </w:r>
      <w:r>
        <w:rPr>
          <w:color w:val="231F20"/>
          <w:spacing w:val="-11"/>
        </w:rPr>
        <w:t> </w:t>
      </w:r>
      <w:r>
        <w:rPr>
          <w:color w:val="231F20"/>
        </w:rPr>
        <w:t>million),</w:t>
      </w:r>
      <w:r>
        <w:rPr>
          <w:color w:val="231F20"/>
          <w:spacing w:val="-11"/>
        </w:rPr>
        <w:t> </w:t>
      </w:r>
      <w:r>
        <w:rPr>
          <w:color w:val="231F20"/>
        </w:rPr>
        <w:t>or</w:t>
      </w:r>
      <w:r>
        <w:rPr>
          <w:color w:val="231F20"/>
          <w:spacing w:val="-11"/>
        </w:rPr>
        <w:t> </w:t>
      </w:r>
      <w:r>
        <w:rPr>
          <w:color w:val="231F20"/>
        </w:rPr>
        <w:t>35.1%</w:t>
      </w:r>
      <w:r>
        <w:rPr>
          <w:color w:val="231F20"/>
          <w:spacing w:val="-11"/>
        </w:rPr>
        <w:t> </w:t>
      </w:r>
      <w:r>
        <w:rPr>
          <w:color w:val="231F20"/>
        </w:rPr>
        <w:t>(30</w:t>
      </w:r>
      <w:r>
        <w:rPr>
          <w:color w:val="231F20"/>
          <w:spacing w:val="-11"/>
        </w:rPr>
        <w:t> </w:t>
      </w:r>
      <w:r>
        <w:rPr>
          <w:color w:val="231F20"/>
        </w:rPr>
        <w:t>June</w:t>
      </w:r>
      <w:r>
        <w:rPr>
          <w:color w:val="231F20"/>
          <w:spacing w:val="-11"/>
        </w:rPr>
        <w:t> </w:t>
      </w:r>
      <w:r>
        <w:rPr>
          <w:color w:val="231F20"/>
        </w:rPr>
        <w:t>2021:</w:t>
      </w:r>
      <w:r>
        <w:rPr>
          <w:color w:val="231F20"/>
          <w:spacing w:val="-11"/>
        </w:rPr>
        <w:t> </w:t>
      </w:r>
      <w:r>
        <w:rPr>
          <w:color w:val="231F20"/>
        </w:rPr>
        <w:t>25.5%)</w:t>
      </w:r>
      <w:r>
        <w:rPr>
          <w:color w:val="231F20"/>
          <w:spacing w:val="-11"/>
        </w:rPr>
        <w:t> </w:t>
      </w:r>
      <w:r>
        <w:rPr>
          <w:color w:val="231F20"/>
        </w:rPr>
        <w:t>of</w:t>
      </w:r>
      <w:r>
        <w:rPr>
          <w:color w:val="231F20"/>
          <w:spacing w:val="-11"/>
        </w:rPr>
        <w:t> </w:t>
      </w:r>
      <w:r>
        <w:rPr>
          <w:color w:val="231F20"/>
        </w:rPr>
        <w:t>NAV,</w:t>
      </w:r>
      <w:r>
        <w:rPr>
          <w:color w:val="231F20"/>
          <w:spacing w:val="-11"/>
        </w:rPr>
        <w:t> </w:t>
      </w:r>
      <w:r>
        <w:rPr>
          <w:color w:val="231F20"/>
        </w:rPr>
        <w:t>whose</w:t>
      </w:r>
      <w:r>
        <w:rPr>
          <w:color w:val="231F20"/>
          <w:spacing w:val="-11"/>
        </w:rPr>
        <w:t> </w:t>
      </w:r>
      <w:r>
        <w:rPr>
          <w:color w:val="231F20"/>
        </w:rPr>
        <w:t>valuation</w:t>
      </w:r>
      <w:r>
        <w:rPr>
          <w:color w:val="231F20"/>
          <w:spacing w:val="-11"/>
        </w:rPr>
        <w:t> </w:t>
      </w:r>
      <w:r>
        <w:rPr>
          <w:color w:val="231F20"/>
        </w:rPr>
        <w:t>is</w:t>
      </w:r>
      <w:r>
        <w:rPr>
          <w:color w:val="231F20"/>
          <w:spacing w:val="-11"/>
        </w:rPr>
        <w:t> </w:t>
      </w:r>
      <w:r>
        <w:rPr>
          <w:color w:val="231F20"/>
        </w:rPr>
        <w:t>potentially volatile,</w:t>
      </w:r>
      <w:r>
        <w:rPr>
          <w:color w:val="231F20"/>
          <w:spacing w:val="-1"/>
        </w:rPr>
        <w:t> </w:t>
      </w:r>
      <w:r>
        <w:rPr>
          <w:color w:val="231F20"/>
        </w:rPr>
        <w:t>due to the valuation techniques which have sensitive inputs.</w:t>
      </w:r>
    </w:p>
    <w:p>
      <w:pPr>
        <w:spacing w:after="0" w:line="206" w:lineRule="auto"/>
        <w:jc w:val="both"/>
        <w:sectPr>
          <w:pgSz w:w="11910" w:h="16840"/>
          <w:pgMar w:header="780" w:footer="813" w:top="1340" w:bottom="1000" w:left="840" w:right="740"/>
        </w:sectPr>
      </w:pPr>
    </w:p>
    <w:p>
      <w:pPr>
        <w:pStyle w:val="BodyText"/>
        <w:rPr>
          <w:sz w:val="20"/>
        </w:rPr>
      </w:pPr>
    </w:p>
    <w:p>
      <w:pPr>
        <w:pStyle w:val="BodyText"/>
        <w:rPr>
          <w:sz w:val="20"/>
        </w:rPr>
      </w:pPr>
    </w:p>
    <w:p>
      <w:pPr>
        <w:pStyle w:val="BodyText"/>
        <w:rPr>
          <w:sz w:val="20"/>
        </w:rPr>
      </w:pPr>
    </w:p>
    <w:p>
      <w:pPr>
        <w:pStyle w:val="BodyText"/>
        <w:spacing w:before="12"/>
        <w:rPr>
          <w:sz w:val="20"/>
        </w:rPr>
      </w:pPr>
    </w:p>
    <w:p>
      <w:pPr>
        <w:pStyle w:val="Heading7"/>
      </w:pPr>
      <w:r>
        <w:rPr>
          <w:color w:val="231F20"/>
          <w:spacing w:val="-4"/>
        </w:rPr>
        <w:t>Market</w:t>
      </w:r>
      <w:r>
        <w:rPr>
          <w:color w:val="231F20"/>
          <w:spacing w:val="-7"/>
        </w:rPr>
        <w:t> </w:t>
      </w:r>
      <w:r>
        <w:rPr>
          <w:color w:val="231F20"/>
          <w:spacing w:val="-4"/>
        </w:rPr>
        <w:t>price</w:t>
      </w:r>
      <w:r>
        <w:rPr>
          <w:color w:val="231F20"/>
          <w:spacing w:val="-7"/>
        </w:rPr>
        <w:t> </w:t>
      </w:r>
      <w:r>
        <w:rPr>
          <w:color w:val="231F20"/>
          <w:spacing w:val="-4"/>
        </w:rPr>
        <w:t>risk</w:t>
      </w:r>
      <w:r>
        <w:rPr>
          <w:color w:val="231F20"/>
          <w:spacing w:val="-7"/>
        </w:rPr>
        <w:t> </w:t>
      </w:r>
      <w:r>
        <w:rPr>
          <w:color w:val="231F20"/>
          <w:spacing w:val="-4"/>
        </w:rPr>
        <w:t>sensitivity</w:t>
      </w:r>
    </w:p>
    <w:p>
      <w:pPr>
        <w:pStyle w:val="BodyText"/>
        <w:spacing w:line="206" w:lineRule="auto" w:before="42"/>
        <w:ind w:left="152" w:right="269"/>
      </w:pPr>
      <w:r>
        <w:rPr>
          <w:color w:val="231F20"/>
        </w:rPr>
        <w:t>The</w:t>
      </w:r>
      <w:r>
        <w:rPr>
          <w:color w:val="231F20"/>
          <w:spacing w:val="-5"/>
        </w:rPr>
        <w:t> </w:t>
      </w:r>
      <w:r>
        <w:rPr>
          <w:color w:val="231F20"/>
        </w:rPr>
        <w:t>following</w:t>
      </w:r>
      <w:r>
        <w:rPr>
          <w:color w:val="231F20"/>
          <w:spacing w:val="-5"/>
        </w:rPr>
        <w:t> </w:t>
      </w:r>
      <w:r>
        <w:rPr>
          <w:color w:val="231F20"/>
        </w:rPr>
        <w:t>table</w:t>
      </w:r>
      <w:r>
        <w:rPr>
          <w:color w:val="231F20"/>
          <w:spacing w:val="-5"/>
        </w:rPr>
        <w:t> </w:t>
      </w:r>
      <w:r>
        <w:rPr>
          <w:color w:val="231F20"/>
        </w:rPr>
        <w:t>illustrates</w:t>
      </w:r>
      <w:r>
        <w:rPr>
          <w:color w:val="231F20"/>
          <w:spacing w:val="-5"/>
        </w:rPr>
        <w:t> </w:t>
      </w:r>
      <w:r>
        <w:rPr>
          <w:color w:val="231F20"/>
        </w:rPr>
        <w:t>the</w:t>
      </w:r>
      <w:r>
        <w:rPr>
          <w:color w:val="231F20"/>
          <w:spacing w:val="-5"/>
        </w:rPr>
        <w:t> </w:t>
      </w:r>
      <w:r>
        <w:rPr>
          <w:color w:val="231F20"/>
        </w:rPr>
        <w:t>sensitivity</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return</w:t>
      </w:r>
      <w:r>
        <w:rPr>
          <w:color w:val="231F20"/>
          <w:spacing w:val="-5"/>
        </w:rPr>
        <w:t> </w:t>
      </w:r>
      <w:r>
        <w:rPr>
          <w:color w:val="231F20"/>
        </w:rPr>
        <w:t>after</w:t>
      </w:r>
      <w:r>
        <w:rPr>
          <w:color w:val="231F20"/>
          <w:spacing w:val="-5"/>
        </w:rPr>
        <w:t> </w:t>
      </w:r>
      <w:r>
        <w:rPr>
          <w:color w:val="231F20"/>
        </w:rPr>
        <w:t>taxation</w:t>
      </w:r>
      <w:r>
        <w:rPr>
          <w:color w:val="231F20"/>
          <w:spacing w:val="-5"/>
        </w:rPr>
        <w:t> </w:t>
      </w:r>
      <w:r>
        <w:rPr>
          <w:color w:val="231F20"/>
        </w:rPr>
        <w:t>for</w:t>
      </w:r>
      <w:r>
        <w:rPr>
          <w:color w:val="231F20"/>
          <w:spacing w:val="-5"/>
        </w:rPr>
        <w:t> </w:t>
      </w:r>
      <w:r>
        <w:rPr>
          <w:color w:val="231F20"/>
        </w:rPr>
        <w:t>the</w:t>
      </w:r>
      <w:r>
        <w:rPr>
          <w:color w:val="231F20"/>
          <w:spacing w:val="-5"/>
        </w:rPr>
        <w:t> </w:t>
      </w:r>
      <w:r>
        <w:rPr>
          <w:color w:val="231F20"/>
        </w:rPr>
        <w:t>period</w:t>
      </w:r>
      <w:r>
        <w:rPr>
          <w:color w:val="231F20"/>
          <w:spacing w:val="-5"/>
        </w:rPr>
        <w:t> </w:t>
      </w:r>
      <w:r>
        <w:rPr>
          <w:color w:val="231F20"/>
        </w:rPr>
        <w:t>and</w:t>
      </w:r>
      <w:r>
        <w:rPr>
          <w:color w:val="231F20"/>
          <w:spacing w:val="-5"/>
        </w:rPr>
        <w:t> </w:t>
      </w:r>
      <w:r>
        <w:rPr>
          <w:color w:val="231F20"/>
        </w:rPr>
        <w:t>net</w:t>
      </w:r>
      <w:r>
        <w:rPr>
          <w:color w:val="231F20"/>
          <w:spacing w:val="-5"/>
        </w:rPr>
        <w:t> </w:t>
      </w:r>
      <w:r>
        <w:rPr>
          <w:color w:val="231F20"/>
        </w:rPr>
        <w:t>assets</w:t>
      </w:r>
      <w:r>
        <w:rPr>
          <w:color w:val="231F20"/>
          <w:spacing w:val="-5"/>
        </w:rPr>
        <w:t> </w:t>
      </w:r>
      <w:r>
        <w:rPr>
          <w:color w:val="231F20"/>
        </w:rPr>
        <w:t>to</w:t>
      </w:r>
      <w:r>
        <w:rPr>
          <w:color w:val="231F20"/>
          <w:spacing w:val="-5"/>
        </w:rPr>
        <w:t> </w:t>
      </w:r>
      <w:r>
        <w:rPr>
          <w:color w:val="231F20"/>
        </w:rPr>
        <w:t>an</w:t>
      </w:r>
      <w:r>
        <w:rPr>
          <w:color w:val="231F20"/>
          <w:spacing w:val="-5"/>
        </w:rPr>
        <w:t> </w:t>
      </w:r>
      <w:r>
        <w:rPr>
          <w:color w:val="231F20"/>
        </w:rPr>
        <w:t>increase</w:t>
      </w:r>
      <w:r>
        <w:rPr>
          <w:color w:val="231F20"/>
          <w:spacing w:val="-5"/>
        </w:rPr>
        <w:t> </w:t>
      </w:r>
      <w:r>
        <w:rPr>
          <w:color w:val="231F20"/>
        </w:rPr>
        <w:t>or decrease</w:t>
      </w:r>
      <w:r>
        <w:rPr>
          <w:color w:val="231F20"/>
          <w:spacing w:val="-4"/>
        </w:rPr>
        <w:t> </w:t>
      </w:r>
      <w:r>
        <w:rPr>
          <w:color w:val="231F20"/>
        </w:rPr>
        <w:t>of</w:t>
      </w:r>
      <w:r>
        <w:rPr>
          <w:color w:val="231F20"/>
          <w:spacing w:val="-4"/>
        </w:rPr>
        <w:t> </w:t>
      </w:r>
      <w:r>
        <w:rPr>
          <w:color w:val="231F20"/>
        </w:rPr>
        <w:t>20%</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fair</w:t>
      </w:r>
      <w:r>
        <w:rPr>
          <w:color w:val="231F20"/>
          <w:spacing w:val="-4"/>
        </w:rPr>
        <w:t> </w:t>
      </w:r>
      <w:r>
        <w:rPr>
          <w:color w:val="231F20"/>
        </w:rPr>
        <w:t>values</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Company’s</w:t>
      </w:r>
      <w:r>
        <w:rPr>
          <w:color w:val="231F20"/>
          <w:spacing w:val="-4"/>
        </w:rPr>
        <w:t> </w:t>
      </w:r>
      <w:r>
        <w:rPr>
          <w:color w:val="231F20"/>
        </w:rPr>
        <w:t>investments.</w:t>
      </w:r>
      <w:r>
        <w:rPr>
          <w:color w:val="231F20"/>
          <w:spacing w:val="-4"/>
        </w:rPr>
        <w:t> </w:t>
      </w:r>
      <w:r>
        <w:rPr>
          <w:color w:val="231F20"/>
        </w:rPr>
        <w:t>This</w:t>
      </w:r>
      <w:r>
        <w:rPr>
          <w:color w:val="231F20"/>
          <w:spacing w:val="-4"/>
        </w:rPr>
        <w:t> </w:t>
      </w:r>
      <w:r>
        <w:rPr>
          <w:color w:val="231F20"/>
        </w:rPr>
        <w:t>level</w:t>
      </w:r>
      <w:r>
        <w:rPr>
          <w:color w:val="231F20"/>
          <w:spacing w:val="-4"/>
        </w:rPr>
        <w:t> </w:t>
      </w:r>
      <w:r>
        <w:rPr>
          <w:color w:val="231F20"/>
        </w:rPr>
        <w:t>of</w:t>
      </w:r>
      <w:r>
        <w:rPr>
          <w:color w:val="231F20"/>
          <w:spacing w:val="-4"/>
        </w:rPr>
        <w:t> </w:t>
      </w:r>
      <w:r>
        <w:rPr>
          <w:color w:val="231F20"/>
        </w:rPr>
        <w:t>change</w:t>
      </w:r>
      <w:r>
        <w:rPr>
          <w:color w:val="231F20"/>
          <w:spacing w:val="-4"/>
        </w:rPr>
        <w:t> </w:t>
      </w:r>
      <w:r>
        <w:rPr>
          <w:color w:val="231F20"/>
        </w:rPr>
        <w:t>is</w:t>
      </w:r>
      <w:r>
        <w:rPr>
          <w:color w:val="231F20"/>
          <w:spacing w:val="-4"/>
        </w:rPr>
        <w:t> </w:t>
      </w:r>
      <w:r>
        <w:rPr>
          <w:color w:val="231F20"/>
        </w:rPr>
        <w:t>considered</w:t>
      </w:r>
      <w:r>
        <w:rPr>
          <w:color w:val="231F20"/>
          <w:spacing w:val="-4"/>
        </w:rPr>
        <w:t> </w:t>
      </w:r>
      <w:r>
        <w:rPr>
          <w:color w:val="231F20"/>
        </w:rPr>
        <w:t>to</w:t>
      </w:r>
      <w:r>
        <w:rPr>
          <w:color w:val="231F20"/>
          <w:spacing w:val="-4"/>
        </w:rPr>
        <w:t> </w:t>
      </w:r>
      <w:r>
        <w:rPr>
          <w:color w:val="231F20"/>
        </w:rPr>
        <w:t>be</w:t>
      </w:r>
      <w:r>
        <w:rPr>
          <w:color w:val="231F20"/>
          <w:spacing w:val="-4"/>
        </w:rPr>
        <w:t> </w:t>
      </w:r>
      <w:r>
        <w:rPr>
          <w:color w:val="231F20"/>
        </w:rPr>
        <w:t>a</w:t>
      </w:r>
      <w:r>
        <w:rPr>
          <w:color w:val="231F20"/>
          <w:spacing w:val="-4"/>
        </w:rPr>
        <w:t> </w:t>
      </w:r>
      <w:r>
        <w:rPr>
          <w:color w:val="231F20"/>
        </w:rPr>
        <w:t>reasonable illustration</w:t>
      </w:r>
      <w:r>
        <w:rPr>
          <w:color w:val="231F20"/>
          <w:spacing w:val="-8"/>
        </w:rPr>
        <w:t> </w:t>
      </w:r>
      <w:r>
        <w:rPr>
          <w:color w:val="231F20"/>
        </w:rPr>
        <w:t>based</w:t>
      </w:r>
      <w:r>
        <w:rPr>
          <w:color w:val="231F20"/>
          <w:spacing w:val="-8"/>
        </w:rPr>
        <w:t> </w:t>
      </w:r>
      <w:r>
        <w:rPr>
          <w:color w:val="231F20"/>
        </w:rPr>
        <w:t>on</w:t>
      </w:r>
      <w:r>
        <w:rPr>
          <w:color w:val="231F20"/>
          <w:spacing w:val="-8"/>
        </w:rPr>
        <w:t> </w:t>
      </w:r>
      <w:r>
        <w:rPr>
          <w:color w:val="231F20"/>
        </w:rPr>
        <w:t>observation</w:t>
      </w:r>
      <w:r>
        <w:rPr>
          <w:color w:val="231F20"/>
          <w:spacing w:val="-8"/>
        </w:rPr>
        <w:t> </w:t>
      </w:r>
      <w:r>
        <w:rPr>
          <w:color w:val="231F20"/>
        </w:rPr>
        <w:t>of</w:t>
      </w:r>
      <w:r>
        <w:rPr>
          <w:color w:val="231F20"/>
          <w:spacing w:val="-8"/>
        </w:rPr>
        <w:t> </w:t>
      </w:r>
      <w:r>
        <w:rPr>
          <w:color w:val="231F20"/>
        </w:rPr>
        <w:t>current</w:t>
      </w:r>
      <w:r>
        <w:rPr>
          <w:color w:val="231F20"/>
          <w:spacing w:val="-8"/>
        </w:rPr>
        <w:t> </w:t>
      </w:r>
      <w:r>
        <w:rPr>
          <w:color w:val="231F20"/>
        </w:rPr>
        <w:t>market</w:t>
      </w:r>
      <w:r>
        <w:rPr>
          <w:color w:val="231F20"/>
          <w:spacing w:val="-8"/>
        </w:rPr>
        <w:t> </w:t>
      </w:r>
      <w:r>
        <w:rPr>
          <w:color w:val="231F20"/>
        </w:rPr>
        <w:t>conditions.</w:t>
      </w:r>
      <w:r>
        <w:rPr>
          <w:color w:val="231F20"/>
          <w:spacing w:val="-8"/>
        </w:rPr>
        <w:t> </w:t>
      </w:r>
      <w:r>
        <w:rPr>
          <w:color w:val="231F20"/>
        </w:rPr>
        <w:t>The</w:t>
      </w:r>
      <w:r>
        <w:rPr>
          <w:color w:val="231F20"/>
          <w:spacing w:val="-8"/>
        </w:rPr>
        <w:t> </w:t>
      </w:r>
      <w:r>
        <w:rPr>
          <w:color w:val="231F20"/>
        </w:rPr>
        <w:t>sensitivity</w:t>
      </w:r>
      <w:r>
        <w:rPr>
          <w:color w:val="231F20"/>
          <w:spacing w:val="-8"/>
        </w:rPr>
        <w:t> </w:t>
      </w:r>
      <w:r>
        <w:rPr>
          <w:color w:val="231F20"/>
        </w:rPr>
        <w:t>analysis</w:t>
      </w:r>
      <w:r>
        <w:rPr>
          <w:color w:val="231F20"/>
          <w:spacing w:val="-8"/>
        </w:rPr>
        <w:t> </w:t>
      </w:r>
      <w:r>
        <w:rPr>
          <w:color w:val="231F20"/>
        </w:rPr>
        <w:t>is</w:t>
      </w:r>
      <w:r>
        <w:rPr>
          <w:color w:val="231F20"/>
          <w:spacing w:val="-8"/>
        </w:rPr>
        <w:t> </w:t>
      </w:r>
      <w:r>
        <w:rPr>
          <w:color w:val="231F20"/>
        </w:rPr>
        <w:t>based</w:t>
      </w:r>
      <w:r>
        <w:rPr>
          <w:color w:val="231F20"/>
          <w:spacing w:val="-8"/>
        </w:rPr>
        <w:t> </w:t>
      </w:r>
      <w:r>
        <w:rPr>
          <w:color w:val="231F20"/>
        </w:rPr>
        <w:t>on</w:t>
      </w:r>
      <w:r>
        <w:rPr>
          <w:color w:val="231F20"/>
          <w:spacing w:val="-8"/>
        </w:rPr>
        <w:t> </w:t>
      </w:r>
      <w:r>
        <w:rPr>
          <w:color w:val="231F20"/>
        </w:rPr>
        <w:t>the</w:t>
      </w:r>
      <w:r>
        <w:rPr>
          <w:color w:val="231F20"/>
          <w:spacing w:val="-8"/>
        </w:rPr>
        <w:t> </w:t>
      </w:r>
      <w:r>
        <w:rPr>
          <w:color w:val="231F20"/>
        </w:rPr>
        <w:t>Company’s</w:t>
      </w:r>
      <w:r>
        <w:rPr>
          <w:color w:val="231F20"/>
          <w:spacing w:val="-8"/>
        </w:rPr>
        <w:t> </w:t>
      </w:r>
      <w:r>
        <w:rPr>
          <w:color w:val="231F20"/>
        </w:rPr>
        <w:t>exposure through</w:t>
      </w:r>
      <w:r>
        <w:rPr>
          <w:color w:val="231F20"/>
          <w:spacing w:val="-6"/>
        </w:rPr>
        <w:t> </w:t>
      </w:r>
      <w:r>
        <w:rPr>
          <w:color w:val="231F20"/>
        </w:rPr>
        <w:t>equity</w:t>
      </w:r>
      <w:r>
        <w:rPr>
          <w:color w:val="231F20"/>
          <w:spacing w:val="-6"/>
        </w:rPr>
        <w:t> </w:t>
      </w:r>
      <w:r>
        <w:rPr>
          <w:color w:val="231F20"/>
        </w:rPr>
        <w:t>investments</w:t>
      </w:r>
      <w:r>
        <w:rPr>
          <w:color w:val="231F20"/>
          <w:spacing w:val="-6"/>
        </w:rPr>
        <w:t> </w:t>
      </w:r>
      <w:r>
        <w:rPr>
          <w:color w:val="231F20"/>
        </w:rPr>
        <w:t>and</w:t>
      </w:r>
      <w:r>
        <w:rPr>
          <w:color w:val="231F20"/>
          <w:spacing w:val="-6"/>
        </w:rPr>
        <w:t> </w:t>
      </w:r>
      <w:r>
        <w:rPr>
          <w:color w:val="231F20"/>
        </w:rPr>
        <w:t>includes</w:t>
      </w:r>
      <w:r>
        <w:rPr>
          <w:color w:val="231F20"/>
          <w:spacing w:val="-6"/>
        </w:rPr>
        <w:t> </w:t>
      </w:r>
      <w:r>
        <w:rPr>
          <w:color w:val="231F20"/>
        </w:rPr>
        <w:t>the</w:t>
      </w:r>
      <w:r>
        <w:rPr>
          <w:color w:val="231F20"/>
          <w:spacing w:val="-6"/>
        </w:rPr>
        <w:t> </w:t>
      </w:r>
      <w:r>
        <w:rPr>
          <w:color w:val="231F20"/>
        </w:rPr>
        <w:t>impact</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management</w:t>
      </w:r>
      <w:r>
        <w:rPr>
          <w:color w:val="231F20"/>
          <w:spacing w:val="-6"/>
        </w:rPr>
        <w:t> </w:t>
      </w:r>
      <w:r>
        <w:rPr>
          <w:color w:val="231F20"/>
        </w:rPr>
        <w:t>fee.</w:t>
      </w:r>
      <w:r>
        <w:rPr>
          <w:color w:val="231F20"/>
          <w:spacing w:val="-6"/>
        </w:rPr>
        <w:t> </w:t>
      </w:r>
      <w:r>
        <w:rPr>
          <w:color w:val="231F20"/>
        </w:rPr>
        <w:t>The</w:t>
      </w:r>
      <w:r>
        <w:rPr>
          <w:color w:val="231F20"/>
          <w:spacing w:val="-6"/>
        </w:rPr>
        <w:t> </w:t>
      </w:r>
      <w:r>
        <w:rPr>
          <w:color w:val="231F20"/>
        </w:rPr>
        <w:t>current</w:t>
      </w:r>
      <w:r>
        <w:rPr>
          <w:color w:val="231F20"/>
          <w:spacing w:val="-6"/>
        </w:rPr>
        <w:t> </w:t>
      </w:r>
      <w:r>
        <w:rPr>
          <w:color w:val="231F20"/>
        </w:rPr>
        <w:t>period</w:t>
      </w:r>
      <w:r>
        <w:rPr>
          <w:color w:val="231F20"/>
          <w:spacing w:val="-6"/>
        </w:rPr>
        <w:t> </w:t>
      </w:r>
      <w:r>
        <w:rPr>
          <w:color w:val="231F20"/>
        </w:rPr>
        <w:t>includes</w:t>
      </w:r>
      <w:r>
        <w:rPr>
          <w:color w:val="231F20"/>
          <w:spacing w:val="-6"/>
        </w:rPr>
        <w:t> </w:t>
      </w:r>
      <w:r>
        <w:rPr>
          <w:color w:val="231F20"/>
        </w:rPr>
        <w:t>an</w:t>
      </w:r>
      <w:r>
        <w:rPr>
          <w:color w:val="231F20"/>
          <w:spacing w:val="-6"/>
        </w:rPr>
        <w:t> </w:t>
      </w:r>
      <w:r>
        <w:rPr>
          <w:color w:val="231F20"/>
        </w:rPr>
        <w:t>adjustment</w:t>
      </w:r>
      <w:r>
        <w:rPr>
          <w:color w:val="231F20"/>
          <w:spacing w:val="-6"/>
        </w:rPr>
        <w:t> </w:t>
      </w:r>
      <w:r>
        <w:rPr>
          <w:color w:val="231F20"/>
        </w:rPr>
        <w:t>for the</w:t>
      </w:r>
      <w:r>
        <w:rPr>
          <w:color w:val="231F20"/>
          <w:spacing w:val="-12"/>
        </w:rPr>
        <w:t> </w:t>
      </w:r>
      <w:r>
        <w:rPr>
          <w:color w:val="231F20"/>
        </w:rPr>
        <w:t>performance</w:t>
      </w:r>
      <w:r>
        <w:rPr>
          <w:color w:val="231F20"/>
          <w:spacing w:val="-11"/>
        </w:rPr>
        <w:t> </w:t>
      </w:r>
      <w:r>
        <w:rPr>
          <w:color w:val="231F20"/>
        </w:rPr>
        <w:t>fee</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capital</w:t>
      </w:r>
      <w:r>
        <w:rPr>
          <w:color w:val="231F20"/>
          <w:spacing w:val="-11"/>
        </w:rPr>
        <w:t> </w:t>
      </w:r>
      <w:r>
        <w:rPr>
          <w:color w:val="231F20"/>
        </w:rPr>
        <w:t>return</w:t>
      </w:r>
      <w:r>
        <w:rPr>
          <w:color w:val="231F20"/>
          <w:spacing w:val="-11"/>
        </w:rPr>
        <w:t> </w:t>
      </w:r>
      <w:r>
        <w:rPr>
          <w:color w:val="231F20"/>
        </w:rPr>
        <w:t>and</w:t>
      </w:r>
      <w:r>
        <w:rPr>
          <w:color w:val="231F20"/>
          <w:spacing w:val="-11"/>
        </w:rPr>
        <w:t> </w:t>
      </w:r>
      <w:r>
        <w:rPr>
          <w:color w:val="231F20"/>
        </w:rPr>
        <w:t>this</w:t>
      </w:r>
      <w:r>
        <w:rPr>
          <w:color w:val="231F20"/>
          <w:spacing w:val="-11"/>
        </w:rPr>
        <w:t> </w:t>
      </w:r>
      <w:r>
        <w:rPr>
          <w:color w:val="231F20"/>
        </w:rPr>
        <w:t>method</w:t>
      </w:r>
      <w:r>
        <w:rPr>
          <w:color w:val="231F20"/>
          <w:spacing w:val="-11"/>
        </w:rPr>
        <w:t> </w:t>
      </w:r>
      <w:r>
        <w:rPr>
          <w:color w:val="231F20"/>
        </w:rPr>
        <w:t>will</w:t>
      </w:r>
      <w:r>
        <w:rPr>
          <w:color w:val="231F20"/>
          <w:spacing w:val="-11"/>
        </w:rPr>
        <w:t> </w:t>
      </w:r>
      <w:r>
        <w:rPr>
          <w:color w:val="231F20"/>
        </w:rPr>
        <w:t>be</w:t>
      </w:r>
      <w:r>
        <w:rPr>
          <w:color w:val="231F20"/>
          <w:spacing w:val="-11"/>
        </w:rPr>
        <w:t> </w:t>
      </w:r>
      <w:r>
        <w:rPr>
          <w:color w:val="231F20"/>
        </w:rPr>
        <w:t>applied</w:t>
      </w:r>
      <w:r>
        <w:rPr>
          <w:color w:val="231F20"/>
          <w:spacing w:val="-11"/>
        </w:rPr>
        <w:t> </w:t>
      </w:r>
      <w:r>
        <w:rPr>
          <w:color w:val="231F20"/>
        </w:rPr>
        <w:t>henceforth.</w:t>
      </w:r>
      <w:r>
        <w:rPr>
          <w:color w:val="231F20"/>
          <w:spacing w:val="-11"/>
        </w:rPr>
        <w:t> </w:t>
      </w:r>
      <w:r>
        <w:rPr>
          <w:color w:val="231F20"/>
        </w:rPr>
        <w:t>The</w:t>
      </w:r>
      <w:r>
        <w:rPr>
          <w:color w:val="231F20"/>
          <w:spacing w:val="-11"/>
        </w:rPr>
        <w:t> </w:t>
      </w:r>
      <w:r>
        <w:rPr>
          <w:color w:val="231F20"/>
        </w:rPr>
        <w:t>comparative</w:t>
      </w:r>
      <w:r>
        <w:rPr>
          <w:color w:val="231F20"/>
          <w:spacing w:val="-11"/>
        </w:rPr>
        <w:t> </w:t>
      </w:r>
      <w:r>
        <w:rPr>
          <w:color w:val="231F20"/>
        </w:rPr>
        <w:t>has</w:t>
      </w:r>
      <w:r>
        <w:rPr>
          <w:color w:val="231F20"/>
          <w:spacing w:val="-11"/>
        </w:rPr>
        <w:t> </w:t>
      </w:r>
      <w:r>
        <w:rPr>
          <w:color w:val="231F20"/>
        </w:rPr>
        <w:t>not</w:t>
      </w:r>
      <w:r>
        <w:rPr>
          <w:color w:val="231F20"/>
          <w:spacing w:val="-11"/>
        </w:rPr>
        <w:t> </w:t>
      </w:r>
      <w:r>
        <w:rPr>
          <w:color w:val="231F20"/>
        </w:rPr>
        <w:t>been</w:t>
      </w:r>
      <w:r>
        <w:rPr>
          <w:color w:val="231F20"/>
          <w:spacing w:val="-11"/>
        </w:rPr>
        <w:t> </w:t>
      </w:r>
      <w:r>
        <w:rPr>
          <w:color w:val="231F20"/>
        </w:rPr>
        <w:t>restated. It is assumed that all other variables are held constant.</w:t>
      </w:r>
    </w:p>
    <w:p>
      <w:pPr>
        <w:pStyle w:val="BodyText"/>
        <w:spacing w:before="11"/>
        <w:rPr>
          <w:sz w:val="6"/>
        </w:rPr>
      </w:pP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1"/>
        <w:gridCol w:w="2087"/>
        <w:gridCol w:w="1156"/>
        <w:gridCol w:w="1109"/>
        <w:gridCol w:w="1160"/>
      </w:tblGrid>
      <w:tr>
        <w:trPr>
          <w:trHeight w:val="199" w:hRule="atLeast"/>
        </w:trPr>
        <w:tc>
          <w:tcPr>
            <w:tcW w:w="7624" w:type="dxa"/>
            <w:gridSpan w:val="3"/>
          </w:tcPr>
          <w:p>
            <w:pPr>
              <w:pStyle w:val="TableParagraph"/>
              <w:spacing w:line="180" w:lineRule="exact"/>
              <w:ind w:right="394"/>
              <w:rPr>
                <w:b/>
                <w:sz w:val="17"/>
              </w:rPr>
            </w:pPr>
            <w:r>
              <w:rPr>
                <w:b/>
                <w:color w:val="231F20"/>
                <w:sz w:val="17"/>
              </w:rPr>
              <w:t>31</w:t>
            </w:r>
            <w:r>
              <w:rPr>
                <w:b/>
                <w:color w:val="231F20"/>
                <w:spacing w:val="-10"/>
                <w:sz w:val="17"/>
              </w:rPr>
              <w:t> </w:t>
            </w:r>
            <w:r>
              <w:rPr>
                <w:b/>
                <w:color w:val="231F20"/>
                <w:sz w:val="17"/>
              </w:rPr>
              <w:t>March</w:t>
            </w:r>
            <w:r>
              <w:rPr>
                <w:b/>
                <w:color w:val="231F20"/>
                <w:spacing w:val="-8"/>
                <w:sz w:val="17"/>
              </w:rPr>
              <w:t> </w:t>
            </w:r>
            <w:r>
              <w:rPr>
                <w:b/>
                <w:color w:val="231F20"/>
                <w:spacing w:val="-4"/>
                <w:sz w:val="17"/>
              </w:rPr>
              <w:t>2022</w:t>
            </w:r>
          </w:p>
        </w:tc>
        <w:tc>
          <w:tcPr>
            <w:tcW w:w="2269" w:type="dxa"/>
            <w:gridSpan w:val="2"/>
          </w:tcPr>
          <w:p>
            <w:pPr>
              <w:pStyle w:val="TableParagraph"/>
              <w:spacing w:line="180" w:lineRule="exact"/>
              <w:ind w:left="712"/>
              <w:jc w:val="left"/>
              <w:rPr>
                <w:b/>
                <w:sz w:val="17"/>
              </w:rPr>
            </w:pPr>
            <w:r>
              <w:rPr>
                <w:b/>
                <w:color w:val="231F20"/>
                <w:sz w:val="17"/>
              </w:rPr>
              <w:t>30</w:t>
            </w:r>
            <w:r>
              <w:rPr>
                <w:b/>
                <w:color w:val="231F20"/>
                <w:spacing w:val="-6"/>
                <w:sz w:val="17"/>
              </w:rPr>
              <w:t> </w:t>
            </w:r>
            <w:r>
              <w:rPr>
                <w:b/>
                <w:color w:val="231F20"/>
                <w:sz w:val="17"/>
              </w:rPr>
              <w:t>June</w:t>
            </w:r>
            <w:r>
              <w:rPr>
                <w:b/>
                <w:color w:val="231F20"/>
                <w:spacing w:val="-6"/>
                <w:sz w:val="17"/>
              </w:rPr>
              <w:t> </w:t>
            </w:r>
            <w:r>
              <w:rPr>
                <w:b/>
                <w:color w:val="231F20"/>
                <w:spacing w:val="-4"/>
                <w:sz w:val="17"/>
              </w:rPr>
              <w:t>2021</w:t>
            </w:r>
          </w:p>
        </w:tc>
      </w:tr>
      <w:tr>
        <w:trPr>
          <w:trHeight w:val="215" w:hRule="atLeast"/>
        </w:trPr>
        <w:tc>
          <w:tcPr>
            <w:tcW w:w="4381" w:type="dxa"/>
          </w:tcPr>
          <w:p>
            <w:pPr>
              <w:pStyle w:val="TableParagraph"/>
              <w:jc w:val="left"/>
              <w:rPr>
                <w:rFonts w:ascii="Times New Roman"/>
                <w:sz w:val="14"/>
              </w:rPr>
            </w:pPr>
          </w:p>
        </w:tc>
        <w:tc>
          <w:tcPr>
            <w:tcW w:w="2087" w:type="dxa"/>
          </w:tcPr>
          <w:p>
            <w:pPr>
              <w:pStyle w:val="TableParagraph"/>
              <w:spacing w:line="196" w:lineRule="exact"/>
              <w:ind w:right="118"/>
              <w:rPr>
                <w:b/>
                <w:sz w:val="17"/>
              </w:rPr>
            </w:pPr>
            <w:r>
              <w:rPr>
                <w:b/>
                <w:color w:val="231F20"/>
                <w:spacing w:val="-5"/>
                <w:sz w:val="17"/>
              </w:rPr>
              <w:t>20%</w:t>
            </w:r>
          </w:p>
        </w:tc>
        <w:tc>
          <w:tcPr>
            <w:tcW w:w="1156" w:type="dxa"/>
          </w:tcPr>
          <w:p>
            <w:pPr>
              <w:pStyle w:val="TableParagraph"/>
              <w:spacing w:line="196" w:lineRule="exact"/>
              <w:ind w:right="140"/>
              <w:rPr>
                <w:b/>
                <w:sz w:val="17"/>
              </w:rPr>
            </w:pPr>
            <w:r>
              <w:rPr>
                <w:b/>
                <w:color w:val="231F20"/>
                <w:spacing w:val="-5"/>
                <w:sz w:val="17"/>
              </w:rPr>
              <w:t>20%</w:t>
            </w:r>
          </w:p>
        </w:tc>
        <w:tc>
          <w:tcPr>
            <w:tcW w:w="1109" w:type="dxa"/>
          </w:tcPr>
          <w:p>
            <w:pPr>
              <w:pStyle w:val="TableParagraph"/>
              <w:spacing w:line="196" w:lineRule="exact"/>
              <w:ind w:right="115"/>
              <w:rPr>
                <w:b/>
                <w:sz w:val="17"/>
              </w:rPr>
            </w:pPr>
            <w:r>
              <w:rPr>
                <w:b/>
                <w:color w:val="231F20"/>
                <w:spacing w:val="-5"/>
                <w:sz w:val="17"/>
              </w:rPr>
              <w:t>20%</w:t>
            </w:r>
          </w:p>
        </w:tc>
        <w:tc>
          <w:tcPr>
            <w:tcW w:w="1160" w:type="dxa"/>
          </w:tcPr>
          <w:p>
            <w:pPr>
              <w:pStyle w:val="TableParagraph"/>
              <w:spacing w:line="196" w:lineRule="exact"/>
              <w:ind w:right="141"/>
              <w:rPr>
                <w:b/>
                <w:sz w:val="17"/>
              </w:rPr>
            </w:pPr>
            <w:r>
              <w:rPr>
                <w:b/>
                <w:color w:val="231F20"/>
                <w:spacing w:val="-5"/>
                <w:sz w:val="17"/>
              </w:rPr>
              <w:t>20%</w:t>
            </w:r>
          </w:p>
        </w:tc>
      </w:tr>
      <w:tr>
        <w:trPr>
          <w:trHeight w:val="199" w:hRule="atLeast"/>
        </w:trPr>
        <w:tc>
          <w:tcPr>
            <w:tcW w:w="4381" w:type="dxa"/>
          </w:tcPr>
          <w:p>
            <w:pPr>
              <w:pStyle w:val="TableParagraph"/>
              <w:jc w:val="left"/>
              <w:rPr>
                <w:rFonts w:ascii="Times New Roman"/>
                <w:sz w:val="12"/>
              </w:rPr>
            </w:pPr>
          </w:p>
        </w:tc>
        <w:tc>
          <w:tcPr>
            <w:tcW w:w="2087" w:type="dxa"/>
          </w:tcPr>
          <w:p>
            <w:pPr>
              <w:pStyle w:val="TableParagraph"/>
              <w:spacing w:line="180" w:lineRule="exact"/>
              <w:ind w:right="118"/>
              <w:rPr>
                <w:b/>
                <w:sz w:val="17"/>
              </w:rPr>
            </w:pPr>
            <w:r>
              <w:rPr>
                <w:b/>
                <w:color w:val="231F20"/>
                <w:spacing w:val="-2"/>
                <w:sz w:val="17"/>
              </w:rPr>
              <w:t>increase</w:t>
            </w:r>
            <w:r>
              <w:rPr>
                <w:b/>
                <w:color w:val="231F20"/>
                <w:spacing w:val="-8"/>
                <w:sz w:val="17"/>
              </w:rPr>
              <w:t> </w:t>
            </w:r>
            <w:r>
              <w:rPr>
                <w:b/>
                <w:color w:val="231F20"/>
                <w:spacing w:val="-5"/>
                <w:sz w:val="17"/>
              </w:rPr>
              <w:t>in</w:t>
            </w:r>
          </w:p>
        </w:tc>
        <w:tc>
          <w:tcPr>
            <w:tcW w:w="1156" w:type="dxa"/>
          </w:tcPr>
          <w:p>
            <w:pPr>
              <w:pStyle w:val="TableParagraph"/>
              <w:spacing w:line="180" w:lineRule="exact"/>
              <w:ind w:right="140"/>
              <w:rPr>
                <w:b/>
                <w:sz w:val="17"/>
              </w:rPr>
            </w:pPr>
            <w:r>
              <w:rPr>
                <w:b/>
                <w:color w:val="231F20"/>
                <w:spacing w:val="-2"/>
                <w:sz w:val="17"/>
              </w:rPr>
              <w:t>decrease</w:t>
            </w:r>
            <w:r>
              <w:rPr>
                <w:b/>
                <w:color w:val="231F20"/>
                <w:spacing w:val="-8"/>
                <w:sz w:val="17"/>
              </w:rPr>
              <w:t> </w:t>
            </w:r>
            <w:r>
              <w:rPr>
                <w:b/>
                <w:color w:val="231F20"/>
                <w:spacing w:val="-5"/>
                <w:sz w:val="17"/>
              </w:rPr>
              <w:t>in</w:t>
            </w:r>
          </w:p>
        </w:tc>
        <w:tc>
          <w:tcPr>
            <w:tcW w:w="1109" w:type="dxa"/>
          </w:tcPr>
          <w:p>
            <w:pPr>
              <w:pStyle w:val="TableParagraph"/>
              <w:spacing w:line="180" w:lineRule="exact"/>
              <w:ind w:right="115"/>
              <w:rPr>
                <w:b/>
                <w:sz w:val="17"/>
              </w:rPr>
            </w:pPr>
            <w:r>
              <w:rPr>
                <w:b/>
                <w:color w:val="231F20"/>
                <w:spacing w:val="-2"/>
                <w:sz w:val="17"/>
              </w:rPr>
              <w:t>increase</w:t>
            </w:r>
            <w:r>
              <w:rPr>
                <w:b/>
                <w:color w:val="231F20"/>
                <w:spacing w:val="-8"/>
                <w:sz w:val="17"/>
              </w:rPr>
              <w:t> </w:t>
            </w:r>
            <w:r>
              <w:rPr>
                <w:b/>
                <w:color w:val="231F20"/>
                <w:spacing w:val="-5"/>
                <w:sz w:val="17"/>
              </w:rPr>
              <w:t>in</w:t>
            </w:r>
          </w:p>
        </w:tc>
        <w:tc>
          <w:tcPr>
            <w:tcW w:w="1160" w:type="dxa"/>
          </w:tcPr>
          <w:p>
            <w:pPr>
              <w:pStyle w:val="TableParagraph"/>
              <w:spacing w:line="180" w:lineRule="exact"/>
              <w:ind w:right="141"/>
              <w:rPr>
                <w:b/>
                <w:sz w:val="17"/>
              </w:rPr>
            </w:pPr>
            <w:r>
              <w:rPr>
                <w:b/>
                <w:color w:val="231F20"/>
                <w:spacing w:val="-2"/>
                <w:sz w:val="17"/>
              </w:rPr>
              <w:t>decrease</w:t>
            </w:r>
            <w:r>
              <w:rPr>
                <w:b/>
                <w:color w:val="231F20"/>
                <w:spacing w:val="-8"/>
                <w:sz w:val="17"/>
              </w:rPr>
              <w:t> </w:t>
            </w:r>
            <w:r>
              <w:rPr>
                <w:b/>
                <w:color w:val="231F20"/>
                <w:spacing w:val="-5"/>
                <w:sz w:val="17"/>
              </w:rPr>
              <w:t>in</w:t>
            </w:r>
          </w:p>
        </w:tc>
      </w:tr>
      <w:tr>
        <w:trPr>
          <w:trHeight w:val="199" w:hRule="atLeast"/>
        </w:trPr>
        <w:tc>
          <w:tcPr>
            <w:tcW w:w="4381" w:type="dxa"/>
          </w:tcPr>
          <w:p>
            <w:pPr>
              <w:pStyle w:val="TableParagraph"/>
              <w:jc w:val="left"/>
              <w:rPr>
                <w:rFonts w:ascii="Times New Roman"/>
                <w:sz w:val="12"/>
              </w:rPr>
            </w:pPr>
          </w:p>
        </w:tc>
        <w:tc>
          <w:tcPr>
            <w:tcW w:w="2087" w:type="dxa"/>
          </w:tcPr>
          <w:p>
            <w:pPr>
              <w:pStyle w:val="TableParagraph"/>
              <w:spacing w:line="180" w:lineRule="exact"/>
              <w:ind w:right="118"/>
              <w:rPr>
                <w:b/>
                <w:sz w:val="17"/>
              </w:rPr>
            </w:pPr>
            <w:r>
              <w:rPr>
                <w:b/>
                <w:color w:val="231F20"/>
                <w:sz w:val="17"/>
              </w:rPr>
              <w:t>fair</w:t>
            </w:r>
            <w:r>
              <w:rPr>
                <w:b/>
                <w:color w:val="231F20"/>
                <w:spacing w:val="-9"/>
                <w:sz w:val="17"/>
              </w:rPr>
              <w:t> </w:t>
            </w:r>
            <w:r>
              <w:rPr>
                <w:b/>
                <w:color w:val="231F20"/>
                <w:spacing w:val="-2"/>
                <w:sz w:val="17"/>
              </w:rPr>
              <w:t>value</w:t>
            </w:r>
          </w:p>
        </w:tc>
        <w:tc>
          <w:tcPr>
            <w:tcW w:w="1156" w:type="dxa"/>
          </w:tcPr>
          <w:p>
            <w:pPr>
              <w:pStyle w:val="TableParagraph"/>
              <w:spacing w:line="180" w:lineRule="exact"/>
              <w:ind w:right="140"/>
              <w:rPr>
                <w:b/>
                <w:sz w:val="17"/>
              </w:rPr>
            </w:pPr>
            <w:r>
              <w:rPr>
                <w:b/>
                <w:color w:val="231F20"/>
                <w:sz w:val="17"/>
              </w:rPr>
              <w:t>fair</w:t>
            </w:r>
            <w:r>
              <w:rPr>
                <w:b/>
                <w:color w:val="231F20"/>
                <w:spacing w:val="-9"/>
                <w:sz w:val="17"/>
              </w:rPr>
              <w:t> </w:t>
            </w:r>
            <w:r>
              <w:rPr>
                <w:b/>
                <w:color w:val="231F20"/>
                <w:spacing w:val="-2"/>
                <w:sz w:val="17"/>
              </w:rPr>
              <w:t>value</w:t>
            </w:r>
          </w:p>
        </w:tc>
        <w:tc>
          <w:tcPr>
            <w:tcW w:w="1109" w:type="dxa"/>
          </w:tcPr>
          <w:p>
            <w:pPr>
              <w:pStyle w:val="TableParagraph"/>
              <w:spacing w:line="180" w:lineRule="exact"/>
              <w:ind w:right="115"/>
              <w:rPr>
                <w:b/>
                <w:sz w:val="17"/>
              </w:rPr>
            </w:pPr>
            <w:r>
              <w:rPr>
                <w:b/>
                <w:color w:val="231F20"/>
                <w:sz w:val="17"/>
              </w:rPr>
              <w:t>fair</w:t>
            </w:r>
            <w:r>
              <w:rPr>
                <w:b/>
                <w:color w:val="231F20"/>
                <w:spacing w:val="-9"/>
                <w:sz w:val="17"/>
              </w:rPr>
              <w:t> </w:t>
            </w:r>
            <w:r>
              <w:rPr>
                <w:b/>
                <w:color w:val="231F20"/>
                <w:spacing w:val="-2"/>
                <w:sz w:val="17"/>
              </w:rPr>
              <w:t>value</w:t>
            </w:r>
          </w:p>
        </w:tc>
        <w:tc>
          <w:tcPr>
            <w:tcW w:w="1160" w:type="dxa"/>
          </w:tcPr>
          <w:p>
            <w:pPr>
              <w:pStyle w:val="TableParagraph"/>
              <w:spacing w:line="180" w:lineRule="exact"/>
              <w:ind w:right="141"/>
              <w:rPr>
                <w:b/>
                <w:sz w:val="17"/>
              </w:rPr>
            </w:pPr>
            <w:r>
              <w:rPr>
                <w:b/>
                <w:color w:val="231F20"/>
                <w:sz w:val="17"/>
              </w:rPr>
              <w:t>fair</w:t>
            </w:r>
            <w:r>
              <w:rPr>
                <w:b/>
                <w:color w:val="231F20"/>
                <w:spacing w:val="-9"/>
                <w:sz w:val="17"/>
              </w:rPr>
              <w:t> </w:t>
            </w:r>
            <w:r>
              <w:rPr>
                <w:b/>
                <w:color w:val="231F20"/>
                <w:spacing w:val="-2"/>
                <w:sz w:val="17"/>
              </w:rPr>
              <w:t>value</w:t>
            </w:r>
          </w:p>
        </w:tc>
      </w:tr>
      <w:tr>
        <w:trPr>
          <w:trHeight w:val="272" w:hRule="atLeast"/>
        </w:trPr>
        <w:tc>
          <w:tcPr>
            <w:tcW w:w="4381" w:type="dxa"/>
          </w:tcPr>
          <w:p>
            <w:pPr>
              <w:pStyle w:val="TableParagraph"/>
              <w:jc w:val="left"/>
              <w:rPr>
                <w:rFonts w:ascii="Times New Roman"/>
                <w:sz w:val="16"/>
              </w:rPr>
            </w:pPr>
          </w:p>
        </w:tc>
        <w:tc>
          <w:tcPr>
            <w:tcW w:w="2087" w:type="dxa"/>
          </w:tcPr>
          <w:p>
            <w:pPr>
              <w:pStyle w:val="TableParagraph"/>
              <w:spacing w:line="216" w:lineRule="exact"/>
              <w:ind w:right="118"/>
              <w:rPr>
                <w:b/>
                <w:sz w:val="17"/>
              </w:rPr>
            </w:pPr>
            <w:r>
              <w:rPr>
                <w:b/>
                <w:color w:val="231F20"/>
                <w:spacing w:val="-2"/>
                <w:sz w:val="17"/>
              </w:rPr>
              <w:t>£’000</w:t>
            </w:r>
          </w:p>
        </w:tc>
        <w:tc>
          <w:tcPr>
            <w:tcW w:w="1156" w:type="dxa"/>
          </w:tcPr>
          <w:p>
            <w:pPr>
              <w:pStyle w:val="TableParagraph"/>
              <w:spacing w:line="216" w:lineRule="exact"/>
              <w:ind w:right="140"/>
              <w:rPr>
                <w:b/>
                <w:sz w:val="17"/>
              </w:rPr>
            </w:pPr>
            <w:r>
              <w:rPr>
                <w:b/>
                <w:color w:val="231F20"/>
                <w:spacing w:val="-2"/>
                <w:sz w:val="17"/>
              </w:rPr>
              <w:t>£’000</w:t>
            </w:r>
          </w:p>
        </w:tc>
        <w:tc>
          <w:tcPr>
            <w:tcW w:w="1109" w:type="dxa"/>
          </w:tcPr>
          <w:p>
            <w:pPr>
              <w:pStyle w:val="TableParagraph"/>
              <w:spacing w:line="216" w:lineRule="exact"/>
              <w:ind w:right="115"/>
              <w:rPr>
                <w:b/>
                <w:sz w:val="17"/>
              </w:rPr>
            </w:pPr>
            <w:r>
              <w:rPr>
                <w:b/>
                <w:color w:val="231F20"/>
                <w:spacing w:val="-2"/>
                <w:sz w:val="17"/>
              </w:rPr>
              <w:t>£’000</w:t>
            </w:r>
          </w:p>
        </w:tc>
        <w:tc>
          <w:tcPr>
            <w:tcW w:w="1160" w:type="dxa"/>
          </w:tcPr>
          <w:p>
            <w:pPr>
              <w:pStyle w:val="TableParagraph"/>
              <w:spacing w:line="216" w:lineRule="exact"/>
              <w:ind w:right="141"/>
              <w:rPr>
                <w:b/>
                <w:sz w:val="17"/>
              </w:rPr>
            </w:pPr>
            <w:r>
              <w:rPr>
                <w:b/>
                <w:color w:val="231F20"/>
                <w:spacing w:val="-2"/>
                <w:sz w:val="17"/>
              </w:rPr>
              <w:t>£’000</w:t>
            </w:r>
          </w:p>
        </w:tc>
      </w:tr>
      <w:tr>
        <w:trPr>
          <w:trHeight w:val="529" w:hRule="atLeast"/>
        </w:trPr>
        <w:tc>
          <w:tcPr>
            <w:tcW w:w="4381" w:type="dxa"/>
          </w:tcPr>
          <w:p>
            <w:pPr>
              <w:pStyle w:val="TableParagraph"/>
              <w:spacing w:line="240" w:lineRule="atLeast" w:before="29"/>
              <w:ind w:left="113" w:right="434"/>
              <w:jc w:val="left"/>
              <w:rPr>
                <w:sz w:val="17"/>
              </w:rPr>
            </w:pPr>
            <w:r>
              <w:rPr>
                <w:color w:val="231F20"/>
                <w:spacing w:val="-2"/>
                <w:sz w:val="17"/>
              </w:rPr>
              <w:t>Income</w:t>
            </w:r>
            <w:r>
              <w:rPr>
                <w:color w:val="231F20"/>
                <w:spacing w:val="-7"/>
                <w:sz w:val="17"/>
              </w:rPr>
              <w:t> </w:t>
            </w:r>
            <w:r>
              <w:rPr>
                <w:color w:val="231F20"/>
                <w:spacing w:val="-2"/>
                <w:sz w:val="17"/>
              </w:rPr>
              <w:t>statement</w:t>
            </w:r>
            <w:r>
              <w:rPr>
                <w:color w:val="231F20"/>
                <w:spacing w:val="-7"/>
                <w:sz w:val="17"/>
              </w:rPr>
              <w:t> </w:t>
            </w:r>
            <w:r>
              <w:rPr>
                <w:color w:val="231F20"/>
                <w:spacing w:val="-2"/>
                <w:sz w:val="17"/>
              </w:rPr>
              <w:t>–</w:t>
            </w:r>
            <w:r>
              <w:rPr>
                <w:color w:val="231F20"/>
                <w:spacing w:val="-7"/>
                <w:sz w:val="17"/>
              </w:rPr>
              <w:t> </w:t>
            </w:r>
            <w:r>
              <w:rPr>
                <w:color w:val="231F20"/>
                <w:spacing w:val="-2"/>
                <w:sz w:val="17"/>
              </w:rPr>
              <w:t>return</w:t>
            </w:r>
            <w:r>
              <w:rPr>
                <w:color w:val="231F20"/>
                <w:spacing w:val="-7"/>
                <w:sz w:val="17"/>
              </w:rPr>
              <w:t> </w:t>
            </w:r>
            <w:r>
              <w:rPr>
                <w:color w:val="231F20"/>
                <w:spacing w:val="-2"/>
                <w:sz w:val="17"/>
              </w:rPr>
              <w:t>after</w:t>
            </w:r>
            <w:r>
              <w:rPr>
                <w:color w:val="231F20"/>
                <w:spacing w:val="-7"/>
                <w:sz w:val="17"/>
              </w:rPr>
              <w:t> </w:t>
            </w:r>
            <w:r>
              <w:rPr>
                <w:color w:val="231F20"/>
                <w:spacing w:val="-2"/>
                <w:sz w:val="17"/>
              </w:rPr>
              <w:t>taxation </w:t>
            </w:r>
            <w:r>
              <w:rPr>
                <w:color w:val="231F20"/>
                <w:sz w:val="17"/>
              </w:rPr>
              <w:t>Revenue return</w:t>
            </w:r>
          </w:p>
        </w:tc>
        <w:tc>
          <w:tcPr>
            <w:tcW w:w="2087" w:type="dxa"/>
          </w:tcPr>
          <w:p>
            <w:pPr>
              <w:pStyle w:val="TableParagraph"/>
              <w:spacing w:before="7"/>
              <w:jc w:val="left"/>
              <w:rPr>
                <w:sz w:val="21"/>
              </w:rPr>
            </w:pPr>
          </w:p>
          <w:p>
            <w:pPr>
              <w:pStyle w:val="TableParagraph"/>
              <w:spacing w:line="216" w:lineRule="exact"/>
              <w:ind w:right="62"/>
              <w:rPr>
                <w:b/>
                <w:sz w:val="17"/>
              </w:rPr>
            </w:pPr>
            <w:r>
              <w:rPr>
                <w:b/>
                <w:color w:val="231F20"/>
                <w:spacing w:val="-4"/>
                <w:sz w:val="17"/>
              </w:rPr>
              <w:t>(78)</w:t>
            </w:r>
          </w:p>
        </w:tc>
        <w:tc>
          <w:tcPr>
            <w:tcW w:w="1156" w:type="dxa"/>
          </w:tcPr>
          <w:p>
            <w:pPr>
              <w:pStyle w:val="TableParagraph"/>
              <w:spacing w:before="7"/>
              <w:jc w:val="left"/>
              <w:rPr>
                <w:sz w:val="21"/>
              </w:rPr>
            </w:pPr>
          </w:p>
          <w:p>
            <w:pPr>
              <w:pStyle w:val="TableParagraph"/>
              <w:spacing w:line="216" w:lineRule="exact"/>
              <w:ind w:right="140"/>
              <w:rPr>
                <w:b/>
                <w:sz w:val="17"/>
              </w:rPr>
            </w:pPr>
            <w:r>
              <w:rPr>
                <w:b/>
                <w:color w:val="231F20"/>
                <w:spacing w:val="-5"/>
                <w:sz w:val="17"/>
              </w:rPr>
              <w:t>78</w:t>
            </w:r>
          </w:p>
        </w:tc>
        <w:tc>
          <w:tcPr>
            <w:tcW w:w="1109" w:type="dxa"/>
          </w:tcPr>
          <w:p>
            <w:pPr>
              <w:pStyle w:val="TableParagraph"/>
              <w:spacing w:before="7"/>
              <w:jc w:val="left"/>
              <w:rPr>
                <w:sz w:val="21"/>
              </w:rPr>
            </w:pPr>
          </w:p>
          <w:p>
            <w:pPr>
              <w:pStyle w:val="TableParagraph"/>
              <w:spacing w:line="216" w:lineRule="exact"/>
              <w:ind w:right="66"/>
              <w:rPr>
                <w:sz w:val="17"/>
              </w:rPr>
            </w:pPr>
            <w:r>
              <w:rPr>
                <w:color w:val="231F20"/>
                <w:spacing w:val="-4"/>
                <w:sz w:val="17"/>
              </w:rPr>
              <w:t>(77)</w:t>
            </w:r>
          </w:p>
        </w:tc>
        <w:tc>
          <w:tcPr>
            <w:tcW w:w="1160" w:type="dxa"/>
          </w:tcPr>
          <w:p>
            <w:pPr>
              <w:pStyle w:val="TableParagraph"/>
              <w:spacing w:before="7"/>
              <w:jc w:val="left"/>
              <w:rPr>
                <w:sz w:val="21"/>
              </w:rPr>
            </w:pPr>
          </w:p>
          <w:p>
            <w:pPr>
              <w:pStyle w:val="TableParagraph"/>
              <w:spacing w:line="216" w:lineRule="exact"/>
              <w:ind w:right="141"/>
              <w:rPr>
                <w:sz w:val="17"/>
              </w:rPr>
            </w:pPr>
            <w:r>
              <w:rPr>
                <w:color w:val="231F20"/>
                <w:spacing w:val="-5"/>
                <w:sz w:val="17"/>
              </w:rPr>
              <w:t>77</w:t>
            </w:r>
          </w:p>
        </w:tc>
      </w:tr>
      <w:tr>
        <w:trPr>
          <w:trHeight w:val="271" w:hRule="atLeast"/>
        </w:trPr>
        <w:tc>
          <w:tcPr>
            <w:tcW w:w="4381" w:type="dxa"/>
            <w:tcBorders>
              <w:bottom w:val="single" w:sz="4" w:space="0" w:color="231F20"/>
            </w:tcBorders>
          </w:tcPr>
          <w:p>
            <w:pPr>
              <w:pStyle w:val="TableParagraph"/>
              <w:spacing w:before="4"/>
              <w:ind w:left="113"/>
              <w:jc w:val="left"/>
              <w:rPr>
                <w:sz w:val="17"/>
              </w:rPr>
            </w:pPr>
            <w:r>
              <w:rPr>
                <w:color w:val="231F20"/>
                <w:spacing w:val="-2"/>
                <w:sz w:val="17"/>
              </w:rPr>
              <w:t>Capital</w:t>
            </w:r>
            <w:r>
              <w:rPr>
                <w:color w:val="231F20"/>
                <w:spacing w:val="-4"/>
                <w:sz w:val="17"/>
              </w:rPr>
              <w:t> </w:t>
            </w:r>
            <w:r>
              <w:rPr>
                <w:color w:val="231F20"/>
                <w:spacing w:val="-2"/>
                <w:sz w:val="17"/>
              </w:rPr>
              <w:t>return</w:t>
            </w:r>
          </w:p>
        </w:tc>
        <w:tc>
          <w:tcPr>
            <w:tcW w:w="2087" w:type="dxa"/>
            <w:tcBorders>
              <w:bottom w:val="single" w:sz="4" w:space="0" w:color="231F20"/>
            </w:tcBorders>
          </w:tcPr>
          <w:p>
            <w:pPr>
              <w:pStyle w:val="TableParagraph"/>
              <w:spacing w:before="4"/>
              <w:ind w:right="118"/>
              <w:rPr>
                <w:b/>
                <w:sz w:val="17"/>
              </w:rPr>
            </w:pPr>
            <w:r>
              <w:rPr>
                <w:b/>
                <w:color w:val="231F20"/>
                <w:spacing w:val="-2"/>
                <w:sz w:val="17"/>
              </w:rPr>
              <w:t>12,532</w:t>
            </w:r>
          </w:p>
        </w:tc>
        <w:tc>
          <w:tcPr>
            <w:tcW w:w="1156" w:type="dxa"/>
            <w:tcBorders>
              <w:bottom w:val="single" w:sz="4" w:space="0" w:color="231F20"/>
            </w:tcBorders>
          </w:tcPr>
          <w:p>
            <w:pPr>
              <w:pStyle w:val="TableParagraph"/>
              <w:spacing w:before="4"/>
              <w:ind w:right="85"/>
              <w:rPr>
                <w:b/>
                <w:sz w:val="17"/>
              </w:rPr>
            </w:pPr>
            <w:r>
              <w:rPr>
                <w:b/>
                <w:color w:val="231F20"/>
                <w:spacing w:val="-2"/>
                <w:sz w:val="17"/>
              </w:rPr>
              <w:t>(12,938)</w:t>
            </w:r>
          </w:p>
        </w:tc>
        <w:tc>
          <w:tcPr>
            <w:tcW w:w="1109" w:type="dxa"/>
            <w:tcBorders>
              <w:bottom w:val="single" w:sz="4" w:space="0" w:color="231F20"/>
            </w:tcBorders>
          </w:tcPr>
          <w:p>
            <w:pPr>
              <w:pStyle w:val="TableParagraph"/>
              <w:spacing w:before="4"/>
              <w:ind w:right="115"/>
              <w:rPr>
                <w:sz w:val="17"/>
              </w:rPr>
            </w:pPr>
            <w:r>
              <w:rPr>
                <w:color w:val="231F20"/>
                <w:spacing w:val="-2"/>
                <w:sz w:val="17"/>
              </w:rPr>
              <w:t>12,859</w:t>
            </w:r>
          </w:p>
        </w:tc>
        <w:tc>
          <w:tcPr>
            <w:tcW w:w="1160" w:type="dxa"/>
            <w:tcBorders>
              <w:bottom w:val="single" w:sz="4" w:space="0" w:color="231F20"/>
            </w:tcBorders>
          </w:tcPr>
          <w:p>
            <w:pPr>
              <w:pStyle w:val="TableParagraph"/>
              <w:spacing w:before="4"/>
              <w:ind w:right="93"/>
              <w:rPr>
                <w:sz w:val="17"/>
              </w:rPr>
            </w:pPr>
            <w:r>
              <w:rPr>
                <w:color w:val="231F20"/>
                <w:spacing w:val="-2"/>
                <w:sz w:val="17"/>
              </w:rPr>
              <w:t>(12,859)</w:t>
            </w:r>
          </w:p>
        </w:tc>
      </w:tr>
      <w:tr>
        <w:trPr>
          <w:trHeight w:val="303" w:hRule="atLeast"/>
        </w:trPr>
        <w:tc>
          <w:tcPr>
            <w:tcW w:w="4381" w:type="dxa"/>
            <w:tcBorders>
              <w:top w:val="single" w:sz="4" w:space="0" w:color="231F20"/>
              <w:bottom w:val="single" w:sz="4" w:space="0" w:color="231F20"/>
            </w:tcBorders>
          </w:tcPr>
          <w:p>
            <w:pPr>
              <w:pStyle w:val="TableParagraph"/>
              <w:spacing w:before="36"/>
              <w:ind w:left="113"/>
              <w:jc w:val="left"/>
              <w:rPr>
                <w:sz w:val="17"/>
              </w:rPr>
            </w:pPr>
            <w:r>
              <w:rPr>
                <w:color w:val="231F20"/>
                <w:spacing w:val="-2"/>
                <w:sz w:val="17"/>
              </w:rPr>
              <w:t>Total</w:t>
            </w:r>
            <w:r>
              <w:rPr>
                <w:color w:val="231F20"/>
                <w:spacing w:val="-3"/>
                <w:sz w:val="17"/>
              </w:rPr>
              <w:t> </w:t>
            </w:r>
            <w:r>
              <w:rPr>
                <w:color w:val="231F20"/>
                <w:spacing w:val="-2"/>
                <w:sz w:val="17"/>
              </w:rPr>
              <w:t>return</w:t>
            </w:r>
            <w:r>
              <w:rPr>
                <w:color w:val="231F20"/>
                <w:spacing w:val="-3"/>
                <w:sz w:val="17"/>
              </w:rPr>
              <w:t> </w:t>
            </w:r>
            <w:r>
              <w:rPr>
                <w:color w:val="231F20"/>
                <w:spacing w:val="-2"/>
                <w:sz w:val="17"/>
              </w:rPr>
              <w:t>after</w:t>
            </w:r>
            <w:r>
              <w:rPr>
                <w:color w:val="231F20"/>
                <w:spacing w:val="-3"/>
                <w:sz w:val="17"/>
              </w:rPr>
              <w:t> </w:t>
            </w:r>
            <w:r>
              <w:rPr>
                <w:color w:val="231F20"/>
                <w:spacing w:val="-2"/>
                <w:sz w:val="17"/>
              </w:rPr>
              <w:t>taxation</w:t>
            </w:r>
            <w:r>
              <w:rPr>
                <w:color w:val="231F20"/>
                <w:spacing w:val="-3"/>
                <w:sz w:val="17"/>
              </w:rPr>
              <w:t> </w:t>
            </w:r>
            <w:r>
              <w:rPr>
                <w:color w:val="231F20"/>
                <w:spacing w:val="-2"/>
                <w:sz w:val="17"/>
              </w:rPr>
              <w:t>and</w:t>
            </w:r>
            <w:r>
              <w:rPr>
                <w:color w:val="231F20"/>
                <w:spacing w:val="-3"/>
                <w:sz w:val="17"/>
              </w:rPr>
              <w:t> </w:t>
            </w:r>
            <w:r>
              <w:rPr>
                <w:color w:val="231F20"/>
                <w:spacing w:val="-2"/>
                <w:sz w:val="17"/>
              </w:rPr>
              <w:t>net</w:t>
            </w:r>
            <w:r>
              <w:rPr>
                <w:color w:val="231F20"/>
                <w:spacing w:val="-3"/>
                <w:sz w:val="17"/>
              </w:rPr>
              <w:t> </w:t>
            </w:r>
            <w:r>
              <w:rPr>
                <w:color w:val="231F20"/>
                <w:spacing w:val="-2"/>
                <w:sz w:val="17"/>
              </w:rPr>
              <w:t>assets</w:t>
            </w:r>
          </w:p>
        </w:tc>
        <w:tc>
          <w:tcPr>
            <w:tcW w:w="2087" w:type="dxa"/>
            <w:tcBorders>
              <w:top w:val="single" w:sz="4" w:space="0" w:color="231F20"/>
              <w:bottom w:val="single" w:sz="4" w:space="0" w:color="231F20"/>
            </w:tcBorders>
          </w:tcPr>
          <w:p>
            <w:pPr>
              <w:pStyle w:val="TableParagraph"/>
              <w:spacing w:before="36"/>
              <w:ind w:right="118"/>
              <w:rPr>
                <w:b/>
                <w:sz w:val="17"/>
              </w:rPr>
            </w:pPr>
            <w:r>
              <w:rPr>
                <w:b/>
                <w:color w:val="231F20"/>
                <w:spacing w:val="-2"/>
                <w:sz w:val="17"/>
              </w:rPr>
              <w:t>12,454</w:t>
            </w:r>
          </w:p>
        </w:tc>
        <w:tc>
          <w:tcPr>
            <w:tcW w:w="1156" w:type="dxa"/>
            <w:tcBorders>
              <w:top w:val="single" w:sz="4" w:space="0" w:color="231F20"/>
              <w:bottom w:val="single" w:sz="4" w:space="0" w:color="231F20"/>
            </w:tcBorders>
          </w:tcPr>
          <w:p>
            <w:pPr>
              <w:pStyle w:val="TableParagraph"/>
              <w:spacing w:before="36"/>
              <w:ind w:right="85"/>
              <w:rPr>
                <w:b/>
                <w:sz w:val="17"/>
              </w:rPr>
            </w:pPr>
            <w:r>
              <w:rPr>
                <w:b/>
                <w:color w:val="231F20"/>
                <w:spacing w:val="-2"/>
                <w:sz w:val="17"/>
              </w:rPr>
              <w:t>(12,860)</w:t>
            </w:r>
          </w:p>
        </w:tc>
        <w:tc>
          <w:tcPr>
            <w:tcW w:w="1109" w:type="dxa"/>
            <w:tcBorders>
              <w:top w:val="single" w:sz="4" w:space="0" w:color="231F20"/>
              <w:bottom w:val="single" w:sz="4" w:space="0" w:color="231F20"/>
            </w:tcBorders>
          </w:tcPr>
          <w:p>
            <w:pPr>
              <w:pStyle w:val="TableParagraph"/>
              <w:spacing w:before="36"/>
              <w:ind w:right="115"/>
              <w:rPr>
                <w:sz w:val="17"/>
              </w:rPr>
            </w:pPr>
            <w:r>
              <w:rPr>
                <w:color w:val="231F20"/>
                <w:spacing w:val="-2"/>
                <w:sz w:val="17"/>
              </w:rPr>
              <w:t>12,782</w:t>
            </w:r>
          </w:p>
        </w:tc>
        <w:tc>
          <w:tcPr>
            <w:tcW w:w="1160" w:type="dxa"/>
            <w:tcBorders>
              <w:top w:val="single" w:sz="4" w:space="0" w:color="231F20"/>
              <w:bottom w:val="single" w:sz="4" w:space="0" w:color="231F20"/>
            </w:tcBorders>
          </w:tcPr>
          <w:p>
            <w:pPr>
              <w:pStyle w:val="TableParagraph"/>
              <w:spacing w:before="36"/>
              <w:ind w:right="93"/>
              <w:rPr>
                <w:sz w:val="17"/>
              </w:rPr>
            </w:pPr>
            <w:r>
              <w:rPr>
                <w:color w:val="231F20"/>
                <w:spacing w:val="-2"/>
                <w:sz w:val="17"/>
              </w:rPr>
              <w:t>(12,782)</w:t>
            </w:r>
          </w:p>
        </w:tc>
      </w:tr>
      <w:tr>
        <w:trPr>
          <w:trHeight w:val="268" w:hRule="atLeast"/>
        </w:trPr>
        <w:tc>
          <w:tcPr>
            <w:tcW w:w="4381" w:type="dxa"/>
            <w:tcBorders>
              <w:top w:val="single" w:sz="4" w:space="0" w:color="231F20"/>
            </w:tcBorders>
          </w:tcPr>
          <w:p>
            <w:pPr>
              <w:pStyle w:val="TableParagraph"/>
              <w:spacing w:line="212" w:lineRule="exact" w:before="36"/>
              <w:ind w:left="113"/>
              <w:jc w:val="left"/>
              <w:rPr>
                <w:sz w:val="17"/>
              </w:rPr>
            </w:pPr>
            <w:r>
              <w:rPr>
                <w:color w:val="231F20"/>
                <w:spacing w:val="-2"/>
                <w:sz w:val="17"/>
              </w:rPr>
              <w:t>Percentage</w:t>
            </w:r>
            <w:r>
              <w:rPr>
                <w:color w:val="231F20"/>
                <w:spacing w:val="-5"/>
                <w:sz w:val="17"/>
              </w:rPr>
              <w:t> </w:t>
            </w:r>
            <w:r>
              <w:rPr>
                <w:color w:val="231F20"/>
                <w:spacing w:val="-2"/>
                <w:sz w:val="17"/>
              </w:rPr>
              <w:t>change in</w:t>
            </w:r>
            <w:r>
              <w:rPr>
                <w:color w:val="231F20"/>
                <w:spacing w:val="-3"/>
                <w:sz w:val="17"/>
              </w:rPr>
              <w:t> </w:t>
            </w:r>
            <w:r>
              <w:rPr>
                <w:color w:val="231F20"/>
                <w:spacing w:val="-2"/>
                <w:sz w:val="17"/>
              </w:rPr>
              <w:t>net asset value</w:t>
            </w:r>
          </w:p>
        </w:tc>
        <w:tc>
          <w:tcPr>
            <w:tcW w:w="2087" w:type="dxa"/>
            <w:tcBorders>
              <w:top w:val="single" w:sz="4" w:space="0" w:color="231F20"/>
            </w:tcBorders>
          </w:tcPr>
          <w:p>
            <w:pPr>
              <w:pStyle w:val="TableParagraph"/>
              <w:spacing w:line="212" w:lineRule="exact" w:before="36"/>
              <w:ind w:right="118"/>
              <w:rPr>
                <w:b/>
                <w:sz w:val="17"/>
              </w:rPr>
            </w:pPr>
            <w:r>
              <w:rPr>
                <w:b/>
                <w:color w:val="231F20"/>
                <w:spacing w:val="-2"/>
                <w:sz w:val="17"/>
              </w:rPr>
              <w:t>15.9%</w:t>
            </w:r>
          </w:p>
        </w:tc>
        <w:tc>
          <w:tcPr>
            <w:tcW w:w="1156" w:type="dxa"/>
            <w:tcBorders>
              <w:top w:val="single" w:sz="4" w:space="0" w:color="231F20"/>
            </w:tcBorders>
          </w:tcPr>
          <w:p>
            <w:pPr>
              <w:pStyle w:val="TableParagraph"/>
              <w:spacing w:line="212" w:lineRule="exact" w:before="36"/>
              <w:ind w:right="85"/>
              <w:rPr>
                <w:b/>
                <w:sz w:val="17"/>
              </w:rPr>
            </w:pPr>
            <w:r>
              <w:rPr>
                <w:b/>
                <w:color w:val="231F20"/>
                <w:spacing w:val="-2"/>
                <w:sz w:val="17"/>
              </w:rPr>
              <w:t>(16.5%)</w:t>
            </w:r>
          </w:p>
        </w:tc>
        <w:tc>
          <w:tcPr>
            <w:tcW w:w="1109" w:type="dxa"/>
            <w:tcBorders>
              <w:top w:val="single" w:sz="4" w:space="0" w:color="231F20"/>
            </w:tcBorders>
          </w:tcPr>
          <w:p>
            <w:pPr>
              <w:pStyle w:val="TableParagraph"/>
              <w:spacing w:line="212" w:lineRule="exact" w:before="36"/>
              <w:ind w:right="115"/>
              <w:rPr>
                <w:sz w:val="17"/>
              </w:rPr>
            </w:pPr>
            <w:r>
              <w:rPr>
                <w:color w:val="231F20"/>
                <w:spacing w:val="-2"/>
                <w:sz w:val="17"/>
              </w:rPr>
              <w:t>15.7%</w:t>
            </w:r>
          </w:p>
        </w:tc>
        <w:tc>
          <w:tcPr>
            <w:tcW w:w="1160" w:type="dxa"/>
            <w:tcBorders>
              <w:top w:val="single" w:sz="4" w:space="0" w:color="231F20"/>
            </w:tcBorders>
          </w:tcPr>
          <w:p>
            <w:pPr>
              <w:pStyle w:val="TableParagraph"/>
              <w:spacing w:line="212" w:lineRule="exact" w:before="36"/>
              <w:ind w:right="93"/>
              <w:rPr>
                <w:sz w:val="17"/>
              </w:rPr>
            </w:pPr>
            <w:r>
              <w:rPr>
                <w:color w:val="231F20"/>
                <w:spacing w:val="-2"/>
                <w:sz w:val="17"/>
              </w:rPr>
              <w:t>(15.7%)</w:t>
            </w:r>
          </w:p>
        </w:tc>
      </w:tr>
    </w:tbl>
    <w:p>
      <w:pPr>
        <w:pStyle w:val="BodyText"/>
        <w:spacing w:before="5"/>
      </w:pPr>
    </w:p>
    <w:p>
      <w:pPr>
        <w:pStyle w:val="Heading5"/>
        <w:numPr>
          <w:ilvl w:val="0"/>
          <w:numId w:val="23"/>
        </w:numPr>
        <w:tabs>
          <w:tab w:pos="719" w:val="left" w:leader="none"/>
          <w:tab w:pos="720" w:val="left" w:leader="none"/>
        </w:tabs>
        <w:spacing w:line="240" w:lineRule="auto" w:before="0" w:after="0"/>
        <w:ind w:left="719" w:right="0" w:hanging="568"/>
        <w:jc w:val="left"/>
      </w:pPr>
      <w:r>
        <w:rPr>
          <w:color w:val="231F20"/>
          <w:spacing w:val="-5"/>
        </w:rPr>
        <w:t>Liquidity</w:t>
      </w:r>
      <w:r>
        <w:rPr>
          <w:color w:val="231F20"/>
        </w:rPr>
        <w:t> </w:t>
      </w:r>
      <w:r>
        <w:rPr>
          <w:color w:val="231F20"/>
          <w:spacing w:val="-4"/>
        </w:rPr>
        <w:t>risk</w:t>
      </w:r>
    </w:p>
    <w:p>
      <w:pPr>
        <w:pStyle w:val="BodyText"/>
        <w:spacing w:line="206" w:lineRule="auto" w:before="42"/>
        <w:ind w:left="152" w:right="370"/>
      </w:pPr>
      <w:r>
        <w:rPr>
          <w:color w:val="231F20"/>
        </w:rPr>
        <w:t>This</w:t>
      </w:r>
      <w:r>
        <w:rPr>
          <w:color w:val="231F20"/>
          <w:spacing w:val="-12"/>
        </w:rPr>
        <w:t> </w:t>
      </w:r>
      <w:r>
        <w:rPr>
          <w:color w:val="231F20"/>
        </w:rPr>
        <w:t>is</w:t>
      </w:r>
      <w:r>
        <w:rPr>
          <w:color w:val="231F20"/>
          <w:spacing w:val="-11"/>
        </w:rPr>
        <w:t> </w:t>
      </w:r>
      <w:r>
        <w:rPr>
          <w:color w:val="231F20"/>
        </w:rPr>
        <w:t>the</w:t>
      </w:r>
      <w:r>
        <w:rPr>
          <w:color w:val="231F20"/>
          <w:spacing w:val="-11"/>
        </w:rPr>
        <w:t> </w:t>
      </w:r>
      <w:r>
        <w:rPr>
          <w:color w:val="231F20"/>
        </w:rPr>
        <w:t>risk</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will</w:t>
      </w:r>
      <w:r>
        <w:rPr>
          <w:color w:val="231F20"/>
          <w:spacing w:val="-11"/>
        </w:rPr>
        <w:t> </w:t>
      </w:r>
      <w:r>
        <w:rPr>
          <w:color w:val="231F20"/>
        </w:rPr>
        <w:t>encounter</w:t>
      </w:r>
      <w:r>
        <w:rPr>
          <w:color w:val="231F20"/>
          <w:spacing w:val="-11"/>
        </w:rPr>
        <w:t> </w:t>
      </w:r>
      <w:r>
        <w:rPr>
          <w:color w:val="231F20"/>
        </w:rPr>
        <w:t>difficulty</w:t>
      </w:r>
      <w:r>
        <w:rPr>
          <w:color w:val="231F20"/>
          <w:spacing w:val="-11"/>
        </w:rPr>
        <w:t> </w:t>
      </w:r>
      <w:r>
        <w:rPr>
          <w:color w:val="231F20"/>
        </w:rPr>
        <w:t>in</w:t>
      </w:r>
      <w:r>
        <w:rPr>
          <w:color w:val="231F20"/>
          <w:spacing w:val="-11"/>
        </w:rPr>
        <w:t> </w:t>
      </w:r>
      <w:r>
        <w:rPr>
          <w:color w:val="231F20"/>
        </w:rPr>
        <w:t>meeting</w:t>
      </w:r>
      <w:r>
        <w:rPr>
          <w:color w:val="231F20"/>
          <w:spacing w:val="-11"/>
        </w:rPr>
        <w:t> </w:t>
      </w:r>
      <w:r>
        <w:rPr>
          <w:color w:val="231F20"/>
        </w:rPr>
        <w:t>its</w:t>
      </w:r>
      <w:r>
        <w:rPr>
          <w:color w:val="231F20"/>
          <w:spacing w:val="-11"/>
        </w:rPr>
        <w:t> </w:t>
      </w:r>
      <w:r>
        <w:rPr>
          <w:color w:val="231F20"/>
        </w:rPr>
        <w:t>obligations</w:t>
      </w:r>
      <w:r>
        <w:rPr>
          <w:color w:val="231F20"/>
          <w:spacing w:val="-11"/>
        </w:rPr>
        <w:t> </w:t>
      </w:r>
      <w:r>
        <w:rPr>
          <w:color w:val="231F20"/>
        </w:rPr>
        <w:t>associated</w:t>
      </w:r>
      <w:r>
        <w:rPr>
          <w:color w:val="231F20"/>
          <w:spacing w:val="-11"/>
        </w:rPr>
        <w:t> </w:t>
      </w:r>
      <w:r>
        <w:rPr>
          <w:color w:val="231F20"/>
        </w:rPr>
        <w:t>with</w:t>
      </w:r>
      <w:r>
        <w:rPr>
          <w:color w:val="231F20"/>
          <w:spacing w:val="-11"/>
        </w:rPr>
        <w:t> </w:t>
      </w:r>
      <w:r>
        <w:rPr>
          <w:color w:val="231F20"/>
        </w:rPr>
        <w:t>financial</w:t>
      </w:r>
      <w:r>
        <w:rPr>
          <w:color w:val="231F20"/>
          <w:spacing w:val="-11"/>
        </w:rPr>
        <w:t> </w:t>
      </w:r>
      <w:r>
        <w:rPr>
          <w:color w:val="231F20"/>
        </w:rPr>
        <w:t>liabilities</w:t>
      </w:r>
      <w:r>
        <w:rPr>
          <w:color w:val="231F20"/>
          <w:spacing w:val="-11"/>
        </w:rPr>
        <w:t> </w:t>
      </w:r>
      <w:r>
        <w:rPr>
          <w:color w:val="231F20"/>
        </w:rPr>
        <w:t>that</w:t>
      </w:r>
      <w:r>
        <w:rPr>
          <w:color w:val="231F20"/>
          <w:spacing w:val="-11"/>
        </w:rPr>
        <w:t> </w:t>
      </w:r>
      <w:r>
        <w:rPr>
          <w:color w:val="231F20"/>
        </w:rPr>
        <w:t>are settled by delivering cash or another financial asset.</w:t>
      </w:r>
    </w:p>
    <w:p>
      <w:pPr>
        <w:pStyle w:val="Heading7"/>
        <w:spacing w:before="171"/>
      </w:pPr>
      <w:r>
        <w:rPr>
          <w:color w:val="231F20"/>
          <w:spacing w:val="-4"/>
        </w:rPr>
        <w:t>Management</w:t>
      </w:r>
      <w:r>
        <w:rPr>
          <w:color w:val="231F20"/>
          <w:spacing w:val="-6"/>
        </w:rPr>
        <w:t> </w:t>
      </w:r>
      <w:r>
        <w:rPr>
          <w:color w:val="231F20"/>
          <w:spacing w:val="-4"/>
        </w:rPr>
        <w:t>of</w:t>
      </w:r>
      <w:r>
        <w:rPr>
          <w:color w:val="231F20"/>
          <w:spacing w:val="-6"/>
        </w:rPr>
        <w:t> </w:t>
      </w:r>
      <w:r>
        <w:rPr>
          <w:color w:val="231F20"/>
          <w:spacing w:val="-4"/>
        </w:rPr>
        <w:t>the</w:t>
      </w:r>
      <w:r>
        <w:rPr>
          <w:color w:val="231F20"/>
          <w:spacing w:val="-5"/>
        </w:rPr>
        <w:t> </w:t>
      </w:r>
      <w:r>
        <w:rPr>
          <w:color w:val="231F20"/>
          <w:spacing w:val="-4"/>
        </w:rPr>
        <w:t>risk</w:t>
      </w:r>
    </w:p>
    <w:p>
      <w:pPr>
        <w:pStyle w:val="BodyText"/>
        <w:spacing w:line="216" w:lineRule="exact" w:before="16"/>
        <w:ind w:left="152"/>
        <w:jc w:val="both"/>
      </w:pPr>
      <w:r>
        <w:rPr>
          <w:color w:val="231F20"/>
          <w:spacing w:val="-2"/>
        </w:rPr>
        <w:t>At</w:t>
      </w:r>
      <w:r>
        <w:rPr>
          <w:color w:val="231F20"/>
          <w:spacing w:val="-5"/>
        </w:rPr>
        <w:t> </w:t>
      </w:r>
      <w:r>
        <w:rPr>
          <w:color w:val="231F20"/>
          <w:spacing w:val="-2"/>
        </w:rPr>
        <w:t>the</w:t>
      </w:r>
      <w:r>
        <w:rPr>
          <w:color w:val="231F20"/>
          <w:spacing w:val="-3"/>
        </w:rPr>
        <w:t> </w:t>
      </w:r>
      <w:r>
        <w:rPr>
          <w:color w:val="231F20"/>
          <w:spacing w:val="-2"/>
        </w:rPr>
        <w:t>period</w:t>
      </w:r>
      <w:r>
        <w:rPr>
          <w:color w:val="231F20"/>
          <w:spacing w:val="-3"/>
        </w:rPr>
        <w:t> </w:t>
      </w:r>
      <w:r>
        <w:rPr>
          <w:color w:val="231F20"/>
          <w:spacing w:val="-2"/>
        </w:rPr>
        <w:t>end,</w:t>
      </w:r>
      <w:r>
        <w:rPr>
          <w:color w:val="231F20"/>
          <w:spacing w:val="-3"/>
        </w:rPr>
        <w:t> </w:t>
      </w:r>
      <w:r>
        <w:rPr>
          <w:color w:val="231F20"/>
          <w:spacing w:val="-2"/>
        </w:rPr>
        <w:t>the</w:t>
      </w:r>
      <w:r>
        <w:rPr>
          <w:color w:val="231F20"/>
          <w:spacing w:val="-3"/>
        </w:rPr>
        <w:t> </w:t>
      </w:r>
      <w:r>
        <w:rPr>
          <w:color w:val="231F20"/>
          <w:spacing w:val="-2"/>
        </w:rPr>
        <w:t>Company’s</w:t>
      </w:r>
      <w:r>
        <w:rPr>
          <w:color w:val="231F20"/>
          <w:spacing w:val="-3"/>
        </w:rPr>
        <w:t> </w:t>
      </w:r>
      <w:r>
        <w:rPr>
          <w:color w:val="231F20"/>
          <w:spacing w:val="-2"/>
        </w:rPr>
        <w:t>assets</w:t>
      </w:r>
      <w:r>
        <w:rPr>
          <w:color w:val="231F20"/>
          <w:spacing w:val="-3"/>
        </w:rPr>
        <w:t> </w:t>
      </w:r>
      <w:r>
        <w:rPr>
          <w:color w:val="231F20"/>
          <w:spacing w:val="-2"/>
        </w:rPr>
        <w:t>included</w:t>
      </w:r>
      <w:r>
        <w:rPr>
          <w:color w:val="231F20"/>
          <w:spacing w:val="-3"/>
        </w:rPr>
        <w:t> </w:t>
      </w:r>
      <w:r>
        <w:rPr>
          <w:color w:val="231F20"/>
          <w:spacing w:val="-2"/>
        </w:rPr>
        <w:t>quoted</w:t>
      </w:r>
      <w:r>
        <w:rPr>
          <w:color w:val="231F20"/>
          <w:spacing w:val="-3"/>
        </w:rPr>
        <w:t> </w:t>
      </w:r>
      <w:r>
        <w:rPr>
          <w:color w:val="231F20"/>
          <w:spacing w:val="-2"/>
        </w:rPr>
        <w:t>“public</w:t>
      </w:r>
      <w:r>
        <w:rPr>
          <w:color w:val="231F20"/>
          <w:spacing w:val="-3"/>
        </w:rPr>
        <w:t> </w:t>
      </w:r>
      <w:r>
        <w:rPr>
          <w:color w:val="231F20"/>
          <w:spacing w:val="-2"/>
        </w:rPr>
        <w:t>equity</w:t>
      </w:r>
      <w:r>
        <w:rPr>
          <w:color w:val="231F20"/>
          <w:spacing w:val="-3"/>
        </w:rPr>
        <w:t> </w:t>
      </w:r>
      <w:r>
        <w:rPr>
          <w:color w:val="231F20"/>
          <w:spacing w:val="-2"/>
        </w:rPr>
        <w:t>investments”</w:t>
      </w:r>
      <w:r>
        <w:rPr>
          <w:color w:val="231F20"/>
          <w:spacing w:val="-3"/>
        </w:rPr>
        <w:t> </w:t>
      </w:r>
      <w:r>
        <w:rPr>
          <w:color w:val="231F20"/>
          <w:spacing w:val="-2"/>
        </w:rPr>
        <w:t>amounting</w:t>
      </w:r>
      <w:r>
        <w:rPr>
          <w:color w:val="231F20"/>
          <w:spacing w:val="-3"/>
        </w:rPr>
        <w:t> </w:t>
      </w:r>
      <w:r>
        <w:rPr>
          <w:color w:val="231F20"/>
          <w:spacing w:val="-2"/>
        </w:rPr>
        <w:t>to</w:t>
      </w:r>
      <w:r>
        <w:rPr>
          <w:color w:val="231F20"/>
          <w:spacing w:val="-3"/>
        </w:rPr>
        <w:t> </w:t>
      </w:r>
      <w:r>
        <w:rPr>
          <w:color w:val="231F20"/>
          <w:spacing w:val="-2"/>
        </w:rPr>
        <w:t>£37,283,000</w:t>
      </w:r>
      <w:r>
        <w:rPr>
          <w:color w:val="231F20"/>
          <w:spacing w:val="-3"/>
        </w:rPr>
        <w:t> </w:t>
      </w:r>
      <w:r>
        <w:rPr>
          <w:color w:val="231F20"/>
          <w:spacing w:val="-2"/>
        </w:rPr>
        <w:t>(30</w:t>
      </w:r>
      <w:r>
        <w:rPr>
          <w:color w:val="231F20"/>
          <w:spacing w:val="-3"/>
        </w:rPr>
        <w:t> </w:t>
      </w:r>
      <w:r>
        <w:rPr>
          <w:color w:val="231F20"/>
          <w:spacing w:val="-2"/>
        </w:rPr>
        <w:t>June 2021:</w:t>
      </w:r>
    </w:p>
    <w:p>
      <w:pPr>
        <w:pStyle w:val="BodyText"/>
        <w:spacing w:line="206" w:lineRule="auto" w:before="10"/>
        <w:ind w:left="152" w:right="575"/>
        <w:jc w:val="both"/>
      </w:pPr>
      <w:r>
        <w:rPr>
          <w:color w:val="231F20"/>
          <w:spacing w:val="-2"/>
        </w:rPr>
        <w:t>£43,779,000), which can be sold to meet ongoing funding requirements. Additionally, the Company had less liquid, “private </w:t>
      </w:r>
      <w:r>
        <w:rPr>
          <w:color w:val="231F20"/>
        </w:rPr>
        <w:t>equity</w:t>
      </w:r>
      <w:r>
        <w:rPr>
          <w:color w:val="231F20"/>
          <w:spacing w:val="-12"/>
        </w:rPr>
        <w:t> </w:t>
      </w:r>
      <w:r>
        <w:rPr>
          <w:color w:val="231F20"/>
        </w:rPr>
        <w:t>investments”</w:t>
      </w:r>
      <w:r>
        <w:rPr>
          <w:color w:val="231F20"/>
          <w:spacing w:val="-11"/>
        </w:rPr>
        <w:t> </w:t>
      </w:r>
      <w:r>
        <w:rPr>
          <w:color w:val="231F20"/>
        </w:rPr>
        <w:t>amounting</w:t>
      </w:r>
      <w:r>
        <w:rPr>
          <w:color w:val="231F20"/>
          <w:spacing w:val="-11"/>
        </w:rPr>
        <w:t> </w:t>
      </w:r>
      <w:r>
        <w:rPr>
          <w:color w:val="231F20"/>
        </w:rPr>
        <w:t>to</w:t>
      </w:r>
      <w:r>
        <w:rPr>
          <w:color w:val="231F20"/>
          <w:spacing w:val="-11"/>
        </w:rPr>
        <w:t> </w:t>
      </w:r>
      <w:r>
        <w:rPr>
          <w:color w:val="231F20"/>
        </w:rPr>
        <w:t>£27,408,000</w:t>
      </w:r>
      <w:r>
        <w:rPr>
          <w:color w:val="231F20"/>
          <w:spacing w:val="-11"/>
        </w:rPr>
        <w:t> </w:t>
      </w:r>
      <w:r>
        <w:rPr>
          <w:color w:val="231F20"/>
        </w:rPr>
        <w:t>(30</w:t>
      </w:r>
      <w:r>
        <w:rPr>
          <w:color w:val="231F20"/>
          <w:spacing w:val="-11"/>
        </w:rPr>
        <w:t> </w:t>
      </w:r>
      <w:r>
        <w:rPr>
          <w:color w:val="231F20"/>
        </w:rPr>
        <w:t>June</w:t>
      </w:r>
      <w:r>
        <w:rPr>
          <w:color w:val="231F20"/>
          <w:spacing w:val="-11"/>
        </w:rPr>
        <w:t> </w:t>
      </w:r>
      <w:r>
        <w:rPr>
          <w:color w:val="231F20"/>
        </w:rPr>
        <w:t>2021:</w:t>
      </w:r>
      <w:r>
        <w:rPr>
          <w:color w:val="231F20"/>
          <w:spacing w:val="-11"/>
        </w:rPr>
        <w:t> </w:t>
      </w:r>
      <w:r>
        <w:rPr>
          <w:color w:val="231F20"/>
        </w:rPr>
        <w:t>£20,730,000).</w:t>
      </w:r>
      <w:r>
        <w:rPr>
          <w:color w:val="231F20"/>
          <w:spacing w:val="-11"/>
        </w:rPr>
        <w:t> </w:t>
      </w:r>
      <w:r>
        <w:rPr>
          <w:color w:val="231F20"/>
        </w:rPr>
        <w:t>It</w:t>
      </w:r>
      <w:r>
        <w:rPr>
          <w:color w:val="231F20"/>
          <w:spacing w:val="-11"/>
        </w:rPr>
        <w:t> </w:t>
      </w:r>
      <w:r>
        <w:rPr>
          <w:color w:val="231F20"/>
        </w:rPr>
        <w:t>is</w:t>
      </w:r>
      <w:r>
        <w:rPr>
          <w:color w:val="231F20"/>
          <w:spacing w:val="-11"/>
        </w:rPr>
        <w:t> </w:t>
      </w:r>
      <w:r>
        <w:rPr>
          <w:color w:val="231F20"/>
        </w:rPr>
        <w:t>the</w:t>
      </w:r>
      <w:r>
        <w:rPr>
          <w:color w:val="231F20"/>
          <w:spacing w:val="-11"/>
        </w:rPr>
        <w:t> </w:t>
      </w:r>
      <w:r>
        <w:rPr>
          <w:color w:val="231F20"/>
        </w:rPr>
        <w:t>Board’s</w:t>
      </w:r>
      <w:r>
        <w:rPr>
          <w:color w:val="231F20"/>
          <w:spacing w:val="-11"/>
        </w:rPr>
        <w:t> </w:t>
      </w:r>
      <w:r>
        <w:rPr>
          <w:color w:val="231F20"/>
        </w:rPr>
        <w:t>intention</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portfolio</w:t>
      </w:r>
      <w:r>
        <w:rPr>
          <w:color w:val="231F20"/>
          <w:spacing w:val="-11"/>
        </w:rPr>
        <w:t> </w:t>
      </w:r>
      <w:r>
        <w:rPr>
          <w:color w:val="231F20"/>
        </w:rPr>
        <w:t>will contain a diverse range of public and private asset investments.</w:t>
      </w:r>
    </w:p>
    <w:p>
      <w:pPr>
        <w:pStyle w:val="Heading7"/>
        <w:spacing w:before="172"/>
      </w:pPr>
      <w:r>
        <w:rPr>
          <w:color w:val="231F20"/>
          <w:spacing w:val="-6"/>
        </w:rPr>
        <w:t>Liquidity</w:t>
      </w:r>
      <w:r>
        <w:rPr>
          <w:color w:val="231F20"/>
        </w:rPr>
        <w:t> </w:t>
      </w:r>
      <w:r>
        <w:rPr>
          <w:color w:val="231F20"/>
          <w:spacing w:val="-6"/>
        </w:rPr>
        <w:t>risk</w:t>
      </w:r>
      <w:r>
        <w:rPr>
          <w:color w:val="231F20"/>
          <w:spacing w:val="3"/>
        </w:rPr>
        <w:t> </w:t>
      </w:r>
      <w:r>
        <w:rPr>
          <w:color w:val="231F20"/>
          <w:spacing w:val="-6"/>
        </w:rPr>
        <w:t>exposure</w:t>
      </w:r>
    </w:p>
    <w:p>
      <w:pPr>
        <w:pStyle w:val="BodyText"/>
        <w:spacing w:before="16"/>
        <w:ind w:right="736"/>
        <w:jc w:val="right"/>
      </w:pPr>
      <w:r>
        <w:rPr>
          <w:color w:val="231F20"/>
          <w:spacing w:val="-2"/>
        </w:rPr>
        <w:t>Contractual</w:t>
      </w:r>
      <w:r>
        <w:rPr>
          <w:color w:val="231F20"/>
          <w:spacing w:val="-3"/>
        </w:rPr>
        <w:t> </w:t>
      </w:r>
      <w:r>
        <w:rPr>
          <w:color w:val="231F20"/>
          <w:spacing w:val="-2"/>
        </w:rPr>
        <w:t>maturities</w:t>
      </w:r>
      <w:r>
        <w:rPr>
          <w:color w:val="231F20"/>
          <w:spacing w:val="-3"/>
        </w:rPr>
        <w:t> </w:t>
      </w:r>
      <w:r>
        <w:rPr>
          <w:color w:val="231F20"/>
          <w:spacing w:val="-2"/>
        </w:rPr>
        <w:t>of financial</w:t>
      </w:r>
      <w:r>
        <w:rPr>
          <w:color w:val="231F20"/>
          <w:spacing w:val="-3"/>
        </w:rPr>
        <w:t> </w:t>
      </w:r>
      <w:r>
        <w:rPr>
          <w:color w:val="231F20"/>
          <w:spacing w:val="-2"/>
        </w:rPr>
        <w:t>liabilities,</w:t>
      </w:r>
      <w:r>
        <w:rPr>
          <w:color w:val="231F20"/>
          <w:spacing w:val="-3"/>
        </w:rPr>
        <w:t> </w:t>
      </w:r>
      <w:r>
        <w:rPr>
          <w:color w:val="231F20"/>
          <w:spacing w:val="-2"/>
        </w:rPr>
        <w:t>based on</w:t>
      </w:r>
      <w:r>
        <w:rPr>
          <w:color w:val="231F20"/>
          <w:spacing w:val="-3"/>
        </w:rPr>
        <w:t> </w:t>
      </w:r>
      <w:r>
        <w:rPr>
          <w:color w:val="231F20"/>
          <w:spacing w:val="-2"/>
        </w:rPr>
        <w:t>the</w:t>
      </w:r>
      <w:r>
        <w:rPr>
          <w:color w:val="231F20"/>
          <w:spacing w:val="-3"/>
        </w:rPr>
        <w:t> </w:t>
      </w:r>
      <w:r>
        <w:rPr>
          <w:color w:val="231F20"/>
          <w:spacing w:val="-2"/>
        </w:rPr>
        <w:t>earliest date</w:t>
      </w:r>
      <w:r>
        <w:rPr>
          <w:color w:val="231F20"/>
          <w:spacing w:val="-3"/>
        </w:rPr>
        <w:t> </w:t>
      </w:r>
      <w:r>
        <w:rPr>
          <w:color w:val="231F20"/>
          <w:spacing w:val="-2"/>
        </w:rPr>
        <w:t>on</w:t>
      </w:r>
      <w:r>
        <w:rPr>
          <w:color w:val="231F20"/>
          <w:spacing w:val="-3"/>
        </w:rPr>
        <w:t> </w:t>
      </w:r>
      <w:r>
        <w:rPr>
          <w:color w:val="231F20"/>
          <w:spacing w:val="-2"/>
        </w:rPr>
        <w:t>which payment</w:t>
      </w:r>
      <w:r>
        <w:rPr>
          <w:color w:val="231F20"/>
          <w:spacing w:val="-3"/>
        </w:rPr>
        <w:t> </w:t>
      </w:r>
      <w:r>
        <w:rPr>
          <w:color w:val="231F20"/>
          <w:spacing w:val="-2"/>
        </w:rPr>
        <w:t>can</w:t>
      </w:r>
      <w:r>
        <w:rPr>
          <w:color w:val="231F20"/>
          <w:spacing w:val="-3"/>
        </w:rPr>
        <w:t> </w:t>
      </w:r>
      <w:r>
        <w:rPr>
          <w:color w:val="231F20"/>
          <w:spacing w:val="-2"/>
        </w:rPr>
        <w:t>be required</w:t>
      </w:r>
      <w:r>
        <w:rPr>
          <w:color w:val="231F20"/>
          <w:spacing w:val="-3"/>
        </w:rPr>
        <w:t> </w:t>
      </w:r>
      <w:r>
        <w:rPr>
          <w:color w:val="231F20"/>
          <w:spacing w:val="-2"/>
        </w:rPr>
        <w:t>are</w:t>
      </w:r>
      <w:r>
        <w:rPr>
          <w:color w:val="231F20"/>
          <w:spacing w:val="-3"/>
        </w:rPr>
        <w:t> </w:t>
      </w:r>
      <w:r>
        <w:rPr>
          <w:color w:val="231F20"/>
          <w:spacing w:val="-2"/>
        </w:rPr>
        <w:t>as follows:</w:t>
      </w:r>
    </w:p>
    <w:p>
      <w:pPr>
        <w:tabs>
          <w:tab w:pos="2299" w:val="left" w:leader="none"/>
        </w:tabs>
        <w:spacing w:line="216" w:lineRule="exact" w:before="82"/>
        <w:ind w:left="0" w:right="799" w:firstLine="0"/>
        <w:jc w:val="right"/>
        <w:rPr>
          <w:b/>
          <w:sz w:val="17"/>
        </w:rPr>
      </w:pPr>
      <w:r>
        <w:rPr>
          <w:b/>
          <w:color w:val="231F20"/>
          <w:sz w:val="17"/>
        </w:rPr>
        <w:t>31</w:t>
      </w:r>
      <w:r>
        <w:rPr>
          <w:b/>
          <w:color w:val="231F20"/>
          <w:spacing w:val="-10"/>
          <w:sz w:val="17"/>
        </w:rPr>
        <w:t> </w:t>
      </w:r>
      <w:r>
        <w:rPr>
          <w:b/>
          <w:color w:val="231F20"/>
          <w:sz w:val="17"/>
        </w:rPr>
        <w:t>March</w:t>
      </w:r>
      <w:r>
        <w:rPr>
          <w:b/>
          <w:color w:val="231F20"/>
          <w:spacing w:val="-8"/>
          <w:sz w:val="17"/>
        </w:rPr>
        <w:t> </w:t>
      </w:r>
      <w:r>
        <w:rPr>
          <w:b/>
          <w:color w:val="231F20"/>
          <w:spacing w:val="-4"/>
          <w:sz w:val="17"/>
        </w:rPr>
        <w:t>2022</w:t>
      </w:r>
      <w:r>
        <w:rPr>
          <w:b/>
          <w:color w:val="231F20"/>
          <w:sz w:val="17"/>
        </w:rPr>
        <w:tab/>
        <w:t>30</w:t>
      </w:r>
      <w:r>
        <w:rPr>
          <w:b/>
          <w:color w:val="231F20"/>
          <w:spacing w:val="-8"/>
          <w:sz w:val="17"/>
        </w:rPr>
        <w:t> </w:t>
      </w:r>
      <w:r>
        <w:rPr>
          <w:b/>
          <w:color w:val="231F20"/>
          <w:sz w:val="17"/>
        </w:rPr>
        <w:t>June</w:t>
      </w:r>
      <w:r>
        <w:rPr>
          <w:b/>
          <w:color w:val="231F20"/>
          <w:spacing w:val="-6"/>
          <w:sz w:val="17"/>
        </w:rPr>
        <w:t> </w:t>
      </w:r>
      <w:r>
        <w:rPr>
          <w:b/>
          <w:color w:val="231F20"/>
          <w:spacing w:val="-4"/>
          <w:sz w:val="17"/>
        </w:rPr>
        <w:t>2021</w:t>
      </w:r>
    </w:p>
    <w:p>
      <w:pPr>
        <w:tabs>
          <w:tab w:pos="2267" w:val="left" w:leader="none"/>
        </w:tabs>
        <w:spacing w:line="200" w:lineRule="exact" w:before="0"/>
        <w:ind w:left="0" w:right="1556" w:firstLine="0"/>
        <w:jc w:val="right"/>
        <w:rPr>
          <w:b/>
          <w:sz w:val="17"/>
        </w:rPr>
      </w:pPr>
      <w:r>
        <w:rPr>
          <w:b/>
          <w:color w:val="231F20"/>
          <w:spacing w:val="-2"/>
          <w:sz w:val="17"/>
        </w:rPr>
        <w:t>Three</w:t>
      </w:r>
      <w:r>
        <w:rPr>
          <w:b/>
          <w:color w:val="231F20"/>
          <w:sz w:val="17"/>
        </w:rPr>
        <w:tab/>
      </w:r>
      <w:r>
        <w:rPr>
          <w:b/>
          <w:color w:val="231F20"/>
          <w:spacing w:val="-2"/>
          <w:sz w:val="17"/>
        </w:rPr>
        <w:t>Three</w:t>
      </w:r>
    </w:p>
    <w:p>
      <w:pPr>
        <w:tabs>
          <w:tab w:pos="2267" w:val="left" w:leader="none"/>
        </w:tabs>
        <w:spacing w:line="200" w:lineRule="exact" w:before="0"/>
        <w:ind w:left="0" w:right="1555" w:firstLine="0"/>
        <w:jc w:val="right"/>
        <w:rPr>
          <w:b/>
          <w:sz w:val="17"/>
        </w:rPr>
      </w:pPr>
      <w:r>
        <w:rPr>
          <w:b/>
          <w:color w:val="231F20"/>
          <w:spacing w:val="-2"/>
          <w:sz w:val="17"/>
        </w:rPr>
        <w:t>months</w:t>
      </w:r>
      <w:r>
        <w:rPr>
          <w:b/>
          <w:color w:val="231F20"/>
          <w:sz w:val="17"/>
        </w:rPr>
        <w:tab/>
      </w:r>
      <w:r>
        <w:rPr>
          <w:b/>
          <w:color w:val="231F20"/>
          <w:spacing w:val="-2"/>
          <w:sz w:val="17"/>
        </w:rPr>
        <w:t>months</w:t>
      </w:r>
    </w:p>
    <w:p>
      <w:pPr>
        <w:tabs>
          <w:tab w:pos="1255" w:val="left" w:leader="none"/>
          <w:tab w:pos="2267" w:val="left" w:leader="none"/>
          <w:tab w:pos="3523" w:val="left" w:leader="none"/>
        </w:tabs>
        <w:spacing w:line="200" w:lineRule="exact" w:before="0"/>
        <w:ind w:left="0" w:right="422" w:firstLine="0"/>
        <w:jc w:val="right"/>
        <w:rPr>
          <w:b/>
          <w:sz w:val="17"/>
        </w:rPr>
      </w:pPr>
      <w:r>
        <w:rPr>
          <w:b/>
          <w:color w:val="231F20"/>
          <w:sz w:val="17"/>
        </w:rPr>
        <w:t>or</w:t>
      </w:r>
      <w:r>
        <w:rPr>
          <w:b/>
          <w:color w:val="231F20"/>
          <w:spacing w:val="-3"/>
          <w:sz w:val="17"/>
        </w:rPr>
        <w:t> </w:t>
      </w:r>
      <w:r>
        <w:rPr>
          <w:b/>
          <w:color w:val="231F20"/>
          <w:spacing w:val="-4"/>
          <w:sz w:val="17"/>
        </w:rPr>
        <w:t>less</w:t>
      </w:r>
      <w:r>
        <w:rPr>
          <w:b/>
          <w:color w:val="231F20"/>
          <w:sz w:val="17"/>
        </w:rPr>
        <w:tab/>
      </w:r>
      <w:r>
        <w:rPr>
          <w:b/>
          <w:color w:val="231F20"/>
          <w:spacing w:val="-4"/>
          <w:sz w:val="17"/>
        </w:rPr>
        <w:t>Total</w:t>
      </w:r>
      <w:r>
        <w:rPr>
          <w:b/>
          <w:color w:val="231F20"/>
          <w:sz w:val="17"/>
        </w:rPr>
        <w:tab/>
        <w:t>or</w:t>
      </w:r>
      <w:r>
        <w:rPr>
          <w:b/>
          <w:color w:val="231F20"/>
          <w:spacing w:val="-3"/>
          <w:sz w:val="17"/>
        </w:rPr>
        <w:t> </w:t>
      </w:r>
      <w:r>
        <w:rPr>
          <w:b/>
          <w:color w:val="231F20"/>
          <w:spacing w:val="-4"/>
          <w:sz w:val="17"/>
        </w:rPr>
        <w:t>less</w:t>
      </w:r>
      <w:r>
        <w:rPr>
          <w:b/>
          <w:color w:val="231F20"/>
          <w:sz w:val="17"/>
        </w:rPr>
        <w:tab/>
      </w:r>
      <w:r>
        <w:rPr>
          <w:b/>
          <w:color w:val="231F20"/>
          <w:spacing w:val="-2"/>
          <w:sz w:val="17"/>
        </w:rPr>
        <w:t>Total</w:t>
      </w:r>
    </w:p>
    <w:p>
      <w:pPr>
        <w:tabs>
          <w:tab w:pos="1133" w:val="left" w:leader="none"/>
          <w:tab w:pos="2267" w:val="left" w:leader="none"/>
          <w:tab w:pos="3401" w:val="left" w:leader="none"/>
        </w:tabs>
        <w:spacing w:line="216" w:lineRule="exact" w:before="0"/>
        <w:ind w:left="0" w:right="421" w:firstLine="0"/>
        <w:jc w:val="right"/>
        <w:rPr>
          <w:b/>
          <w:sz w:val="17"/>
        </w:rPr>
      </w:pP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r>
        <w:rPr>
          <w:b/>
          <w:color w:val="231F20"/>
          <w:sz w:val="17"/>
        </w:rPr>
        <w:tab/>
      </w:r>
      <w:r>
        <w:rPr>
          <w:b/>
          <w:color w:val="231F20"/>
          <w:spacing w:val="-2"/>
          <w:sz w:val="17"/>
        </w:rPr>
        <w:t>£’000</w:t>
      </w:r>
    </w:p>
    <w:p>
      <w:pPr>
        <w:spacing w:before="50"/>
        <w:ind w:left="266" w:right="0" w:firstLine="0"/>
        <w:jc w:val="left"/>
        <w:rPr>
          <w:b/>
          <w:sz w:val="17"/>
        </w:rPr>
      </w:pPr>
      <w:r>
        <w:rPr>
          <w:b/>
          <w:color w:val="231F20"/>
          <w:spacing w:val="-2"/>
          <w:sz w:val="17"/>
        </w:rPr>
        <w:t>Creditors:</w:t>
      </w:r>
      <w:r>
        <w:rPr>
          <w:b/>
          <w:color w:val="231F20"/>
          <w:spacing w:val="-4"/>
          <w:sz w:val="17"/>
        </w:rPr>
        <w:t> </w:t>
      </w:r>
      <w:r>
        <w:rPr>
          <w:b/>
          <w:color w:val="231F20"/>
          <w:spacing w:val="-2"/>
          <w:sz w:val="17"/>
        </w:rPr>
        <w:t>amounts</w:t>
      </w:r>
      <w:r>
        <w:rPr>
          <w:b/>
          <w:color w:val="231F20"/>
          <w:spacing w:val="-3"/>
          <w:sz w:val="17"/>
        </w:rPr>
        <w:t> </w:t>
      </w:r>
      <w:r>
        <w:rPr>
          <w:b/>
          <w:color w:val="231F20"/>
          <w:spacing w:val="-2"/>
          <w:sz w:val="17"/>
        </w:rPr>
        <w:t>falling</w:t>
      </w:r>
      <w:r>
        <w:rPr>
          <w:b/>
          <w:color w:val="231F20"/>
          <w:spacing w:val="-3"/>
          <w:sz w:val="17"/>
        </w:rPr>
        <w:t> </w:t>
      </w:r>
      <w:r>
        <w:rPr>
          <w:b/>
          <w:color w:val="231F20"/>
          <w:spacing w:val="-2"/>
          <w:sz w:val="17"/>
        </w:rPr>
        <w:t>due</w:t>
      </w:r>
      <w:r>
        <w:rPr>
          <w:b/>
          <w:color w:val="231F20"/>
          <w:spacing w:val="-3"/>
          <w:sz w:val="17"/>
        </w:rPr>
        <w:t> </w:t>
      </w:r>
      <w:r>
        <w:rPr>
          <w:b/>
          <w:color w:val="231F20"/>
          <w:spacing w:val="-2"/>
          <w:sz w:val="17"/>
        </w:rPr>
        <w:t>within</w:t>
      </w:r>
      <w:r>
        <w:rPr>
          <w:b/>
          <w:color w:val="231F20"/>
          <w:spacing w:val="-3"/>
          <w:sz w:val="17"/>
        </w:rPr>
        <w:t> </w:t>
      </w:r>
      <w:r>
        <w:rPr>
          <w:b/>
          <w:color w:val="231F20"/>
          <w:spacing w:val="-2"/>
          <w:sz w:val="17"/>
        </w:rPr>
        <w:t>one</w:t>
      </w:r>
      <w:r>
        <w:rPr>
          <w:b/>
          <w:color w:val="231F20"/>
          <w:spacing w:val="-3"/>
          <w:sz w:val="17"/>
        </w:rPr>
        <w:t> </w:t>
      </w:r>
      <w:r>
        <w:rPr>
          <w:b/>
          <w:color w:val="231F20"/>
          <w:spacing w:val="-4"/>
          <w:sz w:val="17"/>
        </w:rPr>
        <w:t>year</w:t>
      </w:r>
    </w:p>
    <w:p>
      <w:pPr>
        <w:tabs>
          <w:tab w:pos="6072" w:val="left" w:leader="none"/>
          <w:tab w:pos="7206" w:val="left" w:leader="none"/>
          <w:tab w:pos="8481" w:val="left" w:leader="none"/>
          <w:tab w:pos="9901" w:val="right" w:leader="none"/>
        </w:tabs>
        <w:spacing w:before="9"/>
        <w:ind w:left="265" w:right="0" w:firstLine="0"/>
        <w:jc w:val="left"/>
        <w:rPr>
          <w:sz w:val="17"/>
        </w:rPr>
      </w:pPr>
      <w:r>
        <w:rPr/>
        <w:pict>
          <v:line style="position:absolute;mso-position-horizontal-relative:page;mso-position-vertical-relative:paragraph;z-index:15774720" from="49.605499pt,14.036718pt" to="544.251499pt,14.036718pt" stroked="true" strokeweight=".5pt" strokecolor="#231f20">
            <v:stroke dashstyle="solid"/>
            <w10:wrap type="none"/>
          </v:line>
        </w:pict>
      </w:r>
      <w:r>
        <w:rPr>
          <w:color w:val="231F20"/>
          <w:spacing w:val="-2"/>
          <w:sz w:val="17"/>
        </w:rPr>
        <w:t>Other</w:t>
      </w:r>
      <w:r>
        <w:rPr>
          <w:color w:val="231F20"/>
          <w:spacing w:val="-3"/>
          <w:sz w:val="17"/>
        </w:rPr>
        <w:t> </w:t>
      </w:r>
      <w:r>
        <w:rPr>
          <w:color w:val="231F20"/>
          <w:spacing w:val="-2"/>
          <w:sz w:val="17"/>
        </w:rPr>
        <w:t>creditors</w:t>
      </w:r>
      <w:r>
        <w:rPr>
          <w:color w:val="231F20"/>
          <w:spacing w:val="-3"/>
          <w:sz w:val="17"/>
        </w:rPr>
        <w:t> </w:t>
      </w:r>
      <w:r>
        <w:rPr>
          <w:color w:val="231F20"/>
          <w:spacing w:val="-2"/>
          <w:sz w:val="17"/>
        </w:rPr>
        <w:t>and</w:t>
      </w:r>
      <w:r>
        <w:rPr>
          <w:color w:val="231F20"/>
          <w:spacing w:val="-3"/>
          <w:sz w:val="17"/>
        </w:rPr>
        <w:t> </w:t>
      </w:r>
      <w:r>
        <w:rPr>
          <w:color w:val="231F20"/>
          <w:spacing w:val="-2"/>
          <w:sz w:val="17"/>
        </w:rPr>
        <w:t>accruals</w:t>
      </w:r>
      <w:r>
        <w:rPr>
          <w:color w:val="231F20"/>
          <w:sz w:val="17"/>
        </w:rPr>
        <w:tab/>
      </w:r>
      <w:r>
        <w:rPr>
          <w:b/>
          <w:color w:val="231F20"/>
          <w:spacing w:val="-2"/>
          <w:sz w:val="17"/>
        </w:rPr>
        <w:t>2,155</w:t>
      </w:r>
      <w:r>
        <w:rPr>
          <w:b/>
          <w:color w:val="231F20"/>
          <w:sz w:val="17"/>
        </w:rPr>
        <w:tab/>
      </w:r>
      <w:r>
        <w:rPr>
          <w:b/>
          <w:color w:val="231F20"/>
          <w:spacing w:val="-2"/>
          <w:sz w:val="17"/>
        </w:rPr>
        <w:t>2,155</w:t>
      </w:r>
      <w:r>
        <w:rPr>
          <w:b/>
          <w:color w:val="231F20"/>
          <w:sz w:val="17"/>
        </w:rPr>
        <w:tab/>
      </w:r>
      <w:r>
        <w:rPr>
          <w:color w:val="231F20"/>
          <w:spacing w:val="-5"/>
          <w:sz w:val="17"/>
        </w:rPr>
        <w:t>969</w:t>
      </w:r>
      <w:r>
        <w:rPr>
          <w:color w:val="231F20"/>
          <w:sz w:val="17"/>
        </w:rPr>
        <w:tab/>
      </w:r>
      <w:r>
        <w:rPr>
          <w:color w:val="231F20"/>
          <w:spacing w:val="-5"/>
          <w:sz w:val="17"/>
        </w:rPr>
        <w:t>969</w:t>
      </w:r>
    </w:p>
    <w:p>
      <w:pPr>
        <w:tabs>
          <w:tab w:pos="7206" w:val="left" w:leader="none"/>
          <w:tab w:pos="8481" w:val="left" w:leader="none"/>
          <w:tab w:pos="9615" w:val="left" w:leader="none"/>
        </w:tabs>
        <w:spacing w:before="82"/>
        <w:ind w:left="6072" w:right="0" w:firstLine="0"/>
        <w:jc w:val="left"/>
        <w:rPr>
          <w:sz w:val="17"/>
        </w:rPr>
      </w:pPr>
      <w:r>
        <w:rPr/>
        <w:pict>
          <v:shape style="position:absolute;margin-left:49.605499pt;margin-top:17.687407pt;width:494.65pt;height:.1pt;mso-position-horizontal-relative:page;mso-position-vertical-relative:paragraph;z-index:-15683072;mso-wrap-distance-left:0;mso-wrap-distance-right:0" id="docshape179" coordorigin="992,354" coordsize="9893,0" path="m992,354l10885,354e" filled="false" stroked="true" strokeweight=".5pt" strokecolor="#231f20">
            <v:path arrowok="t"/>
            <v:stroke dashstyle="solid"/>
            <w10:wrap type="topAndBottom"/>
          </v:shape>
        </w:pict>
      </w:r>
      <w:r>
        <w:rPr>
          <w:b/>
          <w:color w:val="231F20"/>
          <w:spacing w:val="-2"/>
          <w:sz w:val="17"/>
        </w:rPr>
        <w:t>2,155</w:t>
      </w:r>
      <w:r>
        <w:rPr>
          <w:b/>
          <w:color w:val="231F20"/>
          <w:sz w:val="17"/>
        </w:rPr>
        <w:tab/>
      </w:r>
      <w:r>
        <w:rPr>
          <w:b/>
          <w:color w:val="231F20"/>
          <w:spacing w:val="-2"/>
          <w:sz w:val="17"/>
        </w:rPr>
        <w:t>2,155</w:t>
      </w:r>
      <w:r>
        <w:rPr>
          <w:b/>
          <w:color w:val="231F20"/>
          <w:sz w:val="17"/>
        </w:rPr>
        <w:tab/>
      </w:r>
      <w:r>
        <w:rPr>
          <w:color w:val="231F20"/>
          <w:spacing w:val="-5"/>
          <w:sz w:val="17"/>
        </w:rPr>
        <w:t>969</w:t>
      </w:r>
      <w:r>
        <w:rPr>
          <w:color w:val="231F20"/>
          <w:sz w:val="17"/>
        </w:rPr>
        <w:tab/>
      </w:r>
      <w:r>
        <w:rPr>
          <w:color w:val="231F20"/>
          <w:spacing w:val="-5"/>
          <w:sz w:val="17"/>
        </w:rPr>
        <w:t>969</w:t>
      </w:r>
    </w:p>
    <w:p>
      <w:pPr>
        <w:pStyle w:val="Heading5"/>
        <w:numPr>
          <w:ilvl w:val="0"/>
          <w:numId w:val="23"/>
        </w:numPr>
        <w:tabs>
          <w:tab w:pos="719" w:val="left" w:leader="none"/>
          <w:tab w:pos="720" w:val="left" w:leader="none"/>
        </w:tabs>
        <w:spacing w:line="240" w:lineRule="auto" w:before="129" w:after="0"/>
        <w:ind w:left="719" w:right="0" w:hanging="568"/>
        <w:jc w:val="left"/>
      </w:pPr>
      <w:r>
        <w:rPr>
          <w:color w:val="231F20"/>
          <w:spacing w:val="-5"/>
        </w:rPr>
        <w:t>Credit</w:t>
      </w:r>
      <w:r>
        <w:rPr>
          <w:color w:val="231F20"/>
          <w:spacing w:val="-3"/>
        </w:rPr>
        <w:t> </w:t>
      </w:r>
      <w:r>
        <w:rPr>
          <w:color w:val="231F20"/>
          <w:spacing w:val="-4"/>
        </w:rPr>
        <w:t>risk</w:t>
      </w:r>
    </w:p>
    <w:p>
      <w:pPr>
        <w:pStyle w:val="BodyText"/>
        <w:spacing w:line="206" w:lineRule="auto" w:before="42"/>
        <w:ind w:left="152" w:right="269"/>
      </w:pPr>
      <w:r>
        <w:rPr>
          <w:color w:val="231F20"/>
        </w:rPr>
        <w:t>Credit</w:t>
      </w:r>
      <w:r>
        <w:rPr>
          <w:color w:val="231F20"/>
          <w:spacing w:val="-12"/>
        </w:rPr>
        <w:t> </w:t>
      </w:r>
      <w:r>
        <w:rPr>
          <w:color w:val="231F20"/>
        </w:rPr>
        <w:t>risk</w:t>
      </w:r>
      <w:r>
        <w:rPr>
          <w:color w:val="231F20"/>
          <w:spacing w:val="-11"/>
        </w:rPr>
        <w:t> </w:t>
      </w:r>
      <w:r>
        <w:rPr>
          <w:color w:val="231F20"/>
        </w:rPr>
        <w:t>is</w:t>
      </w:r>
      <w:r>
        <w:rPr>
          <w:color w:val="231F20"/>
          <w:spacing w:val="-11"/>
        </w:rPr>
        <w:t> </w:t>
      </w:r>
      <w:r>
        <w:rPr>
          <w:color w:val="231F20"/>
        </w:rPr>
        <w:t>the</w:t>
      </w:r>
      <w:r>
        <w:rPr>
          <w:color w:val="231F20"/>
          <w:spacing w:val="-11"/>
        </w:rPr>
        <w:t> </w:t>
      </w:r>
      <w:r>
        <w:rPr>
          <w:color w:val="231F20"/>
        </w:rPr>
        <w:t>risk</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failure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counterparty</w:t>
      </w:r>
      <w:r>
        <w:rPr>
          <w:color w:val="231F20"/>
          <w:spacing w:val="-11"/>
        </w:rPr>
        <w:t> </w:t>
      </w:r>
      <w:r>
        <w:rPr>
          <w:color w:val="231F20"/>
        </w:rPr>
        <w:t>to</w:t>
      </w:r>
      <w:r>
        <w:rPr>
          <w:color w:val="231F20"/>
          <w:spacing w:val="-11"/>
        </w:rPr>
        <w:t> </w:t>
      </w:r>
      <w:r>
        <w:rPr>
          <w:color w:val="231F20"/>
        </w:rPr>
        <w:t>a</w:t>
      </w:r>
      <w:r>
        <w:rPr>
          <w:color w:val="231F20"/>
          <w:spacing w:val="-11"/>
        </w:rPr>
        <w:t> </w:t>
      </w:r>
      <w:r>
        <w:rPr>
          <w:color w:val="231F20"/>
        </w:rPr>
        <w:t>transaction</w:t>
      </w:r>
      <w:r>
        <w:rPr>
          <w:color w:val="231F20"/>
          <w:spacing w:val="-11"/>
        </w:rPr>
        <w:t> </w:t>
      </w:r>
      <w:r>
        <w:rPr>
          <w:color w:val="231F20"/>
        </w:rPr>
        <w:t>to</w:t>
      </w:r>
      <w:r>
        <w:rPr>
          <w:color w:val="231F20"/>
          <w:spacing w:val="-11"/>
        </w:rPr>
        <w:t> </w:t>
      </w:r>
      <w:r>
        <w:rPr>
          <w:color w:val="231F20"/>
        </w:rPr>
        <w:t>discharge</w:t>
      </w:r>
      <w:r>
        <w:rPr>
          <w:color w:val="231F20"/>
          <w:spacing w:val="-11"/>
        </w:rPr>
        <w:t> </w:t>
      </w:r>
      <w:r>
        <w:rPr>
          <w:color w:val="231F20"/>
        </w:rPr>
        <w:t>its</w:t>
      </w:r>
      <w:r>
        <w:rPr>
          <w:color w:val="231F20"/>
          <w:spacing w:val="-11"/>
        </w:rPr>
        <w:t> </w:t>
      </w:r>
      <w:r>
        <w:rPr>
          <w:color w:val="231F20"/>
        </w:rPr>
        <w:t>obligations</w:t>
      </w:r>
      <w:r>
        <w:rPr>
          <w:color w:val="231F20"/>
          <w:spacing w:val="-11"/>
        </w:rPr>
        <w:t> </w:t>
      </w:r>
      <w:r>
        <w:rPr>
          <w:color w:val="231F20"/>
        </w:rPr>
        <w:t>under</w:t>
      </w:r>
      <w:r>
        <w:rPr>
          <w:color w:val="231F20"/>
          <w:spacing w:val="-11"/>
        </w:rPr>
        <w:t> </w:t>
      </w:r>
      <w:r>
        <w:rPr>
          <w:color w:val="231F20"/>
        </w:rPr>
        <w:t>that</w:t>
      </w:r>
      <w:r>
        <w:rPr>
          <w:color w:val="231F20"/>
          <w:spacing w:val="-11"/>
        </w:rPr>
        <w:t> </w:t>
      </w:r>
      <w:r>
        <w:rPr>
          <w:color w:val="231F20"/>
        </w:rPr>
        <w:t>transaction could result in loss to the Company.</w:t>
      </w:r>
    </w:p>
    <w:p>
      <w:pPr>
        <w:pStyle w:val="Heading7"/>
        <w:spacing w:before="151"/>
      </w:pPr>
      <w:r>
        <w:rPr>
          <w:color w:val="231F20"/>
          <w:spacing w:val="-4"/>
        </w:rPr>
        <w:t>Management</w:t>
      </w:r>
      <w:r>
        <w:rPr>
          <w:color w:val="231F20"/>
          <w:spacing w:val="-5"/>
        </w:rPr>
        <w:t> </w:t>
      </w:r>
      <w:r>
        <w:rPr>
          <w:color w:val="231F20"/>
          <w:spacing w:val="-4"/>
        </w:rPr>
        <w:t>of</w:t>
      </w:r>
      <w:r>
        <w:rPr>
          <w:color w:val="231F20"/>
          <w:spacing w:val="-5"/>
        </w:rPr>
        <w:t> </w:t>
      </w:r>
      <w:r>
        <w:rPr>
          <w:color w:val="231F20"/>
          <w:spacing w:val="-4"/>
        </w:rPr>
        <w:t>credit</w:t>
      </w:r>
      <w:r>
        <w:rPr>
          <w:color w:val="231F20"/>
          <w:spacing w:val="-5"/>
        </w:rPr>
        <w:t> </w:t>
      </w:r>
      <w:r>
        <w:rPr>
          <w:color w:val="231F20"/>
          <w:spacing w:val="-4"/>
        </w:rPr>
        <w:t>risk</w:t>
      </w:r>
    </w:p>
    <w:p>
      <w:pPr>
        <w:pStyle w:val="BodyText"/>
        <w:spacing w:before="17"/>
        <w:ind w:left="152"/>
      </w:pPr>
      <w:r>
        <w:rPr>
          <w:color w:val="231F20"/>
        </w:rPr>
        <w:t>This</w:t>
      </w:r>
      <w:r>
        <w:rPr>
          <w:color w:val="231F20"/>
          <w:spacing w:val="-12"/>
        </w:rPr>
        <w:t> </w:t>
      </w:r>
      <w:r>
        <w:rPr>
          <w:color w:val="231F20"/>
        </w:rPr>
        <w:t>risk</w:t>
      </w:r>
      <w:r>
        <w:rPr>
          <w:color w:val="231F20"/>
          <w:spacing w:val="-10"/>
        </w:rPr>
        <w:t> </w:t>
      </w:r>
      <w:r>
        <w:rPr>
          <w:color w:val="231F20"/>
        </w:rPr>
        <w:t>is</w:t>
      </w:r>
      <w:r>
        <w:rPr>
          <w:color w:val="231F20"/>
          <w:spacing w:val="-9"/>
        </w:rPr>
        <w:t> </w:t>
      </w:r>
      <w:r>
        <w:rPr>
          <w:color w:val="231F20"/>
        </w:rPr>
        <w:t>not</w:t>
      </w:r>
      <w:r>
        <w:rPr>
          <w:color w:val="231F20"/>
          <w:spacing w:val="-10"/>
        </w:rPr>
        <w:t> </w:t>
      </w:r>
      <w:r>
        <w:rPr>
          <w:color w:val="231F20"/>
        </w:rPr>
        <w:t>significant</w:t>
      </w:r>
      <w:r>
        <w:rPr>
          <w:color w:val="231F20"/>
          <w:spacing w:val="-10"/>
        </w:rPr>
        <w:t> </w:t>
      </w:r>
      <w:r>
        <w:rPr>
          <w:color w:val="231F20"/>
        </w:rPr>
        <w:t>and</w:t>
      </w:r>
      <w:r>
        <w:rPr>
          <w:color w:val="231F20"/>
          <w:spacing w:val="-9"/>
        </w:rPr>
        <w:t> </w:t>
      </w:r>
      <w:r>
        <w:rPr>
          <w:color w:val="231F20"/>
        </w:rPr>
        <w:t>is</w:t>
      </w:r>
      <w:r>
        <w:rPr>
          <w:color w:val="231F20"/>
          <w:spacing w:val="-10"/>
        </w:rPr>
        <w:t> </w:t>
      </w:r>
      <w:r>
        <w:rPr>
          <w:color w:val="231F20"/>
        </w:rPr>
        <w:t>managed</w:t>
      </w:r>
      <w:r>
        <w:rPr>
          <w:color w:val="231F20"/>
          <w:spacing w:val="-10"/>
        </w:rPr>
        <w:t> </w:t>
      </w:r>
      <w:r>
        <w:rPr>
          <w:color w:val="231F20"/>
        </w:rPr>
        <w:t>as</w:t>
      </w:r>
      <w:r>
        <w:rPr>
          <w:color w:val="231F20"/>
          <w:spacing w:val="-9"/>
        </w:rPr>
        <w:t> </w:t>
      </w:r>
      <w:r>
        <w:rPr>
          <w:color w:val="231F20"/>
          <w:spacing w:val="-2"/>
        </w:rPr>
        <w:t>follows:</w:t>
      </w:r>
    </w:p>
    <w:p>
      <w:pPr>
        <w:pStyle w:val="Heading7"/>
        <w:spacing w:before="143"/>
      </w:pPr>
      <w:r>
        <w:rPr>
          <w:color w:val="231F20"/>
          <w:spacing w:val="-5"/>
        </w:rPr>
        <w:t>Portfolio</w:t>
      </w:r>
      <w:r>
        <w:rPr>
          <w:color w:val="231F20"/>
        </w:rPr>
        <w:t> </w:t>
      </w:r>
      <w:r>
        <w:rPr>
          <w:color w:val="231F20"/>
          <w:spacing w:val="-2"/>
        </w:rPr>
        <w:t>dealing</w:t>
      </w:r>
    </w:p>
    <w:p>
      <w:pPr>
        <w:pStyle w:val="BodyText"/>
        <w:spacing w:before="16"/>
        <w:ind w:left="152"/>
      </w:pPr>
      <w:r>
        <w:rPr>
          <w:color w:val="231F20"/>
          <w:spacing w:val="-2"/>
        </w:rPr>
        <w:t>The credit ratings of broker counterparties is monitored by the AIFM and limits are set on exposure to any one broker.</w:t>
      </w:r>
    </w:p>
    <w:p>
      <w:pPr>
        <w:pStyle w:val="Heading7"/>
        <w:spacing w:before="143"/>
      </w:pPr>
      <w:r>
        <w:rPr>
          <w:color w:val="231F20"/>
          <w:spacing w:val="-4"/>
        </w:rPr>
        <w:t>Cash</w:t>
      </w:r>
    </w:p>
    <w:p>
      <w:pPr>
        <w:pStyle w:val="BodyText"/>
        <w:spacing w:line="206" w:lineRule="auto" w:before="42"/>
        <w:ind w:left="152" w:right="388"/>
      </w:pPr>
      <w:r>
        <w:rPr>
          <w:color w:val="231F20"/>
        </w:rPr>
        <w:t>Counterparties</w:t>
      </w:r>
      <w:r>
        <w:rPr>
          <w:color w:val="231F20"/>
          <w:spacing w:val="-12"/>
        </w:rPr>
        <w:t> </w:t>
      </w:r>
      <w:r>
        <w:rPr>
          <w:color w:val="231F20"/>
        </w:rPr>
        <w:t>are</w:t>
      </w:r>
      <w:r>
        <w:rPr>
          <w:color w:val="231F20"/>
          <w:spacing w:val="-11"/>
        </w:rPr>
        <w:t> </w:t>
      </w:r>
      <w:r>
        <w:rPr>
          <w:color w:val="231F20"/>
        </w:rPr>
        <w:t>subject</w:t>
      </w:r>
      <w:r>
        <w:rPr>
          <w:color w:val="231F20"/>
          <w:spacing w:val="-11"/>
        </w:rPr>
        <w:t> </w:t>
      </w:r>
      <w:r>
        <w:rPr>
          <w:color w:val="231F20"/>
        </w:rPr>
        <w:t>to</w:t>
      </w:r>
      <w:r>
        <w:rPr>
          <w:color w:val="231F20"/>
          <w:spacing w:val="-11"/>
        </w:rPr>
        <w:t> </w:t>
      </w:r>
      <w:r>
        <w:rPr>
          <w:color w:val="231F20"/>
        </w:rPr>
        <w:t>daily</w:t>
      </w:r>
      <w:r>
        <w:rPr>
          <w:color w:val="231F20"/>
          <w:spacing w:val="-11"/>
        </w:rPr>
        <w:t> </w:t>
      </w:r>
      <w:r>
        <w:rPr>
          <w:color w:val="231F20"/>
        </w:rPr>
        <w:t>credit</w:t>
      </w:r>
      <w:r>
        <w:rPr>
          <w:color w:val="231F20"/>
          <w:spacing w:val="-11"/>
        </w:rPr>
        <w:t> </w:t>
      </w:r>
      <w:r>
        <w:rPr>
          <w:color w:val="231F20"/>
        </w:rPr>
        <w:t>analysis</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Manager.</w:t>
      </w:r>
      <w:r>
        <w:rPr>
          <w:color w:val="231F20"/>
          <w:spacing w:val="-11"/>
        </w:rPr>
        <w:t> </w:t>
      </w:r>
      <w:r>
        <w:rPr>
          <w:color w:val="231F20"/>
        </w:rPr>
        <w:t>Cash</w:t>
      </w:r>
      <w:r>
        <w:rPr>
          <w:color w:val="231F20"/>
          <w:spacing w:val="-11"/>
        </w:rPr>
        <w:t> </w:t>
      </w:r>
      <w:r>
        <w:rPr>
          <w:color w:val="231F20"/>
        </w:rPr>
        <w:t>balances</w:t>
      </w:r>
      <w:r>
        <w:rPr>
          <w:color w:val="231F20"/>
          <w:spacing w:val="-11"/>
        </w:rPr>
        <w:t> </w:t>
      </w:r>
      <w:r>
        <w:rPr>
          <w:color w:val="231F20"/>
        </w:rPr>
        <w:t>will</w:t>
      </w:r>
      <w:r>
        <w:rPr>
          <w:color w:val="231F20"/>
          <w:spacing w:val="-11"/>
        </w:rPr>
        <w:t> </w:t>
      </w:r>
      <w:r>
        <w:rPr>
          <w:color w:val="231F20"/>
        </w:rPr>
        <w:t>only</w:t>
      </w:r>
      <w:r>
        <w:rPr>
          <w:color w:val="231F20"/>
          <w:spacing w:val="-11"/>
        </w:rPr>
        <w:t> </w:t>
      </w:r>
      <w:r>
        <w:rPr>
          <w:color w:val="231F20"/>
        </w:rPr>
        <w:t>be</w:t>
      </w:r>
      <w:r>
        <w:rPr>
          <w:color w:val="231F20"/>
          <w:spacing w:val="-11"/>
        </w:rPr>
        <w:t> </w:t>
      </w:r>
      <w:r>
        <w:rPr>
          <w:color w:val="231F20"/>
        </w:rPr>
        <w:t>deposited</w:t>
      </w:r>
      <w:r>
        <w:rPr>
          <w:color w:val="231F20"/>
          <w:spacing w:val="-11"/>
        </w:rPr>
        <w:t> </w:t>
      </w:r>
      <w:r>
        <w:rPr>
          <w:color w:val="231F20"/>
        </w:rPr>
        <w:t>with</w:t>
      </w:r>
      <w:r>
        <w:rPr>
          <w:color w:val="231F20"/>
          <w:spacing w:val="-11"/>
        </w:rPr>
        <w:t> </w:t>
      </w:r>
      <w:r>
        <w:rPr>
          <w:color w:val="231F20"/>
        </w:rPr>
        <w:t>reputable</w:t>
      </w:r>
      <w:r>
        <w:rPr>
          <w:color w:val="231F20"/>
          <w:spacing w:val="-11"/>
        </w:rPr>
        <w:t> </w:t>
      </w:r>
      <w:r>
        <w:rPr>
          <w:color w:val="231F20"/>
        </w:rPr>
        <w:t>banks with high quality credit ratings.</w:t>
      </w:r>
    </w:p>
    <w:p>
      <w:pPr>
        <w:spacing w:after="0" w:line="206" w:lineRule="auto"/>
        <w:sectPr>
          <w:pgSz w:w="11910" w:h="16840"/>
          <w:pgMar w:header="780" w:footer="813" w:top="1340" w:bottom="1000" w:left="840" w:right="740"/>
        </w:sectPr>
      </w:pPr>
    </w:p>
    <w:p>
      <w:pPr>
        <w:pStyle w:val="BodyText"/>
        <w:rPr>
          <w:sz w:val="20"/>
        </w:rPr>
      </w:pPr>
      <w:r>
        <w:rPr/>
        <w:pict>
          <v:shape style="position:absolute;margin-left:573.874878pt;margin-top:511.263184pt;width:15.25pt;height:43.35pt;mso-position-horizontal-relative:page;mso-position-vertical-relative:page;z-index:15775232" type="#_x0000_t202" id="docshape180" filled="false" stroked="false">
            <v:textbox inset="0,0,0,0" style="layout-flow:vertical;mso-layout-flow-alt:bottom-to-top">
              <w:txbxContent>
                <w:p>
                  <w:pPr>
                    <w:spacing w:before="16"/>
                    <w:ind w:left="20" w:right="0" w:firstLine="0"/>
                    <w:jc w:val="left"/>
                    <w:rPr>
                      <w:sz w:val="20"/>
                    </w:rPr>
                  </w:pPr>
                  <w:r>
                    <w:rPr>
                      <w:color w:val="231F20"/>
                      <w:spacing w:val="-2"/>
                      <w:sz w:val="20"/>
                    </w:rPr>
                    <w:t>Financial</w:t>
                  </w:r>
                </w:p>
              </w:txbxContent>
            </v:textbox>
            <w10:wrap type="none"/>
          </v:shape>
        </w:pict>
      </w:r>
    </w:p>
    <w:p>
      <w:pPr>
        <w:pStyle w:val="BodyText"/>
        <w:rPr>
          <w:sz w:val="20"/>
        </w:rPr>
      </w:pPr>
    </w:p>
    <w:p>
      <w:pPr>
        <w:pStyle w:val="BodyText"/>
        <w:rPr>
          <w:sz w:val="20"/>
        </w:rPr>
      </w:pPr>
    </w:p>
    <w:p>
      <w:pPr>
        <w:pStyle w:val="BodyText"/>
        <w:spacing w:before="12"/>
        <w:rPr>
          <w:sz w:val="20"/>
        </w:rPr>
      </w:pPr>
    </w:p>
    <w:p>
      <w:pPr>
        <w:pStyle w:val="Heading7"/>
      </w:pPr>
      <w:r>
        <w:rPr>
          <w:color w:val="231F20"/>
          <w:spacing w:val="-4"/>
        </w:rPr>
        <w:t>Exposure</w:t>
      </w:r>
      <w:r>
        <w:rPr>
          <w:color w:val="231F20"/>
          <w:spacing w:val="-8"/>
        </w:rPr>
        <w:t> </w:t>
      </w:r>
      <w:r>
        <w:rPr>
          <w:color w:val="231F20"/>
          <w:spacing w:val="-4"/>
        </w:rPr>
        <w:t>to</w:t>
      </w:r>
      <w:r>
        <w:rPr>
          <w:color w:val="231F20"/>
          <w:spacing w:val="-6"/>
        </w:rPr>
        <w:t> </w:t>
      </w:r>
      <w:r>
        <w:rPr>
          <w:color w:val="231F20"/>
          <w:spacing w:val="-4"/>
        </w:rPr>
        <w:t>the</w:t>
      </w:r>
      <w:r>
        <w:rPr>
          <w:color w:val="231F20"/>
          <w:spacing w:val="-6"/>
        </w:rPr>
        <w:t> </w:t>
      </w:r>
      <w:r>
        <w:rPr>
          <w:color w:val="231F20"/>
          <w:spacing w:val="-4"/>
        </w:rPr>
        <w:t>Custodian</w:t>
      </w:r>
    </w:p>
    <w:p>
      <w:pPr>
        <w:pStyle w:val="BodyText"/>
        <w:spacing w:line="206" w:lineRule="auto" w:before="42"/>
        <w:ind w:left="152" w:right="443"/>
      </w:pPr>
      <w:r>
        <w:rPr>
          <w:color w:val="231F20"/>
        </w:rPr>
        <w:t>The</w:t>
      </w:r>
      <w:r>
        <w:rPr>
          <w:color w:val="231F20"/>
          <w:spacing w:val="-4"/>
        </w:rPr>
        <w:t> </w:t>
      </w:r>
      <w:r>
        <w:rPr>
          <w:color w:val="231F20"/>
        </w:rPr>
        <w:t>custodian</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Company’s</w:t>
      </w:r>
      <w:r>
        <w:rPr>
          <w:color w:val="231F20"/>
          <w:spacing w:val="-4"/>
        </w:rPr>
        <w:t> </w:t>
      </w:r>
      <w:r>
        <w:rPr>
          <w:color w:val="231F20"/>
        </w:rPr>
        <w:t>assets</w:t>
      </w:r>
      <w:r>
        <w:rPr>
          <w:color w:val="231F20"/>
          <w:spacing w:val="-4"/>
        </w:rPr>
        <w:t> </w:t>
      </w:r>
      <w:r>
        <w:rPr>
          <w:color w:val="231F20"/>
        </w:rPr>
        <w:t>is</w:t>
      </w:r>
      <w:r>
        <w:rPr>
          <w:color w:val="231F20"/>
          <w:spacing w:val="-4"/>
        </w:rPr>
        <w:t> </w:t>
      </w:r>
      <w:r>
        <w:rPr>
          <w:color w:val="231F20"/>
        </w:rPr>
        <w:t>HSBC</w:t>
      </w:r>
      <w:r>
        <w:rPr>
          <w:color w:val="231F20"/>
          <w:spacing w:val="-4"/>
        </w:rPr>
        <w:t> </w:t>
      </w:r>
      <w:r>
        <w:rPr>
          <w:color w:val="231F20"/>
        </w:rPr>
        <w:t>Bank</w:t>
      </w:r>
      <w:r>
        <w:rPr>
          <w:color w:val="231F20"/>
          <w:spacing w:val="-4"/>
        </w:rPr>
        <w:t> </w:t>
      </w:r>
      <w:r>
        <w:rPr>
          <w:color w:val="231F20"/>
        </w:rPr>
        <w:t>plc</w:t>
      </w:r>
      <w:r>
        <w:rPr>
          <w:color w:val="231F20"/>
          <w:spacing w:val="-4"/>
        </w:rPr>
        <w:t> </w:t>
      </w:r>
      <w:r>
        <w:rPr>
          <w:color w:val="231F20"/>
        </w:rPr>
        <w:t>which</w:t>
      </w:r>
      <w:r>
        <w:rPr>
          <w:color w:val="231F20"/>
          <w:spacing w:val="-4"/>
        </w:rPr>
        <w:t> </w:t>
      </w:r>
      <w:r>
        <w:rPr>
          <w:color w:val="231F20"/>
        </w:rPr>
        <w:t>has</w:t>
      </w:r>
      <w:r>
        <w:rPr>
          <w:color w:val="231F20"/>
          <w:spacing w:val="-4"/>
        </w:rPr>
        <w:t> </w:t>
      </w:r>
      <w:r>
        <w:rPr>
          <w:color w:val="231F20"/>
        </w:rPr>
        <w:t>long-term</w:t>
      </w:r>
      <w:r>
        <w:rPr>
          <w:color w:val="231F20"/>
          <w:spacing w:val="-4"/>
        </w:rPr>
        <w:t> </w:t>
      </w:r>
      <w:r>
        <w:rPr>
          <w:color w:val="231F20"/>
        </w:rPr>
        <w:t>Credit</w:t>
      </w:r>
      <w:r>
        <w:rPr>
          <w:color w:val="231F20"/>
          <w:spacing w:val="-4"/>
        </w:rPr>
        <w:t> </w:t>
      </w:r>
      <w:r>
        <w:rPr>
          <w:color w:val="231F20"/>
        </w:rPr>
        <w:t>Ratings</w:t>
      </w:r>
      <w:r>
        <w:rPr>
          <w:color w:val="231F20"/>
          <w:spacing w:val="-4"/>
        </w:rPr>
        <w:t> </w:t>
      </w:r>
      <w:r>
        <w:rPr>
          <w:color w:val="231F20"/>
        </w:rPr>
        <w:t>of</w:t>
      </w:r>
      <w:r>
        <w:rPr>
          <w:color w:val="231F20"/>
          <w:spacing w:val="-4"/>
        </w:rPr>
        <w:t> </w:t>
      </w:r>
      <w:r>
        <w:rPr>
          <w:color w:val="231F20"/>
        </w:rPr>
        <w:t>AA-</w:t>
      </w:r>
      <w:r>
        <w:rPr>
          <w:color w:val="231F20"/>
          <w:spacing w:val="-4"/>
        </w:rPr>
        <w:t> </w:t>
      </w:r>
      <w:r>
        <w:rPr>
          <w:color w:val="231F20"/>
        </w:rPr>
        <w:t>with</w:t>
      </w:r>
      <w:r>
        <w:rPr>
          <w:color w:val="231F20"/>
          <w:spacing w:val="-4"/>
        </w:rPr>
        <w:t> </w:t>
      </w:r>
      <w:r>
        <w:rPr>
          <w:color w:val="231F20"/>
        </w:rPr>
        <w:t>Fitch</w:t>
      </w:r>
      <w:r>
        <w:rPr>
          <w:color w:val="231F20"/>
          <w:spacing w:val="-4"/>
        </w:rPr>
        <w:t> </w:t>
      </w:r>
      <w:r>
        <w:rPr>
          <w:color w:val="231F20"/>
        </w:rPr>
        <w:t>and</w:t>
      </w:r>
      <w:r>
        <w:rPr>
          <w:color w:val="231F20"/>
          <w:spacing w:val="-4"/>
        </w:rPr>
        <w:t> </w:t>
      </w:r>
      <w:r>
        <w:rPr>
          <w:color w:val="231F20"/>
        </w:rPr>
        <w:t>Aa3</w:t>
      </w:r>
      <w:r>
        <w:rPr>
          <w:color w:val="231F20"/>
          <w:spacing w:val="-4"/>
        </w:rPr>
        <w:t> </w:t>
      </w:r>
      <w:r>
        <w:rPr>
          <w:color w:val="231F20"/>
        </w:rPr>
        <w:t>with Moody’s.</w:t>
      </w:r>
      <w:r>
        <w:rPr>
          <w:color w:val="231F20"/>
          <w:spacing w:val="-10"/>
        </w:rPr>
        <w:t> </w:t>
      </w:r>
      <w:r>
        <w:rPr>
          <w:color w:val="231F20"/>
        </w:rPr>
        <w:t>The</w:t>
      </w:r>
      <w:r>
        <w:rPr>
          <w:color w:val="231F20"/>
          <w:spacing w:val="-10"/>
        </w:rPr>
        <w:t> </w:t>
      </w:r>
      <w:r>
        <w:rPr>
          <w:color w:val="231F20"/>
        </w:rPr>
        <w:t>Company’s</w:t>
      </w:r>
      <w:r>
        <w:rPr>
          <w:color w:val="231F20"/>
          <w:spacing w:val="-10"/>
        </w:rPr>
        <w:t> </w:t>
      </w:r>
      <w:r>
        <w:rPr>
          <w:color w:val="231F20"/>
        </w:rPr>
        <w:t>investments</w:t>
      </w:r>
      <w:r>
        <w:rPr>
          <w:color w:val="231F20"/>
          <w:spacing w:val="-10"/>
        </w:rPr>
        <w:t> </w:t>
      </w:r>
      <w:r>
        <w:rPr>
          <w:color w:val="231F20"/>
        </w:rPr>
        <w:t>are</w:t>
      </w:r>
      <w:r>
        <w:rPr>
          <w:color w:val="231F20"/>
          <w:spacing w:val="-10"/>
        </w:rPr>
        <w:t> </w:t>
      </w:r>
      <w:r>
        <w:rPr>
          <w:color w:val="231F20"/>
        </w:rPr>
        <w:t>held</w:t>
      </w:r>
      <w:r>
        <w:rPr>
          <w:color w:val="231F20"/>
          <w:spacing w:val="-10"/>
        </w:rPr>
        <w:t> </w:t>
      </w:r>
      <w:r>
        <w:rPr>
          <w:color w:val="231F20"/>
        </w:rPr>
        <w:t>in</w:t>
      </w:r>
      <w:r>
        <w:rPr>
          <w:color w:val="231F20"/>
          <w:spacing w:val="-10"/>
        </w:rPr>
        <w:t> </w:t>
      </w:r>
      <w:r>
        <w:rPr>
          <w:color w:val="231F20"/>
        </w:rPr>
        <w:t>accounts</w:t>
      </w:r>
      <w:r>
        <w:rPr>
          <w:color w:val="231F20"/>
          <w:spacing w:val="-10"/>
        </w:rPr>
        <w:t> </w:t>
      </w:r>
      <w:r>
        <w:rPr>
          <w:color w:val="231F20"/>
        </w:rPr>
        <w:t>which</w:t>
      </w:r>
      <w:r>
        <w:rPr>
          <w:color w:val="231F20"/>
          <w:spacing w:val="-10"/>
        </w:rPr>
        <w:t> </w:t>
      </w:r>
      <w:r>
        <w:rPr>
          <w:color w:val="231F20"/>
        </w:rPr>
        <w:t>are</w:t>
      </w:r>
      <w:r>
        <w:rPr>
          <w:color w:val="231F20"/>
          <w:spacing w:val="-10"/>
        </w:rPr>
        <w:t> </w:t>
      </w:r>
      <w:r>
        <w:rPr>
          <w:color w:val="231F20"/>
        </w:rPr>
        <w:t>segregated</w:t>
      </w:r>
      <w:r>
        <w:rPr>
          <w:color w:val="231F20"/>
          <w:spacing w:val="-10"/>
        </w:rPr>
        <w:t> </w:t>
      </w:r>
      <w:r>
        <w:rPr>
          <w:color w:val="231F20"/>
        </w:rPr>
        <w:t>from</w:t>
      </w:r>
      <w:r>
        <w:rPr>
          <w:color w:val="231F20"/>
          <w:spacing w:val="-10"/>
        </w:rPr>
        <w:t> </w:t>
      </w:r>
      <w:r>
        <w:rPr>
          <w:color w:val="231F20"/>
        </w:rPr>
        <w:t>the</w:t>
      </w:r>
      <w:r>
        <w:rPr>
          <w:color w:val="231F20"/>
          <w:spacing w:val="-10"/>
        </w:rPr>
        <w:t> </w:t>
      </w:r>
      <w:r>
        <w:rPr>
          <w:color w:val="231F20"/>
        </w:rPr>
        <w:t>custodian’s</w:t>
      </w:r>
      <w:r>
        <w:rPr>
          <w:color w:val="231F20"/>
          <w:spacing w:val="-10"/>
        </w:rPr>
        <w:t> </w:t>
      </w:r>
      <w:r>
        <w:rPr>
          <w:color w:val="231F20"/>
        </w:rPr>
        <w:t>own</w:t>
      </w:r>
      <w:r>
        <w:rPr>
          <w:color w:val="231F20"/>
          <w:spacing w:val="-10"/>
        </w:rPr>
        <w:t> </w:t>
      </w:r>
      <w:r>
        <w:rPr>
          <w:color w:val="231F20"/>
        </w:rPr>
        <w:t>trading</w:t>
      </w:r>
      <w:r>
        <w:rPr>
          <w:color w:val="231F20"/>
          <w:spacing w:val="-10"/>
        </w:rPr>
        <w:t> </w:t>
      </w:r>
      <w:r>
        <w:rPr>
          <w:color w:val="231F20"/>
        </w:rPr>
        <w:t>assets.</w:t>
      </w:r>
      <w:r>
        <w:rPr>
          <w:color w:val="231F20"/>
          <w:spacing w:val="-10"/>
        </w:rPr>
        <w:t> </w:t>
      </w:r>
      <w:r>
        <w:rPr>
          <w:color w:val="231F20"/>
        </w:rPr>
        <w:t>If the</w:t>
      </w:r>
      <w:r>
        <w:rPr>
          <w:color w:val="231F20"/>
          <w:spacing w:val="-11"/>
        </w:rPr>
        <w:t> </w:t>
      </w:r>
      <w:r>
        <w:rPr>
          <w:color w:val="231F20"/>
        </w:rPr>
        <w:t>custodian</w:t>
      </w:r>
      <w:r>
        <w:rPr>
          <w:color w:val="231F20"/>
          <w:spacing w:val="-11"/>
        </w:rPr>
        <w:t> </w:t>
      </w:r>
      <w:r>
        <w:rPr>
          <w:color w:val="231F20"/>
        </w:rPr>
        <w:t>were</w:t>
      </w:r>
      <w:r>
        <w:rPr>
          <w:color w:val="231F20"/>
          <w:spacing w:val="-11"/>
        </w:rPr>
        <w:t> </w:t>
      </w:r>
      <w:r>
        <w:rPr>
          <w:color w:val="231F20"/>
        </w:rPr>
        <w:t>to</w:t>
      </w:r>
      <w:r>
        <w:rPr>
          <w:color w:val="231F20"/>
          <w:spacing w:val="-11"/>
        </w:rPr>
        <w:t> </w:t>
      </w:r>
      <w:r>
        <w:rPr>
          <w:color w:val="231F20"/>
        </w:rPr>
        <w:t>become</w:t>
      </w:r>
      <w:r>
        <w:rPr>
          <w:color w:val="231F20"/>
          <w:spacing w:val="-11"/>
        </w:rPr>
        <w:t> </w:t>
      </w:r>
      <w:r>
        <w:rPr>
          <w:color w:val="231F20"/>
        </w:rPr>
        <w:t>insolvent,</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right</w:t>
      </w:r>
      <w:r>
        <w:rPr>
          <w:color w:val="231F20"/>
          <w:spacing w:val="-11"/>
        </w:rPr>
        <w:t> </w:t>
      </w:r>
      <w:r>
        <w:rPr>
          <w:color w:val="231F20"/>
        </w:rPr>
        <w:t>of</w:t>
      </w:r>
      <w:r>
        <w:rPr>
          <w:color w:val="231F20"/>
          <w:spacing w:val="-11"/>
        </w:rPr>
        <w:t> </w:t>
      </w:r>
      <w:r>
        <w:rPr>
          <w:color w:val="231F20"/>
        </w:rPr>
        <w:t>ownership</w:t>
      </w:r>
      <w:r>
        <w:rPr>
          <w:color w:val="231F20"/>
          <w:spacing w:val="-11"/>
        </w:rPr>
        <w:t> </w:t>
      </w:r>
      <w:r>
        <w:rPr>
          <w:color w:val="231F20"/>
        </w:rPr>
        <w:t>of</w:t>
      </w:r>
      <w:r>
        <w:rPr>
          <w:color w:val="231F20"/>
          <w:spacing w:val="-11"/>
        </w:rPr>
        <w:t> </w:t>
      </w:r>
      <w:r>
        <w:rPr>
          <w:color w:val="231F20"/>
        </w:rPr>
        <w:t>its</w:t>
      </w:r>
      <w:r>
        <w:rPr>
          <w:color w:val="231F20"/>
          <w:spacing w:val="-11"/>
        </w:rPr>
        <w:t> </w:t>
      </w:r>
      <w:r>
        <w:rPr>
          <w:color w:val="231F20"/>
        </w:rPr>
        <w:t>investments</w:t>
      </w:r>
      <w:r>
        <w:rPr>
          <w:color w:val="231F20"/>
          <w:spacing w:val="-11"/>
        </w:rPr>
        <w:t> </w:t>
      </w:r>
      <w:r>
        <w:rPr>
          <w:color w:val="231F20"/>
        </w:rPr>
        <w:t>is</w:t>
      </w:r>
      <w:r>
        <w:rPr>
          <w:color w:val="231F20"/>
          <w:spacing w:val="-11"/>
        </w:rPr>
        <w:t> </w:t>
      </w:r>
      <w:r>
        <w:rPr>
          <w:color w:val="231F20"/>
        </w:rPr>
        <w:t>clear</w:t>
      </w:r>
      <w:r>
        <w:rPr>
          <w:color w:val="231F20"/>
          <w:spacing w:val="-11"/>
        </w:rPr>
        <w:t> </w:t>
      </w:r>
      <w:r>
        <w:rPr>
          <w:color w:val="231F20"/>
        </w:rPr>
        <w:t>and</w:t>
      </w:r>
      <w:r>
        <w:rPr>
          <w:color w:val="231F20"/>
          <w:spacing w:val="-11"/>
        </w:rPr>
        <w:t> </w:t>
      </w:r>
      <w:r>
        <w:rPr>
          <w:color w:val="231F20"/>
        </w:rPr>
        <w:t>they</w:t>
      </w:r>
      <w:r>
        <w:rPr>
          <w:color w:val="231F20"/>
          <w:spacing w:val="-11"/>
        </w:rPr>
        <w:t> </w:t>
      </w:r>
      <w:r>
        <w:rPr>
          <w:color w:val="231F20"/>
        </w:rPr>
        <w:t>are</w:t>
      </w:r>
      <w:r>
        <w:rPr>
          <w:color w:val="231F20"/>
          <w:spacing w:val="-11"/>
        </w:rPr>
        <w:t> </w:t>
      </w:r>
      <w:r>
        <w:rPr>
          <w:color w:val="231F20"/>
        </w:rPr>
        <w:t>therefore protected.</w:t>
      </w:r>
      <w:r>
        <w:rPr>
          <w:color w:val="231F20"/>
          <w:spacing w:val="-12"/>
        </w:rPr>
        <w:t> </w:t>
      </w:r>
      <w:r>
        <w:rPr>
          <w:color w:val="231F20"/>
        </w:rPr>
        <w:t>However</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cash</w:t>
      </w:r>
      <w:r>
        <w:rPr>
          <w:color w:val="231F20"/>
          <w:spacing w:val="-11"/>
        </w:rPr>
        <w:t> </w:t>
      </w:r>
      <w:r>
        <w:rPr>
          <w:color w:val="231F20"/>
        </w:rPr>
        <w:t>balances</w:t>
      </w:r>
      <w:r>
        <w:rPr>
          <w:color w:val="231F20"/>
          <w:spacing w:val="-11"/>
        </w:rPr>
        <w:t> </w:t>
      </w:r>
      <w:r>
        <w:rPr>
          <w:color w:val="231F20"/>
        </w:rPr>
        <w:t>are</w:t>
      </w:r>
      <w:r>
        <w:rPr>
          <w:color w:val="231F20"/>
          <w:spacing w:val="-11"/>
        </w:rPr>
        <w:t> </w:t>
      </w:r>
      <w:r>
        <w:rPr>
          <w:color w:val="231F20"/>
        </w:rPr>
        <w:t>all</w:t>
      </w:r>
      <w:r>
        <w:rPr>
          <w:color w:val="231F20"/>
          <w:spacing w:val="-11"/>
        </w:rPr>
        <w:t> </w:t>
      </w:r>
      <w:r>
        <w:rPr>
          <w:color w:val="231F20"/>
        </w:rPr>
        <w:t>deposited</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custodian</w:t>
      </w:r>
      <w:r>
        <w:rPr>
          <w:color w:val="231F20"/>
          <w:spacing w:val="-11"/>
        </w:rPr>
        <w:t> </w:t>
      </w:r>
      <w:r>
        <w:rPr>
          <w:color w:val="231F20"/>
        </w:rPr>
        <w:t>as</w:t>
      </w:r>
      <w:r>
        <w:rPr>
          <w:color w:val="231F20"/>
          <w:spacing w:val="-11"/>
        </w:rPr>
        <w:t> </w:t>
      </w:r>
      <w:r>
        <w:rPr>
          <w:color w:val="231F20"/>
        </w:rPr>
        <w:t>banker</w:t>
      </w:r>
      <w:r>
        <w:rPr>
          <w:color w:val="231F20"/>
          <w:spacing w:val="-11"/>
        </w:rPr>
        <w:t> </w:t>
      </w:r>
      <w:r>
        <w:rPr>
          <w:color w:val="231F20"/>
        </w:rPr>
        <w:t>and</w:t>
      </w:r>
      <w:r>
        <w:rPr>
          <w:color w:val="231F20"/>
          <w:spacing w:val="-11"/>
        </w:rPr>
        <w:t> </w:t>
      </w:r>
      <w:r>
        <w:rPr>
          <w:color w:val="231F20"/>
        </w:rPr>
        <w:t>held</w:t>
      </w:r>
      <w:r>
        <w:rPr>
          <w:color w:val="231F20"/>
          <w:spacing w:val="-11"/>
        </w:rPr>
        <w:t> </w:t>
      </w:r>
      <w:r>
        <w:rPr>
          <w:color w:val="231F20"/>
        </w:rPr>
        <w:t>on</w:t>
      </w:r>
      <w:r>
        <w:rPr>
          <w:color w:val="231F20"/>
          <w:spacing w:val="-11"/>
        </w:rPr>
        <w:t> </w:t>
      </w:r>
      <w:r>
        <w:rPr>
          <w:color w:val="231F20"/>
        </w:rPr>
        <w:t>the</w:t>
      </w:r>
      <w:r>
        <w:rPr>
          <w:color w:val="231F20"/>
          <w:spacing w:val="-11"/>
        </w:rPr>
        <w:t> </w:t>
      </w:r>
      <w:r>
        <w:rPr>
          <w:color w:val="231F20"/>
        </w:rPr>
        <w:t>custodian’s balance</w:t>
      </w:r>
      <w:r>
        <w:rPr>
          <w:color w:val="231F20"/>
          <w:spacing w:val="-6"/>
        </w:rPr>
        <w:t> </w:t>
      </w:r>
      <w:r>
        <w:rPr>
          <w:color w:val="231F20"/>
        </w:rPr>
        <w:t>sheet.</w:t>
      </w:r>
      <w:r>
        <w:rPr>
          <w:color w:val="231F20"/>
          <w:spacing w:val="-6"/>
        </w:rPr>
        <w:t> </w:t>
      </w:r>
      <w:r>
        <w:rPr>
          <w:color w:val="231F20"/>
        </w:rPr>
        <w:t>Accordingly,</w:t>
      </w:r>
      <w:r>
        <w:rPr>
          <w:color w:val="231F20"/>
          <w:spacing w:val="-6"/>
        </w:rPr>
        <w:t> </w:t>
      </w:r>
      <w:r>
        <w:rPr>
          <w:color w:val="231F20"/>
        </w:rPr>
        <w:t>in</w:t>
      </w:r>
      <w:r>
        <w:rPr>
          <w:color w:val="231F20"/>
          <w:spacing w:val="-6"/>
        </w:rPr>
        <w:t> </w:t>
      </w:r>
      <w:r>
        <w:rPr>
          <w:color w:val="231F20"/>
        </w:rPr>
        <w:t>accordance</w:t>
      </w:r>
      <w:r>
        <w:rPr>
          <w:color w:val="231F20"/>
          <w:spacing w:val="-6"/>
        </w:rPr>
        <w:t> </w:t>
      </w:r>
      <w:r>
        <w:rPr>
          <w:color w:val="231F20"/>
        </w:rPr>
        <w:t>with</w:t>
      </w:r>
      <w:r>
        <w:rPr>
          <w:color w:val="231F20"/>
          <w:spacing w:val="-6"/>
        </w:rPr>
        <w:t> </w:t>
      </w:r>
      <w:r>
        <w:rPr>
          <w:color w:val="231F20"/>
        </w:rPr>
        <w:t>usual</w:t>
      </w:r>
      <w:r>
        <w:rPr>
          <w:color w:val="231F20"/>
          <w:spacing w:val="-6"/>
        </w:rPr>
        <w:t> </w:t>
      </w:r>
      <w:r>
        <w:rPr>
          <w:color w:val="231F20"/>
        </w:rPr>
        <w:t>banking</w:t>
      </w:r>
      <w:r>
        <w:rPr>
          <w:color w:val="231F20"/>
          <w:spacing w:val="-6"/>
        </w:rPr>
        <w:t> </w:t>
      </w:r>
      <w:r>
        <w:rPr>
          <w:color w:val="231F20"/>
        </w:rPr>
        <w:t>practice,</w:t>
      </w:r>
      <w:r>
        <w:rPr>
          <w:color w:val="231F20"/>
          <w:spacing w:val="-6"/>
        </w:rPr>
        <w:t> </w:t>
      </w:r>
      <w:r>
        <w:rPr>
          <w:color w:val="231F20"/>
        </w:rPr>
        <w:t>the</w:t>
      </w:r>
      <w:r>
        <w:rPr>
          <w:color w:val="231F20"/>
          <w:spacing w:val="-6"/>
        </w:rPr>
        <w:t> </w:t>
      </w:r>
      <w:r>
        <w:rPr>
          <w:color w:val="231F20"/>
        </w:rPr>
        <w:t>Company</w:t>
      </w:r>
      <w:r>
        <w:rPr>
          <w:color w:val="231F20"/>
          <w:spacing w:val="-6"/>
        </w:rPr>
        <w:t> </w:t>
      </w:r>
      <w:r>
        <w:rPr>
          <w:color w:val="231F20"/>
        </w:rPr>
        <w:t>will</w:t>
      </w:r>
      <w:r>
        <w:rPr>
          <w:color w:val="231F20"/>
          <w:spacing w:val="-6"/>
        </w:rPr>
        <w:t> </w:t>
      </w:r>
      <w:r>
        <w:rPr>
          <w:color w:val="231F20"/>
        </w:rPr>
        <w:t>rank</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general</w:t>
      </w:r>
      <w:r>
        <w:rPr>
          <w:color w:val="231F20"/>
          <w:spacing w:val="-6"/>
        </w:rPr>
        <w:t> </w:t>
      </w:r>
      <w:r>
        <w:rPr>
          <w:color w:val="231F20"/>
        </w:rPr>
        <w:t>creditor</w:t>
      </w:r>
      <w:r>
        <w:rPr>
          <w:color w:val="231F20"/>
          <w:spacing w:val="-6"/>
        </w:rPr>
        <w:t> </w:t>
      </w:r>
      <w:r>
        <w:rPr>
          <w:color w:val="231F20"/>
        </w:rPr>
        <w:t>to</w:t>
      </w:r>
      <w:r>
        <w:rPr>
          <w:color w:val="231F20"/>
          <w:spacing w:val="-6"/>
        </w:rPr>
        <w:t> </w:t>
      </w:r>
      <w:r>
        <w:rPr>
          <w:color w:val="231F20"/>
        </w:rPr>
        <w:t>the custodian in respect of cash balances.</w:t>
      </w:r>
    </w:p>
    <w:p>
      <w:pPr>
        <w:pStyle w:val="Heading7"/>
        <w:spacing w:before="155"/>
      </w:pPr>
      <w:r>
        <w:rPr>
          <w:color w:val="231F20"/>
          <w:spacing w:val="-4"/>
        </w:rPr>
        <w:t>Credit</w:t>
      </w:r>
      <w:r>
        <w:rPr>
          <w:color w:val="231F20"/>
          <w:spacing w:val="-3"/>
        </w:rPr>
        <w:t> </w:t>
      </w:r>
      <w:r>
        <w:rPr>
          <w:color w:val="231F20"/>
          <w:spacing w:val="-4"/>
        </w:rPr>
        <w:t>risk</w:t>
      </w:r>
      <w:r>
        <w:rPr>
          <w:color w:val="231F20"/>
          <w:spacing w:val="-3"/>
        </w:rPr>
        <w:t> </w:t>
      </w:r>
      <w:r>
        <w:rPr>
          <w:color w:val="231F20"/>
          <w:spacing w:val="-4"/>
        </w:rPr>
        <w:t>exposure</w:t>
      </w:r>
    </w:p>
    <w:p>
      <w:pPr>
        <w:pStyle w:val="BodyText"/>
        <w:spacing w:line="206" w:lineRule="auto" w:before="41"/>
        <w:ind w:left="152" w:right="269"/>
      </w:pPr>
      <w:r>
        <w:rPr>
          <w:color w:val="231F20"/>
        </w:rPr>
        <w:t>The</w:t>
      </w:r>
      <w:r>
        <w:rPr>
          <w:color w:val="231F20"/>
          <w:spacing w:val="-10"/>
        </w:rPr>
        <w:t> </w:t>
      </w:r>
      <w:r>
        <w:rPr>
          <w:color w:val="231F20"/>
        </w:rPr>
        <w:t>amounts</w:t>
      </w:r>
      <w:r>
        <w:rPr>
          <w:color w:val="231F20"/>
          <w:spacing w:val="-10"/>
        </w:rPr>
        <w:t> </w:t>
      </w:r>
      <w:r>
        <w:rPr>
          <w:color w:val="231F20"/>
        </w:rPr>
        <w:t>shown</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balance</w:t>
      </w:r>
      <w:r>
        <w:rPr>
          <w:color w:val="231F20"/>
          <w:spacing w:val="-10"/>
        </w:rPr>
        <w:t> </w:t>
      </w:r>
      <w:r>
        <w:rPr>
          <w:color w:val="231F20"/>
        </w:rPr>
        <w:t>sheet</w:t>
      </w:r>
      <w:r>
        <w:rPr>
          <w:color w:val="231F20"/>
          <w:spacing w:val="-10"/>
        </w:rPr>
        <w:t> </w:t>
      </w:r>
      <w:r>
        <w:rPr>
          <w:color w:val="231F20"/>
        </w:rPr>
        <w:t>under</w:t>
      </w:r>
      <w:r>
        <w:rPr>
          <w:color w:val="231F20"/>
          <w:spacing w:val="-10"/>
        </w:rPr>
        <w:t> </w:t>
      </w:r>
      <w:r>
        <w:rPr>
          <w:color w:val="231F20"/>
        </w:rPr>
        <w:t>debtors</w:t>
      </w:r>
      <w:r>
        <w:rPr>
          <w:color w:val="231F20"/>
          <w:spacing w:val="-10"/>
        </w:rPr>
        <w:t> </w:t>
      </w:r>
      <w:r>
        <w:rPr>
          <w:color w:val="231F20"/>
        </w:rPr>
        <w:t>and</w:t>
      </w:r>
      <w:r>
        <w:rPr>
          <w:color w:val="231F20"/>
          <w:spacing w:val="-10"/>
        </w:rPr>
        <w:t> </w:t>
      </w:r>
      <w:r>
        <w:rPr>
          <w:color w:val="231F20"/>
        </w:rPr>
        <w:t>cash</w:t>
      </w:r>
      <w:r>
        <w:rPr>
          <w:color w:val="231F20"/>
          <w:spacing w:val="-10"/>
        </w:rPr>
        <w:t> </w:t>
      </w:r>
      <w:r>
        <w:rPr>
          <w:color w:val="231F20"/>
        </w:rPr>
        <w:t>at</w:t>
      </w:r>
      <w:r>
        <w:rPr>
          <w:color w:val="231F20"/>
          <w:spacing w:val="-10"/>
        </w:rPr>
        <w:t> </w:t>
      </w:r>
      <w:r>
        <w:rPr>
          <w:color w:val="231F20"/>
        </w:rPr>
        <w:t>bank</w:t>
      </w:r>
      <w:r>
        <w:rPr>
          <w:color w:val="231F20"/>
          <w:spacing w:val="-10"/>
        </w:rPr>
        <w:t> </w:t>
      </w:r>
      <w:r>
        <w:rPr>
          <w:color w:val="231F20"/>
        </w:rPr>
        <w:t>and</w:t>
      </w:r>
      <w:r>
        <w:rPr>
          <w:color w:val="231F20"/>
          <w:spacing w:val="-10"/>
        </w:rPr>
        <w:t> </w:t>
      </w:r>
      <w:r>
        <w:rPr>
          <w:color w:val="231F20"/>
        </w:rPr>
        <w:t>in</w:t>
      </w:r>
      <w:r>
        <w:rPr>
          <w:color w:val="231F20"/>
          <w:spacing w:val="-10"/>
        </w:rPr>
        <w:t> </w:t>
      </w:r>
      <w:r>
        <w:rPr>
          <w:color w:val="231F20"/>
        </w:rPr>
        <w:t>hand</w:t>
      </w:r>
      <w:r>
        <w:rPr>
          <w:color w:val="231F20"/>
          <w:spacing w:val="-10"/>
        </w:rPr>
        <w:t> </w:t>
      </w:r>
      <w:r>
        <w:rPr>
          <w:color w:val="231F20"/>
        </w:rPr>
        <w:t>represent</w:t>
      </w:r>
      <w:r>
        <w:rPr>
          <w:color w:val="231F20"/>
          <w:spacing w:val="-10"/>
        </w:rPr>
        <w:t> </w:t>
      </w:r>
      <w:r>
        <w:rPr>
          <w:color w:val="231F20"/>
        </w:rPr>
        <w:t>the</w:t>
      </w:r>
      <w:r>
        <w:rPr>
          <w:color w:val="231F20"/>
          <w:spacing w:val="-10"/>
        </w:rPr>
        <w:t> </w:t>
      </w:r>
      <w:r>
        <w:rPr>
          <w:color w:val="231F20"/>
        </w:rPr>
        <w:t>maximum</w:t>
      </w:r>
      <w:r>
        <w:rPr>
          <w:color w:val="231F20"/>
          <w:spacing w:val="-10"/>
        </w:rPr>
        <w:t> </w:t>
      </w:r>
      <w:r>
        <w:rPr>
          <w:color w:val="231F20"/>
        </w:rPr>
        <w:t>exposure</w:t>
      </w:r>
      <w:r>
        <w:rPr>
          <w:color w:val="231F20"/>
          <w:spacing w:val="-10"/>
        </w:rPr>
        <w:t> </w:t>
      </w:r>
      <w:r>
        <w:rPr>
          <w:color w:val="231F20"/>
        </w:rPr>
        <w:t>to credit</w:t>
      </w:r>
      <w:r>
        <w:rPr>
          <w:color w:val="231F20"/>
          <w:spacing w:val="-2"/>
        </w:rPr>
        <w:t> </w:t>
      </w:r>
      <w:r>
        <w:rPr>
          <w:color w:val="231F20"/>
        </w:rPr>
        <w:t>risk</w:t>
      </w:r>
      <w:r>
        <w:rPr>
          <w:color w:val="231F20"/>
          <w:spacing w:val="-2"/>
        </w:rPr>
        <w:t> </w:t>
      </w:r>
      <w:r>
        <w:rPr>
          <w:color w:val="231F20"/>
        </w:rPr>
        <w:t>at</w:t>
      </w:r>
      <w:r>
        <w:rPr>
          <w:color w:val="231F20"/>
          <w:spacing w:val="-2"/>
        </w:rPr>
        <w:t> </w:t>
      </w:r>
      <w:r>
        <w:rPr>
          <w:color w:val="231F20"/>
        </w:rPr>
        <w:t>the</w:t>
      </w:r>
      <w:r>
        <w:rPr>
          <w:color w:val="231F20"/>
          <w:spacing w:val="-2"/>
        </w:rPr>
        <w:t> </w:t>
      </w:r>
      <w:r>
        <w:rPr>
          <w:color w:val="231F20"/>
        </w:rPr>
        <w:t>period</w:t>
      </w:r>
      <w:r>
        <w:rPr>
          <w:color w:val="231F20"/>
          <w:spacing w:val="-2"/>
        </w:rPr>
        <w:t> </w:t>
      </w:r>
      <w:r>
        <w:rPr>
          <w:color w:val="231F20"/>
        </w:rPr>
        <w:t>end.</w:t>
      </w:r>
      <w:r>
        <w:rPr>
          <w:color w:val="231F20"/>
          <w:spacing w:val="-2"/>
        </w:rPr>
        <w:t> </w:t>
      </w:r>
      <w:r>
        <w:rPr>
          <w:color w:val="231F20"/>
        </w:rPr>
        <w:t>No</w:t>
      </w:r>
      <w:r>
        <w:rPr>
          <w:color w:val="231F20"/>
          <w:spacing w:val="-2"/>
        </w:rPr>
        <w:t> </w:t>
      </w:r>
      <w:r>
        <w:rPr>
          <w:color w:val="231F20"/>
        </w:rPr>
        <w:t>debtors</w:t>
      </w:r>
      <w:r>
        <w:rPr>
          <w:color w:val="231F20"/>
          <w:spacing w:val="-2"/>
        </w:rPr>
        <w:t> </w:t>
      </w:r>
      <w:r>
        <w:rPr>
          <w:color w:val="231F20"/>
        </w:rPr>
        <w:t>are</w:t>
      </w:r>
      <w:r>
        <w:rPr>
          <w:color w:val="231F20"/>
          <w:spacing w:val="-2"/>
        </w:rPr>
        <w:t> </w:t>
      </w:r>
      <w:r>
        <w:rPr>
          <w:color w:val="231F20"/>
        </w:rPr>
        <w:t>past</w:t>
      </w:r>
      <w:r>
        <w:rPr>
          <w:color w:val="231F20"/>
          <w:spacing w:val="-2"/>
        </w:rPr>
        <w:t> </w:t>
      </w:r>
      <w:r>
        <w:rPr>
          <w:color w:val="231F20"/>
        </w:rPr>
        <w:t>their</w:t>
      </w:r>
      <w:r>
        <w:rPr>
          <w:color w:val="231F20"/>
          <w:spacing w:val="-2"/>
        </w:rPr>
        <w:t> </w:t>
      </w:r>
      <w:r>
        <w:rPr>
          <w:color w:val="231F20"/>
        </w:rPr>
        <w:t>due</w:t>
      </w:r>
      <w:r>
        <w:rPr>
          <w:color w:val="231F20"/>
          <w:spacing w:val="-2"/>
        </w:rPr>
        <w:t> </w:t>
      </w:r>
      <w:r>
        <w:rPr>
          <w:color w:val="231F20"/>
        </w:rPr>
        <w:t>date</w:t>
      </w:r>
      <w:r>
        <w:rPr>
          <w:color w:val="231F20"/>
          <w:spacing w:val="-2"/>
        </w:rPr>
        <w:t> </w:t>
      </w:r>
      <w:r>
        <w:rPr>
          <w:color w:val="231F20"/>
        </w:rPr>
        <w:t>and</w:t>
      </w:r>
      <w:r>
        <w:rPr>
          <w:color w:val="231F20"/>
          <w:spacing w:val="-2"/>
        </w:rPr>
        <w:t> </w:t>
      </w:r>
      <w:r>
        <w:rPr>
          <w:color w:val="231F20"/>
        </w:rPr>
        <w:t>none</w:t>
      </w:r>
      <w:r>
        <w:rPr>
          <w:color w:val="231F20"/>
          <w:spacing w:val="-2"/>
        </w:rPr>
        <w:t> </w:t>
      </w:r>
      <w:r>
        <w:rPr>
          <w:color w:val="231F20"/>
        </w:rPr>
        <w:t>have</w:t>
      </w:r>
      <w:r>
        <w:rPr>
          <w:color w:val="231F20"/>
          <w:spacing w:val="-2"/>
        </w:rPr>
        <w:t> </w:t>
      </w:r>
      <w:r>
        <w:rPr>
          <w:color w:val="231F20"/>
        </w:rPr>
        <w:t>been</w:t>
      </w:r>
      <w:r>
        <w:rPr>
          <w:color w:val="231F20"/>
          <w:spacing w:val="-2"/>
        </w:rPr>
        <w:t> </w:t>
      </w:r>
      <w:r>
        <w:rPr>
          <w:color w:val="231F20"/>
        </w:rPr>
        <w:t>provided</w:t>
      </w:r>
      <w:r>
        <w:rPr>
          <w:color w:val="231F20"/>
          <w:spacing w:val="-2"/>
        </w:rPr>
        <w:t> </w:t>
      </w:r>
      <w:r>
        <w:rPr>
          <w:color w:val="231F20"/>
        </w:rPr>
        <w:t>for.</w:t>
      </w:r>
    </w:p>
    <w:p>
      <w:pPr>
        <w:pStyle w:val="Heading5"/>
        <w:numPr>
          <w:ilvl w:val="0"/>
          <w:numId w:val="23"/>
        </w:numPr>
        <w:tabs>
          <w:tab w:pos="719" w:val="left" w:leader="none"/>
          <w:tab w:pos="720" w:val="left" w:leader="none"/>
        </w:tabs>
        <w:spacing w:line="240" w:lineRule="auto" w:before="143" w:after="0"/>
        <w:ind w:left="719" w:right="0" w:hanging="568"/>
        <w:jc w:val="left"/>
      </w:pPr>
      <w:r>
        <w:rPr>
          <w:color w:val="231F20"/>
          <w:spacing w:val="-4"/>
        </w:rPr>
        <w:t>Fair</w:t>
      </w:r>
      <w:r>
        <w:rPr>
          <w:color w:val="231F20"/>
          <w:spacing w:val="-8"/>
        </w:rPr>
        <w:t> </w:t>
      </w:r>
      <w:r>
        <w:rPr>
          <w:color w:val="231F20"/>
          <w:spacing w:val="-4"/>
        </w:rPr>
        <w:t>values</w:t>
      </w:r>
      <w:r>
        <w:rPr>
          <w:color w:val="231F20"/>
          <w:spacing w:val="-8"/>
        </w:rPr>
        <w:t> </w:t>
      </w:r>
      <w:r>
        <w:rPr>
          <w:color w:val="231F20"/>
          <w:spacing w:val="-4"/>
        </w:rPr>
        <w:t>of</w:t>
      </w:r>
      <w:r>
        <w:rPr>
          <w:color w:val="231F20"/>
          <w:spacing w:val="-8"/>
        </w:rPr>
        <w:t> </w:t>
      </w:r>
      <w:r>
        <w:rPr>
          <w:color w:val="231F20"/>
          <w:spacing w:val="-4"/>
        </w:rPr>
        <w:t>financial</w:t>
      </w:r>
      <w:r>
        <w:rPr>
          <w:color w:val="231F20"/>
          <w:spacing w:val="-8"/>
        </w:rPr>
        <w:t> </w:t>
      </w:r>
      <w:r>
        <w:rPr>
          <w:color w:val="231F20"/>
          <w:spacing w:val="-4"/>
        </w:rPr>
        <w:t>assets</w:t>
      </w:r>
      <w:r>
        <w:rPr>
          <w:color w:val="231F20"/>
          <w:spacing w:val="-8"/>
        </w:rPr>
        <w:t> </w:t>
      </w:r>
      <w:r>
        <w:rPr>
          <w:color w:val="231F20"/>
          <w:spacing w:val="-4"/>
        </w:rPr>
        <w:t>and</w:t>
      </w:r>
      <w:r>
        <w:rPr>
          <w:color w:val="231F20"/>
          <w:spacing w:val="-8"/>
        </w:rPr>
        <w:t> </w:t>
      </w:r>
      <w:r>
        <w:rPr>
          <w:color w:val="231F20"/>
          <w:spacing w:val="-4"/>
        </w:rPr>
        <w:t>financial</w:t>
      </w:r>
      <w:r>
        <w:rPr>
          <w:color w:val="231F20"/>
          <w:spacing w:val="-8"/>
        </w:rPr>
        <w:t> </w:t>
      </w:r>
      <w:r>
        <w:rPr>
          <w:color w:val="231F20"/>
          <w:spacing w:val="-4"/>
        </w:rPr>
        <w:t>liabilities</w:t>
      </w:r>
    </w:p>
    <w:p>
      <w:pPr>
        <w:pStyle w:val="BodyText"/>
        <w:spacing w:line="206" w:lineRule="auto" w:before="42"/>
        <w:ind w:left="152" w:right="605"/>
      </w:pPr>
      <w:r>
        <w:rPr>
          <w:color w:val="231F20"/>
        </w:rPr>
        <w:t>All</w:t>
      </w:r>
      <w:r>
        <w:rPr>
          <w:color w:val="231F20"/>
          <w:spacing w:val="-10"/>
        </w:rPr>
        <w:t> </w:t>
      </w:r>
      <w:r>
        <w:rPr>
          <w:color w:val="231F20"/>
        </w:rPr>
        <w:t>financial</w:t>
      </w:r>
      <w:r>
        <w:rPr>
          <w:color w:val="231F20"/>
          <w:spacing w:val="-10"/>
        </w:rPr>
        <w:t> </w:t>
      </w:r>
      <w:r>
        <w:rPr>
          <w:color w:val="231F20"/>
        </w:rPr>
        <w:t>assets</w:t>
      </w:r>
      <w:r>
        <w:rPr>
          <w:color w:val="231F20"/>
          <w:spacing w:val="-10"/>
        </w:rPr>
        <w:t> </w:t>
      </w:r>
      <w:r>
        <w:rPr>
          <w:color w:val="231F20"/>
        </w:rPr>
        <w:t>and</w:t>
      </w:r>
      <w:r>
        <w:rPr>
          <w:color w:val="231F20"/>
          <w:spacing w:val="-10"/>
        </w:rPr>
        <w:t> </w:t>
      </w:r>
      <w:r>
        <w:rPr>
          <w:color w:val="231F20"/>
        </w:rPr>
        <w:t>liabilities</w:t>
      </w:r>
      <w:r>
        <w:rPr>
          <w:color w:val="231F20"/>
          <w:spacing w:val="-10"/>
        </w:rPr>
        <w:t> </w:t>
      </w:r>
      <w:r>
        <w:rPr>
          <w:color w:val="231F20"/>
        </w:rPr>
        <w:t>are</w:t>
      </w:r>
      <w:r>
        <w:rPr>
          <w:color w:val="231F20"/>
          <w:spacing w:val="-10"/>
        </w:rPr>
        <w:t> </w:t>
      </w:r>
      <w:r>
        <w:rPr>
          <w:color w:val="231F20"/>
        </w:rPr>
        <w:t>either</w:t>
      </w:r>
      <w:r>
        <w:rPr>
          <w:color w:val="231F20"/>
          <w:spacing w:val="-10"/>
        </w:rPr>
        <w:t> </w:t>
      </w:r>
      <w:r>
        <w:rPr>
          <w:color w:val="231F20"/>
        </w:rPr>
        <w:t>carried</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balance</w:t>
      </w:r>
      <w:r>
        <w:rPr>
          <w:color w:val="231F20"/>
          <w:spacing w:val="-10"/>
        </w:rPr>
        <w:t> </w:t>
      </w:r>
      <w:r>
        <w:rPr>
          <w:color w:val="231F20"/>
        </w:rPr>
        <w:t>sheet</w:t>
      </w:r>
      <w:r>
        <w:rPr>
          <w:color w:val="231F20"/>
          <w:spacing w:val="-10"/>
        </w:rPr>
        <w:t> </w:t>
      </w:r>
      <w:r>
        <w:rPr>
          <w:color w:val="231F20"/>
        </w:rPr>
        <w:t>at</w:t>
      </w:r>
      <w:r>
        <w:rPr>
          <w:color w:val="231F20"/>
          <w:spacing w:val="-10"/>
        </w:rPr>
        <w:t> </w:t>
      </w:r>
      <w:r>
        <w:rPr>
          <w:color w:val="231F20"/>
        </w:rPr>
        <w:t>fair</w:t>
      </w:r>
      <w:r>
        <w:rPr>
          <w:color w:val="231F20"/>
          <w:spacing w:val="-10"/>
        </w:rPr>
        <w:t> </w:t>
      </w:r>
      <w:r>
        <w:rPr>
          <w:color w:val="231F20"/>
        </w:rPr>
        <w:t>value,</w:t>
      </w:r>
      <w:r>
        <w:rPr>
          <w:color w:val="231F20"/>
          <w:spacing w:val="-10"/>
        </w:rPr>
        <w:t> </w:t>
      </w:r>
      <w:r>
        <w:rPr>
          <w:color w:val="231F20"/>
        </w:rPr>
        <w:t>or</w:t>
      </w:r>
      <w:r>
        <w:rPr>
          <w:color w:val="231F20"/>
          <w:spacing w:val="-10"/>
        </w:rPr>
        <w:t> </w:t>
      </w:r>
      <w:r>
        <w:rPr>
          <w:color w:val="231F20"/>
        </w:rPr>
        <w:t>the</w:t>
      </w:r>
      <w:r>
        <w:rPr>
          <w:color w:val="231F20"/>
          <w:spacing w:val="-10"/>
        </w:rPr>
        <w:t> </w:t>
      </w:r>
      <w:r>
        <w:rPr>
          <w:color w:val="231F20"/>
        </w:rPr>
        <w:t>balance</w:t>
      </w:r>
      <w:r>
        <w:rPr>
          <w:color w:val="231F20"/>
          <w:spacing w:val="-10"/>
        </w:rPr>
        <w:t> </w:t>
      </w:r>
      <w:r>
        <w:rPr>
          <w:color w:val="231F20"/>
        </w:rPr>
        <w:t>sheet</w:t>
      </w:r>
      <w:r>
        <w:rPr>
          <w:color w:val="231F20"/>
          <w:spacing w:val="-10"/>
        </w:rPr>
        <w:t> </w:t>
      </w:r>
      <w:r>
        <w:rPr>
          <w:color w:val="231F20"/>
        </w:rPr>
        <w:t>amount</w:t>
      </w:r>
      <w:r>
        <w:rPr>
          <w:color w:val="231F20"/>
          <w:spacing w:val="-10"/>
        </w:rPr>
        <w:t> </w:t>
      </w:r>
      <w:r>
        <w:rPr>
          <w:color w:val="231F20"/>
        </w:rPr>
        <w:t>is</w:t>
      </w:r>
      <w:r>
        <w:rPr>
          <w:color w:val="231F20"/>
          <w:spacing w:val="-10"/>
        </w:rPr>
        <w:t> </w:t>
      </w:r>
      <w:r>
        <w:rPr>
          <w:color w:val="231F20"/>
        </w:rPr>
        <w:t>a reasonable approximation of fair value.</w:t>
      </w:r>
    </w:p>
    <w:p>
      <w:pPr>
        <w:pStyle w:val="BodyText"/>
        <w:spacing w:before="12"/>
        <w:rPr>
          <w:sz w:val="21"/>
        </w:rPr>
      </w:pPr>
    </w:p>
    <w:p>
      <w:pPr>
        <w:pStyle w:val="Heading4"/>
        <w:numPr>
          <w:ilvl w:val="0"/>
          <w:numId w:val="22"/>
        </w:numPr>
        <w:tabs>
          <w:tab w:pos="718" w:val="left" w:leader="none"/>
          <w:tab w:pos="719" w:val="left" w:leader="none"/>
        </w:tabs>
        <w:spacing w:line="240" w:lineRule="auto" w:before="0" w:after="0"/>
        <w:ind w:left="718" w:right="0" w:hanging="567"/>
        <w:jc w:val="left"/>
      </w:pPr>
      <w:r>
        <w:rPr>
          <w:color w:val="231F20"/>
          <w:spacing w:val="-6"/>
        </w:rPr>
        <w:t>Capital</w:t>
      </w:r>
      <w:r>
        <w:rPr>
          <w:color w:val="231F20"/>
          <w:spacing w:val="-4"/>
        </w:rPr>
        <w:t> </w:t>
      </w:r>
      <w:r>
        <w:rPr>
          <w:color w:val="231F20"/>
          <w:spacing w:val="-6"/>
        </w:rPr>
        <w:t>management</w:t>
      </w:r>
      <w:r>
        <w:rPr>
          <w:color w:val="231F20"/>
          <w:spacing w:val="-1"/>
        </w:rPr>
        <w:t> </w:t>
      </w:r>
      <w:r>
        <w:rPr>
          <w:color w:val="231F20"/>
          <w:spacing w:val="-6"/>
        </w:rPr>
        <w:t>policies</w:t>
      </w:r>
      <w:r>
        <w:rPr>
          <w:color w:val="231F20"/>
          <w:spacing w:val="-2"/>
        </w:rPr>
        <w:t> </w:t>
      </w:r>
      <w:r>
        <w:rPr>
          <w:color w:val="231F20"/>
          <w:spacing w:val="-6"/>
        </w:rPr>
        <w:t>and</w:t>
      </w:r>
      <w:r>
        <w:rPr>
          <w:color w:val="231F20"/>
          <w:spacing w:val="-1"/>
        </w:rPr>
        <w:t> </w:t>
      </w:r>
      <w:r>
        <w:rPr>
          <w:color w:val="231F20"/>
          <w:spacing w:val="-6"/>
        </w:rPr>
        <w:t>procedures</w:t>
      </w:r>
    </w:p>
    <w:p>
      <w:pPr>
        <w:pStyle w:val="BodyText"/>
        <w:spacing w:line="206" w:lineRule="auto" w:before="87"/>
        <w:ind w:left="152" w:right="605"/>
      </w:pPr>
      <w:r>
        <w:rPr>
          <w:color w:val="231F20"/>
        </w:rPr>
        <w:t>The</w:t>
      </w:r>
      <w:r>
        <w:rPr>
          <w:color w:val="231F20"/>
          <w:spacing w:val="-10"/>
        </w:rPr>
        <w:t> </w:t>
      </w:r>
      <w:r>
        <w:rPr>
          <w:color w:val="231F20"/>
        </w:rPr>
        <w:t>Company’s</w:t>
      </w:r>
      <w:r>
        <w:rPr>
          <w:color w:val="231F20"/>
          <w:spacing w:val="-10"/>
        </w:rPr>
        <w:t> </w:t>
      </w:r>
      <w:r>
        <w:rPr>
          <w:color w:val="231F20"/>
        </w:rPr>
        <w:t>capital</w:t>
      </w:r>
      <w:r>
        <w:rPr>
          <w:color w:val="231F20"/>
          <w:spacing w:val="-10"/>
        </w:rPr>
        <w:t> </w:t>
      </w:r>
      <w:r>
        <w:rPr>
          <w:color w:val="231F20"/>
        </w:rPr>
        <w:t>management</w:t>
      </w:r>
      <w:r>
        <w:rPr>
          <w:color w:val="231F20"/>
          <w:spacing w:val="-10"/>
        </w:rPr>
        <w:t> </w:t>
      </w:r>
      <w:r>
        <w:rPr>
          <w:color w:val="231F20"/>
        </w:rPr>
        <w:t>objectives</w:t>
      </w:r>
      <w:r>
        <w:rPr>
          <w:color w:val="231F20"/>
          <w:spacing w:val="-10"/>
        </w:rPr>
        <w:t> </w:t>
      </w:r>
      <w:r>
        <w:rPr>
          <w:color w:val="231F20"/>
        </w:rPr>
        <w:t>are</w:t>
      </w:r>
      <w:r>
        <w:rPr>
          <w:color w:val="231F20"/>
          <w:spacing w:val="-10"/>
        </w:rPr>
        <w:t> </w:t>
      </w:r>
      <w:r>
        <w:rPr>
          <w:color w:val="231F20"/>
        </w:rPr>
        <w:t>to</w:t>
      </w:r>
      <w:r>
        <w:rPr>
          <w:color w:val="231F20"/>
          <w:spacing w:val="-10"/>
        </w:rPr>
        <w:t> </w:t>
      </w:r>
      <w:r>
        <w:rPr>
          <w:color w:val="231F20"/>
        </w:rPr>
        <w:t>ensure</w:t>
      </w:r>
      <w:r>
        <w:rPr>
          <w:color w:val="231F20"/>
          <w:spacing w:val="-10"/>
        </w:rPr>
        <w:t> </w:t>
      </w:r>
      <w:r>
        <w:rPr>
          <w:color w:val="231F20"/>
        </w:rPr>
        <w:t>that</w:t>
      </w:r>
      <w:r>
        <w:rPr>
          <w:color w:val="231F20"/>
          <w:spacing w:val="-10"/>
        </w:rPr>
        <w:t> </w:t>
      </w:r>
      <w:r>
        <w:rPr>
          <w:color w:val="231F20"/>
        </w:rPr>
        <w:t>it</w:t>
      </w:r>
      <w:r>
        <w:rPr>
          <w:color w:val="231F20"/>
          <w:spacing w:val="-10"/>
        </w:rPr>
        <w:t> </w:t>
      </w:r>
      <w:r>
        <w:rPr>
          <w:color w:val="231F20"/>
        </w:rPr>
        <w:t>will</w:t>
      </w:r>
      <w:r>
        <w:rPr>
          <w:color w:val="231F20"/>
          <w:spacing w:val="-10"/>
        </w:rPr>
        <w:t> </w:t>
      </w:r>
      <w:r>
        <w:rPr>
          <w:color w:val="231F20"/>
        </w:rPr>
        <w:t>be</w:t>
      </w:r>
      <w:r>
        <w:rPr>
          <w:color w:val="231F20"/>
          <w:spacing w:val="-10"/>
        </w:rPr>
        <w:t> </w:t>
      </w:r>
      <w:r>
        <w:rPr>
          <w:color w:val="231F20"/>
        </w:rPr>
        <w:t>able</w:t>
      </w:r>
      <w:r>
        <w:rPr>
          <w:color w:val="231F20"/>
          <w:spacing w:val="-10"/>
        </w:rPr>
        <w:t> </w:t>
      </w:r>
      <w:r>
        <w:rPr>
          <w:color w:val="231F20"/>
        </w:rPr>
        <w:t>to</w:t>
      </w:r>
      <w:r>
        <w:rPr>
          <w:color w:val="231F20"/>
          <w:spacing w:val="-10"/>
        </w:rPr>
        <w:t> </w:t>
      </w:r>
      <w:r>
        <w:rPr>
          <w:color w:val="231F20"/>
        </w:rPr>
        <w:t>continue</w:t>
      </w:r>
      <w:r>
        <w:rPr>
          <w:color w:val="231F20"/>
          <w:spacing w:val="-10"/>
        </w:rPr>
        <w:t> </w:t>
      </w:r>
      <w:r>
        <w:rPr>
          <w:color w:val="231F20"/>
        </w:rPr>
        <w:t>as</w:t>
      </w:r>
      <w:r>
        <w:rPr>
          <w:color w:val="231F20"/>
          <w:spacing w:val="-10"/>
        </w:rPr>
        <w:t> </w:t>
      </w:r>
      <w:r>
        <w:rPr>
          <w:color w:val="231F20"/>
        </w:rPr>
        <w:t>a</w:t>
      </w:r>
      <w:r>
        <w:rPr>
          <w:color w:val="231F20"/>
          <w:spacing w:val="-10"/>
        </w:rPr>
        <w:t> </w:t>
      </w:r>
      <w:r>
        <w:rPr>
          <w:color w:val="231F20"/>
        </w:rPr>
        <w:t>going</w:t>
      </w:r>
      <w:r>
        <w:rPr>
          <w:color w:val="231F20"/>
          <w:spacing w:val="-10"/>
        </w:rPr>
        <w:t> </w:t>
      </w:r>
      <w:r>
        <w:rPr>
          <w:color w:val="231F20"/>
        </w:rPr>
        <w:t>concern,</w:t>
      </w:r>
      <w:r>
        <w:rPr>
          <w:color w:val="231F20"/>
          <w:spacing w:val="-10"/>
        </w:rPr>
        <w:t> </w:t>
      </w:r>
      <w:r>
        <w:rPr>
          <w:color w:val="231F20"/>
        </w:rPr>
        <w:t>and</w:t>
      </w:r>
      <w:r>
        <w:rPr>
          <w:color w:val="231F20"/>
          <w:spacing w:val="-10"/>
        </w:rPr>
        <w:t> </w:t>
      </w:r>
      <w:r>
        <w:rPr>
          <w:color w:val="231F20"/>
        </w:rPr>
        <w:t>to maximise the income and capital return to its equity shareholders.</w:t>
      </w:r>
    </w:p>
    <w:p>
      <w:pPr>
        <w:pStyle w:val="BodyText"/>
        <w:spacing w:before="90" w:after="32"/>
        <w:ind w:left="152"/>
      </w:pPr>
      <w:r>
        <w:rPr>
          <w:color w:val="231F20"/>
          <w:spacing w:val="-2"/>
        </w:rPr>
        <w:t>The</w:t>
      </w:r>
      <w:r>
        <w:rPr>
          <w:color w:val="231F20"/>
          <w:spacing w:val="-4"/>
        </w:rPr>
        <w:t> </w:t>
      </w:r>
      <w:r>
        <w:rPr>
          <w:color w:val="231F20"/>
          <w:spacing w:val="-2"/>
        </w:rPr>
        <w:t>Company’s</w:t>
      </w:r>
      <w:r>
        <w:rPr>
          <w:color w:val="231F20"/>
          <w:spacing w:val="-3"/>
        </w:rPr>
        <w:t> </w:t>
      </w:r>
      <w:r>
        <w:rPr>
          <w:color w:val="231F20"/>
          <w:spacing w:val="-2"/>
        </w:rPr>
        <w:t>capital</w:t>
      </w:r>
      <w:r>
        <w:rPr>
          <w:color w:val="231F20"/>
          <w:spacing w:val="-4"/>
        </w:rPr>
        <w:t> </w:t>
      </w:r>
      <w:r>
        <w:rPr>
          <w:color w:val="231F20"/>
          <w:spacing w:val="-2"/>
        </w:rPr>
        <w:t>structure</w:t>
      </w:r>
      <w:r>
        <w:rPr>
          <w:color w:val="231F20"/>
          <w:spacing w:val="-3"/>
        </w:rPr>
        <w:t> </w:t>
      </w:r>
      <w:r>
        <w:rPr>
          <w:color w:val="231F20"/>
          <w:spacing w:val="-2"/>
        </w:rPr>
        <w:t>comprises</w:t>
      </w:r>
      <w:r>
        <w:rPr>
          <w:color w:val="231F20"/>
          <w:spacing w:val="-4"/>
        </w:rPr>
        <w:t> </w:t>
      </w:r>
      <w:r>
        <w:rPr>
          <w:color w:val="231F20"/>
          <w:spacing w:val="-2"/>
        </w:rPr>
        <w:t>the</w:t>
      </w:r>
      <w:r>
        <w:rPr>
          <w:color w:val="231F20"/>
          <w:spacing w:val="-3"/>
        </w:rPr>
        <w:t> </w:t>
      </w:r>
      <w:r>
        <w:rPr>
          <w:color w:val="231F20"/>
          <w:spacing w:val="-2"/>
        </w:rPr>
        <w:t>following:</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1"/>
        <w:gridCol w:w="4008"/>
        <w:gridCol w:w="1015"/>
      </w:tblGrid>
      <w:tr>
        <w:trPr>
          <w:trHeight w:val="265" w:hRule="atLeast"/>
        </w:trPr>
        <w:tc>
          <w:tcPr>
            <w:tcW w:w="4871" w:type="dxa"/>
            <w:vMerge w:val="restart"/>
          </w:tcPr>
          <w:p>
            <w:pPr>
              <w:pStyle w:val="TableParagraph"/>
              <w:jc w:val="left"/>
              <w:rPr>
                <w:rFonts w:ascii="Times New Roman"/>
                <w:sz w:val="16"/>
              </w:rPr>
            </w:pPr>
          </w:p>
        </w:tc>
        <w:tc>
          <w:tcPr>
            <w:tcW w:w="4008" w:type="dxa"/>
          </w:tcPr>
          <w:p>
            <w:pPr>
              <w:pStyle w:val="TableParagraph"/>
              <w:spacing w:line="196" w:lineRule="exact" w:before="50"/>
              <w:ind w:right="261"/>
              <w:rPr>
                <w:b/>
                <w:sz w:val="17"/>
              </w:rPr>
            </w:pPr>
            <w:r>
              <w:rPr>
                <w:b/>
                <w:color w:val="231F20"/>
                <w:sz w:val="17"/>
              </w:rPr>
              <w:t>31</w:t>
            </w:r>
            <w:r>
              <w:rPr>
                <w:b/>
                <w:color w:val="231F20"/>
                <w:spacing w:val="-3"/>
                <w:sz w:val="17"/>
              </w:rPr>
              <w:t> </w:t>
            </w:r>
            <w:r>
              <w:rPr>
                <w:b/>
                <w:color w:val="231F20"/>
                <w:spacing w:val="-2"/>
                <w:sz w:val="17"/>
              </w:rPr>
              <w:t>March</w:t>
            </w:r>
          </w:p>
        </w:tc>
        <w:tc>
          <w:tcPr>
            <w:tcW w:w="1015" w:type="dxa"/>
          </w:tcPr>
          <w:p>
            <w:pPr>
              <w:pStyle w:val="TableParagraph"/>
              <w:spacing w:line="196" w:lineRule="exact" w:before="50"/>
              <w:ind w:right="142"/>
              <w:rPr>
                <w:b/>
                <w:sz w:val="17"/>
              </w:rPr>
            </w:pPr>
            <w:r>
              <w:rPr>
                <w:b/>
                <w:color w:val="231F20"/>
                <w:sz w:val="17"/>
              </w:rPr>
              <w:t>30</w:t>
            </w:r>
            <w:r>
              <w:rPr>
                <w:b/>
                <w:color w:val="231F20"/>
                <w:spacing w:val="-3"/>
                <w:sz w:val="17"/>
              </w:rPr>
              <w:t> </w:t>
            </w:r>
            <w:r>
              <w:rPr>
                <w:b/>
                <w:color w:val="231F20"/>
                <w:spacing w:val="-4"/>
                <w:sz w:val="17"/>
              </w:rPr>
              <w:t>June</w:t>
            </w:r>
          </w:p>
        </w:tc>
      </w:tr>
      <w:tr>
        <w:trPr>
          <w:trHeight w:val="199" w:hRule="atLeast"/>
        </w:trPr>
        <w:tc>
          <w:tcPr>
            <w:tcW w:w="4871" w:type="dxa"/>
            <w:vMerge/>
            <w:tcBorders>
              <w:top w:val="nil"/>
            </w:tcBorders>
          </w:tcPr>
          <w:p>
            <w:pPr>
              <w:rPr>
                <w:sz w:val="2"/>
                <w:szCs w:val="2"/>
              </w:rPr>
            </w:pPr>
          </w:p>
        </w:tc>
        <w:tc>
          <w:tcPr>
            <w:tcW w:w="4008" w:type="dxa"/>
          </w:tcPr>
          <w:p>
            <w:pPr>
              <w:pStyle w:val="TableParagraph"/>
              <w:spacing w:line="180" w:lineRule="exact"/>
              <w:ind w:right="261"/>
              <w:rPr>
                <w:b/>
                <w:sz w:val="17"/>
              </w:rPr>
            </w:pPr>
            <w:r>
              <w:rPr>
                <w:b/>
                <w:color w:val="231F20"/>
                <w:spacing w:val="-4"/>
                <w:sz w:val="17"/>
              </w:rPr>
              <w:t>2022</w:t>
            </w:r>
          </w:p>
        </w:tc>
        <w:tc>
          <w:tcPr>
            <w:tcW w:w="1015" w:type="dxa"/>
          </w:tcPr>
          <w:p>
            <w:pPr>
              <w:pStyle w:val="TableParagraph"/>
              <w:spacing w:line="180" w:lineRule="exact"/>
              <w:ind w:right="142"/>
              <w:rPr>
                <w:b/>
                <w:sz w:val="17"/>
              </w:rPr>
            </w:pPr>
            <w:r>
              <w:rPr>
                <w:b/>
                <w:color w:val="231F20"/>
                <w:spacing w:val="-4"/>
                <w:sz w:val="17"/>
              </w:rPr>
              <w:t>2021</w:t>
            </w:r>
          </w:p>
        </w:tc>
      </w:tr>
      <w:tr>
        <w:trPr>
          <w:trHeight w:val="240" w:hRule="atLeast"/>
        </w:trPr>
        <w:tc>
          <w:tcPr>
            <w:tcW w:w="4871" w:type="dxa"/>
            <w:vMerge/>
            <w:tcBorders>
              <w:top w:val="nil"/>
            </w:tcBorders>
          </w:tcPr>
          <w:p>
            <w:pPr>
              <w:rPr>
                <w:sz w:val="2"/>
                <w:szCs w:val="2"/>
              </w:rPr>
            </w:pPr>
          </w:p>
        </w:tc>
        <w:tc>
          <w:tcPr>
            <w:tcW w:w="4008" w:type="dxa"/>
          </w:tcPr>
          <w:p>
            <w:pPr>
              <w:pStyle w:val="TableParagraph"/>
              <w:spacing w:line="216" w:lineRule="exact"/>
              <w:ind w:right="261"/>
              <w:rPr>
                <w:b/>
                <w:sz w:val="17"/>
              </w:rPr>
            </w:pPr>
            <w:r>
              <w:rPr>
                <w:b/>
                <w:color w:val="231F20"/>
                <w:spacing w:val="-2"/>
                <w:sz w:val="17"/>
              </w:rPr>
              <w:t>£’000</w:t>
            </w:r>
          </w:p>
        </w:tc>
        <w:tc>
          <w:tcPr>
            <w:tcW w:w="1015" w:type="dxa"/>
          </w:tcPr>
          <w:p>
            <w:pPr>
              <w:pStyle w:val="TableParagraph"/>
              <w:spacing w:line="216" w:lineRule="exact"/>
              <w:ind w:right="142"/>
              <w:rPr>
                <w:b/>
                <w:sz w:val="17"/>
              </w:rPr>
            </w:pPr>
            <w:r>
              <w:rPr>
                <w:b/>
                <w:color w:val="231F20"/>
                <w:spacing w:val="-2"/>
                <w:sz w:val="17"/>
              </w:rPr>
              <w:t>£’000</w:t>
            </w:r>
          </w:p>
        </w:tc>
      </w:tr>
      <w:tr>
        <w:trPr>
          <w:trHeight w:val="500" w:hRule="atLeast"/>
        </w:trPr>
        <w:tc>
          <w:tcPr>
            <w:tcW w:w="4871" w:type="dxa"/>
          </w:tcPr>
          <w:p>
            <w:pPr>
              <w:pStyle w:val="TableParagraph"/>
              <w:spacing w:before="25"/>
              <w:ind w:left="113"/>
              <w:jc w:val="left"/>
              <w:rPr>
                <w:b/>
                <w:sz w:val="17"/>
              </w:rPr>
            </w:pPr>
            <w:r>
              <w:rPr>
                <w:b/>
                <w:color w:val="231F20"/>
                <w:spacing w:val="-2"/>
                <w:sz w:val="17"/>
              </w:rPr>
              <w:t>Equity</w:t>
            </w:r>
          </w:p>
          <w:p>
            <w:pPr>
              <w:pStyle w:val="TableParagraph"/>
              <w:spacing w:line="216" w:lineRule="exact" w:before="8"/>
              <w:ind w:left="113"/>
              <w:jc w:val="left"/>
              <w:rPr>
                <w:sz w:val="17"/>
              </w:rPr>
            </w:pPr>
            <w:r>
              <w:rPr>
                <w:color w:val="231F20"/>
                <w:spacing w:val="-2"/>
                <w:sz w:val="17"/>
              </w:rPr>
              <w:t>Called-up</w:t>
            </w:r>
            <w:r>
              <w:rPr>
                <w:color w:val="231F20"/>
                <w:spacing w:val="-5"/>
                <w:sz w:val="17"/>
              </w:rPr>
              <w:t> </w:t>
            </w:r>
            <w:r>
              <w:rPr>
                <w:color w:val="231F20"/>
                <w:spacing w:val="-2"/>
                <w:sz w:val="17"/>
              </w:rPr>
              <w:t>share</w:t>
            </w:r>
            <w:r>
              <w:rPr>
                <w:color w:val="231F20"/>
                <w:spacing w:val="-4"/>
                <w:sz w:val="17"/>
              </w:rPr>
              <w:t> </w:t>
            </w:r>
            <w:r>
              <w:rPr>
                <w:color w:val="231F20"/>
                <w:spacing w:val="-2"/>
                <w:sz w:val="17"/>
              </w:rPr>
              <w:t>capital</w:t>
            </w:r>
          </w:p>
        </w:tc>
        <w:tc>
          <w:tcPr>
            <w:tcW w:w="4008" w:type="dxa"/>
          </w:tcPr>
          <w:p>
            <w:pPr>
              <w:pStyle w:val="TableParagraph"/>
              <w:spacing w:before="6"/>
              <w:jc w:val="left"/>
              <w:rPr>
                <w:sz w:val="19"/>
              </w:rPr>
            </w:pPr>
          </w:p>
          <w:p>
            <w:pPr>
              <w:pStyle w:val="TableParagraph"/>
              <w:spacing w:line="216" w:lineRule="exact"/>
              <w:ind w:right="261"/>
              <w:rPr>
                <w:b/>
                <w:sz w:val="17"/>
              </w:rPr>
            </w:pPr>
            <w:r>
              <w:rPr>
                <w:b/>
                <w:color w:val="231F20"/>
                <w:spacing w:val="-5"/>
                <w:sz w:val="17"/>
              </w:rPr>
              <w:t>750</w:t>
            </w:r>
          </w:p>
        </w:tc>
        <w:tc>
          <w:tcPr>
            <w:tcW w:w="1015" w:type="dxa"/>
          </w:tcPr>
          <w:p>
            <w:pPr>
              <w:pStyle w:val="TableParagraph"/>
              <w:spacing w:before="6"/>
              <w:jc w:val="left"/>
              <w:rPr>
                <w:sz w:val="19"/>
              </w:rPr>
            </w:pPr>
          </w:p>
          <w:p>
            <w:pPr>
              <w:pStyle w:val="TableParagraph"/>
              <w:spacing w:line="216" w:lineRule="exact"/>
              <w:ind w:right="142"/>
              <w:rPr>
                <w:sz w:val="17"/>
              </w:rPr>
            </w:pPr>
            <w:r>
              <w:rPr>
                <w:color w:val="231F20"/>
                <w:spacing w:val="-5"/>
                <w:sz w:val="17"/>
              </w:rPr>
              <w:t>750</w:t>
            </w:r>
          </w:p>
        </w:tc>
      </w:tr>
      <w:tr>
        <w:trPr>
          <w:trHeight w:val="271" w:hRule="atLeast"/>
        </w:trPr>
        <w:tc>
          <w:tcPr>
            <w:tcW w:w="4871" w:type="dxa"/>
            <w:tcBorders>
              <w:bottom w:val="single" w:sz="4" w:space="0" w:color="231F20"/>
            </w:tcBorders>
          </w:tcPr>
          <w:p>
            <w:pPr>
              <w:pStyle w:val="TableParagraph"/>
              <w:spacing w:before="4"/>
              <w:ind w:left="113"/>
              <w:jc w:val="left"/>
              <w:rPr>
                <w:sz w:val="17"/>
              </w:rPr>
            </w:pPr>
            <w:r>
              <w:rPr>
                <w:color w:val="231F20"/>
                <w:spacing w:val="-2"/>
                <w:sz w:val="17"/>
              </w:rPr>
              <w:t>Reserves</w:t>
            </w:r>
          </w:p>
        </w:tc>
        <w:tc>
          <w:tcPr>
            <w:tcW w:w="4008" w:type="dxa"/>
            <w:tcBorders>
              <w:bottom w:val="single" w:sz="4" w:space="0" w:color="231F20"/>
            </w:tcBorders>
          </w:tcPr>
          <w:p>
            <w:pPr>
              <w:pStyle w:val="TableParagraph"/>
              <w:spacing w:before="4"/>
              <w:ind w:right="261"/>
              <w:rPr>
                <w:b/>
                <w:sz w:val="17"/>
              </w:rPr>
            </w:pPr>
            <w:r>
              <w:rPr>
                <w:b/>
                <w:color w:val="231F20"/>
                <w:spacing w:val="-2"/>
                <w:sz w:val="17"/>
              </w:rPr>
              <w:t>77,353</w:t>
            </w:r>
          </w:p>
        </w:tc>
        <w:tc>
          <w:tcPr>
            <w:tcW w:w="1015" w:type="dxa"/>
            <w:tcBorders>
              <w:bottom w:val="single" w:sz="4" w:space="0" w:color="231F20"/>
            </w:tcBorders>
          </w:tcPr>
          <w:p>
            <w:pPr>
              <w:pStyle w:val="TableParagraph"/>
              <w:spacing w:before="4"/>
              <w:ind w:right="142"/>
              <w:rPr>
                <w:sz w:val="17"/>
              </w:rPr>
            </w:pPr>
            <w:r>
              <w:rPr>
                <w:color w:val="231F20"/>
                <w:spacing w:val="-2"/>
                <w:sz w:val="17"/>
              </w:rPr>
              <w:t>80,577</w:t>
            </w:r>
          </w:p>
        </w:tc>
      </w:tr>
      <w:tr>
        <w:trPr>
          <w:trHeight w:val="303" w:hRule="atLeast"/>
        </w:trPr>
        <w:tc>
          <w:tcPr>
            <w:tcW w:w="4871" w:type="dxa"/>
            <w:tcBorders>
              <w:top w:val="single" w:sz="4" w:space="0" w:color="231F20"/>
              <w:bottom w:val="single" w:sz="4" w:space="0" w:color="231F20"/>
            </w:tcBorders>
          </w:tcPr>
          <w:p>
            <w:pPr>
              <w:pStyle w:val="TableParagraph"/>
              <w:spacing w:before="36"/>
              <w:ind w:left="113"/>
              <w:jc w:val="left"/>
              <w:rPr>
                <w:b/>
                <w:sz w:val="17"/>
              </w:rPr>
            </w:pPr>
            <w:r>
              <w:rPr>
                <w:b/>
                <w:color w:val="231F20"/>
                <w:spacing w:val="-2"/>
                <w:sz w:val="17"/>
              </w:rPr>
              <w:t>Total</w:t>
            </w:r>
            <w:r>
              <w:rPr>
                <w:b/>
                <w:color w:val="231F20"/>
                <w:spacing w:val="-7"/>
                <w:sz w:val="17"/>
              </w:rPr>
              <w:t> </w:t>
            </w:r>
            <w:r>
              <w:rPr>
                <w:b/>
                <w:color w:val="231F20"/>
                <w:spacing w:val="-2"/>
                <w:sz w:val="17"/>
              </w:rPr>
              <w:t>equity</w:t>
            </w:r>
          </w:p>
        </w:tc>
        <w:tc>
          <w:tcPr>
            <w:tcW w:w="4008" w:type="dxa"/>
            <w:tcBorders>
              <w:top w:val="single" w:sz="4" w:space="0" w:color="231F20"/>
              <w:bottom w:val="single" w:sz="4" w:space="0" w:color="231F20"/>
            </w:tcBorders>
          </w:tcPr>
          <w:p>
            <w:pPr>
              <w:pStyle w:val="TableParagraph"/>
              <w:spacing w:before="36"/>
              <w:ind w:right="261"/>
              <w:rPr>
                <w:b/>
                <w:sz w:val="17"/>
              </w:rPr>
            </w:pPr>
            <w:r>
              <w:rPr>
                <w:b/>
                <w:color w:val="231F20"/>
                <w:spacing w:val="-2"/>
                <w:sz w:val="17"/>
              </w:rPr>
              <w:t>78,103</w:t>
            </w:r>
          </w:p>
        </w:tc>
        <w:tc>
          <w:tcPr>
            <w:tcW w:w="1015" w:type="dxa"/>
            <w:tcBorders>
              <w:top w:val="single" w:sz="4" w:space="0" w:color="231F20"/>
              <w:bottom w:val="single" w:sz="4" w:space="0" w:color="231F20"/>
            </w:tcBorders>
          </w:tcPr>
          <w:p>
            <w:pPr>
              <w:pStyle w:val="TableParagraph"/>
              <w:spacing w:before="36"/>
              <w:ind w:right="142"/>
              <w:rPr>
                <w:sz w:val="17"/>
              </w:rPr>
            </w:pPr>
            <w:r>
              <w:rPr>
                <w:color w:val="231F20"/>
                <w:spacing w:val="-2"/>
                <w:sz w:val="17"/>
              </w:rPr>
              <w:t>81,327</w:t>
            </w:r>
          </w:p>
        </w:tc>
      </w:tr>
    </w:tbl>
    <w:p>
      <w:pPr>
        <w:pStyle w:val="BodyText"/>
        <w:spacing w:line="206" w:lineRule="auto" w:before="179"/>
        <w:ind w:left="152" w:right="605"/>
      </w:pPr>
      <w:r>
        <w:rPr>
          <w:color w:val="231F20"/>
        </w:rPr>
        <w:t>The</w:t>
      </w:r>
      <w:r>
        <w:rPr>
          <w:color w:val="231F20"/>
          <w:spacing w:val="-11"/>
        </w:rPr>
        <w:t> </w:t>
      </w:r>
      <w:r>
        <w:rPr>
          <w:color w:val="231F20"/>
        </w:rPr>
        <w:t>Board,</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assistance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Manager,</w:t>
      </w:r>
      <w:r>
        <w:rPr>
          <w:color w:val="231F20"/>
          <w:spacing w:val="-11"/>
        </w:rPr>
        <w:t> </w:t>
      </w:r>
      <w:r>
        <w:rPr>
          <w:color w:val="231F20"/>
        </w:rPr>
        <w:t>monitors</w:t>
      </w:r>
      <w:r>
        <w:rPr>
          <w:color w:val="231F20"/>
          <w:spacing w:val="-11"/>
        </w:rPr>
        <w:t> </w:t>
      </w:r>
      <w:r>
        <w:rPr>
          <w:color w:val="231F20"/>
        </w:rPr>
        <w:t>and</w:t>
      </w:r>
      <w:r>
        <w:rPr>
          <w:color w:val="231F20"/>
          <w:spacing w:val="-11"/>
        </w:rPr>
        <w:t> </w:t>
      </w:r>
      <w:r>
        <w:rPr>
          <w:color w:val="231F20"/>
        </w:rPr>
        <w:t>reviews</w:t>
      </w:r>
      <w:r>
        <w:rPr>
          <w:color w:val="231F20"/>
          <w:spacing w:val="-11"/>
        </w:rPr>
        <w:t> </w:t>
      </w:r>
      <w:r>
        <w:rPr>
          <w:color w:val="231F20"/>
        </w:rPr>
        <w:t>the</w:t>
      </w:r>
      <w:r>
        <w:rPr>
          <w:color w:val="231F20"/>
          <w:spacing w:val="-11"/>
        </w:rPr>
        <w:t> </w:t>
      </w:r>
      <w:r>
        <w:rPr>
          <w:color w:val="231F20"/>
        </w:rPr>
        <w:t>broad</w:t>
      </w:r>
      <w:r>
        <w:rPr>
          <w:color w:val="231F20"/>
          <w:spacing w:val="-11"/>
        </w:rPr>
        <w:t> </w:t>
      </w:r>
      <w:r>
        <w:rPr>
          <w:color w:val="231F20"/>
        </w:rPr>
        <w:t>structure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capital</w:t>
      </w:r>
      <w:r>
        <w:rPr>
          <w:color w:val="231F20"/>
          <w:spacing w:val="-11"/>
        </w:rPr>
        <w:t> </w:t>
      </w:r>
      <w:r>
        <w:rPr>
          <w:color w:val="231F20"/>
        </w:rPr>
        <w:t>on</w:t>
      </w:r>
      <w:r>
        <w:rPr>
          <w:color w:val="231F20"/>
          <w:spacing w:val="-11"/>
        </w:rPr>
        <w:t> </w:t>
      </w:r>
      <w:r>
        <w:rPr>
          <w:color w:val="231F20"/>
        </w:rPr>
        <w:t>an ongoing basis. This review will include:</w:t>
      </w:r>
    </w:p>
    <w:p>
      <w:pPr>
        <w:pStyle w:val="ListParagraph"/>
        <w:numPr>
          <w:ilvl w:val="0"/>
          <w:numId w:val="2"/>
        </w:numPr>
        <w:tabs>
          <w:tab w:pos="719" w:val="left" w:leader="none"/>
          <w:tab w:pos="720" w:val="left" w:leader="none"/>
        </w:tabs>
        <w:spacing w:line="240" w:lineRule="auto" w:before="61" w:after="0"/>
        <w:ind w:left="719" w:right="0" w:hanging="568"/>
        <w:jc w:val="left"/>
        <w:rPr>
          <w:sz w:val="17"/>
        </w:rPr>
      </w:pPr>
      <w:r>
        <w:rPr>
          <w:color w:val="231F20"/>
          <w:sz w:val="17"/>
        </w:rPr>
        <w:t>the</w:t>
      </w:r>
      <w:r>
        <w:rPr>
          <w:color w:val="231F20"/>
          <w:spacing w:val="-11"/>
          <w:sz w:val="17"/>
        </w:rPr>
        <w:t> </w:t>
      </w:r>
      <w:r>
        <w:rPr>
          <w:color w:val="231F20"/>
          <w:sz w:val="17"/>
        </w:rPr>
        <w:t>possible</w:t>
      </w:r>
      <w:r>
        <w:rPr>
          <w:color w:val="231F20"/>
          <w:spacing w:val="-11"/>
          <w:sz w:val="17"/>
        </w:rPr>
        <w:t> </w:t>
      </w:r>
      <w:r>
        <w:rPr>
          <w:color w:val="231F20"/>
          <w:sz w:val="17"/>
        </w:rPr>
        <w:t>use</w:t>
      </w:r>
      <w:r>
        <w:rPr>
          <w:color w:val="231F20"/>
          <w:spacing w:val="-11"/>
          <w:sz w:val="17"/>
        </w:rPr>
        <w:t> </w:t>
      </w:r>
      <w:r>
        <w:rPr>
          <w:color w:val="231F20"/>
          <w:sz w:val="17"/>
        </w:rPr>
        <w:t>of</w:t>
      </w:r>
      <w:r>
        <w:rPr>
          <w:color w:val="231F20"/>
          <w:spacing w:val="-11"/>
          <w:sz w:val="17"/>
        </w:rPr>
        <w:t> </w:t>
      </w:r>
      <w:r>
        <w:rPr>
          <w:color w:val="231F20"/>
          <w:sz w:val="17"/>
        </w:rPr>
        <w:t>gearing,</w:t>
      </w:r>
      <w:r>
        <w:rPr>
          <w:color w:val="231F20"/>
          <w:spacing w:val="-11"/>
          <w:sz w:val="17"/>
        </w:rPr>
        <w:t> </w:t>
      </w:r>
      <w:r>
        <w:rPr>
          <w:color w:val="231F20"/>
          <w:sz w:val="17"/>
        </w:rPr>
        <w:t>which</w:t>
      </w:r>
      <w:r>
        <w:rPr>
          <w:color w:val="231F20"/>
          <w:spacing w:val="-11"/>
          <w:sz w:val="17"/>
        </w:rPr>
        <w:t> </w:t>
      </w:r>
      <w:r>
        <w:rPr>
          <w:color w:val="231F20"/>
          <w:sz w:val="17"/>
        </w:rPr>
        <w:t>will</w:t>
      </w:r>
      <w:r>
        <w:rPr>
          <w:color w:val="231F20"/>
          <w:spacing w:val="-11"/>
          <w:sz w:val="17"/>
        </w:rPr>
        <w:t> </w:t>
      </w:r>
      <w:r>
        <w:rPr>
          <w:color w:val="231F20"/>
          <w:sz w:val="17"/>
        </w:rPr>
        <w:t>take</w:t>
      </w:r>
      <w:r>
        <w:rPr>
          <w:color w:val="231F20"/>
          <w:spacing w:val="-11"/>
          <w:sz w:val="17"/>
        </w:rPr>
        <w:t> </w:t>
      </w:r>
      <w:r>
        <w:rPr>
          <w:color w:val="231F20"/>
          <w:sz w:val="17"/>
        </w:rPr>
        <w:t>into</w:t>
      </w:r>
      <w:r>
        <w:rPr>
          <w:color w:val="231F20"/>
          <w:spacing w:val="-11"/>
          <w:sz w:val="17"/>
        </w:rPr>
        <w:t> </w:t>
      </w:r>
      <w:r>
        <w:rPr>
          <w:color w:val="231F20"/>
          <w:sz w:val="17"/>
        </w:rPr>
        <w:t>account</w:t>
      </w:r>
      <w:r>
        <w:rPr>
          <w:color w:val="231F20"/>
          <w:spacing w:val="-11"/>
          <w:sz w:val="17"/>
        </w:rPr>
        <w:t> </w:t>
      </w:r>
      <w:r>
        <w:rPr>
          <w:color w:val="231F20"/>
          <w:sz w:val="17"/>
        </w:rPr>
        <w:t>the</w:t>
      </w:r>
      <w:r>
        <w:rPr>
          <w:color w:val="231F20"/>
          <w:spacing w:val="-11"/>
          <w:sz w:val="17"/>
        </w:rPr>
        <w:t> </w:t>
      </w:r>
      <w:r>
        <w:rPr>
          <w:color w:val="231F20"/>
          <w:sz w:val="17"/>
        </w:rPr>
        <w:t>Manager’s</w:t>
      </w:r>
      <w:r>
        <w:rPr>
          <w:color w:val="231F20"/>
          <w:spacing w:val="-11"/>
          <w:sz w:val="17"/>
        </w:rPr>
        <w:t> </w:t>
      </w:r>
      <w:r>
        <w:rPr>
          <w:color w:val="231F20"/>
          <w:sz w:val="17"/>
        </w:rPr>
        <w:t>views</w:t>
      </w:r>
      <w:r>
        <w:rPr>
          <w:color w:val="231F20"/>
          <w:spacing w:val="-11"/>
          <w:sz w:val="17"/>
        </w:rPr>
        <w:t> </w:t>
      </w:r>
      <w:r>
        <w:rPr>
          <w:color w:val="231F20"/>
          <w:sz w:val="17"/>
        </w:rPr>
        <w:t>on</w:t>
      </w:r>
      <w:r>
        <w:rPr>
          <w:color w:val="231F20"/>
          <w:spacing w:val="-11"/>
          <w:sz w:val="17"/>
        </w:rPr>
        <w:t> </w:t>
      </w:r>
      <w:r>
        <w:rPr>
          <w:color w:val="231F20"/>
          <w:sz w:val="17"/>
        </w:rPr>
        <w:t>the</w:t>
      </w:r>
      <w:r>
        <w:rPr>
          <w:color w:val="231F20"/>
          <w:spacing w:val="-11"/>
          <w:sz w:val="17"/>
        </w:rPr>
        <w:t> </w:t>
      </w:r>
      <w:r>
        <w:rPr>
          <w:color w:val="231F20"/>
          <w:spacing w:val="-2"/>
          <w:sz w:val="17"/>
        </w:rPr>
        <w:t>market;</w:t>
      </w:r>
    </w:p>
    <w:p>
      <w:pPr>
        <w:pStyle w:val="ListParagraph"/>
        <w:numPr>
          <w:ilvl w:val="0"/>
          <w:numId w:val="2"/>
        </w:numPr>
        <w:tabs>
          <w:tab w:pos="719" w:val="left" w:leader="none"/>
          <w:tab w:pos="720" w:val="left" w:leader="none"/>
        </w:tabs>
        <w:spacing w:line="206" w:lineRule="auto" w:before="79" w:after="0"/>
        <w:ind w:left="719" w:right="362" w:hanging="567"/>
        <w:jc w:val="left"/>
        <w:rPr>
          <w:sz w:val="17"/>
        </w:rPr>
      </w:pPr>
      <w:r>
        <w:rPr>
          <w:color w:val="231F20"/>
          <w:spacing w:val="-2"/>
          <w:sz w:val="17"/>
        </w:rPr>
        <w:t>the potential benefit of repurchasing the Company’s own shares for cancellation or holding in treasury, which will take </w:t>
      </w:r>
      <w:r>
        <w:rPr>
          <w:color w:val="231F20"/>
          <w:sz w:val="17"/>
        </w:rPr>
        <w:t>into account the share price discount;</w:t>
      </w:r>
    </w:p>
    <w:p>
      <w:pPr>
        <w:pStyle w:val="ListParagraph"/>
        <w:numPr>
          <w:ilvl w:val="0"/>
          <w:numId w:val="2"/>
        </w:numPr>
        <w:tabs>
          <w:tab w:pos="719" w:val="left" w:leader="none"/>
          <w:tab w:pos="720" w:val="left" w:leader="none"/>
        </w:tabs>
        <w:spacing w:line="240" w:lineRule="auto" w:before="61" w:after="0"/>
        <w:ind w:left="719" w:right="0" w:hanging="568"/>
        <w:jc w:val="left"/>
        <w:rPr>
          <w:sz w:val="17"/>
        </w:rPr>
      </w:pPr>
      <w:r>
        <w:rPr>
          <w:color w:val="231F20"/>
          <w:spacing w:val="-2"/>
          <w:sz w:val="17"/>
        </w:rPr>
        <w:t>the</w:t>
      </w:r>
      <w:r>
        <w:rPr>
          <w:color w:val="231F20"/>
          <w:spacing w:val="-5"/>
          <w:sz w:val="17"/>
        </w:rPr>
        <w:t> </w:t>
      </w:r>
      <w:r>
        <w:rPr>
          <w:color w:val="231F20"/>
          <w:spacing w:val="-2"/>
          <w:sz w:val="17"/>
        </w:rPr>
        <w:t>opportunity for issue of new shares; </w:t>
      </w:r>
      <w:r>
        <w:rPr>
          <w:color w:val="231F20"/>
          <w:spacing w:val="-5"/>
          <w:sz w:val="17"/>
        </w:rPr>
        <w:t>and</w:t>
      </w:r>
    </w:p>
    <w:p>
      <w:pPr>
        <w:pStyle w:val="ListParagraph"/>
        <w:numPr>
          <w:ilvl w:val="0"/>
          <w:numId w:val="2"/>
        </w:numPr>
        <w:tabs>
          <w:tab w:pos="719" w:val="left" w:leader="none"/>
          <w:tab w:pos="720" w:val="left" w:leader="none"/>
        </w:tabs>
        <w:spacing w:line="240" w:lineRule="auto" w:before="54" w:after="0"/>
        <w:ind w:left="719" w:right="0" w:hanging="568"/>
        <w:jc w:val="left"/>
        <w:rPr>
          <w:sz w:val="17"/>
        </w:rPr>
      </w:pPr>
      <w:r>
        <w:rPr>
          <w:color w:val="231F20"/>
          <w:sz w:val="17"/>
        </w:rPr>
        <w:t>the</w:t>
      </w:r>
      <w:r>
        <w:rPr>
          <w:color w:val="231F20"/>
          <w:spacing w:val="-9"/>
          <w:sz w:val="17"/>
        </w:rPr>
        <w:t> </w:t>
      </w:r>
      <w:r>
        <w:rPr>
          <w:color w:val="231F20"/>
          <w:sz w:val="17"/>
        </w:rPr>
        <w:t>amount</w:t>
      </w:r>
      <w:r>
        <w:rPr>
          <w:color w:val="231F20"/>
          <w:spacing w:val="-9"/>
          <w:sz w:val="17"/>
        </w:rPr>
        <w:t> </w:t>
      </w:r>
      <w:r>
        <w:rPr>
          <w:color w:val="231F20"/>
          <w:sz w:val="17"/>
        </w:rPr>
        <w:t>of</w:t>
      </w:r>
      <w:r>
        <w:rPr>
          <w:color w:val="231F20"/>
          <w:spacing w:val="-9"/>
          <w:sz w:val="17"/>
        </w:rPr>
        <w:t> </w:t>
      </w:r>
      <w:r>
        <w:rPr>
          <w:color w:val="231F20"/>
          <w:sz w:val="17"/>
        </w:rPr>
        <w:t>dividend</w:t>
      </w:r>
      <w:r>
        <w:rPr>
          <w:color w:val="231F20"/>
          <w:spacing w:val="-8"/>
          <w:sz w:val="17"/>
        </w:rPr>
        <w:t> </w:t>
      </w:r>
      <w:r>
        <w:rPr>
          <w:color w:val="231F20"/>
          <w:sz w:val="17"/>
        </w:rPr>
        <w:t>to</w:t>
      </w:r>
      <w:r>
        <w:rPr>
          <w:color w:val="231F20"/>
          <w:spacing w:val="-9"/>
          <w:sz w:val="17"/>
        </w:rPr>
        <w:t> </w:t>
      </w:r>
      <w:r>
        <w:rPr>
          <w:color w:val="231F20"/>
          <w:sz w:val="17"/>
        </w:rPr>
        <w:t>be</w:t>
      </w:r>
      <w:r>
        <w:rPr>
          <w:color w:val="231F20"/>
          <w:spacing w:val="-9"/>
          <w:sz w:val="17"/>
        </w:rPr>
        <w:t> </w:t>
      </w:r>
      <w:r>
        <w:rPr>
          <w:color w:val="231F20"/>
          <w:sz w:val="17"/>
        </w:rPr>
        <w:t>paid,</w:t>
      </w:r>
      <w:r>
        <w:rPr>
          <w:color w:val="231F20"/>
          <w:spacing w:val="-8"/>
          <w:sz w:val="17"/>
        </w:rPr>
        <w:t> </w:t>
      </w:r>
      <w:r>
        <w:rPr>
          <w:color w:val="231F20"/>
          <w:sz w:val="17"/>
        </w:rPr>
        <w:t>in</w:t>
      </w:r>
      <w:r>
        <w:rPr>
          <w:color w:val="231F20"/>
          <w:spacing w:val="-9"/>
          <w:sz w:val="17"/>
        </w:rPr>
        <w:t> </w:t>
      </w:r>
      <w:r>
        <w:rPr>
          <w:color w:val="231F20"/>
          <w:sz w:val="17"/>
        </w:rPr>
        <w:t>excess</w:t>
      </w:r>
      <w:r>
        <w:rPr>
          <w:color w:val="231F20"/>
          <w:spacing w:val="-9"/>
          <w:sz w:val="17"/>
        </w:rPr>
        <w:t> </w:t>
      </w:r>
      <w:r>
        <w:rPr>
          <w:color w:val="231F20"/>
          <w:sz w:val="17"/>
        </w:rPr>
        <w:t>of</w:t>
      </w:r>
      <w:r>
        <w:rPr>
          <w:color w:val="231F20"/>
          <w:spacing w:val="-8"/>
          <w:sz w:val="17"/>
        </w:rPr>
        <w:t> </w:t>
      </w:r>
      <w:r>
        <w:rPr>
          <w:color w:val="231F20"/>
          <w:sz w:val="17"/>
        </w:rPr>
        <w:t>that</w:t>
      </w:r>
      <w:r>
        <w:rPr>
          <w:color w:val="231F20"/>
          <w:spacing w:val="-9"/>
          <w:sz w:val="17"/>
        </w:rPr>
        <w:t> </w:t>
      </w:r>
      <w:r>
        <w:rPr>
          <w:color w:val="231F20"/>
          <w:sz w:val="17"/>
        </w:rPr>
        <w:t>which</w:t>
      </w:r>
      <w:r>
        <w:rPr>
          <w:color w:val="231F20"/>
          <w:spacing w:val="-9"/>
          <w:sz w:val="17"/>
        </w:rPr>
        <w:t> </w:t>
      </w:r>
      <w:r>
        <w:rPr>
          <w:color w:val="231F20"/>
          <w:sz w:val="17"/>
        </w:rPr>
        <w:t>is</w:t>
      </w:r>
      <w:r>
        <w:rPr>
          <w:color w:val="231F20"/>
          <w:spacing w:val="-8"/>
          <w:sz w:val="17"/>
        </w:rPr>
        <w:t> </w:t>
      </w:r>
      <w:r>
        <w:rPr>
          <w:color w:val="231F20"/>
          <w:sz w:val="17"/>
        </w:rPr>
        <w:t>required</w:t>
      </w:r>
      <w:r>
        <w:rPr>
          <w:color w:val="231F20"/>
          <w:spacing w:val="-9"/>
          <w:sz w:val="17"/>
        </w:rPr>
        <w:t> </w:t>
      </w:r>
      <w:r>
        <w:rPr>
          <w:color w:val="231F20"/>
          <w:sz w:val="17"/>
        </w:rPr>
        <w:t>to</w:t>
      </w:r>
      <w:r>
        <w:rPr>
          <w:color w:val="231F20"/>
          <w:spacing w:val="-9"/>
          <w:sz w:val="17"/>
        </w:rPr>
        <w:t> </w:t>
      </w:r>
      <w:r>
        <w:rPr>
          <w:color w:val="231F20"/>
          <w:sz w:val="17"/>
        </w:rPr>
        <w:t>be</w:t>
      </w:r>
      <w:r>
        <w:rPr>
          <w:color w:val="231F20"/>
          <w:spacing w:val="-8"/>
          <w:sz w:val="17"/>
        </w:rPr>
        <w:t> </w:t>
      </w:r>
      <w:r>
        <w:rPr>
          <w:color w:val="231F20"/>
          <w:spacing w:val="-2"/>
          <w:sz w:val="17"/>
        </w:rPr>
        <w:t>distributed.</w:t>
      </w:r>
    </w:p>
    <w:p>
      <w:pPr>
        <w:pStyle w:val="BodyText"/>
        <w:spacing w:before="3"/>
        <w:rPr>
          <w:sz w:val="27"/>
        </w:rPr>
      </w:pPr>
    </w:p>
    <w:p>
      <w:pPr>
        <w:pStyle w:val="Heading4"/>
        <w:numPr>
          <w:ilvl w:val="0"/>
          <w:numId w:val="22"/>
        </w:numPr>
        <w:tabs>
          <w:tab w:pos="718" w:val="left" w:leader="none"/>
          <w:tab w:pos="719" w:val="left" w:leader="none"/>
        </w:tabs>
        <w:spacing w:line="175" w:lineRule="auto" w:before="1" w:after="0"/>
        <w:ind w:left="718" w:right="428" w:hanging="567"/>
        <w:jc w:val="left"/>
      </w:pPr>
      <w:r>
        <w:rPr>
          <w:color w:val="231F20"/>
          <w:spacing w:val="-4"/>
        </w:rPr>
        <w:t>Events</w:t>
      </w:r>
      <w:r>
        <w:rPr>
          <w:color w:val="231F20"/>
          <w:spacing w:val="-12"/>
        </w:rPr>
        <w:t> </w:t>
      </w:r>
      <w:r>
        <w:rPr>
          <w:color w:val="231F20"/>
          <w:spacing w:val="-4"/>
        </w:rPr>
        <w:t>after</w:t>
      </w:r>
      <w:r>
        <w:rPr>
          <w:color w:val="231F20"/>
          <w:spacing w:val="-12"/>
        </w:rPr>
        <w:t> </w:t>
      </w:r>
      <w:r>
        <w:rPr>
          <w:color w:val="231F20"/>
          <w:spacing w:val="-4"/>
        </w:rPr>
        <w:t>the</w:t>
      </w:r>
      <w:r>
        <w:rPr>
          <w:color w:val="231F20"/>
          <w:spacing w:val="-11"/>
        </w:rPr>
        <w:t> </w:t>
      </w:r>
      <w:r>
        <w:rPr>
          <w:color w:val="231F20"/>
          <w:spacing w:val="-4"/>
        </w:rPr>
        <w:t>accounting</w:t>
      </w:r>
      <w:r>
        <w:rPr>
          <w:color w:val="231F20"/>
          <w:spacing w:val="-12"/>
        </w:rPr>
        <w:t> </w:t>
      </w:r>
      <w:r>
        <w:rPr>
          <w:color w:val="231F20"/>
          <w:spacing w:val="-4"/>
        </w:rPr>
        <w:t>date</w:t>
      </w:r>
      <w:r>
        <w:rPr>
          <w:color w:val="231F20"/>
          <w:spacing w:val="-11"/>
        </w:rPr>
        <w:t> </w:t>
      </w:r>
      <w:r>
        <w:rPr>
          <w:color w:val="231F20"/>
          <w:spacing w:val="-4"/>
        </w:rPr>
        <w:t>that</w:t>
      </w:r>
      <w:r>
        <w:rPr>
          <w:color w:val="231F20"/>
          <w:spacing w:val="-12"/>
        </w:rPr>
        <w:t> </w:t>
      </w:r>
      <w:r>
        <w:rPr>
          <w:color w:val="231F20"/>
          <w:spacing w:val="-4"/>
        </w:rPr>
        <w:t>have</w:t>
      </w:r>
      <w:r>
        <w:rPr>
          <w:color w:val="231F20"/>
          <w:spacing w:val="-12"/>
        </w:rPr>
        <w:t> </w:t>
      </w:r>
      <w:r>
        <w:rPr>
          <w:color w:val="231F20"/>
          <w:spacing w:val="-4"/>
        </w:rPr>
        <w:t>not</w:t>
      </w:r>
      <w:r>
        <w:rPr>
          <w:color w:val="231F20"/>
          <w:spacing w:val="-11"/>
        </w:rPr>
        <w:t> </w:t>
      </w:r>
      <w:r>
        <w:rPr>
          <w:color w:val="231F20"/>
          <w:spacing w:val="-4"/>
        </w:rPr>
        <w:t>been</w:t>
      </w:r>
      <w:r>
        <w:rPr>
          <w:color w:val="231F20"/>
          <w:spacing w:val="-12"/>
        </w:rPr>
        <w:t> </w:t>
      </w:r>
      <w:r>
        <w:rPr>
          <w:color w:val="231F20"/>
          <w:spacing w:val="-4"/>
        </w:rPr>
        <w:t>reflected</w:t>
      </w:r>
      <w:r>
        <w:rPr>
          <w:color w:val="231F20"/>
          <w:spacing w:val="-11"/>
        </w:rPr>
        <w:t> </w:t>
      </w:r>
      <w:r>
        <w:rPr>
          <w:color w:val="231F20"/>
          <w:spacing w:val="-4"/>
        </w:rPr>
        <w:t>in</w:t>
      </w:r>
      <w:r>
        <w:rPr>
          <w:color w:val="231F20"/>
          <w:spacing w:val="-12"/>
        </w:rPr>
        <w:t> </w:t>
      </w:r>
      <w:r>
        <w:rPr>
          <w:color w:val="231F20"/>
          <w:spacing w:val="-4"/>
        </w:rPr>
        <w:t>the</w:t>
      </w:r>
      <w:r>
        <w:rPr>
          <w:color w:val="231F20"/>
          <w:spacing w:val="-12"/>
        </w:rPr>
        <w:t> </w:t>
      </w:r>
      <w:r>
        <w:rPr>
          <w:color w:val="231F20"/>
          <w:spacing w:val="-4"/>
        </w:rPr>
        <w:t>accounting </w:t>
      </w:r>
      <w:r>
        <w:rPr>
          <w:color w:val="231F20"/>
          <w:spacing w:val="-2"/>
        </w:rPr>
        <w:t>statements</w:t>
      </w:r>
    </w:p>
    <w:p>
      <w:pPr>
        <w:pStyle w:val="BodyText"/>
        <w:spacing w:line="206" w:lineRule="auto" w:before="107"/>
        <w:ind w:left="152" w:right="405"/>
      </w:pPr>
      <w:r>
        <w:rPr>
          <w:color w:val="231F20"/>
        </w:rPr>
        <w:t>In</w:t>
      </w:r>
      <w:r>
        <w:rPr>
          <w:color w:val="231F20"/>
          <w:spacing w:val="-12"/>
        </w:rPr>
        <w:t> </w:t>
      </w:r>
      <w:r>
        <w:rPr>
          <w:color w:val="231F20"/>
        </w:rPr>
        <w:t>May</w:t>
      </w:r>
      <w:r>
        <w:rPr>
          <w:color w:val="231F20"/>
          <w:spacing w:val="-11"/>
        </w:rPr>
        <w:t> </w:t>
      </w:r>
      <w:r>
        <w:rPr>
          <w:color w:val="231F20"/>
        </w:rPr>
        <w:t>2022,</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announced</w:t>
      </w:r>
      <w:r>
        <w:rPr>
          <w:color w:val="231F20"/>
          <w:spacing w:val="-11"/>
        </w:rPr>
        <w:t> </w:t>
      </w:r>
      <w:r>
        <w:rPr>
          <w:color w:val="231F20"/>
        </w:rPr>
        <w:t>an</w:t>
      </w:r>
      <w:r>
        <w:rPr>
          <w:color w:val="231F20"/>
          <w:spacing w:val="-11"/>
        </w:rPr>
        <w:t> </w:t>
      </w:r>
      <w:r>
        <w:rPr>
          <w:color w:val="231F20"/>
        </w:rPr>
        <w:t>investment</w:t>
      </w:r>
      <w:r>
        <w:rPr>
          <w:color w:val="231F20"/>
          <w:spacing w:val="-11"/>
        </w:rPr>
        <w:t> </w:t>
      </w:r>
      <w:r>
        <w:rPr>
          <w:color w:val="231F20"/>
        </w:rPr>
        <w:t>into</w:t>
      </w:r>
      <w:r>
        <w:rPr>
          <w:color w:val="231F20"/>
          <w:spacing w:val="-11"/>
        </w:rPr>
        <w:t> </w:t>
      </w:r>
      <w:r>
        <w:rPr>
          <w:color w:val="231F20"/>
        </w:rPr>
        <w:t>Mintec</w:t>
      </w:r>
      <w:r>
        <w:rPr>
          <w:color w:val="231F20"/>
          <w:spacing w:val="-11"/>
        </w:rPr>
        <w:t> </w:t>
      </w:r>
      <w:r>
        <w:rPr>
          <w:color w:val="231F20"/>
        </w:rPr>
        <w:t>(a</w:t>
      </w:r>
      <w:r>
        <w:rPr>
          <w:color w:val="231F20"/>
          <w:spacing w:val="-11"/>
        </w:rPr>
        <w:t> </w:t>
      </w:r>
      <w:r>
        <w:rPr>
          <w:color w:val="231F20"/>
        </w:rPr>
        <w:t>leading</w:t>
      </w:r>
      <w:r>
        <w:rPr>
          <w:color w:val="231F20"/>
          <w:spacing w:val="-11"/>
        </w:rPr>
        <w:t> </w:t>
      </w:r>
      <w:r>
        <w:rPr>
          <w:color w:val="231F20"/>
        </w:rPr>
        <w:t>provider</w:t>
      </w:r>
      <w:r>
        <w:rPr>
          <w:color w:val="231F20"/>
          <w:spacing w:val="-11"/>
        </w:rPr>
        <w:t> </w:t>
      </w:r>
      <w:r>
        <w:rPr>
          <w:color w:val="231F20"/>
        </w:rPr>
        <w:t>of</w:t>
      </w:r>
      <w:r>
        <w:rPr>
          <w:color w:val="231F20"/>
          <w:spacing w:val="-11"/>
        </w:rPr>
        <w:t> </w:t>
      </w:r>
      <w:r>
        <w:rPr>
          <w:color w:val="231F20"/>
        </w:rPr>
        <w:t>food-related</w:t>
      </w:r>
      <w:r>
        <w:rPr>
          <w:color w:val="231F20"/>
          <w:spacing w:val="-11"/>
        </w:rPr>
        <w:t> </w:t>
      </w:r>
      <w:r>
        <w:rPr>
          <w:color w:val="231F20"/>
        </w:rPr>
        <w:t>commodity</w:t>
      </w:r>
      <w:r>
        <w:rPr>
          <w:color w:val="231F20"/>
          <w:spacing w:val="-11"/>
        </w:rPr>
        <w:t> </w:t>
      </w:r>
      <w:r>
        <w:rPr>
          <w:color w:val="231F20"/>
        </w:rPr>
        <w:t>pricing)</w:t>
      </w:r>
      <w:r>
        <w:rPr>
          <w:color w:val="231F20"/>
          <w:spacing w:val="-11"/>
        </w:rPr>
        <w:t> </w:t>
      </w:r>
      <w:r>
        <w:rPr>
          <w:color w:val="231F20"/>
        </w:rPr>
        <w:t>and CFC</w:t>
      </w:r>
      <w:r>
        <w:rPr>
          <w:color w:val="231F20"/>
          <w:spacing w:val="-7"/>
        </w:rPr>
        <w:t> </w:t>
      </w:r>
      <w:r>
        <w:rPr>
          <w:color w:val="231F20"/>
        </w:rPr>
        <w:t>(a</w:t>
      </w:r>
      <w:r>
        <w:rPr>
          <w:color w:val="231F20"/>
          <w:spacing w:val="-7"/>
        </w:rPr>
        <w:t> </w:t>
      </w:r>
      <w:r>
        <w:rPr>
          <w:color w:val="231F20"/>
        </w:rPr>
        <w:t>leading</w:t>
      </w:r>
      <w:r>
        <w:rPr>
          <w:color w:val="231F20"/>
          <w:spacing w:val="-7"/>
        </w:rPr>
        <w:t> </w:t>
      </w:r>
      <w:r>
        <w:rPr>
          <w:color w:val="231F20"/>
        </w:rPr>
        <w:t>technology-driven</w:t>
      </w:r>
      <w:r>
        <w:rPr>
          <w:color w:val="231F20"/>
          <w:spacing w:val="-7"/>
        </w:rPr>
        <w:t> </w:t>
      </w:r>
      <w:r>
        <w:rPr>
          <w:color w:val="231F20"/>
        </w:rPr>
        <w:t>global</w:t>
      </w:r>
      <w:r>
        <w:rPr>
          <w:color w:val="231F20"/>
          <w:spacing w:val="-7"/>
        </w:rPr>
        <w:t> </w:t>
      </w:r>
      <w:r>
        <w:rPr>
          <w:color w:val="231F20"/>
        </w:rPr>
        <w:t>insurance</w:t>
      </w:r>
      <w:r>
        <w:rPr>
          <w:color w:val="231F20"/>
          <w:spacing w:val="-7"/>
        </w:rPr>
        <w:t> </w:t>
      </w:r>
      <w:r>
        <w:rPr>
          <w:color w:val="231F20"/>
        </w:rPr>
        <w:t>business).</w:t>
      </w:r>
      <w:r>
        <w:rPr>
          <w:color w:val="231F20"/>
          <w:spacing w:val="-7"/>
        </w:rPr>
        <w:t> </w:t>
      </w:r>
      <w:r>
        <w:rPr>
          <w:color w:val="231F20"/>
        </w:rPr>
        <w:t>In</w:t>
      </w:r>
      <w:r>
        <w:rPr>
          <w:color w:val="231F20"/>
          <w:spacing w:val="-7"/>
        </w:rPr>
        <w:t> </w:t>
      </w:r>
      <w:r>
        <w:rPr>
          <w:color w:val="231F20"/>
        </w:rPr>
        <w:t>June</w:t>
      </w:r>
      <w:r>
        <w:rPr>
          <w:color w:val="231F20"/>
          <w:spacing w:val="-7"/>
        </w:rPr>
        <w:t> </w:t>
      </w:r>
      <w:r>
        <w:rPr>
          <w:color w:val="231F20"/>
        </w:rPr>
        <w:t>2022,</w:t>
      </w:r>
      <w:r>
        <w:rPr>
          <w:color w:val="231F20"/>
          <w:spacing w:val="-7"/>
        </w:rPr>
        <w:t> </w:t>
      </w:r>
      <w:r>
        <w:rPr>
          <w:color w:val="231F20"/>
        </w:rPr>
        <w:t>the</w:t>
      </w:r>
      <w:r>
        <w:rPr>
          <w:color w:val="231F20"/>
          <w:spacing w:val="-7"/>
        </w:rPr>
        <w:t> </w:t>
      </w:r>
      <w:r>
        <w:rPr>
          <w:color w:val="231F20"/>
        </w:rPr>
        <w:t>Company</w:t>
      </w:r>
      <w:r>
        <w:rPr>
          <w:color w:val="231F20"/>
          <w:spacing w:val="-7"/>
        </w:rPr>
        <w:t> </w:t>
      </w:r>
      <w:r>
        <w:rPr>
          <w:color w:val="231F20"/>
        </w:rPr>
        <w:t>announced</w:t>
      </w:r>
      <w:r>
        <w:rPr>
          <w:color w:val="231F20"/>
          <w:spacing w:val="-7"/>
        </w:rPr>
        <w:t> </w:t>
      </w:r>
      <w:r>
        <w:rPr>
          <w:color w:val="231F20"/>
        </w:rPr>
        <w:t>an</w:t>
      </w:r>
      <w:r>
        <w:rPr>
          <w:color w:val="231F20"/>
          <w:spacing w:val="-7"/>
        </w:rPr>
        <w:t> </w:t>
      </w:r>
      <w:r>
        <w:rPr>
          <w:color w:val="231F20"/>
        </w:rPr>
        <w:t>investment</w:t>
      </w:r>
      <w:r>
        <w:rPr>
          <w:color w:val="231F20"/>
          <w:spacing w:val="-7"/>
        </w:rPr>
        <w:t> </w:t>
      </w:r>
      <w:r>
        <w:rPr>
          <w:color w:val="231F20"/>
        </w:rPr>
        <w:t>into </w:t>
      </w:r>
      <w:r>
        <w:rPr>
          <w:color w:val="231F20"/>
          <w:spacing w:val="-2"/>
        </w:rPr>
        <w:t>Pirum, a leading provider of post-trade automation and collateral management technology for the global securities industry. </w:t>
      </w:r>
      <w:r>
        <w:rPr>
          <w:color w:val="231F20"/>
        </w:rPr>
        <w:t>Pirum is the Company’s ninth private asset investment since launch.</w:t>
      </w:r>
    </w:p>
    <w:p>
      <w:pPr>
        <w:pStyle w:val="BodyText"/>
        <w:spacing w:line="206" w:lineRule="auto" w:before="88"/>
        <w:ind w:left="152" w:right="269"/>
      </w:pPr>
      <w:r>
        <w:rPr>
          <w:color w:val="231F20"/>
        </w:rPr>
        <w:t>On</w:t>
      </w:r>
      <w:r>
        <w:rPr>
          <w:color w:val="231F20"/>
          <w:spacing w:val="-8"/>
        </w:rPr>
        <w:t> </w:t>
      </w:r>
      <w:r>
        <w:rPr>
          <w:color w:val="231F20"/>
        </w:rPr>
        <w:t>Wednesday,</w:t>
      </w:r>
      <w:r>
        <w:rPr>
          <w:color w:val="231F20"/>
          <w:spacing w:val="-8"/>
        </w:rPr>
        <w:t> </w:t>
      </w:r>
      <w:r>
        <w:rPr>
          <w:color w:val="231F20"/>
        </w:rPr>
        <w:t>18th</w:t>
      </w:r>
      <w:r>
        <w:rPr>
          <w:color w:val="231F20"/>
          <w:spacing w:val="-8"/>
        </w:rPr>
        <w:t> </w:t>
      </w:r>
      <w:r>
        <w:rPr>
          <w:color w:val="231F20"/>
        </w:rPr>
        <w:t>May,</w:t>
      </w:r>
      <w:r>
        <w:rPr>
          <w:color w:val="231F20"/>
          <w:spacing w:val="-8"/>
        </w:rPr>
        <w:t> </w:t>
      </w:r>
      <w:r>
        <w:rPr>
          <w:color w:val="231F20"/>
        </w:rPr>
        <w:t>the</w:t>
      </w:r>
      <w:r>
        <w:rPr>
          <w:color w:val="231F20"/>
          <w:spacing w:val="-8"/>
        </w:rPr>
        <w:t> </w:t>
      </w:r>
      <w:r>
        <w:rPr>
          <w:color w:val="231F20"/>
        </w:rPr>
        <w:t>Company</w:t>
      </w:r>
      <w:r>
        <w:rPr>
          <w:color w:val="231F20"/>
          <w:spacing w:val="-8"/>
        </w:rPr>
        <w:t> </w:t>
      </w:r>
      <w:r>
        <w:rPr>
          <w:color w:val="231F20"/>
        </w:rPr>
        <w:t>purchased</w:t>
      </w:r>
      <w:r>
        <w:rPr>
          <w:color w:val="231F20"/>
          <w:spacing w:val="-8"/>
        </w:rPr>
        <w:t> </w:t>
      </w:r>
      <w:r>
        <w:rPr>
          <w:color w:val="231F20"/>
        </w:rPr>
        <w:t>100,000</w:t>
      </w:r>
      <w:r>
        <w:rPr>
          <w:color w:val="231F20"/>
          <w:spacing w:val="-8"/>
        </w:rPr>
        <w:t> </w:t>
      </w:r>
      <w:r>
        <w:rPr>
          <w:color w:val="231F20"/>
        </w:rPr>
        <w:t>of</w:t>
      </w:r>
      <w:r>
        <w:rPr>
          <w:color w:val="231F20"/>
          <w:spacing w:val="-8"/>
        </w:rPr>
        <w:t> </w:t>
      </w:r>
      <w:r>
        <w:rPr>
          <w:color w:val="231F20"/>
        </w:rPr>
        <w:t>its</w:t>
      </w:r>
      <w:r>
        <w:rPr>
          <w:color w:val="231F20"/>
          <w:spacing w:val="-8"/>
        </w:rPr>
        <w:t> </w:t>
      </w:r>
      <w:r>
        <w:rPr>
          <w:color w:val="231F20"/>
        </w:rPr>
        <w:t>ordinary</w:t>
      </w:r>
      <w:r>
        <w:rPr>
          <w:color w:val="231F20"/>
          <w:spacing w:val="-8"/>
        </w:rPr>
        <w:t> </w:t>
      </w:r>
      <w:r>
        <w:rPr>
          <w:color w:val="231F20"/>
        </w:rPr>
        <w:t>shares,</w:t>
      </w:r>
      <w:r>
        <w:rPr>
          <w:color w:val="231F20"/>
          <w:spacing w:val="-8"/>
        </w:rPr>
        <w:t> </w:t>
      </w:r>
      <w:r>
        <w:rPr>
          <w:color w:val="231F20"/>
        </w:rPr>
        <w:t>nominal</w:t>
      </w:r>
      <w:r>
        <w:rPr>
          <w:color w:val="231F20"/>
          <w:spacing w:val="-8"/>
        </w:rPr>
        <w:t> </w:t>
      </w:r>
      <w:r>
        <w:rPr>
          <w:color w:val="231F20"/>
        </w:rPr>
        <w:t>value</w:t>
      </w:r>
      <w:r>
        <w:rPr>
          <w:color w:val="231F20"/>
          <w:spacing w:val="-8"/>
        </w:rPr>
        <w:t> </w:t>
      </w:r>
      <w:r>
        <w:rPr>
          <w:color w:val="231F20"/>
        </w:rPr>
        <w:t>£1,000,</w:t>
      </w:r>
      <w:r>
        <w:rPr>
          <w:color w:val="231F20"/>
          <w:spacing w:val="-8"/>
        </w:rPr>
        <w:t> </w:t>
      </w:r>
      <w:r>
        <w:rPr>
          <w:color w:val="231F20"/>
        </w:rPr>
        <w:t>to</w:t>
      </w:r>
      <w:r>
        <w:rPr>
          <w:color w:val="231F20"/>
          <w:spacing w:val="-8"/>
        </w:rPr>
        <w:t> </w:t>
      </w:r>
      <w:r>
        <w:rPr>
          <w:color w:val="231F20"/>
        </w:rPr>
        <w:t>hold</w:t>
      </w:r>
      <w:r>
        <w:rPr>
          <w:color w:val="231F20"/>
          <w:spacing w:val="-8"/>
        </w:rPr>
        <w:t> </w:t>
      </w:r>
      <w:r>
        <w:rPr>
          <w:color w:val="231F20"/>
        </w:rPr>
        <w:t>in</w:t>
      </w:r>
      <w:r>
        <w:rPr>
          <w:color w:val="231F20"/>
          <w:spacing w:val="-8"/>
        </w:rPr>
        <w:t> </w:t>
      </w:r>
      <w:r>
        <w:rPr>
          <w:color w:val="231F20"/>
        </w:rPr>
        <w:t>treasury for</w:t>
      </w:r>
      <w:r>
        <w:rPr>
          <w:color w:val="231F20"/>
          <w:spacing w:val="-12"/>
        </w:rPr>
        <w:t> </w:t>
      </w:r>
      <w:r>
        <w:rPr>
          <w:color w:val="231F20"/>
        </w:rPr>
        <w:t>a</w:t>
      </w:r>
      <w:r>
        <w:rPr>
          <w:color w:val="231F20"/>
          <w:spacing w:val="-11"/>
        </w:rPr>
        <w:t> </w:t>
      </w:r>
      <w:r>
        <w:rPr>
          <w:color w:val="231F20"/>
        </w:rPr>
        <w:t>total</w:t>
      </w:r>
      <w:r>
        <w:rPr>
          <w:color w:val="231F20"/>
          <w:spacing w:val="-11"/>
        </w:rPr>
        <w:t> </w:t>
      </w:r>
      <w:r>
        <w:rPr>
          <w:color w:val="231F20"/>
        </w:rPr>
        <w:t>consideration</w:t>
      </w:r>
      <w:r>
        <w:rPr>
          <w:color w:val="231F20"/>
          <w:spacing w:val="-11"/>
        </w:rPr>
        <w:t> </w:t>
      </w:r>
      <w:r>
        <w:rPr>
          <w:color w:val="231F20"/>
        </w:rPr>
        <w:t>of</w:t>
      </w:r>
      <w:r>
        <w:rPr>
          <w:color w:val="231F20"/>
          <w:spacing w:val="-11"/>
        </w:rPr>
        <w:t> </w:t>
      </w:r>
      <w:r>
        <w:rPr>
          <w:color w:val="231F20"/>
        </w:rPr>
        <w:t>£84,000</w:t>
      </w:r>
      <w:r>
        <w:rPr>
          <w:color w:val="231F20"/>
          <w:spacing w:val="-11"/>
        </w:rPr>
        <w:t> </w:t>
      </w:r>
      <w:r>
        <w:rPr>
          <w:color w:val="231F20"/>
        </w:rPr>
        <w:t>representing</w:t>
      </w:r>
      <w:r>
        <w:rPr>
          <w:color w:val="231F20"/>
          <w:spacing w:val="-11"/>
        </w:rPr>
        <w:t> </w:t>
      </w:r>
      <w:r>
        <w:rPr>
          <w:color w:val="231F20"/>
        </w:rPr>
        <w:t>0.13%</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shares</w:t>
      </w:r>
      <w:r>
        <w:rPr>
          <w:color w:val="231F20"/>
          <w:spacing w:val="-11"/>
        </w:rPr>
        <w:t> </w:t>
      </w:r>
      <w:r>
        <w:rPr>
          <w:color w:val="231F20"/>
        </w:rPr>
        <w:t>outstanding</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beginning</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period.</w:t>
      </w:r>
      <w:r>
        <w:rPr>
          <w:color w:val="231F20"/>
          <w:spacing w:val="-11"/>
        </w:rPr>
        <w:t> </w:t>
      </w:r>
      <w:r>
        <w:rPr>
          <w:color w:val="231F20"/>
        </w:rPr>
        <w:t>The</w:t>
      </w:r>
      <w:r>
        <w:rPr>
          <w:color w:val="231F20"/>
          <w:spacing w:val="-11"/>
        </w:rPr>
        <w:t> </w:t>
      </w:r>
      <w:r>
        <w:rPr>
          <w:color w:val="231F20"/>
        </w:rPr>
        <w:t>reason for</w:t>
      </w:r>
      <w:r>
        <w:rPr>
          <w:color w:val="231F20"/>
          <w:spacing w:val="-3"/>
        </w:rPr>
        <w:t> </w:t>
      </w:r>
      <w:r>
        <w:rPr>
          <w:color w:val="231F20"/>
        </w:rPr>
        <w:t>this</w:t>
      </w:r>
      <w:r>
        <w:rPr>
          <w:color w:val="231F20"/>
          <w:spacing w:val="-3"/>
        </w:rPr>
        <w:t> </w:t>
      </w:r>
      <w:r>
        <w:rPr>
          <w:color w:val="231F20"/>
        </w:rPr>
        <w:t>purchase</w:t>
      </w:r>
      <w:r>
        <w:rPr>
          <w:color w:val="231F20"/>
          <w:spacing w:val="-3"/>
        </w:rPr>
        <w:t> </w:t>
      </w:r>
      <w:r>
        <w:rPr>
          <w:color w:val="231F20"/>
        </w:rPr>
        <w:t>was</w:t>
      </w:r>
      <w:r>
        <w:rPr>
          <w:color w:val="231F20"/>
          <w:spacing w:val="-3"/>
        </w:rPr>
        <w:t> </w:t>
      </w:r>
      <w:r>
        <w:rPr>
          <w:color w:val="231F20"/>
        </w:rPr>
        <w:t>to</w:t>
      </w:r>
      <w:r>
        <w:rPr>
          <w:color w:val="231F20"/>
          <w:spacing w:val="-3"/>
        </w:rPr>
        <w:t> </w:t>
      </w:r>
      <w:r>
        <w:rPr>
          <w:color w:val="231F20"/>
        </w:rPr>
        <w:t>seek</w:t>
      </w:r>
      <w:r>
        <w:rPr>
          <w:color w:val="231F20"/>
          <w:spacing w:val="-3"/>
        </w:rPr>
        <w:t> </w:t>
      </w:r>
      <w:r>
        <w:rPr>
          <w:color w:val="231F20"/>
        </w:rPr>
        <w:t>to</w:t>
      </w:r>
      <w:r>
        <w:rPr>
          <w:color w:val="231F20"/>
          <w:spacing w:val="-3"/>
        </w:rPr>
        <w:t> </w:t>
      </w:r>
      <w:r>
        <w:rPr>
          <w:color w:val="231F20"/>
        </w:rPr>
        <w:t>manage</w:t>
      </w:r>
      <w:r>
        <w:rPr>
          <w:color w:val="231F20"/>
          <w:spacing w:val="-3"/>
        </w:rPr>
        <w:t> </w:t>
      </w:r>
      <w:r>
        <w:rPr>
          <w:color w:val="231F20"/>
        </w:rPr>
        <w:t>the</w:t>
      </w:r>
      <w:r>
        <w:rPr>
          <w:color w:val="231F20"/>
          <w:spacing w:val="-3"/>
        </w:rPr>
        <w:t> </w:t>
      </w:r>
      <w:r>
        <w:rPr>
          <w:color w:val="231F20"/>
        </w:rPr>
        <w:t>volatility</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share</w:t>
      </w:r>
      <w:r>
        <w:rPr>
          <w:color w:val="231F20"/>
          <w:spacing w:val="-3"/>
        </w:rPr>
        <w:t> </w:t>
      </w:r>
      <w:r>
        <w:rPr>
          <w:color w:val="231F20"/>
        </w:rPr>
        <w:t>price</w:t>
      </w:r>
      <w:r>
        <w:rPr>
          <w:color w:val="231F20"/>
          <w:spacing w:val="-3"/>
        </w:rPr>
        <w:t> </w:t>
      </w:r>
      <w:r>
        <w:rPr>
          <w:color w:val="231F20"/>
        </w:rPr>
        <w:t>discount</w:t>
      </w:r>
      <w:r>
        <w:rPr>
          <w:color w:val="231F20"/>
          <w:spacing w:val="-3"/>
        </w:rPr>
        <w:t> </w:t>
      </w:r>
      <w:r>
        <w:rPr>
          <w:color w:val="231F20"/>
        </w:rPr>
        <w:t>to</w:t>
      </w:r>
      <w:r>
        <w:rPr>
          <w:color w:val="231F20"/>
          <w:spacing w:val="-3"/>
        </w:rPr>
        <w:t> </w:t>
      </w:r>
      <w:r>
        <w:rPr>
          <w:color w:val="231F20"/>
        </w:rPr>
        <w:t>net</w:t>
      </w:r>
      <w:r>
        <w:rPr>
          <w:color w:val="231F20"/>
          <w:spacing w:val="-3"/>
        </w:rPr>
        <w:t> </w:t>
      </w:r>
      <w:r>
        <w:rPr>
          <w:color w:val="231F20"/>
        </w:rPr>
        <w:t>asset</w:t>
      </w:r>
      <w:r>
        <w:rPr>
          <w:color w:val="231F20"/>
          <w:spacing w:val="-3"/>
        </w:rPr>
        <w:t> </w:t>
      </w:r>
      <w:r>
        <w:rPr>
          <w:color w:val="231F20"/>
        </w:rPr>
        <w:t>value</w:t>
      </w:r>
      <w:r>
        <w:rPr>
          <w:color w:val="231F20"/>
          <w:spacing w:val="-3"/>
        </w:rPr>
        <w:t> </w:t>
      </w:r>
      <w:r>
        <w:rPr>
          <w:color w:val="231F20"/>
        </w:rPr>
        <w:t>per</w:t>
      </w:r>
      <w:r>
        <w:rPr>
          <w:color w:val="231F20"/>
          <w:spacing w:val="-3"/>
        </w:rPr>
        <w:t> </w:t>
      </w:r>
      <w:r>
        <w:rPr>
          <w:color w:val="231F20"/>
        </w:rPr>
        <w:t>share.</w:t>
      </w:r>
    </w:p>
    <w:p>
      <w:pPr>
        <w:spacing w:after="0" w:line="206" w:lineRule="auto"/>
        <w:sectPr>
          <w:pgSz w:w="11910" w:h="16840"/>
          <w:pgMar w:header="780" w:footer="813" w:top="1340" w:bottom="1000" w:left="840" w:right="740"/>
        </w:sectPr>
      </w:pPr>
    </w:p>
    <w:p>
      <w:pPr>
        <w:pStyle w:val="BodyText"/>
        <w:rPr>
          <w:sz w:val="20"/>
        </w:rPr>
      </w:pPr>
    </w:p>
    <w:p>
      <w:pPr>
        <w:pStyle w:val="BodyText"/>
        <w:rPr>
          <w:sz w:val="20"/>
        </w:rPr>
      </w:pPr>
    </w:p>
    <w:p>
      <w:pPr>
        <w:pStyle w:val="BodyText"/>
        <w:rPr>
          <w:sz w:val="20"/>
        </w:rPr>
      </w:pPr>
    </w:p>
    <w:p>
      <w:pPr>
        <w:pStyle w:val="BodyText"/>
        <w:spacing w:before="12"/>
        <w:rPr>
          <w:sz w:val="20"/>
        </w:rPr>
      </w:pPr>
    </w:p>
    <w:p>
      <w:pPr>
        <w:pStyle w:val="Heading4"/>
        <w:numPr>
          <w:ilvl w:val="0"/>
          <w:numId w:val="22"/>
        </w:numPr>
        <w:tabs>
          <w:tab w:pos="718" w:val="left" w:leader="none"/>
          <w:tab w:pos="720" w:val="left" w:leader="none"/>
        </w:tabs>
        <w:spacing w:line="206" w:lineRule="auto" w:before="136" w:after="0"/>
        <w:ind w:left="719" w:right="446" w:hanging="567"/>
        <w:jc w:val="left"/>
      </w:pPr>
      <w:r>
        <w:rPr>
          <w:color w:val="231F20"/>
          <w:spacing w:val="-6"/>
        </w:rPr>
        <w:t>Disclosures regarding material unquoted holdings (comprising more than 5% of </w:t>
      </w:r>
      <w:r>
        <w:rPr>
          <w:color w:val="231F20"/>
        </w:rPr>
        <w:t>the</w:t>
      </w:r>
      <w:r>
        <w:rPr>
          <w:color w:val="231F20"/>
          <w:spacing w:val="-13"/>
        </w:rPr>
        <w:t> </w:t>
      </w:r>
      <w:r>
        <w:rPr>
          <w:color w:val="231F20"/>
        </w:rPr>
        <w:t>portfolio</w:t>
      </w:r>
      <w:r>
        <w:rPr>
          <w:color w:val="231F20"/>
          <w:spacing w:val="-13"/>
        </w:rPr>
        <w:t> </w:t>
      </w:r>
      <w:r>
        <w:rPr>
          <w:color w:val="231F20"/>
        </w:rPr>
        <w:t>and/or</w:t>
      </w:r>
      <w:r>
        <w:rPr>
          <w:color w:val="231F20"/>
          <w:spacing w:val="-13"/>
        </w:rPr>
        <w:t> </w:t>
      </w:r>
      <w:r>
        <w:rPr>
          <w:color w:val="231F20"/>
        </w:rPr>
        <w:t>included</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top</w:t>
      </w:r>
      <w:r>
        <w:rPr>
          <w:color w:val="231F20"/>
          <w:spacing w:val="-13"/>
        </w:rPr>
        <w:t> </w:t>
      </w:r>
      <w:r>
        <w:rPr>
          <w:color w:val="231F20"/>
        </w:rPr>
        <w:t>ten)</w:t>
      </w:r>
    </w:p>
    <w:p>
      <w:pPr>
        <w:pStyle w:val="BodyText"/>
        <w:spacing w:before="13"/>
        <w:rPr>
          <w:b/>
          <w:sz w:val="21"/>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2"/>
        <w:gridCol w:w="2328"/>
        <w:gridCol w:w="1131"/>
        <w:gridCol w:w="1136"/>
        <w:gridCol w:w="1135"/>
        <w:gridCol w:w="1027"/>
        <w:gridCol w:w="1064"/>
      </w:tblGrid>
      <w:tr>
        <w:trPr>
          <w:trHeight w:val="409" w:hRule="atLeast"/>
        </w:trPr>
        <w:tc>
          <w:tcPr>
            <w:tcW w:w="5381" w:type="dxa"/>
            <w:gridSpan w:val="3"/>
          </w:tcPr>
          <w:p>
            <w:pPr>
              <w:pStyle w:val="TableParagraph"/>
              <w:jc w:val="left"/>
              <w:rPr>
                <w:rFonts w:ascii="Times New Roman"/>
                <w:sz w:val="16"/>
              </w:rPr>
            </w:pPr>
          </w:p>
        </w:tc>
        <w:tc>
          <w:tcPr>
            <w:tcW w:w="1136" w:type="dxa"/>
          </w:tcPr>
          <w:p>
            <w:pPr>
              <w:pStyle w:val="TableParagraph"/>
              <w:spacing w:before="5"/>
              <w:jc w:val="left"/>
              <w:rPr>
                <w:b/>
                <w:sz w:val="15"/>
              </w:rPr>
            </w:pPr>
          </w:p>
          <w:p>
            <w:pPr>
              <w:pStyle w:val="TableParagraph"/>
              <w:spacing w:line="180" w:lineRule="exact"/>
              <w:ind w:right="234"/>
              <w:rPr>
                <w:b/>
                <w:sz w:val="14"/>
              </w:rPr>
            </w:pPr>
            <w:r>
              <w:rPr>
                <w:b/>
                <w:color w:val="231F20"/>
                <w:sz w:val="14"/>
              </w:rPr>
              <w:t>Cost</w:t>
            </w:r>
            <w:r>
              <w:rPr>
                <w:b/>
                <w:color w:val="231F20"/>
                <w:spacing w:val="-4"/>
                <w:sz w:val="14"/>
              </w:rPr>
              <w:t> </w:t>
            </w:r>
            <w:r>
              <w:rPr>
                <w:b/>
                <w:color w:val="231F20"/>
                <w:sz w:val="14"/>
              </w:rPr>
              <w:t>of</w:t>
            </w:r>
            <w:r>
              <w:rPr>
                <w:b/>
                <w:color w:val="231F20"/>
                <w:spacing w:val="-4"/>
                <w:sz w:val="14"/>
              </w:rPr>
              <w:t> </w:t>
            </w:r>
            <w:r>
              <w:rPr>
                <w:b/>
                <w:color w:val="231F20"/>
                <w:spacing w:val="-5"/>
                <w:sz w:val="14"/>
              </w:rPr>
              <w:t>the</w:t>
            </w:r>
          </w:p>
        </w:tc>
        <w:tc>
          <w:tcPr>
            <w:tcW w:w="1135" w:type="dxa"/>
          </w:tcPr>
          <w:p>
            <w:pPr>
              <w:pStyle w:val="TableParagraph"/>
              <w:ind w:right="231"/>
              <w:rPr>
                <w:b/>
                <w:sz w:val="14"/>
              </w:rPr>
            </w:pPr>
            <w:r>
              <w:rPr>
                <w:b/>
                <w:color w:val="231F20"/>
                <w:sz w:val="14"/>
              </w:rPr>
              <w:t>31</w:t>
            </w:r>
            <w:r>
              <w:rPr>
                <w:b/>
                <w:color w:val="231F20"/>
                <w:spacing w:val="-2"/>
                <w:sz w:val="14"/>
              </w:rPr>
              <w:t> March</w:t>
            </w:r>
          </w:p>
          <w:p>
            <w:pPr>
              <w:pStyle w:val="TableParagraph"/>
              <w:spacing w:line="180" w:lineRule="exact" w:before="19"/>
              <w:ind w:right="231"/>
              <w:rPr>
                <w:b/>
                <w:sz w:val="14"/>
              </w:rPr>
            </w:pPr>
            <w:r>
              <w:rPr>
                <w:b/>
                <w:color w:val="231F20"/>
                <w:spacing w:val="-4"/>
                <w:sz w:val="14"/>
              </w:rPr>
              <w:t>2022</w:t>
            </w:r>
          </w:p>
        </w:tc>
        <w:tc>
          <w:tcPr>
            <w:tcW w:w="1027" w:type="dxa"/>
          </w:tcPr>
          <w:p>
            <w:pPr>
              <w:pStyle w:val="TableParagraph"/>
              <w:ind w:right="128"/>
              <w:rPr>
                <w:b/>
                <w:sz w:val="14"/>
              </w:rPr>
            </w:pPr>
            <w:r>
              <w:rPr>
                <w:b/>
                <w:color w:val="231F20"/>
                <w:sz w:val="14"/>
              </w:rPr>
              <w:t>30</w:t>
            </w:r>
            <w:r>
              <w:rPr>
                <w:b/>
                <w:color w:val="231F20"/>
                <w:spacing w:val="-2"/>
                <w:sz w:val="14"/>
              </w:rPr>
              <w:t> </w:t>
            </w:r>
            <w:r>
              <w:rPr>
                <w:b/>
                <w:color w:val="231F20"/>
                <w:spacing w:val="-4"/>
                <w:sz w:val="14"/>
              </w:rPr>
              <w:t>June</w:t>
            </w:r>
          </w:p>
          <w:p>
            <w:pPr>
              <w:pStyle w:val="TableParagraph"/>
              <w:spacing w:line="180" w:lineRule="exact" w:before="19"/>
              <w:ind w:right="124"/>
              <w:rPr>
                <w:b/>
                <w:sz w:val="14"/>
              </w:rPr>
            </w:pPr>
            <w:r>
              <w:rPr>
                <w:b/>
                <w:color w:val="231F20"/>
                <w:spacing w:val="-4"/>
                <w:sz w:val="14"/>
              </w:rPr>
              <w:t>2021</w:t>
            </w:r>
          </w:p>
        </w:tc>
        <w:tc>
          <w:tcPr>
            <w:tcW w:w="1064" w:type="dxa"/>
          </w:tcPr>
          <w:p>
            <w:pPr>
              <w:pStyle w:val="TableParagraph"/>
              <w:ind w:right="59"/>
              <w:rPr>
                <w:b/>
                <w:sz w:val="14"/>
              </w:rPr>
            </w:pPr>
            <w:r>
              <w:rPr>
                <w:b/>
                <w:color w:val="231F20"/>
                <w:spacing w:val="-2"/>
                <w:sz w:val="14"/>
              </w:rPr>
              <w:t>Total</w:t>
            </w:r>
            <w:r>
              <w:rPr>
                <w:b/>
                <w:color w:val="231F20"/>
                <w:spacing w:val="-3"/>
                <w:sz w:val="14"/>
              </w:rPr>
              <w:t> </w:t>
            </w:r>
            <w:r>
              <w:rPr>
                <w:b/>
                <w:color w:val="231F20"/>
                <w:spacing w:val="-2"/>
                <w:sz w:val="14"/>
              </w:rPr>
              <w:t>income</w:t>
            </w:r>
          </w:p>
          <w:p>
            <w:pPr>
              <w:pStyle w:val="TableParagraph"/>
              <w:spacing w:line="180" w:lineRule="exact" w:before="19"/>
              <w:ind w:right="58"/>
              <w:rPr>
                <w:b/>
                <w:sz w:val="14"/>
              </w:rPr>
            </w:pPr>
            <w:r>
              <w:rPr>
                <w:b/>
                <w:color w:val="231F20"/>
                <w:spacing w:val="-2"/>
                <w:sz w:val="14"/>
              </w:rPr>
              <w:t>received</w:t>
            </w:r>
            <w:r>
              <w:rPr>
                <w:b/>
                <w:color w:val="231F20"/>
                <w:sz w:val="14"/>
              </w:rPr>
              <w:t> </w:t>
            </w:r>
            <w:r>
              <w:rPr>
                <w:b/>
                <w:color w:val="231F20"/>
                <w:spacing w:val="-5"/>
                <w:sz w:val="14"/>
              </w:rPr>
              <w:t>in</w:t>
            </w:r>
          </w:p>
        </w:tc>
      </w:tr>
      <w:tr>
        <w:trPr>
          <w:trHeight w:val="209" w:hRule="atLeast"/>
        </w:trPr>
        <w:tc>
          <w:tcPr>
            <w:tcW w:w="1922" w:type="dxa"/>
          </w:tcPr>
          <w:p>
            <w:pPr>
              <w:pStyle w:val="TableParagraph"/>
              <w:jc w:val="left"/>
              <w:rPr>
                <w:rFonts w:ascii="Times New Roman"/>
                <w:sz w:val="14"/>
              </w:rPr>
            </w:pPr>
          </w:p>
        </w:tc>
        <w:tc>
          <w:tcPr>
            <w:tcW w:w="2328" w:type="dxa"/>
          </w:tcPr>
          <w:p>
            <w:pPr>
              <w:pStyle w:val="TableParagraph"/>
              <w:spacing w:line="180" w:lineRule="exact" w:before="9"/>
              <w:ind w:left="282"/>
              <w:jc w:val="left"/>
              <w:rPr>
                <w:b/>
                <w:sz w:val="14"/>
              </w:rPr>
            </w:pPr>
            <w:r>
              <w:rPr>
                <w:b/>
                <w:color w:val="231F20"/>
                <w:spacing w:val="-2"/>
                <w:sz w:val="14"/>
              </w:rPr>
              <w:t>Description</w:t>
            </w:r>
            <w:r>
              <w:rPr>
                <w:b/>
                <w:color w:val="231F20"/>
                <w:spacing w:val="2"/>
                <w:sz w:val="14"/>
              </w:rPr>
              <w:t> </w:t>
            </w:r>
            <w:r>
              <w:rPr>
                <w:b/>
                <w:color w:val="231F20"/>
                <w:spacing w:val="-5"/>
                <w:sz w:val="14"/>
              </w:rPr>
              <w:t>of</w:t>
            </w:r>
          </w:p>
        </w:tc>
        <w:tc>
          <w:tcPr>
            <w:tcW w:w="1131" w:type="dxa"/>
          </w:tcPr>
          <w:p>
            <w:pPr>
              <w:pStyle w:val="TableParagraph"/>
              <w:spacing w:line="180" w:lineRule="exact" w:before="9"/>
              <w:ind w:left="222"/>
              <w:jc w:val="left"/>
              <w:rPr>
                <w:b/>
                <w:sz w:val="14"/>
              </w:rPr>
            </w:pPr>
            <w:r>
              <w:rPr>
                <w:b/>
                <w:color w:val="231F20"/>
                <w:sz w:val="14"/>
              </w:rPr>
              <w:t>Class</w:t>
            </w:r>
            <w:r>
              <w:rPr>
                <w:b/>
                <w:color w:val="231F20"/>
                <w:spacing w:val="-8"/>
                <w:sz w:val="14"/>
              </w:rPr>
              <w:t> </w:t>
            </w:r>
            <w:r>
              <w:rPr>
                <w:b/>
                <w:color w:val="231F20"/>
                <w:spacing w:val="-5"/>
                <w:sz w:val="14"/>
              </w:rPr>
              <w:t>of</w:t>
            </w:r>
          </w:p>
        </w:tc>
        <w:tc>
          <w:tcPr>
            <w:tcW w:w="1136" w:type="dxa"/>
          </w:tcPr>
          <w:p>
            <w:pPr>
              <w:pStyle w:val="TableParagraph"/>
              <w:spacing w:line="180" w:lineRule="exact" w:before="9"/>
              <w:ind w:right="230"/>
              <w:rPr>
                <w:b/>
                <w:sz w:val="14"/>
              </w:rPr>
            </w:pPr>
            <w:r>
              <w:rPr>
                <w:b/>
                <w:color w:val="231F20"/>
                <w:spacing w:val="-2"/>
                <w:sz w:val="14"/>
              </w:rPr>
              <w:t>investment</w:t>
            </w:r>
          </w:p>
        </w:tc>
        <w:tc>
          <w:tcPr>
            <w:tcW w:w="1135" w:type="dxa"/>
          </w:tcPr>
          <w:p>
            <w:pPr>
              <w:pStyle w:val="TableParagraph"/>
              <w:spacing w:line="180" w:lineRule="exact" w:before="9"/>
              <w:ind w:right="231"/>
              <w:rPr>
                <w:b/>
                <w:sz w:val="14"/>
              </w:rPr>
            </w:pPr>
            <w:r>
              <w:rPr>
                <w:b/>
                <w:color w:val="231F20"/>
                <w:sz w:val="14"/>
              </w:rPr>
              <w:t>Fair</w:t>
            </w:r>
            <w:r>
              <w:rPr>
                <w:b/>
                <w:color w:val="231F20"/>
                <w:spacing w:val="-6"/>
                <w:sz w:val="14"/>
              </w:rPr>
              <w:t> </w:t>
            </w:r>
            <w:r>
              <w:rPr>
                <w:b/>
                <w:color w:val="231F20"/>
                <w:spacing w:val="-2"/>
                <w:sz w:val="14"/>
              </w:rPr>
              <w:t>value</w:t>
            </w:r>
          </w:p>
        </w:tc>
        <w:tc>
          <w:tcPr>
            <w:tcW w:w="1027" w:type="dxa"/>
          </w:tcPr>
          <w:p>
            <w:pPr>
              <w:pStyle w:val="TableParagraph"/>
              <w:spacing w:line="180" w:lineRule="exact" w:before="9"/>
              <w:ind w:right="124"/>
              <w:rPr>
                <w:b/>
                <w:sz w:val="14"/>
              </w:rPr>
            </w:pPr>
            <w:r>
              <w:rPr>
                <w:b/>
                <w:color w:val="231F20"/>
                <w:sz w:val="14"/>
              </w:rPr>
              <w:t>Fair</w:t>
            </w:r>
            <w:r>
              <w:rPr>
                <w:b/>
                <w:color w:val="231F20"/>
                <w:spacing w:val="-6"/>
                <w:sz w:val="14"/>
              </w:rPr>
              <w:t> </w:t>
            </w:r>
            <w:r>
              <w:rPr>
                <w:b/>
                <w:color w:val="231F20"/>
                <w:spacing w:val="-2"/>
                <w:sz w:val="14"/>
              </w:rPr>
              <w:t>value</w:t>
            </w:r>
          </w:p>
        </w:tc>
        <w:tc>
          <w:tcPr>
            <w:tcW w:w="1064" w:type="dxa"/>
          </w:tcPr>
          <w:p>
            <w:pPr>
              <w:pStyle w:val="TableParagraph"/>
              <w:spacing w:line="180" w:lineRule="exact" w:before="9"/>
              <w:ind w:right="54"/>
              <w:rPr>
                <w:b/>
                <w:sz w:val="14"/>
              </w:rPr>
            </w:pPr>
            <w:r>
              <w:rPr>
                <w:b/>
                <w:color w:val="231F20"/>
                <w:sz w:val="14"/>
              </w:rPr>
              <w:t>the</w:t>
            </w:r>
            <w:r>
              <w:rPr>
                <w:b/>
                <w:color w:val="231F20"/>
                <w:spacing w:val="-4"/>
                <w:sz w:val="14"/>
              </w:rPr>
              <w:t> </w:t>
            </w:r>
            <w:r>
              <w:rPr>
                <w:b/>
                <w:color w:val="231F20"/>
                <w:spacing w:val="-2"/>
                <w:sz w:val="14"/>
              </w:rPr>
              <w:t>period</w:t>
            </w:r>
          </w:p>
        </w:tc>
      </w:tr>
      <w:tr>
        <w:trPr>
          <w:trHeight w:val="233" w:hRule="atLeast"/>
        </w:trPr>
        <w:tc>
          <w:tcPr>
            <w:tcW w:w="1922" w:type="dxa"/>
          </w:tcPr>
          <w:p>
            <w:pPr>
              <w:pStyle w:val="TableParagraph"/>
              <w:spacing w:before="9"/>
              <w:ind w:left="50"/>
              <w:jc w:val="left"/>
              <w:rPr>
                <w:b/>
                <w:sz w:val="14"/>
              </w:rPr>
            </w:pPr>
            <w:r>
              <w:rPr>
                <w:b/>
                <w:color w:val="231F20"/>
                <w:spacing w:val="-2"/>
                <w:sz w:val="14"/>
              </w:rPr>
              <w:t>Holding</w:t>
            </w:r>
          </w:p>
        </w:tc>
        <w:tc>
          <w:tcPr>
            <w:tcW w:w="2328" w:type="dxa"/>
          </w:tcPr>
          <w:p>
            <w:pPr>
              <w:pStyle w:val="TableParagraph"/>
              <w:spacing w:before="9"/>
              <w:ind w:left="282"/>
              <w:jc w:val="left"/>
              <w:rPr>
                <w:b/>
                <w:sz w:val="14"/>
              </w:rPr>
            </w:pPr>
            <w:r>
              <w:rPr>
                <w:b/>
                <w:color w:val="231F20"/>
                <w:sz w:val="14"/>
              </w:rPr>
              <w:t>its</w:t>
            </w:r>
            <w:r>
              <w:rPr>
                <w:b/>
                <w:color w:val="231F20"/>
                <w:spacing w:val="-4"/>
                <w:sz w:val="14"/>
              </w:rPr>
              <w:t> </w:t>
            </w:r>
            <w:r>
              <w:rPr>
                <w:b/>
                <w:color w:val="231F20"/>
                <w:spacing w:val="-2"/>
                <w:sz w:val="14"/>
              </w:rPr>
              <w:t>business</w:t>
            </w:r>
          </w:p>
        </w:tc>
        <w:tc>
          <w:tcPr>
            <w:tcW w:w="1131" w:type="dxa"/>
          </w:tcPr>
          <w:p>
            <w:pPr>
              <w:pStyle w:val="TableParagraph"/>
              <w:spacing w:before="9"/>
              <w:ind w:left="222"/>
              <w:jc w:val="left"/>
              <w:rPr>
                <w:b/>
                <w:sz w:val="14"/>
              </w:rPr>
            </w:pPr>
            <w:r>
              <w:rPr>
                <w:b/>
                <w:color w:val="231F20"/>
                <w:spacing w:val="-2"/>
                <w:sz w:val="14"/>
              </w:rPr>
              <w:t>shares</w:t>
            </w:r>
            <w:r>
              <w:rPr>
                <w:b/>
                <w:color w:val="231F20"/>
                <w:sz w:val="14"/>
              </w:rPr>
              <w:t> </w:t>
            </w:r>
            <w:r>
              <w:rPr>
                <w:b/>
                <w:color w:val="231F20"/>
                <w:spacing w:val="-4"/>
                <w:sz w:val="14"/>
              </w:rPr>
              <w:t>held</w:t>
            </w:r>
          </w:p>
        </w:tc>
        <w:tc>
          <w:tcPr>
            <w:tcW w:w="1136" w:type="dxa"/>
          </w:tcPr>
          <w:p>
            <w:pPr>
              <w:pStyle w:val="TableParagraph"/>
              <w:spacing w:before="9"/>
              <w:ind w:right="230"/>
              <w:rPr>
                <w:b/>
                <w:sz w:val="14"/>
              </w:rPr>
            </w:pPr>
            <w:r>
              <w:rPr>
                <w:b/>
                <w:color w:val="231F20"/>
                <w:spacing w:val="-2"/>
                <w:sz w:val="14"/>
              </w:rPr>
              <w:t>£’000</w:t>
            </w:r>
          </w:p>
        </w:tc>
        <w:tc>
          <w:tcPr>
            <w:tcW w:w="1135" w:type="dxa"/>
          </w:tcPr>
          <w:p>
            <w:pPr>
              <w:pStyle w:val="TableParagraph"/>
              <w:spacing w:before="9"/>
              <w:ind w:right="231"/>
              <w:rPr>
                <w:b/>
                <w:sz w:val="14"/>
              </w:rPr>
            </w:pPr>
            <w:r>
              <w:rPr>
                <w:b/>
                <w:color w:val="231F20"/>
                <w:spacing w:val="-2"/>
                <w:sz w:val="14"/>
              </w:rPr>
              <w:t>£’000</w:t>
            </w:r>
          </w:p>
        </w:tc>
        <w:tc>
          <w:tcPr>
            <w:tcW w:w="1027" w:type="dxa"/>
          </w:tcPr>
          <w:p>
            <w:pPr>
              <w:pStyle w:val="TableParagraph"/>
              <w:spacing w:before="9"/>
              <w:ind w:right="124"/>
              <w:rPr>
                <w:b/>
                <w:sz w:val="14"/>
              </w:rPr>
            </w:pPr>
            <w:r>
              <w:rPr>
                <w:b/>
                <w:color w:val="231F20"/>
                <w:spacing w:val="-2"/>
                <w:sz w:val="14"/>
              </w:rPr>
              <w:t>£’000</w:t>
            </w:r>
          </w:p>
        </w:tc>
        <w:tc>
          <w:tcPr>
            <w:tcW w:w="1064" w:type="dxa"/>
          </w:tcPr>
          <w:p>
            <w:pPr>
              <w:pStyle w:val="TableParagraph"/>
              <w:spacing w:before="9"/>
              <w:ind w:right="54"/>
              <w:rPr>
                <w:b/>
                <w:sz w:val="14"/>
              </w:rPr>
            </w:pPr>
            <w:r>
              <w:rPr>
                <w:b/>
                <w:color w:val="231F20"/>
                <w:spacing w:val="-2"/>
                <w:sz w:val="14"/>
              </w:rPr>
              <w:t>£’000</w:t>
            </w:r>
          </w:p>
        </w:tc>
      </w:tr>
      <w:tr>
        <w:trPr>
          <w:trHeight w:val="230" w:hRule="atLeast"/>
        </w:trPr>
        <w:tc>
          <w:tcPr>
            <w:tcW w:w="1922" w:type="dxa"/>
          </w:tcPr>
          <w:p>
            <w:pPr>
              <w:pStyle w:val="TableParagraph"/>
              <w:spacing w:line="180" w:lineRule="exact" w:before="30"/>
              <w:ind w:left="50"/>
              <w:jc w:val="left"/>
              <w:rPr>
                <w:sz w:val="14"/>
              </w:rPr>
            </w:pPr>
            <w:r>
              <w:rPr>
                <w:color w:val="231F20"/>
                <w:spacing w:val="-2"/>
                <w:sz w:val="14"/>
              </w:rPr>
              <w:t>Rapyd</w:t>
            </w:r>
            <w:r>
              <w:rPr>
                <w:color w:val="231F20"/>
                <w:spacing w:val="1"/>
                <w:sz w:val="14"/>
              </w:rPr>
              <w:t> </w:t>
            </w:r>
            <w:r>
              <w:rPr>
                <w:color w:val="231F20"/>
                <w:spacing w:val="-2"/>
                <w:sz w:val="14"/>
              </w:rPr>
              <w:t>Financial</w:t>
            </w:r>
            <w:r>
              <w:rPr>
                <w:color w:val="231F20"/>
                <w:spacing w:val="1"/>
                <w:sz w:val="14"/>
              </w:rPr>
              <w:t> </w:t>
            </w:r>
            <w:r>
              <w:rPr>
                <w:color w:val="231F20"/>
                <w:spacing w:val="-2"/>
                <w:sz w:val="14"/>
              </w:rPr>
              <w:t>Network</w:t>
            </w:r>
          </w:p>
        </w:tc>
        <w:tc>
          <w:tcPr>
            <w:tcW w:w="2328" w:type="dxa"/>
          </w:tcPr>
          <w:p>
            <w:pPr>
              <w:pStyle w:val="TableParagraph"/>
              <w:spacing w:line="180" w:lineRule="exact" w:before="30"/>
              <w:ind w:left="282"/>
              <w:jc w:val="left"/>
              <w:rPr>
                <w:sz w:val="14"/>
              </w:rPr>
            </w:pPr>
            <w:r>
              <w:rPr>
                <w:color w:val="231F20"/>
                <w:spacing w:val="-2"/>
                <w:sz w:val="14"/>
              </w:rPr>
              <w:t>Global</w:t>
            </w:r>
            <w:r>
              <w:rPr>
                <w:color w:val="231F20"/>
                <w:spacing w:val="2"/>
                <w:sz w:val="14"/>
              </w:rPr>
              <w:t> </w:t>
            </w:r>
            <w:r>
              <w:rPr>
                <w:color w:val="231F20"/>
                <w:spacing w:val="-2"/>
                <w:sz w:val="14"/>
              </w:rPr>
              <w:t>Fintech</w:t>
            </w:r>
            <w:r>
              <w:rPr>
                <w:color w:val="231F20"/>
                <w:spacing w:val="2"/>
                <w:sz w:val="14"/>
              </w:rPr>
              <w:t> </w:t>
            </w:r>
            <w:r>
              <w:rPr>
                <w:color w:val="231F20"/>
                <w:spacing w:val="-2"/>
                <w:sz w:val="14"/>
              </w:rPr>
              <w:t>company</w:t>
            </w:r>
          </w:p>
        </w:tc>
        <w:tc>
          <w:tcPr>
            <w:tcW w:w="1131" w:type="dxa"/>
          </w:tcPr>
          <w:p>
            <w:pPr>
              <w:pStyle w:val="TableParagraph"/>
              <w:spacing w:line="180" w:lineRule="exact" w:before="30"/>
              <w:ind w:left="222"/>
              <w:jc w:val="left"/>
              <w:rPr>
                <w:sz w:val="14"/>
              </w:rPr>
            </w:pPr>
            <w:r>
              <w:rPr>
                <w:color w:val="231F20"/>
                <w:spacing w:val="-2"/>
                <w:sz w:val="14"/>
              </w:rPr>
              <w:t>Ordinary</w:t>
            </w:r>
          </w:p>
        </w:tc>
        <w:tc>
          <w:tcPr>
            <w:tcW w:w="1136" w:type="dxa"/>
          </w:tcPr>
          <w:p>
            <w:pPr>
              <w:pStyle w:val="TableParagraph"/>
              <w:spacing w:line="180" w:lineRule="exact" w:before="30"/>
              <w:ind w:right="230"/>
              <w:rPr>
                <w:sz w:val="14"/>
              </w:rPr>
            </w:pPr>
            <w:r>
              <w:rPr>
                <w:color w:val="231F20"/>
                <w:spacing w:val="-2"/>
                <w:sz w:val="14"/>
              </w:rPr>
              <w:t>3,297</w:t>
            </w:r>
          </w:p>
        </w:tc>
        <w:tc>
          <w:tcPr>
            <w:tcW w:w="1135" w:type="dxa"/>
          </w:tcPr>
          <w:p>
            <w:pPr>
              <w:pStyle w:val="TableParagraph"/>
              <w:spacing w:line="180" w:lineRule="exact" w:before="30"/>
              <w:ind w:right="235"/>
              <w:rPr>
                <w:sz w:val="14"/>
              </w:rPr>
            </w:pPr>
            <w:r>
              <w:rPr>
                <w:color w:val="231F20"/>
                <w:spacing w:val="-2"/>
                <w:sz w:val="14"/>
              </w:rPr>
              <w:t>8,565</w:t>
            </w:r>
          </w:p>
        </w:tc>
        <w:tc>
          <w:tcPr>
            <w:tcW w:w="1027" w:type="dxa"/>
          </w:tcPr>
          <w:p>
            <w:pPr>
              <w:pStyle w:val="TableParagraph"/>
              <w:spacing w:line="180" w:lineRule="exact" w:before="30"/>
              <w:ind w:right="124"/>
              <w:rPr>
                <w:sz w:val="14"/>
              </w:rPr>
            </w:pPr>
            <w:r>
              <w:rPr>
                <w:color w:val="231F20"/>
                <w:spacing w:val="-2"/>
                <w:sz w:val="14"/>
              </w:rPr>
              <w:t>6,667</w:t>
            </w:r>
          </w:p>
        </w:tc>
        <w:tc>
          <w:tcPr>
            <w:tcW w:w="1064" w:type="dxa"/>
          </w:tcPr>
          <w:p>
            <w:pPr>
              <w:pStyle w:val="TableParagraph"/>
              <w:spacing w:line="180" w:lineRule="exact" w:before="30"/>
              <w:ind w:right="53"/>
              <w:rPr>
                <w:sz w:val="14"/>
              </w:rPr>
            </w:pPr>
            <w:r>
              <w:rPr>
                <w:color w:val="231F20"/>
                <w:sz w:val="14"/>
              </w:rPr>
              <w:t>–</w:t>
            </w:r>
          </w:p>
        </w:tc>
      </w:tr>
      <w:tr>
        <w:trPr>
          <w:trHeight w:val="209" w:hRule="atLeast"/>
        </w:trPr>
        <w:tc>
          <w:tcPr>
            <w:tcW w:w="1922" w:type="dxa"/>
          </w:tcPr>
          <w:p>
            <w:pPr>
              <w:pStyle w:val="TableParagraph"/>
              <w:spacing w:line="180" w:lineRule="exact" w:before="9"/>
              <w:ind w:left="50"/>
              <w:jc w:val="left"/>
              <w:rPr>
                <w:sz w:val="14"/>
              </w:rPr>
            </w:pPr>
            <w:r>
              <w:rPr>
                <w:color w:val="231F20"/>
                <w:spacing w:val="-2"/>
                <w:sz w:val="14"/>
              </w:rPr>
              <w:t>Waterlogic</w:t>
            </w:r>
          </w:p>
        </w:tc>
        <w:tc>
          <w:tcPr>
            <w:tcW w:w="2328" w:type="dxa"/>
          </w:tcPr>
          <w:p>
            <w:pPr>
              <w:pStyle w:val="TableParagraph"/>
              <w:spacing w:line="180" w:lineRule="exact" w:before="9"/>
              <w:ind w:left="282"/>
              <w:jc w:val="left"/>
              <w:rPr>
                <w:sz w:val="14"/>
              </w:rPr>
            </w:pPr>
            <w:r>
              <w:rPr>
                <w:color w:val="231F20"/>
                <w:spacing w:val="-2"/>
                <w:sz w:val="14"/>
              </w:rPr>
              <w:t>Global</w:t>
            </w:r>
            <w:r>
              <w:rPr>
                <w:color w:val="231F20"/>
                <w:sz w:val="14"/>
              </w:rPr>
              <w:t> </w:t>
            </w:r>
            <w:r>
              <w:rPr>
                <w:color w:val="231F20"/>
                <w:spacing w:val="-2"/>
                <w:sz w:val="14"/>
              </w:rPr>
              <w:t>provider</w:t>
            </w:r>
            <w:r>
              <w:rPr>
                <w:color w:val="231F20"/>
                <w:spacing w:val="1"/>
                <w:sz w:val="14"/>
              </w:rPr>
              <w:t> </w:t>
            </w:r>
            <w:r>
              <w:rPr>
                <w:color w:val="231F20"/>
                <w:spacing w:val="-2"/>
                <w:sz w:val="14"/>
              </w:rPr>
              <w:t>of</w:t>
            </w:r>
            <w:r>
              <w:rPr>
                <w:color w:val="231F20"/>
                <w:spacing w:val="1"/>
                <w:sz w:val="14"/>
              </w:rPr>
              <w:t> </w:t>
            </w:r>
            <w:r>
              <w:rPr>
                <w:color w:val="231F20"/>
                <w:spacing w:val="-2"/>
                <w:sz w:val="14"/>
              </w:rPr>
              <w:t>purified</w:t>
            </w:r>
          </w:p>
        </w:tc>
        <w:tc>
          <w:tcPr>
            <w:tcW w:w="1131" w:type="dxa"/>
          </w:tcPr>
          <w:p>
            <w:pPr>
              <w:pStyle w:val="TableParagraph"/>
              <w:spacing w:line="180" w:lineRule="exact" w:before="9"/>
              <w:ind w:left="222"/>
              <w:jc w:val="left"/>
              <w:rPr>
                <w:sz w:val="14"/>
              </w:rPr>
            </w:pPr>
            <w:r>
              <w:rPr>
                <w:color w:val="231F20"/>
                <w:spacing w:val="-2"/>
                <w:sz w:val="14"/>
              </w:rPr>
              <w:t>Ordinary</w:t>
            </w:r>
          </w:p>
        </w:tc>
        <w:tc>
          <w:tcPr>
            <w:tcW w:w="1136" w:type="dxa"/>
          </w:tcPr>
          <w:p>
            <w:pPr>
              <w:pStyle w:val="TableParagraph"/>
              <w:spacing w:line="180" w:lineRule="exact" w:before="9"/>
              <w:ind w:right="230"/>
              <w:rPr>
                <w:sz w:val="14"/>
              </w:rPr>
            </w:pPr>
            <w:r>
              <w:rPr>
                <w:color w:val="231F20"/>
                <w:spacing w:val="-2"/>
                <w:sz w:val="14"/>
              </w:rPr>
              <w:t>4,141</w:t>
            </w:r>
          </w:p>
        </w:tc>
        <w:tc>
          <w:tcPr>
            <w:tcW w:w="1135" w:type="dxa"/>
          </w:tcPr>
          <w:p>
            <w:pPr>
              <w:pStyle w:val="TableParagraph"/>
              <w:spacing w:line="180" w:lineRule="exact" w:before="9"/>
              <w:ind w:right="231"/>
              <w:rPr>
                <w:sz w:val="14"/>
              </w:rPr>
            </w:pPr>
            <w:r>
              <w:rPr>
                <w:color w:val="231F20"/>
                <w:spacing w:val="-2"/>
                <w:sz w:val="14"/>
              </w:rPr>
              <w:t>6,045</w:t>
            </w:r>
          </w:p>
        </w:tc>
        <w:tc>
          <w:tcPr>
            <w:tcW w:w="1027" w:type="dxa"/>
          </w:tcPr>
          <w:p>
            <w:pPr>
              <w:pStyle w:val="TableParagraph"/>
              <w:spacing w:line="180" w:lineRule="exact" w:before="9"/>
              <w:ind w:right="124"/>
              <w:rPr>
                <w:sz w:val="14"/>
              </w:rPr>
            </w:pPr>
            <w:r>
              <w:rPr>
                <w:color w:val="231F20"/>
                <w:spacing w:val="-2"/>
                <w:sz w:val="14"/>
              </w:rPr>
              <w:t>3,928</w:t>
            </w:r>
          </w:p>
        </w:tc>
        <w:tc>
          <w:tcPr>
            <w:tcW w:w="1064" w:type="dxa"/>
          </w:tcPr>
          <w:p>
            <w:pPr>
              <w:pStyle w:val="TableParagraph"/>
              <w:spacing w:line="180" w:lineRule="exact" w:before="9"/>
              <w:ind w:right="53"/>
              <w:rPr>
                <w:sz w:val="14"/>
              </w:rPr>
            </w:pPr>
            <w:r>
              <w:rPr>
                <w:color w:val="231F20"/>
                <w:sz w:val="14"/>
              </w:rPr>
              <w:t>–</w:t>
            </w:r>
          </w:p>
        </w:tc>
      </w:tr>
      <w:tr>
        <w:trPr>
          <w:trHeight w:val="419" w:hRule="atLeast"/>
        </w:trPr>
        <w:tc>
          <w:tcPr>
            <w:tcW w:w="1922" w:type="dxa"/>
          </w:tcPr>
          <w:p>
            <w:pPr>
              <w:pStyle w:val="TableParagraph"/>
              <w:spacing w:before="1"/>
              <w:jc w:val="left"/>
              <w:rPr>
                <w:b/>
                <w:sz w:val="16"/>
              </w:rPr>
            </w:pPr>
          </w:p>
          <w:p>
            <w:pPr>
              <w:pStyle w:val="TableParagraph"/>
              <w:spacing w:line="180" w:lineRule="exact"/>
              <w:ind w:left="50"/>
              <w:jc w:val="left"/>
              <w:rPr>
                <w:sz w:val="14"/>
              </w:rPr>
            </w:pPr>
            <w:r>
              <w:rPr>
                <w:color w:val="231F20"/>
                <w:sz w:val="14"/>
              </w:rPr>
              <w:t>Cera</w:t>
            </w:r>
            <w:r>
              <w:rPr>
                <w:color w:val="231F20"/>
                <w:spacing w:val="-3"/>
                <w:sz w:val="14"/>
              </w:rPr>
              <w:t> </w:t>
            </w:r>
            <w:r>
              <w:rPr>
                <w:color w:val="231F20"/>
                <w:sz w:val="14"/>
              </w:rPr>
              <w:t>EHP</w:t>
            </w:r>
            <w:r>
              <w:rPr>
                <w:color w:val="231F20"/>
                <w:spacing w:val="-2"/>
                <w:sz w:val="14"/>
              </w:rPr>
              <w:t> </w:t>
            </w:r>
            <w:r>
              <w:rPr>
                <w:color w:val="231F20"/>
                <w:sz w:val="14"/>
              </w:rPr>
              <w:t>S</w:t>
            </w:r>
            <w:r>
              <w:rPr>
                <w:color w:val="231F20"/>
                <w:spacing w:val="-3"/>
                <w:sz w:val="14"/>
              </w:rPr>
              <w:t> </w:t>
            </w:r>
            <w:r>
              <w:rPr>
                <w:color w:val="231F20"/>
                <w:sz w:val="14"/>
              </w:rPr>
              <w:t>à</w:t>
            </w:r>
            <w:r>
              <w:rPr>
                <w:color w:val="231F20"/>
                <w:spacing w:val="-2"/>
                <w:sz w:val="14"/>
              </w:rPr>
              <w:t> </w:t>
            </w:r>
            <w:r>
              <w:rPr>
                <w:color w:val="231F20"/>
                <w:sz w:val="14"/>
              </w:rPr>
              <w:t>r</w:t>
            </w:r>
            <w:r>
              <w:rPr>
                <w:color w:val="231F20"/>
                <w:spacing w:val="-2"/>
                <w:sz w:val="14"/>
              </w:rPr>
              <w:t> </w:t>
            </w:r>
            <w:r>
              <w:rPr>
                <w:color w:val="231F20"/>
                <w:spacing w:val="-10"/>
                <w:sz w:val="14"/>
              </w:rPr>
              <w:t>l</w:t>
            </w:r>
          </w:p>
        </w:tc>
        <w:tc>
          <w:tcPr>
            <w:tcW w:w="2328" w:type="dxa"/>
          </w:tcPr>
          <w:p>
            <w:pPr>
              <w:pStyle w:val="TableParagraph"/>
              <w:spacing w:before="9"/>
              <w:ind w:left="282"/>
              <w:jc w:val="left"/>
              <w:rPr>
                <w:sz w:val="14"/>
              </w:rPr>
            </w:pPr>
            <w:r>
              <w:rPr>
                <w:color w:val="231F20"/>
                <w:spacing w:val="-2"/>
                <w:sz w:val="14"/>
              </w:rPr>
              <w:t>drinking</w:t>
            </w:r>
            <w:r>
              <w:rPr>
                <w:color w:val="231F20"/>
                <w:spacing w:val="2"/>
                <w:sz w:val="14"/>
              </w:rPr>
              <w:t> </w:t>
            </w:r>
            <w:r>
              <w:rPr>
                <w:color w:val="231F20"/>
                <w:spacing w:val="-2"/>
                <w:sz w:val="14"/>
              </w:rPr>
              <w:t>water</w:t>
            </w:r>
            <w:r>
              <w:rPr>
                <w:color w:val="231F20"/>
                <w:spacing w:val="2"/>
                <w:sz w:val="14"/>
              </w:rPr>
              <w:t> </w:t>
            </w:r>
            <w:r>
              <w:rPr>
                <w:color w:val="231F20"/>
                <w:spacing w:val="-2"/>
                <w:sz w:val="14"/>
              </w:rPr>
              <w:t>dispensers</w:t>
            </w:r>
          </w:p>
          <w:p>
            <w:pPr>
              <w:pStyle w:val="TableParagraph"/>
              <w:spacing w:line="180" w:lineRule="exact" w:before="19"/>
              <w:ind w:left="282"/>
              <w:jc w:val="left"/>
              <w:rPr>
                <w:sz w:val="14"/>
              </w:rPr>
            </w:pPr>
            <w:r>
              <w:rPr>
                <w:color w:val="231F20"/>
                <w:spacing w:val="-2"/>
                <w:sz w:val="14"/>
              </w:rPr>
              <w:t>Provides</w:t>
            </w:r>
            <w:r>
              <w:rPr>
                <w:color w:val="231F20"/>
                <w:sz w:val="14"/>
              </w:rPr>
              <w:t> </w:t>
            </w:r>
            <w:r>
              <w:rPr>
                <w:color w:val="231F20"/>
                <w:spacing w:val="-2"/>
                <w:sz w:val="14"/>
              </w:rPr>
              <w:t>home</w:t>
            </w:r>
            <w:r>
              <w:rPr>
                <w:color w:val="231F20"/>
                <w:sz w:val="14"/>
              </w:rPr>
              <w:t> </w:t>
            </w:r>
            <w:r>
              <w:rPr>
                <w:color w:val="231F20"/>
                <w:spacing w:val="-2"/>
                <w:sz w:val="14"/>
              </w:rPr>
              <w:t>care</w:t>
            </w:r>
            <w:r>
              <w:rPr>
                <w:color w:val="231F20"/>
                <w:sz w:val="14"/>
              </w:rPr>
              <w:t> </w:t>
            </w:r>
            <w:r>
              <w:rPr>
                <w:color w:val="231F20"/>
                <w:spacing w:val="-2"/>
                <w:sz w:val="14"/>
              </w:rPr>
              <w:t>services</w:t>
            </w:r>
          </w:p>
        </w:tc>
        <w:tc>
          <w:tcPr>
            <w:tcW w:w="1131" w:type="dxa"/>
          </w:tcPr>
          <w:p>
            <w:pPr>
              <w:pStyle w:val="TableParagraph"/>
              <w:spacing w:before="1"/>
              <w:jc w:val="left"/>
              <w:rPr>
                <w:b/>
                <w:sz w:val="16"/>
              </w:rPr>
            </w:pPr>
          </w:p>
          <w:p>
            <w:pPr>
              <w:pStyle w:val="TableParagraph"/>
              <w:spacing w:line="180" w:lineRule="exact"/>
              <w:ind w:left="222"/>
              <w:jc w:val="left"/>
              <w:rPr>
                <w:sz w:val="14"/>
              </w:rPr>
            </w:pPr>
            <w:r>
              <w:rPr>
                <w:color w:val="231F20"/>
                <w:spacing w:val="-2"/>
                <w:sz w:val="14"/>
              </w:rPr>
              <w:t>Ordinary</w:t>
            </w:r>
          </w:p>
        </w:tc>
        <w:tc>
          <w:tcPr>
            <w:tcW w:w="1136" w:type="dxa"/>
          </w:tcPr>
          <w:p>
            <w:pPr>
              <w:pStyle w:val="TableParagraph"/>
              <w:spacing w:before="1"/>
              <w:jc w:val="left"/>
              <w:rPr>
                <w:b/>
                <w:sz w:val="16"/>
              </w:rPr>
            </w:pPr>
          </w:p>
          <w:p>
            <w:pPr>
              <w:pStyle w:val="TableParagraph"/>
              <w:spacing w:line="180" w:lineRule="exact"/>
              <w:ind w:right="230"/>
              <w:rPr>
                <w:sz w:val="14"/>
              </w:rPr>
            </w:pPr>
            <w:r>
              <w:rPr>
                <w:color w:val="231F20"/>
                <w:spacing w:val="-2"/>
                <w:sz w:val="14"/>
              </w:rPr>
              <w:t>2,992</w:t>
            </w:r>
          </w:p>
        </w:tc>
        <w:tc>
          <w:tcPr>
            <w:tcW w:w="1135" w:type="dxa"/>
          </w:tcPr>
          <w:p>
            <w:pPr>
              <w:pStyle w:val="TableParagraph"/>
              <w:spacing w:before="1"/>
              <w:jc w:val="left"/>
              <w:rPr>
                <w:b/>
                <w:sz w:val="16"/>
              </w:rPr>
            </w:pPr>
          </w:p>
          <w:p>
            <w:pPr>
              <w:pStyle w:val="TableParagraph"/>
              <w:spacing w:line="180" w:lineRule="exact"/>
              <w:ind w:right="231"/>
              <w:rPr>
                <w:sz w:val="14"/>
              </w:rPr>
            </w:pPr>
            <w:r>
              <w:rPr>
                <w:color w:val="231F20"/>
                <w:spacing w:val="-2"/>
                <w:sz w:val="14"/>
              </w:rPr>
              <w:t>4,509</w:t>
            </w:r>
          </w:p>
        </w:tc>
        <w:tc>
          <w:tcPr>
            <w:tcW w:w="1027" w:type="dxa"/>
          </w:tcPr>
          <w:p>
            <w:pPr>
              <w:pStyle w:val="TableParagraph"/>
              <w:spacing w:before="1"/>
              <w:jc w:val="left"/>
              <w:rPr>
                <w:b/>
                <w:sz w:val="16"/>
              </w:rPr>
            </w:pPr>
          </w:p>
          <w:p>
            <w:pPr>
              <w:pStyle w:val="TableParagraph"/>
              <w:spacing w:line="180" w:lineRule="exact"/>
              <w:ind w:right="124"/>
              <w:rPr>
                <w:sz w:val="14"/>
              </w:rPr>
            </w:pPr>
            <w:r>
              <w:rPr>
                <w:color w:val="231F20"/>
                <w:spacing w:val="-2"/>
                <w:sz w:val="14"/>
              </w:rPr>
              <w:t>3,245</w:t>
            </w:r>
          </w:p>
        </w:tc>
        <w:tc>
          <w:tcPr>
            <w:tcW w:w="1064" w:type="dxa"/>
          </w:tcPr>
          <w:p>
            <w:pPr>
              <w:pStyle w:val="TableParagraph"/>
              <w:spacing w:before="1"/>
              <w:jc w:val="left"/>
              <w:rPr>
                <w:b/>
                <w:sz w:val="16"/>
              </w:rPr>
            </w:pPr>
          </w:p>
          <w:p>
            <w:pPr>
              <w:pStyle w:val="TableParagraph"/>
              <w:spacing w:line="180" w:lineRule="exact"/>
              <w:ind w:right="53"/>
              <w:rPr>
                <w:sz w:val="14"/>
              </w:rPr>
            </w:pPr>
            <w:r>
              <w:rPr>
                <w:color w:val="231F20"/>
                <w:sz w:val="14"/>
              </w:rPr>
              <w:t>–</w:t>
            </w:r>
          </w:p>
        </w:tc>
      </w:tr>
      <w:tr>
        <w:trPr>
          <w:trHeight w:val="419" w:hRule="atLeast"/>
        </w:trPr>
        <w:tc>
          <w:tcPr>
            <w:tcW w:w="1922" w:type="dxa"/>
          </w:tcPr>
          <w:p>
            <w:pPr>
              <w:pStyle w:val="TableParagraph"/>
              <w:spacing w:before="1"/>
              <w:jc w:val="left"/>
              <w:rPr>
                <w:b/>
                <w:sz w:val="16"/>
              </w:rPr>
            </w:pPr>
          </w:p>
          <w:p>
            <w:pPr>
              <w:pStyle w:val="TableParagraph"/>
              <w:spacing w:line="180" w:lineRule="exact"/>
              <w:ind w:left="50"/>
              <w:jc w:val="left"/>
              <w:rPr>
                <w:sz w:val="14"/>
              </w:rPr>
            </w:pPr>
            <w:r>
              <w:rPr>
                <w:color w:val="231F20"/>
                <w:spacing w:val="-2"/>
                <w:sz w:val="14"/>
              </w:rPr>
              <w:t>Graphcore</w:t>
            </w:r>
          </w:p>
        </w:tc>
        <w:tc>
          <w:tcPr>
            <w:tcW w:w="2328" w:type="dxa"/>
          </w:tcPr>
          <w:p>
            <w:pPr>
              <w:pStyle w:val="TableParagraph"/>
              <w:spacing w:before="9"/>
              <w:ind w:left="282"/>
              <w:jc w:val="left"/>
              <w:rPr>
                <w:sz w:val="14"/>
              </w:rPr>
            </w:pPr>
            <w:r>
              <w:rPr>
                <w:color w:val="231F20"/>
                <w:sz w:val="14"/>
              </w:rPr>
              <w:t>for</w:t>
            </w:r>
            <w:r>
              <w:rPr>
                <w:color w:val="231F20"/>
                <w:spacing w:val="-8"/>
                <w:sz w:val="14"/>
              </w:rPr>
              <w:t> </w:t>
            </w:r>
            <w:r>
              <w:rPr>
                <w:color w:val="231F20"/>
                <w:sz w:val="14"/>
              </w:rPr>
              <w:t>elderly</w:t>
            </w:r>
            <w:r>
              <w:rPr>
                <w:color w:val="231F20"/>
                <w:spacing w:val="-8"/>
                <w:sz w:val="14"/>
              </w:rPr>
              <w:t> </w:t>
            </w:r>
            <w:r>
              <w:rPr>
                <w:color w:val="231F20"/>
                <w:spacing w:val="-2"/>
                <w:sz w:val="14"/>
              </w:rPr>
              <w:t>people</w:t>
            </w:r>
          </w:p>
          <w:p>
            <w:pPr>
              <w:pStyle w:val="TableParagraph"/>
              <w:spacing w:line="180" w:lineRule="exact" w:before="19"/>
              <w:ind w:left="282"/>
              <w:jc w:val="left"/>
              <w:rPr>
                <w:sz w:val="14"/>
              </w:rPr>
            </w:pPr>
            <w:r>
              <w:rPr>
                <w:color w:val="231F20"/>
                <w:spacing w:val="-2"/>
                <w:sz w:val="14"/>
              </w:rPr>
              <w:t>Machine</w:t>
            </w:r>
            <w:r>
              <w:rPr>
                <w:color w:val="231F20"/>
                <w:spacing w:val="2"/>
                <w:sz w:val="14"/>
              </w:rPr>
              <w:t> </w:t>
            </w:r>
            <w:r>
              <w:rPr>
                <w:color w:val="231F20"/>
                <w:spacing w:val="-2"/>
                <w:sz w:val="14"/>
              </w:rPr>
              <w:t>intelligence</w:t>
            </w:r>
          </w:p>
        </w:tc>
        <w:tc>
          <w:tcPr>
            <w:tcW w:w="1131" w:type="dxa"/>
          </w:tcPr>
          <w:p>
            <w:pPr>
              <w:pStyle w:val="TableParagraph"/>
              <w:spacing w:before="1"/>
              <w:jc w:val="left"/>
              <w:rPr>
                <w:b/>
                <w:sz w:val="16"/>
              </w:rPr>
            </w:pPr>
          </w:p>
          <w:p>
            <w:pPr>
              <w:pStyle w:val="TableParagraph"/>
              <w:spacing w:line="180" w:lineRule="exact"/>
              <w:ind w:left="222"/>
              <w:jc w:val="left"/>
              <w:rPr>
                <w:sz w:val="14"/>
              </w:rPr>
            </w:pPr>
            <w:r>
              <w:rPr>
                <w:color w:val="231F20"/>
                <w:spacing w:val="-2"/>
                <w:sz w:val="14"/>
              </w:rPr>
              <w:t>Preference</w:t>
            </w:r>
          </w:p>
        </w:tc>
        <w:tc>
          <w:tcPr>
            <w:tcW w:w="1136" w:type="dxa"/>
          </w:tcPr>
          <w:p>
            <w:pPr>
              <w:pStyle w:val="TableParagraph"/>
              <w:spacing w:before="1"/>
              <w:jc w:val="left"/>
              <w:rPr>
                <w:b/>
                <w:sz w:val="16"/>
              </w:rPr>
            </w:pPr>
          </w:p>
          <w:p>
            <w:pPr>
              <w:pStyle w:val="TableParagraph"/>
              <w:spacing w:line="180" w:lineRule="exact"/>
              <w:ind w:right="233"/>
              <w:rPr>
                <w:sz w:val="14"/>
              </w:rPr>
            </w:pPr>
            <w:r>
              <w:rPr>
                <w:color w:val="231F20"/>
                <w:spacing w:val="-2"/>
                <w:sz w:val="14"/>
              </w:rPr>
              <w:t>2,975</w:t>
            </w:r>
          </w:p>
        </w:tc>
        <w:tc>
          <w:tcPr>
            <w:tcW w:w="1135" w:type="dxa"/>
          </w:tcPr>
          <w:p>
            <w:pPr>
              <w:pStyle w:val="TableParagraph"/>
              <w:spacing w:before="1"/>
              <w:jc w:val="left"/>
              <w:rPr>
                <w:b/>
                <w:sz w:val="16"/>
              </w:rPr>
            </w:pPr>
          </w:p>
          <w:p>
            <w:pPr>
              <w:pStyle w:val="TableParagraph"/>
              <w:spacing w:line="180" w:lineRule="exact"/>
              <w:ind w:right="234"/>
              <w:rPr>
                <w:sz w:val="14"/>
              </w:rPr>
            </w:pPr>
            <w:r>
              <w:rPr>
                <w:color w:val="231F20"/>
                <w:spacing w:val="-2"/>
                <w:sz w:val="14"/>
              </w:rPr>
              <w:t>3,178</w:t>
            </w:r>
          </w:p>
        </w:tc>
        <w:tc>
          <w:tcPr>
            <w:tcW w:w="1027" w:type="dxa"/>
          </w:tcPr>
          <w:p>
            <w:pPr>
              <w:pStyle w:val="TableParagraph"/>
              <w:spacing w:before="1"/>
              <w:jc w:val="left"/>
              <w:rPr>
                <w:b/>
                <w:sz w:val="16"/>
              </w:rPr>
            </w:pPr>
          </w:p>
          <w:p>
            <w:pPr>
              <w:pStyle w:val="TableParagraph"/>
              <w:spacing w:line="180" w:lineRule="exact"/>
              <w:ind w:right="127"/>
              <w:rPr>
                <w:sz w:val="14"/>
              </w:rPr>
            </w:pPr>
            <w:r>
              <w:rPr>
                <w:color w:val="231F20"/>
                <w:spacing w:val="-2"/>
                <w:sz w:val="14"/>
              </w:rPr>
              <w:t>2,896</w:t>
            </w:r>
          </w:p>
        </w:tc>
        <w:tc>
          <w:tcPr>
            <w:tcW w:w="1064" w:type="dxa"/>
          </w:tcPr>
          <w:p>
            <w:pPr>
              <w:pStyle w:val="TableParagraph"/>
              <w:spacing w:before="1"/>
              <w:jc w:val="left"/>
              <w:rPr>
                <w:b/>
                <w:sz w:val="16"/>
              </w:rPr>
            </w:pPr>
          </w:p>
          <w:p>
            <w:pPr>
              <w:pStyle w:val="TableParagraph"/>
              <w:spacing w:line="180" w:lineRule="exact"/>
              <w:ind w:right="52"/>
              <w:rPr>
                <w:sz w:val="14"/>
              </w:rPr>
            </w:pPr>
            <w:r>
              <w:rPr>
                <w:color w:val="231F20"/>
                <w:sz w:val="14"/>
              </w:rPr>
              <w:t>–</w:t>
            </w:r>
          </w:p>
        </w:tc>
      </w:tr>
      <w:tr>
        <w:trPr>
          <w:trHeight w:val="419" w:hRule="atLeast"/>
        </w:trPr>
        <w:tc>
          <w:tcPr>
            <w:tcW w:w="1922" w:type="dxa"/>
          </w:tcPr>
          <w:p>
            <w:pPr>
              <w:pStyle w:val="TableParagraph"/>
              <w:spacing w:before="1"/>
              <w:jc w:val="left"/>
              <w:rPr>
                <w:b/>
                <w:sz w:val="16"/>
              </w:rPr>
            </w:pPr>
          </w:p>
          <w:p>
            <w:pPr>
              <w:pStyle w:val="TableParagraph"/>
              <w:spacing w:line="180" w:lineRule="exact"/>
              <w:ind w:left="50"/>
              <w:jc w:val="left"/>
              <w:rPr>
                <w:sz w:val="14"/>
              </w:rPr>
            </w:pPr>
            <w:r>
              <w:rPr>
                <w:color w:val="231F20"/>
                <w:spacing w:val="-2"/>
                <w:sz w:val="14"/>
              </w:rPr>
              <w:t>EasyPark</w:t>
            </w:r>
          </w:p>
        </w:tc>
        <w:tc>
          <w:tcPr>
            <w:tcW w:w="2328" w:type="dxa"/>
          </w:tcPr>
          <w:p>
            <w:pPr>
              <w:pStyle w:val="TableParagraph"/>
              <w:spacing w:before="9"/>
              <w:ind w:left="282"/>
              <w:jc w:val="left"/>
              <w:rPr>
                <w:sz w:val="14"/>
              </w:rPr>
            </w:pPr>
            <w:r>
              <w:rPr>
                <w:color w:val="231F20"/>
                <w:spacing w:val="-2"/>
                <w:sz w:val="14"/>
              </w:rPr>
              <w:t>semiconductor</w:t>
            </w:r>
            <w:r>
              <w:rPr>
                <w:color w:val="231F20"/>
                <w:spacing w:val="2"/>
                <w:sz w:val="14"/>
              </w:rPr>
              <w:t> </w:t>
            </w:r>
            <w:r>
              <w:rPr>
                <w:color w:val="231F20"/>
                <w:spacing w:val="-2"/>
                <w:sz w:val="14"/>
              </w:rPr>
              <w:t>business</w:t>
            </w:r>
          </w:p>
          <w:p>
            <w:pPr>
              <w:pStyle w:val="TableParagraph"/>
              <w:spacing w:line="180" w:lineRule="exact" w:before="19"/>
              <w:ind w:left="282"/>
              <w:jc w:val="left"/>
              <w:rPr>
                <w:sz w:val="14"/>
              </w:rPr>
            </w:pPr>
            <w:r>
              <w:rPr>
                <w:color w:val="231F20"/>
                <w:spacing w:val="-2"/>
                <w:sz w:val="14"/>
              </w:rPr>
              <w:t>Digital</w:t>
            </w:r>
            <w:r>
              <w:rPr>
                <w:color w:val="231F20"/>
                <w:spacing w:val="2"/>
                <w:sz w:val="14"/>
              </w:rPr>
              <w:t> </w:t>
            </w:r>
            <w:r>
              <w:rPr>
                <w:color w:val="231F20"/>
                <w:spacing w:val="-2"/>
                <w:sz w:val="14"/>
              </w:rPr>
              <w:t>parking,</w:t>
            </w:r>
            <w:r>
              <w:rPr>
                <w:color w:val="231F20"/>
                <w:spacing w:val="2"/>
                <w:sz w:val="14"/>
              </w:rPr>
              <w:t> </w:t>
            </w:r>
            <w:r>
              <w:rPr>
                <w:color w:val="231F20"/>
                <w:spacing w:val="-2"/>
                <w:sz w:val="14"/>
              </w:rPr>
              <w:t>electrical</w:t>
            </w:r>
          </w:p>
        </w:tc>
        <w:tc>
          <w:tcPr>
            <w:tcW w:w="1131" w:type="dxa"/>
          </w:tcPr>
          <w:p>
            <w:pPr>
              <w:pStyle w:val="TableParagraph"/>
              <w:spacing w:before="1"/>
              <w:jc w:val="left"/>
              <w:rPr>
                <w:b/>
                <w:sz w:val="16"/>
              </w:rPr>
            </w:pPr>
          </w:p>
          <w:p>
            <w:pPr>
              <w:pStyle w:val="TableParagraph"/>
              <w:spacing w:line="180" w:lineRule="exact"/>
              <w:ind w:left="222"/>
              <w:jc w:val="left"/>
              <w:rPr>
                <w:sz w:val="14"/>
              </w:rPr>
            </w:pPr>
            <w:r>
              <w:rPr>
                <w:color w:val="231F20"/>
                <w:spacing w:val="-2"/>
                <w:sz w:val="14"/>
              </w:rPr>
              <w:t>Ordinary</w:t>
            </w:r>
          </w:p>
        </w:tc>
        <w:tc>
          <w:tcPr>
            <w:tcW w:w="1136" w:type="dxa"/>
          </w:tcPr>
          <w:p>
            <w:pPr>
              <w:pStyle w:val="TableParagraph"/>
              <w:spacing w:before="1"/>
              <w:jc w:val="left"/>
              <w:rPr>
                <w:b/>
                <w:sz w:val="16"/>
              </w:rPr>
            </w:pPr>
          </w:p>
          <w:p>
            <w:pPr>
              <w:pStyle w:val="TableParagraph"/>
              <w:spacing w:line="180" w:lineRule="exact"/>
              <w:ind w:right="229"/>
              <w:rPr>
                <w:sz w:val="14"/>
              </w:rPr>
            </w:pPr>
            <w:r>
              <w:rPr>
                <w:color w:val="231F20"/>
                <w:spacing w:val="-2"/>
                <w:sz w:val="14"/>
              </w:rPr>
              <w:t>1,966</w:t>
            </w:r>
          </w:p>
        </w:tc>
        <w:tc>
          <w:tcPr>
            <w:tcW w:w="1135" w:type="dxa"/>
          </w:tcPr>
          <w:p>
            <w:pPr>
              <w:pStyle w:val="TableParagraph"/>
              <w:spacing w:before="1"/>
              <w:jc w:val="left"/>
              <w:rPr>
                <w:b/>
                <w:sz w:val="16"/>
              </w:rPr>
            </w:pPr>
          </w:p>
          <w:p>
            <w:pPr>
              <w:pStyle w:val="TableParagraph"/>
              <w:spacing w:line="180" w:lineRule="exact"/>
              <w:ind w:right="231"/>
              <w:rPr>
                <w:sz w:val="14"/>
              </w:rPr>
            </w:pPr>
            <w:r>
              <w:rPr>
                <w:color w:val="231F20"/>
                <w:spacing w:val="-2"/>
                <w:sz w:val="14"/>
              </w:rPr>
              <w:t>2,775</w:t>
            </w:r>
          </w:p>
        </w:tc>
        <w:tc>
          <w:tcPr>
            <w:tcW w:w="1027" w:type="dxa"/>
          </w:tcPr>
          <w:p>
            <w:pPr>
              <w:pStyle w:val="TableParagraph"/>
              <w:spacing w:before="1"/>
              <w:jc w:val="left"/>
              <w:rPr>
                <w:b/>
                <w:sz w:val="16"/>
              </w:rPr>
            </w:pPr>
          </w:p>
          <w:p>
            <w:pPr>
              <w:pStyle w:val="TableParagraph"/>
              <w:spacing w:line="180" w:lineRule="exact"/>
              <w:ind w:right="127"/>
              <w:rPr>
                <w:sz w:val="14"/>
              </w:rPr>
            </w:pPr>
            <w:r>
              <w:rPr>
                <w:color w:val="231F20"/>
                <w:spacing w:val="-2"/>
                <w:sz w:val="14"/>
              </w:rPr>
              <w:t>1,962</w:t>
            </w:r>
          </w:p>
        </w:tc>
        <w:tc>
          <w:tcPr>
            <w:tcW w:w="1064" w:type="dxa"/>
          </w:tcPr>
          <w:p>
            <w:pPr>
              <w:pStyle w:val="TableParagraph"/>
              <w:spacing w:before="1"/>
              <w:jc w:val="left"/>
              <w:rPr>
                <w:b/>
                <w:sz w:val="16"/>
              </w:rPr>
            </w:pPr>
          </w:p>
          <w:p>
            <w:pPr>
              <w:pStyle w:val="TableParagraph"/>
              <w:spacing w:line="180" w:lineRule="exact"/>
              <w:ind w:right="52"/>
              <w:rPr>
                <w:sz w:val="14"/>
              </w:rPr>
            </w:pPr>
            <w:r>
              <w:rPr>
                <w:color w:val="231F20"/>
                <w:sz w:val="14"/>
              </w:rPr>
              <w:t>–</w:t>
            </w:r>
          </w:p>
        </w:tc>
      </w:tr>
      <w:tr>
        <w:trPr>
          <w:trHeight w:val="629" w:hRule="atLeast"/>
        </w:trPr>
        <w:tc>
          <w:tcPr>
            <w:tcW w:w="1922" w:type="dxa"/>
          </w:tcPr>
          <w:p>
            <w:pPr>
              <w:pStyle w:val="TableParagraph"/>
              <w:jc w:val="left"/>
              <w:rPr>
                <w:b/>
                <w:sz w:val="18"/>
              </w:rPr>
            </w:pPr>
          </w:p>
          <w:p>
            <w:pPr>
              <w:pStyle w:val="TableParagraph"/>
              <w:spacing w:before="6"/>
              <w:jc w:val="left"/>
              <w:rPr>
                <w:b/>
                <w:sz w:val="13"/>
              </w:rPr>
            </w:pPr>
          </w:p>
          <w:p>
            <w:pPr>
              <w:pStyle w:val="TableParagraph"/>
              <w:spacing w:line="180" w:lineRule="exact"/>
              <w:ind w:left="50"/>
              <w:jc w:val="left"/>
              <w:rPr>
                <w:sz w:val="14"/>
              </w:rPr>
            </w:pPr>
            <w:r>
              <w:rPr>
                <w:color w:val="231F20"/>
                <w:spacing w:val="-2"/>
                <w:sz w:val="14"/>
              </w:rPr>
              <w:t>Learning</w:t>
            </w:r>
            <w:r>
              <w:rPr>
                <w:color w:val="231F20"/>
                <w:spacing w:val="2"/>
                <w:sz w:val="14"/>
              </w:rPr>
              <w:t> </w:t>
            </w:r>
            <w:r>
              <w:rPr>
                <w:color w:val="231F20"/>
                <w:spacing w:val="-2"/>
                <w:sz w:val="14"/>
              </w:rPr>
              <w:t>Curve</w:t>
            </w:r>
          </w:p>
        </w:tc>
        <w:tc>
          <w:tcPr>
            <w:tcW w:w="2328" w:type="dxa"/>
          </w:tcPr>
          <w:p>
            <w:pPr>
              <w:pStyle w:val="TableParagraph"/>
              <w:spacing w:line="264" w:lineRule="auto" w:before="9"/>
              <w:ind w:left="283" w:right="221" w:hanging="1"/>
              <w:jc w:val="left"/>
              <w:rPr>
                <w:sz w:val="14"/>
              </w:rPr>
            </w:pPr>
            <w:r>
              <w:rPr>
                <w:color w:val="231F20"/>
                <w:spacing w:val="-2"/>
                <w:sz w:val="14"/>
              </w:rPr>
              <w:t>vehicle</w:t>
            </w:r>
            <w:r>
              <w:rPr>
                <w:color w:val="231F20"/>
                <w:spacing w:val="-8"/>
                <w:sz w:val="14"/>
              </w:rPr>
              <w:t> </w:t>
            </w:r>
            <w:r>
              <w:rPr>
                <w:color w:val="231F20"/>
                <w:spacing w:val="-2"/>
                <w:sz w:val="14"/>
              </w:rPr>
              <w:t>charging</w:t>
            </w:r>
            <w:r>
              <w:rPr>
                <w:color w:val="231F20"/>
                <w:spacing w:val="-7"/>
                <w:sz w:val="14"/>
              </w:rPr>
              <w:t> </w:t>
            </w:r>
            <w:r>
              <w:rPr>
                <w:color w:val="231F20"/>
                <w:spacing w:val="-2"/>
                <w:sz w:val="14"/>
              </w:rPr>
              <w:t>and</w:t>
            </w:r>
            <w:r>
              <w:rPr>
                <w:color w:val="231F20"/>
                <w:spacing w:val="40"/>
                <w:sz w:val="14"/>
              </w:rPr>
              <w:t> </w:t>
            </w:r>
            <w:r>
              <w:rPr>
                <w:color w:val="231F20"/>
                <w:sz w:val="14"/>
              </w:rPr>
              <w:t>mobility</w:t>
            </w:r>
            <w:r>
              <w:rPr>
                <w:color w:val="231F20"/>
                <w:spacing w:val="-4"/>
                <w:sz w:val="14"/>
              </w:rPr>
              <w:t> </w:t>
            </w:r>
            <w:r>
              <w:rPr>
                <w:color w:val="231F20"/>
                <w:sz w:val="14"/>
              </w:rPr>
              <w:t>services</w:t>
            </w:r>
          </w:p>
          <w:p>
            <w:pPr>
              <w:pStyle w:val="TableParagraph"/>
              <w:spacing w:line="180" w:lineRule="exact"/>
              <w:ind w:left="283"/>
              <w:jc w:val="left"/>
              <w:rPr>
                <w:sz w:val="14"/>
              </w:rPr>
            </w:pPr>
            <w:r>
              <w:rPr>
                <w:color w:val="231F20"/>
                <w:sz w:val="14"/>
              </w:rPr>
              <w:t>UK</w:t>
            </w:r>
            <w:r>
              <w:rPr>
                <w:color w:val="231F20"/>
                <w:spacing w:val="-8"/>
                <w:sz w:val="14"/>
              </w:rPr>
              <w:t> </w:t>
            </w:r>
            <w:r>
              <w:rPr>
                <w:color w:val="231F20"/>
                <w:sz w:val="14"/>
              </w:rPr>
              <w:t>training</w:t>
            </w:r>
            <w:r>
              <w:rPr>
                <w:color w:val="231F20"/>
                <w:spacing w:val="-7"/>
                <w:sz w:val="14"/>
              </w:rPr>
              <w:t> </w:t>
            </w:r>
            <w:r>
              <w:rPr>
                <w:color w:val="231F20"/>
                <w:sz w:val="14"/>
              </w:rPr>
              <w:t>and</w:t>
            </w:r>
            <w:r>
              <w:rPr>
                <w:color w:val="231F20"/>
                <w:spacing w:val="-7"/>
                <w:sz w:val="14"/>
              </w:rPr>
              <w:t> </w:t>
            </w:r>
            <w:r>
              <w:rPr>
                <w:color w:val="231F20"/>
                <w:spacing w:val="-2"/>
                <w:sz w:val="14"/>
              </w:rPr>
              <w:t>education</w:t>
            </w:r>
          </w:p>
        </w:tc>
        <w:tc>
          <w:tcPr>
            <w:tcW w:w="1131" w:type="dxa"/>
          </w:tcPr>
          <w:p>
            <w:pPr>
              <w:pStyle w:val="TableParagraph"/>
              <w:jc w:val="left"/>
              <w:rPr>
                <w:b/>
                <w:sz w:val="18"/>
              </w:rPr>
            </w:pPr>
          </w:p>
          <w:p>
            <w:pPr>
              <w:pStyle w:val="TableParagraph"/>
              <w:spacing w:before="6"/>
              <w:jc w:val="left"/>
              <w:rPr>
                <w:b/>
                <w:sz w:val="13"/>
              </w:rPr>
            </w:pPr>
          </w:p>
          <w:p>
            <w:pPr>
              <w:pStyle w:val="TableParagraph"/>
              <w:spacing w:line="180" w:lineRule="exact"/>
              <w:ind w:left="222"/>
              <w:jc w:val="left"/>
              <w:rPr>
                <w:sz w:val="14"/>
              </w:rPr>
            </w:pPr>
            <w:r>
              <w:rPr>
                <w:color w:val="231F20"/>
                <w:spacing w:val="-2"/>
                <w:sz w:val="14"/>
              </w:rPr>
              <w:t>Ordinary</w:t>
            </w:r>
          </w:p>
        </w:tc>
        <w:tc>
          <w:tcPr>
            <w:tcW w:w="1136" w:type="dxa"/>
          </w:tcPr>
          <w:p>
            <w:pPr>
              <w:pStyle w:val="TableParagraph"/>
              <w:jc w:val="left"/>
              <w:rPr>
                <w:b/>
                <w:sz w:val="18"/>
              </w:rPr>
            </w:pPr>
          </w:p>
          <w:p>
            <w:pPr>
              <w:pStyle w:val="TableParagraph"/>
              <w:spacing w:before="6"/>
              <w:jc w:val="left"/>
              <w:rPr>
                <w:b/>
                <w:sz w:val="13"/>
              </w:rPr>
            </w:pPr>
          </w:p>
          <w:p>
            <w:pPr>
              <w:pStyle w:val="TableParagraph"/>
              <w:spacing w:line="180" w:lineRule="exact"/>
              <w:ind w:right="229"/>
              <w:rPr>
                <w:sz w:val="14"/>
              </w:rPr>
            </w:pPr>
            <w:r>
              <w:rPr>
                <w:color w:val="231F20"/>
                <w:spacing w:val="-2"/>
                <w:sz w:val="14"/>
              </w:rPr>
              <w:t>2,180</w:t>
            </w:r>
          </w:p>
        </w:tc>
        <w:tc>
          <w:tcPr>
            <w:tcW w:w="1135" w:type="dxa"/>
          </w:tcPr>
          <w:p>
            <w:pPr>
              <w:pStyle w:val="TableParagraph"/>
              <w:jc w:val="left"/>
              <w:rPr>
                <w:b/>
                <w:sz w:val="18"/>
              </w:rPr>
            </w:pPr>
          </w:p>
          <w:p>
            <w:pPr>
              <w:pStyle w:val="TableParagraph"/>
              <w:spacing w:before="6"/>
              <w:jc w:val="left"/>
              <w:rPr>
                <w:b/>
                <w:sz w:val="13"/>
              </w:rPr>
            </w:pPr>
          </w:p>
          <w:p>
            <w:pPr>
              <w:pStyle w:val="TableParagraph"/>
              <w:spacing w:line="180" w:lineRule="exact"/>
              <w:ind w:right="230"/>
              <w:rPr>
                <w:sz w:val="14"/>
              </w:rPr>
            </w:pPr>
            <w:r>
              <w:rPr>
                <w:color w:val="231F20"/>
                <w:spacing w:val="-2"/>
                <w:sz w:val="14"/>
              </w:rPr>
              <w:t>2,336</w:t>
            </w:r>
          </w:p>
        </w:tc>
        <w:tc>
          <w:tcPr>
            <w:tcW w:w="1027" w:type="dxa"/>
          </w:tcPr>
          <w:p>
            <w:pPr>
              <w:pStyle w:val="TableParagraph"/>
              <w:jc w:val="left"/>
              <w:rPr>
                <w:b/>
                <w:sz w:val="18"/>
              </w:rPr>
            </w:pPr>
          </w:p>
          <w:p>
            <w:pPr>
              <w:pStyle w:val="TableParagraph"/>
              <w:spacing w:before="6"/>
              <w:jc w:val="left"/>
              <w:rPr>
                <w:b/>
                <w:sz w:val="13"/>
              </w:rPr>
            </w:pPr>
          </w:p>
          <w:p>
            <w:pPr>
              <w:pStyle w:val="TableParagraph"/>
              <w:spacing w:line="180" w:lineRule="exact"/>
              <w:ind w:right="123"/>
              <w:rPr>
                <w:sz w:val="14"/>
              </w:rPr>
            </w:pPr>
            <w:r>
              <w:rPr>
                <w:color w:val="231F20"/>
                <w:spacing w:val="-2"/>
                <w:sz w:val="14"/>
              </w:rPr>
              <w:t>2,032</w:t>
            </w:r>
          </w:p>
        </w:tc>
        <w:tc>
          <w:tcPr>
            <w:tcW w:w="1064" w:type="dxa"/>
          </w:tcPr>
          <w:p>
            <w:pPr>
              <w:pStyle w:val="TableParagraph"/>
              <w:jc w:val="left"/>
              <w:rPr>
                <w:b/>
                <w:sz w:val="18"/>
              </w:rPr>
            </w:pPr>
          </w:p>
          <w:p>
            <w:pPr>
              <w:pStyle w:val="TableParagraph"/>
              <w:spacing w:before="6"/>
              <w:jc w:val="left"/>
              <w:rPr>
                <w:b/>
                <w:sz w:val="13"/>
              </w:rPr>
            </w:pPr>
          </w:p>
          <w:p>
            <w:pPr>
              <w:pStyle w:val="TableParagraph"/>
              <w:spacing w:line="180" w:lineRule="exact"/>
              <w:ind w:right="52"/>
              <w:rPr>
                <w:sz w:val="14"/>
              </w:rPr>
            </w:pPr>
            <w:r>
              <w:rPr>
                <w:color w:val="231F20"/>
                <w:sz w:val="14"/>
              </w:rPr>
              <w:t>–</w:t>
            </w:r>
          </w:p>
        </w:tc>
      </w:tr>
      <w:tr>
        <w:trPr>
          <w:trHeight w:val="197" w:hRule="atLeast"/>
        </w:trPr>
        <w:tc>
          <w:tcPr>
            <w:tcW w:w="1922" w:type="dxa"/>
          </w:tcPr>
          <w:p>
            <w:pPr>
              <w:pStyle w:val="TableParagraph"/>
              <w:jc w:val="left"/>
              <w:rPr>
                <w:rFonts w:ascii="Times New Roman"/>
                <w:sz w:val="12"/>
              </w:rPr>
            </w:pPr>
          </w:p>
        </w:tc>
        <w:tc>
          <w:tcPr>
            <w:tcW w:w="2328" w:type="dxa"/>
          </w:tcPr>
          <w:p>
            <w:pPr>
              <w:pStyle w:val="TableParagraph"/>
              <w:spacing w:line="168" w:lineRule="exact" w:before="9"/>
              <w:ind w:left="283"/>
              <w:jc w:val="left"/>
              <w:rPr>
                <w:sz w:val="14"/>
              </w:rPr>
            </w:pPr>
            <w:r>
              <w:rPr>
                <w:color w:val="231F20"/>
                <w:spacing w:val="-2"/>
                <w:sz w:val="14"/>
              </w:rPr>
              <w:t>specialist</w:t>
            </w:r>
          </w:p>
        </w:tc>
        <w:tc>
          <w:tcPr>
            <w:tcW w:w="1131" w:type="dxa"/>
          </w:tcPr>
          <w:p>
            <w:pPr>
              <w:pStyle w:val="TableParagraph"/>
              <w:jc w:val="left"/>
              <w:rPr>
                <w:rFonts w:ascii="Times New Roman"/>
                <w:sz w:val="12"/>
              </w:rPr>
            </w:pPr>
          </w:p>
        </w:tc>
        <w:tc>
          <w:tcPr>
            <w:tcW w:w="1136" w:type="dxa"/>
          </w:tcPr>
          <w:p>
            <w:pPr>
              <w:pStyle w:val="TableParagraph"/>
              <w:jc w:val="left"/>
              <w:rPr>
                <w:rFonts w:ascii="Times New Roman"/>
                <w:sz w:val="12"/>
              </w:rPr>
            </w:pPr>
          </w:p>
        </w:tc>
        <w:tc>
          <w:tcPr>
            <w:tcW w:w="1135" w:type="dxa"/>
          </w:tcPr>
          <w:p>
            <w:pPr>
              <w:pStyle w:val="TableParagraph"/>
              <w:jc w:val="left"/>
              <w:rPr>
                <w:rFonts w:ascii="Times New Roman"/>
                <w:sz w:val="12"/>
              </w:rPr>
            </w:pPr>
          </w:p>
        </w:tc>
        <w:tc>
          <w:tcPr>
            <w:tcW w:w="1027" w:type="dxa"/>
          </w:tcPr>
          <w:p>
            <w:pPr>
              <w:pStyle w:val="TableParagraph"/>
              <w:jc w:val="left"/>
              <w:rPr>
                <w:rFonts w:ascii="Times New Roman"/>
                <w:sz w:val="12"/>
              </w:rPr>
            </w:pPr>
          </w:p>
        </w:tc>
        <w:tc>
          <w:tcPr>
            <w:tcW w:w="1064" w:type="dxa"/>
          </w:tcPr>
          <w:p>
            <w:pPr>
              <w:pStyle w:val="TableParagraph"/>
              <w:jc w:val="left"/>
              <w:rPr>
                <w:rFonts w:ascii="Times New Roman"/>
                <w:sz w:val="12"/>
              </w:rPr>
            </w:pPr>
          </w:p>
        </w:tc>
      </w:tr>
    </w:tbl>
    <w:p>
      <w:pPr>
        <w:pStyle w:val="BodyText"/>
        <w:spacing w:line="206" w:lineRule="auto" w:before="181"/>
        <w:ind w:left="152" w:right="269"/>
      </w:pPr>
      <w:r>
        <w:rPr>
          <w:color w:val="231F20"/>
          <w:spacing w:val="-2"/>
        </w:rPr>
        <w:t>The Company has not included certain disclosures required by paragraph 82(c) of the SORP. In particular, turnover, pre-tax </w:t>
      </w:r>
      <w:r>
        <w:rPr>
          <w:color w:val="231F20"/>
        </w:rPr>
        <w:t>profit,</w:t>
      </w:r>
      <w:r>
        <w:rPr>
          <w:color w:val="231F20"/>
          <w:spacing w:val="-7"/>
        </w:rPr>
        <w:t> </w:t>
      </w:r>
      <w:r>
        <w:rPr>
          <w:color w:val="231F20"/>
        </w:rPr>
        <w:t>attributable</w:t>
      </w:r>
      <w:r>
        <w:rPr>
          <w:color w:val="231F20"/>
          <w:spacing w:val="-7"/>
        </w:rPr>
        <w:t> </w:t>
      </w:r>
      <w:r>
        <w:rPr>
          <w:color w:val="231F20"/>
        </w:rPr>
        <w:t>net</w:t>
      </w:r>
      <w:r>
        <w:rPr>
          <w:color w:val="231F20"/>
          <w:spacing w:val="-7"/>
        </w:rPr>
        <w:t> </w:t>
      </w:r>
      <w:r>
        <w:rPr>
          <w:color w:val="231F20"/>
        </w:rPr>
        <w:t>assets,</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proportion</w:t>
      </w:r>
      <w:r>
        <w:rPr>
          <w:color w:val="231F20"/>
          <w:spacing w:val="-7"/>
        </w:rPr>
        <w:t> </w:t>
      </w:r>
      <w:r>
        <w:rPr>
          <w:color w:val="231F20"/>
        </w:rPr>
        <w:t>of</w:t>
      </w:r>
      <w:r>
        <w:rPr>
          <w:color w:val="231F20"/>
          <w:spacing w:val="-7"/>
        </w:rPr>
        <w:t> </w:t>
      </w:r>
      <w:r>
        <w:rPr>
          <w:color w:val="231F20"/>
        </w:rPr>
        <w:t>share</w:t>
      </w:r>
      <w:r>
        <w:rPr>
          <w:color w:val="231F20"/>
          <w:spacing w:val="-7"/>
        </w:rPr>
        <w:t> </w:t>
      </w:r>
      <w:r>
        <w:rPr>
          <w:color w:val="231F20"/>
        </w:rPr>
        <w:t>classes</w:t>
      </w:r>
      <w:r>
        <w:rPr>
          <w:color w:val="231F20"/>
          <w:spacing w:val="-7"/>
        </w:rPr>
        <w:t> </w:t>
      </w:r>
      <w:r>
        <w:rPr>
          <w:color w:val="231F20"/>
        </w:rPr>
        <w:t>held.</w:t>
      </w:r>
      <w:r>
        <w:rPr>
          <w:color w:val="231F20"/>
          <w:spacing w:val="-7"/>
        </w:rPr>
        <w:t> </w:t>
      </w:r>
      <w:r>
        <w:rPr>
          <w:color w:val="231F20"/>
        </w:rPr>
        <w:t>This</w:t>
      </w:r>
      <w:r>
        <w:rPr>
          <w:color w:val="231F20"/>
          <w:spacing w:val="-7"/>
        </w:rPr>
        <w:t> </w:t>
      </w:r>
      <w:r>
        <w:rPr>
          <w:color w:val="231F20"/>
        </w:rPr>
        <w:t>information</w:t>
      </w:r>
      <w:r>
        <w:rPr>
          <w:color w:val="231F20"/>
          <w:spacing w:val="-7"/>
        </w:rPr>
        <w:t> </w:t>
      </w:r>
      <w:r>
        <w:rPr>
          <w:color w:val="231F20"/>
        </w:rPr>
        <w:t>has</w:t>
      </w:r>
      <w:r>
        <w:rPr>
          <w:color w:val="231F20"/>
          <w:spacing w:val="-7"/>
        </w:rPr>
        <w:t> </w:t>
      </w:r>
      <w:r>
        <w:rPr>
          <w:color w:val="231F20"/>
        </w:rPr>
        <w:t>not</w:t>
      </w:r>
      <w:r>
        <w:rPr>
          <w:color w:val="231F20"/>
          <w:spacing w:val="-7"/>
        </w:rPr>
        <w:t> </w:t>
      </w:r>
      <w:r>
        <w:rPr>
          <w:color w:val="231F20"/>
        </w:rPr>
        <w:t>been</w:t>
      </w:r>
      <w:r>
        <w:rPr>
          <w:color w:val="231F20"/>
          <w:spacing w:val="-7"/>
        </w:rPr>
        <w:t> </w:t>
      </w:r>
      <w:r>
        <w:rPr>
          <w:color w:val="231F20"/>
        </w:rPr>
        <w:t>disclosed,</w:t>
      </w:r>
      <w:r>
        <w:rPr>
          <w:color w:val="231F20"/>
          <w:spacing w:val="-7"/>
        </w:rPr>
        <w:t> </w:t>
      </w:r>
      <w:r>
        <w:rPr>
          <w:color w:val="231F20"/>
        </w:rPr>
        <w:t>either because</w:t>
      </w:r>
      <w:r>
        <w:rPr>
          <w:color w:val="231F20"/>
          <w:spacing w:val="-3"/>
        </w:rPr>
        <w:t> </w:t>
      </w:r>
      <w:r>
        <w:rPr>
          <w:color w:val="231F20"/>
        </w:rPr>
        <w:t>it</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publicly</w:t>
      </w:r>
      <w:r>
        <w:rPr>
          <w:color w:val="231F20"/>
          <w:spacing w:val="-3"/>
        </w:rPr>
        <w:t> </w:t>
      </w:r>
      <w:r>
        <w:rPr>
          <w:color w:val="231F20"/>
        </w:rPr>
        <w:t>available</w:t>
      </w:r>
      <w:r>
        <w:rPr>
          <w:color w:val="231F20"/>
          <w:spacing w:val="-3"/>
        </w:rPr>
        <w:t> </w:t>
      </w:r>
      <w:r>
        <w:rPr>
          <w:color w:val="231F20"/>
        </w:rPr>
        <w:t>or</w:t>
      </w:r>
      <w:r>
        <w:rPr>
          <w:color w:val="231F20"/>
          <w:spacing w:val="-3"/>
        </w:rPr>
        <w:t> </w:t>
      </w:r>
      <w:r>
        <w:rPr>
          <w:color w:val="231F20"/>
        </w:rPr>
        <w:t>investees</w:t>
      </w:r>
      <w:r>
        <w:rPr>
          <w:color w:val="231F20"/>
          <w:spacing w:val="-3"/>
        </w:rPr>
        <w:t> </w:t>
      </w:r>
      <w:r>
        <w:rPr>
          <w:color w:val="231F20"/>
        </w:rPr>
        <w:t>would</w:t>
      </w:r>
      <w:r>
        <w:rPr>
          <w:color w:val="231F20"/>
          <w:spacing w:val="-3"/>
        </w:rPr>
        <w:t> </w:t>
      </w:r>
      <w:r>
        <w:rPr>
          <w:color w:val="231F20"/>
        </w:rPr>
        <w:t>prefer</w:t>
      </w:r>
      <w:r>
        <w:rPr>
          <w:color w:val="231F20"/>
          <w:spacing w:val="-3"/>
        </w:rPr>
        <w:t> </w:t>
      </w:r>
      <w:r>
        <w:rPr>
          <w:color w:val="231F20"/>
        </w:rPr>
        <w:t>it</w:t>
      </w:r>
      <w:r>
        <w:rPr>
          <w:color w:val="231F20"/>
          <w:spacing w:val="-3"/>
        </w:rPr>
        <w:t> </w:t>
      </w:r>
      <w:r>
        <w:rPr>
          <w:color w:val="231F20"/>
        </w:rPr>
        <w:t>to</w:t>
      </w:r>
      <w:r>
        <w:rPr>
          <w:color w:val="231F20"/>
          <w:spacing w:val="-3"/>
        </w:rPr>
        <w:t> </w:t>
      </w:r>
      <w:r>
        <w:rPr>
          <w:color w:val="231F20"/>
        </w:rPr>
        <w:t>remain</w:t>
      </w:r>
      <w:r>
        <w:rPr>
          <w:color w:val="231F20"/>
          <w:spacing w:val="-3"/>
        </w:rPr>
        <w:t> </w:t>
      </w:r>
      <w:r>
        <w:rPr>
          <w:color w:val="231F20"/>
        </w:rPr>
        <w:t>confidential.</w:t>
      </w:r>
    </w:p>
    <w:p>
      <w:pPr>
        <w:spacing w:after="0" w:line="206" w:lineRule="auto"/>
        <w:sectPr>
          <w:pgSz w:w="11910" w:h="16840"/>
          <w:pgMar w:header="780" w:footer="813" w:top="1340" w:bottom="1000" w:left="840" w:right="740"/>
        </w:sectPr>
      </w:pPr>
    </w:p>
    <w:p>
      <w:pPr>
        <w:pStyle w:val="BodyText"/>
        <w:rPr>
          <w:sz w:val="20"/>
        </w:rPr>
      </w:pPr>
    </w:p>
    <w:p>
      <w:pPr>
        <w:pStyle w:val="BodyText"/>
        <w:rPr>
          <w:sz w:val="20"/>
        </w:rPr>
      </w:pPr>
    </w:p>
    <w:p>
      <w:pPr>
        <w:pStyle w:val="BodyText"/>
        <w:rPr>
          <w:sz w:val="20"/>
        </w:rPr>
      </w:pPr>
    </w:p>
    <w:p>
      <w:pPr>
        <w:pStyle w:val="BodyText"/>
        <w:spacing w:before="12"/>
        <w:rPr>
          <w:sz w:val="20"/>
        </w:rPr>
      </w:pPr>
    </w:p>
    <w:p>
      <w:pPr>
        <w:spacing w:after="0"/>
        <w:rPr>
          <w:sz w:val="20"/>
        </w:rPr>
        <w:sectPr>
          <w:headerReference w:type="default" r:id="rId77"/>
          <w:footerReference w:type="default" r:id="rId78"/>
          <w:footerReference w:type="even" r:id="rId79"/>
          <w:pgSz w:w="11910" w:h="16840"/>
          <w:pgMar w:header="780" w:footer="813" w:top="1340" w:bottom="1000" w:left="840" w:right="740"/>
          <w:pgNumType w:start="71"/>
        </w:sectPr>
      </w:pPr>
    </w:p>
    <w:p>
      <w:pPr>
        <w:spacing w:line="206" w:lineRule="auto" w:before="126"/>
        <w:ind w:left="152" w:right="0" w:firstLine="0"/>
        <w:jc w:val="left"/>
        <w:rPr>
          <w:b/>
          <w:sz w:val="17"/>
        </w:rPr>
      </w:pPr>
      <w:r>
        <w:rPr/>
        <w:pict>
          <v:shape style="position:absolute;margin-left:573.875pt;margin-top:639.034424pt;width:15.25pt;height:116.65pt;mso-position-horizontal-relative:page;mso-position-vertical-relative:page;z-index:15775744" type="#_x0000_t202" id="docshape186" filled="false" stroked="false">
            <v:textbox inset="0,0,0,0" style="layout-flow:vertical;mso-layout-flow-alt:bottom-to-top">
              <w:txbxContent>
                <w:p>
                  <w:pPr>
                    <w:spacing w:before="16"/>
                    <w:ind w:left="20" w:right="0" w:firstLine="0"/>
                    <w:jc w:val="left"/>
                    <w:rPr>
                      <w:sz w:val="20"/>
                    </w:rPr>
                  </w:pPr>
                  <w:r>
                    <w:rPr>
                      <w:color w:val="231F20"/>
                      <w:sz w:val="20"/>
                    </w:rPr>
                    <w:t>Annual</w:t>
                  </w:r>
                  <w:r>
                    <w:rPr>
                      <w:color w:val="231F20"/>
                      <w:spacing w:val="1"/>
                      <w:sz w:val="20"/>
                    </w:rPr>
                    <w:t> </w:t>
                  </w:r>
                  <w:r>
                    <w:rPr>
                      <w:color w:val="231F20"/>
                      <w:sz w:val="20"/>
                    </w:rPr>
                    <w:t>General</w:t>
                  </w:r>
                  <w:r>
                    <w:rPr>
                      <w:color w:val="231F20"/>
                      <w:spacing w:val="1"/>
                      <w:sz w:val="20"/>
                    </w:rPr>
                    <w:t> </w:t>
                  </w:r>
                  <w:r>
                    <w:rPr>
                      <w:color w:val="231F20"/>
                      <w:spacing w:val="-2"/>
                      <w:sz w:val="20"/>
                    </w:rPr>
                    <w:t>Meeting</w:t>
                  </w:r>
                </w:p>
              </w:txbxContent>
            </v:textbox>
            <w10:wrap type="none"/>
          </v:shape>
        </w:pict>
      </w:r>
      <w:r>
        <w:rPr>
          <w:b/>
          <w:color w:val="231F20"/>
          <w:spacing w:val="-2"/>
          <w:sz w:val="17"/>
        </w:rPr>
        <w:t>The</w:t>
      </w:r>
      <w:r>
        <w:rPr>
          <w:b/>
          <w:color w:val="231F20"/>
          <w:spacing w:val="-5"/>
          <w:sz w:val="17"/>
        </w:rPr>
        <w:t> </w:t>
      </w:r>
      <w:r>
        <w:rPr>
          <w:b/>
          <w:color w:val="231F20"/>
          <w:spacing w:val="-2"/>
          <w:sz w:val="17"/>
        </w:rPr>
        <w:t>following</w:t>
      </w:r>
      <w:r>
        <w:rPr>
          <w:b/>
          <w:color w:val="231F20"/>
          <w:spacing w:val="-5"/>
          <w:sz w:val="17"/>
        </w:rPr>
        <w:t> </w:t>
      </w:r>
      <w:r>
        <w:rPr>
          <w:b/>
          <w:color w:val="231F20"/>
          <w:spacing w:val="-2"/>
          <w:sz w:val="17"/>
        </w:rPr>
        <w:t>information</w:t>
      </w:r>
      <w:r>
        <w:rPr>
          <w:b/>
          <w:color w:val="231F20"/>
          <w:spacing w:val="-5"/>
          <w:sz w:val="17"/>
        </w:rPr>
        <w:t> </w:t>
      </w:r>
      <w:r>
        <w:rPr>
          <w:b/>
          <w:color w:val="231F20"/>
          <w:spacing w:val="-2"/>
          <w:sz w:val="17"/>
        </w:rPr>
        <w:t>is</w:t>
      </w:r>
      <w:r>
        <w:rPr>
          <w:b/>
          <w:color w:val="231F20"/>
          <w:spacing w:val="-5"/>
          <w:sz w:val="17"/>
        </w:rPr>
        <w:t> </w:t>
      </w:r>
      <w:r>
        <w:rPr>
          <w:b/>
          <w:color w:val="231F20"/>
          <w:spacing w:val="-2"/>
          <w:sz w:val="17"/>
        </w:rPr>
        <w:t>important</w:t>
      </w:r>
      <w:r>
        <w:rPr>
          <w:b/>
          <w:color w:val="231F20"/>
          <w:spacing w:val="-5"/>
          <w:sz w:val="17"/>
        </w:rPr>
        <w:t> </w:t>
      </w:r>
      <w:r>
        <w:rPr>
          <w:b/>
          <w:color w:val="231F20"/>
          <w:spacing w:val="-2"/>
          <w:sz w:val="17"/>
        </w:rPr>
        <w:t>and</w:t>
      </w:r>
      <w:r>
        <w:rPr>
          <w:b/>
          <w:color w:val="231F20"/>
          <w:spacing w:val="-5"/>
          <w:sz w:val="17"/>
        </w:rPr>
        <w:t> </w:t>
      </w:r>
      <w:r>
        <w:rPr>
          <w:b/>
          <w:color w:val="231F20"/>
          <w:spacing w:val="-2"/>
          <w:sz w:val="17"/>
        </w:rPr>
        <w:t>requires</w:t>
      </w:r>
      <w:r>
        <w:rPr>
          <w:b/>
          <w:color w:val="231F20"/>
          <w:spacing w:val="-5"/>
          <w:sz w:val="17"/>
        </w:rPr>
        <w:t> </w:t>
      </w:r>
      <w:r>
        <w:rPr>
          <w:b/>
          <w:color w:val="231F20"/>
          <w:spacing w:val="-2"/>
          <w:sz w:val="17"/>
        </w:rPr>
        <w:t>your </w:t>
      </w:r>
      <w:r>
        <w:rPr>
          <w:b/>
          <w:color w:val="231F20"/>
          <w:sz w:val="17"/>
        </w:rPr>
        <w:t>immediate attention. If you are in any doubt about the action you should take, you should consult an independent financial adviser, authorised under the Financial</w:t>
      </w:r>
      <w:r>
        <w:rPr>
          <w:b/>
          <w:color w:val="231F20"/>
          <w:spacing w:val="-7"/>
          <w:sz w:val="17"/>
        </w:rPr>
        <w:t> </w:t>
      </w:r>
      <w:r>
        <w:rPr>
          <w:b/>
          <w:color w:val="231F20"/>
          <w:sz w:val="17"/>
        </w:rPr>
        <w:t>Services</w:t>
      </w:r>
      <w:r>
        <w:rPr>
          <w:b/>
          <w:color w:val="231F20"/>
          <w:spacing w:val="-7"/>
          <w:sz w:val="17"/>
        </w:rPr>
        <w:t> </w:t>
      </w:r>
      <w:r>
        <w:rPr>
          <w:b/>
          <w:color w:val="231F20"/>
          <w:sz w:val="17"/>
        </w:rPr>
        <w:t>and</w:t>
      </w:r>
      <w:r>
        <w:rPr>
          <w:b/>
          <w:color w:val="231F20"/>
          <w:spacing w:val="-7"/>
          <w:sz w:val="17"/>
        </w:rPr>
        <w:t> </w:t>
      </w:r>
      <w:r>
        <w:rPr>
          <w:b/>
          <w:color w:val="231F20"/>
          <w:sz w:val="17"/>
        </w:rPr>
        <w:t>Markets</w:t>
      </w:r>
      <w:r>
        <w:rPr>
          <w:b/>
          <w:color w:val="231F20"/>
          <w:spacing w:val="-7"/>
          <w:sz w:val="17"/>
        </w:rPr>
        <w:t> </w:t>
      </w:r>
      <w:r>
        <w:rPr>
          <w:b/>
          <w:color w:val="231F20"/>
          <w:sz w:val="17"/>
        </w:rPr>
        <w:t>Act</w:t>
      </w:r>
      <w:r>
        <w:rPr>
          <w:b/>
          <w:color w:val="231F20"/>
          <w:spacing w:val="-7"/>
          <w:sz w:val="17"/>
        </w:rPr>
        <w:t> </w:t>
      </w:r>
      <w:r>
        <w:rPr>
          <w:b/>
          <w:color w:val="231F20"/>
          <w:sz w:val="17"/>
        </w:rPr>
        <w:t>2000.</w:t>
      </w:r>
      <w:r>
        <w:rPr>
          <w:b/>
          <w:color w:val="231F20"/>
          <w:spacing w:val="-7"/>
          <w:sz w:val="17"/>
        </w:rPr>
        <w:t> </w:t>
      </w:r>
      <w:r>
        <w:rPr>
          <w:b/>
          <w:color w:val="231F20"/>
          <w:sz w:val="17"/>
        </w:rPr>
        <w:t>If</w:t>
      </w:r>
      <w:r>
        <w:rPr>
          <w:b/>
          <w:color w:val="231F20"/>
          <w:spacing w:val="-7"/>
          <w:sz w:val="17"/>
        </w:rPr>
        <w:t> </w:t>
      </w:r>
      <w:r>
        <w:rPr>
          <w:b/>
          <w:color w:val="231F20"/>
          <w:sz w:val="17"/>
        </w:rPr>
        <w:t>you</w:t>
      </w:r>
      <w:r>
        <w:rPr>
          <w:b/>
          <w:color w:val="231F20"/>
          <w:spacing w:val="-7"/>
          <w:sz w:val="17"/>
        </w:rPr>
        <w:t> </w:t>
      </w:r>
      <w:r>
        <w:rPr>
          <w:b/>
          <w:color w:val="231F20"/>
          <w:sz w:val="17"/>
        </w:rPr>
        <w:t>have</w:t>
      </w:r>
      <w:r>
        <w:rPr>
          <w:b/>
          <w:color w:val="231F20"/>
          <w:spacing w:val="-7"/>
          <w:sz w:val="17"/>
        </w:rPr>
        <w:t> </w:t>
      </w:r>
      <w:r>
        <w:rPr>
          <w:b/>
          <w:color w:val="231F20"/>
          <w:sz w:val="17"/>
        </w:rPr>
        <w:t>sold or transferred all of your ordinary shares in the</w:t>
      </w:r>
      <w:r>
        <w:rPr>
          <w:b/>
          <w:color w:val="231F20"/>
          <w:sz w:val="17"/>
        </w:rPr>
        <w:t> Company, please forward this document with its accompanying</w:t>
      </w:r>
      <w:r>
        <w:rPr>
          <w:b/>
          <w:color w:val="231F20"/>
          <w:spacing w:val="-7"/>
          <w:sz w:val="17"/>
        </w:rPr>
        <w:t> </w:t>
      </w:r>
      <w:r>
        <w:rPr>
          <w:b/>
          <w:color w:val="231F20"/>
          <w:sz w:val="17"/>
        </w:rPr>
        <w:t>form</w:t>
      </w:r>
      <w:r>
        <w:rPr>
          <w:b/>
          <w:color w:val="231F20"/>
          <w:spacing w:val="-7"/>
          <w:sz w:val="17"/>
        </w:rPr>
        <w:t> </w:t>
      </w:r>
      <w:r>
        <w:rPr>
          <w:b/>
          <w:color w:val="231F20"/>
          <w:sz w:val="17"/>
        </w:rPr>
        <w:t>of</w:t>
      </w:r>
      <w:r>
        <w:rPr>
          <w:b/>
          <w:color w:val="231F20"/>
          <w:spacing w:val="-7"/>
          <w:sz w:val="17"/>
        </w:rPr>
        <w:t> </w:t>
      </w:r>
      <w:r>
        <w:rPr>
          <w:b/>
          <w:color w:val="231F20"/>
          <w:sz w:val="17"/>
        </w:rPr>
        <w:t>proxy</w:t>
      </w:r>
      <w:r>
        <w:rPr>
          <w:b/>
          <w:color w:val="231F20"/>
          <w:spacing w:val="-7"/>
          <w:sz w:val="17"/>
        </w:rPr>
        <w:t> </w:t>
      </w:r>
      <w:r>
        <w:rPr>
          <w:b/>
          <w:color w:val="231F20"/>
          <w:sz w:val="17"/>
        </w:rPr>
        <w:t>at</w:t>
      </w:r>
      <w:r>
        <w:rPr>
          <w:b/>
          <w:color w:val="231F20"/>
          <w:spacing w:val="-7"/>
          <w:sz w:val="17"/>
        </w:rPr>
        <w:t> </w:t>
      </w:r>
      <w:r>
        <w:rPr>
          <w:b/>
          <w:color w:val="231F20"/>
          <w:sz w:val="17"/>
        </w:rPr>
        <w:t>once</w:t>
      </w:r>
      <w:r>
        <w:rPr>
          <w:b/>
          <w:color w:val="231F20"/>
          <w:spacing w:val="-7"/>
          <w:sz w:val="17"/>
        </w:rPr>
        <w:t> </w:t>
      </w:r>
      <w:r>
        <w:rPr>
          <w:b/>
          <w:color w:val="231F20"/>
          <w:sz w:val="17"/>
        </w:rPr>
        <w:t>to</w:t>
      </w:r>
      <w:r>
        <w:rPr>
          <w:b/>
          <w:color w:val="231F20"/>
          <w:spacing w:val="-7"/>
          <w:sz w:val="17"/>
        </w:rPr>
        <w:t> </w:t>
      </w:r>
      <w:r>
        <w:rPr>
          <w:b/>
          <w:color w:val="231F20"/>
          <w:sz w:val="17"/>
        </w:rPr>
        <w:t>the</w:t>
      </w:r>
      <w:r>
        <w:rPr>
          <w:b/>
          <w:color w:val="231F20"/>
          <w:spacing w:val="-7"/>
          <w:sz w:val="17"/>
        </w:rPr>
        <w:t> </w:t>
      </w:r>
      <w:r>
        <w:rPr>
          <w:b/>
          <w:color w:val="231F20"/>
          <w:sz w:val="17"/>
        </w:rPr>
        <w:t>purchaser</w:t>
      </w:r>
      <w:r>
        <w:rPr>
          <w:b/>
          <w:color w:val="231F20"/>
          <w:spacing w:val="-7"/>
          <w:sz w:val="17"/>
        </w:rPr>
        <w:t> </w:t>
      </w:r>
      <w:r>
        <w:rPr>
          <w:b/>
          <w:color w:val="231F20"/>
          <w:sz w:val="17"/>
        </w:rPr>
        <w:t>or transferee, or to the stockbroker, bank or other agent through whom the sale or transfer was effected, for onward transmission to the purchaser or transferee.</w:t>
      </w:r>
    </w:p>
    <w:p>
      <w:pPr>
        <w:pStyle w:val="BodyText"/>
        <w:spacing w:before="5"/>
        <w:rPr>
          <w:b/>
          <w:sz w:val="28"/>
        </w:rPr>
      </w:pPr>
    </w:p>
    <w:p>
      <w:pPr>
        <w:pStyle w:val="Heading4"/>
      </w:pPr>
      <w:r>
        <w:rPr>
          <w:color w:val="231F20"/>
          <w:spacing w:val="-6"/>
        </w:rPr>
        <w:t>Notice</w:t>
      </w:r>
      <w:r>
        <w:rPr>
          <w:color w:val="231F20"/>
          <w:spacing w:val="-4"/>
        </w:rPr>
        <w:t> </w:t>
      </w:r>
      <w:r>
        <w:rPr>
          <w:color w:val="231F20"/>
          <w:spacing w:val="-6"/>
        </w:rPr>
        <w:t>of</w:t>
      </w:r>
      <w:r>
        <w:rPr>
          <w:color w:val="231F20"/>
          <w:spacing w:val="-2"/>
        </w:rPr>
        <w:t> </w:t>
      </w:r>
      <w:r>
        <w:rPr>
          <w:color w:val="231F20"/>
          <w:spacing w:val="-6"/>
        </w:rPr>
        <w:t>Annual</w:t>
      </w:r>
      <w:r>
        <w:rPr>
          <w:color w:val="231F20"/>
          <w:spacing w:val="-1"/>
        </w:rPr>
        <w:t> </w:t>
      </w:r>
      <w:r>
        <w:rPr>
          <w:color w:val="231F20"/>
          <w:spacing w:val="-6"/>
        </w:rPr>
        <w:t>General</w:t>
      </w:r>
      <w:r>
        <w:rPr>
          <w:color w:val="231F20"/>
          <w:spacing w:val="-2"/>
        </w:rPr>
        <w:t> </w:t>
      </w:r>
      <w:r>
        <w:rPr>
          <w:color w:val="231F20"/>
          <w:spacing w:val="-6"/>
        </w:rPr>
        <w:t>Meeting</w:t>
      </w:r>
      <w:r>
        <w:rPr>
          <w:color w:val="231F20"/>
          <w:spacing w:val="-1"/>
        </w:rPr>
        <w:t> </w:t>
      </w:r>
      <w:r>
        <w:rPr>
          <w:color w:val="231F20"/>
          <w:spacing w:val="-6"/>
        </w:rPr>
        <w:t>(AGM)</w:t>
      </w:r>
    </w:p>
    <w:p>
      <w:pPr>
        <w:pStyle w:val="BodyText"/>
        <w:spacing w:line="206" w:lineRule="auto" w:before="87"/>
        <w:ind w:left="152"/>
      </w:pPr>
      <w:r>
        <w:rPr>
          <w:color w:val="231F20"/>
        </w:rPr>
        <w:t>Notice is hereby given that the Annual General Meeting (“AGM”)</w:t>
      </w:r>
      <w:r>
        <w:rPr>
          <w:color w:val="231F20"/>
          <w:spacing w:val="-12"/>
        </w:rPr>
        <w:t> </w:t>
      </w:r>
      <w:r>
        <w:rPr>
          <w:color w:val="231F20"/>
        </w:rPr>
        <w:t>of</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will</w:t>
      </w:r>
      <w:r>
        <w:rPr>
          <w:color w:val="231F20"/>
          <w:spacing w:val="-11"/>
        </w:rPr>
        <w:t> </w:t>
      </w:r>
      <w:r>
        <w:rPr>
          <w:color w:val="231F20"/>
        </w:rPr>
        <w:t>be</w:t>
      </w:r>
      <w:r>
        <w:rPr>
          <w:color w:val="231F20"/>
          <w:spacing w:val="-11"/>
        </w:rPr>
        <w:t> </w:t>
      </w:r>
      <w:r>
        <w:rPr>
          <w:color w:val="231F20"/>
        </w:rPr>
        <w:t>held</w:t>
      </w:r>
      <w:r>
        <w:rPr>
          <w:color w:val="231F20"/>
          <w:spacing w:val="-11"/>
        </w:rPr>
        <w:t> </w:t>
      </w:r>
      <w:r>
        <w:rPr>
          <w:color w:val="231F20"/>
        </w:rPr>
        <w:t>on</w:t>
      </w:r>
      <w:r>
        <w:rPr>
          <w:color w:val="231F20"/>
          <w:spacing w:val="-11"/>
        </w:rPr>
        <w:t> </w:t>
      </w:r>
      <w:r>
        <w:rPr>
          <w:color w:val="231F20"/>
        </w:rPr>
        <w:t>Monday</w:t>
      </w:r>
      <w:r>
        <w:rPr>
          <w:color w:val="231F20"/>
          <w:spacing w:val="-11"/>
        </w:rPr>
        <w:t> </w:t>
      </w:r>
      <w:r>
        <w:rPr>
          <w:color w:val="231F20"/>
        </w:rPr>
        <w:t>5</w:t>
      </w:r>
      <w:r>
        <w:rPr>
          <w:color w:val="231F20"/>
          <w:spacing w:val="-11"/>
        </w:rPr>
        <w:t> </w:t>
      </w:r>
      <w:r>
        <w:rPr>
          <w:color w:val="231F20"/>
        </w:rPr>
        <w:t>September 2022</w:t>
      </w:r>
      <w:r>
        <w:rPr>
          <w:color w:val="231F20"/>
          <w:spacing w:val="-9"/>
        </w:rPr>
        <w:t> </w:t>
      </w:r>
      <w:r>
        <w:rPr>
          <w:color w:val="231F20"/>
        </w:rPr>
        <w:t>at</w:t>
      </w:r>
      <w:r>
        <w:rPr>
          <w:color w:val="231F20"/>
          <w:spacing w:val="-9"/>
        </w:rPr>
        <w:t> </w:t>
      </w:r>
      <w:r>
        <w:rPr>
          <w:color w:val="231F20"/>
        </w:rPr>
        <w:t>12.00</w:t>
      </w:r>
      <w:r>
        <w:rPr>
          <w:color w:val="231F20"/>
          <w:spacing w:val="-9"/>
        </w:rPr>
        <w:t> </w:t>
      </w:r>
      <w:r>
        <w:rPr>
          <w:color w:val="231F20"/>
        </w:rPr>
        <w:t>p.m.</w:t>
      </w:r>
      <w:r>
        <w:rPr>
          <w:color w:val="231F20"/>
          <w:spacing w:val="-9"/>
        </w:rPr>
        <w:t> </w:t>
      </w:r>
      <w:r>
        <w:rPr>
          <w:color w:val="231F20"/>
        </w:rPr>
        <w:t>The</w:t>
      </w:r>
      <w:r>
        <w:rPr>
          <w:color w:val="231F20"/>
          <w:spacing w:val="-9"/>
        </w:rPr>
        <w:t> </w:t>
      </w:r>
      <w:r>
        <w:rPr>
          <w:color w:val="231F20"/>
        </w:rPr>
        <w:t>formal</w:t>
      </w:r>
      <w:r>
        <w:rPr>
          <w:color w:val="231F20"/>
          <w:spacing w:val="-9"/>
        </w:rPr>
        <w:t> </w:t>
      </w:r>
      <w:r>
        <w:rPr>
          <w:color w:val="231F20"/>
        </w:rPr>
        <w:t>Notice</w:t>
      </w:r>
      <w:r>
        <w:rPr>
          <w:color w:val="231F20"/>
          <w:spacing w:val="-9"/>
        </w:rPr>
        <w:t> </w:t>
      </w:r>
      <w:r>
        <w:rPr>
          <w:color w:val="231F20"/>
        </w:rPr>
        <w:t>of</w:t>
      </w:r>
      <w:r>
        <w:rPr>
          <w:color w:val="231F20"/>
          <w:spacing w:val="-9"/>
        </w:rPr>
        <w:t> </w:t>
      </w:r>
      <w:r>
        <w:rPr>
          <w:color w:val="231F20"/>
        </w:rPr>
        <w:t>Meeting</w:t>
      </w:r>
      <w:r>
        <w:rPr>
          <w:color w:val="231F20"/>
          <w:spacing w:val="-9"/>
        </w:rPr>
        <w:t> </w:t>
      </w:r>
      <w:r>
        <w:rPr>
          <w:color w:val="231F20"/>
        </w:rPr>
        <w:t>is</w:t>
      </w:r>
      <w:r>
        <w:rPr>
          <w:color w:val="231F20"/>
          <w:spacing w:val="-9"/>
        </w:rPr>
        <w:t> </w:t>
      </w:r>
      <w:r>
        <w:rPr>
          <w:color w:val="231F20"/>
        </w:rPr>
        <w:t>set</w:t>
      </w:r>
      <w:r>
        <w:rPr>
          <w:color w:val="231F20"/>
          <w:spacing w:val="-9"/>
        </w:rPr>
        <w:t> </w:t>
      </w:r>
      <w:r>
        <w:rPr>
          <w:color w:val="231F20"/>
        </w:rPr>
        <w:t>out</w:t>
      </w:r>
      <w:r>
        <w:rPr>
          <w:color w:val="231F20"/>
          <w:spacing w:val="-9"/>
        </w:rPr>
        <w:t> </w:t>
      </w:r>
      <w:r>
        <w:rPr>
          <w:color w:val="231F20"/>
        </w:rPr>
        <w:t>on page 74.</w:t>
      </w:r>
    </w:p>
    <w:p>
      <w:pPr>
        <w:pStyle w:val="BodyText"/>
        <w:spacing w:line="206" w:lineRule="auto" w:before="116"/>
        <w:ind w:left="152" w:right="72"/>
      </w:pPr>
      <w:r>
        <w:rPr>
          <w:color w:val="231F20"/>
          <w:spacing w:val="-2"/>
        </w:rPr>
        <w:t>Shareholders</w:t>
      </w:r>
      <w:r>
        <w:rPr>
          <w:color w:val="231F20"/>
          <w:spacing w:val="-6"/>
        </w:rPr>
        <w:t> </w:t>
      </w:r>
      <w:r>
        <w:rPr>
          <w:color w:val="231F20"/>
          <w:spacing w:val="-2"/>
        </w:rPr>
        <w:t>are</w:t>
      </w:r>
      <w:r>
        <w:rPr>
          <w:color w:val="231F20"/>
          <w:spacing w:val="-6"/>
        </w:rPr>
        <w:t> </w:t>
      </w:r>
      <w:r>
        <w:rPr>
          <w:color w:val="231F20"/>
          <w:spacing w:val="-2"/>
        </w:rPr>
        <w:t>encouraged</w:t>
      </w:r>
      <w:r>
        <w:rPr>
          <w:color w:val="231F20"/>
          <w:spacing w:val="-6"/>
        </w:rPr>
        <w:t> </w:t>
      </w:r>
      <w:r>
        <w:rPr>
          <w:color w:val="231F20"/>
          <w:spacing w:val="-2"/>
        </w:rPr>
        <w:t>to</w:t>
      </w:r>
      <w:r>
        <w:rPr>
          <w:color w:val="231F20"/>
          <w:spacing w:val="-6"/>
        </w:rPr>
        <w:t> </w:t>
      </w:r>
      <w:r>
        <w:rPr>
          <w:color w:val="231F20"/>
          <w:spacing w:val="-2"/>
        </w:rPr>
        <w:t>vote</w:t>
      </w:r>
      <w:r>
        <w:rPr>
          <w:color w:val="231F20"/>
          <w:spacing w:val="-6"/>
        </w:rPr>
        <w:t> </w:t>
      </w:r>
      <w:r>
        <w:rPr>
          <w:color w:val="231F20"/>
          <w:spacing w:val="-2"/>
        </w:rPr>
        <w:t>by</w:t>
      </w:r>
      <w:r>
        <w:rPr>
          <w:color w:val="231F20"/>
          <w:spacing w:val="-6"/>
        </w:rPr>
        <w:t> </w:t>
      </w:r>
      <w:r>
        <w:rPr>
          <w:color w:val="231F20"/>
          <w:spacing w:val="-2"/>
        </w:rPr>
        <w:t>proxy,</w:t>
      </w:r>
      <w:r>
        <w:rPr>
          <w:color w:val="231F20"/>
          <w:spacing w:val="-6"/>
        </w:rPr>
        <w:t> </w:t>
      </w:r>
      <w:r>
        <w:rPr>
          <w:color w:val="231F20"/>
          <w:spacing w:val="-2"/>
        </w:rPr>
        <w:t>appointing </w:t>
      </w:r>
      <w:r>
        <w:rPr>
          <w:color w:val="231F20"/>
        </w:rPr>
        <w:t>the chair of the meeting as their proxy.</w:t>
      </w:r>
    </w:p>
    <w:p>
      <w:pPr>
        <w:pStyle w:val="BodyText"/>
        <w:spacing w:before="11"/>
        <w:rPr>
          <w:sz w:val="27"/>
        </w:rPr>
      </w:pPr>
    </w:p>
    <w:p>
      <w:pPr>
        <w:pStyle w:val="Heading4"/>
      </w:pPr>
      <w:r>
        <w:rPr>
          <w:color w:val="231F20"/>
          <w:spacing w:val="-6"/>
        </w:rPr>
        <w:t>Ordinary</w:t>
      </w:r>
      <w:r>
        <w:rPr>
          <w:color w:val="231F20"/>
          <w:spacing w:val="-3"/>
        </w:rPr>
        <w:t> </w:t>
      </w:r>
      <w:r>
        <w:rPr>
          <w:color w:val="231F20"/>
          <w:spacing w:val="-2"/>
        </w:rPr>
        <w:t>business</w:t>
      </w:r>
    </w:p>
    <w:p>
      <w:pPr>
        <w:pStyle w:val="BodyText"/>
        <w:spacing w:line="206" w:lineRule="auto" w:before="87"/>
        <w:ind w:left="151" w:right="39"/>
      </w:pPr>
      <w:r>
        <w:rPr>
          <w:color w:val="231F20"/>
        </w:rPr>
        <w:t>Resolutions</w:t>
      </w:r>
      <w:r>
        <w:rPr>
          <w:color w:val="231F20"/>
          <w:spacing w:val="-10"/>
        </w:rPr>
        <w:t> </w:t>
      </w:r>
      <w:r>
        <w:rPr>
          <w:color w:val="231F20"/>
        </w:rPr>
        <w:t>1</w:t>
      </w:r>
      <w:r>
        <w:rPr>
          <w:color w:val="231F20"/>
          <w:spacing w:val="-10"/>
        </w:rPr>
        <w:t> </w:t>
      </w:r>
      <w:r>
        <w:rPr>
          <w:color w:val="231F20"/>
        </w:rPr>
        <w:t>to</w:t>
      </w:r>
      <w:r>
        <w:rPr>
          <w:color w:val="231F20"/>
          <w:spacing w:val="-10"/>
        </w:rPr>
        <w:t> </w:t>
      </w:r>
      <w:r>
        <w:rPr>
          <w:color w:val="231F20"/>
        </w:rPr>
        <w:t>9</w:t>
      </w:r>
      <w:r>
        <w:rPr>
          <w:color w:val="231F20"/>
          <w:spacing w:val="-10"/>
        </w:rPr>
        <w:t> </w:t>
      </w:r>
      <w:r>
        <w:rPr>
          <w:color w:val="231F20"/>
        </w:rPr>
        <w:t>are</w:t>
      </w:r>
      <w:r>
        <w:rPr>
          <w:color w:val="231F20"/>
          <w:spacing w:val="-10"/>
        </w:rPr>
        <w:t> </w:t>
      </w:r>
      <w:r>
        <w:rPr>
          <w:color w:val="231F20"/>
        </w:rPr>
        <w:t>all</w:t>
      </w:r>
      <w:r>
        <w:rPr>
          <w:color w:val="231F20"/>
          <w:spacing w:val="-10"/>
        </w:rPr>
        <w:t> </w:t>
      </w:r>
      <w:r>
        <w:rPr>
          <w:color w:val="231F20"/>
        </w:rPr>
        <w:t>ordinary</w:t>
      </w:r>
      <w:r>
        <w:rPr>
          <w:color w:val="231F20"/>
          <w:spacing w:val="-10"/>
        </w:rPr>
        <w:t> </w:t>
      </w:r>
      <w:r>
        <w:rPr>
          <w:color w:val="231F20"/>
        </w:rPr>
        <w:t>resolutions.</w:t>
      </w:r>
      <w:r>
        <w:rPr>
          <w:color w:val="231F20"/>
          <w:spacing w:val="-10"/>
        </w:rPr>
        <w:t> </w:t>
      </w:r>
      <w:r>
        <w:rPr>
          <w:color w:val="231F20"/>
        </w:rPr>
        <w:t>Resolution</w:t>
      </w:r>
      <w:r>
        <w:rPr>
          <w:color w:val="231F20"/>
          <w:spacing w:val="-10"/>
        </w:rPr>
        <w:t> </w:t>
      </w:r>
      <w:r>
        <w:rPr>
          <w:color w:val="231F20"/>
        </w:rPr>
        <w:t>1</w:t>
      </w:r>
      <w:r>
        <w:rPr>
          <w:color w:val="231F20"/>
          <w:spacing w:val="-10"/>
        </w:rPr>
        <w:t> </w:t>
      </w:r>
      <w:r>
        <w:rPr>
          <w:color w:val="231F20"/>
        </w:rPr>
        <w:t>is a required resolution. Resolution 2 concerns the Directors’ Report on Remuneration, on pages 42 to 43. Resolution 3 </w:t>
      </w:r>
      <w:r>
        <w:rPr>
          <w:color w:val="231F20"/>
          <w:spacing w:val="-2"/>
        </w:rPr>
        <w:t>concerns</w:t>
      </w:r>
      <w:r>
        <w:rPr>
          <w:color w:val="231F20"/>
          <w:spacing w:val="-3"/>
        </w:rPr>
        <w:t> </w:t>
      </w:r>
      <w:r>
        <w:rPr>
          <w:color w:val="231F20"/>
          <w:spacing w:val="-2"/>
        </w:rPr>
        <w:t>the</w:t>
      </w:r>
      <w:r>
        <w:rPr>
          <w:color w:val="231F20"/>
          <w:spacing w:val="-3"/>
        </w:rPr>
        <w:t> </w:t>
      </w:r>
      <w:r>
        <w:rPr>
          <w:color w:val="231F20"/>
          <w:spacing w:val="-2"/>
        </w:rPr>
        <w:t>authorisation</w:t>
      </w:r>
      <w:r>
        <w:rPr>
          <w:color w:val="231F20"/>
          <w:spacing w:val="-3"/>
        </w:rPr>
        <w:t> </w:t>
      </w:r>
      <w:r>
        <w:rPr>
          <w:color w:val="231F20"/>
          <w:spacing w:val="-2"/>
        </w:rPr>
        <w:t>of</w:t>
      </w:r>
      <w:r>
        <w:rPr>
          <w:color w:val="231F20"/>
          <w:spacing w:val="-3"/>
        </w:rPr>
        <w:t> </w:t>
      </w:r>
      <w:r>
        <w:rPr>
          <w:color w:val="231F20"/>
          <w:spacing w:val="-2"/>
        </w:rPr>
        <w:t>the</w:t>
      </w:r>
      <w:r>
        <w:rPr>
          <w:color w:val="231F20"/>
          <w:spacing w:val="-3"/>
        </w:rPr>
        <w:t> </w:t>
      </w:r>
      <w:r>
        <w:rPr>
          <w:color w:val="231F20"/>
          <w:spacing w:val="-2"/>
        </w:rPr>
        <w:t>Directors</w:t>
      </w:r>
      <w:r>
        <w:rPr>
          <w:color w:val="231F20"/>
          <w:spacing w:val="-3"/>
        </w:rPr>
        <w:t> </w:t>
      </w:r>
      <w:r>
        <w:rPr>
          <w:color w:val="231F20"/>
          <w:spacing w:val="-2"/>
        </w:rPr>
        <w:t>to</w:t>
      </w:r>
      <w:r>
        <w:rPr>
          <w:color w:val="231F20"/>
          <w:spacing w:val="-3"/>
        </w:rPr>
        <w:t> </w:t>
      </w:r>
      <w:r>
        <w:rPr>
          <w:color w:val="231F20"/>
          <w:spacing w:val="-2"/>
        </w:rPr>
        <w:t>determine</w:t>
      </w:r>
      <w:r>
        <w:rPr>
          <w:color w:val="231F20"/>
          <w:spacing w:val="-3"/>
        </w:rPr>
        <w:t> </w:t>
      </w:r>
      <w:r>
        <w:rPr>
          <w:color w:val="231F20"/>
          <w:spacing w:val="-2"/>
        </w:rPr>
        <w:t>that </w:t>
      </w:r>
      <w:r>
        <w:rPr>
          <w:color w:val="231F20"/>
        </w:rPr>
        <w:t>no</w:t>
      </w:r>
      <w:r>
        <w:rPr>
          <w:color w:val="231F20"/>
          <w:spacing w:val="-4"/>
        </w:rPr>
        <w:t> </w:t>
      </w:r>
      <w:r>
        <w:rPr>
          <w:color w:val="231F20"/>
        </w:rPr>
        <w:t>final</w:t>
      </w:r>
      <w:r>
        <w:rPr>
          <w:color w:val="231F20"/>
          <w:spacing w:val="-4"/>
        </w:rPr>
        <w:t> </w:t>
      </w:r>
      <w:r>
        <w:rPr>
          <w:color w:val="231F20"/>
        </w:rPr>
        <w:t>dividend</w:t>
      </w:r>
      <w:r>
        <w:rPr>
          <w:color w:val="231F20"/>
          <w:spacing w:val="-4"/>
        </w:rPr>
        <w:t> </w:t>
      </w:r>
      <w:r>
        <w:rPr>
          <w:color w:val="231F20"/>
        </w:rPr>
        <w:t>for</w:t>
      </w:r>
      <w:r>
        <w:rPr>
          <w:color w:val="231F20"/>
          <w:spacing w:val="-4"/>
        </w:rPr>
        <w:t> </w:t>
      </w:r>
      <w:r>
        <w:rPr>
          <w:color w:val="231F20"/>
        </w:rPr>
        <w:t>the</w:t>
      </w:r>
      <w:r>
        <w:rPr>
          <w:color w:val="231F20"/>
          <w:spacing w:val="-4"/>
        </w:rPr>
        <w:t> </w:t>
      </w:r>
      <w:r>
        <w:rPr>
          <w:color w:val="231F20"/>
        </w:rPr>
        <w:t>period</w:t>
      </w:r>
      <w:r>
        <w:rPr>
          <w:color w:val="231F20"/>
          <w:spacing w:val="-4"/>
        </w:rPr>
        <w:t> </w:t>
      </w:r>
      <w:r>
        <w:rPr>
          <w:color w:val="231F20"/>
        </w:rPr>
        <w:t>ended</w:t>
      </w:r>
      <w:r>
        <w:rPr>
          <w:color w:val="231F20"/>
          <w:spacing w:val="-4"/>
        </w:rPr>
        <w:t> </w:t>
      </w:r>
      <w:r>
        <w:rPr>
          <w:color w:val="231F20"/>
        </w:rPr>
        <w:t>31</w:t>
      </w:r>
      <w:r>
        <w:rPr>
          <w:color w:val="231F20"/>
          <w:spacing w:val="-3"/>
        </w:rPr>
        <w:t> </w:t>
      </w:r>
      <w:r>
        <w:rPr>
          <w:color w:val="231F20"/>
        </w:rPr>
        <w:t>March</w:t>
      </w:r>
      <w:r>
        <w:rPr>
          <w:color w:val="231F20"/>
          <w:spacing w:val="-4"/>
        </w:rPr>
        <w:t> </w:t>
      </w:r>
      <w:r>
        <w:rPr>
          <w:color w:val="231F20"/>
        </w:rPr>
        <w:t>2022</w:t>
      </w:r>
      <w:r>
        <w:rPr>
          <w:color w:val="231F20"/>
          <w:spacing w:val="-4"/>
        </w:rPr>
        <w:t> </w:t>
      </w:r>
      <w:r>
        <w:rPr>
          <w:color w:val="231F20"/>
        </w:rPr>
        <w:t>will</w:t>
      </w:r>
      <w:r>
        <w:rPr>
          <w:color w:val="231F20"/>
          <w:spacing w:val="-4"/>
        </w:rPr>
        <w:t> </w:t>
      </w:r>
      <w:r>
        <w:rPr>
          <w:color w:val="231F20"/>
        </w:rPr>
        <w:t>be paid. Resolutions 4 to 7 invite shareholders to re-elect each</w:t>
      </w:r>
      <w:r>
        <w:rPr>
          <w:color w:val="231F20"/>
        </w:rPr>
        <w:t> of the Directors for another financial reporting period, following the recommendations of the nomination committee,</w:t>
      </w:r>
      <w:r>
        <w:rPr>
          <w:color w:val="231F20"/>
          <w:spacing w:val="-12"/>
        </w:rPr>
        <w:t> </w:t>
      </w:r>
      <w:r>
        <w:rPr>
          <w:color w:val="231F20"/>
        </w:rPr>
        <w:t>set</w:t>
      </w:r>
      <w:r>
        <w:rPr>
          <w:color w:val="231F20"/>
          <w:spacing w:val="-11"/>
        </w:rPr>
        <w:t> </w:t>
      </w:r>
      <w:r>
        <w:rPr>
          <w:color w:val="231F20"/>
        </w:rPr>
        <w:t>out</w:t>
      </w:r>
      <w:r>
        <w:rPr>
          <w:color w:val="231F20"/>
          <w:spacing w:val="-11"/>
        </w:rPr>
        <w:t> </w:t>
      </w:r>
      <w:r>
        <w:rPr>
          <w:color w:val="231F20"/>
        </w:rPr>
        <w:t>on</w:t>
      </w:r>
      <w:r>
        <w:rPr>
          <w:color w:val="231F20"/>
          <w:spacing w:val="-11"/>
        </w:rPr>
        <w:t> </w:t>
      </w:r>
      <w:r>
        <w:rPr>
          <w:color w:val="231F20"/>
        </w:rPr>
        <w:t>pages</w:t>
      </w:r>
      <w:r>
        <w:rPr>
          <w:color w:val="231F20"/>
          <w:spacing w:val="-11"/>
        </w:rPr>
        <w:t> </w:t>
      </w:r>
      <w:r>
        <w:rPr>
          <w:color w:val="231F20"/>
        </w:rPr>
        <w:t>40</w:t>
      </w:r>
      <w:r>
        <w:rPr>
          <w:color w:val="231F20"/>
          <w:spacing w:val="-11"/>
        </w:rPr>
        <w:t> </w:t>
      </w:r>
      <w:r>
        <w:rPr>
          <w:color w:val="231F20"/>
        </w:rPr>
        <w:t>and</w:t>
      </w:r>
      <w:r>
        <w:rPr>
          <w:color w:val="231F20"/>
          <w:spacing w:val="-11"/>
        </w:rPr>
        <w:t> </w:t>
      </w:r>
      <w:r>
        <w:rPr>
          <w:color w:val="231F20"/>
        </w:rPr>
        <w:t>41</w:t>
      </w:r>
      <w:r>
        <w:rPr>
          <w:color w:val="231F20"/>
          <w:spacing w:val="-11"/>
        </w:rPr>
        <w:t> </w:t>
      </w:r>
      <w:r>
        <w:rPr>
          <w:color w:val="231F20"/>
        </w:rPr>
        <w:t>(their</w:t>
      </w:r>
      <w:r>
        <w:rPr>
          <w:color w:val="231F20"/>
          <w:spacing w:val="-11"/>
        </w:rPr>
        <w:t> </w:t>
      </w:r>
      <w:r>
        <w:rPr>
          <w:color w:val="231F20"/>
        </w:rPr>
        <w:t>biographies</w:t>
      </w:r>
      <w:r>
        <w:rPr>
          <w:color w:val="231F20"/>
          <w:spacing w:val="-11"/>
        </w:rPr>
        <w:t> </w:t>
      </w:r>
      <w:r>
        <w:rPr>
          <w:color w:val="231F20"/>
        </w:rPr>
        <w:t>are set</w:t>
      </w:r>
      <w:r>
        <w:rPr>
          <w:color w:val="231F20"/>
          <w:spacing w:val="-8"/>
        </w:rPr>
        <w:t> </w:t>
      </w:r>
      <w:r>
        <w:rPr>
          <w:color w:val="231F20"/>
        </w:rPr>
        <w:t>out</w:t>
      </w:r>
      <w:r>
        <w:rPr>
          <w:color w:val="231F20"/>
          <w:spacing w:val="-8"/>
        </w:rPr>
        <w:t> </w:t>
      </w:r>
      <w:r>
        <w:rPr>
          <w:color w:val="231F20"/>
        </w:rPr>
        <w:t>on</w:t>
      </w:r>
      <w:r>
        <w:rPr>
          <w:color w:val="231F20"/>
          <w:spacing w:val="-8"/>
        </w:rPr>
        <w:t> </w:t>
      </w:r>
      <w:r>
        <w:rPr>
          <w:color w:val="231F20"/>
        </w:rPr>
        <w:t>pages</w:t>
      </w:r>
      <w:r>
        <w:rPr>
          <w:color w:val="231F20"/>
          <w:spacing w:val="-8"/>
        </w:rPr>
        <w:t> </w:t>
      </w:r>
      <w:r>
        <w:rPr>
          <w:color w:val="231F20"/>
        </w:rPr>
        <w:t>30</w:t>
      </w:r>
      <w:r>
        <w:rPr>
          <w:color w:val="231F20"/>
          <w:spacing w:val="-8"/>
        </w:rPr>
        <w:t> </w:t>
      </w:r>
      <w:r>
        <w:rPr>
          <w:color w:val="231F20"/>
        </w:rPr>
        <w:t>and</w:t>
      </w:r>
      <w:r>
        <w:rPr>
          <w:color w:val="231F20"/>
          <w:spacing w:val="-8"/>
        </w:rPr>
        <w:t> </w:t>
      </w:r>
      <w:r>
        <w:rPr>
          <w:color w:val="231F20"/>
        </w:rPr>
        <w:t>31).</w:t>
      </w:r>
      <w:r>
        <w:rPr>
          <w:color w:val="231F20"/>
          <w:spacing w:val="-8"/>
        </w:rPr>
        <w:t> </w:t>
      </w:r>
      <w:r>
        <w:rPr>
          <w:color w:val="231F20"/>
        </w:rPr>
        <w:t>Resolutions</w:t>
      </w:r>
      <w:r>
        <w:rPr>
          <w:color w:val="231F20"/>
          <w:spacing w:val="-8"/>
        </w:rPr>
        <w:t> </w:t>
      </w:r>
      <w:r>
        <w:rPr>
          <w:color w:val="231F20"/>
        </w:rPr>
        <w:t>8</w:t>
      </w:r>
      <w:r>
        <w:rPr>
          <w:color w:val="231F20"/>
          <w:spacing w:val="-8"/>
        </w:rPr>
        <w:t> </w:t>
      </w:r>
      <w:r>
        <w:rPr>
          <w:color w:val="231F20"/>
        </w:rPr>
        <w:t>and</w:t>
      </w:r>
      <w:r>
        <w:rPr>
          <w:color w:val="231F20"/>
          <w:spacing w:val="-8"/>
        </w:rPr>
        <w:t> </w:t>
      </w:r>
      <w:r>
        <w:rPr>
          <w:color w:val="231F20"/>
        </w:rPr>
        <w:t>9</w:t>
      </w:r>
      <w:r>
        <w:rPr>
          <w:color w:val="231F20"/>
          <w:spacing w:val="-8"/>
        </w:rPr>
        <w:t> </w:t>
      </w:r>
      <w:r>
        <w:rPr>
          <w:color w:val="231F20"/>
        </w:rPr>
        <w:t>concern</w:t>
      </w:r>
      <w:r>
        <w:rPr>
          <w:color w:val="231F20"/>
          <w:spacing w:val="-8"/>
        </w:rPr>
        <w:t> </w:t>
      </w:r>
      <w:r>
        <w:rPr>
          <w:color w:val="231F20"/>
        </w:rPr>
        <w:t>the </w:t>
      </w:r>
      <w:r>
        <w:rPr>
          <w:color w:val="231F20"/>
          <w:spacing w:val="-2"/>
        </w:rPr>
        <w:t>re-appointment and remuneration of the Company’s auditor, </w:t>
      </w:r>
      <w:r>
        <w:rPr>
          <w:color w:val="231F20"/>
        </w:rPr>
        <w:t>discussed</w:t>
      </w:r>
      <w:r>
        <w:rPr>
          <w:color w:val="231F20"/>
          <w:spacing w:val="-12"/>
        </w:rPr>
        <w:t> </w:t>
      </w:r>
      <w:r>
        <w:rPr>
          <w:color w:val="231F20"/>
        </w:rPr>
        <w:t>in</w:t>
      </w:r>
      <w:r>
        <w:rPr>
          <w:color w:val="231F20"/>
          <w:spacing w:val="-11"/>
        </w:rPr>
        <w:t> </w:t>
      </w:r>
      <w:r>
        <w:rPr>
          <w:color w:val="231F20"/>
        </w:rPr>
        <w:t>the</w:t>
      </w:r>
      <w:r>
        <w:rPr>
          <w:color w:val="231F20"/>
          <w:spacing w:val="-11"/>
        </w:rPr>
        <w:t> </w:t>
      </w:r>
      <w:r>
        <w:rPr>
          <w:color w:val="231F20"/>
        </w:rPr>
        <w:t>audit</w:t>
      </w:r>
      <w:r>
        <w:rPr>
          <w:color w:val="231F20"/>
          <w:spacing w:val="-11"/>
        </w:rPr>
        <w:t> </w:t>
      </w:r>
      <w:r>
        <w:rPr>
          <w:color w:val="231F20"/>
        </w:rPr>
        <w:t>and</w:t>
      </w:r>
      <w:r>
        <w:rPr>
          <w:color w:val="231F20"/>
          <w:spacing w:val="-11"/>
        </w:rPr>
        <w:t> </w:t>
      </w:r>
      <w:r>
        <w:rPr>
          <w:color w:val="231F20"/>
        </w:rPr>
        <w:t>risk</w:t>
      </w:r>
      <w:r>
        <w:rPr>
          <w:color w:val="231F20"/>
          <w:spacing w:val="-11"/>
        </w:rPr>
        <w:t> </w:t>
      </w:r>
      <w:r>
        <w:rPr>
          <w:color w:val="231F20"/>
        </w:rPr>
        <w:t>committee</w:t>
      </w:r>
      <w:r>
        <w:rPr>
          <w:color w:val="231F20"/>
          <w:spacing w:val="-11"/>
        </w:rPr>
        <w:t> </w:t>
      </w:r>
      <w:r>
        <w:rPr>
          <w:color w:val="231F20"/>
        </w:rPr>
        <w:t>report</w:t>
      </w:r>
      <w:r>
        <w:rPr>
          <w:color w:val="231F20"/>
          <w:spacing w:val="-11"/>
        </w:rPr>
        <w:t> </w:t>
      </w:r>
      <w:r>
        <w:rPr>
          <w:color w:val="231F20"/>
        </w:rPr>
        <w:t>on</w:t>
      </w:r>
      <w:r>
        <w:rPr>
          <w:color w:val="231F20"/>
          <w:spacing w:val="-11"/>
        </w:rPr>
        <w:t> </w:t>
      </w:r>
      <w:r>
        <w:rPr>
          <w:color w:val="231F20"/>
        </w:rPr>
        <w:t>pages</w:t>
      </w:r>
      <w:r>
        <w:rPr>
          <w:color w:val="231F20"/>
          <w:spacing w:val="-11"/>
        </w:rPr>
        <w:t> </w:t>
      </w:r>
      <w:r>
        <w:rPr>
          <w:color w:val="231F20"/>
        </w:rPr>
        <w:t>36 to 38.</w:t>
      </w:r>
    </w:p>
    <w:p>
      <w:pPr>
        <w:pStyle w:val="BodyText"/>
        <w:rPr>
          <w:sz w:val="16"/>
        </w:rPr>
      </w:pPr>
    </w:p>
    <w:p>
      <w:pPr>
        <w:pStyle w:val="Heading5"/>
        <w:spacing w:line="211" w:lineRule="auto" w:before="1"/>
        <w:ind w:right="326"/>
      </w:pPr>
      <w:r>
        <w:rPr>
          <w:color w:val="231F20"/>
          <w:spacing w:val="-4"/>
        </w:rPr>
        <w:t>Resolution</w:t>
      </w:r>
      <w:r>
        <w:rPr>
          <w:color w:val="231F20"/>
          <w:spacing w:val="-9"/>
        </w:rPr>
        <w:t> </w:t>
      </w:r>
      <w:r>
        <w:rPr>
          <w:color w:val="231F20"/>
          <w:spacing w:val="-4"/>
        </w:rPr>
        <w:t>10:</w:t>
      </w:r>
      <w:r>
        <w:rPr>
          <w:color w:val="231F20"/>
          <w:spacing w:val="-9"/>
        </w:rPr>
        <w:t> </w:t>
      </w:r>
      <w:r>
        <w:rPr>
          <w:color w:val="231F20"/>
          <w:spacing w:val="-4"/>
        </w:rPr>
        <w:t>change</w:t>
      </w:r>
      <w:r>
        <w:rPr>
          <w:color w:val="231F20"/>
          <w:spacing w:val="-9"/>
        </w:rPr>
        <w:t> </w:t>
      </w:r>
      <w:r>
        <w:rPr>
          <w:color w:val="231F20"/>
          <w:spacing w:val="-4"/>
        </w:rPr>
        <w:t>of</w:t>
      </w:r>
      <w:r>
        <w:rPr>
          <w:color w:val="231F20"/>
          <w:spacing w:val="-9"/>
        </w:rPr>
        <w:t> </w:t>
      </w:r>
      <w:r>
        <w:rPr>
          <w:color w:val="231F20"/>
          <w:spacing w:val="-4"/>
        </w:rPr>
        <w:t>investment</w:t>
      </w:r>
      <w:r>
        <w:rPr>
          <w:color w:val="231F20"/>
          <w:spacing w:val="-9"/>
        </w:rPr>
        <w:t> </w:t>
      </w:r>
      <w:r>
        <w:rPr>
          <w:color w:val="231F20"/>
          <w:spacing w:val="-4"/>
        </w:rPr>
        <w:t>policy</w:t>
      </w:r>
      <w:r>
        <w:rPr>
          <w:color w:val="231F20"/>
          <w:spacing w:val="-9"/>
        </w:rPr>
        <w:t> </w:t>
      </w:r>
      <w:r>
        <w:rPr>
          <w:color w:val="231F20"/>
          <w:spacing w:val="-4"/>
        </w:rPr>
        <w:t>and </w:t>
      </w:r>
      <w:r>
        <w:rPr>
          <w:color w:val="231F20"/>
          <w:spacing w:val="-2"/>
        </w:rPr>
        <w:t>restrictions</w:t>
      </w:r>
    </w:p>
    <w:p>
      <w:pPr>
        <w:pStyle w:val="BodyText"/>
        <w:spacing w:line="206" w:lineRule="auto" w:before="49"/>
        <w:ind w:left="151"/>
      </w:pPr>
      <w:r>
        <w:rPr>
          <w:color w:val="231F20"/>
        </w:rPr>
        <w:t>Resolution 10 set out in the Notice of AGM is an ordinary resolution.</w:t>
      </w:r>
      <w:r>
        <w:rPr>
          <w:color w:val="231F20"/>
          <w:spacing w:val="-12"/>
        </w:rPr>
        <w:t> </w:t>
      </w:r>
      <w:r>
        <w:rPr>
          <w:color w:val="231F20"/>
        </w:rPr>
        <w:t>The</w:t>
      </w:r>
      <w:r>
        <w:rPr>
          <w:color w:val="231F20"/>
          <w:spacing w:val="-11"/>
        </w:rPr>
        <w:t> </w:t>
      </w:r>
      <w:r>
        <w:rPr>
          <w:color w:val="231F20"/>
        </w:rPr>
        <w:t>Directors</w:t>
      </w:r>
      <w:r>
        <w:rPr>
          <w:color w:val="231F20"/>
          <w:spacing w:val="-11"/>
        </w:rPr>
        <w:t> </w:t>
      </w:r>
      <w:r>
        <w:rPr>
          <w:color w:val="231F20"/>
        </w:rPr>
        <w:t>are</w:t>
      </w:r>
      <w:r>
        <w:rPr>
          <w:color w:val="231F20"/>
          <w:spacing w:val="-11"/>
        </w:rPr>
        <w:t> </w:t>
      </w:r>
      <w:r>
        <w:rPr>
          <w:color w:val="231F20"/>
        </w:rPr>
        <w:t>seeking</w:t>
      </w:r>
      <w:r>
        <w:rPr>
          <w:color w:val="231F20"/>
          <w:spacing w:val="-11"/>
        </w:rPr>
        <w:t> </w:t>
      </w:r>
      <w:r>
        <w:rPr>
          <w:color w:val="231F20"/>
        </w:rPr>
        <w:t>approval</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change</w:t>
      </w:r>
      <w:r>
        <w:rPr>
          <w:color w:val="231F20"/>
          <w:spacing w:val="-11"/>
        </w:rPr>
        <w:t> </w:t>
      </w:r>
      <w:r>
        <w:rPr>
          <w:color w:val="231F20"/>
        </w:rPr>
        <w:t>to </w:t>
      </w:r>
      <w:r>
        <w:rPr>
          <w:color w:val="231F20"/>
          <w:spacing w:val="-2"/>
        </w:rPr>
        <w:t>the</w:t>
      </w:r>
      <w:r>
        <w:rPr>
          <w:color w:val="231F20"/>
          <w:spacing w:val="-4"/>
        </w:rPr>
        <w:t> </w:t>
      </w:r>
      <w:r>
        <w:rPr>
          <w:color w:val="231F20"/>
          <w:spacing w:val="-2"/>
        </w:rPr>
        <w:t>Company’s</w:t>
      </w:r>
      <w:r>
        <w:rPr>
          <w:color w:val="231F20"/>
          <w:spacing w:val="-4"/>
        </w:rPr>
        <w:t> </w:t>
      </w:r>
      <w:r>
        <w:rPr>
          <w:color w:val="231F20"/>
          <w:spacing w:val="-2"/>
        </w:rPr>
        <w:t>investment</w:t>
      </w:r>
      <w:r>
        <w:rPr>
          <w:color w:val="231F20"/>
          <w:spacing w:val="-4"/>
        </w:rPr>
        <w:t> </w:t>
      </w:r>
      <w:r>
        <w:rPr>
          <w:color w:val="231F20"/>
          <w:spacing w:val="-2"/>
        </w:rPr>
        <w:t>policy</w:t>
      </w:r>
      <w:r>
        <w:rPr>
          <w:color w:val="231F20"/>
          <w:spacing w:val="-4"/>
        </w:rPr>
        <w:t> </w:t>
      </w:r>
      <w:r>
        <w:rPr>
          <w:color w:val="231F20"/>
          <w:spacing w:val="-2"/>
        </w:rPr>
        <w:t>and</w:t>
      </w:r>
      <w:r>
        <w:rPr>
          <w:color w:val="231F20"/>
          <w:spacing w:val="-4"/>
        </w:rPr>
        <w:t> </w:t>
      </w:r>
      <w:r>
        <w:rPr>
          <w:color w:val="231F20"/>
          <w:spacing w:val="-2"/>
        </w:rPr>
        <w:t>restrictions</w:t>
      </w:r>
      <w:r>
        <w:rPr>
          <w:color w:val="231F20"/>
          <w:spacing w:val="-4"/>
        </w:rPr>
        <w:t> </w:t>
      </w:r>
      <w:r>
        <w:rPr>
          <w:color w:val="231F20"/>
          <w:spacing w:val="-2"/>
        </w:rPr>
        <w:t>to</w:t>
      </w:r>
      <w:r>
        <w:rPr>
          <w:color w:val="231F20"/>
          <w:spacing w:val="-4"/>
        </w:rPr>
        <w:t> </w:t>
      </w:r>
      <w:r>
        <w:rPr>
          <w:color w:val="231F20"/>
          <w:spacing w:val="-2"/>
        </w:rPr>
        <w:t>allow</w:t>
      </w:r>
      <w:r>
        <w:rPr>
          <w:color w:val="231F20"/>
          <w:spacing w:val="-4"/>
        </w:rPr>
        <w:t> </w:t>
      </w:r>
      <w:r>
        <w:rPr>
          <w:color w:val="231F20"/>
          <w:spacing w:val="-2"/>
        </w:rPr>
        <w:t>the </w:t>
      </w:r>
      <w:r>
        <w:rPr>
          <w:color w:val="231F20"/>
        </w:rPr>
        <w:t>Company more flexibility to invest in private equity investments. Further detail is discussed in the Chairman’s statement. The revised investment policy and restrictions, with the proposed changes marked up, are set out below.</w:t>
      </w:r>
    </w:p>
    <w:p>
      <w:pPr>
        <w:pStyle w:val="Heading5"/>
        <w:spacing w:before="187"/>
      </w:pPr>
      <w:r>
        <w:rPr>
          <w:color w:val="231F20"/>
          <w:spacing w:val="-6"/>
        </w:rPr>
        <w:t>Investment</w:t>
      </w:r>
      <w:r>
        <w:rPr>
          <w:color w:val="231F20"/>
          <w:spacing w:val="1"/>
        </w:rPr>
        <w:t> </w:t>
      </w:r>
      <w:r>
        <w:rPr>
          <w:color w:val="231F20"/>
          <w:spacing w:val="-2"/>
        </w:rPr>
        <w:t>policy</w:t>
      </w:r>
    </w:p>
    <w:p>
      <w:pPr>
        <w:pStyle w:val="BodyText"/>
        <w:spacing w:line="206" w:lineRule="auto" w:before="42"/>
        <w:ind w:left="152"/>
      </w:pPr>
      <w:r>
        <w:rPr>
          <w:color w:val="231F20"/>
        </w:rPr>
        <w:t>The Company will invest in a diversified portfolio of both public equity investments and private equity investments </w:t>
      </w:r>
      <w:r>
        <w:rPr>
          <w:color w:val="231F20"/>
          <w:spacing w:val="-2"/>
        </w:rPr>
        <w:t>consisting</w:t>
      </w:r>
      <w:r>
        <w:rPr>
          <w:color w:val="231F20"/>
          <w:spacing w:val="-5"/>
        </w:rPr>
        <w:t> </w:t>
      </w:r>
      <w:r>
        <w:rPr>
          <w:color w:val="231F20"/>
          <w:spacing w:val="-2"/>
        </w:rPr>
        <w:t>predominantly</w:t>
      </w:r>
      <w:r>
        <w:rPr>
          <w:color w:val="231F20"/>
          <w:spacing w:val="-5"/>
        </w:rPr>
        <w:t> </w:t>
      </w:r>
      <w:r>
        <w:rPr>
          <w:color w:val="231F20"/>
          <w:spacing w:val="-2"/>
        </w:rPr>
        <w:t>of</w:t>
      </w:r>
      <w:r>
        <w:rPr>
          <w:color w:val="231F20"/>
          <w:spacing w:val="-5"/>
        </w:rPr>
        <w:t> </w:t>
      </w:r>
      <w:r>
        <w:rPr>
          <w:color w:val="231F20"/>
          <w:spacing w:val="-2"/>
        </w:rPr>
        <w:t>UK</w:t>
      </w:r>
      <w:r>
        <w:rPr>
          <w:color w:val="231F20"/>
          <w:spacing w:val="-5"/>
        </w:rPr>
        <w:t> </w:t>
      </w:r>
      <w:r>
        <w:rPr>
          <w:color w:val="231F20"/>
          <w:spacing w:val="-2"/>
        </w:rPr>
        <w:t>Companies</w:t>
      </w:r>
      <w:r>
        <w:rPr>
          <w:color w:val="231F20"/>
          <w:spacing w:val="-5"/>
        </w:rPr>
        <w:t> </w:t>
      </w:r>
      <w:r>
        <w:rPr>
          <w:color w:val="231F20"/>
          <w:spacing w:val="-2"/>
        </w:rPr>
        <w:t>with</w:t>
      </w:r>
      <w:r>
        <w:rPr>
          <w:color w:val="231F20"/>
          <w:spacing w:val="-5"/>
        </w:rPr>
        <w:t> </w:t>
      </w:r>
      <w:r>
        <w:rPr>
          <w:color w:val="231F20"/>
          <w:spacing w:val="-2"/>
        </w:rPr>
        <w:t>strong</w:t>
      </w:r>
      <w:r>
        <w:rPr>
          <w:color w:val="231F20"/>
          <w:spacing w:val="-5"/>
        </w:rPr>
        <w:t> </w:t>
      </w:r>
      <w:r>
        <w:rPr>
          <w:color w:val="231F20"/>
          <w:spacing w:val="-2"/>
        </w:rPr>
        <w:t>long- </w:t>
      </w:r>
      <w:r>
        <w:rPr>
          <w:color w:val="231F20"/>
        </w:rPr>
        <w:t>term growth prospects.</w:t>
      </w:r>
    </w:p>
    <w:p>
      <w:pPr>
        <w:pStyle w:val="BodyText"/>
        <w:spacing w:line="206" w:lineRule="auto" w:before="116"/>
        <w:ind w:left="152"/>
      </w:pPr>
      <w:r>
        <w:rPr>
          <w:color w:val="231F20"/>
          <w:spacing w:val="-2"/>
        </w:rPr>
        <w:t>“Public</w:t>
      </w:r>
      <w:r>
        <w:rPr>
          <w:color w:val="231F20"/>
          <w:spacing w:val="-3"/>
        </w:rPr>
        <w:t> </w:t>
      </w:r>
      <w:r>
        <w:rPr>
          <w:color w:val="231F20"/>
          <w:spacing w:val="-2"/>
        </w:rPr>
        <w:t>equity</w:t>
      </w:r>
      <w:r>
        <w:rPr>
          <w:color w:val="231F20"/>
          <w:spacing w:val="-3"/>
        </w:rPr>
        <w:t> </w:t>
      </w:r>
      <w:r>
        <w:rPr>
          <w:color w:val="231F20"/>
          <w:spacing w:val="-2"/>
        </w:rPr>
        <w:t>investments”</w:t>
      </w:r>
      <w:r>
        <w:rPr>
          <w:color w:val="231F20"/>
          <w:spacing w:val="-3"/>
        </w:rPr>
        <w:t> </w:t>
      </w:r>
      <w:r>
        <w:rPr>
          <w:color w:val="231F20"/>
          <w:spacing w:val="-2"/>
        </w:rPr>
        <w:t>mean</w:t>
      </w:r>
      <w:r>
        <w:rPr>
          <w:color w:val="231F20"/>
          <w:spacing w:val="-3"/>
        </w:rPr>
        <w:t> </w:t>
      </w:r>
      <w:r>
        <w:rPr>
          <w:color w:val="231F20"/>
          <w:spacing w:val="-2"/>
        </w:rPr>
        <w:t>any</w:t>
      </w:r>
      <w:r>
        <w:rPr>
          <w:color w:val="231F20"/>
          <w:spacing w:val="-3"/>
        </w:rPr>
        <w:t> </w:t>
      </w:r>
      <w:r>
        <w:rPr>
          <w:color w:val="231F20"/>
          <w:spacing w:val="-2"/>
        </w:rPr>
        <w:t>investments</w:t>
      </w:r>
      <w:r>
        <w:rPr>
          <w:color w:val="231F20"/>
          <w:spacing w:val="-3"/>
        </w:rPr>
        <w:t> </w:t>
      </w:r>
      <w:r>
        <w:rPr>
          <w:color w:val="231F20"/>
          <w:spacing w:val="-2"/>
        </w:rPr>
        <w:t>in</w:t>
      </w:r>
      <w:r>
        <w:rPr>
          <w:color w:val="231F20"/>
          <w:spacing w:val="-3"/>
        </w:rPr>
        <w:t> </w:t>
      </w:r>
      <w:r>
        <w:rPr>
          <w:color w:val="231F20"/>
          <w:spacing w:val="-2"/>
        </w:rPr>
        <w:t>any</w:t>
      </w:r>
      <w:r>
        <w:rPr>
          <w:color w:val="231F20"/>
          <w:spacing w:val="-3"/>
        </w:rPr>
        <w:t> </w:t>
      </w:r>
      <w:r>
        <w:rPr>
          <w:color w:val="231F20"/>
          <w:spacing w:val="-2"/>
        </w:rPr>
        <w:t>of </w:t>
      </w:r>
      <w:r>
        <w:rPr>
          <w:color w:val="231F20"/>
        </w:rPr>
        <w:t>the</w:t>
      </w:r>
      <w:r>
        <w:rPr>
          <w:color w:val="231F20"/>
          <w:spacing w:val="-8"/>
        </w:rPr>
        <w:t> </w:t>
      </w:r>
      <w:r>
        <w:rPr>
          <w:color w:val="231F20"/>
        </w:rPr>
        <w:t>following</w:t>
      </w:r>
      <w:r>
        <w:rPr>
          <w:color w:val="231F20"/>
          <w:spacing w:val="-8"/>
        </w:rPr>
        <w:t> </w:t>
      </w:r>
      <w:r>
        <w:rPr>
          <w:color w:val="231F20"/>
        </w:rPr>
        <w:t>categories</w:t>
      </w:r>
      <w:r>
        <w:rPr>
          <w:color w:val="231F20"/>
          <w:spacing w:val="-8"/>
        </w:rPr>
        <w:t> </w:t>
      </w:r>
      <w:r>
        <w:rPr>
          <w:color w:val="231F20"/>
        </w:rPr>
        <w:t>(a),</w:t>
      </w:r>
      <w:r>
        <w:rPr>
          <w:color w:val="231F20"/>
          <w:spacing w:val="-8"/>
        </w:rPr>
        <w:t> </w:t>
      </w:r>
      <w:r>
        <w:rPr>
          <w:color w:val="231F20"/>
        </w:rPr>
        <w:t>(b)</w:t>
      </w:r>
      <w:r>
        <w:rPr>
          <w:color w:val="231F20"/>
          <w:spacing w:val="-8"/>
        </w:rPr>
        <w:t> </w:t>
      </w:r>
      <w:r>
        <w:rPr>
          <w:color w:val="231F20"/>
        </w:rPr>
        <w:t>and</w:t>
      </w:r>
      <w:r>
        <w:rPr>
          <w:color w:val="231F20"/>
          <w:spacing w:val="-8"/>
        </w:rPr>
        <w:t> </w:t>
      </w:r>
      <w:r>
        <w:rPr>
          <w:color w:val="231F20"/>
        </w:rPr>
        <w:t>(c)</w:t>
      </w:r>
      <w:r>
        <w:rPr>
          <w:color w:val="231F20"/>
          <w:spacing w:val="-8"/>
        </w:rPr>
        <w:t> </w:t>
      </w:r>
      <w:r>
        <w:rPr>
          <w:color w:val="231F20"/>
        </w:rPr>
        <w:t>below</w:t>
      </w:r>
      <w:r>
        <w:rPr>
          <w:color w:val="231F20"/>
          <w:spacing w:val="-8"/>
        </w:rPr>
        <w:t> </w:t>
      </w:r>
      <w:r>
        <w:rPr>
          <w:color w:val="231F20"/>
        </w:rPr>
        <w:t>(although</w:t>
      </w:r>
      <w:r>
        <w:rPr>
          <w:color w:val="231F20"/>
          <w:spacing w:val="-8"/>
        </w:rPr>
        <w:t> </w:t>
      </w:r>
      <w:r>
        <w:rPr>
          <w:color w:val="231F20"/>
        </w:rPr>
        <w:t>it</w:t>
      </w:r>
      <w:r>
        <w:rPr>
          <w:color w:val="231F20"/>
          <w:spacing w:val="-8"/>
        </w:rPr>
        <w:t> </w:t>
      </w:r>
      <w:r>
        <w:rPr>
          <w:color w:val="231F20"/>
        </w:rPr>
        <w:t>is envisaged that the Company will predominantly focus on those of an equity and/or quasi-equity nature as set out under categories (a) and (b) below):</w:t>
      </w:r>
    </w:p>
    <w:p>
      <w:pPr>
        <w:pStyle w:val="ListParagraph"/>
        <w:numPr>
          <w:ilvl w:val="0"/>
          <w:numId w:val="25"/>
        </w:numPr>
        <w:tabs>
          <w:tab w:pos="436" w:val="left" w:leader="none"/>
        </w:tabs>
        <w:spacing w:line="206" w:lineRule="auto" w:before="118" w:after="0"/>
        <w:ind w:left="435" w:right="232" w:hanging="284"/>
        <w:jc w:val="left"/>
        <w:rPr>
          <w:sz w:val="17"/>
        </w:rPr>
      </w:pPr>
      <w:r>
        <w:rPr>
          <w:color w:val="231F20"/>
          <w:spacing w:val="-2"/>
          <w:sz w:val="17"/>
        </w:rPr>
        <w:t>ordinary</w:t>
      </w:r>
      <w:r>
        <w:rPr>
          <w:color w:val="231F20"/>
          <w:spacing w:val="-4"/>
          <w:sz w:val="17"/>
        </w:rPr>
        <w:t> </w:t>
      </w:r>
      <w:r>
        <w:rPr>
          <w:color w:val="231F20"/>
          <w:spacing w:val="-2"/>
          <w:sz w:val="17"/>
        </w:rPr>
        <w:t>shares</w:t>
      </w:r>
      <w:r>
        <w:rPr>
          <w:color w:val="231F20"/>
          <w:spacing w:val="-4"/>
          <w:sz w:val="17"/>
        </w:rPr>
        <w:t> </w:t>
      </w:r>
      <w:r>
        <w:rPr>
          <w:color w:val="231F20"/>
          <w:spacing w:val="-2"/>
          <w:sz w:val="17"/>
        </w:rPr>
        <w:t>or</w:t>
      </w:r>
      <w:r>
        <w:rPr>
          <w:color w:val="231F20"/>
          <w:spacing w:val="-4"/>
          <w:sz w:val="17"/>
        </w:rPr>
        <w:t> </w:t>
      </w:r>
      <w:r>
        <w:rPr>
          <w:color w:val="231F20"/>
          <w:spacing w:val="-2"/>
          <w:sz w:val="17"/>
        </w:rPr>
        <w:t>similar</w:t>
      </w:r>
      <w:r>
        <w:rPr>
          <w:color w:val="231F20"/>
          <w:spacing w:val="-4"/>
          <w:sz w:val="17"/>
        </w:rPr>
        <w:t> </w:t>
      </w:r>
      <w:r>
        <w:rPr>
          <w:color w:val="231F20"/>
          <w:spacing w:val="-2"/>
          <w:sz w:val="17"/>
        </w:rPr>
        <w:t>securities</w:t>
      </w:r>
      <w:r>
        <w:rPr>
          <w:color w:val="231F20"/>
          <w:spacing w:val="-4"/>
          <w:sz w:val="17"/>
        </w:rPr>
        <w:t> </w:t>
      </w:r>
      <w:r>
        <w:rPr>
          <w:color w:val="231F20"/>
          <w:spacing w:val="-2"/>
          <w:sz w:val="17"/>
        </w:rPr>
        <w:t>issued</w:t>
      </w:r>
      <w:r>
        <w:rPr>
          <w:color w:val="231F20"/>
          <w:spacing w:val="-4"/>
          <w:sz w:val="17"/>
        </w:rPr>
        <w:t> </w:t>
      </w:r>
      <w:r>
        <w:rPr>
          <w:color w:val="231F20"/>
          <w:spacing w:val="-2"/>
          <w:sz w:val="17"/>
        </w:rPr>
        <w:t>by</w:t>
      </w:r>
      <w:r>
        <w:rPr>
          <w:color w:val="231F20"/>
          <w:spacing w:val="-4"/>
          <w:sz w:val="17"/>
        </w:rPr>
        <w:t> </w:t>
      </w:r>
      <w:r>
        <w:rPr>
          <w:color w:val="231F20"/>
          <w:spacing w:val="-2"/>
          <w:sz w:val="17"/>
        </w:rPr>
        <w:t>an</w:t>
      </w:r>
      <w:r>
        <w:rPr>
          <w:color w:val="231F20"/>
          <w:spacing w:val="-4"/>
          <w:sz w:val="17"/>
        </w:rPr>
        <w:t> </w:t>
      </w:r>
      <w:r>
        <w:rPr>
          <w:color w:val="231F20"/>
          <w:spacing w:val="-2"/>
          <w:sz w:val="17"/>
        </w:rPr>
        <w:t>issuer </w:t>
      </w:r>
      <w:r>
        <w:rPr>
          <w:color w:val="231F20"/>
          <w:sz w:val="17"/>
        </w:rPr>
        <w:t>which are traded on any of the following:</w:t>
      </w:r>
    </w:p>
    <w:p>
      <w:pPr>
        <w:pStyle w:val="ListParagraph"/>
        <w:numPr>
          <w:ilvl w:val="1"/>
          <w:numId w:val="25"/>
        </w:numPr>
        <w:tabs>
          <w:tab w:pos="719" w:val="left" w:leader="none"/>
        </w:tabs>
        <w:spacing w:line="206" w:lineRule="auto" w:before="125" w:after="0"/>
        <w:ind w:left="718" w:right="433" w:hanging="284"/>
        <w:jc w:val="left"/>
        <w:rPr>
          <w:sz w:val="17"/>
        </w:rPr>
      </w:pPr>
      <w:r>
        <w:rPr>
          <w:color w:val="231F20"/>
          <w:spacing w:val="-3"/>
          <w:sz w:val="17"/>
        </w:rPr>
        <w:br w:type="column"/>
      </w:r>
      <w:r>
        <w:rPr>
          <w:color w:val="231F20"/>
          <w:sz w:val="17"/>
        </w:rPr>
        <w:t>any</w:t>
      </w:r>
      <w:r>
        <w:rPr>
          <w:color w:val="231F20"/>
          <w:spacing w:val="-12"/>
          <w:sz w:val="17"/>
        </w:rPr>
        <w:t> </w:t>
      </w:r>
      <w:r>
        <w:rPr>
          <w:color w:val="231F20"/>
          <w:sz w:val="17"/>
        </w:rPr>
        <w:t>“regulated</w:t>
      </w:r>
      <w:r>
        <w:rPr>
          <w:color w:val="231F20"/>
          <w:spacing w:val="-11"/>
          <w:sz w:val="17"/>
        </w:rPr>
        <w:t> </w:t>
      </w:r>
      <w:r>
        <w:rPr>
          <w:color w:val="231F20"/>
          <w:sz w:val="17"/>
        </w:rPr>
        <w:t>market”</w:t>
      </w:r>
      <w:r>
        <w:rPr>
          <w:color w:val="231F20"/>
          <w:spacing w:val="-11"/>
          <w:sz w:val="17"/>
        </w:rPr>
        <w:t> </w:t>
      </w:r>
      <w:r>
        <w:rPr>
          <w:color w:val="231F20"/>
          <w:sz w:val="17"/>
        </w:rPr>
        <w:t>as</w:t>
      </w:r>
      <w:r>
        <w:rPr>
          <w:color w:val="231F20"/>
          <w:spacing w:val="-11"/>
          <w:sz w:val="17"/>
        </w:rPr>
        <w:t> </w:t>
      </w:r>
      <w:r>
        <w:rPr>
          <w:color w:val="231F20"/>
          <w:sz w:val="17"/>
        </w:rPr>
        <w:t>defined</w:t>
      </w:r>
      <w:r>
        <w:rPr>
          <w:color w:val="231F20"/>
          <w:spacing w:val="-11"/>
          <w:sz w:val="17"/>
        </w:rPr>
        <w:t> </w:t>
      </w:r>
      <w:r>
        <w:rPr>
          <w:color w:val="231F20"/>
          <w:sz w:val="17"/>
        </w:rPr>
        <w:t>in</w:t>
      </w:r>
      <w:r>
        <w:rPr>
          <w:color w:val="231F20"/>
          <w:spacing w:val="-11"/>
          <w:sz w:val="17"/>
        </w:rPr>
        <w:t> </w:t>
      </w:r>
      <w:r>
        <w:rPr>
          <w:color w:val="231F20"/>
          <w:sz w:val="17"/>
        </w:rPr>
        <w:t>MiFID</w:t>
      </w:r>
      <w:r>
        <w:rPr>
          <w:color w:val="231F20"/>
          <w:spacing w:val="-11"/>
          <w:sz w:val="17"/>
        </w:rPr>
        <w:t> </w:t>
      </w:r>
      <w:r>
        <w:rPr>
          <w:color w:val="231F20"/>
          <w:sz w:val="17"/>
        </w:rPr>
        <w:t>II</w:t>
      </w:r>
      <w:r>
        <w:rPr>
          <w:color w:val="231F20"/>
          <w:spacing w:val="-11"/>
          <w:sz w:val="17"/>
        </w:rPr>
        <w:t> </w:t>
      </w:r>
      <w:r>
        <w:rPr>
          <w:color w:val="231F20"/>
          <w:sz w:val="17"/>
        </w:rPr>
        <w:t>and</w:t>
      </w:r>
      <w:r>
        <w:rPr>
          <w:color w:val="231F20"/>
          <w:spacing w:val="-11"/>
          <w:sz w:val="17"/>
        </w:rPr>
        <w:t> </w:t>
      </w:r>
      <w:r>
        <w:rPr>
          <w:color w:val="231F20"/>
          <w:sz w:val="17"/>
        </w:rPr>
        <w:t>as listed</w:t>
      </w:r>
      <w:r>
        <w:rPr>
          <w:color w:val="231F20"/>
          <w:spacing w:val="-12"/>
          <w:sz w:val="17"/>
        </w:rPr>
        <w:t> </w:t>
      </w:r>
      <w:r>
        <w:rPr>
          <w:color w:val="231F20"/>
          <w:sz w:val="17"/>
        </w:rPr>
        <w:t>in</w:t>
      </w:r>
      <w:r>
        <w:rPr>
          <w:color w:val="231F20"/>
          <w:spacing w:val="-11"/>
          <w:sz w:val="17"/>
        </w:rPr>
        <w:t> </w:t>
      </w:r>
      <w:r>
        <w:rPr>
          <w:color w:val="231F20"/>
          <w:sz w:val="17"/>
        </w:rPr>
        <w:t>the</w:t>
      </w:r>
      <w:r>
        <w:rPr>
          <w:color w:val="231F20"/>
          <w:spacing w:val="-11"/>
          <w:sz w:val="17"/>
        </w:rPr>
        <w:t> </w:t>
      </w:r>
      <w:r>
        <w:rPr>
          <w:color w:val="231F20"/>
          <w:sz w:val="17"/>
        </w:rPr>
        <w:t>register</w:t>
      </w:r>
      <w:r>
        <w:rPr>
          <w:color w:val="231F20"/>
          <w:spacing w:val="-11"/>
          <w:sz w:val="17"/>
        </w:rPr>
        <w:t> </w:t>
      </w:r>
      <w:r>
        <w:rPr>
          <w:color w:val="231F20"/>
          <w:sz w:val="17"/>
        </w:rPr>
        <w:t>of</w:t>
      </w:r>
      <w:r>
        <w:rPr>
          <w:color w:val="231F20"/>
          <w:spacing w:val="-11"/>
          <w:sz w:val="17"/>
        </w:rPr>
        <w:t> </w:t>
      </w:r>
      <w:r>
        <w:rPr>
          <w:color w:val="231F20"/>
          <w:sz w:val="17"/>
        </w:rPr>
        <w:t>regulated</w:t>
      </w:r>
      <w:r>
        <w:rPr>
          <w:color w:val="231F20"/>
          <w:spacing w:val="-11"/>
          <w:sz w:val="17"/>
        </w:rPr>
        <w:t> </w:t>
      </w:r>
      <w:r>
        <w:rPr>
          <w:color w:val="231F20"/>
          <w:sz w:val="17"/>
        </w:rPr>
        <w:t>markets</w:t>
      </w:r>
      <w:r>
        <w:rPr>
          <w:color w:val="231F20"/>
          <w:spacing w:val="-11"/>
          <w:sz w:val="17"/>
        </w:rPr>
        <w:t> </w:t>
      </w:r>
      <w:r>
        <w:rPr>
          <w:color w:val="231F20"/>
          <w:sz w:val="17"/>
        </w:rPr>
        <w:t>within</w:t>
      </w:r>
      <w:r>
        <w:rPr>
          <w:color w:val="231F20"/>
          <w:spacing w:val="-11"/>
          <w:sz w:val="17"/>
        </w:rPr>
        <w:t> </w:t>
      </w:r>
      <w:r>
        <w:rPr>
          <w:color w:val="231F20"/>
          <w:sz w:val="17"/>
        </w:rPr>
        <w:t>the EEA maintained by the European Securities and Markets Authority from time to time; or</w:t>
      </w:r>
    </w:p>
    <w:p>
      <w:pPr>
        <w:pStyle w:val="ListParagraph"/>
        <w:numPr>
          <w:ilvl w:val="1"/>
          <w:numId w:val="25"/>
        </w:numPr>
        <w:tabs>
          <w:tab w:pos="719" w:val="left" w:leader="none"/>
        </w:tabs>
        <w:spacing w:line="206" w:lineRule="auto" w:before="116" w:after="0"/>
        <w:ind w:left="718" w:right="360" w:hanging="284"/>
        <w:jc w:val="left"/>
        <w:rPr>
          <w:sz w:val="17"/>
        </w:rPr>
      </w:pPr>
      <w:r>
        <w:rPr>
          <w:color w:val="231F20"/>
          <w:spacing w:val="-2"/>
          <w:sz w:val="17"/>
        </w:rPr>
        <w:t>any</w:t>
      </w:r>
      <w:r>
        <w:rPr>
          <w:color w:val="231F20"/>
          <w:spacing w:val="-7"/>
          <w:sz w:val="17"/>
        </w:rPr>
        <w:t> </w:t>
      </w:r>
      <w:r>
        <w:rPr>
          <w:color w:val="231F20"/>
          <w:spacing w:val="-2"/>
          <w:sz w:val="17"/>
        </w:rPr>
        <w:t>“recognised</w:t>
      </w:r>
      <w:r>
        <w:rPr>
          <w:color w:val="231F20"/>
          <w:spacing w:val="-7"/>
          <w:sz w:val="17"/>
        </w:rPr>
        <w:t> </w:t>
      </w:r>
      <w:r>
        <w:rPr>
          <w:color w:val="231F20"/>
          <w:spacing w:val="-2"/>
          <w:sz w:val="17"/>
        </w:rPr>
        <w:t>investment</w:t>
      </w:r>
      <w:r>
        <w:rPr>
          <w:color w:val="231F20"/>
          <w:spacing w:val="-7"/>
          <w:sz w:val="17"/>
        </w:rPr>
        <w:t> </w:t>
      </w:r>
      <w:r>
        <w:rPr>
          <w:color w:val="231F20"/>
          <w:spacing w:val="-2"/>
          <w:sz w:val="17"/>
        </w:rPr>
        <w:t>exchange”</w:t>
      </w:r>
      <w:r>
        <w:rPr>
          <w:color w:val="231F20"/>
          <w:spacing w:val="-7"/>
          <w:sz w:val="17"/>
        </w:rPr>
        <w:t> </w:t>
      </w:r>
      <w:r>
        <w:rPr>
          <w:color w:val="231F20"/>
          <w:spacing w:val="-2"/>
          <w:sz w:val="17"/>
        </w:rPr>
        <w:t>as</w:t>
      </w:r>
      <w:r>
        <w:rPr>
          <w:color w:val="231F20"/>
          <w:spacing w:val="-7"/>
          <w:sz w:val="17"/>
        </w:rPr>
        <w:t> </w:t>
      </w:r>
      <w:r>
        <w:rPr>
          <w:color w:val="231F20"/>
          <w:spacing w:val="-2"/>
          <w:sz w:val="17"/>
        </w:rPr>
        <w:t>recognised </w:t>
      </w:r>
      <w:r>
        <w:rPr>
          <w:color w:val="231F20"/>
          <w:sz w:val="17"/>
        </w:rPr>
        <w:t>by the FCA under Part XVIII of FSMA; or</w:t>
      </w:r>
    </w:p>
    <w:p>
      <w:pPr>
        <w:pStyle w:val="ListParagraph"/>
        <w:numPr>
          <w:ilvl w:val="1"/>
          <w:numId w:val="25"/>
        </w:numPr>
        <w:tabs>
          <w:tab w:pos="719" w:val="left" w:leader="none"/>
        </w:tabs>
        <w:spacing w:line="206" w:lineRule="auto" w:before="115" w:after="0"/>
        <w:ind w:left="718" w:right="533" w:hanging="284"/>
        <w:jc w:val="left"/>
        <w:rPr>
          <w:sz w:val="17"/>
        </w:rPr>
      </w:pPr>
      <w:r>
        <w:rPr>
          <w:color w:val="231F20"/>
          <w:spacing w:val="-2"/>
          <w:sz w:val="17"/>
        </w:rPr>
        <w:t>any</w:t>
      </w:r>
      <w:r>
        <w:rPr>
          <w:color w:val="231F20"/>
          <w:spacing w:val="-7"/>
          <w:sz w:val="17"/>
        </w:rPr>
        <w:t> </w:t>
      </w:r>
      <w:r>
        <w:rPr>
          <w:color w:val="231F20"/>
          <w:spacing w:val="-2"/>
          <w:sz w:val="17"/>
        </w:rPr>
        <w:t>“recognised</w:t>
      </w:r>
      <w:r>
        <w:rPr>
          <w:color w:val="231F20"/>
          <w:spacing w:val="-7"/>
          <w:sz w:val="17"/>
        </w:rPr>
        <w:t> </w:t>
      </w:r>
      <w:r>
        <w:rPr>
          <w:color w:val="231F20"/>
          <w:spacing w:val="-2"/>
          <w:sz w:val="17"/>
        </w:rPr>
        <w:t>overseas</w:t>
      </w:r>
      <w:r>
        <w:rPr>
          <w:color w:val="231F20"/>
          <w:spacing w:val="-7"/>
          <w:sz w:val="17"/>
        </w:rPr>
        <w:t> </w:t>
      </w:r>
      <w:r>
        <w:rPr>
          <w:color w:val="231F20"/>
          <w:spacing w:val="-2"/>
          <w:sz w:val="17"/>
        </w:rPr>
        <w:t>investment</w:t>
      </w:r>
      <w:r>
        <w:rPr>
          <w:color w:val="231F20"/>
          <w:spacing w:val="-7"/>
          <w:sz w:val="17"/>
        </w:rPr>
        <w:t> </w:t>
      </w:r>
      <w:r>
        <w:rPr>
          <w:color w:val="231F20"/>
          <w:spacing w:val="-2"/>
          <w:sz w:val="17"/>
        </w:rPr>
        <w:t>exchange”</w:t>
      </w:r>
      <w:r>
        <w:rPr>
          <w:color w:val="231F20"/>
          <w:spacing w:val="-7"/>
          <w:sz w:val="17"/>
        </w:rPr>
        <w:t> </w:t>
      </w:r>
      <w:r>
        <w:rPr>
          <w:color w:val="231F20"/>
          <w:spacing w:val="-2"/>
          <w:sz w:val="17"/>
        </w:rPr>
        <w:t>as </w:t>
      </w:r>
      <w:r>
        <w:rPr>
          <w:color w:val="231F20"/>
          <w:sz w:val="17"/>
        </w:rPr>
        <w:t>recognised by the FCA under Part XVIII of FSMA;</w:t>
      </w:r>
    </w:p>
    <w:p>
      <w:pPr>
        <w:pStyle w:val="ListParagraph"/>
        <w:numPr>
          <w:ilvl w:val="0"/>
          <w:numId w:val="25"/>
        </w:numPr>
        <w:tabs>
          <w:tab w:pos="436" w:val="left" w:leader="none"/>
        </w:tabs>
        <w:spacing w:line="206" w:lineRule="auto" w:before="115" w:after="0"/>
        <w:ind w:left="435" w:right="300" w:hanging="284"/>
        <w:jc w:val="left"/>
        <w:rPr>
          <w:sz w:val="17"/>
        </w:rPr>
      </w:pPr>
      <w:r>
        <w:rPr>
          <w:color w:val="231F20"/>
          <w:spacing w:val="-2"/>
          <w:sz w:val="17"/>
        </w:rPr>
        <w:t>securities</w:t>
      </w:r>
      <w:r>
        <w:rPr>
          <w:color w:val="231F20"/>
          <w:spacing w:val="-3"/>
          <w:sz w:val="17"/>
        </w:rPr>
        <w:t> </w:t>
      </w:r>
      <w:r>
        <w:rPr>
          <w:color w:val="231F20"/>
          <w:spacing w:val="-2"/>
          <w:sz w:val="17"/>
        </w:rPr>
        <w:t>or</w:t>
      </w:r>
      <w:r>
        <w:rPr>
          <w:color w:val="231F20"/>
          <w:spacing w:val="-3"/>
          <w:sz w:val="17"/>
        </w:rPr>
        <w:t> </w:t>
      </w:r>
      <w:r>
        <w:rPr>
          <w:color w:val="231F20"/>
          <w:spacing w:val="-2"/>
          <w:sz w:val="17"/>
        </w:rPr>
        <w:t>other</w:t>
      </w:r>
      <w:r>
        <w:rPr>
          <w:color w:val="231F20"/>
          <w:spacing w:val="-3"/>
          <w:sz w:val="17"/>
        </w:rPr>
        <w:t> </w:t>
      </w:r>
      <w:r>
        <w:rPr>
          <w:color w:val="231F20"/>
          <w:spacing w:val="-2"/>
          <w:sz w:val="17"/>
        </w:rPr>
        <w:t>instruments</w:t>
      </w:r>
      <w:r>
        <w:rPr>
          <w:color w:val="231F20"/>
          <w:spacing w:val="-3"/>
          <w:sz w:val="17"/>
        </w:rPr>
        <w:t> </w:t>
      </w:r>
      <w:r>
        <w:rPr>
          <w:color w:val="231F20"/>
          <w:spacing w:val="-2"/>
          <w:sz w:val="17"/>
        </w:rPr>
        <w:t>giving</w:t>
      </w:r>
      <w:r>
        <w:rPr>
          <w:color w:val="231F20"/>
          <w:spacing w:val="-3"/>
          <w:sz w:val="17"/>
        </w:rPr>
        <w:t> </w:t>
      </w:r>
      <w:r>
        <w:rPr>
          <w:color w:val="231F20"/>
          <w:spacing w:val="-2"/>
          <w:sz w:val="17"/>
        </w:rPr>
        <w:t>the</w:t>
      </w:r>
      <w:r>
        <w:rPr>
          <w:color w:val="231F20"/>
          <w:spacing w:val="-3"/>
          <w:sz w:val="17"/>
        </w:rPr>
        <w:t> </w:t>
      </w:r>
      <w:r>
        <w:rPr>
          <w:color w:val="231F20"/>
          <w:spacing w:val="-2"/>
          <w:sz w:val="17"/>
        </w:rPr>
        <w:t>right</w:t>
      </w:r>
      <w:r>
        <w:rPr>
          <w:color w:val="231F20"/>
          <w:spacing w:val="-3"/>
          <w:sz w:val="17"/>
        </w:rPr>
        <w:t> </w:t>
      </w:r>
      <w:r>
        <w:rPr>
          <w:color w:val="231F20"/>
          <w:spacing w:val="-2"/>
          <w:sz w:val="17"/>
        </w:rPr>
        <w:t>to</w:t>
      </w:r>
      <w:r>
        <w:rPr>
          <w:color w:val="231F20"/>
          <w:spacing w:val="-3"/>
          <w:sz w:val="17"/>
        </w:rPr>
        <w:t> </w:t>
      </w:r>
      <w:r>
        <w:rPr>
          <w:color w:val="231F20"/>
          <w:spacing w:val="-2"/>
          <w:sz w:val="17"/>
        </w:rPr>
        <w:t>acquire </w:t>
      </w:r>
      <w:r>
        <w:rPr>
          <w:color w:val="231F20"/>
          <w:sz w:val="17"/>
        </w:rPr>
        <w:t>or sell any of the securities referred to in (a) above, including without limitation warrants, options, futures, convertible bonds and convertible loan notes; and</w:t>
      </w:r>
    </w:p>
    <w:p>
      <w:pPr>
        <w:pStyle w:val="ListParagraph"/>
        <w:numPr>
          <w:ilvl w:val="0"/>
          <w:numId w:val="25"/>
        </w:numPr>
        <w:tabs>
          <w:tab w:pos="436" w:val="left" w:leader="none"/>
        </w:tabs>
        <w:spacing w:line="206" w:lineRule="auto" w:before="117" w:after="0"/>
        <w:ind w:left="435" w:right="533" w:hanging="284"/>
        <w:jc w:val="left"/>
        <w:rPr>
          <w:sz w:val="17"/>
        </w:rPr>
      </w:pPr>
      <w:r>
        <w:rPr>
          <w:color w:val="231F20"/>
          <w:sz w:val="17"/>
        </w:rPr>
        <w:t>preference</w:t>
      </w:r>
      <w:r>
        <w:rPr>
          <w:color w:val="231F20"/>
          <w:spacing w:val="-12"/>
          <w:sz w:val="17"/>
        </w:rPr>
        <w:t> </w:t>
      </w:r>
      <w:r>
        <w:rPr>
          <w:color w:val="231F20"/>
          <w:sz w:val="17"/>
        </w:rPr>
        <w:t>shares</w:t>
      </w:r>
      <w:r>
        <w:rPr>
          <w:color w:val="231F20"/>
          <w:spacing w:val="-11"/>
          <w:sz w:val="17"/>
        </w:rPr>
        <w:t> </w:t>
      </w:r>
      <w:r>
        <w:rPr>
          <w:color w:val="231F20"/>
          <w:sz w:val="17"/>
        </w:rPr>
        <w:t>issued</w:t>
      </w:r>
      <w:r>
        <w:rPr>
          <w:color w:val="231F20"/>
          <w:spacing w:val="-11"/>
          <w:sz w:val="17"/>
        </w:rPr>
        <w:t> </w:t>
      </w:r>
      <w:r>
        <w:rPr>
          <w:color w:val="231F20"/>
          <w:sz w:val="17"/>
        </w:rPr>
        <w:t>by</w:t>
      </w:r>
      <w:r>
        <w:rPr>
          <w:color w:val="231F20"/>
          <w:spacing w:val="-11"/>
          <w:sz w:val="17"/>
        </w:rPr>
        <w:t> </w:t>
      </w:r>
      <w:r>
        <w:rPr>
          <w:color w:val="231F20"/>
          <w:sz w:val="17"/>
        </w:rPr>
        <w:t>an</w:t>
      </w:r>
      <w:r>
        <w:rPr>
          <w:color w:val="231F20"/>
          <w:spacing w:val="-11"/>
          <w:sz w:val="17"/>
        </w:rPr>
        <w:t> </w:t>
      </w:r>
      <w:r>
        <w:rPr>
          <w:color w:val="231F20"/>
          <w:sz w:val="17"/>
        </w:rPr>
        <w:t>issuer</w:t>
      </w:r>
      <w:r>
        <w:rPr>
          <w:color w:val="231F20"/>
          <w:spacing w:val="-11"/>
          <w:sz w:val="17"/>
        </w:rPr>
        <w:t> </w:t>
      </w:r>
      <w:r>
        <w:rPr>
          <w:color w:val="231F20"/>
          <w:sz w:val="17"/>
        </w:rPr>
        <w:t>referred</w:t>
      </w:r>
      <w:r>
        <w:rPr>
          <w:color w:val="231F20"/>
          <w:spacing w:val="-11"/>
          <w:sz w:val="17"/>
        </w:rPr>
        <w:t> </w:t>
      </w:r>
      <w:r>
        <w:rPr>
          <w:color w:val="231F20"/>
          <w:sz w:val="17"/>
        </w:rPr>
        <w:t>to</w:t>
      </w:r>
      <w:r>
        <w:rPr>
          <w:color w:val="231F20"/>
          <w:spacing w:val="-11"/>
          <w:sz w:val="17"/>
        </w:rPr>
        <w:t> </w:t>
      </w:r>
      <w:r>
        <w:rPr>
          <w:color w:val="231F20"/>
          <w:sz w:val="17"/>
        </w:rPr>
        <w:t>in</w:t>
      </w:r>
      <w:r>
        <w:rPr>
          <w:color w:val="231F20"/>
          <w:spacing w:val="-11"/>
          <w:sz w:val="17"/>
        </w:rPr>
        <w:t> </w:t>
      </w:r>
      <w:r>
        <w:rPr>
          <w:color w:val="231F20"/>
          <w:sz w:val="17"/>
        </w:rPr>
        <w:t>(a) </w:t>
      </w:r>
      <w:r>
        <w:rPr>
          <w:color w:val="231F20"/>
          <w:spacing w:val="-2"/>
          <w:sz w:val="17"/>
        </w:rPr>
        <w:t>above.</w:t>
      </w:r>
    </w:p>
    <w:p>
      <w:pPr>
        <w:pStyle w:val="BodyText"/>
        <w:spacing w:line="206" w:lineRule="auto" w:before="115"/>
        <w:ind w:left="151" w:right="274"/>
      </w:pPr>
      <w:r>
        <w:rPr>
          <w:color w:val="231F20"/>
          <w:spacing w:val="-2"/>
        </w:rPr>
        <w:t>“Private</w:t>
      </w:r>
      <w:r>
        <w:rPr>
          <w:color w:val="231F20"/>
          <w:spacing w:val="-3"/>
        </w:rPr>
        <w:t> </w:t>
      </w:r>
      <w:r>
        <w:rPr>
          <w:color w:val="231F20"/>
          <w:spacing w:val="-2"/>
        </w:rPr>
        <w:t>equity</w:t>
      </w:r>
      <w:r>
        <w:rPr>
          <w:color w:val="231F20"/>
          <w:spacing w:val="-3"/>
        </w:rPr>
        <w:t> </w:t>
      </w:r>
      <w:r>
        <w:rPr>
          <w:color w:val="231F20"/>
          <w:spacing w:val="-2"/>
        </w:rPr>
        <w:t>investments”</w:t>
      </w:r>
      <w:r>
        <w:rPr>
          <w:color w:val="231F20"/>
          <w:spacing w:val="-3"/>
        </w:rPr>
        <w:t> </w:t>
      </w:r>
      <w:r>
        <w:rPr>
          <w:color w:val="231F20"/>
          <w:spacing w:val="-2"/>
        </w:rPr>
        <w:t>mean</w:t>
      </w:r>
      <w:r>
        <w:rPr>
          <w:color w:val="231F20"/>
          <w:spacing w:val="-3"/>
        </w:rPr>
        <w:t> </w:t>
      </w:r>
      <w:r>
        <w:rPr>
          <w:color w:val="231F20"/>
          <w:spacing w:val="-2"/>
        </w:rPr>
        <w:t>any</w:t>
      </w:r>
      <w:r>
        <w:rPr>
          <w:color w:val="231F20"/>
          <w:spacing w:val="-3"/>
        </w:rPr>
        <w:t> </w:t>
      </w:r>
      <w:r>
        <w:rPr>
          <w:color w:val="231F20"/>
          <w:spacing w:val="-2"/>
        </w:rPr>
        <w:t>investments</w:t>
      </w:r>
      <w:r>
        <w:rPr>
          <w:color w:val="231F20"/>
          <w:spacing w:val="-3"/>
        </w:rPr>
        <w:t> </w:t>
      </w:r>
      <w:r>
        <w:rPr>
          <w:color w:val="231F20"/>
          <w:spacing w:val="-2"/>
        </w:rPr>
        <w:t>in</w:t>
      </w:r>
      <w:r>
        <w:rPr>
          <w:color w:val="231F20"/>
          <w:spacing w:val="-3"/>
        </w:rPr>
        <w:t> </w:t>
      </w:r>
      <w:r>
        <w:rPr>
          <w:color w:val="231F20"/>
          <w:spacing w:val="-2"/>
        </w:rPr>
        <w:t>any</w:t>
      </w:r>
      <w:r>
        <w:rPr>
          <w:color w:val="231F20"/>
          <w:spacing w:val="-3"/>
        </w:rPr>
        <w:t> </w:t>
      </w:r>
      <w:r>
        <w:rPr>
          <w:color w:val="231F20"/>
          <w:spacing w:val="-2"/>
        </w:rPr>
        <w:t>of </w:t>
      </w:r>
      <w:r>
        <w:rPr>
          <w:color w:val="231F20"/>
        </w:rPr>
        <w:t>the</w:t>
      </w:r>
      <w:r>
        <w:rPr>
          <w:color w:val="231F20"/>
          <w:spacing w:val="-12"/>
        </w:rPr>
        <w:t> </w:t>
      </w:r>
      <w:r>
        <w:rPr>
          <w:color w:val="231F20"/>
        </w:rPr>
        <w:t>following</w:t>
      </w:r>
      <w:r>
        <w:rPr>
          <w:color w:val="231F20"/>
          <w:spacing w:val="-11"/>
        </w:rPr>
        <w:t> </w:t>
      </w:r>
      <w:r>
        <w:rPr>
          <w:color w:val="231F20"/>
        </w:rPr>
        <w:t>categories</w:t>
      </w:r>
      <w:r>
        <w:rPr>
          <w:color w:val="231F20"/>
          <w:spacing w:val="-11"/>
        </w:rPr>
        <w:t> </w:t>
      </w:r>
      <w:r>
        <w:rPr>
          <w:color w:val="231F20"/>
        </w:rPr>
        <w:t>(w),</w:t>
      </w:r>
      <w:r>
        <w:rPr>
          <w:color w:val="231F20"/>
          <w:spacing w:val="-11"/>
        </w:rPr>
        <w:t> </w:t>
      </w:r>
      <w:r>
        <w:rPr>
          <w:color w:val="231F20"/>
        </w:rPr>
        <w:t>(x),</w:t>
      </w:r>
      <w:r>
        <w:rPr>
          <w:color w:val="231F20"/>
          <w:spacing w:val="-11"/>
        </w:rPr>
        <w:t> </w:t>
      </w:r>
      <w:r>
        <w:rPr>
          <w:color w:val="231F20"/>
        </w:rPr>
        <w:t>(y)</w:t>
      </w:r>
      <w:r>
        <w:rPr>
          <w:color w:val="231F20"/>
          <w:spacing w:val="-11"/>
        </w:rPr>
        <w:t> </w:t>
      </w:r>
      <w:r>
        <w:rPr>
          <w:color w:val="231F20"/>
        </w:rPr>
        <w:t>and</w:t>
      </w:r>
      <w:r>
        <w:rPr>
          <w:color w:val="231F20"/>
          <w:spacing w:val="-11"/>
        </w:rPr>
        <w:t> </w:t>
      </w:r>
      <w:r>
        <w:rPr>
          <w:color w:val="231F20"/>
        </w:rPr>
        <w:t>(z)</w:t>
      </w:r>
      <w:r>
        <w:rPr>
          <w:color w:val="231F20"/>
          <w:spacing w:val="-11"/>
        </w:rPr>
        <w:t> </w:t>
      </w:r>
      <w:r>
        <w:rPr>
          <w:color w:val="231F20"/>
        </w:rPr>
        <w:t>below</w:t>
      </w:r>
      <w:r>
        <w:rPr>
          <w:color w:val="231F20"/>
          <w:spacing w:val="-11"/>
        </w:rPr>
        <w:t> </w:t>
      </w:r>
      <w:r>
        <w:rPr>
          <w:color w:val="231F20"/>
        </w:rPr>
        <w:t>(although</w:t>
      </w:r>
      <w:r>
        <w:rPr>
          <w:color w:val="231F20"/>
          <w:spacing w:val="-11"/>
        </w:rPr>
        <w:t> </w:t>
      </w:r>
      <w:r>
        <w:rPr>
          <w:color w:val="231F20"/>
        </w:rPr>
        <w:t>it is</w:t>
      </w:r>
      <w:r>
        <w:rPr>
          <w:color w:val="231F20"/>
          <w:spacing w:val="-3"/>
        </w:rPr>
        <w:t> </w:t>
      </w:r>
      <w:r>
        <w:rPr>
          <w:color w:val="231F20"/>
        </w:rPr>
        <w:t>envisaged</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Company</w:t>
      </w:r>
      <w:r>
        <w:rPr>
          <w:color w:val="231F20"/>
          <w:spacing w:val="-3"/>
        </w:rPr>
        <w:t> </w:t>
      </w:r>
      <w:r>
        <w:rPr>
          <w:color w:val="231F20"/>
        </w:rPr>
        <w:t>will</w:t>
      </w:r>
      <w:r>
        <w:rPr>
          <w:color w:val="231F20"/>
          <w:spacing w:val="-3"/>
        </w:rPr>
        <w:t> </w:t>
      </w:r>
      <w:r>
        <w:rPr>
          <w:color w:val="231F20"/>
        </w:rPr>
        <w:t>predominantly</w:t>
      </w:r>
      <w:r>
        <w:rPr>
          <w:color w:val="231F20"/>
          <w:spacing w:val="-3"/>
        </w:rPr>
        <w:t> </w:t>
      </w:r>
      <w:r>
        <w:rPr>
          <w:color w:val="231F20"/>
        </w:rPr>
        <w:t>focus</w:t>
      </w:r>
      <w:r>
        <w:rPr>
          <w:color w:val="231F20"/>
          <w:spacing w:val="-3"/>
        </w:rPr>
        <w:t> </w:t>
      </w:r>
      <w:r>
        <w:rPr>
          <w:color w:val="231F20"/>
        </w:rPr>
        <w:t>on those of an equity and/or quasi-equity nature as set out under categories (w) and (x) below):</w:t>
      </w:r>
    </w:p>
    <w:p>
      <w:pPr>
        <w:pStyle w:val="ListParagraph"/>
        <w:numPr>
          <w:ilvl w:val="0"/>
          <w:numId w:val="26"/>
        </w:numPr>
        <w:tabs>
          <w:tab w:pos="436" w:val="left" w:leader="none"/>
        </w:tabs>
        <w:spacing w:line="208" w:lineRule="auto" w:before="116" w:after="0"/>
        <w:ind w:left="435" w:right="368" w:hanging="284"/>
        <w:jc w:val="left"/>
        <w:rPr>
          <w:sz w:val="17"/>
        </w:rPr>
      </w:pPr>
      <w:r>
        <w:rPr>
          <w:color w:val="231F20"/>
          <w:spacing w:val="-2"/>
          <w:sz w:val="17"/>
        </w:rPr>
        <w:t>shares in companies and other securities/units/interests </w:t>
      </w:r>
      <w:r>
        <w:rPr>
          <w:color w:val="231F20"/>
          <w:sz w:val="17"/>
        </w:rPr>
        <w:t>equivalent to shares in companies, partnerships </w:t>
      </w:r>
      <w:r>
        <w:rPr>
          <w:color w:val="231F20"/>
          <w:spacing w:val="-2"/>
          <w:sz w:val="17"/>
        </w:rPr>
        <w:t>(including</w:t>
      </w:r>
      <w:r>
        <w:rPr>
          <w:color w:val="231F20"/>
          <w:spacing w:val="-5"/>
          <w:sz w:val="17"/>
        </w:rPr>
        <w:t> </w:t>
      </w:r>
      <w:r>
        <w:rPr>
          <w:color w:val="231F20"/>
          <w:spacing w:val="-2"/>
          <w:sz w:val="17"/>
        </w:rPr>
        <w:t>limited</w:t>
      </w:r>
      <w:r>
        <w:rPr>
          <w:color w:val="231F20"/>
          <w:spacing w:val="-5"/>
          <w:sz w:val="17"/>
        </w:rPr>
        <w:t> </w:t>
      </w:r>
      <w:r>
        <w:rPr>
          <w:color w:val="231F20"/>
          <w:spacing w:val="-2"/>
          <w:sz w:val="17"/>
        </w:rPr>
        <w:t>partnership</w:t>
      </w:r>
      <w:r>
        <w:rPr>
          <w:color w:val="231F20"/>
          <w:spacing w:val="-5"/>
          <w:sz w:val="17"/>
        </w:rPr>
        <w:t> </w:t>
      </w:r>
      <w:r>
        <w:rPr>
          <w:color w:val="231F20"/>
          <w:spacing w:val="-2"/>
          <w:sz w:val="17"/>
        </w:rPr>
        <w:t>interests)</w:t>
      </w:r>
      <w:r>
        <w:rPr>
          <w:color w:val="231F20"/>
          <w:spacing w:val="-5"/>
          <w:sz w:val="17"/>
        </w:rPr>
        <w:t> </w:t>
      </w:r>
      <w:r>
        <w:rPr>
          <w:color w:val="231F20"/>
          <w:spacing w:val="-2"/>
          <w:sz w:val="17"/>
        </w:rPr>
        <w:t>or</w:t>
      </w:r>
      <w:r>
        <w:rPr>
          <w:color w:val="231F20"/>
          <w:spacing w:val="-5"/>
          <w:sz w:val="17"/>
        </w:rPr>
        <w:t> </w:t>
      </w:r>
      <w:r>
        <w:rPr>
          <w:color w:val="231F20"/>
          <w:spacing w:val="-2"/>
          <w:sz w:val="17"/>
        </w:rPr>
        <w:t>other</w:t>
      </w:r>
      <w:r>
        <w:rPr>
          <w:color w:val="231F20"/>
          <w:spacing w:val="-5"/>
          <w:sz w:val="17"/>
        </w:rPr>
        <w:t> </w:t>
      </w:r>
      <w:r>
        <w:rPr>
          <w:color w:val="231F20"/>
          <w:spacing w:val="-2"/>
          <w:sz w:val="17"/>
        </w:rPr>
        <w:t>entities, </w:t>
      </w:r>
      <w:r>
        <w:rPr>
          <w:color w:val="231F20"/>
          <w:sz w:val="17"/>
        </w:rPr>
        <w:t>provided that they are not already captured under the definition of “public equity investments” above;</w:t>
      </w:r>
    </w:p>
    <w:p>
      <w:pPr>
        <w:pStyle w:val="ListParagraph"/>
        <w:numPr>
          <w:ilvl w:val="0"/>
          <w:numId w:val="26"/>
        </w:numPr>
        <w:tabs>
          <w:tab w:pos="435" w:val="left" w:leader="none"/>
        </w:tabs>
        <w:spacing w:line="206" w:lineRule="auto" w:before="110" w:after="0"/>
        <w:ind w:left="434" w:right="376" w:hanging="284"/>
        <w:jc w:val="left"/>
        <w:rPr>
          <w:sz w:val="17"/>
        </w:rPr>
      </w:pPr>
      <w:r>
        <w:rPr>
          <w:color w:val="231F20"/>
          <w:sz w:val="17"/>
        </w:rPr>
        <w:t>securities, derivatives or other instruments giving the right to acquire or sell any of the </w:t>
      </w:r>
      <w:r>
        <w:rPr>
          <w:color w:val="231F20"/>
          <w:spacing w:val="-2"/>
          <w:sz w:val="17"/>
        </w:rPr>
        <w:t>shares/securities/units/interests</w:t>
      </w:r>
      <w:r>
        <w:rPr>
          <w:color w:val="231F20"/>
          <w:spacing w:val="-8"/>
          <w:sz w:val="17"/>
        </w:rPr>
        <w:t> </w:t>
      </w:r>
      <w:r>
        <w:rPr>
          <w:color w:val="231F20"/>
          <w:spacing w:val="-2"/>
          <w:sz w:val="17"/>
        </w:rPr>
        <w:t>referred</w:t>
      </w:r>
      <w:r>
        <w:rPr>
          <w:color w:val="231F20"/>
          <w:spacing w:val="-8"/>
          <w:sz w:val="17"/>
        </w:rPr>
        <w:t> </w:t>
      </w:r>
      <w:r>
        <w:rPr>
          <w:color w:val="231F20"/>
          <w:spacing w:val="-2"/>
          <w:sz w:val="17"/>
        </w:rPr>
        <w:t>to</w:t>
      </w:r>
      <w:r>
        <w:rPr>
          <w:color w:val="231F20"/>
          <w:spacing w:val="-8"/>
          <w:sz w:val="17"/>
        </w:rPr>
        <w:t> </w:t>
      </w:r>
      <w:r>
        <w:rPr>
          <w:color w:val="231F20"/>
          <w:spacing w:val="-2"/>
          <w:sz w:val="17"/>
        </w:rPr>
        <w:t>in</w:t>
      </w:r>
      <w:r>
        <w:rPr>
          <w:color w:val="231F20"/>
          <w:spacing w:val="-8"/>
          <w:sz w:val="17"/>
        </w:rPr>
        <w:t> </w:t>
      </w:r>
      <w:r>
        <w:rPr>
          <w:color w:val="231F20"/>
          <w:spacing w:val="-2"/>
          <w:sz w:val="17"/>
        </w:rPr>
        <w:t>(w)</w:t>
      </w:r>
      <w:r>
        <w:rPr>
          <w:color w:val="231F20"/>
          <w:spacing w:val="-8"/>
          <w:sz w:val="17"/>
        </w:rPr>
        <w:t> </w:t>
      </w:r>
      <w:r>
        <w:rPr>
          <w:color w:val="231F20"/>
          <w:spacing w:val="-2"/>
          <w:sz w:val="17"/>
        </w:rPr>
        <w:t>above, </w:t>
      </w:r>
      <w:r>
        <w:rPr>
          <w:color w:val="231F20"/>
          <w:sz w:val="17"/>
        </w:rPr>
        <w:t>including without limitation warrants, options, futures, contingent value rights, convertible bonds, convertible loan notes, convertible loan stocks or convertible preferred equity;</w:t>
      </w:r>
    </w:p>
    <w:p>
      <w:pPr>
        <w:pStyle w:val="ListParagraph"/>
        <w:numPr>
          <w:ilvl w:val="0"/>
          <w:numId w:val="26"/>
        </w:numPr>
        <w:tabs>
          <w:tab w:pos="435" w:val="left" w:leader="none"/>
        </w:tabs>
        <w:spacing w:line="206" w:lineRule="auto" w:before="119" w:after="0"/>
        <w:ind w:left="434" w:right="495" w:hanging="284"/>
        <w:jc w:val="left"/>
        <w:rPr>
          <w:sz w:val="17"/>
        </w:rPr>
      </w:pPr>
      <w:r>
        <w:rPr>
          <w:color w:val="231F20"/>
          <w:sz w:val="17"/>
        </w:rPr>
        <w:t>preference</w:t>
      </w:r>
      <w:r>
        <w:rPr>
          <w:color w:val="231F20"/>
          <w:spacing w:val="-12"/>
          <w:sz w:val="17"/>
        </w:rPr>
        <w:t> </w:t>
      </w:r>
      <w:r>
        <w:rPr>
          <w:color w:val="231F20"/>
          <w:sz w:val="17"/>
        </w:rPr>
        <w:t>shares</w:t>
      </w:r>
      <w:r>
        <w:rPr>
          <w:color w:val="231F20"/>
          <w:spacing w:val="-11"/>
          <w:sz w:val="17"/>
        </w:rPr>
        <w:t> </w:t>
      </w:r>
      <w:r>
        <w:rPr>
          <w:color w:val="231F20"/>
          <w:sz w:val="17"/>
        </w:rPr>
        <w:t>issued</w:t>
      </w:r>
      <w:r>
        <w:rPr>
          <w:color w:val="231F20"/>
          <w:spacing w:val="-11"/>
          <w:sz w:val="17"/>
        </w:rPr>
        <w:t> </w:t>
      </w:r>
      <w:r>
        <w:rPr>
          <w:color w:val="231F20"/>
          <w:sz w:val="17"/>
        </w:rPr>
        <w:t>by</w:t>
      </w:r>
      <w:r>
        <w:rPr>
          <w:color w:val="231F20"/>
          <w:spacing w:val="-11"/>
          <w:sz w:val="17"/>
        </w:rPr>
        <w:t> </w:t>
      </w:r>
      <w:r>
        <w:rPr>
          <w:color w:val="231F20"/>
          <w:sz w:val="17"/>
        </w:rPr>
        <w:t>an</w:t>
      </w:r>
      <w:r>
        <w:rPr>
          <w:color w:val="231F20"/>
          <w:spacing w:val="-11"/>
          <w:sz w:val="17"/>
        </w:rPr>
        <w:t> </w:t>
      </w:r>
      <w:r>
        <w:rPr>
          <w:color w:val="231F20"/>
          <w:sz w:val="17"/>
        </w:rPr>
        <w:t>issuer</w:t>
      </w:r>
      <w:r>
        <w:rPr>
          <w:color w:val="231F20"/>
          <w:spacing w:val="-11"/>
          <w:sz w:val="17"/>
        </w:rPr>
        <w:t> </w:t>
      </w:r>
      <w:r>
        <w:rPr>
          <w:color w:val="231F20"/>
          <w:sz w:val="17"/>
        </w:rPr>
        <w:t>referred</w:t>
      </w:r>
      <w:r>
        <w:rPr>
          <w:color w:val="231F20"/>
          <w:spacing w:val="-11"/>
          <w:sz w:val="17"/>
        </w:rPr>
        <w:t> </w:t>
      </w:r>
      <w:r>
        <w:rPr>
          <w:color w:val="231F20"/>
          <w:sz w:val="17"/>
        </w:rPr>
        <w:t>to</w:t>
      </w:r>
      <w:r>
        <w:rPr>
          <w:color w:val="231F20"/>
          <w:spacing w:val="-11"/>
          <w:sz w:val="17"/>
        </w:rPr>
        <w:t> </w:t>
      </w:r>
      <w:r>
        <w:rPr>
          <w:color w:val="231F20"/>
          <w:sz w:val="17"/>
        </w:rPr>
        <w:t>in</w:t>
      </w:r>
      <w:r>
        <w:rPr>
          <w:color w:val="231F20"/>
          <w:spacing w:val="-11"/>
          <w:sz w:val="17"/>
        </w:rPr>
        <w:t> </w:t>
      </w:r>
      <w:r>
        <w:rPr>
          <w:color w:val="231F20"/>
          <w:sz w:val="17"/>
        </w:rPr>
        <w:t>(w) above; and</w:t>
      </w:r>
    </w:p>
    <w:p>
      <w:pPr>
        <w:pStyle w:val="ListParagraph"/>
        <w:numPr>
          <w:ilvl w:val="0"/>
          <w:numId w:val="26"/>
        </w:numPr>
        <w:tabs>
          <w:tab w:pos="435" w:val="left" w:leader="none"/>
        </w:tabs>
        <w:spacing w:line="206" w:lineRule="auto" w:before="115" w:after="0"/>
        <w:ind w:left="434" w:right="535" w:hanging="284"/>
        <w:jc w:val="both"/>
        <w:rPr>
          <w:sz w:val="17"/>
        </w:rPr>
      </w:pPr>
      <w:r>
        <w:rPr>
          <w:color w:val="231F20"/>
          <w:spacing w:val="-2"/>
          <w:sz w:val="17"/>
        </w:rPr>
        <w:t>debt-based investments not otherwise covered above, including</w:t>
      </w:r>
      <w:r>
        <w:rPr>
          <w:color w:val="231F20"/>
          <w:spacing w:val="-6"/>
          <w:sz w:val="17"/>
        </w:rPr>
        <w:t> </w:t>
      </w:r>
      <w:r>
        <w:rPr>
          <w:color w:val="231F20"/>
          <w:spacing w:val="-2"/>
          <w:sz w:val="17"/>
        </w:rPr>
        <w:t>loan</w:t>
      </w:r>
      <w:r>
        <w:rPr>
          <w:color w:val="231F20"/>
          <w:spacing w:val="-6"/>
          <w:sz w:val="17"/>
        </w:rPr>
        <w:t> </w:t>
      </w:r>
      <w:r>
        <w:rPr>
          <w:color w:val="231F20"/>
          <w:spacing w:val="-2"/>
          <w:sz w:val="17"/>
        </w:rPr>
        <w:t>stock,</w:t>
      </w:r>
      <w:r>
        <w:rPr>
          <w:color w:val="231F20"/>
          <w:spacing w:val="-6"/>
          <w:sz w:val="17"/>
        </w:rPr>
        <w:t> </w:t>
      </w:r>
      <w:r>
        <w:rPr>
          <w:color w:val="231F20"/>
          <w:spacing w:val="-2"/>
          <w:sz w:val="17"/>
        </w:rPr>
        <w:t>payment-in-kind</w:t>
      </w:r>
      <w:r>
        <w:rPr>
          <w:color w:val="231F20"/>
          <w:spacing w:val="-6"/>
          <w:sz w:val="17"/>
        </w:rPr>
        <w:t> </w:t>
      </w:r>
      <w:r>
        <w:rPr>
          <w:color w:val="231F20"/>
          <w:spacing w:val="-2"/>
          <w:sz w:val="17"/>
        </w:rPr>
        <w:t>instruments</w:t>
      </w:r>
      <w:r>
        <w:rPr>
          <w:color w:val="231F20"/>
          <w:spacing w:val="-6"/>
          <w:sz w:val="17"/>
        </w:rPr>
        <w:t> </w:t>
      </w:r>
      <w:r>
        <w:rPr>
          <w:color w:val="231F20"/>
          <w:spacing w:val="-2"/>
          <w:sz w:val="17"/>
        </w:rPr>
        <w:t>and </w:t>
      </w:r>
      <w:r>
        <w:rPr>
          <w:color w:val="231F20"/>
          <w:sz w:val="17"/>
        </w:rPr>
        <w:t>shareholder loans.</w:t>
      </w:r>
    </w:p>
    <w:p>
      <w:pPr>
        <w:pStyle w:val="BodyText"/>
        <w:spacing w:line="206" w:lineRule="auto" w:before="116"/>
        <w:ind w:left="151" w:right="344"/>
      </w:pPr>
      <w:r>
        <w:rPr>
          <w:color w:val="231F20"/>
        </w:rPr>
        <w:t>It is anticipated that the Company’s portfolio will typically consist</w:t>
      </w:r>
      <w:r>
        <w:rPr>
          <w:color w:val="231F20"/>
          <w:spacing w:val="-12"/>
        </w:rPr>
        <w:t> </w:t>
      </w:r>
      <w:r>
        <w:rPr>
          <w:color w:val="231F20"/>
        </w:rPr>
        <w:t>of</w:t>
      </w:r>
      <w:r>
        <w:rPr>
          <w:color w:val="231F20"/>
          <w:spacing w:val="-11"/>
        </w:rPr>
        <w:t> </w:t>
      </w:r>
      <w:r>
        <w:rPr>
          <w:color w:val="231F20"/>
        </w:rPr>
        <w:t>30</w:t>
      </w:r>
      <w:r>
        <w:rPr>
          <w:color w:val="231F20"/>
          <w:spacing w:val="-11"/>
        </w:rPr>
        <w:t> </w:t>
      </w:r>
      <w:r>
        <w:rPr>
          <w:color w:val="231F20"/>
        </w:rPr>
        <w:t>to</w:t>
      </w:r>
      <w:r>
        <w:rPr>
          <w:color w:val="231F20"/>
          <w:spacing w:val="-11"/>
        </w:rPr>
        <w:t> </w:t>
      </w:r>
      <w:r>
        <w:rPr>
          <w:color w:val="231F20"/>
        </w:rPr>
        <w:t>50</w:t>
      </w:r>
      <w:r>
        <w:rPr>
          <w:color w:val="231F20"/>
          <w:spacing w:val="-11"/>
        </w:rPr>
        <w:t> </w:t>
      </w:r>
      <w:r>
        <w:rPr>
          <w:color w:val="231F20"/>
        </w:rPr>
        <w:t>holdings</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target</w:t>
      </w:r>
      <w:r>
        <w:rPr>
          <w:color w:val="231F20"/>
          <w:spacing w:val="-11"/>
        </w:rPr>
        <w:t> </w:t>
      </w:r>
      <w:r>
        <w:rPr>
          <w:color w:val="231F20"/>
        </w:rPr>
        <w:t>companies</w:t>
      </w:r>
      <w:r>
        <w:rPr>
          <w:color w:val="231F20"/>
          <w:spacing w:val="-11"/>
        </w:rPr>
        <w:t> </w:t>
      </w:r>
      <w:r>
        <w:rPr>
          <w:color w:val="231F20"/>
        </w:rPr>
        <w:t>with an equity value between approximately £50 million and</w:t>
      </w:r>
    </w:p>
    <w:p>
      <w:pPr>
        <w:pStyle w:val="BodyText"/>
        <w:spacing w:line="209" w:lineRule="exact"/>
        <w:ind w:left="151"/>
      </w:pPr>
      <w:r>
        <w:rPr>
          <w:color w:val="231F20"/>
        </w:rPr>
        <w:t>£2</w:t>
      </w:r>
      <w:r>
        <w:rPr>
          <w:color w:val="231F20"/>
          <w:spacing w:val="-9"/>
        </w:rPr>
        <w:t> </w:t>
      </w:r>
      <w:r>
        <w:rPr>
          <w:color w:val="231F20"/>
        </w:rPr>
        <w:t>billion</w:t>
      </w:r>
      <w:r>
        <w:rPr>
          <w:color w:val="231F20"/>
          <w:spacing w:val="-9"/>
        </w:rPr>
        <w:t> </w:t>
      </w:r>
      <w:r>
        <w:rPr>
          <w:color w:val="231F20"/>
        </w:rPr>
        <w:t>at</w:t>
      </w:r>
      <w:r>
        <w:rPr>
          <w:color w:val="231F20"/>
          <w:spacing w:val="-8"/>
        </w:rPr>
        <w:t> </w:t>
      </w:r>
      <w:r>
        <w:rPr>
          <w:color w:val="231F20"/>
        </w:rPr>
        <w:t>the</w:t>
      </w:r>
      <w:r>
        <w:rPr>
          <w:color w:val="231F20"/>
          <w:spacing w:val="-9"/>
        </w:rPr>
        <w:t> </w:t>
      </w:r>
      <w:r>
        <w:rPr>
          <w:color w:val="231F20"/>
        </w:rPr>
        <w:t>time</w:t>
      </w:r>
      <w:r>
        <w:rPr>
          <w:color w:val="231F20"/>
          <w:spacing w:val="-8"/>
        </w:rPr>
        <w:t> </w:t>
      </w:r>
      <w:r>
        <w:rPr>
          <w:color w:val="231F20"/>
        </w:rPr>
        <w:t>of</w:t>
      </w:r>
      <w:r>
        <w:rPr>
          <w:color w:val="231F20"/>
          <w:spacing w:val="-9"/>
        </w:rPr>
        <w:t> </w:t>
      </w:r>
      <w:r>
        <w:rPr>
          <w:color w:val="231F20"/>
        </w:rPr>
        <w:t>initial</w:t>
      </w:r>
      <w:r>
        <w:rPr>
          <w:color w:val="231F20"/>
          <w:spacing w:val="-8"/>
        </w:rPr>
        <w:t> </w:t>
      </w:r>
      <w:r>
        <w:rPr>
          <w:color w:val="231F20"/>
          <w:spacing w:val="-2"/>
        </w:rPr>
        <w:t>investment.</w:t>
      </w:r>
    </w:p>
    <w:p>
      <w:pPr>
        <w:pStyle w:val="BodyText"/>
        <w:spacing w:line="206" w:lineRule="auto" w:before="108"/>
        <w:ind w:left="151" w:right="274"/>
      </w:pPr>
      <w:r>
        <w:rPr>
          <w:color w:val="231F20"/>
        </w:rPr>
        <w:t>The Company will focus on companies which the Portfolio </w:t>
      </w:r>
      <w:r>
        <w:rPr>
          <w:color w:val="231F20"/>
          <w:spacing w:val="-2"/>
        </w:rPr>
        <w:t>Managers</w:t>
      </w:r>
      <w:r>
        <w:rPr>
          <w:color w:val="231F20"/>
          <w:spacing w:val="-4"/>
        </w:rPr>
        <w:t> </w:t>
      </w:r>
      <w:r>
        <w:rPr>
          <w:color w:val="231F20"/>
          <w:spacing w:val="-2"/>
        </w:rPr>
        <w:t>consider</w:t>
      </w:r>
      <w:r>
        <w:rPr>
          <w:color w:val="231F20"/>
          <w:spacing w:val="-4"/>
        </w:rPr>
        <w:t> </w:t>
      </w:r>
      <w:r>
        <w:rPr>
          <w:color w:val="231F20"/>
          <w:spacing w:val="-2"/>
        </w:rPr>
        <w:t>to</w:t>
      </w:r>
      <w:r>
        <w:rPr>
          <w:color w:val="231F20"/>
          <w:spacing w:val="-4"/>
        </w:rPr>
        <w:t> </w:t>
      </w:r>
      <w:r>
        <w:rPr>
          <w:color w:val="231F20"/>
          <w:spacing w:val="-2"/>
        </w:rPr>
        <w:t>be</w:t>
      </w:r>
      <w:r>
        <w:rPr>
          <w:color w:val="231F20"/>
          <w:spacing w:val="-4"/>
        </w:rPr>
        <w:t> </w:t>
      </w:r>
      <w:r>
        <w:rPr>
          <w:color w:val="231F20"/>
          <w:spacing w:val="-2"/>
        </w:rPr>
        <w:t>sustainable</w:t>
      </w:r>
      <w:r>
        <w:rPr>
          <w:color w:val="231F20"/>
          <w:spacing w:val="-4"/>
        </w:rPr>
        <w:t> </w:t>
      </w:r>
      <w:r>
        <w:rPr>
          <w:color w:val="231F20"/>
          <w:spacing w:val="-2"/>
        </w:rPr>
        <w:t>from</w:t>
      </w:r>
      <w:r>
        <w:rPr>
          <w:color w:val="231F20"/>
          <w:spacing w:val="-4"/>
        </w:rPr>
        <w:t> </w:t>
      </w:r>
      <w:r>
        <w:rPr>
          <w:color w:val="231F20"/>
          <w:spacing w:val="-2"/>
        </w:rPr>
        <w:t>an</w:t>
      </w:r>
      <w:r>
        <w:rPr>
          <w:color w:val="231F20"/>
          <w:spacing w:val="-4"/>
        </w:rPr>
        <w:t> </w:t>
      </w:r>
      <w:r>
        <w:rPr>
          <w:color w:val="231F20"/>
          <w:spacing w:val="-2"/>
        </w:rPr>
        <w:t>environmental, </w:t>
      </w:r>
      <w:r>
        <w:rPr>
          <w:color w:val="231F20"/>
        </w:rPr>
        <w:t>social and governance perspective, supporting at least one</w:t>
      </w:r>
      <w:r>
        <w:rPr>
          <w:color w:val="231F20"/>
        </w:rPr>
        <w:t> of the goals and/or sub-goals of the United Nations’ Sustainable Development Goals (“SDGs”), or which the Portfolio Managers consider would benefit from their support in helping them incorporate SDGs into their business planning and/or in reporting their alignment with </w:t>
      </w:r>
      <w:r>
        <w:rPr>
          <w:color w:val="231F20"/>
          <w:spacing w:val="-2"/>
        </w:rPr>
        <w:t>SDGs.</w:t>
      </w:r>
    </w:p>
    <w:p>
      <w:pPr>
        <w:pStyle w:val="BodyText"/>
        <w:spacing w:line="208" w:lineRule="auto" w:before="119"/>
        <w:ind w:left="151" w:right="274" w:hanging="1"/>
      </w:pPr>
      <w:r>
        <w:rPr>
          <w:strike/>
          <w:color w:val="231F20"/>
        </w:rPr>
        <w:t>The Company will aim to achieve a target allocation of </w:t>
      </w:r>
      <w:r>
        <w:rPr>
          <w:strike w:val="0"/>
          <w:color w:val="231F20"/>
        </w:rPr>
        <w:t> </w:t>
      </w:r>
      <w:r>
        <w:rPr>
          <w:strike/>
          <w:color w:val="231F20"/>
        </w:rPr>
        <w:t>approximately</w:t>
      </w:r>
      <w:r>
        <w:rPr>
          <w:strike/>
          <w:color w:val="231F20"/>
          <w:spacing w:val="-2"/>
        </w:rPr>
        <w:t> </w:t>
      </w:r>
      <w:r>
        <w:rPr>
          <w:strike/>
          <w:color w:val="231F20"/>
        </w:rPr>
        <w:t>50</w:t>
      </w:r>
      <w:r>
        <w:rPr>
          <w:strike/>
          <w:color w:val="231F20"/>
          <w:spacing w:val="-2"/>
        </w:rPr>
        <w:t> </w:t>
      </w:r>
      <w:r>
        <w:rPr>
          <w:strike/>
          <w:color w:val="231F20"/>
        </w:rPr>
        <w:t>per</w:t>
      </w:r>
      <w:r>
        <w:rPr>
          <w:strike/>
          <w:color w:val="231F20"/>
          <w:spacing w:val="-2"/>
        </w:rPr>
        <w:t> </w:t>
      </w:r>
      <w:r>
        <w:rPr>
          <w:strike/>
          <w:color w:val="231F20"/>
        </w:rPr>
        <w:t>cent.</w:t>
      </w:r>
      <w:r>
        <w:rPr>
          <w:strike/>
          <w:color w:val="231F20"/>
          <w:spacing w:val="-2"/>
        </w:rPr>
        <w:t> </w:t>
      </w:r>
      <w:r>
        <w:rPr>
          <w:strike/>
          <w:color w:val="231F20"/>
        </w:rPr>
        <w:t>public</w:t>
      </w:r>
      <w:r>
        <w:rPr>
          <w:strike/>
          <w:color w:val="231F20"/>
          <w:spacing w:val="-2"/>
        </w:rPr>
        <w:t> </w:t>
      </w:r>
      <w:r>
        <w:rPr>
          <w:strike/>
          <w:color w:val="231F20"/>
        </w:rPr>
        <w:t>equity</w:t>
      </w:r>
      <w:r>
        <w:rPr>
          <w:strike/>
          <w:color w:val="231F20"/>
          <w:spacing w:val="-2"/>
        </w:rPr>
        <w:t> </w:t>
      </w:r>
      <w:r>
        <w:rPr>
          <w:strike/>
          <w:color w:val="231F20"/>
        </w:rPr>
        <w:t>investments</w:t>
      </w:r>
      <w:r>
        <w:rPr>
          <w:strike/>
          <w:color w:val="231F20"/>
          <w:spacing w:val="-2"/>
        </w:rPr>
        <w:t> </w:t>
      </w:r>
      <w:r>
        <w:rPr>
          <w:strike/>
          <w:color w:val="231F20"/>
        </w:rPr>
        <w:t>and</w:t>
      </w:r>
      <w:r>
        <w:rPr>
          <w:strike/>
          <w:color w:val="231F20"/>
          <w:spacing w:val="-3"/>
        </w:rPr>
        <w:t> </w:t>
      </w:r>
      <w:r>
        <w:rPr>
          <w:strike w:val="0"/>
          <w:color w:val="231F20"/>
          <w:spacing w:val="-3"/>
        </w:rPr>
        <w:t> </w:t>
      </w:r>
      <w:r>
        <w:rPr>
          <w:strike/>
          <w:color w:val="231F20"/>
        </w:rPr>
        <w:t>approximately</w:t>
      </w:r>
      <w:r>
        <w:rPr>
          <w:strike/>
          <w:color w:val="231F20"/>
          <w:spacing w:val="-5"/>
        </w:rPr>
        <w:t> </w:t>
      </w:r>
      <w:r>
        <w:rPr>
          <w:strike/>
          <w:color w:val="231F20"/>
        </w:rPr>
        <w:t>50</w:t>
      </w:r>
      <w:r>
        <w:rPr>
          <w:strike/>
          <w:color w:val="231F20"/>
          <w:spacing w:val="-5"/>
        </w:rPr>
        <w:t> </w:t>
      </w:r>
      <w:r>
        <w:rPr>
          <w:strike/>
          <w:color w:val="231F20"/>
        </w:rPr>
        <w:t>per</w:t>
      </w:r>
      <w:r>
        <w:rPr>
          <w:strike/>
          <w:color w:val="231F20"/>
          <w:spacing w:val="-5"/>
        </w:rPr>
        <w:t> </w:t>
      </w:r>
      <w:r>
        <w:rPr>
          <w:strike/>
          <w:color w:val="231F20"/>
        </w:rPr>
        <w:t>cent.</w:t>
      </w:r>
      <w:r>
        <w:rPr>
          <w:strike/>
          <w:color w:val="231F20"/>
          <w:spacing w:val="-5"/>
        </w:rPr>
        <w:t> </w:t>
      </w:r>
      <w:r>
        <w:rPr>
          <w:strike/>
          <w:color w:val="231F20"/>
        </w:rPr>
        <w:t>private</w:t>
      </w:r>
      <w:r>
        <w:rPr>
          <w:strike/>
          <w:color w:val="231F20"/>
          <w:spacing w:val="-5"/>
        </w:rPr>
        <w:t> </w:t>
      </w:r>
      <w:r>
        <w:rPr>
          <w:strike/>
          <w:color w:val="231F20"/>
        </w:rPr>
        <w:t>equity</w:t>
      </w:r>
      <w:r>
        <w:rPr>
          <w:strike/>
          <w:color w:val="231F20"/>
          <w:spacing w:val="-5"/>
        </w:rPr>
        <w:t> </w:t>
      </w:r>
      <w:r>
        <w:rPr>
          <w:strike/>
          <w:color w:val="231F20"/>
        </w:rPr>
        <w:t>investments.</w:t>
      </w:r>
      <w:r>
        <w:rPr>
          <w:strike/>
          <w:color w:val="231F20"/>
          <w:spacing w:val="-5"/>
        </w:rPr>
        <w:t> </w:t>
      </w:r>
      <w:r>
        <w:rPr>
          <w:strike/>
          <w:color w:val="231F20"/>
        </w:rPr>
        <w:t>It</w:t>
      </w:r>
      <w:r>
        <w:rPr>
          <w:strike/>
          <w:color w:val="231F20"/>
          <w:spacing w:val="-5"/>
        </w:rPr>
        <w:t> </w:t>
      </w:r>
      <w:r>
        <w:rPr>
          <w:strike/>
          <w:color w:val="231F20"/>
        </w:rPr>
        <w:t>is</w:t>
      </w:r>
      <w:r>
        <w:rPr>
          <w:strike/>
          <w:color w:val="231F20"/>
          <w:spacing w:val="-6"/>
        </w:rPr>
        <w:t> </w:t>
      </w:r>
      <w:r>
        <w:rPr>
          <w:strike w:val="0"/>
          <w:color w:val="231F20"/>
        </w:rPr>
        <w:t> </w:t>
      </w:r>
      <w:r>
        <w:rPr>
          <w:strike/>
          <w:color w:val="231F20"/>
        </w:rPr>
        <w:t>anticipated</w:t>
      </w:r>
      <w:r>
        <w:rPr>
          <w:strike/>
          <w:color w:val="231F20"/>
          <w:spacing w:val="-3"/>
        </w:rPr>
        <w:t> </w:t>
      </w:r>
      <w:r>
        <w:rPr>
          <w:strike/>
          <w:color w:val="231F20"/>
        </w:rPr>
        <w:t>that</w:t>
      </w:r>
      <w:r>
        <w:rPr>
          <w:strike/>
          <w:color w:val="231F20"/>
          <w:spacing w:val="-3"/>
        </w:rPr>
        <w:t> </w:t>
      </w:r>
      <w:r>
        <w:rPr>
          <w:strike/>
          <w:color w:val="231F20"/>
        </w:rPr>
        <w:t>in</w:t>
      </w:r>
      <w:r>
        <w:rPr>
          <w:strike/>
          <w:color w:val="231F20"/>
          <w:spacing w:val="-3"/>
        </w:rPr>
        <w:t> </w:t>
      </w:r>
      <w:r>
        <w:rPr>
          <w:strike/>
          <w:color w:val="231F20"/>
        </w:rPr>
        <w:t>the</w:t>
      </w:r>
      <w:r>
        <w:rPr>
          <w:strike/>
          <w:color w:val="231F20"/>
          <w:spacing w:val="-3"/>
        </w:rPr>
        <w:t> </w:t>
      </w:r>
      <w:r>
        <w:rPr>
          <w:strike/>
          <w:color w:val="231F20"/>
        </w:rPr>
        <w:t>period</w:t>
      </w:r>
      <w:r>
        <w:rPr>
          <w:strike/>
          <w:color w:val="231F20"/>
          <w:spacing w:val="-3"/>
        </w:rPr>
        <w:t> </w:t>
      </w:r>
      <w:r>
        <w:rPr>
          <w:strike/>
          <w:color w:val="231F20"/>
        </w:rPr>
        <w:t>immediately</w:t>
      </w:r>
      <w:r>
        <w:rPr>
          <w:strike/>
          <w:color w:val="231F20"/>
          <w:spacing w:val="-3"/>
        </w:rPr>
        <w:t> </w:t>
      </w:r>
      <w:r>
        <w:rPr>
          <w:strike/>
          <w:color w:val="231F20"/>
        </w:rPr>
        <w:t>following</w:t>
      </w:r>
      <w:r>
        <w:rPr>
          <w:strike/>
          <w:color w:val="231F20"/>
          <w:spacing w:val="-3"/>
        </w:rPr>
        <w:t> </w:t>
      </w:r>
      <w:r>
        <w:rPr>
          <w:strike/>
          <w:color w:val="231F20"/>
        </w:rPr>
        <w:t>Initial</w:t>
      </w:r>
      <w:r>
        <w:rPr>
          <w:strike/>
          <w:color w:val="231F20"/>
          <w:spacing w:val="-4"/>
        </w:rPr>
        <w:t> </w:t>
      </w:r>
      <w:r>
        <w:rPr>
          <w:strike w:val="0"/>
          <w:color w:val="231F20"/>
        </w:rPr>
        <w:t> </w:t>
      </w:r>
      <w:r>
        <w:rPr>
          <w:strike/>
          <w:color w:val="231F20"/>
        </w:rPr>
        <w:t>Admission,</w:t>
      </w:r>
      <w:r>
        <w:rPr>
          <w:strike/>
          <w:color w:val="231F20"/>
          <w:spacing w:val="-2"/>
        </w:rPr>
        <w:t> </w:t>
      </w:r>
      <w:r>
        <w:rPr>
          <w:strike/>
          <w:color w:val="231F20"/>
        </w:rPr>
        <w:t>the</w:t>
      </w:r>
      <w:r>
        <w:rPr>
          <w:strike/>
          <w:color w:val="231F20"/>
          <w:spacing w:val="-2"/>
        </w:rPr>
        <w:t> </w:t>
      </w:r>
      <w:r>
        <w:rPr>
          <w:strike/>
          <w:color w:val="231F20"/>
        </w:rPr>
        <w:t>Company’s</w:t>
      </w:r>
      <w:r>
        <w:rPr>
          <w:strike/>
          <w:color w:val="231F20"/>
          <w:spacing w:val="-2"/>
        </w:rPr>
        <w:t> </w:t>
      </w:r>
      <w:r>
        <w:rPr>
          <w:strike/>
          <w:color w:val="231F20"/>
        </w:rPr>
        <w:t>portfolio</w:t>
      </w:r>
      <w:r>
        <w:rPr>
          <w:strike/>
          <w:color w:val="231F20"/>
          <w:spacing w:val="-2"/>
        </w:rPr>
        <w:t> </w:t>
      </w:r>
      <w:r>
        <w:rPr>
          <w:strike/>
          <w:color w:val="231F20"/>
        </w:rPr>
        <w:t>will</w:t>
      </w:r>
      <w:r>
        <w:rPr>
          <w:strike/>
          <w:color w:val="231F20"/>
          <w:spacing w:val="-2"/>
        </w:rPr>
        <w:t> </w:t>
      </w:r>
      <w:r>
        <w:rPr>
          <w:strike/>
          <w:color w:val="231F20"/>
        </w:rPr>
        <w:t>predominantly</w:t>
      </w:r>
      <w:r>
        <w:rPr>
          <w:strike/>
          <w:color w:val="231F20"/>
          <w:spacing w:val="-1"/>
        </w:rPr>
        <w:t> </w:t>
      </w:r>
      <w:r>
        <w:rPr>
          <w:strike w:val="0"/>
          <w:color w:val="231F20"/>
          <w:spacing w:val="-1"/>
        </w:rPr>
        <w:t> </w:t>
      </w:r>
      <w:r>
        <w:rPr>
          <w:strike/>
          <w:color w:val="231F20"/>
          <w:spacing w:val="-2"/>
        </w:rPr>
        <w:t>comprise</w:t>
      </w:r>
      <w:r>
        <w:rPr>
          <w:strike/>
          <w:color w:val="231F20"/>
          <w:spacing w:val="-4"/>
        </w:rPr>
        <w:t> </w:t>
      </w:r>
      <w:r>
        <w:rPr>
          <w:strike/>
          <w:color w:val="231F20"/>
          <w:spacing w:val="-2"/>
        </w:rPr>
        <w:t>public</w:t>
      </w:r>
      <w:r>
        <w:rPr>
          <w:strike/>
          <w:color w:val="231F20"/>
          <w:spacing w:val="-4"/>
        </w:rPr>
        <w:t> </w:t>
      </w:r>
      <w:r>
        <w:rPr>
          <w:strike/>
          <w:color w:val="231F20"/>
          <w:spacing w:val="-2"/>
        </w:rPr>
        <w:t>equity</w:t>
      </w:r>
      <w:r>
        <w:rPr>
          <w:strike/>
          <w:color w:val="231F20"/>
          <w:spacing w:val="-4"/>
        </w:rPr>
        <w:t> </w:t>
      </w:r>
      <w:r>
        <w:rPr>
          <w:strike/>
          <w:color w:val="231F20"/>
          <w:spacing w:val="-2"/>
        </w:rPr>
        <w:t>investments</w:t>
      </w:r>
      <w:r>
        <w:rPr>
          <w:strike/>
          <w:color w:val="231F20"/>
          <w:spacing w:val="-4"/>
        </w:rPr>
        <w:t> </w:t>
      </w:r>
      <w:r>
        <w:rPr>
          <w:strike/>
          <w:color w:val="231F20"/>
          <w:spacing w:val="-2"/>
        </w:rPr>
        <w:t>until</w:t>
      </w:r>
      <w:r>
        <w:rPr>
          <w:strike/>
          <w:color w:val="231F20"/>
          <w:spacing w:val="-4"/>
        </w:rPr>
        <w:t> </w:t>
      </w:r>
      <w:r>
        <w:rPr>
          <w:strike/>
          <w:color w:val="231F20"/>
          <w:spacing w:val="-2"/>
        </w:rPr>
        <w:t>target</w:t>
      </w:r>
      <w:r>
        <w:rPr>
          <w:strike/>
          <w:color w:val="231F20"/>
          <w:spacing w:val="-4"/>
        </w:rPr>
        <w:t> </w:t>
      </w:r>
      <w:r>
        <w:rPr>
          <w:strike/>
          <w:color w:val="231F20"/>
          <w:spacing w:val="-2"/>
        </w:rPr>
        <w:t>deployment</w:t>
      </w:r>
      <w:r>
        <w:rPr>
          <w:strike/>
          <w:color w:val="231F20"/>
          <w:spacing w:val="-5"/>
        </w:rPr>
        <w:t> </w:t>
      </w:r>
      <w:r>
        <w:rPr>
          <w:strike w:val="0"/>
          <w:color w:val="231F20"/>
        </w:rPr>
        <w:t> </w:t>
      </w:r>
      <w:r>
        <w:rPr>
          <w:strike/>
          <w:color w:val="231F20"/>
        </w:rPr>
        <w:t>into private equity investments is achieved.</w:t>
      </w:r>
    </w:p>
    <w:p>
      <w:pPr>
        <w:spacing w:after="0" w:line="208" w:lineRule="auto"/>
        <w:sectPr>
          <w:type w:val="continuous"/>
          <w:pgSz w:w="11910" w:h="16840"/>
          <w:pgMar w:header="780" w:footer="813" w:top="380" w:bottom="280" w:left="840" w:right="740"/>
          <w:cols w:num="2" w:equalWidth="0">
            <w:col w:w="4995" w:space="94"/>
            <w:col w:w="5241"/>
          </w:cols>
        </w:sectPr>
      </w:pPr>
    </w:p>
    <w:p>
      <w:pPr>
        <w:pStyle w:val="Heading2"/>
      </w:pPr>
      <w:bookmarkStart w:name="_TOC_250004" w:id="9"/>
      <w:r>
        <w:rPr>
          <w:color w:val="231F20"/>
          <w:w w:val="95"/>
        </w:rPr>
        <w:t>Annual</w:t>
      </w:r>
      <w:r>
        <w:rPr>
          <w:color w:val="231F20"/>
          <w:spacing w:val="-19"/>
          <w:w w:val="95"/>
        </w:rPr>
        <w:t> </w:t>
      </w:r>
      <w:r>
        <w:rPr>
          <w:color w:val="231F20"/>
          <w:w w:val="95"/>
        </w:rPr>
        <w:t>General</w:t>
      </w:r>
      <w:r>
        <w:rPr>
          <w:color w:val="231F20"/>
          <w:spacing w:val="-19"/>
          <w:w w:val="95"/>
        </w:rPr>
        <w:t> </w:t>
      </w:r>
      <w:r>
        <w:rPr>
          <w:color w:val="231F20"/>
          <w:w w:val="95"/>
        </w:rPr>
        <w:t>Meeting</w:t>
      </w:r>
      <w:r>
        <w:rPr>
          <w:color w:val="231F20"/>
          <w:spacing w:val="-19"/>
          <w:w w:val="95"/>
        </w:rPr>
        <w:t> </w:t>
      </w:r>
      <w:r>
        <w:rPr>
          <w:color w:val="231F20"/>
          <w:w w:val="95"/>
        </w:rPr>
        <w:t>–</w:t>
      </w:r>
      <w:r>
        <w:rPr>
          <w:color w:val="231F20"/>
          <w:spacing w:val="-18"/>
          <w:w w:val="95"/>
        </w:rPr>
        <w:t> </w:t>
      </w:r>
      <w:bookmarkEnd w:id="9"/>
      <w:r>
        <w:rPr>
          <w:color w:val="231F20"/>
          <w:spacing w:val="-2"/>
          <w:w w:val="95"/>
        </w:rPr>
        <w:t>Recommendations</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spacing w:after="0"/>
        <w:rPr>
          <w:rFonts w:ascii="Schroders Circular"/>
          <w:sz w:val="29"/>
        </w:rPr>
        <w:sectPr>
          <w:headerReference w:type="even" r:id="rId80"/>
          <w:pgSz w:w="11910" w:h="16840"/>
          <w:pgMar w:header="0" w:footer="813" w:top="700" w:bottom="1000" w:left="840" w:right="740"/>
        </w:sectPr>
      </w:pPr>
    </w:p>
    <w:p>
      <w:pPr>
        <w:pStyle w:val="Heading4"/>
        <w:spacing w:before="100"/>
        <w:ind w:left="166"/>
      </w:pPr>
      <w:r>
        <w:rPr>
          <w:color w:val="231F20"/>
          <w:spacing w:val="-7"/>
        </w:rPr>
        <w:t>Investment</w:t>
      </w:r>
      <w:r>
        <w:rPr>
          <w:color w:val="231F20"/>
          <w:spacing w:val="-1"/>
        </w:rPr>
        <w:t> </w:t>
      </w:r>
      <w:r>
        <w:rPr>
          <w:color w:val="231F20"/>
          <w:spacing w:val="-2"/>
        </w:rPr>
        <w:t>restrictions</w:t>
      </w:r>
    </w:p>
    <w:p>
      <w:pPr>
        <w:spacing w:before="62"/>
        <w:ind w:left="166" w:right="0" w:firstLine="0"/>
        <w:jc w:val="left"/>
        <w:rPr>
          <w:i/>
          <w:sz w:val="17"/>
        </w:rPr>
      </w:pPr>
      <w:r>
        <w:rPr>
          <w:i/>
          <w:color w:val="231F20"/>
          <w:spacing w:val="-2"/>
          <w:sz w:val="17"/>
        </w:rPr>
        <w:t>The</w:t>
      </w:r>
      <w:r>
        <w:rPr>
          <w:i/>
          <w:color w:val="231F20"/>
          <w:spacing w:val="-3"/>
          <w:sz w:val="17"/>
        </w:rPr>
        <w:t> </w:t>
      </w:r>
      <w:r>
        <w:rPr>
          <w:i/>
          <w:color w:val="231F20"/>
          <w:spacing w:val="-2"/>
          <w:sz w:val="17"/>
        </w:rPr>
        <w:t>company is</w:t>
      </w:r>
      <w:r>
        <w:rPr>
          <w:i/>
          <w:color w:val="231F20"/>
          <w:spacing w:val="-3"/>
          <w:sz w:val="17"/>
        </w:rPr>
        <w:t> </w:t>
      </w:r>
      <w:r>
        <w:rPr>
          <w:i/>
          <w:color w:val="231F20"/>
          <w:spacing w:val="-2"/>
          <w:sz w:val="17"/>
        </w:rPr>
        <w:t>subject to the</w:t>
      </w:r>
      <w:r>
        <w:rPr>
          <w:i/>
          <w:color w:val="231F20"/>
          <w:spacing w:val="-3"/>
          <w:sz w:val="17"/>
        </w:rPr>
        <w:t> </w:t>
      </w:r>
      <w:r>
        <w:rPr>
          <w:i/>
          <w:color w:val="231F20"/>
          <w:spacing w:val="-2"/>
          <w:sz w:val="17"/>
        </w:rPr>
        <w:t>following investment restrictions:</w:t>
      </w:r>
    </w:p>
    <w:p>
      <w:pPr>
        <w:pStyle w:val="ListParagraph"/>
        <w:numPr>
          <w:ilvl w:val="0"/>
          <w:numId w:val="27"/>
        </w:numPr>
        <w:tabs>
          <w:tab w:pos="449" w:val="left" w:leader="none"/>
          <w:tab w:pos="450" w:val="left" w:leader="none"/>
        </w:tabs>
        <w:spacing w:line="206" w:lineRule="auto" w:before="107" w:after="0"/>
        <w:ind w:left="449" w:right="637" w:hanging="284"/>
        <w:jc w:val="left"/>
        <w:rPr>
          <w:i/>
          <w:sz w:val="17"/>
        </w:rPr>
      </w:pPr>
      <w:r>
        <w:rPr>
          <w:i/>
          <w:color w:val="231F20"/>
          <w:sz w:val="17"/>
        </w:rPr>
        <w:t>no</w:t>
      </w:r>
      <w:r>
        <w:rPr>
          <w:i/>
          <w:color w:val="231F20"/>
          <w:spacing w:val="-9"/>
          <w:sz w:val="17"/>
        </w:rPr>
        <w:t> </w:t>
      </w:r>
      <w:r>
        <w:rPr>
          <w:i/>
          <w:color w:val="231F20"/>
          <w:sz w:val="17"/>
        </w:rPr>
        <w:t>more</w:t>
      </w:r>
      <w:r>
        <w:rPr>
          <w:i/>
          <w:color w:val="231F20"/>
          <w:spacing w:val="-9"/>
          <w:sz w:val="17"/>
        </w:rPr>
        <w:t> </w:t>
      </w:r>
      <w:r>
        <w:rPr>
          <w:i/>
          <w:color w:val="231F20"/>
          <w:sz w:val="17"/>
        </w:rPr>
        <w:t>than</w:t>
      </w:r>
      <w:r>
        <w:rPr>
          <w:i/>
          <w:color w:val="231F20"/>
          <w:spacing w:val="-9"/>
          <w:sz w:val="17"/>
        </w:rPr>
        <w:t> </w:t>
      </w:r>
      <w:r>
        <w:rPr>
          <w:i/>
          <w:color w:val="231F20"/>
          <w:sz w:val="17"/>
        </w:rPr>
        <w:t>10</w:t>
      </w:r>
      <w:r>
        <w:rPr>
          <w:i/>
          <w:color w:val="231F20"/>
          <w:spacing w:val="-9"/>
          <w:sz w:val="17"/>
        </w:rPr>
        <w:t> </w:t>
      </w:r>
      <w:r>
        <w:rPr>
          <w:i/>
          <w:color w:val="231F20"/>
          <w:sz w:val="17"/>
        </w:rPr>
        <w:t>per</w:t>
      </w:r>
      <w:r>
        <w:rPr>
          <w:i/>
          <w:color w:val="231F20"/>
          <w:spacing w:val="-9"/>
          <w:sz w:val="17"/>
        </w:rPr>
        <w:t> </w:t>
      </w:r>
      <w:r>
        <w:rPr>
          <w:i/>
          <w:color w:val="231F20"/>
          <w:sz w:val="17"/>
        </w:rPr>
        <w:t>cent.</w:t>
      </w:r>
      <w:r>
        <w:rPr>
          <w:i/>
          <w:color w:val="231F20"/>
          <w:spacing w:val="-9"/>
          <w:sz w:val="17"/>
        </w:rPr>
        <w:t> </w:t>
      </w:r>
      <w:r>
        <w:rPr>
          <w:i/>
          <w:color w:val="231F20"/>
          <w:sz w:val="17"/>
        </w:rPr>
        <w:t>of</w:t>
      </w:r>
      <w:r>
        <w:rPr>
          <w:i/>
          <w:color w:val="231F20"/>
          <w:spacing w:val="-9"/>
          <w:sz w:val="17"/>
        </w:rPr>
        <w:t> </w:t>
      </w:r>
      <w:r>
        <w:rPr>
          <w:i/>
          <w:color w:val="231F20"/>
          <w:sz w:val="17"/>
        </w:rPr>
        <w:t>Net</w:t>
      </w:r>
      <w:r>
        <w:rPr>
          <w:i/>
          <w:color w:val="231F20"/>
          <w:spacing w:val="-9"/>
          <w:sz w:val="17"/>
        </w:rPr>
        <w:t> </w:t>
      </w:r>
      <w:r>
        <w:rPr>
          <w:i/>
          <w:color w:val="231F20"/>
          <w:sz w:val="17"/>
        </w:rPr>
        <w:t>Asset</w:t>
      </w:r>
      <w:r>
        <w:rPr>
          <w:i/>
          <w:color w:val="231F20"/>
          <w:spacing w:val="-9"/>
          <w:sz w:val="17"/>
        </w:rPr>
        <w:t> </w:t>
      </w:r>
      <w:r>
        <w:rPr>
          <w:i/>
          <w:color w:val="231F20"/>
          <w:sz w:val="17"/>
        </w:rPr>
        <w:t>Value</w:t>
      </w:r>
      <w:r>
        <w:rPr>
          <w:i/>
          <w:color w:val="231F20"/>
          <w:spacing w:val="-9"/>
          <w:sz w:val="17"/>
        </w:rPr>
        <w:t> </w:t>
      </w:r>
      <w:r>
        <w:rPr>
          <w:i/>
          <w:color w:val="231F20"/>
          <w:sz w:val="17"/>
        </w:rPr>
        <w:t>may</w:t>
      </w:r>
      <w:r>
        <w:rPr>
          <w:i/>
          <w:color w:val="231F20"/>
          <w:spacing w:val="-9"/>
          <w:sz w:val="17"/>
        </w:rPr>
        <w:t> </w:t>
      </w:r>
      <w:r>
        <w:rPr>
          <w:i/>
          <w:color w:val="231F20"/>
          <w:sz w:val="17"/>
        </w:rPr>
        <w:t>be invested in any investee company;</w:t>
      </w:r>
    </w:p>
    <w:p>
      <w:pPr>
        <w:pStyle w:val="ListParagraph"/>
        <w:numPr>
          <w:ilvl w:val="0"/>
          <w:numId w:val="27"/>
        </w:numPr>
        <w:tabs>
          <w:tab w:pos="449" w:val="left" w:leader="none"/>
          <w:tab w:pos="450" w:val="left" w:leader="none"/>
        </w:tabs>
        <w:spacing w:line="206" w:lineRule="auto" w:before="115" w:after="0"/>
        <w:ind w:left="449" w:right="224" w:hanging="284"/>
        <w:jc w:val="left"/>
        <w:rPr>
          <w:i/>
          <w:sz w:val="17"/>
        </w:rPr>
      </w:pPr>
      <w:r>
        <w:rPr>
          <w:i/>
          <w:strike/>
          <w:color w:val="231F20"/>
          <w:spacing w:val="-2"/>
          <w:sz w:val="17"/>
        </w:rPr>
        <w:t>once</w:t>
      </w:r>
      <w:r>
        <w:rPr>
          <w:i/>
          <w:strike/>
          <w:color w:val="231F20"/>
          <w:spacing w:val="-5"/>
          <w:sz w:val="17"/>
        </w:rPr>
        <w:t> </w:t>
      </w:r>
      <w:r>
        <w:rPr>
          <w:i/>
          <w:strike/>
          <w:color w:val="231F20"/>
          <w:spacing w:val="-2"/>
          <w:sz w:val="17"/>
        </w:rPr>
        <w:t>fully</w:t>
      </w:r>
      <w:r>
        <w:rPr>
          <w:i/>
          <w:strike/>
          <w:color w:val="231F20"/>
          <w:spacing w:val="-5"/>
          <w:sz w:val="17"/>
        </w:rPr>
        <w:t> </w:t>
      </w:r>
      <w:r>
        <w:rPr>
          <w:i/>
          <w:strike/>
          <w:color w:val="231F20"/>
          <w:spacing w:val="-2"/>
          <w:sz w:val="17"/>
        </w:rPr>
        <w:t>invested,</w:t>
      </w:r>
      <w:r>
        <w:rPr>
          <w:i/>
          <w:strike/>
          <w:color w:val="231F20"/>
          <w:spacing w:val="-6"/>
          <w:sz w:val="17"/>
        </w:rPr>
        <w:t> </w:t>
      </w:r>
      <w:r>
        <w:rPr>
          <w:i/>
          <w:strike w:val="0"/>
          <w:color w:val="231F20"/>
          <w:spacing w:val="-2"/>
          <w:sz w:val="17"/>
        </w:rPr>
        <w:t>the</w:t>
      </w:r>
      <w:r>
        <w:rPr>
          <w:i/>
          <w:strike w:val="0"/>
          <w:color w:val="231F20"/>
          <w:spacing w:val="-5"/>
          <w:sz w:val="17"/>
        </w:rPr>
        <w:t> </w:t>
      </w:r>
      <w:r>
        <w:rPr>
          <w:i/>
          <w:strike w:val="0"/>
          <w:color w:val="231F20"/>
          <w:spacing w:val="-2"/>
          <w:sz w:val="17"/>
        </w:rPr>
        <w:t>Company’s</w:t>
      </w:r>
      <w:r>
        <w:rPr>
          <w:i/>
          <w:strike w:val="0"/>
          <w:color w:val="231F20"/>
          <w:spacing w:val="-5"/>
          <w:sz w:val="17"/>
        </w:rPr>
        <w:t> </w:t>
      </w:r>
      <w:r>
        <w:rPr>
          <w:i/>
          <w:strike w:val="0"/>
          <w:color w:val="231F20"/>
          <w:spacing w:val="-2"/>
          <w:sz w:val="17"/>
        </w:rPr>
        <w:t>portfolio</w:t>
      </w:r>
      <w:r>
        <w:rPr>
          <w:i/>
          <w:strike w:val="0"/>
          <w:color w:val="231F20"/>
          <w:spacing w:val="-5"/>
          <w:sz w:val="17"/>
        </w:rPr>
        <w:t> </w:t>
      </w:r>
      <w:r>
        <w:rPr>
          <w:i/>
          <w:strike w:val="0"/>
          <w:color w:val="231F20"/>
          <w:spacing w:val="-2"/>
          <w:sz w:val="17"/>
        </w:rPr>
        <w:t>shall</w:t>
      </w:r>
      <w:r>
        <w:rPr>
          <w:i/>
          <w:strike w:val="0"/>
          <w:color w:val="231F20"/>
          <w:spacing w:val="-5"/>
          <w:sz w:val="17"/>
        </w:rPr>
        <w:t> </w:t>
      </w:r>
      <w:r>
        <w:rPr>
          <w:i/>
          <w:strike w:val="0"/>
          <w:color w:val="231F20"/>
          <w:spacing w:val="-2"/>
          <w:sz w:val="17"/>
        </w:rPr>
        <w:t>comprise </w:t>
      </w:r>
      <w:r>
        <w:rPr>
          <w:i/>
          <w:strike w:val="0"/>
          <w:color w:val="231F20"/>
          <w:sz w:val="17"/>
        </w:rPr>
        <w:t>no fewer than 30 holdings;</w:t>
      </w:r>
    </w:p>
    <w:p>
      <w:pPr>
        <w:pStyle w:val="ListParagraph"/>
        <w:numPr>
          <w:ilvl w:val="0"/>
          <w:numId w:val="27"/>
        </w:numPr>
        <w:tabs>
          <w:tab w:pos="449" w:val="left" w:leader="none"/>
          <w:tab w:pos="450" w:val="left" w:leader="none"/>
        </w:tabs>
        <w:spacing w:line="206" w:lineRule="auto" w:before="115" w:after="0"/>
        <w:ind w:left="449" w:right="180" w:hanging="284"/>
        <w:jc w:val="left"/>
        <w:rPr>
          <w:i/>
          <w:sz w:val="17"/>
        </w:rPr>
      </w:pPr>
      <w:r>
        <w:rPr>
          <w:i/>
          <w:strike/>
          <w:color w:val="231F20"/>
          <w:sz w:val="17"/>
        </w:rPr>
        <w:t>private</w:t>
      </w:r>
      <w:r>
        <w:rPr>
          <w:i/>
          <w:strike/>
          <w:color w:val="231F20"/>
          <w:spacing w:val="-12"/>
          <w:sz w:val="17"/>
        </w:rPr>
        <w:t> </w:t>
      </w:r>
      <w:r>
        <w:rPr>
          <w:i/>
          <w:strike/>
          <w:color w:val="231F20"/>
          <w:sz w:val="17"/>
        </w:rPr>
        <w:t>equity</w:t>
      </w:r>
      <w:r>
        <w:rPr>
          <w:i/>
          <w:strike/>
          <w:color w:val="231F20"/>
          <w:spacing w:val="-11"/>
          <w:sz w:val="17"/>
        </w:rPr>
        <w:t> </w:t>
      </w:r>
      <w:r>
        <w:rPr>
          <w:i/>
          <w:strike/>
          <w:color w:val="231F20"/>
          <w:sz w:val="17"/>
        </w:rPr>
        <w:t>investments</w:t>
      </w:r>
      <w:r>
        <w:rPr>
          <w:i/>
          <w:strike/>
          <w:color w:val="231F20"/>
          <w:spacing w:val="-10"/>
          <w:sz w:val="17"/>
        </w:rPr>
        <w:t> </w:t>
      </w:r>
      <w:r>
        <w:rPr>
          <w:i/>
          <w:strike/>
          <w:color w:val="231F20"/>
          <w:sz w:val="17"/>
        </w:rPr>
        <w:t>will</w:t>
      </w:r>
      <w:r>
        <w:rPr>
          <w:i/>
          <w:strike/>
          <w:color w:val="231F20"/>
          <w:spacing w:val="-11"/>
          <w:sz w:val="17"/>
        </w:rPr>
        <w:t> </w:t>
      </w:r>
      <w:r>
        <w:rPr>
          <w:i/>
          <w:strike/>
          <w:color w:val="231F20"/>
          <w:sz w:val="17"/>
        </w:rPr>
        <w:t>be</w:t>
      </w:r>
      <w:r>
        <w:rPr>
          <w:i/>
          <w:strike/>
          <w:color w:val="231F20"/>
          <w:spacing w:val="-11"/>
          <w:sz w:val="17"/>
        </w:rPr>
        <w:t> </w:t>
      </w:r>
      <w:r>
        <w:rPr>
          <w:i/>
          <w:strike/>
          <w:color w:val="231F20"/>
          <w:sz w:val="17"/>
        </w:rPr>
        <w:t>limited</w:t>
      </w:r>
      <w:r>
        <w:rPr>
          <w:i/>
          <w:strike/>
          <w:color w:val="231F20"/>
          <w:spacing w:val="-11"/>
          <w:sz w:val="17"/>
        </w:rPr>
        <w:t> </w:t>
      </w:r>
      <w:r>
        <w:rPr>
          <w:i/>
          <w:strike/>
          <w:color w:val="231F20"/>
          <w:sz w:val="17"/>
        </w:rPr>
        <w:t>to</w:t>
      </w:r>
      <w:r>
        <w:rPr>
          <w:i/>
          <w:strike/>
          <w:color w:val="231F20"/>
          <w:spacing w:val="-11"/>
          <w:sz w:val="17"/>
        </w:rPr>
        <w:t> </w:t>
      </w:r>
      <w:r>
        <w:rPr>
          <w:i/>
          <w:strike/>
          <w:color w:val="231F20"/>
          <w:sz w:val="17"/>
        </w:rPr>
        <w:t>60</w:t>
      </w:r>
      <w:r>
        <w:rPr>
          <w:i/>
          <w:strike/>
          <w:color w:val="231F20"/>
          <w:spacing w:val="-11"/>
          <w:sz w:val="17"/>
        </w:rPr>
        <w:t> </w:t>
      </w:r>
      <w:r>
        <w:rPr>
          <w:i/>
          <w:strike/>
          <w:color w:val="231F20"/>
          <w:sz w:val="17"/>
        </w:rPr>
        <w:t>per</w:t>
      </w:r>
      <w:r>
        <w:rPr>
          <w:i/>
          <w:strike/>
          <w:color w:val="231F20"/>
          <w:spacing w:val="-11"/>
          <w:sz w:val="17"/>
        </w:rPr>
        <w:t> </w:t>
      </w:r>
      <w:r>
        <w:rPr>
          <w:i/>
          <w:strike/>
          <w:color w:val="231F20"/>
          <w:sz w:val="17"/>
        </w:rPr>
        <w:t>cent.</w:t>
      </w:r>
      <w:r>
        <w:rPr>
          <w:i/>
          <w:strike/>
          <w:color w:val="231F20"/>
          <w:spacing w:val="-11"/>
          <w:sz w:val="17"/>
        </w:rPr>
        <w:t> </w:t>
      </w:r>
      <w:r>
        <w:rPr>
          <w:i/>
          <w:strike/>
          <w:color w:val="231F20"/>
          <w:sz w:val="17"/>
        </w:rPr>
        <w:t>of</w:t>
      </w:r>
      <w:r>
        <w:rPr>
          <w:i/>
          <w:strike/>
          <w:color w:val="231F20"/>
          <w:spacing w:val="-11"/>
          <w:sz w:val="17"/>
        </w:rPr>
        <w:t> </w:t>
      </w:r>
      <w:r>
        <w:rPr>
          <w:i/>
          <w:strike w:val="0"/>
          <w:color w:val="231F20"/>
          <w:sz w:val="17"/>
        </w:rPr>
        <w:t> </w:t>
      </w:r>
      <w:r>
        <w:rPr>
          <w:i/>
          <w:strike/>
          <w:color w:val="231F20"/>
          <w:sz w:val="17"/>
        </w:rPr>
        <w:t>Gross Asset Value;</w:t>
      </w:r>
    </w:p>
    <w:p>
      <w:pPr>
        <w:pStyle w:val="ListParagraph"/>
        <w:numPr>
          <w:ilvl w:val="0"/>
          <w:numId w:val="27"/>
        </w:numPr>
        <w:tabs>
          <w:tab w:pos="449" w:val="left" w:leader="none"/>
          <w:tab w:pos="450" w:val="left" w:leader="none"/>
        </w:tabs>
        <w:spacing w:line="206" w:lineRule="auto" w:before="115" w:after="0"/>
        <w:ind w:left="449" w:right="38" w:hanging="284"/>
        <w:jc w:val="left"/>
        <w:rPr>
          <w:i/>
          <w:sz w:val="17"/>
        </w:rPr>
      </w:pPr>
      <w:r>
        <w:rPr>
          <w:i/>
          <w:color w:val="231F20"/>
          <w:sz w:val="17"/>
        </w:rPr>
        <w:t>no more than 20 per cent. of Net Asset Value may be </w:t>
      </w:r>
      <w:r>
        <w:rPr>
          <w:i/>
          <w:color w:val="231F20"/>
          <w:spacing w:val="-2"/>
          <w:sz w:val="17"/>
        </w:rPr>
        <w:t>invested</w:t>
      </w:r>
      <w:r>
        <w:rPr>
          <w:i/>
          <w:color w:val="231F20"/>
          <w:spacing w:val="-3"/>
          <w:sz w:val="17"/>
        </w:rPr>
        <w:t> </w:t>
      </w:r>
      <w:r>
        <w:rPr>
          <w:i/>
          <w:color w:val="231F20"/>
          <w:spacing w:val="-2"/>
          <w:sz w:val="17"/>
        </w:rPr>
        <w:t>in</w:t>
      </w:r>
      <w:r>
        <w:rPr>
          <w:i/>
          <w:color w:val="231F20"/>
          <w:spacing w:val="-3"/>
          <w:sz w:val="17"/>
        </w:rPr>
        <w:t> </w:t>
      </w:r>
      <w:r>
        <w:rPr>
          <w:i/>
          <w:color w:val="231F20"/>
          <w:spacing w:val="-2"/>
          <w:sz w:val="17"/>
        </w:rPr>
        <w:t>investee</w:t>
      </w:r>
      <w:r>
        <w:rPr>
          <w:i/>
          <w:color w:val="231F20"/>
          <w:spacing w:val="-3"/>
          <w:sz w:val="17"/>
        </w:rPr>
        <w:t> </w:t>
      </w:r>
      <w:r>
        <w:rPr>
          <w:i/>
          <w:color w:val="231F20"/>
          <w:spacing w:val="-2"/>
          <w:sz w:val="17"/>
        </w:rPr>
        <w:t>companies</w:t>
      </w:r>
      <w:r>
        <w:rPr>
          <w:i/>
          <w:color w:val="231F20"/>
          <w:spacing w:val="-3"/>
          <w:sz w:val="17"/>
        </w:rPr>
        <w:t> </w:t>
      </w:r>
      <w:r>
        <w:rPr>
          <w:i/>
          <w:color w:val="231F20"/>
          <w:spacing w:val="-2"/>
          <w:sz w:val="17"/>
        </w:rPr>
        <w:t>which</w:t>
      </w:r>
      <w:r>
        <w:rPr>
          <w:i/>
          <w:color w:val="231F20"/>
          <w:spacing w:val="-3"/>
          <w:sz w:val="17"/>
        </w:rPr>
        <w:t> </w:t>
      </w:r>
      <w:r>
        <w:rPr>
          <w:i/>
          <w:color w:val="231F20"/>
          <w:spacing w:val="-2"/>
          <w:sz w:val="17"/>
        </w:rPr>
        <w:t>are</w:t>
      </w:r>
      <w:r>
        <w:rPr>
          <w:i/>
          <w:color w:val="231F20"/>
          <w:spacing w:val="-3"/>
          <w:sz w:val="17"/>
        </w:rPr>
        <w:t> </w:t>
      </w:r>
      <w:r>
        <w:rPr>
          <w:i/>
          <w:color w:val="231F20"/>
          <w:spacing w:val="-2"/>
          <w:sz w:val="17"/>
        </w:rPr>
        <w:t>not</w:t>
      </w:r>
      <w:r>
        <w:rPr>
          <w:i/>
          <w:color w:val="231F20"/>
          <w:spacing w:val="-3"/>
          <w:sz w:val="17"/>
        </w:rPr>
        <w:t> </w:t>
      </w:r>
      <w:r>
        <w:rPr>
          <w:i/>
          <w:color w:val="231F20"/>
          <w:spacing w:val="-2"/>
          <w:sz w:val="17"/>
        </w:rPr>
        <w:t>UK</w:t>
      </w:r>
      <w:r>
        <w:rPr>
          <w:i/>
          <w:color w:val="231F20"/>
          <w:spacing w:val="-3"/>
          <w:sz w:val="17"/>
        </w:rPr>
        <w:t> </w:t>
      </w:r>
      <w:r>
        <w:rPr>
          <w:i/>
          <w:color w:val="231F20"/>
          <w:spacing w:val="-2"/>
          <w:sz w:val="17"/>
        </w:rPr>
        <w:t>Companies;</w:t>
      </w:r>
    </w:p>
    <w:p>
      <w:pPr>
        <w:pStyle w:val="ListParagraph"/>
        <w:numPr>
          <w:ilvl w:val="0"/>
          <w:numId w:val="27"/>
        </w:numPr>
        <w:tabs>
          <w:tab w:pos="449" w:val="left" w:leader="none"/>
          <w:tab w:pos="450" w:val="left" w:leader="none"/>
        </w:tabs>
        <w:spacing w:line="206" w:lineRule="auto" w:before="115" w:after="0"/>
        <w:ind w:left="449" w:right="596" w:hanging="284"/>
        <w:jc w:val="left"/>
        <w:rPr>
          <w:i/>
          <w:sz w:val="17"/>
        </w:rPr>
      </w:pPr>
      <w:r>
        <w:rPr>
          <w:i/>
          <w:color w:val="231F20"/>
          <w:sz w:val="17"/>
        </w:rPr>
        <w:t>the</w:t>
      </w:r>
      <w:r>
        <w:rPr>
          <w:i/>
          <w:color w:val="231F20"/>
          <w:spacing w:val="-10"/>
          <w:sz w:val="17"/>
        </w:rPr>
        <w:t> </w:t>
      </w:r>
      <w:r>
        <w:rPr>
          <w:i/>
          <w:color w:val="231F20"/>
          <w:sz w:val="17"/>
        </w:rPr>
        <w:t>Company</w:t>
      </w:r>
      <w:r>
        <w:rPr>
          <w:i/>
          <w:color w:val="231F20"/>
          <w:spacing w:val="-10"/>
          <w:sz w:val="17"/>
        </w:rPr>
        <w:t> </w:t>
      </w:r>
      <w:r>
        <w:rPr>
          <w:i/>
          <w:color w:val="231F20"/>
          <w:sz w:val="17"/>
        </w:rPr>
        <w:t>may</w:t>
      </w:r>
      <w:r>
        <w:rPr>
          <w:i/>
          <w:color w:val="231F20"/>
          <w:spacing w:val="-10"/>
          <w:sz w:val="17"/>
        </w:rPr>
        <w:t> </w:t>
      </w:r>
      <w:r>
        <w:rPr>
          <w:i/>
          <w:color w:val="231F20"/>
          <w:sz w:val="17"/>
        </w:rPr>
        <w:t>not</w:t>
      </w:r>
      <w:r>
        <w:rPr>
          <w:i/>
          <w:color w:val="231F20"/>
          <w:spacing w:val="-10"/>
          <w:sz w:val="17"/>
        </w:rPr>
        <w:t> </w:t>
      </w:r>
      <w:r>
        <w:rPr>
          <w:i/>
          <w:color w:val="231F20"/>
          <w:sz w:val="17"/>
        </w:rPr>
        <w:t>take</w:t>
      </w:r>
      <w:r>
        <w:rPr>
          <w:i/>
          <w:color w:val="231F20"/>
          <w:spacing w:val="-10"/>
          <w:sz w:val="17"/>
        </w:rPr>
        <w:t> </w:t>
      </w:r>
      <w:r>
        <w:rPr>
          <w:i/>
          <w:color w:val="231F20"/>
          <w:sz w:val="17"/>
        </w:rPr>
        <w:t>a</w:t>
      </w:r>
      <w:r>
        <w:rPr>
          <w:i/>
          <w:color w:val="231F20"/>
          <w:spacing w:val="-10"/>
          <w:sz w:val="17"/>
        </w:rPr>
        <w:t> </w:t>
      </w:r>
      <w:r>
        <w:rPr>
          <w:i/>
          <w:color w:val="231F20"/>
          <w:sz w:val="17"/>
        </w:rPr>
        <w:t>controlling</w:t>
      </w:r>
      <w:r>
        <w:rPr>
          <w:i/>
          <w:color w:val="231F20"/>
          <w:spacing w:val="-10"/>
          <w:sz w:val="17"/>
        </w:rPr>
        <w:t> </w:t>
      </w:r>
      <w:r>
        <w:rPr>
          <w:i/>
          <w:color w:val="231F20"/>
          <w:sz w:val="17"/>
        </w:rPr>
        <w:t>stake</w:t>
      </w:r>
      <w:r>
        <w:rPr>
          <w:i/>
          <w:color w:val="231F20"/>
          <w:spacing w:val="-10"/>
          <w:sz w:val="17"/>
        </w:rPr>
        <w:t> </w:t>
      </w:r>
      <w:r>
        <w:rPr>
          <w:i/>
          <w:color w:val="231F20"/>
          <w:sz w:val="17"/>
        </w:rPr>
        <w:t>in</w:t>
      </w:r>
      <w:r>
        <w:rPr>
          <w:i/>
          <w:color w:val="231F20"/>
          <w:spacing w:val="-10"/>
          <w:sz w:val="17"/>
        </w:rPr>
        <w:t> </w:t>
      </w:r>
      <w:r>
        <w:rPr>
          <w:i/>
          <w:color w:val="231F20"/>
          <w:sz w:val="17"/>
        </w:rPr>
        <w:t>any </w:t>
      </w:r>
      <w:r>
        <w:rPr>
          <w:i/>
          <w:color w:val="231F20"/>
          <w:spacing w:val="-2"/>
          <w:sz w:val="17"/>
        </w:rPr>
        <w:t>investee</w:t>
      </w:r>
      <w:r>
        <w:rPr>
          <w:i/>
          <w:color w:val="231F20"/>
          <w:spacing w:val="-4"/>
          <w:sz w:val="17"/>
        </w:rPr>
        <w:t> </w:t>
      </w:r>
      <w:r>
        <w:rPr>
          <w:i/>
          <w:color w:val="231F20"/>
          <w:spacing w:val="-2"/>
          <w:sz w:val="17"/>
        </w:rPr>
        <w:t>company,</w:t>
      </w:r>
      <w:r>
        <w:rPr>
          <w:i/>
          <w:color w:val="231F20"/>
          <w:spacing w:val="-4"/>
          <w:sz w:val="17"/>
        </w:rPr>
        <w:t> </w:t>
      </w:r>
      <w:r>
        <w:rPr>
          <w:i/>
          <w:color w:val="231F20"/>
          <w:spacing w:val="-2"/>
          <w:sz w:val="17"/>
        </w:rPr>
        <w:t>whether</w:t>
      </w:r>
      <w:r>
        <w:rPr>
          <w:i/>
          <w:color w:val="231F20"/>
          <w:spacing w:val="-4"/>
          <w:sz w:val="17"/>
        </w:rPr>
        <w:t> </w:t>
      </w:r>
      <w:r>
        <w:rPr>
          <w:i/>
          <w:color w:val="231F20"/>
          <w:spacing w:val="-2"/>
          <w:sz w:val="17"/>
        </w:rPr>
        <w:t>directly</w:t>
      </w:r>
      <w:r>
        <w:rPr>
          <w:i/>
          <w:color w:val="231F20"/>
          <w:spacing w:val="-4"/>
          <w:sz w:val="17"/>
        </w:rPr>
        <w:t> </w:t>
      </w:r>
      <w:r>
        <w:rPr>
          <w:i/>
          <w:color w:val="231F20"/>
          <w:spacing w:val="-2"/>
          <w:sz w:val="17"/>
        </w:rPr>
        <w:t>or</w:t>
      </w:r>
      <w:r>
        <w:rPr>
          <w:i/>
          <w:color w:val="231F20"/>
          <w:spacing w:val="-4"/>
          <w:sz w:val="17"/>
        </w:rPr>
        <w:t> </w:t>
      </w:r>
      <w:r>
        <w:rPr>
          <w:i/>
          <w:color w:val="231F20"/>
          <w:spacing w:val="-2"/>
          <w:sz w:val="17"/>
        </w:rPr>
        <w:t>indirectly,</w:t>
      </w:r>
      <w:r>
        <w:rPr>
          <w:i/>
          <w:color w:val="231F20"/>
          <w:spacing w:val="-4"/>
          <w:sz w:val="17"/>
        </w:rPr>
        <w:t> </w:t>
      </w:r>
      <w:r>
        <w:rPr>
          <w:i/>
          <w:color w:val="231F20"/>
          <w:spacing w:val="-2"/>
          <w:sz w:val="17"/>
        </w:rPr>
        <w:t>and:</w:t>
      </w:r>
    </w:p>
    <w:p>
      <w:pPr>
        <w:pStyle w:val="ListParagraph"/>
        <w:numPr>
          <w:ilvl w:val="1"/>
          <w:numId w:val="27"/>
        </w:numPr>
        <w:tabs>
          <w:tab w:pos="732" w:val="left" w:leader="none"/>
          <w:tab w:pos="733" w:val="left" w:leader="none"/>
        </w:tabs>
        <w:spacing w:line="206" w:lineRule="auto" w:before="116" w:after="0"/>
        <w:ind w:left="732" w:right="226" w:hanging="284"/>
        <w:jc w:val="left"/>
        <w:rPr>
          <w:i/>
          <w:sz w:val="17"/>
        </w:rPr>
      </w:pPr>
      <w:r>
        <w:rPr>
          <w:i/>
          <w:color w:val="231F20"/>
          <w:sz w:val="17"/>
        </w:rPr>
        <w:t>in respect of public equity investments, the Company may</w:t>
      </w:r>
      <w:r>
        <w:rPr>
          <w:i/>
          <w:color w:val="231F20"/>
          <w:spacing w:val="-9"/>
          <w:sz w:val="17"/>
        </w:rPr>
        <w:t> </w:t>
      </w:r>
      <w:r>
        <w:rPr>
          <w:i/>
          <w:color w:val="231F20"/>
          <w:sz w:val="17"/>
        </w:rPr>
        <w:t>own</w:t>
      </w:r>
      <w:r>
        <w:rPr>
          <w:i/>
          <w:color w:val="231F20"/>
          <w:spacing w:val="-9"/>
          <w:sz w:val="17"/>
        </w:rPr>
        <w:t> </w:t>
      </w:r>
      <w:r>
        <w:rPr>
          <w:i/>
          <w:color w:val="231F20"/>
          <w:sz w:val="17"/>
        </w:rPr>
        <w:t>no</w:t>
      </w:r>
      <w:r>
        <w:rPr>
          <w:i/>
          <w:color w:val="231F20"/>
          <w:spacing w:val="-9"/>
          <w:sz w:val="17"/>
        </w:rPr>
        <w:t> </w:t>
      </w:r>
      <w:r>
        <w:rPr>
          <w:i/>
          <w:color w:val="231F20"/>
          <w:sz w:val="17"/>
        </w:rPr>
        <w:t>more</w:t>
      </w:r>
      <w:r>
        <w:rPr>
          <w:i/>
          <w:color w:val="231F20"/>
          <w:spacing w:val="-9"/>
          <w:sz w:val="17"/>
        </w:rPr>
        <w:t> </w:t>
      </w:r>
      <w:r>
        <w:rPr>
          <w:i/>
          <w:color w:val="231F20"/>
          <w:sz w:val="17"/>
        </w:rPr>
        <w:t>than</w:t>
      </w:r>
      <w:r>
        <w:rPr>
          <w:i/>
          <w:color w:val="231F20"/>
          <w:spacing w:val="-9"/>
          <w:sz w:val="17"/>
        </w:rPr>
        <w:t> </w:t>
      </w:r>
      <w:r>
        <w:rPr>
          <w:i/>
          <w:color w:val="231F20"/>
          <w:sz w:val="17"/>
        </w:rPr>
        <w:t>10</w:t>
      </w:r>
      <w:r>
        <w:rPr>
          <w:i/>
          <w:color w:val="231F20"/>
          <w:spacing w:val="-9"/>
          <w:sz w:val="17"/>
        </w:rPr>
        <w:t> </w:t>
      </w:r>
      <w:r>
        <w:rPr>
          <w:i/>
          <w:color w:val="231F20"/>
          <w:sz w:val="17"/>
        </w:rPr>
        <w:t>per</w:t>
      </w:r>
      <w:r>
        <w:rPr>
          <w:i/>
          <w:color w:val="231F20"/>
          <w:spacing w:val="-9"/>
          <w:sz w:val="17"/>
        </w:rPr>
        <w:t> </w:t>
      </w:r>
      <w:r>
        <w:rPr>
          <w:i/>
          <w:color w:val="231F20"/>
          <w:sz w:val="17"/>
        </w:rPr>
        <w:t>cent.</w:t>
      </w:r>
      <w:r>
        <w:rPr>
          <w:i/>
          <w:color w:val="231F20"/>
          <w:spacing w:val="-9"/>
          <w:sz w:val="17"/>
        </w:rPr>
        <w:t> </w:t>
      </w:r>
      <w:r>
        <w:rPr>
          <w:i/>
          <w:color w:val="231F20"/>
          <w:sz w:val="17"/>
        </w:rPr>
        <w:t>of</w:t>
      </w:r>
      <w:r>
        <w:rPr>
          <w:i/>
          <w:color w:val="231F20"/>
          <w:spacing w:val="-9"/>
          <w:sz w:val="17"/>
        </w:rPr>
        <w:t> </w:t>
      </w:r>
      <w:r>
        <w:rPr>
          <w:i/>
          <w:color w:val="231F20"/>
          <w:sz w:val="17"/>
        </w:rPr>
        <w:t>the</w:t>
      </w:r>
      <w:r>
        <w:rPr>
          <w:i/>
          <w:color w:val="231F20"/>
          <w:spacing w:val="-9"/>
          <w:sz w:val="17"/>
        </w:rPr>
        <w:t> </w:t>
      </w:r>
      <w:r>
        <w:rPr>
          <w:i/>
          <w:color w:val="231F20"/>
          <w:sz w:val="17"/>
        </w:rPr>
        <w:t>total</w:t>
      </w:r>
      <w:r>
        <w:rPr>
          <w:i/>
          <w:color w:val="231F20"/>
          <w:spacing w:val="-9"/>
          <w:sz w:val="17"/>
        </w:rPr>
        <w:t> </w:t>
      </w:r>
      <w:r>
        <w:rPr>
          <w:i/>
          <w:color w:val="231F20"/>
          <w:sz w:val="17"/>
        </w:rPr>
        <w:t>voting rights of any investee company; and</w:t>
      </w:r>
    </w:p>
    <w:p>
      <w:pPr>
        <w:pStyle w:val="ListParagraph"/>
        <w:numPr>
          <w:ilvl w:val="1"/>
          <w:numId w:val="27"/>
        </w:numPr>
        <w:tabs>
          <w:tab w:pos="733" w:val="left" w:leader="none"/>
        </w:tabs>
        <w:spacing w:line="206" w:lineRule="auto" w:before="115" w:after="0"/>
        <w:ind w:left="732" w:right="290" w:hanging="284"/>
        <w:jc w:val="both"/>
        <w:rPr>
          <w:i/>
          <w:sz w:val="17"/>
        </w:rPr>
      </w:pPr>
      <w:r>
        <w:rPr>
          <w:i/>
          <w:color w:val="231F20"/>
          <w:spacing w:val="-2"/>
          <w:sz w:val="17"/>
        </w:rPr>
        <w:t>in</w:t>
      </w:r>
      <w:r>
        <w:rPr>
          <w:i/>
          <w:color w:val="231F20"/>
          <w:spacing w:val="-3"/>
          <w:sz w:val="17"/>
        </w:rPr>
        <w:t> </w:t>
      </w:r>
      <w:r>
        <w:rPr>
          <w:i/>
          <w:color w:val="231F20"/>
          <w:spacing w:val="-2"/>
          <w:sz w:val="17"/>
        </w:rPr>
        <w:t>respect</w:t>
      </w:r>
      <w:r>
        <w:rPr>
          <w:i/>
          <w:color w:val="231F20"/>
          <w:spacing w:val="-4"/>
          <w:sz w:val="17"/>
        </w:rPr>
        <w:t> </w:t>
      </w:r>
      <w:r>
        <w:rPr>
          <w:i/>
          <w:color w:val="231F20"/>
          <w:spacing w:val="-2"/>
          <w:sz w:val="17"/>
        </w:rPr>
        <w:t>of</w:t>
      </w:r>
      <w:r>
        <w:rPr>
          <w:i/>
          <w:color w:val="231F20"/>
          <w:spacing w:val="-3"/>
          <w:sz w:val="17"/>
        </w:rPr>
        <w:t> </w:t>
      </w:r>
      <w:r>
        <w:rPr>
          <w:i/>
          <w:color w:val="231F20"/>
          <w:spacing w:val="-2"/>
          <w:sz w:val="17"/>
        </w:rPr>
        <w:t>private</w:t>
      </w:r>
      <w:r>
        <w:rPr>
          <w:i/>
          <w:color w:val="231F20"/>
          <w:spacing w:val="-4"/>
          <w:sz w:val="17"/>
        </w:rPr>
        <w:t> </w:t>
      </w:r>
      <w:r>
        <w:rPr>
          <w:i/>
          <w:color w:val="231F20"/>
          <w:spacing w:val="-2"/>
          <w:sz w:val="17"/>
        </w:rPr>
        <w:t>equity</w:t>
      </w:r>
      <w:r>
        <w:rPr>
          <w:i/>
          <w:color w:val="231F20"/>
          <w:spacing w:val="-3"/>
          <w:sz w:val="17"/>
        </w:rPr>
        <w:t> </w:t>
      </w:r>
      <w:r>
        <w:rPr>
          <w:i/>
          <w:color w:val="231F20"/>
          <w:spacing w:val="-2"/>
          <w:sz w:val="17"/>
        </w:rPr>
        <w:t>investments,</w:t>
      </w:r>
      <w:r>
        <w:rPr>
          <w:i/>
          <w:color w:val="231F20"/>
          <w:spacing w:val="-4"/>
          <w:sz w:val="17"/>
        </w:rPr>
        <w:t> </w:t>
      </w:r>
      <w:r>
        <w:rPr>
          <w:i/>
          <w:color w:val="231F20"/>
          <w:spacing w:val="-2"/>
          <w:sz w:val="17"/>
        </w:rPr>
        <w:t>the</w:t>
      </w:r>
      <w:r>
        <w:rPr>
          <w:i/>
          <w:color w:val="231F20"/>
          <w:spacing w:val="-3"/>
          <w:sz w:val="17"/>
        </w:rPr>
        <w:t> </w:t>
      </w:r>
      <w:r>
        <w:rPr>
          <w:i/>
          <w:color w:val="231F20"/>
          <w:spacing w:val="-2"/>
          <w:sz w:val="17"/>
        </w:rPr>
        <w:t>Company </w:t>
      </w:r>
      <w:r>
        <w:rPr>
          <w:i/>
          <w:color w:val="231F20"/>
          <w:sz w:val="17"/>
        </w:rPr>
        <w:t>may</w:t>
      </w:r>
      <w:r>
        <w:rPr>
          <w:i/>
          <w:color w:val="231F20"/>
          <w:spacing w:val="-6"/>
          <w:sz w:val="17"/>
        </w:rPr>
        <w:t> </w:t>
      </w:r>
      <w:r>
        <w:rPr>
          <w:i/>
          <w:color w:val="231F20"/>
          <w:sz w:val="17"/>
        </w:rPr>
        <w:t>own</w:t>
      </w:r>
      <w:r>
        <w:rPr>
          <w:i/>
          <w:color w:val="231F20"/>
          <w:spacing w:val="-6"/>
          <w:sz w:val="17"/>
        </w:rPr>
        <w:t> </w:t>
      </w:r>
      <w:r>
        <w:rPr>
          <w:i/>
          <w:color w:val="231F20"/>
          <w:sz w:val="17"/>
        </w:rPr>
        <w:t>no</w:t>
      </w:r>
      <w:r>
        <w:rPr>
          <w:i/>
          <w:color w:val="231F20"/>
          <w:spacing w:val="-6"/>
          <w:sz w:val="17"/>
        </w:rPr>
        <w:t> </w:t>
      </w:r>
      <w:r>
        <w:rPr>
          <w:i/>
          <w:color w:val="231F20"/>
          <w:sz w:val="17"/>
        </w:rPr>
        <w:t>more</w:t>
      </w:r>
      <w:r>
        <w:rPr>
          <w:i/>
          <w:color w:val="231F20"/>
          <w:spacing w:val="-6"/>
          <w:sz w:val="17"/>
        </w:rPr>
        <w:t> </w:t>
      </w:r>
      <w:r>
        <w:rPr>
          <w:i/>
          <w:color w:val="231F20"/>
          <w:sz w:val="17"/>
        </w:rPr>
        <w:t>than</w:t>
      </w:r>
      <w:r>
        <w:rPr>
          <w:i/>
          <w:color w:val="231F20"/>
          <w:spacing w:val="-6"/>
          <w:sz w:val="17"/>
        </w:rPr>
        <w:t> </w:t>
      </w:r>
      <w:r>
        <w:rPr>
          <w:i/>
          <w:color w:val="231F20"/>
          <w:sz w:val="17"/>
        </w:rPr>
        <w:t>20</w:t>
      </w:r>
      <w:r>
        <w:rPr>
          <w:i/>
          <w:color w:val="231F20"/>
          <w:spacing w:val="-6"/>
          <w:sz w:val="17"/>
        </w:rPr>
        <w:t> </w:t>
      </w:r>
      <w:r>
        <w:rPr>
          <w:i/>
          <w:color w:val="231F20"/>
          <w:sz w:val="17"/>
        </w:rPr>
        <w:t>per</w:t>
      </w:r>
      <w:r>
        <w:rPr>
          <w:i/>
          <w:color w:val="231F20"/>
          <w:spacing w:val="-6"/>
          <w:sz w:val="17"/>
        </w:rPr>
        <w:t> </w:t>
      </w:r>
      <w:r>
        <w:rPr>
          <w:i/>
          <w:color w:val="231F20"/>
          <w:sz w:val="17"/>
        </w:rPr>
        <w:t>cent.</w:t>
      </w:r>
      <w:r>
        <w:rPr>
          <w:i/>
          <w:color w:val="231F20"/>
          <w:spacing w:val="-6"/>
          <w:sz w:val="17"/>
        </w:rPr>
        <w:t> </w:t>
      </w:r>
      <w:r>
        <w:rPr>
          <w:i/>
          <w:color w:val="231F20"/>
          <w:sz w:val="17"/>
        </w:rPr>
        <w:t>of</w:t>
      </w:r>
      <w:r>
        <w:rPr>
          <w:i/>
          <w:color w:val="231F20"/>
          <w:spacing w:val="-6"/>
          <w:sz w:val="17"/>
        </w:rPr>
        <w:t> </w:t>
      </w:r>
      <w:r>
        <w:rPr>
          <w:i/>
          <w:color w:val="231F20"/>
          <w:sz w:val="17"/>
        </w:rPr>
        <w:t>the</w:t>
      </w:r>
      <w:r>
        <w:rPr>
          <w:i/>
          <w:color w:val="231F20"/>
          <w:spacing w:val="-6"/>
          <w:sz w:val="17"/>
        </w:rPr>
        <w:t> </w:t>
      </w:r>
      <w:r>
        <w:rPr>
          <w:i/>
          <w:color w:val="231F20"/>
          <w:sz w:val="17"/>
        </w:rPr>
        <w:t>enterprise value of any investee company; and</w:t>
      </w:r>
    </w:p>
    <w:p>
      <w:pPr>
        <w:pStyle w:val="ListParagraph"/>
        <w:numPr>
          <w:ilvl w:val="0"/>
          <w:numId w:val="27"/>
        </w:numPr>
        <w:tabs>
          <w:tab w:pos="449" w:val="left" w:leader="none"/>
          <w:tab w:pos="450" w:val="left" w:leader="none"/>
        </w:tabs>
        <w:spacing w:line="206" w:lineRule="auto" w:before="116" w:after="0"/>
        <w:ind w:left="449" w:right="40" w:hanging="284"/>
        <w:jc w:val="left"/>
        <w:rPr>
          <w:i/>
          <w:sz w:val="17"/>
        </w:rPr>
      </w:pPr>
      <w:r>
        <w:rPr>
          <w:i/>
          <w:color w:val="231F20"/>
          <w:sz w:val="17"/>
        </w:rPr>
        <w:t>the Company will not invest more than 10 per cent. In aggregate of Gross Assets in other listed closed-ended investment</w:t>
      </w:r>
      <w:r>
        <w:rPr>
          <w:i/>
          <w:color w:val="231F20"/>
          <w:spacing w:val="-6"/>
          <w:sz w:val="17"/>
        </w:rPr>
        <w:t> </w:t>
      </w:r>
      <w:r>
        <w:rPr>
          <w:i/>
          <w:color w:val="231F20"/>
          <w:sz w:val="17"/>
        </w:rPr>
        <w:t>funds,</w:t>
      </w:r>
      <w:r>
        <w:rPr>
          <w:i/>
          <w:color w:val="231F20"/>
          <w:spacing w:val="-6"/>
          <w:sz w:val="17"/>
        </w:rPr>
        <w:t> </w:t>
      </w:r>
      <w:r>
        <w:rPr>
          <w:i/>
          <w:color w:val="231F20"/>
          <w:sz w:val="17"/>
        </w:rPr>
        <w:t>except</w:t>
      </w:r>
      <w:r>
        <w:rPr>
          <w:i/>
          <w:color w:val="231F20"/>
          <w:spacing w:val="-6"/>
          <w:sz w:val="17"/>
        </w:rPr>
        <w:t> </w:t>
      </w:r>
      <w:r>
        <w:rPr>
          <w:i/>
          <w:color w:val="231F20"/>
          <w:sz w:val="17"/>
        </w:rPr>
        <w:t>that</w:t>
      </w:r>
      <w:r>
        <w:rPr>
          <w:i/>
          <w:color w:val="231F20"/>
          <w:spacing w:val="-6"/>
          <w:sz w:val="17"/>
        </w:rPr>
        <w:t> </w:t>
      </w:r>
      <w:r>
        <w:rPr>
          <w:i/>
          <w:color w:val="231F20"/>
          <w:sz w:val="17"/>
        </w:rPr>
        <w:t>this</w:t>
      </w:r>
      <w:r>
        <w:rPr>
          <w:i/>
          <w:color w:val="231F20"/>
          <w:spacing w:val="-6"/>
          <w:sz w:val="17"/>
        </w:rPr>
        <w:t> </w:t>
      </w:r>
      <w:r>
        <w:rPr>
          <w:i/>
          <w:color w:val="231F20"/>
          <w:sz w:val="17"/>
        </w:rPr>
        <w:t>restriction</w:t>
      </w:r>
      <w:r>
        <w:rPr>
          <w:i/>
          <w:color w:val="231F20"/>
          <w:spacing w:val="-6"/>
          <w:sz w:val="17"/>
        </w:rPr>
        <w:t> </w:t>
      </w:r>
      <w:r>
        <w:rPr>
          <w:i/>
          <w:color w:val="231F20"/>
          <w:sz w:val="17"/>
        </w:rPr>
        <w:t>shall</w:t>
      </w:r>
      <w:r>
        <w:rPr>
          <w:i/>
          <w:color w:val="231F20"/>
          <w:spacing w:val="-6"/>
          <w:sz w:val="17"/>
        </w:rPr>
        <w:t> </w:t>
      </w:r>
      <w:r>
        <w:rPr>
          <w:i/>
          <w:color w:val="231F20"/>
          <w:sz w:val="17"/>
        </w:rPr>
        <w:t>not</w:t>
      </w:r>
      <w:r>
        <w:rPr>
          <w:i/>
          <w:color w:val="231F20"/>
          <w:spacing w:val="-6"/>
          <w:sz w:val="17"/>
        </w:rPr>
        <w:t> </w:t>
      </w:r>
      <w:r>
        <w:rPr>
          <w:i/>
          <w:color w:val="231F20"/>
          <w:sz w:val="17"/>
        </w:rPr>
        <w:t>apply </w:t>
      </w:r>
      <w:r>
        <w:rPr>
          <w:i/>
          <w:color w:val="231F20"/>
          <w:spacing w:val="-2"/>
          <w:sz w:val="17"/>
        </w:rPr>
        <w:t>to</w:t>
      </w:r>
      <w:r>
        <w:rPr>
          <w:i/>
          <w:color w:val="231F20"/>
          <w:spacing w:val="-4"/>
          <w:sz w:val="17"/>
        </w:rPr>
        <w:t> </w:t>
      </w:r>
      <w:r>
        <w:rPr>
          <w:i/>
          <w:color w:val="231F20"/>
          <w:spacing w:val="-2"/>
          <w:sz w:val="17"/>
        </w:rPr>
        <w:t>investments</w:t>
      </w:r>
      <w:r>
        <w:rPr>
          <w:i/>
          <w:color w:val="231F20"/>
          <w:spacing w:val="-4"/>
          <w:sz w:val="17"/>
        </w:rPr>
        <w:t> </w:t>
      </w:r>
      <w:r>
        <w:rPr>
          <w:i/>
          <w:color w:val="231F20"/>
          <w:spacing w:val="-2"/>
          <w:sz w:val="17"/>
        </w:rPr>
        <w:t>in</w:t>
      </w:r>
      <w:r>
        <w:rPr>
          <w:i/>
          <w:color w:val="231F20"/>
          <w:spacing w:val="-4"/>
          <w:sz w:val="17"/>
        </w:rPr>
        <w:t> </w:t>
      </w:r>
      <w:r>
        <w:rPr>
          <w:i/>
          <w:color w:val="231F20"/>
          <w:spacing w:val="-2"/>
          <w:sz w:val="17"/>
        </w:rPr>
        <w:t>listed</w:t>
      </w:r>
      <w:r>
        <w:rPr>
          <w:i/>
          <w:color w:val="231F20"/>
          <w:spacing w:val="-4"/>
          <w:sz w:val="17"/>
        </w:rPr>
        <w:t> </w:t>
      </w:r>
      <w:r>
        <w:rPr>
          <w:i/>
          <w:color w:val="231F20"/>
          <w:spacing w:val="-2"/>
          <w:sz w:val="17"/>
        </w:rPr>
        <w:t>closed-ended</w:t>
      </w:r>
      <w:r>
        <w:rPr>
          <w:i/>
          <w:color w:val="231F20"/>
          <w:spacing w:val="-4"/>
          <w:sz w:val="17"/>
        </w:rPr>
        <w:t> </w:t>
      </w:r>
      <w:r>
        <w:rPr>
          <w:i/>
          <w:color w:val="231F20"/>
          <w:spacing w:val="-2"/>
          <w:sz w:val="17"/>
        </w:rPr>
        <w:t>investment</w:t>
      </w:r>
      <w:r>
        <w:rPr>
          <w:i/>
          <w:color w:val="231F20"/>
          <w:spacing w:val="-4"/>
          <w:sz w:val="17"/>
        </w:rPr>
        <w:t> </w:t>
      </w:r>
      <w:r>
        <w:rPr>
          <w:i/>
          <w:color w:val="231F20"/>
          <w:spacing w:val="-2"/>
          <w:sz w:val="17"/>
        </w:rPr>
        <w:t>funds</w:t>
      </w:r>
      <w:r>
        <w:rPr>
          <w:i/>
          <w:color w:val="231F20"/>
          <w:spacing w:val="-4"/>
          <w:sz w:val="17"/>
        </w:rPr>
        <w:t> </w:t>
      </w:r>
      <w:r>
        <w:rPr>
          <w:i/>
          <w:color w:val="231F20"/>
          <w:spacing w:val="-2"/>
          <w:sz w:val="17"/>
        </w:rPr>
        <w:t>which themselves</w:t>
      </w:r>
      <w:r>
        <w:rPr>
          <w:i/>
          <w:color w:val="231F20"/>
          <w:spacing w:val="-3"/>
          <w:sz w:val="17"/>
        </w:rPr>
        <w:t> </w:t>
      </w:r>
      <w:r>
        <w:rPr>
          <w:i/>
          <w:color w:val="231F20"/>
          <w:spacing w:val="-2"/>
          <w:sz w:val="17"/>
        </w:rPr>
        <w:t>have</w:t>
      </w:r>
      <w:r>
        <w:rPr>
          <w:i/>
          <w:color w:val="231F20"/>
          <w:spacing w:val="-3"/>
          <w:sz w:val="17"/>
        </w:rPr>
        <w:t> </w:t>
      </w:r>
      <w:r>
        <w:rPr>
          <w:i/>
          <w:color w:val="231F20"/>
          <w:spacing w:val="-2"/>
          <w:sz w:val="17"/>
        </w:rPr>
        <w:t>stated</w:t>
      </w:r>
      <w:r>
        <w:rPr>
          <w:i/>
          <w:color w:val="231F20"/>
          <w:spacing w:val="-3"/>
          <w:sz w:val="17"/>
        </w:rPr>
        <w:t> </w:t>
      </w:r>
      <w:r>
        <w:rPr>
          <w:i/>
          <w:color w:val="231F20"/>
          <w:spacing w:val="-2"/>
          <w:sz w:val="17"/>
        </w:rPr>
        <w:t>investment</w:t>
      </w:r>
      <w:r>
        <w:rPr>
          <w:i/>
          <w:color w:val="231F20"/>
          <w:spacing w:val="-3"/>
          <w:sz w:val="17"/>
        </w:rPr>
        <w:t> </w:t>
      </w:r>
      <w:r>
        <w:rPr>
          <w:i/>
          <w:color w:val="231F20"/>
          <w:spacing w:val="-2"/>
          <w:sz w:val="17"/>
        </w:rPr>
        <w:t>policies</w:t>
      </w:r>
      <w:r>
        <w:rPr>
          <w:i/>
          <w:color w:val="231F20"/>
          <w:spacing w:val="-3"/>
          <w:sz w:val="17"/>
        </w:rPr>
        <w:t> </w:t>
      </w:r>
      <w:r>
        <w:rPr>
          <w:i/>
          <w:color w:val="231F20"/>
          <w:spacing w:val="-2"/>
          <w:sz w:val="17"/>
        </w:rPr>
        <w:t>to</w:t>
      </w:r>
      <w:r>
        <w:rPr>
          <w:i/>
          <w:color w:val="231F20"/>
          <w:spacing w:val="-3"/>
          <w:sz w:val="17"/>
        </w:rPr>
        <w:t> </w:t>
      </w:r>
      <w:r>
        <w:rPr>
          <w:i/>
          <w:color w:val="231F20"/>
          <w:spacing w:val="-2"/>
          <w:sz w:val="17"/>
        </w:rPr>
        <w:t>invest</w:t>
      </w:r>
      <w:r>
        <w:rPr>
          <w:i/>
          <w:color w:val="231F20"/>
          <w:spacing w:val="-3"/>
          <w:sz w:val="17"/>
        </w:rPr>
        <w:t> </w:t>
      </w:r>
      <w:r>
        <w:rPr>
          <w:i/>
          <w:color w:val="231F20"/>
          <w:spacing w:val="-2"/>
          <w:sz w:val="17"/>
        </w:rPr>
        <w:t>no</w:t>
      </w:r>
      <w:r>
        <w:rPr>
          <w:i/>
          <w:color w:val="231F20"/>
          <w:spacing w:val="-3"/>
          <w:sz w:val="17"/>
        </w:rPr>
        <w:t> </w:t>
      </w:r>
      <w:r>
        <w:rPr>
          <w:i/>
          <w:color w:val="231F20"/>
          <w:spacing w:val="-2"/>
          <w:sz w:val="17"/>
        </w:rPr>
        <w:t>more </w:t>
      </w:r>
      <w:r>
        <w:rPr>
          <w:i/>
          <w:color w:val="231F20"/>
          <w:sz w:val="17"/>
        </w:rPr>
        <w:t>than</w:t>
      </w:r>
      <w:r>
        <w:rPr>
          <w:i/>
          <w:color w:val="231F20"/>
          <w:spacing w:val="-3"/>
          <w:sz w:val="17"/>
        </w:rPr>
        <w:t> </w:t>
      </w:r>
      <w:r>
        <w:rPr>
          <w:i/>
          <w:color w:val="231F20"/>
          <w:sz w:val="17"/>
        </w:rPr>
        <w:t>15</w:t>
      </w:r>
      <w:r>
        <w:rPr>
          <w:i/>
          <w:color w:val="231F20"/>
          <w:spacing w:val="-3"/>
          <w:sz w:val="17"/>
        </w:rPr>
        <w:t> </w:t>
      </w:r>
      <w:r>
        <w:rPr>
          <w:i/>
          <w:color w:val="231F20"/>
          <w:sz w:val="17"/>
        </w:rPr>
        <w:t>per</w:t>
      </w:r>
      <w:r>
        <w:rPr>
          <w:i/>
          <w:color w:val="231F20"/>
          <w:spacing w:val="-3"/>
          <w:sz w:val="17"/>
        </w:rPr>
        <w:t> </w:t>
      </w:r>
      <w:r>
        <w:rPr>
          <w:i/>
          <w:color w:val="231F20"/>
          <w:sz w:val="17"/>
        </w:rPr>
        <w:t>cent.</w:t>
      </w:r>
      <w:r>
        <w:rPr>
          <w:i/>
          <w:color w:val="231F20"/>
          <w:spacing w:val="-3"/>
          <w:sz w:val="17"/>
        </w:rPr>
        <w:t> </w:t>
      </w:r>
      <w:r>
        <w:rPr>
          <w:i/>
          <w:color w:val="231F20"/>
          <w:sz w:val="17"/>
        </w:rPr>
        <w:t>of</w:t>
      </w:r>
      <w:r>
        <w:rPr>
          <w:i/>
          <w:color w:val="231F20"/>
          <w:spacing w:val="-3"/>
          <w:sz w:val="17"/>
        </w:rPr>
        <w:t> </w:t>
      </w:r>
      <w:r>
        <w:rPr>
          <w:i/>
          <w:color w:val="231F20"/>
          <w:sz w:val="17"/>
        </w:rPr>
        <w:t>their</w:t>
      </w:r>
      <w:r>
        <w:rPr>
          <w:i/>
          <w:color w:val="231F20"/>
          <w:spacing w:val="-3"/>
          <w:sz w:val="17"/>
        </w:rPr>
        <w:t> </w:t>
      </w:r>
      <w:r>
        <w:rPr>
          <w:i/>
          <w:color w:val="231F20"/>
          <w:sz w:val="17"/>
        </w:rPr>
        <w:t>gross</w:t>
      </w:r>
      <w:r>
        <w:rPr>
          <w:i/>
          <w:color w:val="231F20"/>
          <w:spacing w:val="-3"/>
          <w:sz w:val="17"/>
        </w:rPr>
        <w:t> </w:t>
      </w:r>
      <w:r>
        <w:rPr>
          <w:i/>
          <w:color w:val="231F20"/>
          <w:sz w:val="17"/>
        </w:rPr>
        <w:t>assets</w:t>
      </w:r>
      <w:r>
        <w:rPr>
          <w:i/>
          <w:color w:val="231F20"/>
          <w:spacing w:val="-3"/>
          <w:sz w:val="17"/>
        </w:rPr>
        <w:t> </w:t>
      </w:r>
      <w:r>
        <w:rPr>
          <w:i/>
          <w:color w:val="231F20"/>
          <w:sz w:val="17"/>
        </w:rPr>
        <w:t>in</w:t>
      </w:r>
      <w:r>
        <w:rPr>
          <w:i/>
          <w:color w:val="231F20"/>
          <w:spacing w:val="-3"/>
          <w:sz w:val="17"/>
        </w:rPr>
        <w:t> </w:t>
      </w:r>
      <w:r>
        <w:rPr>
          <w:i/>
          <w:color w:val="231F20"/>
          <w:sz w:val="17"/>
        </w:rPr>
        <w:t>other</w:t>
      </w:r>
      <w:r>
        <w:rPr>
          <w:i/>
          <w:color w:val="231F20"/>
          <w:spacing w:val="-3"/>
          <w:sz w:val="17"/>
        </w:rPr>
        <w:t> </w:t>
      </w:r>
      <w:r>
        <w:rPr>
          <w:i/>
          <w:color w:val="231F20"/>
          <w:sz w:val="17"/>
        </w:rPr>
        <w:t>listed</w:t>
      </w:r>
      <w:r>
        <w:rPr>
          <w:i/>
          <w:color w:val="231F20"/>
          <w:spacing w:val="-3"/>
          <w:sz w:val="17"/>
        </w:rPr>
        <w:t> </w:t>
      </w:r>
      <w:r>
        <w:rPr>
          <w:i/>
          <w:color w:val="231F20"/>
          <w:sz w:val="17"/>
        </w:rPr>
        <w:t>closed- ended investment funds.</w:t>
      </w:r>
    </w:p>
    <w:p>
      <w:pPr>
        <w:pStyle w:val="ListParagraph"/>
        <w:numPr>
          <w:ilvl w:val="0"/>
          <w:numId w:val="27"/>
        </w:numPr>
        <w:tabs>
          <w:tab w:pos="449" w:val="left" w:leader="none"/>
          <w:tab w:pos="450" w:val="left" w:leader="none"/>
        </w:tabs>
        <w:spacing w:line="206" w:lineRule="auto" w:before="119" w:after="0"/>
        <w:ind w:left="449" w:right="159" w:hanging="284"/>
        <w:jc w:val="left"/>
        <w:rPr>
          <w:i/>
          <w:sz w:val="17"/>
        </w:rPr>
      </w:pPr>
      <w:r>
        <w:rPr>
          <w:i/>
          <w:color w:val="231F20"/>
          <w:sz w:val="17"/>
        </w:rPr>
        <w:t>Additionally,</w:t>
      </w:r>
      <w:r>
        <w:rPr>
          <w:i/>
          <w:color w:val="231F20"/>
          <w:spacing w:val="-12"/>
          <w:sz w:val="17"/>
        </w:rPr>
        <w:t> </w:t>
      </w:r>
      <w:r>
        <w:rPr>
          <w:i/>
          <w:color w:val="231F20"/>
          <w:sz w:val="17"/>
        </w:rPr>
        <w:t>in</w:t>
      </w:r>
      <w:r>
        <w:rPr>
          <w:i/>
          <w:color w:val="231F20"/>
          <w:spacing w:val="-11"/>
          <w:sz w:val="17"/>
        </w:rPr>
        <w:t> </w:t>
      </w:r>
      <w:r>
        <w:rPr>
          <w:i/>
          <w:color w:val="231F20"/>
          <w:sz w:val="17"/>
        </w:rPr>
        <w:t>any</w:t>
      </w:r>
      <w:r>
        <w:rPr>
          <w:i/>
          <w:color w:val="231F20"/>
          <w:spacing w:val="-11"/>
          <w:sz w:val="17"/>
        </w:rPr>
        <w:t> </w:t>
      </w:r>
      <w:r>
        <w:rPr>
          <w:i/>
          <w:color w:val="231F20"/>
          <w:sz w:val="17"/>
        </w:rPr>
        <w:t>event,</w:t>
      </w:r>
      <w:r>
        <w:rPr>
          <w:i/>
          <w:color w:val="231F20"/>
          <w:spacing w:val="-11"/>
          <w:sz w:val="17"/>
        </w:rPr>
        <w:t> </w:t>
      </w:r>
      <w:r>
        <w:rPr>
          <w:i/>
          <w:color w:val="231F20"/>
          <w:sz w:val="17"/>
        </w:rPr>
        <w:t>the</w:t>
      </w:r>
      <w:r>
        <w:rPr>
          <w:i/>
          <w:color w:val="231F20"/>
          <w:spacing w:val="-11"/>
          <w:sz w:val="17"/>
        </w:rPr>
        <w:t> </w:t>
      </w:r>
      <w:r>
        <w:rPr>
          <w:i/>
          <w:color w:val="231F20"/>
          <w:sz w:val="17"/>
        </w:rPr>
        <w:t>Company</w:t>
      </w:r>
      <w:r>
        <w:rPr>
          <w:i/>
          <w:color w:val="231F20"/>
          <w:spacing w:val="-11"/>
          <w:sz w:val="17"/>
        </w:rPr>
        <w:t> </w:t>
      </w:r>
      <w:r>
        <w:rPr>
          <w:i/>
          <w:color w:val="231F20"/>
          <w:sz w:val="17"/>
        </w:rPr>
        <w:t>will</w:t>
      </w:r>
      <w:r>
        <w:rPr>
          <w:i/>
          <w:color w:val="231F20"/>
          <w:spacing w:val="-11"/>
          <w:sz w:val="17"/>
        </w:rPr>
        <w:t> </w:t>
      </w:r>
      <w:r>
        <w:rPr>
          <w:i/>
          <w:color w:val="231F20"/>
          <w:sz w:val="17"/>
        </w:rPr>
        <w:t>itself</w:t>
      </w:r>
      <w:r>
        <w:rPr>
          <w:i/>
          <w:color w:val="231F20"/>
          <w:spacing w:val="-11"/>
          <w:sz w:val="17"/>
        </w:rPr>
        <w:t> </w:t>
      </w:r>
      <w:r>
        <w:rPr>
          <w:i/>
          <w:color w:val="231F20"/>
          <w:sz w:val="17"/>
        </w:rPr>
        <w:t>not</w:t>
      </w:r>
      <w:r>
        <w:rPr>
          <w:i/>
          <w:color w:val="231F20"/>
          <w:spacing w:val="-11"/>
          <w:sz w:val="17"/>
        </w:rPr>
        <w:t> </w:t>
      </w:r>
      <w:r>
        <w:rPr>
          <w:i/>
          <w:color w:val="231F20"/>
          <w:sz w:val="17"/>
        </w:rPr>
        <w:t>invest more than 15 per cent. of its Gross Assets in other </w:t>
      </w:r>
      <w:r>
        <w:rPr>
          <w:i/>
          <w:color w:val="231F20"/>
          <w:spacing w:val="-2"/>
          <w:sz w:val="17"/>
        </w:rPr>
        <w:t>investment</w:t>
      </w:r>
      <w:r>
        <w:rPr>
          <w:i/>
          <w:color w:val="231F20"/>
          <w:spacing w:val="-4"/>
          <w:sz w:val="17"/>
        </w:rPr>
        <w:t> </w:t>
      </w:r>
      <w:r>
        <w:rPr>
          <w:i/>
          <w:color w:val="231F20"/>
          <w:spacing w:val="-2"/>
          <w:sz w:val="17"/>
        </w:rPr>
        <w:t>companies</w:t>
      </w:r>
      <w:r>
        <w:rPr>
          <w:i/>
          <w:color w:val="231F20"/>
          <w:spacing w:val="-4"/>
          <w:sz w:val="17"/>
        </w:rPr>
        <w:t> </w:t>
      </w:r>
      <w:r>
        <w:rPr>
          <w:i/>
          <w:color w:val="231F20"/>
          <w:spacing w:val="-2"/>
          <w:sz w:val="17"/>
        </w:rPr>
        <w:t>or</w:t>
      </w:r>
      <w:r>
        <w:rPr>
          <w:i/>
          <w:color w:val="231F20"/>
          <w:spacing w:val="-4"/>
          <w:sz w:val="17"/>
        </w:rPr>
        <w:t> </w:t>
      </w:r>
      <w:r>
        <w:rPr>
          <w:i/>
          <w:color w:val="231F20"/>
          <w:spacing w:val="-2"/>
          <w:sz w:val="17"/>
        </w:rPr>
        <w:t>investment</w:t>
      </w:r>
      <w:r>
        <w:rPr>
          <w:i/>
          <w:color w:val="231F20"/>
          <w:spacing w:val="-4"/>
          <w:sz w:val="17"/>
        </w:rPr>
        <w:t> </w:t>
      </w:r>
      <w:r>
        <w:rPr>
          <w:i/>
          <w:color w:val="231F20"/>
          <w:spacing w:val="-2"/>
          <w:sz w:val="17"/>
        </w:rPr>
        <w:t>trusts</w:t>
      </w:r>
      <w:r>
        <w:rPr>
          <w:i/>
          <w:color w:val="231F20"/>
          <w:spacing w:val="-4"/>
          <w:sz w:val="17"/>
        </w:rPr>
        <w:t> </w:t>
      </w:r>
      <w:r>
        <w:rPr>
          <w:i/>
          <w:color w:val="231F20"/>
          <w:spacing w:val="-2"/>
          <w:sz w:val="17"/>
        </w:rPr>
        <w:t>which</w:t>
      </w:r>
      <w:r>
        <w:rPr>
          <w:i/>
          <w:color w:val="231F20"/>
          <w:spacing w:val="-4"/>
          <w:sz w:val="17"/>
        </w:rPr>
        <w:t> </w:t>
      </w:r>
      <w:r>
        <w:rPr>
          <w:i/>
          <w:color w:val="231F20"/>
          <w:spacing w:val="-2"/>
          <w:sz w:val="17"/>
        </w:rPr>
        <w:t>are</w:t>
      </w:r>
      <w:r>
        <w:rPr>
          <w:i/>
          <w:color w:val="231F20"/>
          <w:spacing w:val="-4"/>
          <w:sz w:val="17"/>
        </w:rPr>
        <w:t> </w:t>
      </w:r>
      <w:r>
        <w:rPr>
          <w:i/>
          <w:color w:val="231F20"/>
          <w:spacing w:val="-2"/>
          <w:sz w:val="17"/>
        </w:rPr>
        <w:t>listed </w:t>
      </w:r>
      <w:r>
        <w:rPr>
          <w:i/>
          <w:color w:val="231F20"/>
          <w:sz w:val="17"/>
        </w:rPr>
        <w:t>on the Official List.</w:t>
      </w:r>
    </w:p>
    <w:p>
      <w:pPr>
        <w:spacing w:line="206" w:lineRule="auto" w:before="117"/>
        <w:ind w:left="165" w:right="0" w:firstLine="0"/>
        <w:jc w:val="left"/>
        <w:rPr>
          <w:i/>
          <w:sz w:val="17"/>
        </w:rPr>
      </w:pPr>
      <w:r>
        <w:rPr>
          <w:i/>
          <w:color w:val="231F20"/>
          <w:sz w:val="17"/>
        </w:rPr>
        <w:t>Unless otherwise stated, each of the above restrictions will be calculated at the time of commitment. Where the Company makes investments through one or more special purpose vehicles,</w:t>
      </w:r>
      <w:r>
        <w:rPr>
          <w:i/>
          <w:color w:val="231F20"/>
          <w:spacing w:val="-9"/>
          <w:sz w:val="17"/>
        </w:rPr>
        <w:t> </w:t>
      </w:r>
      <w:r>
        <w:rPr>
          <w:i/>
          <w:color w:val="231F20"/>
          <w:sz w:val="17"/>
        </w:rPr>
        <w:t>owned</w:t>
      </w:r>
      <w:r>
        <w:rPr>
          <w:i/>
          <w:color w:val="231F20"/>
          <w:spacing w:val="-9"/>
          <w:sz w:val="17"/>
        </w:rPr>
        <w:t> </w:t>
      </w:r>
      <w:r>
        <w:rPr>
          <w:i/>
          <w:color w:val="231F20"/>
          <w:sz w:val="17"/>
        </w:rPr>
        <w:t>in</w:t>
      </w:r>
      <w:r>
        <w:rPr>
          <w:i/>
          <w:color w:val="231F20"/>
          <w:spacing w:val="-9"/>
          <w:sz w:val="17"/>
        </w:rPr>
        <w:t> </w:t>
      </w:r>
      <w:r>
        <w:rPr>
          <w:i/>
          <w:color w:val="231F20"/>
          <w:sz w:val="17"/>
        </w:rPr>
        <w:t>whole</w:t>
      </w:r>
      <w:r>
        <w:rPr>
          <w:i/>
          <w:color w:val="231F20"/>
          <w:spacing w:val="-9"/>
          <w:sz w:val="17"/>
        </w:rPr>
        <w:t> </w:t>
      </w:r>
      <w:r>
        <w:rPr>
          <w:i/>
          <w:color w:val="231F20"/>
          <w:sz w:val="17"/>
        </w:rPr>
        <w:t>or</w:t>
      </w:r>
      <w:r>
        <w:rPr>
          <w:i/>
          <w:color w:val="231F20"/>
          <w:spacing w:val="-9"/>
          <w:sz w:val="17"/>
        </w:rPr>
        <w:t> </w:t>
      </w:r>
      <w:r>
        <w:rPr>
          <w:i/>
          <w:color w:val="231F20"/>
          <w:sz w:val="17"/>
        </w:rPr>
        <w:t>in</w:t>
      </w:r>
      <w:r>
        <w:rPr>
          <w:i/>
          <w:color w:val="231F20"/>
          <w:spacing w:val="-9"/>
          <w:sz w:val="17"/>
        </w:rPr>
        <w:t> </w:t>
      </w:r>
      <w:r>
        <w:rPr>
          <w:i/>
          <w:color w:val="231F20"/>
          <w:sz w:val="17"/>
        </w:rPr>
        <w:t>part</w:t>
      </w:r>
      <w:r>
        <w:rPr>
          <w:i/>
          <w:color w:val="231F20"/>
          <w:spacing w:val="-9"/>
          <w:sz w:val="17"/>
        </w:rPr>
        <w:t> </w:t>
      </w:r>
      <w:r>
        <w:rPr>
          <w:i/>
          <w:color w:val="231F20"/>
          <w:sz w:val="17"/>
        </w:rPr>
        <w:t>by</w:t>
      </w:r>
      <w:r>
        <w:rPr>
          <w:i/>
          <w:color w:val="231F20"/>
          <w:spacing w:val="-9"/>
          <w:sz w:val="17"/>
        </w:rPr>
        <w:t> </w:t>
      </w:r>
      <w:r>
        <w:rPr>
          <w:i/>
          <w:color w:val="231F20"/>
          <w:sz w:val="17"/>
        </w:rPr>
        <w:t>the</w:t>
      </w:r>
      <w:r>
        <w:rPr>
          <w:i/>
          <w:color w:val="231F20"/>
          <w:spacing w:val="-9"/>
          <w:sz w:val="17"/>
        </w:rPr>
        <w:t> </w:t>
      </w:r>
      <w:r>
        <w:rPr>
          <w:i/>
          <w:color w:val="231F20"/>
          <w:sz w:val="17"/>
        </w:rPr>
        <w:t>Company</w:t>
      </w:r>
      <w:r>
        <w:rPr>
          <w:i/>
          <w:color w:val="231F20"/>
          <w:spacing w:val="-9"/>
          <w:sz w:val="17"/>
        </w:rPr>
        <w:t> </w:t>
      </w:r>
      <w:r>
        <w:rPr>
          <w:i/>
          <w:color w:val="231F20"/>
          <w:sz w:val="17"/>
        </w:rPr>
        <w:t>or</w:t>
      </w:r>
      <w:r>
        <w:rPr>
          <w:i/>
          <w:color w:val="231F20"/>
          <w:spacing w:val="-9"/>
          <w:sz w:val="17"/>
        </w:rPr>
        <w:t> </w:t>
      </w:r>
      <w:r>
        <w:rPr>
          <w:i/>
          <w:color w:val="231F20"/>
          <w:sz w:val="17"/>
        </w:rPr>
        <w:t>one</w:t>
      </w:r>
      <w:r>
        <w:rPr>
          <w:i/>
          <w:color w:val="231F20"/>
          <w:spacing w:val="-9"/>
          <w:sz w:val="17"/>
        </w:rPr>
        <w:t> </w:t>
      </w:r>
      <w:r>
        <w:rPr>
          <w:i/>
          <w:color w:val="231F20"/>
          <w:sz w:val="17"/>
        </w:rPr>
        <w:t>of</w:t>
      </w:r>
      <w:r>
        <w:rPr>
          <w:i/>
          <w:color w:val="231F20"/>
          <w:spacing w:val="-9"/>
          <w:sz w:val="17"/>
        </w:rPr>
        <w:t> </w:t>
      </w:r>
      <w:r>
        <w:rPr>
          <w:i/>
          <w:color w:val="231F20"/>
          <w:sz w:val="17"/>
        </w:rPr>
        <w:t>its affiliates (being an affiliate of, or person affiliated with, the Company,</w:t>
      </w:r>
      <w:r>
        <w:rPr>
          <w:i/>
          <w:color w:val="231F20"/>
          <w:spacing w:val="-12"/>
          <w:sz w:val="17"/>
        </w:rPr>
        <w:t> </w:t>
      </w:r>
      <w:r>
        <w:rPr>
          <w:i/>
          <w:color w:val="231F20"/>
          <w:sz w:val="17"/>
        </w:rPr>
        <w:t>including</w:t>
      </w:r>
      <w:r>
        <w:rPr>
          <w:i/>
          <w:color w:val="231F20"/>
          <w:spacing w:val="-11"/>
          <w:sz w:val="17"/>
        </w:rPr>
        <w:t> </w:t>
      </w:r>
      <w:r>
        <w:rPr>
          <w:i/>
          <w:color w:val="231F20"/>
          <w:sz w:val="17"/>
        </w:rPr>
        <w:t>a</w:t>
      </w:r>
      <w:r>
        <w:rPr>
          <w:i/>
          <w:color w:val="231F20"/>
          <w:spacing w:val="-11"/>
          <w:sz w:val="17"/>
        </w:rPr>
        <w:t> </w:t>
      </w:r>
      <w:r>
        <w:rPr>
          <w:i/>
          <w:color w:val="231F20"/>
          <w:sz w:val="17"/>
        </w:rPr>
        <w:t>person</w:t>
      </w:r>
      <w:r>
        <w:rPr>
          <w:i/>
          <w:color w:val="231F20"/>
          <w:spacing w:val="-11"/>
          <w:sz w:val="17"/>
        </w:rPr>
        <w:t> </w:t>
      </w:r>
      <w:r>
        <w:rPr>
          <w:i/>
          <w:color w:val="231F20"/>
          <w:sz w:val="17"/>
        </w:rPr>
        <w:t>that</w:t>
      </w:r>
      <w:r>
        <w:rPr>
          <w:i/>
          <w:color w:val="231F20"/>
          <w:spacing w:val="-11"/>
          <w:sz w:val="17"/>
        </w:rPr>
        <w:t> </w:t>
      </w:r>
      <w:r>
        <w:rPr>
          <w:i/>
          <w:color w:val="231F20"/>
          <w:sz w:val="17"/>
        </w:rPr>
        <w:t>directly,</w:t>
      </w:r>
      <w:r>
        <w:rPr>
          <w:i/>
          <w:color w:val="231F20"/>
          <w:spacing w:val="-11"/>
          <w:sz w:val="17"/>
        </w:rPr>
        <w:t> </w:t>
      </w:r>
      <w:r>
        <w:rPr>
          <w:i/>
          <w:color w:val="231F20"/>
          <w:sz w:val="17"/>
        </w:rPr>
        <w:t>or</w:t>
      </w:r>
      <w:r>
        <w:rPr>
          <w:i/>
          <w:color w:val="231F20"/>
          <w:spacing w:val="-11"/>
          <w:sz w:val="17"/>
        </w:rPr>
        <w:t> </w:t>
      </w:r>
      <w:r>
        <w:rPr>
          <w:i/>
          <w:color w:val="231F20"/>
          <w:sz w:val="17"/>
        </w:rPr>
        <w:t>indirectly</w:t>
      </w:r>
      <w:r>
        <w:rPr>
          <w:i/>
          <w:color w:val="231F20"/>
          <w:spacing w:val="-11"/>
          <w:sz w:val="17"/>
        </w:rPr>
        <w:t> </w:t>
      </w:r>
      <w:r>
        <w:rPr>
          <w:i/>
          <w:color w:val="231F20"/>
          <w:sz w:val="17"/>
        </w:rPr>
        <w:t>through one or more intermediate holding companies, controls or is controlled</w:t>
      </w:r>
      <w:r>
        <w:rPr>
          <w:i/>
          <w:color w:val="231F20"/>
          <w:spacing w:val="-3"/>
          <w:sz w:val="17"/>
        </w:rPr>
        <w:t> </w:t>
      </w:r>
      <w:r>
        <w:rPr>
          <w:i/>
          <w:color w:val="231F20"/>
          <w:sz w:val="17"/>
        </w:rPr>
        <w:t>by,</w:t>
      </w:r>
      <w:r>
        <w:rPr>
          <w:i/>
          <w:color w:val="231F20"/>
          <w:spacing w:val="-3"/>
          <w:sz w:val="17"/>
        </w:rPr>
        <w:t> </w:t>
      </w:r>
      <w:r>
        <w:rPr>
          <w:i/>
          <w:color w:val="231F20"/>
          <w:sz w:val="17"/>
        </w:rPr>
        <w:t>or</w:t>
      </w:r>
      <w:r>
        <w:rPr>
          <w:i/>
          <w:color w:val="231F20"/>
          <w:spacing w:val="-3"/>
          <w:sz w:val="17"/>
        </w:rPr>
        <w:t> </w:t>
      </w:r>
      <w:r>
        <w:rPr>
          <w:i/>
          <w:color w:val="231F20"/>
          <w:sz w:val="17"/>
        </w:rPr>
        <w:t>is</w:t>
      </w:r>
      <w:r>
        <w:rPr>
          <w:i/>
          <w:color w:val="231F20"/>
          <w:spacing w:val="-3"/>
          <w:sz w:val="17"/>
        </w:rPr>
        <w:t> </w:t>
      </w:r>
      <w:r>
        <w:rPr>
          <w:i/>
          <w:color w:val="231F20"/>
          <w:sz w:val="17"/>
        </w:rPr>
        <w:t>under</w:t>
      </w:r>
      <w:r>
        <w:rPr>
          <w:i/>
          <w:color w:val="231F20"/>
          <w:spacing w:val="-3"/>
          <w:sz w:val="17"/>
        </w:rPr>
        <w:t> </w:t>
      </w:r>
      <w:r>
        <w:rPr>
          <w:i/>
          <w:color w:val="231F20"/>
          <w:sz w:val="17"/>
        </w:rPr>
        <w:t>common</w:t>
      </w:r>
      <w:r>
        <w:rPr>
          <w:i/>
          <w:color w:val="231F20"/>
          <w:spacing w:val="-3"/>
          <w:sz w:val="17"/>
        </w:rPr>
        <w:t> </w:t>
      </w:r>
      <w:r>
        <w:rPr>
          <w:i/>
          <w:color w:val="231F20"/>
          <w:sz w:val="17"/>
        </w:rPr>
        <w:t>control</w:t>
      </w:r>
      <w:r>
        <w:rPr>
          <w:i/>
          <w:color w:val="231F20"/>
          <w:spacing w:val="-3"/>
          <w:sz w:val="17"/>
        </w:rPr>
        <w:t> </w:t>
      </w:r>
      <w:r>
        <w:rPr>
          <w:i/>
          <w:color w:val="231F20"/>
          <w:sz w:val="17"/>
        </w:rPr>
        <w:t>with,</w:t>
      </w:r>
      <w:r>
        <w:rPr>
          <w:i/>
          <w:color w:val="231F20"/>
          <w:spacing w:val="-3"/>
          <w:sz w:val="17"/>
        </w:rPr>
        <w:t> </w:t>
      </w:r>
      <w:r>
        <w:rPr>
          <w:i/>
          <w:color w:val="231F20"/>
          <w:sz w:val="17"/>
        </w:rPr>
        <w:t>the</w:t>
      </w:r>
      <w:r>
        <w:rPr>
          <w:i/>
          <w:color w:val="231F20"/>
          <w:spacing w:val="-3"/>
          <w:sz w:val="17"/>
        </w:rPr>
        <w:t> </w:t>
      </w:r>
      <w:r>
        <w:rPr>
          <w:i/>
          <w:color w:val="231F20"/>
          <w:sz w:val="17"/>
        </w:rPr>
        <w:t>Company), the investment restrictions will be applied on a look-through </w:t>
      </w:r>
      <w:r>
        <w:rPr>
          <w:i/>
          <w:color w:val="231F20"/>
          <w:spacing w:val="-2"/>
          <w:sz w:val="17"/>
        </w:rPr>
        <w:t>basis.</w:t>
      </w:r>
    </w:p>
    <w:p>
      <w:pPr>
        <w:spacing w:line="206" w:lineRule="auto" w:before="122"/>
        <w:ind w:left="165" w:right="53" w:firstLine="0"/>
        <w:jc w:val="left"/>
        <w:rPr>
          <w:i/>
          <w:sz w:val="17"/>
        </w:rPr>
      </w:pPr>
      <w:r>
        <w:rPr>
          <w:i/>
          <w:color w:val="231F20"/>
          <w:sz w:val="17"/>
        </w:rPr>
        <w:t>Where</w:t>
      </w:r>
      <w:r>
        <w:rPr>
          <w:i/>
          <w:color w:val="231F20"/>
          <w:spacing w:val="-12"/>
          <w:sz w:val="17"/>
        </w:rPr>
        <w:t> </w:t>
      </w:r>
      <w:r>
        <w:rPr>
          <w:i/>
          <w:color w:val="231F20"/>
          <w:sz w:val="17"/>
        </w:rPr>
        <w:t>the</w:t>
      </w:r>
      <w:r>
        <w:rPr>
          <w:i/>
          <w:color w:val="231F20"/>
          <w:spacing w:val="-11"/>
          <w:sz w:val="17"/>
        </w:rPr>
        <w:t> </w:t>
      </w:r>
      <w:r>
        <w:rPr>
          <w:i/>
          <w:color w:val="231F20"/>
          <w:sz w:val="17"/>
        </w:rPr>
        <w:t>calculation</w:t>
      </w:r>
      <w:r>
        <w:rPr>
          <w:i/>
          <w:color w:val="231F20"/>
          <w:spacing w:val="-11"/>
          <w:sz w:val="17"/>
        </w:rPr>
        <w:t> </w:t>
      </w:r>
      <w:r>
        <w:rPr>
          <w:i/>
          <w:color w:val="231F20"/>
          <w:sz w:val="17"/>
        </w:rPr>
        <w:t>of</w:t>
      </w:r>
      <w:r>
        <w:rPr>
          <w:i/>
          <w:color w:val="231F20"/>
          <w:spacing w:val="-11"/>
          <w:sz w:val="17"/>
        </w:rPr>
        <w:t> </w:t>
      </w:r>
      <w:r>
        <w:rPr>
          <w:i/>
          <w:color w:val="231F20"/>
          <w:sz w:val="17"/>
        </w:rPr>
        <w:t>an</w:t>
      </w:r>
      <w:r>
        <w:rPr>
          <w:i/>
          <w:color w:val="231F20"/>
          <w:spacing w:val="-11"/>
          <w:sz w:val="17"/>
        </w:rPr>
        <w:t> </w:t>
      </w:r>
      <w:r>
        <w:rPr>
          <w:i/>
          <w:color w:val="231F20"/>
          <w:sz w:val="17"/>
        </w:rPr>
        <w:t>investment</w:t>
      </w:r>
      <w:r>
        <w:rPr>
          <w:i/>
          <w:color w:val="231F20"/>
          <w:spacing w:val="-11"/>
          <w:sz w:val="17"/>
        </w:rPr>
        <w:t> </w:t>
      </w:r>
      <w:r>
        <w:rPr>
          <w:i/>
          <w:color w:val="231F20"/>
          <w:sz w:val="17"/>
        </w:rPr>
        <w:t>restriction</w:t>
      </w:r>
      <w:r>
        <w:rPr>
          <w:i/>
          <w:color w:val="231F20"/>
          <w:spacing w:val="-11"/>
          <w:sz w:val="17"/>
        </w:rPr>
        <w:t> </w:t>
      </w:r>
      <w:r>
        <w:rPr>
          <w:i/>
          <w:color w:val="231F20"/>
          <w:sz w:val="17"/>
        </w:rPr>
        <w:t>requires</w:t>
      </w:r>
      <w:r>
        <w:rPr>
          <w:i/>
          <w:color w:val="231F20"/>
          <w:spacing w:val="-11"/>
          <w:sz w:val="17"/>
        </w:rPr>
        <w:t> </w:t>
      </w:r>
      <w:r>
        <w:rPr>
          <w:i/>
          <w:color w:val="231F20"/>
          <w:sz w:val="17"/>
        </w:rPr>
        <w:t>an analysis</w:t>
      </w:r>
      <w:r>
        <w:rPr>
          <w:i/>
          <w:color w:val="231F20"/>
          <w:spacing w:val="-12"/>
          <w:sz w:val="17"/>
        </w:rPr>
        <w:t> </w:t>
      </w:r>
      <w:r>
        <w:rPr>
          <w:i/>
          <w:color w:val="231F20"/>
          <w:sz w:val="17"/>
        </w:rPr>
        <w:t>of</w:t>
      </w:r>
      <w:r>
        <w:rPr>
          <w:i/>
          <w:color w:val="231F20"/>
          <w:spacing w:val="-11"/>
          <w:sz w:val="17"/>
        </w:rPr>
        <w:t> </w:t>
      </w:r>
      <w:r>
        <w:rPr>
          <w:i/>
          <w:color w:val="231F20"/>
          <w:sz w:val="17"/>
        </w:rPr>
        <w:t>underlying</w:t>
      </w:r>
      <w:r>
        <w:rPr>
          <w:i/>
          <w:color w:val="231F20"/>
          <w:spacing w:val="-11"/>
          <w:sz w:val="17"/>
        </w:rPr>
        <w:t> </w:t>
      </w:r>
      <w:r>
        <w:rPr>
          <w:i/>
          <w:color w:val="231F20"/>
          <w:sz w:val="17"/>
        </w:rPr>
        <w:t>investments</w:t>
      </w:r>
      <w:r>
        <w:rPr>
          <w:i/>
          <w:color w:val="231F20"/>
          <w:spacing w:val="-11"/>
          <w:sz w:val="17"/>
        </w:rPr>
        <w:t> </w:t>
      </w:r>
      <w:r>
        <w:rPr>
          <w:i/>
          <w:color w:val="231F20"/>
          <w:sz w:val="17"/>
        </w:rPr>
        <w:t>held</w:t>
      </w:r>
      <w:r>
        <w:rPr>
          <w:i/>
          <w:color w:val="231F20"/>
          <w:spacing w:val="-11"/>
          <w:sz w:val="17"/>
        </w:rPr>
        <w:t> </w:t>
      </w:r>
      <w:r>
        <w:rPr>
          <w:i/>
          <w:color w:val="231F20"/>
          <w:sz w:val="17"/>
        </w:rPr>
        <w:t>by</w:t>
      </w:r>
      <w:r>
        <w:rPr>
          <w:i/>
          <w:color w:val="231F20"/>
          <w:spacing w:val="-11"/>
          <w:sz w:val="17"/>
        </w:rPr>
        <w:t> </w:t>
      </w:r>
      <w:r>
        <w:rPr>
          <w:i/>
          <w:color w:val="231F20"/>
          <w:sz w:val="17"/>
        </w:rPr>
        <w:t>a</w:t>
      </w:r>
      <w:r>
        <w:rPr>
          <w:i/>
          <w:color w:val="231F20"/>
          <w:spacing w:val="-11"/>
          <w:sz w:val="17"/>
        </w:rPr>
        <w:t> </w:t>
      </w:r>
      <w:r>
        <w:rPr>
          <w:i/>
          <w:color w:val="231F20"/>
          <w:sz w:val="17"/>
        </w:rPr>
        <w:t>fund</w:t>
      </w:r>
      <w:r>
        <w:rPr>
          <w:i/>
          <w:color w:val="231F20"/>
          <w:spacing w:val="-11"/>
          <w:sz w:val="17"/>
        </w:rPr>
        <w:t> </w:t>
      </w:r>
      <w:r>
        <w:rPr>
          <w:i/>
          <w:color w:val="231F20"/>
          <w:sz w:val="17"/>
        </w:rPr>
        <w:t>in</w:t>
      </w:r>
      <w:r>
        <w:rPr>
          <w:i/>
          <w:color w:val="231F20"/>
          <w:spacing w:val="-11"/>
          <w:sz w:val="17"/>
        </w:rPr>
        <w:t> </w:t>
      </w:r>
      <w:r>
        <w:rPr>
          <w:i/>
          <w:color w:val="231F20"/>
          <w:sz w:val="17"/>
        </w:rPr>
        <w:t>which</w:t>
      </w:r>
      <w:r>
        <w:rPr>
          <w:i/>
          <w:color w:val="231F20"/>
          <w:spacing w:val="-11"/>
          <w:sz w:val="17"/>
        </w:rPr>
        <w:t> </w:t>
      </w:r>
      <w:r>
        <w:rPr>
          <w:i/>
          <w:color w:val="231F20"/>
          <w:sz w:val="17"/>
        </w:rPr>
        <w:t>the Company is invested, such calculation will be based on the </w:t>
      </w:r>
      <w:r>
        <w:rPr>
          <w:i/>
          <w:color w:val="231F20"/>
          <w:spacing w:val="-2"/>
          <w:sz w:val="17"/>
        </w:rPr>
        <w:t>information</w:t>
      </w:r>
      <w:r>
        <w:rPr>
          <w:i/>
          <w:color w:val="231F20"/>
          <w:spacing w:val="-3"/>
          <w:sz w:val="17"/>
        </w:rPr>
        <w:t> </w:t>
      </w:r>
      <w:r>
        <w:rPr>
          <w:i/>
          <w:color w:val="231F20"/>
          <w:spacing w:val="-2"/>
          <w:sz w:val="17"/>
        </w:rPr>
        <w:t>reasonably</w:t>
      </w:r>
      <w:r>
        <w:rPr>
          <w:i/>
          <w:color w:val="231F20"/>
          <w:spacing w:val="-3"/>
          <w:sz w:val="17"/>
        </w:rPr>
        <w:t> </w:t>
      </w:r>
      <w:r>
        <w:rPr>
          <w:i/>
          <w:color w:val="231F20"/>
          <w:spacing w:val="-2"/>
          <w:sz w:val="17"/>
        </w:rPr>
        <w:t>available</w:t>
      </w:r>
      <w:r>
        <w:rPr>
          <w:i/>
          <w:color w:val="231F20"/>
          <w:spacing w:val="-3"/>
          <w:sz w:val="17"/>
        </w:rPr>
        <w:t> </w:t>
      </w:r>
      <w:r>
        <w:rPr>
          <w:i/>
          <w:color w:val="231F20"/>
          <w:spacing w:val="-2"/>
          <w:sz w:val="17"/>
        </w:rPr>
        <w:t>to</w:t>
      </w:r>
      <w:r>
        <w:rPr>
          <w:i/>
          <w:color w:val="231F20"/>
          <w:spacing w:val="-3"/>
          <w:sz w:val="17"/>
        </w:rPr>
        <w:t> </w:t>
      </w:r>
      <w:r>
        <w:rPr>
          <w:i/>
          <w:color w:val="231F20"/>
          <w:spacing w:val="-2"/>
          <w:sz w:val="17"/>
        </w:rPr>
        <w:t>the</w:t>
      </w:r>
      <w:r>
        <w:rPr>
          <w:i/>
          <w:color w:val="231F20"/>
          <w:spacing w:val="-3"/>
          <w:sz w:val="17"/>
        </w:rPr>
        <w:t> </w:t>
      </w:r>
      <w:r>
        <w:rPr>
          <w:i/>
          <w:color w:val="231F20"/>
          <w:spacing w:val="-2"/>
          <w:sz w:val="17"/>
        </w:rPr>
        <w:t>Portfolio</w:t>
      </w:r>
      <w:r>
        <w:rPr>
          <w:i/>
          <w:color w:val="231F20"/>
          <w:spacing w:val="-3"/>
          <w:sz w:val="17"/>
        </w:rPr>
        <w:t> </w:t>
      </w:r>
      <w:r>
        <w:rPr>
          <w:i/>
          <w:color w:val="231F20"/>
          <w:spacing w:val="-2"/>
          <w:sz w:val="17"/>
        </w:rPr>
        <w:t>Managers</w:t>
      </w:r>
      <w:r>
        <w:rPr>
          <w:i/>
          <w:color w:val="231F20"/>
          <w:spacing w:val="-3"/>
          <w:sz w:val="17"/>
        </w:rPr>
        <w:t> </w:t>
      </w:r>
      <w:r>
        <w:rPr>
          <w:i/>
          <w:color w:val="231F20"/>
          <w:spacing w:val="-2"/>
          <w:sz w:val="17"/>
        </w:rPr>
        <w:t>at </w:t>
      </w:r>
      <w:r>
        <w:rPr>
          <w:i/>
          <w:color w:val="231F20"/>
          <w:sz w:val="17"/>
        </w:rPr>
        <w:t>the relevant time.</w:t>
      </w:r>
    </w:p>
    <w:p>
      <w:pPr>
        <w:spacing w:line="206" w:lineRule="auto" w:before="117"/>
        <w:ind w:left="165" w:right="53" w:firstLine="0"/>
        <w:jc w:val="left"/>
        <w:rPr>
          <w:i/>
          <w:sz w:val="17"/>
        </w:rPr>
      </w:pPr>
      <w:r>
        <w:rPr>
          <w:i/>
          <w:color w:val="231F20"/>
          <w:sz w:val="17"/>
        </w:rPr>
        <w:t>The</w:t>
      </w:r>
      <w:r>
        <w:rPr>
          <w:i/>
          <w:color w:val="231F20"/>
          <w:spacing w:val="-12"/>
          <w:sz w:val="17"/>
        </w:rPr>
        <w:t> </w:t>
      </w:r>
      <w:r>
        <w:rPr>
          <w:i/>
          <w:color w:val="231F20"/>
          <w:sz w:val="17"/>
        </w:rPr>
        <w:t>Company</w:t>
      </w:r>
      <w:r>
        <w:rPr>
          <w:i/>
          <w:color w:val="231F20"/>
          <w:spacing w:val="-11"/>
          <w:sz w:val="17"/>
        </w:rPr>
        <w:t> </w:t>
      </w:r>
      <w:r>
        <w:rPr>
          <w:i/>
          <w:color w:val="231F20"/>
          <w:sz w:val="17"/>
        </w:rPr>
        <w:t>will</w:t>
      </w:r>
      <w:r>
        <w:rPr>
          <w:i/>
          <w:color w:val="231F20"/>
          <w:spacing w:val="-11"/>
          <w:sz w:val="17"/>
        </w:rPr>
        <w:t> </w:t>
      </w:r>
      <w:r>
        <w:rPr>
          <w:i/>
          <w:color w:val="231F20"/>
          <w:sz w:val="17"/>
        </w:rPr>
        <w:t>not</w:t>
      </w:r>
      <w:r>
        <w:rPr>
          <w:i/>
          <w:color w:val="231F20"/>
          <w:spacing w:val="-11"/>
          <w:sz w:val="17"/>
        </w:rPr>
        <w:t> </w:t>
      </w:r>
      <w:r>
        <w:rPr>
          <w:i/>
          <w:color w:val="231F20"/>
          <w:sz w:val="17"/>
        </w:rPr>
        <w:t>be</w:t>
      </w:r>
      <w:r>
        <w:rPr>
          <w:i/>
          <w:color w:val="231F20"/>
          <w:spacing w:val="-11"/>
          <w:sz w:val="17"/>
        </w:rPr>
        <w:t> </w:t>
      </w:r>
      <w:r>
        <w:rPr>
          <w:i/>
          <w:color w:val="231F20"/>
          <w:sz w:val="17"/>
        </w:rPr>
        <w:t>required</w:t>
      </w:r>
      <w:r>
        <w:rPr>
          <w:i/>
          <w:color w:val="231F20"/>
          <w:spacing w:val="-11"/>
          <w:sz w:val="17"/>
        </w:rPr>
        <w:t> </w:t>
      </w:r>
      <w:r>
        <w:rPr>
          <w:i/>
          <w:color w:val="231F20"/>
          <w:sz w:val="17"/>
        </w:rPr>
        <w:t>to</w:t>
      </w:r>
      <w:r>
        <w:rPr>
          <w:i/>
          <w:color w:val="231F20"/>
          <w:spacing w:val="-11"/>
          <w:sz w:val="17"/>
        </w:rPr>
        <w:t> </w:t>
      </w:r>
      <w:r>
        <w:rPr>
          <w:i/>
          <w:color w:val="231F20"/>
          <w:sz w:val="17"/>
        </w:rPr>
        <w:t>dispose</w:t>
      </w:r>
      <w:r>
        <w:rPr>
          <w:i/>
          <w:color w:val="231F20"/>
          <w:spacing w:val="-11"/>
          <w:sz w:val="17"/>
        </w:rPr>
        <w:t> </w:t>
      </w:r>
      <w:r>
        <w:rPr>
          <w:i/>
          <w:color w:val="231F20"/>
          <w:sz w:val="17"/>
        </w:rPr>
        <w:t>of</w:t>
      </w:r>
      <w:r>
        <w:rPr>
          <w:i/>
          <w:color w:val="231F20"/>
          <w:spacing w:val="-11"/>
          <w:sz w:val="17"/>
        </w:rPr>
        <w:t> </w:t>
      </w:r>
      <w:r>
        <w:rPr>
          <w:i/>
          <w:color w:val="231F20"/>
          <w:sz w:val="17"/>
        </w:rPr>
        <w:t>any</w:t>
      </w:r>
      <w:r>
        <w:rPr>
          <w:i/>
          <w:color w:val="231F20"/>
          <w:spacing w:val="-11"/>
          <w:sz w:val="17"/>
        </w:rPr>
        <w:t> </w:t>
      </w:r>
      <w:r>
        <w:rPr>
          <w:i/>
          <w:color w:val="231F20"/>
          <w:sz w:val="17"/>
        </w:rPr>
        <w:t>investment or to rebalance the portfolio as a result of a change in the respective valuations of its assets. However, the Portfolio Managers will regularly monitor the Company’s portfolio and make adjustments from time to time in light of the above </w:t>
      </w:r>
      <w:r>
        <w:rPr>
          <w:i/>
          <w:color w:val="231F20"/>
          <w:spacing w:val="-2"/>
          <w:sz w:val="17"/>
        </w:rPr>
        <w:t>restrictions.</w:t>
      </w:r>
    </w:p>
    <w:p>
      <w:pPr>
        <w:pStyle w:val="BodyText"/>
        <w:spacing w:before="4"/>
        <w:rPr>
          <w:i/>
          <w:sz w:val="28"/>
        </w:rPr>
      </w:pPr>
    </w:p>
    <w:p>
      <w:pPr>
        <w:pStyle w:val="Heading4"/>
        <w:ind w:left="166"/>
      </w:pPr>
      <w:r>
        <w:rPr>
          <w:color w:val="231F20"/>
          <w:spacing w:val="-5"/>
        </w:rPr>
        <w:t>Special</w:t>
      </w:r>
      <w:r>
        <w:rPr>
          <w:color w:val="231F20"/>
          <w:spacing w:val="-7"/>
        </w:rPr>
        <w:t> </w:t>
      </w:r>
      <w:r>
        <w:rPr>
          <w:color w:val="231F20"/>
          <w:spacing w:val="-2"/>
        </w:rPr>
        <w:t>business</w:t>
      </w:r>
    </w:p>
    <w:p>
      <w:pPr>
        <w:pStyle w:val="Heading5"/>
        <w:spacing w:before="154"/>
        <w:ind w:left="166"/>
      </w:pPr>
      <w:r>
        <w:rPr>
          <w:color w:val="231F20"/>
          <w:spacing w:val="-4"/>
        </w:rPr>
        <w:t>Resolution</w:t>
      </w:r>
      <w:r>
        <w:rPr>
          <w:color w:val="231F20"/>
          <w:spacing w:val="-9"/>
        </w:rPr>
        <w:t> </w:t>
      </w:r>
      <w:r>
        <w:rPr>
          <w:color w:val="231F20"/>
          <w:spacing w:val="-4"/>
        </w:rPr>
        <w:t>11:</w:t>
      </w:r>
      <w:r>
        <w:rPr>
          <w:color w:val="231F20"/>
          <w:spacing w:val="-9"/>
        </w:rPr>
        <w:t> </w:t>
      </w:r>
      <w:r>
        <w:rPr>
          <w:color w:val="231F20"/>
          <w:spacing w:val="-4"/>
        </w:rPr>
        <w:t>Directors’</w:t>
      </w:r>
      <w:r>
        <w:rPr>
          <w:color w:val="231F20"/>
          <w:spacing w:val="-9"/>
        </w:rPr>
        <w:t> </w:t>
      </w:r>
      <w:r>
        <w:rPr>
          <w:color w:val="231F20"/>
          <w:spacing w:val="-4"/>
        </w:rPr>
        <w:t>authority</w:t>
      </w:r>
      <w:r>
        <w:rPr>
          <w:color w:val="231F20"/>
          <w:spacing w:val="-9"/>
        </w:rPr>
        <w:t> </w:t>
      </w:r>
      <w:r>
        <w:rPr>
          <w:color w:val="231F20"/>
          <w:spacing w:val="-4"/>
        </w:rPr>
        <w:t>to</w:t>
      </w:r>
      <w:r>
        <w:rPr>
          <w:color w:val="231F20"/>
          <w:spacing w:val="-9"/>
        </w:rPr>
        <w:t> </w:t>
      </w:r>
      <w:r>
        <w:rPr>
          <w:color w:val="231F20"/>
          <w:spacing w:val="-4"/>
        </w:rPr>
        <w:t>allot</w:t>
      </w:r>
      <w:r>
        <w:rPr>
          <w:color w:val="231F20"/>
          <w:spacing w:val="-8"/>
        </w:rPr>
        <w:t> </w:t>
      </w:r>
      <w:r>
        <w:rPr>
          <w:color w:val="231F20"/>
          <w:spacing w:val="-4"/>
        </w:rPr>
        <w:t>shares</w:t>
      </w:r>
    </w:p>
    <w:p>
      <w:pPr>
        <w:spacing w:line="211" w:lineRule="auto" w:before="126"/>
        <w:ind w:left="165" w:right="0" w:firstLine="0"/>
        <w:jc w:val="left"/>
        <w:rPr>
          <w:b/>
          <w:sz w:val="20"/>
        </w:rPr>
      </w:pPr>
      <w:r>
        <w:rPr/>
        <w:br w:type="column"/>
      </w:r>
      <w:r>
        <w:rPr>
          <w:b/>
          <w:color w:val="231F20"/>
          <w:spacing w:val="-2"/>
          <w:sz w:val="20"/>
        </w:rPr>
        <w:t>(ordinary</w:t>
      </w:r>
      <w:r>
        <w:rPr>
          <w:b/>
          <w:color w:val="231F20"/>
          <w:spacing w:val="-11"/>
          <w:sz w:val="20"/>
        </w:rPr>
        <w:t> </w:t>
      </w:r>
      <w:r>
        <w:rPr>
          <w:b/>
          <w:color w:val="231F20"/>
          <w:spacing w:val="-2"/>
          <w:sz w:val="20"/>
        </w:rPr>
        <w:t>resolution)</w:t>
      </w:r>
      <w:r>
        <w:rPr>
          <w:b/>
          <w:color w:val="231F20"/>
          <w:spacing w:val="-11"/>
          <w:sz w:val="20"/>
        </w:rPr>
        <w:t> </w:t>
      </w:r>
      <w:r>
        <w:rPr>
          <w:b/>
          <w:color w:val="231F20"/>
          <w:spacing w:val="-2"/>
          <w:sz w:val="20"/>
        </w:rPr>
        <w:t>and</w:t>
      </w:r>
      <w:r>
        <w:rPr>
          <w:b/>
          <w:color w:val="231F20"/>
          <w:spacing w:val="-11"/>
          <w:sz w:val="20"/>
        </w:rPr>
        <w:t> </w:t>
      </w:r>
      <w:r>
        <w:rPr>
          <w:b/>
          <w:color w:val="231F20"/>
          <w:spacing w:val="-2"/>
          <w:sz w:val="20"/>
        </w:rPr>
        <w:t>resolution</w:t>
      </w:r>
      <w:r>
        <w:rPr>
          <w:b/>
          <w:color w:val="231F20"/>
          <w:spacing w:val="-11"/>
          <w:sz w:val="20"/>
        </w:rPr>
        <w:t> </w:t>
      </w:r>
      <w:r>
        <w:rPr>
          <w:b/>
          <w:color w:val="231F20"/>
          <w:spacing w:val="-2"/>
          <w:sz w:val="20"/>
        </w:rPr>
        <w:t>12:</w:t>
      </w:r>
      <w:r>
        <w:rPr>
          <w:b/>
          <w:color w:val="231F20"/>
          <w:spacing w:val="-11"/>
          <w:sz w:val="20"/>
        </w:rPr>
        <w:t> </w:t>
      </w:r>
      <w:r>
        <w:rPr>
          <w:b/>
          <w:color w:val="231F20"/>
          <w:spacing w:val="-2"/>
          <w:sz w:val="20"/>
        </w:rPr>
        <w:t>power</w:t>
      </w:r>
      <w:r>
        <w:rPr>
          <w:b/>
          <w:color w:val="231F20"/>
          <w:spacing w:val="-11"/>
          <w:sz w:val="20"/>
        </w:rPr>
        <w:t> </w:t>
      </w:r>
      <w:r>
        <w:rPr>
          <w:b/>
          <w:color w:val="231F20"/>
          <w:spacing w:val="-2"/>
          <w:sz w:val="20"/>
        </w:rPr>
        <w:t>to </w:t>
      </w:r>
      <w:r>
        <w:rPr>
          <w:b/>
          <w:color w:val="231F20"/>
          <w:sz w:val="20"/>
        </w:rPr>
        <w:t>disapply</w:t>
      </w:r>
      <w:r>
        <w:rPr>
          <w:b/>
          <w:color w:val="231F20"/>
          <w:spacing w:val="-13"/>
          <w:sz w:val="20"/>
        </w:rPr>
        <w:t> </w:t>
      </w:r>
      <w:r>
        <w:rPr>
          <w:b/>
          <w:color w:val="231F20"/>
          <w:sz w:val="20"/>
        </w:rPr>
        <w:t>pre-emption</w:t>
      </w:r>
      <w:r>
        <w:rPr>
          <w:b/>
          <w:color w:val="231F20"/>
          <w:spacing w:val="-13"/>
          <w:sz w:val="20"/>
        </w:rPr>
        <w:t> </w:t>
      </w:r>
      <w:r>
        <w:rPr>
          <w:b/>
          <w:color w:val="231F20"/>
          <w:sz w:val="20"/>
        </w:rPr>
        <w:t>rights</w:t>
      </w:r>
      <w:r>
        <w:rPr>
          <w:b/>
          <w:color w:val="231F20"/>
          <w:spacing w:val="-13"/>
          <w:sz w:val="20"/>
        </w:rPr>
        <w:t> </w:t>
      </w:r>
      <w:r>
        <w:rPr>
          <w:b/>
          <w:color w:val="231F20"/>
          <w:sz w:val="20"/>
        </w:rPr>
        <w:t>(special</w:t>
      </w:r>
      <w:r>
        <w:rPr>
          <w:b/>
          <w:color w:val="231F20"/>
          <w:spacing w:val="-13"/>
          <w:sz w:val="20"/>
        </w:rPr>
        <w:t> </w:t>
      </w:r>
      <w:r>
        <w:rPr>
          <w:b/>
          <w:color w:val="231F20"/>
          <w:sz w:val="20"/>
        </w:rPr>
        <w:t>resolution)</w:t>
      </w:r>
    </w:p>
    <w:p>
      <w:pPr>
        <w:pStyle w:val="BodyText"/>
        <w:spacing w:line="206" w:lineRule="auto" w:before="49"/>
        <w:ind w:left="165" w:right="321"/>
      </w:pPr>
      <w:r>
        <w:rPr>
          <w:color w:val="231F20"/>
        </w:rPr>
        <w:t>The</w:t>
      </w:r>
      <w:r>
        <w:rPr>
          <w:color w:val="231F20"/>
          <w:spacing w:val="-12"/>
        </w:rPr>
        <w:t> </w:t>
      </w:r>
      <w:r>
        <w:rPr>
          <w:color w:val="231F20"/>
        </w:rPr>
        <w:t>Directors</w:t>
      </w:r>
      <w:r>
        <w:rPr>
          <w:color w:val="231F20"/>
          <w:spacing w:val="-11"/>
        </w:rPr>
        <w:t> </w:t>
      </w:r>
      <w:r>
        <w:rPr>
          <w:color w:val="231F20"/>
        </w:rPr>
        <w:t>are</w:t>
      </w:r>
      <w:r>
        <w:rPr>
          <w:color w:val="231F20"/>
          <w:spacing w:val="-11"/>
        </w:rPr>
        <w:t> </w:t>
      </w:r>
      <w:r>
        <w:rPr>
          <w:color w:val="231F20"/>
        </w:rPr>
        <w:t>seeking</w:t>
      </w:r>
      <w:r>
        <w:rPr>
          <w:color w:val="231F20"/>
          <w:spacing w:val="-11"/>
        </w:rPr>
        <w:t> </w:t>
      </w:r>
      <w:r>
        <w:rPr>
          <w:color w:val="231F20"/>
        </w:rPr>
        <w:t>authority</w:t>
      </w:r>
      <w:r>
        <w:rPr>
          <w:color w:val="231F20"/>
          <w:spacing w:val="-11"/>
        </w:rPr>
        <w:t> </w:t>
      </w:r>
      <w:r>
        <w:rPr>
          <w:color w:val="231F20"/>
        </w:rPr>
        <w:t>to</w:t>
      </w:r>
      <w:r>
        <w:rPr>
          <w:color w:val="231F20"/>
          <w:spacing w:val="-11"/>
        </w:rPr>
        <w:t> </w:t>
      </w:r>
      <w:r>
        <w:rPr>
          <w:color w:val="231F20"/>
        </w:rPr>
        <w:t>allot</w:t>
      </w:r>
      <w:r>
        <w:rPr>
          <w:color w:val="231F20"/>
          <w:spacing w:val="-11"/>
        </w:rPr>
        <w:t> </w:t>
      </w:r>
      <w:r>
        <w:rPr>
          <w:color w:val="231F20"/>
        </w:rPr>
        <w:t>a</w:t>
      </w:r>
      <w:r>
        <w:rPr>
          <w:color w:val="231F20"/>
          <w:spacing w:val="-11"/>
        </w:rPr>
        <w:t> </w:t>
      </w:r>
      <w:r>
        <w:rPr>
          <w:color w:val="231F20"/>
        </w:rPr>
        <w:t>limited</w:t>
      </w:r>
      <w:r>
        <w:rPr>
          <w:color w:val="231F20"/>
          <w:spacing w:val="-11"/>
        </w:rPr>
        <w:t> </w:t>
      </w:r>
      <w:r>
        <w:rPr>
          <w:color w:val="231F20"/>
        </w:rPr>
        <w:t>number of treasury shares and unissued ordinary shares for cash without first offering them to existing shareholders in accordance with statutory pre-emption procedures.</w:t>
      </w:r>
    </w:p>
    <w:p>
      <w:pPr>
        <w:pStyle w:val="BodyText"/>
        <w:spacing w:line="206" w:lineRule="auto" w:before="117"/>
        <w:ind w:left="165" w:right="294"/>
        <w:jc w:val="both"/>
      </w:pPr>
      <w:r>
        <w:rPr>
          <w:color w:val="231F20"/>
        </w:rPr>
        <w:t>Appropriate</w:t>
      </w:r>
      <w:r>
        <w:rPr>
          <w:color w:val="231F20"/>
          <w:spacing w:val="-10"/>
        </w:rPr>
        <w:t> </w:t>
      </w:r>
      <w:r>
        <w:rPr>
          <w:color w:val="231F20"/>
        </w:rPr>
        <w:t>resolutions</w:t>
      </w:r>
      <w:r>
        <w:rPr>
          <w:color w:val="231F20"/>
          <w:spacing w:val="-10"/>
        </w:rPr>
        <w:t> </w:t>
      </w:r>
      <w:r>
        <w:rPr>
          <w:color w:val="231F20"/>
        </w:rPr>
        <w:t>will</w:t>
      </w:r>
      <w:r>
        <w:rPr>
          <w:color w:val="231F20"/>
          <w:spacing w:val="-10"/>
        </w:rPr>
        <w:t> </w:t>
      </w:r>
      <w:r>
        <w:rPr>
          <w:color w:val="231F20"/>
        </w:rPr>
        <w:t>be</w:t>
      </w:r>
      <w:r>
        <w:rPr>
          <w:color w:val="231F20"/>
          <w:spacing w:val="-10"/>
        </w:rPr>
        <w:t> </w:t>
      </w:r>
      <w:r>
        <w:rPr>
          <w:color w:val="231F20"/>
        </w:rPr>
        <w:t>proposed</w:t>
      </w:r>
      <w:r>
        <w:rPr>
          <w:color w:val="231F20"/>
          <w:spacing w:val="-10"/>
        </w:rPr>
        <w:t> </w:t>
      </w:r>
      <w:r>
        <w:rPr>
          <w:color w:val="231F20"/>
        </w:rPr>
        <w:t>at</w:t>
      </w:r>
      <w:r>
        <w:rPr>
          <w:color w:val="231F20"/>
          <w:spacing w:val="-10"/>
        </w:rPr>
        <w:t> </w:t>
      </w:r>
      <w:r>
        <w:rPr>
          <w:color w:val="231F20"/>
        </w:rPr>
        <w:t>the</w:t>
      </w:r>
      <w:r>
        <w:rPr>
          <w:color w:val="231F20"/>
          <w:spacing w:val="-10"/>
        </w:rPr>
        <w:t> </w:t>
      </w:r>
      <w:r>
        <w:rPr>
          <w:color w:val="231F20"/>
        </w:rPr>
        <w:t>forthcoming AGM</w:t>
      </w:r>
      <w:r>
        <w:rPr>
          <w:color w:val="231F20"/>
          <w:spacing w:val="-9"/>
        </w:rPr>
        <w:t> </w:t>
      </w:r>
      <w:r>
        <w:rPr>
          <w:color w:val="231F20"/>
        </w:rPr>
        <w:t>and</w:t>
      </w:r>
      <w:r>
        <w:rPr>
          <w:color w:val="231F20"/>
          <w:spacing w:val="-9"/>
        </w:rPr>
        <w:t> </w:t>
      </w:r>
      <w:r>
        <w:rPr>
          <w:color w:val="231F20"/>
        </w:rPr>
        <w:t>are</w:t>
      </w:r>
      <w:r>
        <w:rPr>
          <w:color w:val="231F20"/>
          <w:spacing w:val="-9"/>
        </w:rPr>
        <w:t> </w:t>
      </w:r>
      <w:r>
        <w:rPr>
          <w:color w:val="231F20"/>
        </w:rPr>
        <w:t>set</w:t>
      </w:r>
      <w:r>
        <w:rPr>
          <w:color w:val="231F20"/>
          <w:spacing w:val="-9"/>
        </w:rPr>
        <w:t> </w:t>
      </w:r>
      <w:r>
        <w:rPr>
          <w:color w:val="231F20"/>
        </w:rPr>
        <w:t>out</w:t>
      </w:r>
      <w:r>
        <w:rPr>
          <w:color w:val="231F20"/>
          <w:spacing w:val="-9"/>
        </w:rPr>
        <w:t> </w:t>
      </w:r>
      <w:r>
        <w:rPr>
          <w:color w:val="231F20"/>
        </w:rPr>
        <w:t>in</w:t>
      </w:r>
      <w:r>
        <w:rPr>
          <w:color w:val="231F20"/>
          <w:spacing w:val="-9"/>
        </w:rPr>
        <w:t> </w:t>
      </w:r>
      <w:r>
        <w:rPr>
          <w:color w:val="231F20"/>
        </w:rPr>
        <w:t>full</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Notice</w:t>
      </w:r>
      <w:r>
        <w:rPr>
          <w:color w:val="231F20"/>
          <w:spacing w:val="-9"/>
        </w:rPr>
        <w:t> </w:t>
      </w:r>
      <w:r>
        <w:rPr>
          <w:color w:val="231F20"/>
        </w:rPr>
        <w:t>of</w:t>
      </w:r>
      <w:r>
        <w:rPr>
          <w:color w:val="231F20"/>
          <w:spacing w:val="-9"/>
        </w:rPr>
        <w:t> </w:t>
      </w:r>
      <w:r>
        <w:rPr>
          <w:color w:val="231F20"/>
        </w:rPr>
        <w:t>AGM.</w:t>
      </w:r>
      <w:r>
        <w:rPr>
          <w:color w:val="231F20"/>
          <w:spacing w:val="-9"/>
        </w:rPr>
        <w:t> </w:t>
      </w:r>
      <w:r>
        <w:rPr>
          <w:color w:val="231F20"/>
        </w:rPr>
        <w:t>An</w:t>
      </w:r>
      <w:r>
        <w:rPr>
          <w:color w:val="231F20"/>
          <w:spacing w:val="-9"/>
        </w:rPr>
        <w:t> </w:t>
      </w:r>
      <w:r>
        <w:rPr>
          <w:color w:val="231F20"/>
        </w:rPr>
        <w:t>ordinary </w:t>
      </w:r>
      <w:r>
        <w:rPr>
          <w:color w:val="231F20"/>
          <w:spacing w:val="-2"/>
        </w:rPr>
        <w:t>resolution</w:t>
      </w:r>
      <w:r>
        <w:rPr>
          <w:color w:val="231F20"/>
          <w:spacing w:val="-3"/>
        </w:rPr>
        <w:t> </w:t>
      </w:r>
      <w:r>
        <w:rPr>
          <w:color w:val="231F20"/>
          <w:spacing w:val="-2"/>
        </w:rPr>
        <w:t>will</w:t>
      </w:r>
      <w:r>
        <w:rPr>
          <w:color w:val="231F20"/>
          <w:spacing w:val="-3"/>
        </w:rPr>
        <w:t> </w:t>
      </w:r>
      <w:r>
        <w:rPr>
          <w:color w:val="231F20"/>
          <w:spacing w:val="-2"/>
        </w:rPr>
        <w:t>be</w:t>
      </w:r>
      <w:r>
        <w:rPr>
          <w:color w:val="231F20"/>
          <w:spacing w:val="-3"/>
        </w:rPr>
        <w:t> </w:t>
      </w:r>
      <w:r>
        <w:rPr>
          <w:color w:val="231F20"/>
          <w:spacing w:val="-2"/>
        </w:rPr>
        <w:t>proposed</w:t>
      </w:r>
      <w:r>
        <w:rPr>
          <w:color w:val="231F20"/>
          <w:spacing w:val="-3"/>
        </w:rPr>
        <w:t> </w:t>
      </w:r>
      <w:r>
        <w:rPr>
          <w:color w:val="231F20"/>
          <w:spacing w:val="-2"/>
        </w:rPr>
        <w:t>to</w:t>
      </w:r>
      <w:r>
        <w:rPr>
          <w:color w:val="231F20"/>
          <w:spacing w:val="-3"/>
        </w:rPr>
        <w:t> </w:t>
      </w:r>
      <w:r>
        <w:rPr>
          <w:color w:val="231F20"/>
          <w:spacing w:val="-2"/>
        </w:rPr>
        <w:t>authorise</w:t>
      </w:r>
      <w:r>
        <w:rPr>
          <w:color w:val="231F20"/>
          <w:spacing w:val="-3"/>
        </w:rPr>
        <w:t> </w:t>
      </w:r>
      <w:r>
        <w:rPr>
          <w:color w:val="231F20"/>
          <w:spacing w:val="-2"/>
        </w:rPr>
        <w:t>the</w:t>
      </w:r>
      <w:r>
        <w:rPr>
          <w:color w:val="231F20"/>
          <w:spacing w:val="-3"/>
        </w:rPr>
        <w:t> </w:t>
      </w:r>
      <w:r>
        <w:rPr>
          <w:color w:val="231F20"/>
          <w:spacing w:val="-2"/>
        </w:rPr>
        <w:t>Directors</w:t>
      </w:r>
      <w:r>
        <w:rPr>
          <w:color w:val="231F20"/>
          <w:spacing w:val="-3"/>
        </w:rPr>
        <w:t> </w:t>
      </w:r>
      <w:r>
        <w:rPr>
          <w:color w:val="231F20"/>
          <w:spacing w:val="-2"/>
        </w:rPr>
        <w:t>to</w:t>
      </w:r>
      <w:r>
        <w:rPr>
          <w:color w:val="231F20"/>
          <w:spacing w:val="-3"/>
        </w:rPr>
        <w:t> </w:t>
      </w:r>
      <w:r>
        <w:rPr>
          <w:color w:val="231F20"/>
          <w:spacing w:val="-2"/>
        </w:rPr>
        <w:t>allot </w:t>
      </w:r>
      <w:r>
        <w:rPr>
          <w:color w:val="231F20"/>
        </w:rPr>
        <w:t>shares up to a maximum aggregate nominal amount of</w:t>
      </w:r>
    </w:p>
    <w:p>
      <w:pPr>
        <w:pStyle w:val="BodyText"/>
        <w:spacing w:line="208" w:lineRule="auto" w:before="1"/>
        <w:ind w:left="165" w:right="273"/>
        <w:jc w:val="both"/>
      </w:pPr>
      <w:r>
        <w:rPr>
          <w:color w:val="231F20"/>
        </w:rPr>
        <w:t>£74,900</w:t>
      </w:r>
      <w:r>
        <w:rPr>
          <w:color w:val="231F20"/>
          <w:spacing w:val="-12"/>
        </w:rPr>
        <w:t> </w:t>
      </w:r>
      <w:r>
        <w:rPr>
          <w:color w:val="231F20"/>
        </w:rPr>
        <w:t>(being</w:t>
      </w:r>
      <w:r>
        <w:rPr>
          <w:color w:val="231F20"/>
          <w:spacing w:val="-11"/>
        </w:rPr>
        <w:t> </w:t>
      </w:r>
      <w:r>
        <w:rPr>
          <w:color w:val="231F20"/>
        </w:rPr>
        <w:t>10%</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issued</w:t>
      </w:r>
      <w:r>
        <w:rPr>
          <w:color w:val="231F20"/>
          <w:spacing w:val="-11"/>
        </w:rPr>
        <w:t> </w:t>
      </w:r>
      <w:r>
        <w:rPr>
          <w:color w:val="231F20"/>
        </w:rPr>
        <w:t>share</w:t>
      </w:r>
      <w:r>
        <w:rPr>
          <w:color w:val="231F20"/>
          <w:spacing w:val="-11"/>
        </w:rPr>
        <w:t> </w:t>
      </w:r>
      <w:r>
        <w:rPr>
          <w:color w:val="231F20"/>
        </w:rPr>
        <w:t>capital</w:t>
      </w:r>
      <w:r>
        <w:rPr>
          <w:color w:val="231F20"/>
          <w:spacing w:val="-11"/>
        </w:rPr>
        <w:t> </w:t>
      </w:r>
      <w:r>
        <w:rPr>
          <w:color w:val="231F20"/>
        </w:rPr>
        <w:t>(excluding</w:t>
      </w:r>
      <w:r>
        <w:rPr>
          <w:color w:val="231F20"/>
          <w:spacing w:val="-11"/>
        </w:rPr>
        <w:t> </w:t>
      </w:r>
      <w:r>
        <w:rPr>
          <w:color w:val="231F20"/>
        </w:rPr>
        <w:t>any shares held in treasury) as at 13 July 2022).</w:t>
      </w:r>
    </w:p>
    <w:p>
      <w:pPr>
        <w:pStyle w:val="BodyText"/>
        <w:spacing w:line="206" w:lineRule="auto" w:before="113"/>
        <w:ind w:left="165" w:right="274"/>
      </w:pPr>
      <w:r>
        <w:rPr>
          <w:color w:val="231F20"/>
        </w:rPr>
        <w:t>A special resolution will be proposed to authorise the Directors to allot shares up to a maximum aggregate nominal amount of £74,900 (being 10% of the issued share capital as at 13 July 2022) on a non pre-emptive basis. This </w:t>
      </w:r>
      <w:r>
        <w:rPr>
          <w:color w:val="231F20"/>
          <w:spacing w:val="-2"/>
        </w:rPr>
        <w:t>authority</w:t>
      </w:r>
      <w:r>
        <w:rPr>
          <w:color w:val="231F20"/>
          <w:spacing w:val="-3"/>
        </w:rPr>
        <w:t> </w:t>
      </w:r>
      <w:r>
        <w:rPr>
          <w:color w:val="231F20"/>
          <w:spacing w:val="-2"/>
        </w:rPr>
        <w:t>includes</w:t>
      </w:r>
      <w:r>
        <w:rPr>
          <w:color w:val="231F20"/>
          <w:spacing w:val="-3"/>
        </w:rPr>
        <w:t> </w:t>
      </w:r>
      <w:r>
        <w:rPr>
          <w:color w:val="231F20"/>
          <w:spacing w:val="-2"/>
        </w:rPr>
        <w:t>shares</w:t>
      </w:r>
      <w:r>
        <w:rPr>
          <w:color w:val="231F20"/>
          <w:spacing w:val="-3"/>
        </w:rPr>
        <w:t> </w:t>
      </w:r>
      <w:r>
        <w:rPr>
          <w:color w:val="231F20"/>
          <w:spacing w:val="-2"/>
        </w:rPr>
        <w:t>that</w:t>
      </w:r>
      <w:r>
        <w:rPr>
          <w:color w:val="231F20"/>
          <w:spacing w:val="-3"/>
        </w:rPr>
        <w:t> </w:t>
      </w:r>
      <w:r>
        <w:rPr>
          <w:color w:val="231F20"/>
          <w:spacing w:val="-2"/>
        </w:rPr>
        <w:t>the</w:t>
      </w:r>
      <w:r>
        <w:rPr>
          <w:color w:val="231F20"/>
          <w:spacing w:val="-3"/>
        </w:rPr>
        <w:t> </w:t>
      </w:r>
      <w:r>
        <w:rPr>
          <w:color w:val="231F20"/>
          <w:spacing w:val="-2"/>
        </w:rPr>
        <w:t>Company</w:t>
      </w:r>
      <w:r>
        <w:rPr>
          <w:color w:val="231F20"/>
          <w:spacing w:val="-3"/>
        </w:rPr>
        <w:t> </w:t>
      </w:r>
      <w:r>
        <w:rPr>
          <w:color w:val="231F20"/>
          <w:spacing w:val="-2"/>
        </w:rPr>
        <w:t>sells</w:t>
      </w:r>
      <w:r>
        <w:rPr>
          <w:color w:val="231F20"/>
          <w:spacing w:val="-3"/>
        </w:rPr>
        <w:t> </w:t>
      </w:r>
      <w:r>
        <w:rPr>
          <w:color w:val="231F20"/>
          <w:spacing w:val="-2"/>
        </w:rPr>
        <w:t>or</w:t>
      </w:r>
      <w:r>
        <w:rPr>
          <w:color w:val="231F20"/>
          <w:spacing w:val="-3"/>
        </w:rPr>
        <w:t> </w:t>
      </w:r>
      <w:r>
        <w:rPr>
          <w:color w:val="231F20"/>
          <w:spacing w:val="-2"/>
        </w:rPr>
        <w:t>transfers </w:t>
      </w:r>
      <w:r>
        <w:rPr>
          <w:color w:val="231F20"/>
        </w:rPr>
        <w:t>that</w:t>
      </w:r>
      <w:r>
        <w:rPr>
          <w:color w:val="231F20"/>
          <w:spacing w:val="-5"/>
        </w:rPr>
        <w:t> </w:t>
      </w:r>
      <w:r>
        <w:rPr>
          <w:color w:val="231F20"/>
        </w:rPr>
        <w:t>have</w:t>
      </w:r>
      <w:r>
        <w:rPr>
          <w:color w:val="231F20"/>
          <w:spacing w:val="-5"/>
        </w:rPr>
        <w:t> </w:t>
      </w:r>
      <w:r>
        <w:rPr>
          <w:color w:val="231F20"/>
        </w:rPr>
        <w:t>been</w:t>
      </w:r>
      <w:r>
        <w:rPr>
          <w:color w:val="231F20"/>
          <w:spacing w:val="-5"/>
        </w:rPr>
        <w:t> </w:t>
      </w:r>
      <w:r>
        <w:rPr>
          <w:color w:val="231F20"/>
        </w:rPr>
        <w:t>held</w:t>
      </w:r>
      <w:r>
        <w:rPr>
          <w:color w:val="231F20"/>
          <w:spacing w:val="-5"/>
        </w:rPr>
        <w:t> </w:t>
      </w:r>
      <w:r>
        <w:rPr>
          <w:color w:val="231F20"/>
        </w:rPr>
        <w:t>in</w:t>
      </w:r>
      <w:r>
        <w:rPr>
          <w:color w:val="231F20"/>
          <w:spacing w:val="-5"/>
        </w:rPr>
        <w:t> </w:t>
      </w:r>
      <w:r>
        <w:rPr>
          <w:color w:val="231F20"/>
        </w:rPr>
        <w:t>treasury.</w:t>
      </w:r>
      <w:r>
        <w:rPr>
          <w:color w:val="231F20"/>
          <w:spacing w:val="-5"/>
        </w:rPr>
        <w:t> </w:t>
      </w:r>
      <w:r>
        <w:rPr>
          <w:color w:val="231F20"/>
        </w:rPr>
        <w:t>The</w:t>
      </w:r>
      <w:r>
        <w:rPr>
          <w:color w:val="231F20"/>
          <w:spacing w:val="-5"/>
        </w:rPr>
        <w:t> </w:t>
      </w:r>
      <w:r>
        <w:rPr>
          <w:color w:val="231F20"/>
        </w:rPr>
        <w:t>Directors</w:t>
      </w:r>
      <w:r>
        <w:rPr>
          <w:color w:val="231F20"/>
          <w:spacing w:val="-5"/>
        </w:rPr>
        <w:t> </w:t>
      </w:r>
      <w:r>
        <w:rPr>
          <w:color w:val="231F20"/>
        </w:rPr>
        <w:t>do</w:t>
      </w:r>
      <w:r>
        <w:rPr>
          <w:color w:val="231F20"/>
          <w:spacing w:val="-5"/>
        </w:rPr>
        <w:t> </w:t>
      </w:r>
      <w:r>
        <w:rPr>
          <w:color w:val="231F20"/>
        </w:rPr>
        <w:t>not</w:t>
      </w:r>
      <w:r>
        <w:rPr>
          <w:color w:val="231F20"/>
          <w:spacing w:val="-5"/>
        </w:rPr>
        <w:t> </w:t>
      </w:r>
      <w:r>
        <w:rPr>
          <w:color w:val="231F20"/>
        </w:rPr>
        <w:t>intend to allot ordinary shares or sell treasury shares, on a non preemptive basis, pursuant to this authority other than to take advantage of opportunities in the market as they arise and only if they believe it to be advantageous to the Company as a whole. Shares issued or treasury shares reissued,</w:t>
      </w:r>
      <w:r>
        <w:rPr>
          <w:color w:val="231F20"/>
          <w:spacing w:val="-4"/>
        </w:rPr>
        <w:t> </w:t>
      </w:r>
      <w:r>
        <w:rPr>
          <w:color w:val="231F20"/>
        </w:rPr>
        <w:t>under</w:t>
      </w:r>
      <w:r>
        <w:rPr>
          <w:color w:val="231F20"/>
          <w:spacing w:val="-4"/>
        </w:rPr>
        <w:t> </w:t>
      </w:r>
      <w:r>
        <w:rPr>
          <w:color w:val="231F20"/>
        </w:rPr>
        <w:t>this</w:t>
      </w:r>
      <w:r>
        <w:rPr>
          <w:color w:val="231F20"/>
          <w:spacing w:val="-4"/>
        </w:rPr>
        <w:t> </w:t>
      </w:r>
      <w:r>
        <w:rPr>
          <w:color w:val="231F20"/>
        </w:rPr>
        <w:t>authority,</w:t>
      </w:r>
      <w:r>
        <w:rPr>
          <w:color w:val="231F20"/>
          <w:spacing w:val="-4"/>
        </w:rPr>
        <w:t> </w:t>
      </w:r>
      <w:r>
        <w:rPr>
          <w:color w:val="231F20"/>
        </w:rPr>
        <w:t>will</w:t>
      </w:r>
      <w:r>
        <w:rPr>
          <w:color w:val="231F20"/>
          <w:spacing w:val="-4"/>
        </w:rPr>
        <w:t> </w:t>
      </w:r>
      <w:r>
        <w:rPr>
          <w:color w:val="231F20"/>
        </w:rPr>
        <w:t>be</w:t>
      </w:r>
      <w:r>
        <w:rPr>
          <w:color w:val="231F20"/>
          <w:spacing w:val="-4"/>
        </w:rPr>
        <w:t> </w:t>
      </w:r>
      <w:r>
        <w:rPr>
          <w:color w:val="231F20"/>
        </w:rPr>
        <w:t>at</w:t>
      </w:r>
      <w:r>
        <w:rPr>
          <w:color w:val="231F20"/>
          <w:spacing w:val="-4"/>
        </w:rPr>
        <w:t> </w:t>
      </w:r>
      <w:r>
        <w:rPr>
          <w:color w:val="231F20"/>
        </w:rPr>
        <w:t>a</w:t>
      </w:r>
      <w:r>
        <w:rPr>
          <w:color w:val="231F20"/>
          <w:spacing w:val="-4"/>
        </w:rPr>
        <w:t> </w:t>
      </w:r>
      <w:r>
        <w:rPr>
          <w:color w:val="231F20"/>
        </w:rPr>
        <w:t>price</w:t>
      </w:r>
      <w:r>
        <w:rPr>
          <w:color w:val="231F20"/>
          <w:spacing w:val="-4"/>
        </w:rPr>
        <w:t> </w:t>
      </w:r>
      <w:r>
        <w:rPr>
          <w:color w:val="231F20"/>
        </w:rPr>
        <w:t>that</w:t>
      </w:r>
      <w:r>
        <w:rPr>
          <w:color w:val="231F20"/>
          <w:spacing w:val="-4"/>
        </w:rPr>
        <w:t> </w:t>
      </w:r>
      <w:r>
        <w:rPr>
          <w:color w:val="231F20"/>
        </w:rPr>
        <w:t>is</w:t>
      </w:r>
      <w:r>
        <w:rPr>
          <w:color w:val="231F20"/>
          <w:spacing w:val="-4"/>
        </w:rPr>
        <w:t> </w:t>
      </w:r>
      <w:r>
        <w:rPr>
          <w:color w:val="231F20"/>
        </w:rPr>
        <w:t>equal to or greater than the Company’s NAV per share, plus any applicable costs, as at the latest practicable date before the allotment of such shares.</w:t>
      </w:r>
    </w:p>
    <w:p>
      <w:pPr>
        <w:pStyle w:val="BodyText"/>
        <w:spacing w:line="206" w:lineRule="auto" w:before="126"/>
        <w:ind w:left="165" w:right="274"/>
      </w:pPr>
      <w:r>
        <w:rPr>
          <w:color w:val="231F20"/>
        </w:rPr>
        <w:t>If approved, both of these authorities will expire at the conclusion</w:t>
      </w:r>
      <w:r>
        <w:rPr>
          <w:color w:val="231F20"/>
          <w:spacing w:val="-12"/>
        </w:rPr>
        <w:t> </w:t>
      </w:r>
      <w:r>
        <w:rPr>
          <w:color w:val="231F20"/>
        </w:rPr>
        <w:t>of</w:t>
      </w:r>
      <w:r>
        <w:rPr>
          <w:color w:val="231F20"/>
          <w:spacing w:val="-11"/>
        </w:rPr>
        <w:t> </w:t>
      </w:r>
      <w:r>
        <w:rPr>
          <w:color w:val="231F20"/>
        </w:rPr>
        <w:t>the</w:t>
      </w:r>
      <w:r>
        <w:rPr>
          <w:color w:val="231F20"/>
          <w:spacing w:val="-11"/>
        </w:rPr>
        <w:t> </w:t>
      </w:r>
      <w:r>
        <w:rPr>
          <w:color w:val="231F20"/>
        </w:rPr>
        <w:t>AGM</w:t>
      </w:r>
      <w:r>
        <w:rPr>
          <w:color w:val="231F20"/>
          <w:spacing w:val="-11"/>
        </w:rPr>
        <w:t> </w:t>
      </w:r>
      <w:r>
        <w:rPr>
          <w:color w:val="231F20"/>
        </w:rPr>
        <w:t>in</w:t>
      </w:r>
      <w:r>
        <w:rPr>
          <w:color w:val="231F20"/>
          <w:spacing w:val="-11"/>
        </w:rPr>
        <w:t> </w:t>
      </w:r>
      <w:r>
        <w:rPr>
          <w:color w:val="231F20"/>
        </w:rPr>
        <w:t>2023</w:t>
      </w:r>
      <w:r>
        <w:rPr>
          <w:color w:val="231F20"/>
          <w:spacing w:val="-11"/>
        </w:rPr>
        <w:t> </w:t>
      </w:r>
      <w:r>
        <w:rPr>
          <w:color w:val="231F20"/>
        </w:rPr>
        <w:t>unless</w:t>
      </w:r>
      <w:r>
        <w:rPr>
          <w:color w:val="231F20"/>
          <w:spacing w:val="-11"/>
        </w:rPr>
        <w:t> </w:t>
      </w:r>
      <w:r>
        <w:rPr>
          <w:color w:val="231F20"/>
        </w:rPr>
        <w:t>renewed,</w:t>
      </w:r>
      <w:r>
        <w:rPr>
          <w:color w:val="231F20"/>
          <w:spacing w:val="-11"/>
        </w:rPr>
        <w:t> </w:t>
      </w:r>
      <w:r>
        <w:rPr>
          <w:color w:val="231F20"/>
        </w:rPr>
        <w:t>varied</w:t>
      </w:r>
      <w:r>
        <w:rPr>
          <w:color w:val="231F20"/>
          <w:spacing w:val="-11"/>
        </w:rPr>
        <w:t> </w:t>
      </w:r>
      <w:r>
        <w:rPr>
          <w:color w:val="231F20"/>
        </w:rPr>
        <w:t>or revoked earlier.</w:t>
      </w:r>
    </w:p>
    <w:p>
      <w:pPr>
        <w:pStyle w:val="BodyText"/>
        <w:spacing w:before="6"/>
        <w:rPr>
          <w:sz w:val="15"/>
        </w:rPr>
      </w:pPr>
    </w:p>
    <w:p>
      <w:pPr>
        <w:pStyle w:val="Heading5"/>
        <w:spacing w:line="211" w:lineRule="auto" w:before="0"/>
        <w:ind w:left="165" w:right="472"/>
      </w:pPr>
      <w:r>
        <w:rPr>
          <w:color w:val="231F20"/>
        </w:rPr>
        <w:t>Resolution</w:t>
      </w:r>
      <w:r>
        <w:rPr>
          <w:color w:val="231F20"/>
          <w:spacing w:val="-5"/>
        </w:rPr>
        <w:t> </w:t>
      </w:r>
      <w:r>
        <w:rPr>
          <w:color w:val="231F20"/>
        </w:rPr>
        <w:t>13:</w:t>
      </w:r>
      <w:r>
        <w:rPr>
          <w:color w:val="231F20"/>
          <w:spacing w:val="-5"/>
        </w:rPr>
        <w:t> </w:t>
      </w:r>
      <w:r>
        <w:rPr>
          <w:color w:val="231F20"/>
        </w:rPr>
        <w:t>authority</w:t>
      </w:r>
      <w:r>
        <w:rPr>
          <w:color w:val="231F20"/>
          <w:spacing w:val="-5"/>
        </w:rPr>
        <w:t> </w:t>
      </w:r>
      <w:r>
        <w:rPr>
          <w:color w:val="231F20"/>
        </w:rPr>
        <w:t>to</w:t>
      </w:r>
      <w:r>
        <w:rPr>
          <w:color w:val="231F20"/>
          <w:spacing w:val="-5"/>
        </w:rPr>
        <w:t> </w:t>
      </w:r>
      <w:r>
        <w:rPr>
          <w:color w:val="231F20"/>
        </w:rPr>
        <w:t>make</w:t>
      </w:r>
      <w:r>
        <w:rPr>
          <w:color w:val="231F20"/>
          <w:spacing w:val="-5"/>
        </w:rPr>
        <w:t> </w:t>
      </w:r>
      <w:r>
        <w:rPr>
          <w:color w:val="231F20"/>
        </w:rPr>
        <w:t>market </w:t>
      </w:r>
      <w:r>
        <w:rPr>
          <w:color w:val="231F20"/>
          <w:spacing w:val="-4"/>
        </w:rPr>
        <w:t>purchases</w:t>
      </w:r>
      <w:r>
        <w:rPr>
          <w:color w:val="231F20"/>
          <w:spacing w:val="-9"/>
        </w:rPr>
        <w:t> </w:t>
      </w:r>
      <w:r>
        <w:rPr>
          <w:color w:val="231F20"/>
          <w:spacing w:val="-4"/>
        </w:rPr>
        <w:t>of</w:t>
      </w:r>
      <w:r>
        <w:rPr>
          <w:color w:val="231F20"/>
          <w:spacing w:val="-9"/>
        </w:rPr>
        <w:t> </w:t>
      </w:r>
      <w:r>
        <w:rPr>
          <w:color w:val="231F20"/>
          <w:spacing w:val="-4"/>
        </w:rPr>
        <w:t>the</w:t>
      </w:r>
      <w:r>
        <w:rPr>
          <w:color w:val="231F20"/>
          <w:spacing w:val="-9"/>
        </w:rPr>
        <w:t> </w:t>
      </w:r>
      <w:r>
        <w:rPr>
          <w:color w:val="231F20"/>
          <w:spacing w:val="-4"/>
        </w:rPr>
        <w:t>Company’s</w:t>
      </w:r>
      <w:r>
        <w:rPr>
          <w:color w:val="231F20"/>
          <w:spacing w:val="-9"/>
        </w:rPr>
        <w:t> </w:t>
      </w:r>
      <w:r>
        <w:rPr>
          <w:color w:val="231F20"/>
          <w:spacing w:val="-4"/>
        </w:rPr>
        <w:t>own</w:t>
      </w:r>
      <w:r>
        <w:rPr>
          <w:color w:val="231F20"/>
          <w:spacing w:val="-9"/>
        </w:rPr>
        <w:t> </w:t>
      </w:r>
      <w:r>
        <w:rPr>
          <w:color w:val="231F20"/>
          <w:spacing w:val="-4"/>
        </w:rPr>
        <w:t>shares</w:t>
      </w:r>
      <w:r>
        <w:rPr>
          <w:color w:val="231F20"/>
          <w:spacing w:val="-9"/>
        </w:rPr>
        <w:t> </w:t>
      </w:r>
      <w:r>
        <w:rPr>
          <w:color w:val="231F20"/>
          <w:spacing w:val="-4"/>
        </w:rPr>
        <w:t>(special </w:t>
      </w:r>
      <w:r>
        <w:rPr>
          <w:color w:val="231F20"/>
          <w:spacing w:val="-2"/>
        </w:rPr>
        <w:t>resolution)</w:t>
      </w:r>
    </w:p>
    <w:p>
      <w:pPr>
        <w:pStyle w:val="BodyText"/>
        <w:spacing w:line="206" w:lineRule="auto" w:before="50"/>
        <w:ind w:left="165" w:right="274"/>
      </w:pPr>
      <w:r>
        <w:rPr>
          <w:color w:val="231F20"/>
        </w:rPr>
        <w:t>On 30 November 2021, a special resolution was passed to give</w:t>
      </w:r>
      <w:r>
        <w:rPr>
          <w:color w:val="231F20"/>
          <w:spacing w:val="-12"/>
        </w:rPr>
        <w:t> </w:t>
      </w:r>
      <w:r>
        <w:rPr>
          <w:color w:val="231F20"/>
        </w:rPr>
        <w:t>the</w:t>
      </w:r>
      <w:r>
        <w:rPr>
          <w:color w:val="231F20"/>
          <w:spacing w:val="-11"/>
        </w:rPr>
        <w:t> </w:t>
      </w:r>
      <w:r>
        <w:rPr>
          <w:color w:val="231F20"/>
        </w:rPr>
        <w:t>Company</w:t>
      </w:r>
      <w:r>
        <w:rPr>
          <w:color w:val="231F20"/>
          <w:spacing w:val="-11"/>
        </w:rPr>
        <w:t> </w:t>
      </w:r>
      <w:r>
        <w:rPr>
          <w:color w:val="231F20"/>
        </w:rPr>
        <w:t>authority</w:t>
      </w:r>
      <w:r>
        <w:rPr>
          <w:color w:val="231F20"/>
          <w:spacing w:val="-11"/>
        </w:rPr>
        <w:t> </w:t>
      </w:r>
      <w:r>
        <w:rPr>
          <w:color w:val="231F20"/>
        </w:rPr>
        <w:t>to</w:t>
      </w:r>
      <w:r>
        <w:rPr>
          <w:color w:val="231F20"/>
          <w:spacing w:val="-11"/>
        </w:rPr>
        <w:t> </w:t>
      </w:r>
      <w:r>
        <w:rPr>
          <w:color w:val="231F20"/>
        </w:rPr>
        <w:t>make</w:t>
      </w:r>
      <w:r>
        <w:rPr>
          <w:color w:val="231F20"/>
          <w:spacing w:val="-11"/>
        </w:rPr>
        <w:t> </w:t>
      </w:r>
      <w:r>
        <w:rPr>
          <w:color w:val="231F20"/>
        </w:rPr>
        <w:t>market</w:t>
      </w:r>
      <w:r>
        <w:rPr>
          <w:color w:val="231F20"/>
          <w:spacing w:val="-11"/>
        </w:rPr>
        <w:t> </w:t>
      </w:r>
      <w:r>
        <w:rPr>
          <w:color w:val="231F20"/>
        </w:rPr>
        <w:t>purchases</w:t>
      </w:r>
      <w:r>
        <w:rPr>
          <w:color w:val="231F20"/>
          <w:spacing w:val="-11"/>
        </w:rPr>
        <w:t> </w:t>
      </w:r>
      <w:r>
        <w:rPr>
          <w:color w:val="231F20"/>
        </w:rPr>
        <w:t>of</w:t>
      </w:r>
      <w:r>
        <w:rPr>
          <w:color w:val="231F20"/>
          <w:spacing w:val="-11"/>
        </w:rPr>
        <w:t> </w:t>
      </w:r>
      <w:r>
        <w:rPr>
          <w:color w:val="231F20"/>
        </w:rPr>
        <w:t>up to 14.99% of the ordinary shares. 100,000 shares were bought back under this authority on 18 May 2022.</w:t>
      </w:r>
    </w:p>
    <w:p>
      <w:pPr>
        <w:pStyle w:val="BodyText"/>
        <w:spacing w:line="206" w:lineRule="auto" w:before="116"/>
        <w:ind w:left="165" w:right="315"/>
      </w:pPr>
      <w:r>
        <w:rPr>
          <w:color w:val="231F20"/>
        </w:rPr>
        <w:t>The Directors will continue to monitor the level of the discount</w:t>
      </w:r>
      <w:r>
        <w:rPr>
          <w:color w:val="231F20"/>
          <w:spacing w:val="-12"/>
        </w:rPr>
        <w:t> </w:t>
      </w:r>
      <w:r>
        <w:rPr>
          <w:color w:val="231F20"/>
        </w:rPr>
        <w:t>and</w:t>
      </w:r>
      <w:r>
        <w:rPr>
          <w:color w:val="231F20"/>
          <w:spacing w:val="-11"/>
        </w:rPr>
        <w:t> </w:t>
      </w:r>
      <w:r>
        <w:rPr>
          <w:color w:val="231F20"/>
        </w:rPr>
        <w:t>consider</w:t>
      </w:r>
      <w:r>
        <w:rPr>
          <w:color w:val="231F20"/>
          <w:spacing w:val="-11"/>
        </w:rPr>
        <w:t> </w:t>
      </w:r>
      <w:r>
        <w:rPr>
          <w:color w:val="231F20"/>
        </w:rPr>
        <w:t>the</w:t>
      </w:r>
      <w:r>
        <w:rPr>
          <w:color w:val="231F20"/>
          <w:spacing w:val="-11"/>
        </w:rPr>
        <w:t> </w:t>
      </w:r>
      <w:r>
        <w:rPr>
          <w:color w:val="231F20"/>
        </w:rPr>
        <w:t>merits</w:t>
      </w:r>
      <w:r>
        <w:rPr>
          <w:color w:val="231F20"/>
          <w:spacing w:val="-11"/>
        </w:rPr>
        <w:t> </w:t>
      </w:r>
      <w:r>
        <w:rPr>
          <w:color w:val="231F20"/>
        </w:rPr>
        <w:t>of</w:t>
      </w:r>
      <w:r>
        <w:rPr>
          <w:color w:val="231F20"/>
          <w:spacing w:val="-11"/>
        </w:rPr>
        <w:t> </w:t>
      </w:r>
      <w:r>
        <w:rPr>
          <w:color w:val="231F20"/>
        </w:rPr>
        <w:t>further</w:t>
      </w:r>
      <w:r>
        <w:rPr>
          <w:color w:val="231F20"/>
          <w:spacing w:val="-11"/>
        </w:rPr>
        <w:t> </w:t>
      </w:r>
      <w:r>
        <w:rPr>
          <w:color w:val="231F20"/>
        </w:rPr>
        <w:t>buy</w:t>
      </w:r>
      <w:r>
        <w:rPr>
          <w:color w:val="231F20"/>
          <w:spacing w:val="-11"/>
        </w:rPr>
        <w:t> </w:t>
      </w:r>
      <w:r>
        <w:rPr>
          <w:color w:val="231F20"/>
        </w:rPr>
        <w:t>backs,</w:t>
      </w:r>
      <w:r>
        <w:rPr>
          <w:color w:val="231F20"/>
          <w:spacing w:val="-11"/>
        </w:rPr>
        <w:t> </w:t>
      </w:r>
      <w:r>
        <w:rPr>
          <w:color w:val="231F20"/>
        </w:rPr>
        <w:t>which should be accretive in nature when discounts are wide.</w:t>
      </w:r>
    </w:p>
    <w:p>
      <w:pPr>
        <w:pStyle w:val="BodyText"/>
        <w:spacing w:line="206" w:lineRule="auto" w:before="3"/>
        <w:ind w:left="165" w:right="272"/>
      </w:pPr>
      <w:r>
        <w:rPr>
          <w:color w:val="231F20"/>
        </w:rPr>
        <w:t>However,</w:t>
      </w:r>
      <w:r>
        <w:rPr>
          <w:color w:val="231F20"/>
          <w:spacing w:val="-1"/>
        </w:rPr>
        <w:t> </w:t>
      </w:r>
      <w:r>
        <w:rPr>
          <w:color w:val="231F20"/>
        </w:rPr>
        <w:t>any</w:t>
      </w:r>
      <w:r>
        <w:rPr>
          <w:color w:val="231F20"/>
          <w:spacing w:val="-1"/>
        </w:rPr>
        <w:t> </w:t>
      </w:r>
      <w:r>
        <w:rPr>
          <w:color w:val="231F20"/>
        </w:rPr>
        <w:t>decision</w:t>
      </w:r>
      <w:r>
        <w:rPr>
          <w:color w:val="231F20"/>
          <w:spacing w:val="-1"/>
        </w:rPr>
        <w:t> </w:t>
      </w:r>
      <w:r>
        <w:rPr>
          <w:color w:val="231F20"/>
        </w:rPr>
        <w:t>to</w:t>
      </w:r>
      <w:r>
        <w:rPr>
          <w:color w:val="231F20"/>
          <w:spacing w:val="-1"/>
        </w:rPr>
        <w:t> </w:t>
      </w:r>
      <w:r>
        <w:rPr>
          <w:color w:val="231F20"/>
        </w:rPr>
        <w:t>buy</w:t>
      </w:r>
      <w:r>
        <w:rPr>
          <w:color w:val="231F20"/>
          <w:spacing w:val="-1"/>
        </w:rPr>
        <w:t> </w:t>
      </w:r>
      <w:r>
        <w:rPr>
          <w:color w:val="231F20"/>
        </w:rPr>
        <w:t>back</w:t>
      </w:r>
      <w:r>
        <w:rPr>
          <w:color w:val="231F20"/>
          <w:spacing w:val="-1"/>
        </w:rPr>
        <w:t> </w:t>
      </w:r>
      <w:r>
        <w:rPr>
          <w:color w:val="231F20"/>
        </w:rPr>
        <w:t>shares</w:t>
      </w:r>
      <w:r>
        <w:rPr>
          <w:color w:val="231F20"/>
          <w:spacing w:val="-1"/>
        </w:rPr>
        <w:t> </w:t>
      </w:r>
      <w:r>
        <w:rPr>
          <w:color w:val="231F20"/>
        </w:rPr>
        <w:t>will</w:t>
      </w:r>
      <w:r>
        <w:rPr>
          <w:color w:val="231F20"/>
          <w:spacing w:val="-1"/>
        </w:rPr>
        <w:t> </w:t>
      </w:r>
      <w:r>
        <w:rPr>
          <w:color w:val="231F20"/>
        </w:rPr>
        <w:t>be</w:t>
      </w:r>
      <w:r>
        <w:rPr>
          <w:color w:val="231F20"/>
          <w:spacing w:val="-1"/>
        </w:rPr>
        <w:t> </w:t>
      </w:r>
      <w:r>
        <w:rPr>
          <w:color w:val="231F20"/>
        </w:rPr>
        <w:t>influenced by such factors as: market conditions; the small size of the Company; the illiquid nature of the private equity holdings; the</w:t>
      </w:r>
      <w:r>
        <w:rPr>
          <w:color w:val="231F20"/>
          <w:spacing w:val="-12"/>
        </w:rPr>
        <w:t> </w:t>
      </w:r>
      <w:r>
        <w:rPr>
          <w:color w:val="231F20"/>
        </w:rPr>
        <w:t>need</w:t>
      </w:r>
      <w:r>
        <w:rPr>
          <w:color w:val="231F20"/>
          <w:spacing w:val="-11"/>
        </w:rPr>
        <w:t> </w:t>
      </w:r>
      <w:r>
        <w:rPr>
          <w:color w:val="231F20"/>
        </w:rPr>
        <w:t>to</w:t>
      </w:r>
      <w:r>
        <w:rPr>
          <w:color w:val="231F20"/>
          <w:spacing w:val="-11"/>
        </w:rPr>
        <w:t> </w:t>
      </w:r>
      <w:r>
        <w:rPr>
          <w:color w:val="231F20"/>
        </w:rPr>
        <w:t>retain</w:t>
      </w:r>
      <w:r>
        <w:rPr>
          <w:color w:val="231F20"/>
          <w:spacing w:val="-11"/>
        </w:rPr>
        <w:t> </w:t>
      </w:r>
      <w:r>
        <w:rPr>
          <w:color w:val="231F20"/>
        </w:rPr>
        <w:t>cash</w:t>
      </w:r>
      <w:r>
        <w:rPr>
          <w:color w:val="231F20"/>
          <w:spacing w:val="-11"/>
        </w:rPr>
        <w:t> </w:t>
      </w:r>
      <w:r>
        <w:rPr>
          <w:color w:val="231F20"/>
        </w:rPr>
        <w:t>for</w:t>
      </w:r>
      <w:r>
        <w:rPr>
          <w:color w:val="231F20"/>
          <w:spacing w:val="-11"/>
        </w:rPr>
        <w:t> </w:t>
      </w:r>
      <w:r>
        <w:rPr>
          <w:color w:val="231F20"/>
        </w:rPr>
        <w:t>investment</w:t>
      </w:r>
      <w:r>
        <w:rPr>
          <w:color w:val="231F20"/>
          <w:spacing w:val="-11"/>
        </w:rPr>
        <w:t> </w:t>
      </w:r>
      <w:r>
        <w:rPr>
          <w:color w:val="231F20"/>
        </w:rPr>
        <w:t>opportunities;</w:t>
      </w:r>
      <w:r>
        <w:rPr>
          <w:color w:val="231F20"/>
          <w:spacing w:val="-11"/>
        </w:rPr>
        <w:t> </w:t>
      </w:r>
      <w:r>
        <w:rPr>
          <w:color w:val="231F20"/>
        </w:rPr>
        <w:t>and</w:t>
      </w:r>
      <w:r>
        <w:rPr>
          <w:color w:val="231F20"/>
          <w:spacing w:val="-11"/>
        </w:rPr>
        <w:t> </w:t>
      </w:r>
      <w:r>
        <w:rPr>
          <w:color w:val="231F20"/>
        </w:rPr>
        <w:t>the level</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Company’s</w:t>
      </w:r>
      <w:r>
        <w:rPr>
          <w:color w:val="231F20"/>
          <w:spacing w:val="-10"/>
        </w:rPr>
        <w:t> </w:t>
      </w:r>
      <w:r>
        <w:rPr>
          <w:color w:val="231F20"/>
        </w:rPr>
        <w:t>borrowing,</w:t>
      </w:r>
      <w:r>
        <w:rPr>
          <w:color w:val="231F20"/>
          <w:spacing w:val="-10"/>
        </w:rPr>
        <w:t> </w:t>
      </w:r>
      <w:r>
        <w:rPr>
          <w:color w:val="231F20"/>
        </w:rPr>
        <w:t>if</w:t>
      </w:r>
      <w:r>
        <w:rPr>
          <w:color w:val="231F20"/>
          <w:spacing w:val="-10"/>
        </w:rPr>
        <w:t> </w:t>
      </w:r>
      <w:r>
        <w:rPr>
          <w:color w:val="231F20"/>
        </w:rPr>
        <w:t>any.</w:t>
      </w:r>
      <w:r>
        <w:rPr>
          <w:color w:val="231F20"/>
          <w:spacing w:val="-10"/>
        </w:rPr>
        <w:t> </w:t>
      </w:r>
      <w:r>
        <w:rPr>
          <w:color w:val="231F20"/>
        </w:rPr>
        <w:t>A</w:t>
      </w:r>
      <w:r>
        <w:rPr>
          <w:color w:val="231F20"/>
          <w:spacing w:val="-10"/>
        </w:rPr>
        <w:t> </w:t>
      </w:r>
      <w:r>
        <w:rPr>
          <w:color w:val="231F20"/>
        </w:rPr>
        <w:t>special</w:t>
      </w:r>
      <w:r>
        <w:rPr>
          <w:color w:val="231F20"/>
          <w:spacing w:val="-10"/>
        </w:rPr>
        <w:t> </w:t>
      </w:r>
      <w:r>
        <w:rPr>
          <w:color w:val="231F20"/>
        </w:rPr>
        <w:t>resolution will be proposed at the forthcoming AGM to give the Company authority to make market purchases of up to 14.99% of the ordinary shares in issue as at 13 July 2022 (excluding treasury shares). The Directors will continue to monitor the level. The Directors consider that any purchase would be for the benefit of the Company and its shareholders. Any shares so purchased would be cancelled</w:t>
      </w:r>
      <w:r>
        <w:rPr>
          <w:color w:val="231F20"/>
        </w:rPr>
        <w:t> or held in treasury for potential reissue.</w:t>
      </w:r>
    </w:p>
    <w:p>
      <w:pPr>
        <w:pStyle w:val="BodyText"/>
        <w:spacing w:line="206" w:lineRule="auto" w:before="125"/>
        <w:ind w:left="165" w:right="274"/>
      </w:pPr>
      <w:r>
        <w:rPr>
          <w:color w:val="231F20"/>
        </w:rPr>
        <w:t>If</w:t>
      </w:r>
      <w:r>
        <w:rPr>
          <w:color w:val="231F20"/>
          <w:spacing w:val="-12"/>
        </w:rPr>
        <w:t> </w:t>
      </w:r>
      <w:r>
        <w:rPr>
          <w:color w:val="231F20"/>
        </w:rPr>
        <w:t>renewed,</w:t>
      </w:r>
      <w:r>
        <w:rPr>
          <w:color w:val="231F20"/>
          <w:spacing w:val="-11"/>
        </w:rPr>
        <w:t> </w:t>
      </w:r>
      <w:r>
        <w:rPr>
          <w:color w:val="231F20"/>
        </w:rPr>
        <w:t>this</w:t>
      </w:r>
      <w:r>
        <w:rPr>
          <w:color w:val="231F20"/>
          <w:spacing w:val="-11"/>
        </w:rPr>
        <w:t> </w:t>
      </w:r>
      <w:r>
        <w:rPr>
          <w:color w:val="231F20"/>
        </w:rPr>
        <w:t>authority</w:t>
      </w:r>
      <w:r>
        <w:rPr>
          <w:color w:val="231F20"/>
          <w:spacing w:val="-11"/>
        </w:rPr>
        <w:t> </w:t>
      </w:r>
      <w:r>
        <w:rPr>
          <w:color w:val="231F20"/>
        </w:rPr>
        <w:t>will</w:t>
      </w:r>
      <w:r>
        <w:rPr>
          <w:color w:val="231F20"/>
          <w:spacing w:val="-11"/>
        </w:rPr>
        <w:t> </w:t>
      </w:r>
      <w:r>
        <w:rPr>
          <w:color w:val="231F20"/>
        </w:rPr>
        <w:t>lapse</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conclusion</w:t>
      </w:r>
      <w:r>
        <w:rPr>
          <w:color w:val="231F20"/>
          <w:spacing w:val="-11"/>
        </w:rPr>
        <w:t> </w:t>
      </w:r>
      <w:r>
        <w:rPr>
          <w:color w:val="231F20"/>
        </w:rPr>
        <w:t>of</w:t>
      </w:r>
      <w:r>
        <w:rPr>
          <w:color w:val="231F20"/>
          <w:spacing w:val="-11"/>
        </w:rPr>
        <w:t> </w:t>
      </w:r>
      <w:r>
        <w:rPr>
          <w:color w:val="231F20"/>
        </w:rPr>
        <w:t>the AGM in 2023 unless renewed, varied or revoked earlier.</w:t>
      </w:r>
    </w:p>
    <w:p>
      <w:pPr>
        <w:spacing w:after="0" w:line="206" w:lineRule="auto"/>
        <w:sectPr>
          <w:type w:val="continuous"/>
          <w:pgSz w:w="11910" w:h="16840"/>
          <w:pgMar w:header="0" w:footer="813" w:top="380" w:bottom="280" w:left="840" w:right="740"/>
          <w:cols w:num="2" w:equalWidth="0">
            <w:col w:w="4980" w:space="109"/>
            <w:col w:w="5241"/>
          </w:cols>
        </w:sectPr>
      </w:pPr>
    </w:p>
    <w:p>
      <w:pPr>
        <w:pStyle w:val="BodyText"/>
        <w:rPr>
          <w:sz w:val="20"/>
        </w:rPr>
      </w:pPr>
      <w:r>
        <w:rPr/>
        <w:pict>
          <v:shape style="position:absolute;margin-left:573.875pt;margin-top:639.034424pt;width:15.25pt;height:116.65pt;mso-position-horizontal-relative:page;mso-position-vertical-relative:page;z-index:15776256" type="#_x0000_t202" id="docshape192" filled="false" stroked="false">
            <v:textbox inset="0,0,0,0" style="layout-flow:vertical;mso-layout-flow-alt:bottom-to-top">
              <w:txbxContent>
                <w:p>
                  <w:pPr>
                    <w:spacing w:before="16"/>
                    <w:ind w:left="20" w:right="0" w:firstLine="0"/>
                    <w:jc w:val="left"/>
                    <w:rPr>
                      <w:sz w:val="20"/>
                    </w:rPr>
                  </w:pPr>
                  <w:r>
                    <w:rPr>
                      <w:color w:val="231F20"/>
                      <w:sz w:val="20"/>
                    </w:rPr>
                    <w:t>Annual</w:t>
                  </w:r>
                  <w:r>
                    <w:rPr>
                      <w:color w:val="231F20"/>
                      <w:spacing w:val="1"/>
                      <w:sz w:val="20"/>
                    </w:rPr>
                    <w:t> </w:t>
                  </w:r>
                  <w:r>
                    <w:rPr>
                      <w:color w:val="231F20"/>
                      <w:sz w:val="20"/>
                    </w:rPr>
                    <w:t>General</w:t>
                  </w:r>
                  <w:r>
                    <w:rPr>
                      <w:color w:val="231F20"/>
                      <w:spacing w:val="1"/>
                      <w:sz w:val="20"/>
                    </w:rPr>
                    <w:t> </w:t>
                  </w:r>
                  <w:r>
                    <w:rPr>
                      <w:color w:val="231F20"/>
                      <w:spacing w:val="-2"/>
                      <w:sz w:val="20"/>
                    </w:rPr>
                    <w:t>Meeting</w:t>
                  </w:r>
                </w:p>
              </w:txbxContent>
            </v:textbox>
            <w10:wrap type="none"/>
          </v:shape>
        </w:pict>
      </w:r>
    </w:p>
    <w:p>
      <w:pPr>
        <w:pStyle w:val="BodyText"/>
        <w:rPr>
          <w:sz w:val="20"/>
        </w:rPr>
      </w:pPr>
    </w:p>
    <w:p>
      <w:pPr>
        <w:pStyle w:val="BodyText"/>
        <w:rPr>
          <w:sz w:val="20"/>
        </w:rPr>
      </w:pPr>
    </w:p>
    <w:p>
      <w:pPr>
        <w:pStyle w:val="BodyText"/>
        <w:spacing w:before="12"/>
        <w:rPr>
          <w:sz w:val="20"/>
        </w:rPr>
      </w:pPr>
    </w:p>
    <w:p>
      <w:pPr>
        <w:pStyle w:val="Heading5"/>
        <w:spacing w:line="211" w:lineRule="auto" w:before="126"/>
        <w:ind w:right="5449"/>
      </w:pPr>
      <w:r>
        <w:rPr>
          <w:color w:val="231F20"/>
          <w:spacing w:val="-4"/>
        </w:rPr>
        <w:t>Resolution</w:t>
      </w:r>
      <w:r>
        <w:rPr>
          <w:color w:val="231F20"/>
          <w:spacing w:val="-9"/>
        </w:rPr>
        <w:t> </w:t>
      </w:r>
      <w:r>
        <w:rPr>
          <w:color w:val="231F20"/>
          <w:spacing w:val="-4"/>
        </w:rPr>
        <w:t>14:</w:t>
      </w:r>
      <w:r>
        <w:rPr>
          <w:color w:val="231F20"/>
          <w:spacing w:val="-9"/>
        </w:rPr>
        <w:t> </w:t>
      </w:r>
      <w:r>
        <w:rPr>
          <w:color w:val="231F20"/>
          <w:spacing w:val="-4"/>
        </w:rPr>
        <w:t>notice</w:t>
      </w:r>
      <w:r>
        <w:rPr>
          <w:color w:val="231F20"/>
          <w:spacing w:val="-9"/>
        </w:rPr>
        <w:t> </w:t>
      </w:r>
      <w:r>
        <w:rPr>
          <w:color w:val="231F20"/>
          <w:spacing w:val="-4"/>
        </w:rPr>
        <w:t>period</w:t>
      </w:r>
      <w:r>
        <w:rPr>
          <w:color w:val="231F20"/>
          <w:spacing w:val="-9"/>
        </w:rPr>
        <w:t> </w:t>
      </w:r>
      <w:r>
        <w:rPr>
          <w:color w:val="231F20"/>
          <w:spacing w:val="-4"/>
        </w:rPr>
        <w:t>for</w:t>
      </w:r>
      <w:r>
        <w:rPr>
          <w:color w:val="231F20"/>
          <w:spacing w:val="-9"/>
        </w:rPr>
        <w:t> </w:t>
      </w:r>
      <w:r>
        <w:rPr>
          <w:color w:val="231F20"/>
          <w:spacing w:val="-4"/>
        </w:rPr>
        <w:t>general</w:t>
      </w:r>
      <w:r>
        <w:rPr>
          <w:color w:val="231F20"/>
          <w:spacing w:val="-9"/>
        </w:rPr>
        <w:t> </w:t>
      </w:r>
      <w:r>
        <w:rPr>
          <w:color w:val="231F20"/>
          <w:spacing w:val="-4"/>
        </w:rPr>
        <w:t>meetings </w:t>
      </w:r>
      <w:r>
        <w:rPr>
          <w:color w:val="231F20"/>
        </w:rPr>
        <w:t>(special resolution)</w:t>
      </w:r>
    </w:p>
    <w:p>
      <w:pPr>
        <w:pStyle w:val="BodyText"/>
        <w:spacing w:line="206" w:lineRule="auto" w:before="49"/>
        <w:ind w:left="151" w:right="5421"/>
      </w:pPr>
      <w:r>
        <w:rPr>
          <w:color w:val="231F20"/>
        </w:rPr>
        <w:t>Resolution 14 set out in the Notice of AGM is a special resolution and will, if passed, allow the Company to hold general</w:t>
      </w:r>
      <w:r>
        <w:rPr>
          <w:color w:val="231F20"/>
          <w:spacing w:val="-12"/>
        </w:rPr>
        <w:t> </w:t>
      </w:r>
      <w:r>
        <w:rPr>
          <w:color w:val="231F20"/>
        </w:rPr>
        <w:t>meetings</w:t>
      </w:r>
      <w:r>
        <w:rPr>
          <w:color w:val="231F20"/>
          <w:spacing w:val="-11"/>
        </w:rPr>
        <w:t> </w:t>
      </w:r>
      <w:r>
        <w:rPr>
          <w:color w:val="231F20"/>
        </w:rPr>
        <w:t>(other</w:t>
      </w:r>
      <w:r>
        <w:rPr>
          <w:color w:val="231F20"/>
          <w:spacing w:val="-11"/>
        </w:rPr>
        <w:t> </w:t>
      </w:r>
      <w:r>
        <w:rPr>
          <w:color w:val="231F20"/>
        </w:rPr>
        <w:t>than</w:t>
      </w:r>
      <w:r>
        <w:rPr>
          <w:color w:val="231F20"/>
          <w:spacing w:val="-11"/>
        </w:rPr>
        <w:t> </w:t>
      </w:r>
      <w:r>
        <w:rPr>
          <w:color w:val="231F20"/>
        </w:rPr>
        <w:t>annual</w:t>
      </w:r>
      <w:r>
        <w:rPr>
          <w:color w:val="231F20"/>
          <w:spacing w:val="-11"/>
        </w:rPr>
        <w:t> </w:t>
      </w:r>
      <w:r>
        <w:rPr>
          <w:color w:val="231F20"/>
        </w:rPr>
        <w:t>general</w:t>
      </w:r>
      <w:r>
        <w:rPr>
          <w:color w:val="231F20"/>
          <w:spacing w:val="-11"/>
        </w:rPr>
        <w:t> </w:t>
      </w:r>
      <w:r>
        <w:rPr>
          <w:color w:val="231F20"/>
        </w:rPr>
        <w:t>meetings)</w:t>
      </w:r>
      <w:r>
        <w:rPr>
          <w:color w:val="231F20"/>
          <w:spacing w:val="-11"/>
        </w:rPr>
        <w:t> </w:t>
      </w:r>
      <w:r>
        <w:rPr>
          <w:color w:val="231F20"/>
        </w:rPr>
        <w:t>on</w:t>
      </w:r>
      <w:r>
        <w:rPr>
          <w:color w:val="231F20"/>
          <w:spacing w:val="-11"/>
        </w:rPr>
        <w:t> </w:t>
      </w:r>
      <w:r>
        <w:rPr>
          <w:color w:val="231F20"/>
        </w:rPr>
        <w:t>a minimum</w:t>
      </w:r>
      <w:r>
        <w:rPr>
          <w:color w:val="231F20"/>
          <w:spacing w:val="-12"/>
        </w:rPr>
        <w:t> </w:t>
      </w:r>
      <w:r>
        <w:rPr>
          <w:color w:val="231F20"/>
        </w:rPr>
        <w:t>notice</w:t>
      </w:r>
      <w:r>
        <w:rPr>
          <w:color w:val="231F20"/>
          <w:spacing w:val="-11"/>
        </w:rPr>
        <w:t> </w:t>
      </w:r>
      <w:r>
        <w:rPr>
          <w:color w:val="231F20"/>
        </w:rPr>
        <w:t>period</w:t>
      </w:r>
      <w:r>
        <w:rPr>
          <w:color w:val="231F20"/>
          <w:spacing w:val="-11"/>
        </w:rPr>
        <w:t> </w:t>
      </w:r>
      <w:r>
        <w:rPr>
          <w:color w:val="231F20"/>
        </w:rPr>
        <w:t>of</w:t>
      </w:r>
      <w:r>
        <w:rPr>
          <w:color w:val="231F20"/>
          <w:spacing w:val="-11"/>
        </w:rPr>
        <w:t> </w:t>
      </w:r>
      <w:r>
        <w:rPr>
          <w:color w:val="231F20"/>
        </w:rPr>
        <w:t>14</w:t>
      </w:r>
      <w:r>
        <w:rPr>
          <w:color w:val="231F20"/>
          <w:spacing w:val="-11"/>
        </w:rPr>
        <w:t> </w:t>
      </w:r>
      <w:r>
        <w:rPr>
          <w:color w:val="231F20"/>
        </w:rPr>
        <w:t>clear</w:t>
      </w:r>
      <w:r>
        <w:rPr>
          <w:color w:val="231F20"/>
          <w:spacing w:val="-11"/>
        </w:rPr>
        <w:t> </w:t>
      </w:r>
      <w:r>
        <w:rPr>
          <w:color w:val="231F20"/>
        </w:rPr>
        <w:t>days,</w:t>
      </w:r>
      <w:r>
        <w:rPr>
          <w:color w:val="231F20"/>
          <w:spacing w:val="-11"/>
        </w:rPr>
        <w:t> </w:t>
      </w:r>
      <w:r>
        <w:rPr>
          <w:color w:val="231F20"/>
        </w:rPr>
        <w:t>rather</w:t>
      </w:r>
      <w:r>
        <w:rPr>
          <w:color w:val="231F20"/>
          <w:spacing w:val="-11"/>
        </w:rPr>
        <w:t> </w:t>
      </w:r>
      <w:r>
        <w:rPr>
          <w:color w:val="231F20"/>
        </w:rPr>
        <w:t>than</w:t>
      </w:r>
      <w:r>
        <w:rPr>
          <w:color w:val="231F20"/>
          <w:spacing w:val="-11"/>
        </w:rPr>
        <w:t> </w:t>
      </w:r>
      <w:r>
        <w:rPr>
          <w:color w:val="231F20"/>
        </w:rPr>
        <w:t>21</w:t>
      </w:r>
      <w:r>
        <w:rPr>
          <w:color w:val="231F20"/>
          <w:spacing w:val="-11"/>
        </w:rPr>
        <w:t> </w:t>
      </w:r>
      <w:r>
        <w:rPr>
          <w:color w:val="231F20"/>
        </w:rPr>
        <w:t>clear days as required by the Companies Act 2006. The approval will</w:t>
      </w:r>
      <w:r>
        <w:rPr>
          <w:color w:val="231F20"/>
          <w:spacing w:val="-1"/>
        </w:rPr>
        <w:t> </w:t>
      </w:r>
      <w:r>
        <w:rPr>
          <w:color w:val="231F20"/>
        </w:rPr>
        <w:t>be</w:t>
      </w:r>
      <w:r>
        <w:rPr>
          <w:color w:val="231F20"/>
          <w:spacing w:val="-1"/>
        </w:rPr>
        <w:t> </w:t>
      </w:r>
      <w:r>
        <w:rPr>
          <w:color w:val="231F20"/>
        </w:rPr>
        <w:t>effective</w:t>
      </w:r>
      <w:r>
        <w:rPr>
          <w:color w:val="231F20"/>
          <w:spacing w:val="-1"/>
        </w:rPr>
        <w:t> </w:t>
      </w:r>
      <w:r>
        <w:rPr>
          <w:color w:val="231F20"/>
        </w:rPr>
        <w:t>until</w:t>
      </w:r>
      <w:r>
        <w:rPr>
          <w:color w:val="231F20"/>
          <w:spacing w:val="-1"/>
        </w:rPr>
        <w:t> </w:t>
      </w:r>
      <w:r>
        <w:rPr>
          <w:color w:val="231F20"/>
        </w:rPr>
        <w:t>the</w:t>
      </w:r>
      <w:r>
        <w:rPr>
          <w:color w:val="231F20"/>
          <w:spacing w:val="-1"/>
        </w:rPr>
        <w:t> </w:t>
      </w:r>
      <w:r>
        <w:rPr>
          <w:color w:val="231F20"/>
        </w:rPr>
        <w:t>Company’s</w:t>
      </w:r>
      <w:r>
        <w:rPr>
          <w:color w:val="231F20"/>
          <w:spacing w:val="-1"/>
        </w:rPr>
        <w:t> </w:t>
      </w:r>
      <w:r>
        <w:rPr>
          <w:color w:val="231F20"/>
        </w:rPr>
        <w:t>next</w:t>
      </w:r>
      <w:r>
        <w:rPr>
          <w:color w:val="231F20"/>
          <w:spacing w:val="-1"/>
        </w:rPr>
        <w:t> </w:t>
      </w:r>
      <w:r>
        <w:rPr>
          <w:color w:val="231F20"/>
        </w:rPr>
        <w:t>AGM</w:t>
      </w:r>
      <w:r>
        <w:rPr>
          <w:color w:val="231F20"/>
          <w:spacing w:val="-1"/>
        </w:rPr>
        <w:t> </w:t>
      </w:r>
      <w:r>
        <w:rPr>
          <w:color w:val="231F20"/>
        </w:rPr>
        <w:t>to</w:t>
      </w:r>
      <w:r>
        <w:rPr>
          <w:color w:val="231F20"/>
          <w:spacing w:val="-1"/>
        </w:rPr>
        <w:t> </w:t>
      </w:r>
      <w:r>
        <w:rPr>
          <w:color w:val="231F20"/>
        </w:rPr>
        <w:t>be</w:t>
      </w:r>
      <w:r>
        <w:rPr>
          <w:color w:val="231F20"/>
          <w:spacing w:val="-1"/>
        </w:rPr>
        <w:t> </w:t>
      </w:r>
      <w:r>
        <w:rPr>
          <w:color w:val="231F20"/>
        </w:rPr>
        <w:t>held</w:t>
      </w:r>
      <w:r>
        <w:rPr>
          <w:color w:val="231F20"/>
          <w:spacing w:val="-1"/>
        </w:rPr>
        <w:t> </w:t>
      </w:r>
      <w:r>
        <w:rPr>
          <w:color w:val="231F20"/>
        </w:rPr>
        <w:t>in 2023. The Directors will only call general meetings on</w:t>
      </w:r>
    </w:p>
    <w:p>
      <w:pPr>
        <w:pStyle w:val="BodyText"/>
        <w:spacing w:line="206" w:lineRule="auto" w:before="6"/>
        <w:ind w:left="151" w:right="5365"/>
      </w:pPr>
      <w:r>
        <w:rPr>
          <w:color w:val="231F20"/>
        </w:rPr>
        <w:t>14 clear days’ notice when they consider it to be in the best interests</w:t>
      </w:r>
      <w:r>
        <w:rPr>
          <w:color w:val="231F20"/>
          <w:spacing w:val="-12"/>
        </w:rPr>
        <w:t> </w:t>
      </w:r>
      <w:r>
        <w:rPr>
          <w:color w:val="231F20"/>
        </w:rPr>
        <w:t>of</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shareholders</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only</w:t>
      </w:r>
      <w:r>
        <w:rPr>
          <w:color w:val="231F20"/>
          <w:spacing w:val="-11"/>
        </w:rPr>
        <w:t> </w:t>
      </w:r>
      <w:r>
        <w:rPr>
          <w:color w:val="231F20"/>
        </w:rPr>
        <w:t>do</w:t>
      </w:r>
      <w:r>
        <w:rPr>
          <w:color w:val="231F20"/>
          <w:spacing w:val="-11"/>
        </w:rPr>
        <w:t> </w:t>
      </w:r>
      <w:r>
        <w:rPr>
          <w:color w:val="231F20"/>
        </w:rPr>
        <w:t>so</w:t>
      </w:r>
      <w:r>
        <w:rPr>
          <w:color w:val="231F20"/>
          <w:spacing w:val="-11"/>
        </w:rPr>
        <w:t> </w:t>
      </w:r>
      <w:r>
        <w:rPr>
          <w:color w:val="231F20"/>
        </w:rPr>
        <w:t>if the Company offers facilities for all shareholders to vote by electronic means and when the matter needs to be dealt</w:t>
      </w:r>
      <w:r>
        <w:rPr>
          <w:color w:val="231F20"/>
        </w:rPr>
        <w:t> with expediently.</w:t>
      </w:r>
    </w:p>
    <w:p>
      <w:pPr>
        <w:spacing w:after="0" w:line="206" w:lineRule="auto"/>
        <w:sectPr>
          <w:headerReference w:type="default" r:id="rId81"/>
          <w:footerReference w:type="default" r:id="rId82"/>
          <w:footerReference w:type="even" r:id="rId83"/>
          <w:pgSz w:w="11910" w:h="16840"/>
          <w:pgMar w:header="780" w:footer="813" w:top="1340" w:bottom="1000" w:left="840" w:right="740"/>
          <w:pgNumType w:start="73"/>
        </w:sectPr>
      </w:pPr>
    </w:p>
    <w:p>
      <w:pPr>
        <w:pStyle w:val="Heading2"/>
      </w:pPr>
      <w:bookmarkStart w:name="_TOC_250003" w:id="10"/>
      <w:r>
        <w:rPr>
          <w:color w:val="231F20"/>
          <w:spacing w:val="-2"/>
          <w:w w:val="95"/>
        </w:rPr>
        <w:t>Notice</w:t>
      </w:r>
      <w:r>
        <w:rPr>
          <w:color w:val="231F20"/>
          <w:spacing w:val="-19"/>
          <w:w w:val="95"/>
        </w:rPr>
        <w:t> </w:t>
      </w:r>
      <w:r>
        <w:rPr>
          <w:color w:val="231F20"/>
          <w:spacing w:val="-2"/>
          <w:w w:val="95"/>
        </w:rPr>
        <w:t>of</w:t>
      </w:r>
      <w:r>
        <w:rPr>
          <w:color w:val="231F20"/>
          <w:spacing w:val="-26"/>
          <w:w w:val="95"/>
        </w:rPr>
        <w:t> </w:t>
      </w:r>
      <w:r>
        <w:rPr>
          <w:color w:val="231F20"/>
          <w:spacing w:val="-2"/>
          <w:w w:val="95"/>
        </w:rPr>
        <w:t>Annual</w:t>
      </w:r>
      <w:r>
        <w:rPr>
          <w:color w:val="231F20"/>
          <w:spacing w:val="-15"/>
          <w:w w:val="95"/>
        </w:rPr>
        <w:t> </w:t>
      </w:r>
      <w:r>
        <w:rPr>
          <w:color w:val="231F20"/>
          <w:spacing w:val="-2"/>
          <w:w w:val="95"/>
        </w:rPr>
        <w:t>General</w:t>
      </w:r>
      <w:r>
        <w:rPr>
          <w:color w:val="231F20"/>
          <w:spacing w:val="-14"/>
          <w:w w:val="95"/>
        </w:rPr>
        <w:t> </w:t>
      </w:r>
      <w:bookmarkEnd w:id="10"/>
      <w:r>
        <w:rPr>
          <w:color w:val="231F20"/>
          <w:spacing w:val="-2"/>
          <w:w w:val="95"/>
        </w:rPr>
        <w:t>Meeting</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11"/>
        <w:rPr>
          <w:rFonts w:ascii="Schroders Circular"/>
          <w:b/>
          <w:sz w:val="29"/>
        </w:rPr>
      </w:pPr>
    </w:p>
    <w:p>
      <w:pPr>
        <w:spacing w:after="0"/>
        <w:rPr>
          <w:rFonts w:ascii="Schroders Circular"/>
          <w:sz w:val="29"/>
        </w:rPr>
        <w:sectPr>
          <w:headerReference w:type="even" r:id="rId84"/>
          <w:pgSz w:w="11910" w:h="16840"/>
          <w:pgMar w:header="0" w:footer="813" w:top="700" w:bottom="1000" w:left="840" w:right="740"/>
        </w:sectPr>
      </w:pPr>
    </w:p>
    <w:p>
      <w:pPr>
        <w:spacing w:line="230" w:lineRule="atLeast" w:before="86"/>
        <w:ind w:left="151" w:right="0" w:firstLine="0"/>
        <w:jc w:val="left"/>
        <w:rPr>
          <w:sz w:val="16"/>
        </w:rPr>
      </w:pPr>
      <w:r>
        <w:rPr>
          <w:color w:val="231F20"/>
          <w:sz w:val="16"/>
        </w:rPr>
        <w:t>Notice is hereby given that the Annual General Meeting of </w:t>
      </w:r>
      <w:r>
        <w:rPr>
          <w:color w:val="231F20"/>
          <w:spacing w:val="-2"/>
          <w:sz w:val="16"/>
        </w:rPr>
        <w:t>Schroder</w:t>
      </w:r>
      <w:r>
        <w:rPr>
          <w:color w:val="231F20"/>
          <w:spacing w:val="-4"/>
          <w:sz w:val="16"/>
        </w:rPr>
        <w:t> </w:t>
      </w:r>
      <w:r>
        <w:rPr>
          <w:color w:val="231F20"/>
          <w:spacing w:val="-2"/>
          <w:sz w:val="16"/>
        </w:rPr>
        <w:t>British</w:t>
      </w:r>
      <w:r>
        <w:rPr>
          <w:color w:val="231F20"/>
          <w:spacing w:val="-5"/>
          <w:sz w:val="16"/>
        </w:rPr>
        <w:t> </w:t>
      </w:r>
      <w:r>
        <w:rPr>
          <w:color w:val="231F20"/>
          <w:spacing w:val="-2"/>
          <w:sz w:val="16"/>
        </w:rPr>
        <w:t>Opportunities</w:t>
      </w:r>
      <w:r>
        <w:rPr>
          <w:color w:val="231F20"/>
          <w:spacing w:val="-3"/>
          <w:sz w:val="16"/>
        </w:rPr>
        <w:t> </w:t>
      </w:r>
      <w:r>
        <w:rPr>
          <w:color w:val="231F20"/>
          <w:spacing w:val="-2"/>
          <w:sz w:val="16"/>
        </w:rPr>
        <w:t>Trust</w:t>
      </w:r>
      <w:r>
        <w:rPr>
          <w:color w:val="231F20"/>
          <w:spacing w:val="-5"/>
          <w:sz w:val="16"/>
        </w:rPr>
        <w:t> </w:t>
      </w:r>
      <w:r>
        <w:rPr>
          <w:color w:val="231F20"/>
          <w:spacing w:val="-2"/>
          <w:sz w:val="16"/>
        </w:rPr>
        <w:t>plc</w:t>
      </w:r>
      <w:r>
        <w:rPr>
          <w:color w:val="231F20"/>
          <w:spacing w:val="-4"/>
          <w:sz w:val="16"/>
        </w:rPr>
        <w:t> </w:t>
      </w:r>
      <w:r>
        <w:rPr>
          <w:color w:val="231F20"/>
          <w:spacing w:val="-2"/>
          <w:sz w:val="16"/>
        </w:rPr>
        <w:t>will</w:t>
      </w:r>
      <w:r>
        <w:rPr>
          <w:color w:val="231F20"/>
          <w:spacing w:val="-4"/>
          <w:sz w:val="16"/>
        </w:rPr>
        <w:t> </w:t>
      </w:r>
      <w:r>
        <w:rPr>
          <w:color w:val="231F20"/>
          <w:spacing w:val="-2"/>
          <w:sz w:val="16"/>
        </w:rPr>
        <w:t>be</w:t>
      </w:r>
      <w:r>
        <w:rPr>
          <w:color w:val="231F20"/>
          <w:spacing w:val="-4"/>
          <w:sz w:val="16"/>
        </w:rPr>
        <w:t> </w:t>
      </w:r>
      <w:r>
        <w:rPr>
          <w:color w:val="231F20"/>
          <w:spacing w:val="-2"/>
          <w:sz w:val="16"/>
        </w:rPr>
        <w:t>held</w:t>
      </w:r>
      <w:r>
        <w:rPr>
          <w:color w:val="231F20"/>
          <w:spacing w:val="-5"/>
          <w:sz w:val="16"/>
        </w:rPr>
        <w:t> </w:t>
      </w:r>
      <w:r>
        <w:rPr>
          <w:color w:val="231F20"/>
          <w:spacing w:val="-2"/>
          <w:sz w:val="16"/>
        </w:rPr>
        <w:t>on</w:t>
      </w:r>
      <w:r>
        <w:rPr>
          <w:color w:val="231F20"/>
          <w:spacing w:val="-3"/>
          <w:sz w:val="16"/>
        </w:rPr>
        <w:t> </w:t>
      </w:r>
      <w:r>
        <w:rPr>
          <w:color w:val="231F20"/>
          <w:spacing w:val="-2"/>
          <w:sz w:val="16"/>
        </w:rPr>
        <w:t>Monday</w:t>
      </w:r>
    </w:p>
    <w:p>
      <w:pPr>
        <w:spacing w:line="156" w:lineRule="exact" w:before="0"/>
        <w:ind w:left="152" w:right="0" w:firstLine="0"/>
        <w:jc w:val="left"/>
        <w:rPr>
          <w:sz w:val="16"/>
        </w:rPr>
      </w:pPr>
      <w:r>
        <w:rPr>
          <w:color w:val="231F20"/>
          <w:spacing w:val="-2"/>
          <w:sz w:val="16"/>
        </w:rPr>
        <w:t>5</w:t>
      </w:r>
      <w:r>
        <w:rPr>
          <w:color w:val="231F20"/>
          <w:spacing w:val="-5"/>
          <w:sz w:val="16"/>
        </w:rPr>
        <w:t> </w:t>
      </w:r>
      <w:r>
        <w:rPr>
          <w:color w:val="231F20"/>
          <w:spacing w:val="-2"/>
          <w:sz w:val="16"/>
        </w:rPr>
        <w:t>September</w:t>
      </w:r>
      <w:r>
        <w:rPr>
          <w:color w:val="231F20"/>
          <w:spacing w:val="-4"/>
          <w:sz w:val="16"/>
        </w:rPr>
        <w:t> </w:t>
      </w:r>
      <w:r>
        <w:rPr>
          <w:color w:val="231F20"/>
          <w:spacing w:val="-2"/>
          <w:sz w:val="16"/>
        </w:rPr>
        <w:t>2022</w:t>
      </w:r>
      <w:r>
        <w:rPr>
          <w:color w:val="231F20"/>
          <w:spacing w:val="-5"/>
          <w:sz w:val="16"/>
        </w:rPr>
        <w:t> </w:t>
      </w:r>
      <w:r>
        <w:rPr>
          <w:color w:val="231F20"/>
          <w:spacing w:val="-2"/>
          <w:sz w:val="16"/>
        </w:rPr>
        <w:t>at</w:t>
      </w:r>
      <w:r>
        <w:rPr>
          <w:color w:val="231F20"/>
          <w:spacing w:val="-4"/>
          <w:sz w:val="16"/>
        </w:rPr>
        <w:t> </w:t>
      </w:r>
      <w:r>
        <w:rPr>
          <w:color w:val="231F20"/>
          <w:spacing w:val="-2"/>
          <w:sz w:val="16"/>
        </w:rPr>
        <w:t>12.00</w:t>
      </w:r>
      <w:r>
        <w:rPr>
          <w:color w:val="231F20"/>
          <w:spacing w:val="-4"/>
          <w:sz w:val="16"/>
        </w:rPr>
        <w:t> </w:t>
      </w:r>
      <w:r>
        <w:rPr>
          <w:color w:val="231F20"/>
          <w:spacing w:val="-2"/>
          <w:sz w:val="16"/>
        </w:rPr>
        <w:t>p.m.</w:t>
      </w:r>
      <w:r>
        <w:rPr>
          <w:color w:val="231F20"/>
          <w:spacing w:val="-5"/>
          <w:sz w:val="16"/>
        </w:rPr>
        <w:t> </w:t>
      </w:r>
      <w:r>
        <w:rPr>
          <w:color w:val="231F20"/>
          <w:spacing w:val="-2"/>
          <w:sz w:val="16"/>
        </w:rPr>
        <w:t>at</w:t>
      </w:r>
      <w:r>
        <w:rPr>
          <w:color w:val="231F20"/>
          <w:spacing w:val="-4"/>
          <w:sz w:val="16"/>
        </w:rPr>
        <w:t> </w:t>
      </w:r>
      <w:r>
        <w:rPr>
          <w:color w:val="231F20"/>
          <w:spacing w:val="-2"/>
          <w:sz w:val="16"/>
        </w:rPr>
        <w:t>1</w:t>
      </w:r>
      <w:r>
        <w:rPr>
          <w:color w:val="231F20"/>
          <w:spacing w:val="-4"/>
          <w:sz w:val="16"/>
        </w:rPr>
        <w:t> </w:t>
      </w:r>
      <w:r>
        <w:rPr>
          <w:color w:val="231F20"/>
          <w:spacing w:val="-2"/>
          <w:sz w:val="16"/>
        </w:rPr>
        <w:t>London</w:t>
      </w:r>
      <w:r>
        <w:rPr>
          <w:color w:val="231F20"/>
          <w:spacing w:val="-4"/>
          <w:sz w:val="16"/>
        </w:rPr>
        <w:t> </w:t>
      </w:r>
      <w:r>
        <w:rPr>
          <w:color w:val="231F20"/>
          <w:spacing w:val="-2"/>
          <w:sz w:val="16"/>
        </w:rPr>
        <w:t>Wall</w:t>
      </w:r>
      <w:r>
        <w:rPr>
          <w:color w:val="231F20"/>
          <w:spacing w:val="-5"/>
          <w:sz w:val="16"/>
        </w:rPr>
        <w:t> </w:t>
      </w:r>
      <w:r>
        <w:rPr>
          <w:color w:val="231F20"/>
          <w:spacing w:val="-2"/>
          <w:sz w:val="16"/>
        </w:rPr>
        <w:t>Place,</w:t>
      </w:r>
      <w:r>
        <w:rPr>
          <w:color w:val="231F20"/>
          <w:spacing w:val="-7"/>
          <w:sz w:val="16"/>
        </w:rPr>
        <w:t> </w:t>
      </w:r>
      <w:r>
        <w:rPr>
          <w:color w:val="231F20"/>
          <w:spacing w:val="-2"/>
          <w:sz w:val="16"/>
        </w:rPr>
        <w:t>London</w:t>
      </w:r>
    </w:p>
    <w:p>
      <w:pPr>
        <w:spacing w:line="218" w:lineRule="auto" w:before="6"/>
        <w:ind w:left="151" w:right="0" w:firstLine="0"/>
        <w:jc w:val="left"/>
        <w:rPr>
          <w:sz w:val="16"/>
        </w:rPr>
      </w:pPr>
      <w:r>
        <w:rPr>
          <w:color w:val="231F20"/>
          <w:sz w:val="16"/>
        </w:rPr>
        <w:t>EC2Y</w:t>
      </w:r>
      <w:r>
        <w:rPr>
          <w:color w:val="231F20"/>
          <w:spacing w:val="-11"/>
          <w:sz w:val="16"/>
        </w:rPr>
        <w:t> </w:t>
      </w:r>
      <w:r>
        <w:rPr>
          <w:color w:val="231F20"/>
          <w:sz w:val="16"/>
        </w:rPr>
        <w:t>5AU</w:t>
      </w:r>
      <w:r>
        <w:rPr>
          <w:color w:val="231F20"/>
          <w:spacing w:val="-10"/>
          <w:sz w:val="16"/>
        </w:rPr>
        <w:t> </w:t>
      </w:r>
      <w:r>
        <w:rPr>
          <w:color w:val="231F20"/>
          <w:sz w:val="16"/>
        </w:rPr>
        <w:t>to</w:t>
      </w:r>
      <w:r>
        <w:rPr>
          <w:color w:val="231F20"/>
          <w:spacing w:val="-11"/>
          <w:sz w:val="16"/>
        </w:rPr>
        <w:t> </w:t>
      </w:r>
      <w:r>
        <w:rPr>
          <w:color w:val="231F20"/>
          <w:sz w:val="16"/>
        </w:rPr>
        <w:t>consider</w:t>
      </w:r>
      <w:r>
        <w:rPr>
          <w:color w:val="231F20"/>
          <w:spacing w:val="-10"/>
          <w:sz w:val="16"/>
        </w:rPr>
        <w:t> </w:t>
      </w:r>
      <w:r>
        <w:rPr>
          <w:color w:val="231F20"/>
          <w:sz w:val="16"/>
        </w:rPr>
        <w:t>the</w:t>
      </w:r>
      <w:r>
        <w:rPr>
          <w:color w:val="231F20"/>
          <w:spacing w:val="-10"/>
          <w:sz w:val="16"/>
        </w:rPr>
        <w:t> </w:t>
      </w:r>
      <w:r>
        <w:rPr>
          <w:color w:val="231F20"/>
          <w:sz w:val="16"/>
        </w:rPr>
        <w:t>following</w:t>
      </w:r>
      <w:r>
        <w:rPr>
          <w:color w:val="231F20"/>
          <w:spacing w:val="-11"/>
          <w:sz w:val="16"/>
        </w:rPr>
        <w:t> </w:t>
      </w:r>
      <w:r>
        <w:rPr>
          <w:color w:val="231F20"/>
          <w:sz w:val="16"/>
        </w:rPr>
        <w:t>resolutions,</w:t>
      </w:r>
      <w:r>
        <w:rPr>
          <w:color w:val="231F20"/>
          <w:spacing w:val="-10"/>
          <w:sz w:val="16"/>
        </w:rPr>
        <w:t> </w:t>
      </w:r>
      <w:r>
        <w:rPr>
          <w:color w:val="231F20"/>
          <w:sz w:val="16"/>
        </w:rPr>
        <w:t>of</w:t>
      </w:r>
      <w:r>
        <w:rPr>
          <w:color w:val="231F20"/>
          <w:spacing w:val="-11"/>
          <w:sz w:val="16"/>
        </w:rPr>
        <w:t> </w:t>
      </w:r>
      <w:r>
        <w:rPr>
          <w:color w:val="231F20"/>
          <w:sz w:val="16"/>
        </w:rPr>
        <w:t>which </w:t>
      </w:r>
      <w:r>
        <w:rPr>
          <w:color w:val="231F20"/>
          <w:spacing w:val="-4"/>
          <w:sz w:val="16"/>
        </w:rPr>
        <w:t>resolutions</w:t>
      </w:r>
      <w:r>
        <w:rPr>
          <w:color w:val="231F20"/>
          <w:spacing w:val="-8"/>
          <w:sz w:val="16"/>
        </w:rPr>
        <w:t> </w:t>
      </w:r>
      <w:r>
        <w:rPr>
          <w:color w:val="231F20"/>
          <w:spacing w:val="-4"/>
          <w:sz w:val="16"/>
        </w:rPr>
        <w:t>1</w:t>
      </w:r>
      <w:r>
        <w:rPr>
          <w:color w:val="231F20"/>
          <w:spacing w:val="-8"/>
          <w:sz w:val="16"/>
        </w:rPr>
        <w:t> </w:t>
      </w:r>
      <w:r>
        <w:rPr>
          <w:color w:val="231F20"/>
          <w:spacing w:val="-4"/>
          <w:sz w:val="16"/>
        </w:rPr>
        <w:t>to</w:t>
      </w:r>
      <w:r>
        <w:rPr>
          <w:color w:val="231F20"/>
          <w:spacing w:val="-9"/>
          <w:sz w:val="16"/>
        </w:rPr>
        <w:t> </w:t>
      </w:r>
      <w:r>
        <w:rPr>
          <w:color w:val="231F20"/>
          <w:spacing w:val="-4"/>
          <w:sz w:val="16"/>
        </w:rPr>
        <w:t>11</w:t>
      </w:r>
      <w:r>
        <w:rPr>
          <w:color w:val="231F20"/>
          <w:spacing w:val="-9"/>
          <w:sz w:val="16"/>
        </w:rPr>
        <w:t> </w:t>
      </w:r>
      <w:r>
        <w:rPr>
          <w:color w:val="231F20"/>
          <w:spacing w:val="-4"/>
          <w:sz w:val="16"/>
        </w:rPr>
        <w:t>will</w:t>
      </w:r>
      <w:r>
        <w:rPr>
          <w:color w:val="231F20"/>
          <w:spacing w:val="-8"/>
          <w:sz w:val="16"/>
        </w:rPr>
        <w:t> </w:t>
      </w:r>
      <w:r>
        <w:rPr>
          <w:color w:val="231F20"/>
          <w:spacing w:val="-4"/>
          <w:sz w:val="16"/>
        </w:rPr>
        <w:t>be</w:t>
      </w:r>
      <w:r>
        <w:rPr>
          <w:color w:val="231F20"/>
          <w:spacing w:val="-9"/>
          <w:sz w:val="16"/>
        </w:rPr>
        <w:t> </w:t>
      </w:r>
      <w:r>
        <w:rPr>
          <w:color w:val="231F20"/>
          <w:spacing w:val="-4"/>
          <w:sz w:val="16"/>
        </w:rPr>
        <w:t>proposed</w:t>
      </w:r>
      <w:r>
        <w:rPr>
          <w:color w:val="231F20"/>
          <w:spacing w:val="-8"/>
          <w:sz w:val="16"/>
        </w:rPr>
        <w:t> </w:t>
      </w:r>
      <w:r>
        <w:rPr>
          <w:color w:val="231F20"/>
          <w:spacing w:val="-4"/>
          <w:sz w:val="16"/>
        </w:rPr>
        <w:t>as</w:t>
      </w:r>
      <w:r>
        <w:rPr>
          <w:color w:val="231F20"/>
          <w:spacing w:val="-8"/>
          <w:sz w:val="16"/>
        </w:rPr>
        <w:t> </w:t>
      </w:r>
      <w:r>
        <w:rPr>
          <w:color w:val="231F20"/>
          <w:spacing w:val="-4"/>
          <w:sz w:val="16"/>
        </w:rPr>
        <w:t>ordinary</w:t>
      </w:r>
      <w:r>
        <w:rPr>
          <w:color w:val="231F20"/>
          <w:spacing w:val="-9"/>
          <w:sz w:val="16"/>
        </w:rPr>
        <w:t> </w:t>
      </w:r>
      <w:r>
        <w:rPr>
          <w:color w:val="231F20"/>
          <w:spacing w:val="-4"/>
          <w:sz w:val="16"/>
        </w:rPr>
        <w:t>resolutions,</w:t>
      </w:r>
      <w:r>
        <w:rPr>
          <w:color w:val="231F20"/>
          <w:spacing w:val="-9"/>
          <w:sz w:val="16"/>
        </w:rPr>
        <w:t> </w:t>
      </w:r>
      <w:r>
        <w:rPr>
          <w:color w:val="231F20"/>
          <w:spacing w:val="-4"/>
          <w:sz w:val="16"/>
        </w:rPr>
        <w:t>and</w:t>
      </w:r>
      <w:r>
        <w:rPr>
          <w:color w:val="231F20"/>
          <w:sz w:val="16"/>
        </w:rPr>
        <w:t> resolutions</w:t>
      </w:r>
      <w:r>
        <w:rPr>
          <w:color w:val="231F20"/>
          <w:spacing w:val="-11"/>
          <w:sz w:val="16"/>
        </w:rPr>
        <w:t> </w:t>
      </w:r>
      <w:r>
        <w:rPr>
          <w:color w:val="231F20"/>
          <w:sz w:val="16"/>
        </w:rPr>
        <w:t>12</w:t>
      </w:r>
      <w:r>
        <w:rPr>
          <w:color w:val="231F20"/>
          <w:spacing w:val="-10"/>
          <w:sz w:val="16"/>
        </w:rPr>
        <w:t> </w:t>
      </w:r>
      <w:r>
        <w:rPr>
          <w:color w:val="231F20"/>
          <w:sz w:val="16"/>
        </w:rPr>
        <w:t>to</w:t>
      </w:r>
      <w:r>
        <w:rPr>
          <w:color w:val="231F20"/>
          <w:spacing w:val="-11"/>
          <w:sz w:val="16"/>
        </w:rPr>
        <w:t> </w:t>
      </w:r>
      <w:r>
        <w:rPr>
          <w:color w:val="231F20"/>
          <w:sz w:val="16"/>
        </w:rPr>
        <w:t>14</w:t>
      </w:r>
      <w:r>
        <w:rPr>
          <w:color w:val="231F20"/>
          <w:spacing w:val="-10"/>
          <w:sz w:val="16"/>
        </w:rPr>
        <w:t> </w:t>
      </w:r>
      <w:r>
        <w:rPr>
          <w:color w:val="231F20"/>
          <w:sz w:val="16"/>
        </w:rPr>
        <w:t>will</w:t>
      </w:r>
      <w:r>
        <w:rPr>
          <w:color w:val="231F20"/>
          <w:spacing w:val="-10"/>
          <w:sz w:val="16"/>
        </w:rPr>
        <w:t> </w:t>
      </w:r>
      <w:r>
        <w:rPr>
          <w:color w:val="231F20"/>
          <w:sz w:val="16"/>
        </w:rPr>
        <w:t>be</w:t>
      </w:r>
      <w:r>
        <w:rPr>
          <w:color w:val="231F20"/>
          <w:spacing w:val="-11"/>
          <w:sz w:val="16"/>
        </w:rPr>
        <w:t> </w:t>
      </w:r>
      <w:r>
        <w:rPr>
          <w:color w:val="231F20"/>
          <w:sz w:val="16"/>
        </w:rPr>
        <w:t>proposed</w:t>
      </w:r>
      <w:r>
        <w:rPr>
          <w:color w:val="231F20"/>
          <w:spacing w:val="-10"/>
          <w:sz w:val="16"/>
        </w:rPr>
        <w:t> </w:t>
      </w:r>
      <w:r>
        <w:rPr>
          <w:color w:val="231F20"/>
          <w:sz w:val="16"/>
        </w:rPr>
        <w:t>as</w:t>
      </w:r>
      <w:r>
        <w:rPr>
          <w:color w:val="231F20"/>
          <w:spacing w:val="-11"/>
          <w:sz w:val="16"/>
        </w:rPr>
        <w:t> </w:t>
      </w:r>
      <w:r>
        <w:rPr>
          <w:color w:val="231F20"/>
          <w:sz w:val="16"/>
        </w:rPr>
        <w:t>special</w:t>
      </w:r>
      <w:r>
        <w:rPr>
          <w:color w:val="231F20"/>
          <w:spacing w:val="-10"/>
          <w:sz w:val="16"/>
        </w:rPr>
        <w:t> </w:t>
      </w:r>
      <w:r>
        <w:rPr>
          <w:color w:val="231F20"/>
          <w:sz w:val="16"/>
        </w:rPr>
        <w:t>resolutions:</w:t>
      </w:r>
    </w:p>
    <w:p>
      <w:pPr>
        <w:pStyle w:val="ListParagraph"/>
        <w:numPr>
          <w:ilvl w:val="0"/>
          <w:numId w:val="28"/>
        </w:numPr>
        <w:tabs>
          <w:tab w:pos="492" w:val="left" w:leader="none"/>
          <w:tab w:pos="493" w:val="left" w:leader="none"/>
        </w:tabs>
        <w:spacing w:line="218" w:lineRule="auto" w:before="61" w:after="0"/>
        <w:ind w:left="492" w:right="38" w:hanging="341"/>
        <w:jc w:val="left"/>
        <w:rPr>
          <w:sz w:val="16"/>
        </w:rPr>
      </w:pPr>
      <w:r>
        <w:rPr>
          <w:color w:val="231F20"/>
          <w:spacing w:val="-2"/>
          <w:sz w:val="16"/>
        </w:rPr>
        <w:t>To</w:t>
      </w:r>
      <w:r>
        <w:rPr>
          <w:color w:val="231F20"/>
          <w:spacing w:val="-8"/>
          <w:sz w:val="16"/>
        </w:rPr>
        <w:t> </w:t>
      </w:r>
      <w:r>
        <w:rPr>
          <w:color w:val="231F20"/>
          <w:spacing w:val="-2"/>
          <w:sz w:val="16"/>
        </w:rPr>
        <w:t>receive</w:t>
      </w:r>
      <w:r>
        <w:rPr>
          <w:color w:val="231F20"/>
          <w:spacing w:val="-8"/>
          <w:sz w:val="16"/>
        </w:rPr>
        <w:t> </w:t>
      </w:r>
      <w:r>
        <w:rPr>
          <w:color w:val="231F20"/>
          <w:spacing w:val="-2"/>
          <w:sz w:val="16"/>
        </w:rPr>
        <w:t>the</w:t>
      </w:r>
      <w:r>
        <w:rPr>
          <w:color w:val="231F20"/>
          <w:spacing w:val="-8"/>
          <w:sz w:val="16"/>
        </w:rPr>
        <w:t> </w:t>
      </w:r>
      <w:r>
        <w:rPr>
          <w:color w:val="231F20"/>
          <w:spacing w:val="-2"/>
          <w:sz w:val="16"/>
        </w:rPr>
        <w:t>Directors’</w:t>
      </w:r>
      <w:r>
        <w:rPr>
          <w:color w:val="231F20"/>
          <w:spacing w:val="-8"/>
          <w:sz w:val="16"/>
        </w:rPr>
        <w:t> </w:t>
      </w:r>
      <w:r>
        <w:rPr>
          <w:color w:val="231F20"/>
          <w:spacing w:val="-2"/>
          <w:sz w:val="16"/>
        </w:rPr>
        <w:t>Report</w:t>
      </w:r>
      <w:r>
        <w:rPr>
          <w:color w:val="231F20"/>
          <w:spacing w:val="-8"/>
          <w:sz w:val="16"/>
        </w:rPr>
        <w:t> </w:t>
      </w:r>
      <w:r>
        <w:rPr>
          <w:color w:val="231F20"/>
          <w:spacing w:val="-2"/>
          <w:sz w:val="16"/>
        </w:rPr>
        <w:t>and</w:t>
      </w:r>
      <w:r>
        <w:rPr>
          <w:color w:val="231F20"/>
          <w:spacing w:val="-8"/>
          <w:sz w:val="16"/>
        </w:rPr>
        <w:t> </w:t>
      </w:r>
      <w:r>
        <w:rPr>
          <w:color w:val="231F20"/>
          <w:spacing w:val="-2"/>
          <w:sz w:val="16"/>
        </w:rPr>
        <w:t>the</w:t>
      </w:r>
      <w:r>
        <w:rPr>
          <w:color w:val="231F20"/>
          <w:spacing w:val="-8"/>
          <w:sz w:val="16"/>
        </w:rPr>
        <w:t> </w:t>
      </w:r>
      <w:r>
        <w:rPr>
          <w:color w:val="231F20"/>
          <w:spacing w:val="-2"/>
          <w:sz w:val="16"/>
        </w:rPr>
        <w:t>audited</w:t>
      </w:r>
      <w:r>
        <w:rPr>
          <w:color w:val="231F20"/>
          <w:spacing w:val="-8"/>
          <w:sz w:val="16"/>
        </w:rPr>
        <w:t> </w:t>
      </w:r>
      <w:r>
        <w:rPr>
          <w:color w:val="231F20"/>
          <w:spacing w:val="-2"/>
          <w:sz w:val="16"/>
        </w:rPr>
        <w:t>accounts</w:t>
      </w:r>
      <w:r>
        <w:rPr>
          <w:color w:val="231F20"/>
          <w:spacing w:val="-8"/>
          <w:sz w:val="16"/>
        </w:rPr>
        <w:t> </w:t>
      </w:r>
      <w:r>
        <w:rPr>
          <w:color w:val="231F20"/>
          <w:spacing w:val="-2"/>
          <w:sz w:val="16"/>
        </w:rPr>
        <w:t>for</w:t>
      </w:r>
      <w:r>
        <w:rPr>
          <w:color w:val="231F20"/>
          <w:sz w:val="16"/>
        </w:rPr>
        <w:t> the reporting period ended 31 March 2022.</w:t>
      </w:r>
    </w:p>
    <w:p>
      <w:pPr>
        <w:pStyle w:val="ListParagraph"/>
        <w:numPr>
          <w:ilvl w:val="0"/>
          <w:numId w:val="28"/>
        </w:numPr>
        <w:tabs>
          <w:tab w:pos="492" w:val="left" w:leader="none"/>
          <w:tab w:pos="493" w:val="left" w:leader="none"/>
        </w:tabs>
        <w:spacing w:line="218" w:lineRule="auto" w:before="62" w:after="0"/>
        <w:ind w:left="492" w:right="248" w:hanging="341"/>
        <w:jc w:val="left"/>
        <w:rPr>
          <w:sz w:val="16"/>
        </w:rPr>
      </w:pPr>
      <w:r>
        <w:rPr>
          <w:color w:val="231F20"/>
          <w:spacing w:val="-2"/>
          <w:sz w:val="16"/>
        </w:rPr>
        <w:t>To</w:t>
      </w:r>
      <w:r>
        <w:rPr>
          <w:color w:val="231F20"/>
          <w:spacing w:val="-9"/>
          <w:sz w:val="16"/>
        </w:rPr>
        <w:t> </w:t>
      </w:r>
      <w:r>
        <w:rPr>
          <w:color w:val="231F20"/>
          <w:spacing w:val="-2"/>
          <w:sz w:val="16"/>
        </w:rPr>
        <w:t>approve</w:t>
      </w:r>
      <w:r>
        <w:rPr>
          <w:color w:val="231F20"/>
          <w:spacing w:val="-8"/>
          <w:sz w:val="16"/>
        </w:rPr>
        <w:t> </w:t>
      </w:r>
      <w:r>
        <w:rPr>
          <w:color w:val="231F20"/>
          <w:spacing w:val="-2"/>
          <w:sz w:val="16"/>
        </w:rPr>
        <w:t>the</w:t>
      </w:r>
      <w:r>
        <w:rPr>
          <w:color w:val="231F20"/>
          <w:spacing w:val="-8"/>
          <w:sz w:val="16"/>
        </w:rPr>
        <w:t> </w:t>
      </w:r>
      <w:r>
        <w:rPr>
          <w:color w:val="231F20"/>
          <w:spacing w:val="-2"/>
          <w:sz w:val="16"/>
        </w:rPr>
        <w:t>Directors’</w:t>
      </w:r>
      <w:r>
        <w:rPr>
          <w:color w:val="231F20"/>
          <w:spacing w:val="-9"/>
          <w:sz w:val="16"/>
        </w:rPr>
        <w:t> </w:t>
      </w:r>
      <w:r>
        <w:rPr>
          <w:color w:val="231F20"/>
          <w:spacing w:val="-2"/>
          <w:sz w:val="16"/>
        </w:rPr>
        <w:t>Report</w:t>
      </w:r>
      <w:r>
        <w:rPr>
          <w:color w:val="231F20"/>
          <w:spacing w:val="-7"/>
          <w:sz w:val="16"/>
        </w:rPr>
        <w:t> </w:t>
      </w:r>
      <w:r>
        <w:rPr>
          <w:color w:val="231F20"/>
          <w:spacing w:val="-2"/>
          <w:sz w:val="16"/>
        </w:rPr>
        <w:t>on</w:t>
      </w:r>
      <w:r>
        <w:rPr>
          <w:color w:val="231F20"/>
          <w:spacing w:val="-8"/>
          <w:sz w:val="16"/>
        </w:rPr>
        <w:t> </w:t>
      </w:r>
      <w:r>
        <w:rPr>
          <w:color w:val="231F20"/>
          <w:spacing w:val="-2"/>
          <w:sz w:val="16"/>
        </w:rPr>
        <w:t>Remuneration</w:t>
      </w:r>
      <w:r>
        <w:rPr>
          <w:color w:val="231F20"/>
          <w:spacing w:val="-8"/>
          <w:sz w:val="16"/>
        </w:rPr>
        <w:t> </w:t>
      </w:r>
      <w:r>
        <w:rPr>
          <w:color w:val="231F20"/>
          <w:spacing w:val="-2"/>
          <w:sz w:val="16"/>
        </w:rPr>
        <w:t>for</w:t>
      </w:r>
      <w:r>
        <w:rPr>
          <w:color w:val="231F20"/>
          <w:spacing w:val="-9"/>
          <w:sz w:val="16"/>
        </w:rPr>
        <w:t> </w:t>
      </w:r>
      <w:r>
        <w:rPr>
          <w:color w:val="231F20"/>
          <w:spacing w:val="-2"/>
          <w:sz w:val="16"/>
        </w:rPr>
        <w:t>the</w:t>
      </w:r>
      <w:r>
        <w:rPr>
          <w:color w:val="231F20"/>
          <w:sz w:val="16"/>
        </w:rPr>
        <w:t> reporting period ended 31 March 2022.</w:t>
      </w:r>
    </w:p>
    <w:p>
      <w:pPr>
        <w:pStyle w:val="ListParagraph"/>
        <w:numPr>
          <w:ilvl w:val="0"/>
          <w:numId w:val="28"/>
        </w:numPr>
        <w:tabs>
          <w:tab w:pos="492" w:val="left" w:leader="none"/>
          <w:tab w:pos="493" w:val="left" w:leader="none"/>
        </w:tabs>
        <w:spacing w:line="218" w:lineRule="auto" w:before="61" w:after="0"/>
        <w:ind w:left="492" w:right="260" w:hanging="341"/>
        <w:jc w:val="left"/>
        <w:rPr>
          <w:sz w:val="16"/>
        </w:rPr>
      </w:pPr>
      <w:r>
        <w:rPr>
          <w:color w:val="231F20"/>
          <w:sz w:val="16"/>
        </w:rPr>
        <w:t>To authorise the Directors to determine that no final </w:t>
      </w:r>
      <w:r>
        <w:rPr>
          <w:color w:val="231F20"/>
          <w:spacing w:val="-2"/>
          <w:sz w:val="16"/>
        </w:rPr>
        <w:t>dividend</w:t>
      </w:r>
      <w:r>
        <w:rPr>
          <w:color w:val="231F20"/>
          <w:spacing w:val="-7"/>
          <w:sz w:val="16"/>
        </w:rPr>
        <w:t> </w:t>
      </w:r>
      <w:r>
        <w:rPr>
          <w:color w:val="231F20"/>
          <w:spacing w:val="-2"/>
          <w:sz w:val="16"/>
        </w:rPr>
        <w:t>for</w:t>
      </w:r>
      <w:r>
        <w:rPr>
          <w:color w:val="231F20"/>
          <w:spacing w:val="-7"/>
          <w:sz w:val="16"/>
        </w:rPr>
        <w:t> </w:t>
      </w:r>
      <w:r>
        <w:rPr>
          <w:color w:val="231F20"/>
          <w:spacing w:val="-2"/>
          <w:sz w:val="16"/>
        </w:rPr>
        <w:t>the</w:t>
      </w:r>
      <w:r>
        <w:rPr>
          <w:color w:val="231F20"/>
          <w:spacing w:val="-6"/>
          <w:sz w:val="16"/>
        </w:rPr>
        <w:t> </w:t>
      </w:r>
      <w:r>
        <w:rPr>
          <w:color w:val="231F20"/>
          <w:spacing w:val="-2"/>
          <w:sz w:val="16"/>
        </w:rPr>
        <w:t>period</w:t>
      </w:r>
      <w:r>
        <w:rPr>
          <w:color w:val="231F20"/>
          <w:spacing w:val="-7"/>
          <w:sz w:val="16"/>
        </w:rPr>
        <w:t> </w:t>
      </w:r>
      <w:r>
        <w:rPr>
          <w:color w:val="231F20"/>
          <w:spacing w:val="-2"/>
          <w:sz w:val="16"/>
        </w:rPr>
        <w:t>ended</w:t>
      </w:r>
      <w:r>
        <w:rPr>
          <w:color w:val="231F20"/>
          <w:spacing w:val="-6"/>
          <w:sz w:val="16"/>
        </w:rPr>
        <w:t> </w:t>
      </w:r>
      <w:r>
        <w:rPr>
          <w:color w:val="231F20"/>
          <w:spacing w:val="-2"/>
          <w:sz w:val="16"/>
        </w:rPr>
        <w:t>31</w:t>
      </w:r>
      <w:r>
        <w:rPr>
          <w:color w:val="231F20"/>
          <w:spacing w:val="-6"/>
          <w:sz w:val="16"/>
        </w:rPr>
        <w:t> </w:t>
      </w:r>
      <w:r>
        <w:rPr>
          <w:color w:val="231F20"/>
          <w:spacing w:val="-2"/>
          <w:sz w:val="16"/>
        </w:rPr>
        <w:t>March</w:t>
      </w:r>
      <w:r>
        <w:rPr>
          <w:color w:val="231F20"/>
          <w:spacing w:val="-6"/>
          <w:sz w:val="16"/>
        </w:rPr>
        <w:t> </w:t>
      </w:r>
      <w:r>
        <w:rPr>
          <w:color w:val="231F20"/>
          <w:spacing w:val="-2"/>
          <w:sz w:val="16"/>
        </w:rPr>
        <w:t>2022</w:t>
      </w:r>
      <w:r>
        <w:rPr>
          <w:color w:val="231F20"/>
          <w:spacing w:val="-6"/>
          <w:sz w:val="16"/>
        </w:rPr>
        <w:t> </w:t>
      </w:r>
      <w:r>
        <w:rPr>
          <w:color w:val="231F20"/>
          <w:spacing w:val="-2"/>
          <w:sz w:val="16"/>
        </w:rPr>
        <w:t>will</w:t>
      </w:r>
      <w:r>
        <w:rPr>
          <w:color w:val="231F20"/>
          <w:spacing w:val="-6"/>
          <w:sz w:val="16"/>
        </w:rPr>
        <w:t> </w:t>
      </w:r>
      <w:r>
        <w:rPr>
          <w:color w:val="231F20"/>
          <w:spacing w:val="-2"/>
          <w:sz w:val="16"/>
        </w:rPr>
        <w:t>be</w:t>
      </w:r>
      <w:r>
        <w:rPr>
          <w:color w:val="231F20"/>
          <w:spacing w:val="-7"/>
          <w:sz w:val="16"/>
        </w:rPr>
        <w:t> </w:t>
      </w:r>
      <w:r>
        <w:rPr>
          <w:color w:val="231F20"/>
          <w:spacing w:val="-2"/>
          <w:sz w:val="16"/>
        </w:rPr>
        <w:t>paid.</w:t>
      </w:r>
    </w:p>
    <w:p>
      <w:pPr>
        <w:pStyle w:val="ListParagraph"/>
        <w:numPr>
          <w:ilvl w:val="0"/>
          <w:numId w:val="28"/>
        </w:numPr>
        <w:tabs>
          <w:tab w:pos="492" w:val="left" w:leader="none"/>
          <w:tab w:pos="493" w:val="left" w:leader="none"/>
        </w:tabs>
        <w:spacing w:line="218" w:lineRule="auto" w:before="62" w:after="0"/>
        <w:ind w:left="492" w:right="253" w:hanging="341"/>
        <w:jc w:val="left"/>
        <w:rPr>
          <w:sz w:val="16"/>
        </w:rPr>
      </w:pPr>
      <w:r>
        <w:rPr>
          <w:color w:val="231F20"/>
          <w:spacing w:val="-2"/>
          <w:sz w:val="16"/>
        </w:rPr>
        <w:t>To</w:t>
      </w:r>
      <w:r>
        <w:rPr>
          <w:color w:val="231F20"/>
          <w:spacing w:val="-7"/>
          <w:sz w:val="16"/>
        </w:rPr>
        <w:t> </w:t>
      </w:r>
      <w:r>
        <w:rPr>
          <w:color w:val="231F20"/>
          <w:spacing w:val="-2"/>
          <w:sz w:val="16"/>
        </w:rPr>
        <w:t>approve</w:t>
      </w:r>
      <w:r>
        <w:rPr>
          <w:color w:val="231F20"/>
          <w:spacing w:val="-7"/>
          <w:sz w:val="16"/>
        </w:rPr>
        <w:t> </w:t>
      </w:r>
      <w:r>
        <w:rPr>
          <w:color w:val="231F20"/>
          <w:spacing w:val="-2"/>
          <w:sz w:val="16"/>
        </w:rPr>
        <w:t>the</w:t>
      </w:r>
      <w:r>
        <w:rPr>
          <w:color w:val="231F20"/>
          <w:spacing w:val="-7"/>
          <w:sz w:val="16"/>
        </w:rPr>
        <w:t> </w:t>
      </w:r>
      <w:r>
        <w:rPr>
          <w:color w:val="231F20"/>
          <w:spacing w:val="-2"/>
          <w:sz w:val="16"/>
        </w:rPr>
        <w:t>re-election</w:t>
      </w:r>
      <w:r>
        <w:rPr>
          <w:color w:val="231F20"/>
          <w:spacing w:val="-7"/>
          <w:sz w:val="16"/>
        </w:rPr>
        <w:t> </w:t>
      </w:r>
      <w:r>
        <w:rPr>
          <w:color w:val="231F20"/>
          <w:spacing w:val="-2"/>
          <w:sz w:val="16"/>
        </w:rPr>
        <w:t>of</w:t>
      </w:r>
      <w:r>
        <w:rPr>
          <w:color w:val="231F20"/>
          <w:spacing w:val="-7"/>
          <w:sz w:val="16"/>
        </w:rPr>
        <w:t> </w:t>
      </w:r>
      <w:r>
        <w:rPr>
          <w:color w:val="231F20"/>
          <w:spacing w:val="-2"/>
          <w:sz w:val="16"/>
        </w:rPr>
        <w:t>Neil</w:t>
      </w:r>
      <w:r>
        <w:rPr>
          <w:color w:val="231F20"/>
          <w:spacing w:val="-7"/>
          <w:sz w:val="16"/>
        </w:rPr>
        <w:t> </w:t>
      </w:r>
      <w:r>
        <w:rPr>
          <w:color w:val="231F20"/>
          <w:spacing w:val="-2"/>
          <w:sz w:val="16"/>
        </w:rPr>
        <w:t>England</w:t>
      </w:r>
      <w:r>
        <w:rPr>
          <w:color w:val="231F20"/>
          <w:spacing w:val="-8"/>
          <w:sz w:val="16"/>
        </w:rPr>
        <w:t> </w:t>
      </w:r>
      <w:r>
        <w:rPr>
          <w:color w:val="231F20"/>
          <w:spacing w:val="-2"/>
          <w:sz w:val="16"/>
        </w:rPr>
        <w:t>as</w:t>
      </w:r>
      <w:r>
        <w:rPr>
          <w:color w:val="231F20"/>
          <w:spacing w:val="-7"/>
          <w:sz w:val="16"/>
        </w:rPr>
        <w:t> </w:t>
      </w:r>
      <w:r>
        <w:rPr>
          <w:color w:val="231F20"/>
          <w:spacing w:val="-2"/>
          <w:sz w:val="16"/>
        </w:rPr>
        <w:t>a</w:t>
      </w:r>
      <w:r>
        <w:rPr>
          <w:color w:val="231F20"/>
          <w:spacing w:val="-7"/>
          <w:sz w:val="16"/>
        </w:rPr>
        <w:t> </w:t>
      </w:r>
      <w:r>
        <w:rPr>
          <w:color w:val="231F20"/>
          <w:spacing w:val="-2"/>
          <w:sz w:val="16"/>
        </w:rPr>
        <w:t>Director</w:t>
      </w:r>
      <w:r>
        <w:rPr>
          <w:color w:val="231F20"/>
          <w:spacing w:val="-7"/>
          <w:sz w:val="16"/>
        </w:rPr>
        <w:t> </w:t>
      </w:r>
      <w:r>
        <w:rPr>
          <w:color w:val="231F20"/>
          <w:spacing w:val="-2"/>
          <w:sz w:val="16"/>
        </w:rPr>
        <w:t>of</w:t>
      </w:r>
      <w:r>
        <w:rPr>
          <w:color w:val="231F20"/>
          <w:sz w:val="16"/>
        </w:rPr>
        <w:t> the</w:t>
      </w:r>
      <w:r>
        <w:rPr>
          <w:color w:val="231F20"/>
          <w:spacing w:val="-7"/>
          <w:sz w:val="16"/>
        </w:rPr>
        <w:t> </w:t>
      </w:r>
      <w:r>
        <w:rPr>
          <w:color w:val="231F20"/>
          <w:sz w:val="16"/>
        </w:rPr>
        <w:t>Company.</w:t>
      </w:r>
    </w:p>
    <w:p>
      <w:pPr>
        <w:pStyle w:val="ListParagraph"/>
        <w:numPr>
          <w:ilvl w:val="0"/>
          <w:numId w:val="28"/>
        </w:numPr>
        <w:tabs>
          <w:tab w:pos="492" w:val="left" w:leader="none"/>
          <w:tab w:pos="493" w:val="left" w:leader="none"/>
        </w:tabs>
        <w:spacing w:line="218" w:lineRule="auto" w:before="62" w:after="0"/>
        <w:ind w:left="492" w:right="597" w:hanging="341"/>
        <w:jc w:val="left"/>
        <w:rPr>
          <w:sz w:val="16"/>
        </w:rPr>
      </w:pPr>
      <w:r>
        <w:rPr>
          <w:color w:val="231F20"/>
          <w:spacing w:val="-2"/>
          <w:sz w:val="16"/>
        </w:rPr>
        <w:t>To</w:t>
      </w:r>
      <w:r>
        <w:rPr>
          <w:color w:val="231F20"/>
          <w:spacing w:val="-7"/>
          <w:sz w:val="16"/>
        </w:rPr>
        <w:t> </w:t>
      </w:r>
      <w:r>
        <w:rPr>
          <w:color w:val="231F20"/>
          <w:spacing w:val="-2"/>
          <w:sz w:val="16"/>
        </w:rPr>
        <w:t>approve</w:t>
      </w:r>
      <w:r>
        <w:rPr>
          <w:color w:val="231F20"/>
          <w:spacing w:val="-7"/>
          <w:sz w:val="16"/>
        </w:rPr>
        <w:t> </w:t>
      </w:r>
      <w:r>
        <w:rPr>
          <w:color w:val="231F20"/>
          <w:spacing w:val="-2"/>
          <w:sz w:val="16"/>
        </w:rPr>
        <w:t>the</w:t>
      </w:r>
      <w:r>
        <w:rPr>
          <w:color w:val="231F20"/>
          <w:spacing w:val="-7"/>
          <w:sz w:val="16"/>
        </w:rPr>
        <w:t> </w:t>
      </w:r>
      <w:r>
        <w:rPr>
          <w:color w:val="231F20"/>
          <w:spacing w:val="-2"/>
          <w:sz w:val="16"/>
        </w:rPr>
        <w:t>re-election</w:t>
      </w:r>
      <w:r>
        <w:rPr>
          <w:color w:val="231F20"/>
          <w:spacing w:val="-7"/>
          <w:sz w:val="16"/>
        </w:rPr>
        <w:t> </w:t>
      </w:r>
      <w:r>
        <w:rPr>
          <w:color w:val="231F20"/>
          <w:spacing w:val="-2"/>
          <w:sz w:val="16"/>
        </w:rPr>
        <w:t>of</w:t>
      </w:r>
      <w:r>
        <w:rPr>
          <w:color w:val="231F20"/>
          <w:spacing w:val="-7"/>
          <w:sz w:val="16"/>
        </w:rPr>
        <w:t> </w:t>
      </w:r>
      <w:r>
        <w:rPr>
          <w:color w:val="231F20"/>
          <w:spacing w:val="-2"/>
          <w:sz w:val="16"/>
        </w:rPr>
        <w:t>Diana</w:t>
      </w:r>
      <w:r>
        <w:rPr>
          <w:color w:val="231F20"/>
          <w:spacing w:val="-7"/>
          <w:sz w:val="16"/>
        </w:rPr>
        <w:t> </w:t>
      </w:r>
      <w:r>
        <w:rPr>
          <w:color w:val="231F20"/>
          <w:spacing w:val="-2"/>
          <w:sz w:val="16"/>
        </w:rPr>
        <w:t>Dyer</w:t>
      </w:r>
      <w:r>
        <w:rPr>
          <w:color w:val="231F20"/>
          <w:spacing w:val="-7"/>
          <w:sz w:val="16"/>
        </w:rPr>
        <w:t> </w:t>
      </w:r>
      <w:r>
        <w:rPr>
          <w:color w:val="231F20"/>
          <w:spacing w:val="-2"/>
          <w:sz w:val="16"/>
        </w:rPr>
        <w:t>Bartlett</w:t>
      </w:r>
      <w:r>
        <w:rPr>
          <w:color w:val="231F20"/>
          <w:spacing w:val="-7"/>
          <w:sz w:val="16"/>
        </w:rPr>
        <w:t> </w:t>
      </w:r>
      <w:r>
        <w:rPr>
          <w:color w:val="231F20"/>
          <w:spacing w:val="-2"/>
          <w:sz w:val="16"/>
        </w:rPr>
        <w:t>as</w:t>
      </w:r>
      <w:r>
        <w:rPr>
          <w:color w:val="231F20"/>
          <w:spacing w:val="-7"/>
          <w:sz w:val="16"/>
        </w:rPr>
        <w:t> </w:t>
      </w:r>
      <w:r>
        <w:rPr>
          <w:color w:val="231F20"/>
          <w:spacing w:val="-2"/>
          <w:sz w:val="16"/>
        </w:rPr>
        <w:t>a</w:t>
      </w:r>
      <w:r>
        <w:rPr>
          <w:color w:val="231F20"/>
          <w:sz w:val="16"/>
        </w:rPr>
        <w:t> Director of the Company.</w:t>
      </w:r>
    </w:p>
    <w:p>
      <w:pPr>
        <w:pStyle w:val="ListParagraph"/>
        <w:numPr>
          <w:ilvl w:val="0"/>
          <w:numId w:val="28"/>
        </w:numPr>
        <w:tabs>
          <w:tab w:pos="492" w:val="left" w:leader="none"/>
          <w:tab w:pos="493" w:val="left" w:leader="none"/>
        </w:tabs>
        <w:spacing w:line="218" w:lineRule="auto" w:before="61" w:after="0"/>
        <w:ind w:left="492" w:right="153" w:hanging="341"/>
        <w:jc w:val="left"/>
        <w:rPr>
          <w:sz w:val="16"/>
        </w:rPr>
      </w:pPr>
      <w:r>
        <w:rPr>
          <w:color w:val="231F20"/>
          <w:spacing w:val="-2"/>
          <w:sz w:val="16"/>
        </w:rPr>
        <w:t>To</w:t>
      </w:r>
      <w:r>
        <w:rPr>
          <w:color w:val="231F20"/>
          <w:spacing w:val="-7"/>
          <w:sz w:val="16"/>
        </w:rPr>
        <w:t> </w:t>
      </w:r>
      <w:r>
        <w:rPr>
          <w:color w:val="231F20"/>
          <w:spacing w:val="-2"/>
          <w:sz w:val="16"/>
        </w:rPr>
        <w:t>approve</w:t>
      </w:r>
      <w:r>
        <w:rPr>
          <w:color w:val="231F20"/>
          <w:spacing w:val="-7"/>
          <w:sz w:val="16"/>
        </w:rPr>
        <w:t> </w:t>
      </w:r>
      <w:r>
        <w:rPr>
          <w:color w:val="231F20"/>
          <w:spacing w:val="-2"/>
          <w:sz w:val="16"/>
        </w:rPr>
        <w:t>the</w:t>
      </w:r>
      <w:r>
        <w:rPr>
          <w:color w:val="231F20"/>
          <w:spacing w:val="-7"/>
          <w:sz w:val="16"/>
        </w:rPr>
        <w:t> </w:t>
      </w:r>
      <w:r>
        <w:rPr>
          <w:color w:val="231F20"/>
          <w:spacing w:val="-2"/>
          <w:sz w:val="16"/>
        </w:rPr>
        <w:t>re-election</w:t>
      </w:r>
      <w:r>
        <w:rPr>
          <w:color w:val="231F20"/>
          <w:spacing w:val="-7"/>
          <w:sz w:val="16"/>
        </w:rPr>
        <w:t> </w:t>
      </w:r>
      <w:r>
        <w:rPr>
          <w:color w:val="231F20"/>
          <w:spacing w:val="-2"/>
          <w:sz w:val="16"/>
        </w:rPr>
        <w:t>of</w:t>
      </w:r>
      <w:r>
        <w:rPr>
          <w:color w:val="231F20"/>
          <w:spacing w:val="-7"/>
          <w:sz w:val="16"/>
        </w:rPr>
        <w:t> </w:t>
      </w:r>
      <w:r>
        <w:rPr>
          <w:color w:val="231F20"/>
          <w:spacing w:val="-2"/>
          <w:sz w:val="16"/>
        </w:rPr>
        <w:t>Tim</w:t>
      </w:r>
      <w:r>
        <w:rPr>
          <w:color w:val="231F20"/>
          <w:spacing w:val="-8"/>
          <w:sz w:val="16"/>
        </w:rPr>
        <w:t> </w:t>
      </w:r>
      <w:r>
        <w:rPr>
          <w:color w:val="231F20"/>
          <w:spacing w:val="-2"/>
          <w:sz w:val="16"/>
        </w:rPr>
        <w:t>Jenkinson</w:t>
      </w:r>
      <w:r>
        <w:rPr>
          <w:color w:val="231F20"/>
          <w:spacing w:val="-7"/>
          <w:sz w:val="16"/>
        </w:rPr>
        <w:t> </w:t>
      </w:r>
      <w:r>
        <w:rPr>
          <w:color w:val="231F20"/>
          <w:spacing w:val="-2"/>
          <w:sz w:val="16"/>
        </w:rPr>
        <w:t>as</w:t>
      </w:r>
      <w:r>
        <w:rPr>
          <w:color w:val="231F20"/>
          <w:spacing w:val="-7"/>
          <w:sz w:val="16"/>
        </w:rPr>
        <w:t> </w:t>
      </w:r>
      <w:r>
        <w:rPr>
          <w:color w:val="231F20"/>
          <w:spacing w:val="-2"/>
          <w:sz w:val="16"/>
        </w:rPr>
        <w:t>a</w:t>
      </w:r>
      <w:r>
        <w:rPr>
          <w:color w:val="231F20"/>
          <w:spacing w:val="-7"/>
          <w:sz w:val="16"/>
        </w:rPr>
        <w:t> </w:t>
      </w:r>
      <w:r>
        <w:rPr>
          <w:color w:val="231F20"/>
          <w:spacing w:val="-2"/>
          <w:sz w:val="16"/>
        </w:rPr>
        <w:t>Director</w:t>
      </w:r>
      <w:r>
        <w:rPr>
          <w:color w:val="231F20"/>
          <w:spacing w:val="-7"/>
          <w:sz w:val="16"/>
        </w:rPr>
        <w:t> </w:t>
      </w:r>
      <w:r>
        <w:rPr>
          <w:color w:val="231F20"/>
          <w:spacing w:val="-2"/>
          <w:sz w:val="16"/>
        </w:rPr>
        <w:t>of</w:t>
      </w:r>
      <w:r>
        <w:rPr>
          <w:color w:val="231F20"/>
          <w:sz w:val="16"/>
        </w:rPr>
        <w:t> the</w:t>
      </w:r>
      <w:r>
        <w:rPr>
          <w:color w:val="231F20"/>
          <w:spacing w:val="-7"/>
          <w:sz w:val="16"/>
        </w:rPr>
        <w:t> </w:t>
      </w:r>
      <w:r>
        <w:rPr>
          <w:color w:val="231F20"/>
          <w:sz w:val="16"/>
        </w:rPr>
        <w:t>Company.</w:t>
      </w:r>
    </w:p>
    <w:p>
      <w:pPr>
        <w:pStyle w:val="ListParagraph"/>
        <w:numPr>
          <w:ilvl w:val="0"/>
          <w:numId w:val="28"/>
        </w:numPr>
        <w:tabs>
          <w:tab w:pos="492" w:val="left" w:leader="none"/>
          <w:tab w:pos="493" w:val="left" w:leader="none"/>
        </w:tabs>
        <w:spacing w:line="218" w:lineRule="auto" w:before="62" w:after="0"/>
        <w:ind w:left="492" w:right="70" w:hanging="340"/>
        <w:jc w:val="left"/>
        <w:rPr>
          <w:sz w:val="16"/>
        </w:rPr>
      </w:pPr>
      <w:r>
        <w:rPr>
          <w:color w:val="231F20"/>
          <w:spacing w:val="-2"/>
          <w:sz w:val="16"/>
        </w:rPr>
        <w:t>To</w:t>
      </w:r>
      <w:r>
        <w:rPr>
          <w:color w:val="231F20"/>
          <w:spacing w:val="-8"/>
          <w:sz w:val="16"/>
        </w:rPr>
        <w:t> </w:t>
      </w:r>
      <w:r>
        <w:rPr>
          <w:color w:val="231F20"/>
          <w:spacing w:val="-2"/>
          <w:sz w:val="16"/>
        </w:rPr>
        <w:t>approve</w:t>
      </w:r>
      <w:r>
        <w:rPr>
          <w:color w:val="231F20"/>
          <w:spacing w:val="-8"/>
          <w:sz w:val="16"/>
        </w:rPr>
        <w:t> </w:t>
      </w:r>
      <w:r>
        <w:rPr>
          <w:color w:val="231F20"/>
          <w:spacing w:val="-2"/>
          <w:sz w:val="16"/>
        </w:rPr>
        <w:t>the</w:t>
      </w:r>
      <w:r>
        <w:rPr>
          <w:color w:val="231F20"/>
          <w:spacing w:val="-8"/>
          <w:sz w:val="16"/>
        </w:rPr>
        <w:t> </w:t>
      </w:r>
      <w:r>
        <w:rPr>
          <w:color w:val="231F20"/>
          <w:spacing w:val="-2"/>
          <w:sz w:val="16"/>
        </w:rPr>
        <w:t>re-election</w:t>
      </w:r>
      <w:r>
        <w:rPr>
          <w:color w:val="231F20"/>
          <w:spacing w:val="-8"/>
          <w:sz w:val="16"/>
        </w:rPr>
        <w:t> </w:t>
      </w:r>
      <w:r>
        <w:rPr>
          <w:color w:val="231F20"/>
          <w:spacing w:val="-2"/>
          <w:sz w:val="16"/>
        </w:rPr>
        <w:t>of</w:t>
      </w:r>
      <w:r>
        <w:rPr>
          <w:color w:val="231F20"/>
          <w:spacing w:val="-8"/>
          <w:sz w:val="16"/>
        </w:rPr>
        <w:t> </w:t>
      </w:r>
      <w:r>
        <w:rPr>
          <w:color w:val="231F20"/>
          <w:spacing w:val="-2"/>
          <w:sz w:val="16"/>
        </w:rPr>
        <w:t>Christopher</w:t>
      </w:r>
      <w:r>
        <w:rPr>
          <w:color w:val="231F20"/>
          <w:spacing w:val="-8"/>
          <w:sz w:val="16"/>
        </w:rPr>
        <w:t> </w:t>
      </w:r>
      <w:r>
        <w:rPr>
          <w:color w:val="231F20"/>
          <w:spacing w:val="-2"/>
          <w:sz w:val="16"/>
        </w:rPr>
        <w:t>Keljik</w:t>
      </w:r>
      <w:r>
        <w:rPr>
          <w:color w:val="231F20"/>
          <w:spacing w:val="-8"/>
          <w:sz w:val="16"/>
        </w:rPr>
        <w:t> </w:t>
      </w:r>
      <w:r>
        <w:rPr>
          <w:color w:val="231F20"/>
          <w:spacing w:val="-2"/>
          <w:sz w:val="16"/>
        </w:rPr>
        <w:t>as</w:t>
      </w:r>
      <w:r>
        <w:rPr>
          <w:color w:val="231F20"/>
          <w:spacing w:val="-8"/>
          <w:sz w:val="16"/>
        </w:rPr>
        <w:t> </w:t>
      </w:r>
      <w:r>
        <w:rPr>
          <w:color w:val="231F20"/>
          <w:spacing w:val="-2"/>
          <w:sz w:val="16"/>
        </w:rPr>
        <w:t>a</w:t>
      </w:r>
      <w:r>
        <w:rPr>
          <w:color w:val="231F20"/>
          <w:spacing w:val="-8"/>
          <w:sz w:val="16"/>
        </w:rPr>
        <w:t> </w:t>
      </w:r>
      <w:r>
        <w:rPr>
          <w:color w:val="231F20"/>
          <w:spacing w:val="-2"/>
          <w:sz w:val="16"/>
        </w:rPr>
        <w:t>Director</w:t>
      </w:r>
      <w:r>
        <w:rPr>
          <w:color w:val="231F20"/>
          <w:sz w:val="16"/>
        </w:rPr>
        <w:t> of the Company.</w:t>
      </w:r>
    </w:p>
    <w:p>
      <w:pPr>
        <w:pStyle w:val="ListParagraph"/>
        <w:numPr>
          <w:ilvl w:val="0"/>
          <w:numId w:val="28"/>
        </w:numPr>
        <w:tabs>
          <w:tab w:pos="492" w:val="left" w:leader="none"/>
          <w:tab w:pos="493" w:val="left" w:leader="none"/>
        </w:tabs>
        <w:spacing w:line="240" w:lineRule="auto" w:before="46" w:after="0"/>
        <w:ind w:left="492" w:right="0" w:hanging="342"/>
        <w:jc w:val="left"/>
        <w:rPr>
          <w:sz w:val="16"/>
        </w:rPr>
      </w:pPr>
      <w:r>
        <w:rPr>
          <w:color w:val="231F20"/>
          <w:spacing w:val="-2"/>
          <w:sz w:val="16"/>
        </w:rPr>
        <w:t>To</w:t>
      </w:r>
      <w:r>
        <w:rPr>
          <w:color w:val="231F20"/>
          <w:spacing w:val="-5"/>
          <w:sz w:val="16"/>
        </w:rPr>
        <w:t> </w:t>
      </w:r>
      <w:r>
        <w:rPr>
          <w:color w:val="231F20"/>
          <w:spacing w:val="-2"/>
          <w:sz w:val="16"/>
        </w:rPr>
        <w:t>re-appoint</w:t>
      </w:r>
      <w:r>
        <w:rPr>
          <w:color w:val="231F20"/>
          <w:spacing w:val="-4"/>
          <w:sz w:val="16"/>
        </w:rPr>
        <w:t> </w:t>
      </w:r>
      <w:r>
        <w:rPr>
          <w:color w:val="231F20"/>
          <w:spacing w:val="-2"/>
          <w:sz w:val="16"/>
        </w:rPr>
        <w:t>Ernst</w:t>
      </w:r>
      <w:r>
        <w:rPr>
          <w:color w:val="231F20"/>
          <w:spacing w:val="-5"/>
          <w:sz w:val="16"/>
        </w:rPr>
        <w:t> </w:t>
      </w:r>
      <w:r>
        <w:rPr>
          <w:color w:val="231F20"/>
          <w:spacing w:val="-2"/>
          <w:sz w:val="16"/>
        </w:rPr>
        <w:t>&amp;</w:t>
      </w:r>
      <w:r>
        <w:rPr>
          <w:color w:val="231F20"/>
          <w:spacing w:val="-5"/>
          <w:sz w:val="16"/>
        </w:rPr>
        <w:t> </w:t>
      </w:r>
      <w:r>
        <w:rPr>
          <w:color w:val="231F20"/>
          <w:spacing w:val="-2"/>
          <w:sz w:val="16"/>
        </w:rPr>
        <w:t>Young</w:t>
      </w:r>
      <w:r>
        <w:rPr>
          <w:color w:val="231F20"/>
          <w:spacing w:val="-4"/>
          <w:sz w:val="16"/>
        </w:rPr>
        <w:t> </w:t>
      </w:r>
      <w:r>
        <w:rPr>
          <w:color w:val="231F20"/>
          <w:spacing w:val="-2"/>
          <w:sz w:val="16"/>
        </w:rPr>
        <w:t>LLP</w:t>
      </w:r>
      <w:r>
        <w:rPr>
          <w:color w:val="231F20"/>
          <w:spacing w:val="-4"/>
          <w:sz w:val="16"/>
        </w:rPr>
        <w:t> </w:t>
      </w:r>
      <w:r>
        <w:rPr>
          <w:color w:val="231F20"/>
          <w:spacing w:val="-2"/>
          <w:sz w:val="16"/>
        </w:rPr>
        <w:t>as</w:t>
      </w:r>
      <w:r>
        <w:rPr>
          <w:color w:val="231F20"/>
          <w:spacing w:val="-5"/>
          <w:sz w:val="16"/>
        </w:rPr>
        <w:t> </w:t>
      </w:r>
      <w:r>
        <w:rPr>
          <w:color w:val="231F20"/>
          <w:spacing w:val="-2"/>
          <w:sz w:val="16"/>
        </w:rPr>
        <w:t>auditor</w:t>
      </w:r>
      <w:r>
        <w:rPr>
          <w:color w:val="231F20"/>
          <w:spacing w:val="-4"/>
          <w:sz w:val="16"/>
        </w:rPr>
        <w:t> </w:t>
      </w:r>
      <w:r>
        <w:rPr>
          <w:color w:val="231F20"/>
          <w:spacing w:val="-2"/>
          <w:sz w:val="16"/>
        </w:rPr>
        <w:t>to</w:t>
      </w:r>
      <w:r>
        <w:rPr>
          <w:color w:val="231F20"/>
          <w:spacing w:val="-4"/>
          <w:sz w:val="16"/>
        </w:rPr>
        <w:t> </w:t>
      </w:r>
      <w:r>
        <w:rPr>
          <w:color w:val="231F20"/>
          <w:spacing w:val="-2"/>
          <w:sz w:val="16"/>
        </w:rPr>
        <w:t>the</w:t>
      </w:r>
      <w:r>
        <w:rPr>
          <w:color w:val="231F20"/>
          <w:spacing w:val="-4"/>
          <w:sz w:val="16"/>
        </w:rPr>
        <w:t> </w:t>
      </w:r>
      <w:r>
        <w:rPr>
          <w:color w:val="231F20"/>
          <w:spacing w:val="-2"/>
          <w:sz w:val="16"/>
        </w:rPr>
        <w:t>Company.</w:t>
      </w:r>
    </w:p>
    <w:p>
      <w:pPr>
        <w:pStyle w:val="ListParagraph"/>
        <w:numPr>
          <w:ilvl w:val="0"/>
          <w:numId w:val="28"/>
        </w:numPr>
        <w:tabs>
          <w:tab w:pos="492" w:val="left" w:leader="none"/>
          <w:tab w:pos="493" w:val="left" w:leader="none"/>
        </w:tabs>
        <w:spacing w:line="218" w:lineRule="auto" w:before="58" w:after="0"/>
        <w:ind w:left="492" w:right="52" w:hanging="341"/>
        <w:jc w:val="left"/>
        <w:rPr>
          <w:sz w:val="16"/>
        </w:rPr>
      </w:pPr>
      <w:r>
        <w:rPr>
          <w:color w:val="231F20"/>
          <w:spacing w:val="-2"/>
          <w:sz w:val="16"/>
        </w:rPr>
        <w:t>To</w:t>
      </w:r>
      <w:r>
        <w:rPr>
          <w:color w:val="231F20"/>
          <w:spacing w:val="-8"/>
          <w:sz w:val="16"/>
        </w:rPr>
        <w:t> </w:t>
      </w:r>
      <w:r>
        <w:rPr>
          <w:color w:val="231F20"/>
          <w:spacing w:val="-2"/>
          <w:sz w:val="16"/>
        </w:rPr>
        <w:t>authorise</w:t>
      </w:r>
      <w:r>
        <w:rPr>
          <w:color w:val="231F20"/>
          <w:spacing w:val="-8"/>
          <w:sz w:val="16"/>
        </w:rPr>
        <w:t> </w:t>
      </w:r>
      <w:r>
        <w:rPr>
          <w:color w:val="231F20"/>
          <w:spacing w:val="-2"/>
          <w:sz w:val="16"/>
        </w:rPr>
        <w:t>the</w:t>
      </w:r>
      <w:r>
        <w:rPr>
          <w:color w:val="231F20"/>
          <w:spacing w:val="-8"/>
          <w:sz w:val="16"/>
        </w:rPr>
        <w:t> </w:t>
      </w:r>
      <w:r>
        <w:rPr>
          <w:color w:val="231F20"/>
          <w:spacing w:val="-2"/>
          <w:sz w:val="16"/>
        </w:rPr>
        <w:t>Directors</w:t>
      </w:r>
      <w:r>
        <w:rPr>
          <w:color w:val="231F20"/>
          <w:spacing w:val="-8"/>
          <w:sz w:val="16"/>
        </w:rPr>
        <w:t> </w:t>
      </w:r>
      <w:r>
        <w:rPr>
          <w:color w:val="231F20"/>
          <w:spacing w:val="-2"/>
          <w:sz w:val="16"/>
        </w:rPr>
        <w:t>to</w:t>
      </w:r>
      <w:r>
        <w:rPr>
          <w:color w:val="231F20"/>
          <w:spacing w:val="-8"/>
          <w:sz w:val="16"/>
        </w:rPr>
        <w:t> </w:t>
      </w:r>
      <w:r>
        <w:rPr>
          <w:color w:val="231F20"/>
          <w:spacing w:val="-2"/>
          <w:sz w:val="16"/>
        </w:rPr>
        <w:t>determine</w:t>
      </w:r>
      <w:r>
        <w:rPr>
          <w:color w:val="231F20"/>
          <w:spacing w:val="-9"/>
          <w:sz w:val="16"/>
        </w:rPr>
        <w:t> </w:t>
      </w:r>
      <w:r>
        <w:rPr>
          <w:color w:val="231F20"/>
          <w:spacing w:val="-2"/>
          <w:sz w:val="16"/>
        </w:rPr>
        <w:t>the</w:t>
      </w:r>
      <w:r>
        <w:rPr>
          <w:color w:val="231F20"/>
          <w:spacing w:val="-8"/>
          <w:sz w:val="16"/>
        </w:rPr>
        <w:t> </w:t>
      </w:r>
      <w:r>
        <w:rPr>
          <w:color w:val="231F20"/>
          <w:spacing w:val="-2"/>
          <w:sz w:val="16"/>
        </w:rPr>
        <w:t>remuneration</w:t>
      </w:r>
      <w:r>
        <w:rPr>
          <w:color w:val="231F20"/>
          <w:spacing w:val="-8"/>
          <w:sz w:val="16"/>
        </w:rPr>
        <w:t> </w:t>
      </w:r>
      <w:r>
        <w:rPr>
          <w:color w:val="231F20"/>
          <w:spacing w:val="-2"/>
          <w:sz w:val="16"/>
        </w:rPr>
        <w:t>of</w:t>
      </w:r>
      <w:r>
        <w:rPr>
          <w:color w:val="231F20"/>
          <w:sz w:val="16"/>
        </w:rPr>
        <w:t> Ernst &amp; Young LLP as auditor to the Company.</w:t>
      </w:r>
    </w:p>
    <w:p>
      <w:pPr>
        <w:pStyle w:val="ListParagraph"/>
        <w:numPr>
          <w:ilvl w:val="0"/>
          <w:numId w:val="28"/>
        </w:numPr>
        <w:tabs>
          <w:tab w:pos="493" w:val="left" w:leader="none"/>
        </w:tabs>
        <w:spacing w:line="218" w:lineRule="auto" w:before="62" w:after="0"/>
        <w:ind w:left="492" w:right="123" w:hanging="341"/>
        <w:jc w:val="left"/>
        <w:rPr>
          <w:sz w:val="16"/>
        </w:rPr>
      </w:pPr>
      <w:r>
        <w:rPr>
          <w:color w:val="231F20"/>
          <w:spacing w:val="-2"/>
          <w:sz w:val="16"/>
        </w:rPr>
        <w:t>To</w:t>
      </w:r>
      <w:r>
        <w:rPr>
          <w:color w:val="231F20"/>
          <w:spacing w:val="-7"/>
          <w:sz w:val="16"/>
        </w:rPr>
        <w:t> </w:t>
      </w:r>
      <w:r>
        <w:rPr>
          <w:color w:val="231F20"/>
          <w:spacing w:val="-2"/>
          <w:sz w:val="16"/>
        </w:rPr>
        <w:t>consider,</w:t>
      </w:r>
      <w:r>
        <w:rPr>
          <w:color w:val="231F20"/>
          <w:spacing w:val="-7"/>
          <w:sz w:val="16"/>
        </w:rPr>
        <w:t> </w:t>
      </w:r>
      <w:r>
        <w:rPr>
          <w:color w:val="231F20"/>
          <w:spacing w:val="-2"/>
          <w:sz w:val="16"/>
        </w:rPr>
        <w:t>and</w:t>
      </w:r>
      <w:r>
        <w:rPr>
          <w:color w:val="231F20"/>
          <w:spacing w:val="-7"/>
          <w:sz w:val="16"/>
        </w:rPr>
        <w:t> </w:t>
      </w:r>
      <w:r>
        <w:rPr>
          <w:color w:val="231F20"/>
          <w:spacing w:val="-2"/>
          <w:sz w:val="16"/>
        </w:rPr>
        <w:t>if</w:t>
      </w:r>
      <w:r>
        <w:rPr>
          <w:color w:val="231F20"/>
          <w:spacing w:val="-7"/>
          <w:sz w:val="16"/>
        </w:rPr>
        <w:t> </w:t>
      </w:r>
      <w:r>
        <w:rPr>
          <w:color w:val="231F20"/>
          <w:spacing w:val="-2"/>
          <w:sz w:val="16"/>
        </w:rPr>
        <w:t>thought</w:t>
      </w:r>
      <w:r>
        <w:rPr>
          <w:color w:val="231F20"/>
          <w:spacing w:val="-7"/>
          <w:sz w:val="16"/>
        </w:rPr>
        <w:t> </w:t>
      </w:r>
      <w:r>
        <w:rPr>
          <w:color w:val="231F20"/>
          <w:spacing w:val="-2"/>
          <w:sz w:val="16"/>
        </w:rPr>
        <w:t>fit,</w:t>
      </w:r>
      <w:r>
        <w:rPr>
          <w:color w:val="231F20"/>
          <w:spacing w:val="-8"/>
          <w:sz w:val="16"/>
        </w:rPr>
        <w:t> </w:t>
      </w:r>
      <w:r>
        <w:rPr>
          <w:color w:val="231F20"/>
          <w:spacing w:val="-2"/>
          <w:sz w:val="16"/>
        </w:rPr>
        <w:t>pass</w:t>
      </w:r>
      <w:r>
        <w:rPr>
          <w:color w:val="231F20"/>
          <w:spacing w:val="-8"/>
          <w:sz w:val="16"/>
        </w:rPr>
        <w:t> </w:t>
      </w:r>
      <w:r>
        <w:rPr>
          <w:color w:val="231F20"/>
          <w:spacing w:val="-2"/>
          <w:sz w:val="16"/>
        </w:rPr>
        <w:t>the</w:t>
      </w:r>
      <w:r>
        <w:rPr>
          <w:color w:val="231F20"/>
          <w:spacing w:val="-7"/>
          <w:sz w:val="16"/>
        </w:rPr>
        <w:t> </w:t>
      </w:r>
      <w:r>
        <w:rPr>
          <w:color w:val="231F20"/>
          <w:spacing w:val="-2"/>
          <w:sz w:val="16"/>
        </w:rPr>
        <w:t>following</w:t>
      </w:r>
      <w:r>
        <w:rPr>
          <w:color w:val="231F20"/>
          <w:spacing w:val="-7"/>
          <w:sz w:val="16"/>
        </w:rPr>
        <w:t> </w:t>
      </w:r>
      <w:r>
        <w:rPr>
          <w:color w:val="231F20"/>
          <w:spacing w:val="-2"/>
          <w:sz w:val="16"/>
        </w:rPr>
        <w:t>resolution</w:t>
      </w:r>
      <w:r>
        <w:rPr>
          <w:color w:val="231F20"/>
          <w:sz w:val="16"/>
        </w:rPr>
        <w:t> as an ordinary resolution:</w:t>
      </w:r>
    </w:p>
    <w:p>
      <w:pPr>
        <w:spacing w:line="218" w:lineRule="auto" w:before="61"/>
        <w:ind w:left="492" w:right="0" w:firstLine="0"/>
        <w:jc w:val="left"/>
        <w:rPr>
          <w:sz w:val="16"/>
        </w:rPr>
      </w:pPr>
      <w:r>
        <w:rPr>
          <w:color w:val="231F20"/>
          <w:sz w:val="16"/>
        </w:rPr>
        <w:t>“THAT the amended investment policy and restrictions, as set out on pages 71 to 73 of the Company’s Report and </w:t>
      </w:r>
      <w:r>
        <w:rPr>
          <w:color w:val="231F20"/>
          <w:spacing w:val="-2"/>
          <w:sz w:val="16"/>
        </w:rPr>
        <w:t>Accounts</w:t>
      </w:r>
      <w:r>
        <w:rPr>
          <w:color w:val="231F20"/>
          <w:spacing w:val="-8"/>
          <w:sz w:val="16"/>
        </w:rPr>
        <w:t> </w:t>
      </w:r>
      <w:r>
        <w:rPr>
          <w:color w:val="231F20"/>
          <w:spacing w:val="-2"/>
          <w:sz w:val="16"/>
        </w:rPr>
        <w:t>for</w:t>
      </w:r>
      <w:r>
        <w:rPr>
          <w:color w:val="231F20"/>
          <w:spacing w:val="-8"/>
          <w:sz w:val="16"/>
        </w:rPr>
        <w:t> </w:t>
      </w:r>
      <w:r>
        <w:rPr>
          <w:color w:val="231F20"/>
          <w:spacing w:val="-2"/>
          <w:sz w:val="16"/>
        </w:rPr>
        <w:t>the</w:t>
      </w:r>
      <w:r>
        <w:rPr>
          <w:color w:val="231F20"/>
          <w:spacing w:val="-7"/>
          <w:sz w:val="16"/>
        </w:rPr>
        <w:t> </w:t>
      </w:r>
      <w:r>
        <w:rPr>
          <w:color w:val="231F20"/>
          <w:spacing w:val="-2"/>
          <w:sz w:val="16"/>
        </w:rPr>
        <w:t>period</w:t>
      </w:r>
      <w:r>
        <w:rPr>
          <w:color w:val="231F20"/>
          <w:spacing w:val="-8"/>
          <w:sz w:val="16"/>
        </w:rPr>
        <w:t> </w:t>
      </w:r>
      <w:r>
        <w:rPr>
          <w:color w:val="231F20"/>
          <w:spacing w:val="-2"/>
          <w:sz w:val="16"/>
        </w:rPr>
        <w:t>ended</w:t>
      </w:r>
      <w:r>
        <w:rPr>
          <w:color w:val="231F20"/>
          <w:spacing w:val="-7"/>
          <w:sz w:val="16"/>
        </w:rPr>
        <w:t> </w:t>
      </w:r>
      <w:r>
        <w:rPr>
          <w:color w:val="231F20"/>
          <w:spacing w:val="-2"/>
          <w:sz w:val="16"/>
        </w:rPr>
        <w:t>31</w:t>
      </w:r>
      <w:r>
        <w:rPr>
          <w:color w:val="231F20"/>
          <w:spacing w:val="-7"/>
          <w:sz w:val="16"/>
        </w:rPr>
        <w:t> </w:t>
      </w:r>
      <w:r>
        <w:rPr>
          <w:color w:val="231F20"/>
          <w:spacing w:val="-2"/>
          <w:sz w:val="16"/>
        </w:rPr>
        <w:t>March</w:t>
      </w:r>
      <w:r>
        <w:rPr>
          <w:color w:val="231F20"/>
          <w:spacing w:val="-7"/>
          <w:sz w:val="16"/>
        </w:rPr>
        <w:t> </w:t>
      </w:r>
      <w:r>
        <w:rPr>
          <w:color w:val="231F20"/>
          <w:spacing w:val="-2"/>
          <w:sz w:val="16"/>
        </w:rPr>
        <w:t>2022</w:t>
      </w:r>
      <w:r>
        <w:rPr>
          <w:color w:val="231F20"/>
          <w:spacing w:val="-7"/>
          <w:sz w:val="16"/>
        </w:rPr>
        <w:t> </w:t>
      </w:r>
      <w:r>
        <w:rPr>
          <w:color w:val="231F20"/>
          <w:spacing w:val="-2"/>
          <w:sz w:val="16"/>
        </w:rPr>
        <w:t>and</w:t>
      </w:r>
      <w:r>
        <w:rPr>
          <w:color w:val="231F20"/>
          <w:spacing w:val="-7"/>
          <w:sz w:val="16"/>
        </w:rPr>
        <w:t> </w:t>
      </w:r>
      <w:r>
        <w:rPr>
          <w:color w:val="231F20"/>
          <w:spacing w:val="-2"/>
          <w:sz w:val="16"/>
        </w:rPr>
        <w:t>produced</w:t>
      </w:r>
      <w:r>
        <w:rPr>
          <w:color w:val="231F20"/>
          <w:sz w:val="16"/>
        </w:rPr>
        <w:t> to</w:t>
      </w:r>
      <w:r>
        <w:rPr>
          <w:color w:val="231F20"/>
          <w:spacing w:val="-9"/>
          <w:sz w:val="16"/>
        </w:rPr>
        <w:t> </w:t>
      </w:r>
      <w:r>
        <w:rPr>
          <w:color w:val="231F20"/>
          <w:sz w:val="16"/>
        </w:rPr>
        <w:t>the</w:t>
      </w:r>
      <w:r>
        <w:rPr>
          <w:color w:val="231F20"/>
          <w:spacing w:val="-9"/>
          <w:sz w:val="16"/>
        </w:rPr>
        <w:t> </w:t>
      </w:r>
      <w:r>
        <w:rPr>
          <w:color w:val="231F20"/>
          <w:sz w:val="16"/>
        </w:rPr>
        <w:t>meeting,</w:t>
      </w:r>
      <w:r>
        <w:rPr>
          <w:color w:val="231F20"/>
          <w:spacing w:val="-9"/>
          <w:sz w:val="16"/>
        </w:rPr>
        <w:t> </w:t>
      </w:r>
      <w:r>
        <w:rPr>
          <w:color w:val="231F20"/>
          <w:sz w:val="16"/>
        </w:rPr>
        <w:t>be</w:t>
      </w:r>
      <w:r>
        <w:rPr>
          <w:color w:val="231F20"/>
          <w:spacing w:val="-10"/>
          <w:sz w:val="16"/>
        </w:rPr>
        <w:t> </w:t>
      </w:r>
      <w:r>
        <w:rPr>
          <w:color w:val="231F20"/>
          <w:sz w:val="16"/>
        </w:rPr>
        <w:t>and</w:t>
      </w:r>
      <w:r>
        <w:rPr>
          <w:color w:val="231F20"/>
          <w:spacing w:val="-10"/>
          <w:sz w:val="16"/>
        </w:rPr>
        <w:t> </w:t>
      </w:r>
      <w:r>
        <w:rPr>
          <w:color w:val="231F20"/>
          <w:sz w:val="16"/>
        </w:rPr>
        <w:t>are</w:t>
      </w:r>
      <w:r>
        <w:rPr>
          <w:color w:val="231F20"/>
          <w:spacing w:val="-9"/>
          <w:sz w:val="16"/>
        </w:rPr>
        <w:t> </w:t>
      </w:r>
      <w:r>
        <w:rPr>
          <w:color w:val="231F20"/>
          <w:sz w:val="16"/>
        </w:rPr>
        <w:t>hereby</w:t>
      </w:r>
      <w:r>
        <w:rPr>
          <w:color w:val="231F20"/>
          <w:spacing w:val="-9"/>
          <w:sz w:val="16"/>
        </w:rPr>
        <w:t> </w:t>
      </w:r>
      <w:r>
        <w:rPr>
          <w:color w:val="231F20"/>
          <w:sz w:val="16"/>
        </w:rPr>
        <w:t>approved</w:t>
      </w:r>
      <w:r>
        <w:rPr>
          <w:color w:val="231F20"/>
          <w:spacing w:val="-9"/>
          <w:sz w:val="16"/>
        </w:rPr>
        <w:t> </w:t>
      </w:r>
      <w:r>
        <w:rPr>
          <w:color w:val="231F20"/>
          <w:sz w:val="16"/>
        </w:rPr>
        <w:t>in</w:t>
      </w:r>
      <w:r>
        <w:rPr>
          <w:color w:val="231F20"/>
          <w:spacing w:val="-9"/>
          <w:sz w:val="16"/>
        </w:rPr>
        <w:t> </w:t>
      </w:r>
      <w:r>
        <w:rPr>
          <w:color w:val="231F20"/>
          <w:sz w:val="16"/>
        </w:rPr>
        <w:t>substitution for the Company’s existing investment policy and </w:t>
      </w:r>
      <w:r>
        <w:rPr>
          <w:color w:val="231F20"/>
          <w:spacing w:val="-2"/>
          <w:sz w:val="16"/>
        </w:rPr>
        <w:t>restrictions”.</w:t>
      </w:r>
    </w:p>
    <w:p>
      <w:pPr>
        <w:pStyle w:val="ListParagraph"/>
        <w:numPr>
          <w:ilvl w:val="0"/>
          <w:numId w:val="28"/>
        </w:numPr>
        <w:tabs>
          <w:tab w:pos="493" w:val="left" w:leader="none"/>
        </w:tabs>
        <w:spacing w:line="218" w:lineRule="auto" w:before="62" w:after="0"/>
        <w:ind w:left="492" w:right="123" w:hanging="341"/>
        <w:jc w:val="left"/>
        <w:rPr>
          <w:sz w:val="16"/>
        </w:rPr>
      </w:pPr>
      <w:r>
        <w:rPr>
          <w:color w:val="231F20"/>
          <w:spacing w:val="-2"/>
          <w:sz w:val="16"/>
        </w:rPr>
        <w:t>To</w:t>
      </w:r>
      <w:r>
        <w:rPr>
          <w:color w:val="231F20"/>
          <w:spacing w:val="-7"/>
          <w:sz w:val="16"/>
        </w:rPr>
        <w:t> </w:t>
      </w:r>
      <w:r>
        <w:rPr>
          <w:color w:val="231F20"/>
          <w:spacing w:val="-2"/>
          <w:sz w:val="16"/>
        </w:rPr>
        <w:t>consider,</w:t>
      </w:r>
      <w:r>
        <w:rPr>
          <w:color w:val="231F20"/>
          <w:spacing w:val="-7"/>
          <w:sz w:val="16"/>
        </w:rPr>
        <w:t> </w:t>
      </w:r>
      <w:r>
        <w:rPr>
          <w:color w:val="231F20"/>
          <w:spacing w:val="-2"/>
          <w:sz w:val="16"/>
        </w:rPr>
        <w:t>and</w:t>
      </w:r>
      <w:r>
        <w:rPr>
          <w:color w:val="231F20"/>
          <w:spacing w:val="-7"/>
          <w:sz w:val="16"/>
        </w:rPr>
        <w:t> </w:t>
      </w:r>
      <w:r>
        <w:rPr>
          <w:color w:val="231F20"/>
          <w:spacing w:val="-2"/>
          <w:sz w:val="16"/>
        </w:rPr>
        <w:t>if</w:t>
      </w:r>
      <w:r>
        <w:rPr>
          <w:color w:val="231F20"/>
          <w:spacing w:val="-7"/>
          <w:sz w:val="16"/>
        </w:rPr>
        <w:t> </w:t>
      </w:r>
      <w:r>
        <w:rPr>
          <w:color w:val="231F20"/>
          <w:spacing w:val="-2"/>
          <w:sz w:val="16"/>
        </w:rPr>
        <w:t>thought</w:t>
      </w:r>
      <w:r>
        <w:rPr>
          <w:color w:val="231F20"/>
          <w:spacing w:val="-7"/>
          <w:sz w:val="16"/>
        </w:rPr>
        <w:t> </w:t>
      </w:r>
      <w:r>
        <w:rPr>
          <w:color w:val="231F20"/>
          <w:spacing w:val="-2"/>
          <w:sz w:val="16"/>
        </w:rPr>
        <w:t>fit,</w:t>
      </w:r>
      <w:r>
        <w:rPr>
          <w:color w:val="231F20"/>
          <w:spacing w:val="-8"/>
          <w:sz w:val="16"/>
        </w:rPr>
        <w:t> </w:t>
      </w:r>
      <w:r>
        <w:rPr>
          <w:color w:val="231F20"/>
          <w:spacing w:val="-2"/>
          <w:sz w:val="16"/>
        </w:rPr>
        <w:t>pass</w:t>
      </w:r>
      <w:r>
        <w:rPr>
          <w:color w:val="231F20"/>
          <w:spacing w:val="-8"/>
          <w:sz w:val="16"/>
        </w:rPr>
        <w:t> </w:t>
      </w:r>
      <w:r>
        <w:rPr>
          <w:color w:val="231F20"/>
          <w:spacing w:val="-2"/>
          <w:sz w:val="16"/>
        </w:rPr>
        <w:t>the</w:t>
      </w:r>
      <w:r>
        <w:rPr>
          <w:color w:val="231F20"/>
          <w:spacing w:val="-7"/>
          <w:sz w:val="16"/>
        </w:rPr>
        <w:t> </w:t>
      </w:r>
      <w:r>
        <w:rPr>
          <w:color w:val="231F20"/>
          <w:spacing w:val="-2"/>
          <w:sz w:val="16"/>
        </w:rPr>
        <w:t>following</w:t>
      </w:r>
      <w:r>
        <w:rPr>
          <w:color w:val="231F20"/>
          <w:spacing w:val="-7"/>
          <w:sz w:val="16"/>
        </w:rPr>
        <w:t> </w:t>
      </w:r>
      <w:r>
        <w:rPr>
          <w:color w:val="231F20"/>
          <w:spacing w:val="-2"/>
          <w:sz w:val="16"/>
        </w:rPr>
        <w:t>resolution</w:t>
      </w:r>
      <w:r>
        <w:rPr>
          <w:color w:val="231F20"/>
          <w:sz w:val="16"/>
        </w:rPr>
        <w:t> as an ordinary resolution:</w:t>
      </w:r>
    </w:p>
    <w:p>
      <w:pPr>
        <w:spacing w:line="218" w:lineRule="auto" w:before="62"/>
        <w:ind w:left="492" w:right="0" w:firstLine="0"/>
        <w:jc w:val="left"/>
        <w:rPr>
          <w:sz w:val="16"/>
        </w:rPr>
      </w:pPr>
      <w:r>
        <w:rPr>
          <w:color w:val="231F20"/>
          <w:sz w:val="16"/>
        </w:rPr>
        <w:t>“THAT</w:t>
      </w:r>
      <w:r>
        <w:rPr>
          <w:color w:val="231F20"/>
          <w:spacing w:val="-11"/>
          <w:sz w:val="16"/>
        </w:rPr>
        <w:t> </w:t>
      </w:r>
      <w:r>
        <w:rPr>
          <w:color w:val="231F20"/>
          <w:sz w:val="16"/>
        </w:rPr>
        <w:t>in</w:t>
      </w:r>
      <w:r>
        <w:rPr>
          <w:color w:val="231F20"/>
          <w:spacing w:val="-10"/>
          <w:sz w:val="16"/>
        </w:rPr>
        <w:t> </w:t>
      </w:r>
      <w:r>
        <w:rPr>
          <w:color w:val="231F20"/>
          <w:sz w:val="16"/>
        </w:rPr>
        <w:t>addition</w:t>
      </w:r>
      <w:r>
        <w:rPr>
          <w:color w:val="231F20"/>
          <w:spacing w:val="-11"/>
          <w:sz w:val="16"/>
        </w:rPr>
        <w:t> </w:t>
      </w:r>
      <w:r>
        <w:rPr>
          <w:color w:val="231F20"/>
          <w:sz w:val="16"/>
        </w:rPr>
        <w:t>to</w:t>
      </w:r>
      <w:r>
        <w:rPr>
          <w:color w:val="231F20"/>
          <w:spacing w:val="-10"/>
          <w:sz w:val="16"/>
        </w:rPr>
        <w:t> </w:t>
      </w:r>
      <w:r>
        <w:rPr>
          <w:color w:val="231F20"/>
          <w:sz w:val="16"/>
        </w:rPr>
        <w:t>all</w:t>
      </w:r>
      <w:r>
        <w:rPr>
          <w:color w:val="231F20"/>
          <w:spacing w:val="-10"/>
          <w:sz w:val="16"/>
        </w:rPr>
        <w:t> </w:t>
      </w:r>
      <w:r>
        <w:rPr>
          <w:color w:val="231F20"/>
          <w:sz w:val="16"/>
        </w:rPr>
        <w:t>existing</w:t>
      </w:r>
      <w:r>
        <w:rPr>
          <w:color w:val="231F20"/>
          <w:spacing w:val="-11"/>
          <w:sz w:val="16"/>
        </w:rPr>
        <w:t> </w:t>
      </w:r>
      <w:r>
        <w:rPr>
          <w:color w:val="231F20"/>
          <w:sz w:val="16"/>
        </w:rPr>
        <w:t>authorities,</w:t>
      </w:r>
      <w:r>
        <w:rPr>
          <w:color w:val="231F20"/>
          <w:spacing w:val="-10"/>
          <w:sz w:val="16"/>
        </w:rPr>
        <w:t> </w:t>
      </w:r>
      <w:r>
        <w:rPr>
          <w:color w:val="231F20"/>
          <w:sz w:val="16"/>
        </w:rPr>
        <w:t>the</w:t>
      </w:r>
      <w:r>
        <w:rPr>
          <w:color w:val="231F20"/>
          <w:spacing w:val="-11"/>
          <w:sz w:val="16"/>
        </w:rPr>
        <w:t> </w:t>
      </w:r>
      <w:r>
        <w:rPr>
          <w:color w:val="231F20"/>
          <w:sz w:val="16"/>
        </w:rPr>
        <w:t>Directors</w:t>
      </w:r>
      <w:r>
        <w:rPr>
          <w:color w:val="231F20"/>
          <w:spacing w:val="-10"/>
          <w:sz w:val="16"/>
        </w:rPr>
        <w:t> </w:t>
      </w:r>
      <w:r>
        <w:rPr>
          <w:color w:val="231F20"/>
          <w:sz w:val="16"/>
        </w:rPr>
        <w:t>be generally and unconditionally authorised pursuant to</w:t>
      </w:r>
      <w:r>
        <w:rPr>
          <w:color w:val="231F20"/>
          <w:sz w:val="16"/>
        </w:rPr>
        <w:t> </w:t>
      </w:r>
      <w:r>
        <w:rPr>
          <w:color w:val="231F20"/>
          <w:spacing w:val="-2"/>
          <w:sz w:val="16"/>
        </w:rPr>
        <w:t>section</w:t>
      </w:r>
      <w:r>
        <w:rPr>
          <w:color w:val="231F20"/>
          <w:spacing w:val="-4"/>
          <w:sz w:val="16"/>
        </w:rPr>
        <w:t> </w:t>
      </w:r>
      <w:r>
        <w:rPr>
          <w:color w:val="231F20"/>
          <w:spacing w:val="-2"/>
          <w:sz w:val="16"/>
        </w:rPr>
        <w:t>551</w:t>
      </w:r>
      <w:r>
        <w:rPr>
          <w:color w:val="231F20"/>
          <w:spacing w:val="-4"/>
          <w:sz w:val="16"/>
        </w:rPr>
        <w:t> </w:t>
      </w:r>
      <w:r>
        <w:rPr>
          <w:color w:val="231F20"/>
          <w:spacing w:val="-2"/>
          <w:sz w:val="16"/>
        </w:rPr>
        <w:t>of</w:t>
      </w:r>
      <w:r>
        <w:rPr>
          <w:color w:val="231F20"/>
          <w:spacing w:val="-4"/>
          <w:sz w:val="16"/>
        </w:rPr>
        <w:t> </w:t>
      </w:r>
      <w:r>
        <w:rPr>
          <w:color w:val="231F20"/>
          <w:spacing w:val="-2"/>
          <w:sz w:val="16"/>
        </w:rPr>
        <w:t>the</w:t>
      </w:r>
      <w:r>
        <w:rPr>
          <w:color w:val="231F20"/>
          <w:spacing w:val="-4"/>
          <w:sz w:val="16"/>
        </w:rPr>
        <w:t> </w:t>
      </w:r>
      <w:r>
        <w:rPr>
          <w:color w:val="231F20"/>
          <w:spacing w:val="-2"/>
          <w:sz w:val="16"/>
        </w:rPr>
        <w:t>Companies</w:t>
      </w:r>
      <w:r>
        <w:rPr>
          <w:color w:val="231F20"/>
          <w:spacing w:val="-4"/>
          <w:sz w:val="16"/>
        </w:rPr>
        <w:t> </w:t>
      </w:r>
      <w:r>
        <w:rPr>
          <w:color w:val="231F20"/>
          <w:spacing w:val="-2"/>
          <w:sz w:val="16"/>
        </w:rPr>
        <w:t>Act</w:t>
      </w:r>
      <w:r>
        <w:rPr>
          <w:color w:val="231F20"/>
          <w:spacing w:val="-5"/>
          <w:sz w:val="16"/>
        </w:rPr>
        <w:t> </w:t>
      </w:r>
      <w:r>
        <w:rPr>
          <w:color w:val="231F20"/>
          <w:spacing w:val="-2"/>
          <w:sz w:val="16"/>
        </w:rPr>
        <w:t>2006</w:t>
      </w:r>
      <w:r>
        <w:rPr>
          <w:color w:val="231F20"/>
          <w:spacing w:val="-4"/>
          <w:sz w:val="16"/>
        </w:rPr>
        <w:t> </w:t>
      </w:r>
      <w:r>
        <w:rPr>
          <w:color w:val="231F20"/>
          <w:spacing w:val="-2"/>
          <w:sz w:val="16"/>
        </w:rPr>
        <w:t>(the</w:t>
      </w:r>
      <w:r>
        <w:rPr>
          <w:color w:val="231F20"/>
          <w:spacing w:val="-4"/>
          <w:sz w:val="16"/>
        </w:rPr>
        <w:t> </w:t>
      </w:r>
      <w:r>
        <w:rPr>
          <w:color w:val="231F20"/>
          <w:spacing w:val="-2"/>
          <w:sz w:val="16"/>
        </w:rPr>
        <w:t>“Act”)</w:t>
      </w:r>
      <w:r>
        <w:rPr>
          <w:color w:val="231F20"/>
          <w:spacing w:val="-4"/>
          <w:sz w:val="16"/>
        </w:rPr>
        <w:t> </w:t>
      </w:r>
      <w:r>
        <w:rPr>
          <w:color w:val="231F20"/>
          <w:spacing w:val="-2"/>
          <w:sz w:val="16"/>
        </w:rPr>
        <w:t>to</w:t>
      </w:r>
      <w:r>
        <w:rPr>
          <w:color w:val="231F20"/>
          <w:spacing w:val="-4"/>
          <w:sz w:val="16"/>
        </w:rPr>
        <w:t> </w:t>
      </w:r>
      <w:r>
        <w:rPr>
          <w:color w:val="231F20"/>
          <w:spacing w:val="-2"/>
          <w:sz w:val="16"/>
        </w:rPr>
        <w:t>exercise</w:t>
      </w:r>
      <w:r>
        <w:rPr>
          <w:color w:val="231F20"/>
          <w:sz w:val="16"/>
        </w:rPr>
        <w:t> all the powers of the Company to allot relevant securities (within the meaning of section 551 of the Act) up to an aggregate nominal amount of £74,900 (being 10% of the issued</w:t>
      </w:r>
      <w:r>
        <w:rPr>
          <w:color w:val="231F20"/>
          <w:spacing w:val="-3"/>
          <w:sz w:val="16"/>
        </w:rPr>
        <w:t> </w:t>
      </w:r>
      <w:r>
        <w:rPr>
          <w:color w:val="231F20"/>
          <w:sz w:val="16"/>
        </w:rPr>
        <w:t>ordinary</w:t>
      </w:r>
      <w:r>
        <w:rPr>
          <w:color w:val="231F20"/>
          <w:spacing w:val="-4"/>
          <w:sz w:val="16"/>
        </w:rPr>
        <w:t> </w:t>
      </w:r>
      <w:r>
        <w:rPr>
          <w:color w:val="231F20"/>
          <w:sz w:val="16"/>
        </w:rPr>
        <w:t>share</w:t>
      </w:r>
      <w:r>
        <w:rPr>
          <w:color w:val="231F20"/>
          <w:spacing w:val="-3"/>
          <w:sz w:val="16"/>
        </w:rPr>
        <w:t> </w:t>
      </w:r>
      <w:r>
        <w:rPr>
          <w:color w:val="231F20"/>
          <w:sz w:val="16"/>
        </w:rPr>
        <w:t>capital,</w:t>
      </w:r>
      <w:r>
        <w:rPr>
          <w:color w:val="231F20"/>
          <w:spacing w:val="-3"/>
          <w:sz w:val="16"/>
        </w:rPr>
        <w:t> </w:t>
      </w:r>
      <w:r>
        <w:rPr>
          <w:color w:val="231F20"/>
          <w:sz w:val="16"/>
        </w:rPr>
        <w:t>excluding</w:t>
      </w:r>
      <w:r>
        <w:rPr>
          <w:color w:val="231F20"/>
          <w:spacing w:val="-3"/>
          <w:sz w:val="16"/>
        </w:rPr>
        <w:t> </w:t>
      </w:r>
      <w:r>
        <w:rPr>
          <w:color w:val="231F20"/>
          <w:sz w:val="16"/>
        </w:rPr>
        <w:t>treasury</w:t>
      </w:r>
      <w:r>
        <w:rPr>
          <w:color w:val="231F20"/>
          <w:spacing w:val="-3"/>
          <w:sz w:val="16"/>
        </w:rPr>
        <w:t> </w:t>
      </w:r>
      <w:r>
        <w:rPr>
          <w:color w:val="231F20"/>
          <w:sz w:val="16"/>
        </w:rPr>
        <w:t>shares,</w:t>
      </w:r>
      <w:r>
        <w:rPr>
          <w:color w:val="231F20"/>
          <w:spacing w:val="-3"/>
          <w:sz w:val="16"/>
        </w:rPr>
        <w:t> </w:t>
      </w:r>
      <w:r>
        <w:rPr>
          <w:color w:val="231F20"/>
          <w:sz w:val="16"/>
        </w:rPr>
        <w:t>at 13 July 2022) for a period expiring (unless previously renewed, varied or revoked by the Company in general </w:t>
      </w:r>
      <w:r>
        <w:rPr>
          <w:color w:val="231F20"/>
          <w:spacing w:val="-2"/>
          <w:sz w:val="16"/>
        </w:rPr>
        <w:t>meeting)</w:t>
      </w:r>
      <w:r>
        <w:rPr>
          <w:color w:val="231F20"/>
          <w:spacing w:val="-5"/>
          <w:sz w:val="16"/>
        </w:rPr>
        <w:t> </w:t>
      </w:r>
      <w:r>
        <w:rPr>
          <w:color w:val="231F20"/>
          <w:spacing w:val="-2"/>
          <w:sz w:val="16"/>
        </w:rPr>
        <w:t>at</w:t>
      </w:r>
      <w:r>
        <w:rPr>
          <w:color w:val="231F20"/>
          <w:spacing w:val="-5"/>
          <w:sz w:val="16"/>
        </w:rPr>
        <w:t> </w:t>
      </w:r>
      <w:r>
        <w:rPr>
          <w:color w:val="231F20"/>
          <w:spacing w:val="-2"/>
          <w:sz w:val="16"/>
        </w:rPr>
        <w:t>the</w:t>
      </w:r>
      <w:r>
        <w:rPr>
          <w:color w:val="231F20"/>
          <w:spacing w:val="-5"/>
          <w:sz w:val="16"/>
        </w:rPr>
        <w:t> </w:t>
      </w:r>
      <w:r>
        <w:rPr>
          <w:color w:val="231F20"/>
          <w:spacing w:val="-2"/>
          <w:sz w:val="16"/>
        </w:rPr>
        <w:t>conclusion</w:t>
      </w:r>
      <w:r>
        <w:rPr>
          <w:color w:val="231F20"/>
          <w:spacing w:val="-5"/>
          <w:sz w:val="16"/>
        </w:rPr>
        <w:t> </w:t>
      </w:r>
      <w:r>
        <w:rPr>
          <w:color w:val="231F20"/>
          <w:spacing w:val="-2"/>
          <w:sz w:val="16"/>
        </w:rPr>
        <w:t>of</w:t>
      </w:r>
      <w:r>
        <w:rPr>
          <w:color w:val="231F20"/>
          <w:spacing w:val="-5"/>
          <w:sz w:val="16"/>
        </w:rPr>
        <w:t> </w:t>
      </w:r>
      <w:r>
        <w:rPr>
          <w:color w:val="231F20"/>
          <w:spacing w:val="-2"/>
          <w:sz w:val="16"/>
        </w:rPr>
        <w:t>the</w:t>
      </w:r>
      <w:r>
        <w:rPr>
          <w:color w:val="231F20"/>
          <w:spacing w:val="-5"/>
          <w:sz w:val="16"/>
        </w:rPr>
        <w:t> </w:t>
      </w:r>
      <w:r>
        <w:rPr>
          <w:color w:val="231F20"/>
          <w:spacing w:val="-2"/>
          <w:sz w:val="16"/>
        </w:rPr>
        <w:t>Annual</w:t>
      </w:r>
      <w:r>
        <w:rPr>
          <w:color w:val="231F20"/>
          <w:spacing w:val="-6"/>
          <w:sz w:val="16"/>
        </w:rPr>
        <w:t> </w:t>
      </w:r>
      <w:r>
        <w:rPr>
          <w:color w:val="231F20"/>
          <w:spacing w:val="-2"/>
          <w:sz w:val="16"/>
        </w:rPr>
        <w:t>General</w:t>
      </w:r>
      <w:r>
        <w:rPr>
          <w:color w:val="231F20"/>
          <w:spacing w:val="-5"/>
          <w:sz w:val="16"/>
        </w:rPr>
        <w:t> </w:t>
      </w:r>
      <w:r>
        <w:rPr>
          <w:color w:val="231F20"/>
          <w:spacing w:val="-2"/>
          <w:sz w:val="16"/>
        </w:rPr>
        <w:t>Meeting</w:t>
      </w:r>
      <w:r>
        <w:rPr>
          <w:color w:val="231F20"/>
          <w:spacing w:val="-6"/>
          <w:sz w:val="16"/>
        </w:rPr>
        <w:t> </w:t>
      </w:r>
      <w:r>
        <w:rPr>
          <w:color w:val="231F20"/>
          <w:spacing w:val="-2"/>
          <w:sz w:val="16"/>
        </w:rPr>
        <w:t>of</w:t>
      </w:r>
      <w:r>
        <w:rPr>
          <w:color w:val="231F20"/>
          <w:sz w:val="16"/>
        </w:rPr>
        <w:t> the Company in 2023, but that the Company may make an offer or agreement which would or might require relevant securities</w:t>
      </w:r>
      <w:r>
        <w:rPr>
          <w:color w:val="231F20"/>
          <w:spacing w:val="-11"/>
          <w:sz w:val="16"/>
        </w:rPr>
        <w:t> </w:t>
      </w:r>
      <w:r>
        <w:rPr>
          <w:color w:val="231F20"/>
          <w:sz w:val="16"/>
        </w:rPr>
        <w:t>to</w:t>
      </w:r>
      <w:r>
        <w:rPr>
          <w:color w:val="231F20"/>
          <w:spacing w:val="-10"/>
          <w:sz w:val="16"/>
        </w:rPr>
        <w:t> </w:t>
      </w:r>
      <w:r>
        <w:rPr>
          <w:color w:val="231F20"/>
          <w:sz w:val="16"/>
        </w:rPr>
        <w:t>be</w:t>
      </w:r>
      <w:r>
        <w:rPr>
          <w:color w:val="231F20"/>
          <w:spacing w:val="-11"/>
          <w:sz w:val="16"/>
        </w:rPr>
        <w:t> </w:t>
      </w:r>
      <w:r>
        <w:rPr>
          <w:color w:val="231F20"/>
          <w:sz w:val="16"/>
        </w:rPr>
        <w:t>allotted</w:t>
      </w:r>
      <w:r>
        <w:rPr>
          <w:color w:val="231F20"/>
          <w:spacing w:val="-10"/>
          <w:sz w:val="16"/>
        </w:rPr>
        <w:t> </w:t>
      </w:r>
      <w:r>
        <w:rPr>
          <w:color w:val="231F20"/>
          <w:sz w:val="16"/>
        </w:rPr>
        <w:t>after</w:t>
      </w:r>
      <w:r>
        <w:rPr>
          <w:color w:val="231F20"/>
          <w:spacing w:val="-10"/>
          <w:sz w:val="16"/>
        </w:rPr>
        <w:t> </w:t>
      </w:r>
      <w:r>
        <w:rPr>
          <w:color w:val="231F20"/>
          <w:sz w:val="16"/>
        </w:rPr>
        <w:t>expiry</w:t>
      </w:r>
      <w:r>
        <w:rPr>
          <w:color w:val="231F20"/>
          <w:spacing w:val="-11"/>
          <w:sz w:val="16"/>
        </w:rPr>
        <w:t> </w:t>
      </w:r>
      <w:r>
        <w:rPr>
          <w:color w:val="231F20"/>
          <w:sz w:val="16"/>
        </w:rPr>
        <w:t>of</w:t>
      </w:r>
      <w:r>
        <w:rPr>
          <w:color w:val="231F20"/>
          <w:spacing w:val="-10"/>
          <w:sz w:val="16"/>
        </w:rPr>
        <w:t> </w:t>
      </w:r>
      <w:r>
        <w:rPr>
          <w:color w:val="231F20"/>
          <w:sz w:val="16"/>
        </w:rPr>
        <w:t>this</w:t>
      </w:r>
      <w:r>
        <w:rPr>
          <w:color w:val="231F20"/>
          <w:spacing w:val="-11"/>
          <w:sz w:val="16"/>
        </w:rPr>
        <w:t> </w:t>
      </w:r>
      <w:r>
        <w:rPr>
          <w:color w:val="231F20"/>
          <w:sz w:val="16"/>
        </w:rPr>
        <w:t>authority</w:t>
      </w:r>
      <w:r>
        <w:rPr>
          <w:color w:val="231F20"/>
          <w:spacing w:val="-10"/>
          <w:sz w:val="16"/>
        </w:rPr>
        <w:t> </w:t>
      </w:r>
      <w:r>
        <w:rPr>
          <w:color w:val="231F20"/>
          <w:sz w:val="16"/>
        </w:rPr>
        <w:t>and</w:t>
      </w:r>
      <w:r>
        <w:rPr>
          <w:color w:val="231F20"/>
          <w:spacing w:val="-10"/>
          <w:sz w:val="16"/>
        </w:rPr>
        <w:t> </w:t>
      </w:r>
      <w:r>
        <w:rPr>
          <w:color w:val="231F20"/>
          <w:sz w:val="16"/>
        </w:rPr>
        <w:t>the </w:t>
      </w:r>
      <w:r>
        <w:rPr>
          <w:color w:val="231F20"/>
          <w:spacing w:val="-2"/>
          <w:sz w:val="16"/>
        </w:rPr>
        <w:t>Board</w:t>
      </w:r>
      <w:r>
        <w:rPr>
          <w:color w:val="231F20"/>
          <w:spacing w:val="-8"/>
          <w:sz w:val="16"/>
        </w:rPr>
        <w:t> </w:t>
      </w:r>
      <w:r>
        <w:rPr>
          <w:color w:val="231F20"/>
          <w:spacing w:val="-2"/>
          <w:sz w:val="16"/>
        </w:rPr>
        <w:t>may</w:t>
      </w:r>
      <w:r>
        <w:rPr>
          <w:color w:val="231F20"/>
          <w:spacing w:val="-7"/>
          <w:sz w:val="16"/>
        </w:rPr>
        <w:t> </w:t>
      </w:r>
      <w:r>
        <w:rPr>
          <w:color w:val="231F20"/>
          <w:spacing w:val="-2"/>
          <w:sz w:val="16"/>
        </w:rPr>
        <w:t>allot</w:t>
      </w:r>
      <w:r>
        <w:rPr>
          <w:color w:val="231F20"/>
          <w:spacing w:val="-7"/>
          <w:sz w:val="16"/>
        </w:rPr>
        <w:t> </w:t>
      </w:r>
      <w:r>
        <w:rPr>
          <w:color w:val="231F20"/>
          <w:spacing w:val="-2"/>
          <w:sz w:val="16"/>
        </w:rPr>
        <w:t>relevant</w:t>
      </w:r>
      <w:r>
        <w:rPr>
          <w:color w:val="231F20"/>
          <w:spacing w:val="-7"/>
          <w:sz w:val="16"/>
        </w:rPr>
        <w:t> </w:t>
      </w:r>
      <w:r>
        <w:rPr>
          <w:color w:val="231F20"/>
          <w:spacing w:val="-2"/>
          <w:sz w:val="16"/>
        </w:rPr>
        <w:t>securities</w:t>
      </w:r>
      <w:r>
        <w:rPr>
          <w:color w:val="231F20"/>
          <w:spacing w:val="-7"/>
          <w:sz w:val="16"/>
        </w:rPr>
        <w:t> </w:t>
      </w:r>
      <w:r>
        <w:rPr>
          <w:color w:val="231F20"/>
          <w:spacing w:val="-2"/>
          <w:sz w:val="16"/>
        </w:rPr>
        <w:t>in</w:t>
      </w:r>
      <w:r>
        <w:rPr>
          <w:color w:val="231F20"/>
          <w:spacing w:val="-7"/>
          <w:sz w:val="16"/>
        </w:rPr>
        <w:t> </w:t>
      </w:r>
      <w:r>
        <w:rPr>
          <w:color w:val="231F20"/>
          <w:spacing w:val="-2"/>
          <w:sz w:val="16"/>
        </w:rPr>
        <w:t>pursuance</w:t>
      </w:r>
      <w:r>
        <w:rPr>
          <w:color w:val="231F20"/>
          <w:spacing w:val="-8"/>
          <w:sz w:val="16"/>
        </w:rPr>
        <w:t> </w:t>
      </w:r>
      <w:r>
        <w:rPr>
          <w:color w:val="231F20"/>
          <w:spacing w:val="-2"/>
          <w:sz w:val="16"/>
        </w:rPr>
        <w:t>of</w:t>
      </w:r>
      <w:r>
        <w:rPr>
          <w:color w:val="231F20"/>
          <w:spacing w:val="-7"/>
          <w:sz w:val="16"/>
        </w:rPr>
        <w:t> </w:t>
      </w:r>
      <w:r>
        <w:rPr>
          <w:color w:val="231F20"/>
          <w:spacing w:val="-2"/>
          <w:sz w:val="16"/>
        </w:rPr>
        <w:t>that</w:t>
      </w:r>
      <w:r>
        <w:rPr>
          <w:color w:val="231F20"/>
          <w:spacing w:val="-7"/>
          <w:sz w:val="16"/>
        </w:rPr>
        <w:t> </w:t>
      </w:r>
      <w:r>
        <w:rPr>
          <w:color w:val="231F20"/>
          <w:spacing w:val="-2"/>
          <w:sz w:val="16"/>
        </w:rPr>
        <w:t>offer</w:t>
      </w:r>
      <w:r>
        <w:rPr>
          <w:color w:val="231F20"/>
          <w:sz w:val="16"/>
        </w:rPr>
        <w:t> or</w:t>
      </w:r>
      <w:r>
        <w:rPr>
          <w:color w:val="231F20"/>
          <w:spacing w:val="-7"/>
          <w:sz w:val="16"/>
        </w:rPr>
        <w:t> </w:t>
      </w:r>
      <w:r>
        <w:rPr>
          <w:color w:val="231F20"/>
          <w:sz w:val="16"/>
        </w:rPr>
        <w:t>agreement.”</w:t>
      </w:r>
    </w:p>
    <w:p>
      <w:pPr>
        <w:pStyle w:val="ListParagraph"/>
        <w:numPr>
          <w:ilvl w:val="0"/>
          <w:numId w:val="28"/>
        </w:numPr>
        <w:tabs>
          <w:tab w:pos="493" w:val="left" w:leader="none"/>
        </w:tabs>
        <w:spacing w:line="218" w:lineRule="auto" w:before="57" w:after="0"/>
        <w:ind w:left="492" w:right="715" w:hanging="340"/>
        <w:jc w:val="left"/>
        <w:rPr>
          <w:sz w:val="16"/>
        </w:rPr>
      </w:pPr>
      <w:r>
        <w:rPr>
          <w:color w:val="231F20"/>
          <w:spacing w:val="-2"/>
          <w:sz w:val="16"/>
        </w:rPr>
        <w:t>To</w:t>
      </w:r>
      <w:r>
        <w:rPr>
          <w:color w:val="231F20"/>
          <w:spacing w:val="-7"/>
          <w:sz w:val="16"/>
        </w:rPr>
        <w:t> </w:t>
      </w:r>
      <w:r>
        <w:rPr>
          <w:color w:val="231F20"/>
          <w:spacing w:val="-2"/>
          <w:sz w:val="16"/>
        </w:rPr>
        <w:t>consider</w:t>
      </w:r>
      <w:r>
        <w:rPr>
          <w:color w:val="231F20"/>
          <w:spacing w:val="-7"/>
          <w:sz w:val="16"/>
        </w:rPr>
        <w:t> </w:t>
      </w:r>
      <w:r>
        <w:rPr>
          <w:color w:val="231F20"/>
          <w:spacing w:val="-2"/>
          <w:sz w:val="16"/>
        </w:rPr>
        <w:t>and,</w:t>
      </w:r>
      <w:r>
        <w:rPr>
          <w:color w:val="231F20"/>
          <w:spacing w:val="-7"/>
          <w:sz w:val="16"/>
        </w:rPr>
        <w:t> </w:t>
      </w:r>
      <w:r>
        <w:rPr>
          <w:color w:val="231F20"/>
          <w:spacing w:val="-2"/>
          <w:sz w:val="16"/>
        </w:rPr>
        <w:t>if</w:t>
      </w:r>
      <w:r>
        <w:rPr>
          <w:color w:val="231F20"/>
          <w:spacing w:val="-7"/>
          <w:sz w:val="16"/>
        </w:rPr>
        <w:t> </w:t>
      </w:r>
      <w:r>
        <w:rPr>
          <w:color w:val="231F20"/>
          <w:spacing w:val="-2"/>
          <w:sz w:val="16"/>
        </w:rPr>
        <w:t>thought</w:t>
      </w:r>
      <w:r>
        <w:rPr>
          <w:color w:val="231F20"/>
          <w:spacing w:val="-7"/>
          <w:sz w:val="16"/>
        </w:rPr>
        <w:t> </w:t>
      </w:r>
      <w:r>
        <w:rPr>
          <w:color w:val="231F20"/>
          <w:spacing w:val="-2"/>
          <w:sz w:val="16"/>
        </w:rPr>
        <w:t>fit,</w:t>
      </w:r>
      <w:r>
        <w:rPr>
          <w:color w:val="231F20"/>
          <w:spacing w:val="-8"/>
          <w:sz w:val="16"/>
        </w:rPr>
        <w:t> </w:t>
      </w:r>
      <w:r>
        <w:rPr>
          <w:color w:val="231F20"/>
          <w:spacing w:val="-2"/>
          <w:sz w:val="16"/>
        </w:rPr>
        <w:t>to</w:t>
      </w:r>
      <w:r>
        <w:rPr>
          <w:color w:val="231F20"/>
          <w:spacing w:val="-7"/>
          <w:sz w:val="16"/>
        </w:rPr>
        <w:t> </w:t>
      </w:r>
      <w:r>
        <w:rPr>
          <w:color w:val="231F20"/>
          <w:spacing w:val="-2"/>
          <w:sz w:val="16"/>
        </w:rPr>
        <w:t>pass</w:t>
      </w:r>
      <w:r>
        <w:rPr>
          <w:color w:val="231F20"/>
          <w:spacing w:val="-8"/>
          <w:sz w:val="16"/>
        </w:rPr>
        <w:t> </w:t>
      </w:r>
      <w:r>
        <w:rPr>
          <w:color w:val="231F20"/>
          <w:spacing w:val="-2"/>
          <w:sz w:val="16"/>
        </w:rPr>
        <w:t>the</w:t>
      </w:r>
      <w:r>
        <w:rPr>
          <w:color w:val="231F20"/>
          <w:spacing w:val="-7"/>
          <w:sz w:val="16"/>
        </w:rPr>
        <w:t> </w:t>
      </w:r>
      <w:r>
        <w:rPr>
          <w:color w:val="231F20"/>
          <w:spacing w:val="-2"/>
          <w:sz w:val="16"/>
        </w:rPr>
        <w:t>following</w:t>
      </w:r>
      <w:r>
        <w:rPr>
          <w:color w:val="231F20"/>
          <w:sz w:val="16"/>
        </w:rPr>
        <w:t> resolution as a special resolution:</w:t>
      </w:r>
    </w:p>
    <w:p>
      <w:pPr>
        <w:spacing w:line="218" w:lineRule="auto" w:before="62"/>
        <w:ind w:left="491" w:right="0" w:firstLine="0"/>
        <w:jc w:val="left"/>
        <w:rPr>
          <w:sz w:val="16"/>
        </w:rPr>
      </w:pPr>
      <w:r>
        <w:rPr>
          <w:color w:val="231F20"/>
          <w:spacing w:val="-2"/>
          <w:sz w:val="16"/>
        </w:rPr>
        <w:t>“That,</w:t>
      </w:r>
      <w:r>
        <w:rPr>
          <w:color w:val="231F20"/>
          <w:spacing w:val="-7"/>
          <w:sz w:val="16"/>
        </w:rPr>
        <w:t> </w:t>
      </w:r>
      <w:r>
        <w:rPr>
          <w:color w:val="231F20"/>
          <w:spacing w:val="-2"/>
          <w:sz w:val="16"/>
        </w:rPr>
        <w:t>subject</w:t>
      </w:r>
      <w:r>
        <w:rPr>
          <w:color w:val="231F20"/>
          <w:spacing w:val="-6"/>
          <w:sz w:val="16"/>
        </w:rPr>
        <w:t> </w:t>
      </w:r>
      <w:r>
        <w:rPr>
          <w:color w:val="231F20"/>
          <w:spacing w:val="-2"/>
          <w:sz w:val="16"/>
        </w:rPr>
        <w:t>to</w:t>
      </w:r>
      <w:r>
        <w:rPr>
          <w:color w:val="231F20"/>
          <w:spacing w:val="-6"/>
          <w:sz w:val="16"/>
        </w:rPr>
        <w:t> </w:t>
      </w:r>
      <w:r>
        <w:rPr>
          <w:color w:val="231F20"/>
          <w:spacing w:val="-2"/>
          <w:sz w:val="16"/>
        </w:rPr>
        <w:t>the</w:t>
      </w:r>
      <w:r>
        <w:rPr>
          <w:color w:val="231F20"/>
          <w:spacing w:val="-6"/>
          <w:sz w:val="16"/>
        </w:rPr>
        <w:t> </w:t>
      </w:r>
      <w:r>
        <w:rPr>
          <w:color w:val="231F20"/>
          <w:spacing w:val="-2"/>
          <w:sz w:val="16"/>
        </w:rPr>
        <w:t>passing</w:t>
      </w:r>
      <w:r>
        <w:rPr>
          <w:color w:val="231F20"/>
          <w:spacing w:val="-7"/>
          <w:sz w:val="16"/>
        </w:rPr>
        <w:t> </w:t>
      </w:r>
      <w:r>
        <w:rPr>
          <w:color w:val="231F20"/>
          <w:spacing w:val="-2"/>
          <w:sz w:val="16"/>
        </w:rPr>
        <w:t>of</w:t>
      </w:r>
      <w:r>
        <w:rPr>
          <w:color w:val="231F20"/>
          <w:spacing w:val="-6"/>
          <w:sz w:val="16"/>
        </w:rPr>
        <w:t> </w:t>
      </w:r>
      <w:r>
        <w:rPr>
          <w:color w:val="231F20"/>
          <w:spacing w:val="-2"/>
          <w:sz w:val="16"/>
        </w:rPr>
        <w:t>Resolution</w:t>
      </w:r>
      <w:r>
        <w:rPr>
          <w:color w:val="231F20"/>
          <w:spacing w:val="-6"/>
          <w:sz w:val="16"/>
        </w:rPr>
        <w:t> </w:t>
      </w:r>
      <w:r>
        <w:rPr>
          <w:color w:val="231F20"/>
          <w:spacing w:val="-2"/>
          <w:sz w:val="16"/>
        </w:rPr>
        <w:t>11</w:t>
      </w:r>
      <w:r>
        <w:rPr>
          <w:color w:val="231F20"/>
          <w:spacing w:val="-6"/>
          <w:sz w:val="16"/>
        </w:rPr>
        <w:t> </w:t>
      </w:r>
      <w:r>
        <w:rPr>
          <w:color w:val="231F20"/>
          <w:spacing w:val="-2"/>
          <w:sz w:val="16"/>
        </w:rPr>
        <w:t>set</w:t>
      </w:r>
      <w:r>
        <w:rPr>
          <w:color w:val="231F20"/>
          <w:spacing w:val="-6"/>
          <w:sz w:val="16"/>
        </w:rPr>
        <w:t> </w:t>
      </w:r>
      <w:r>
        <w:rPr>
          <w:color w:val="231F20"/>
          <w:spacing w:val="-2"/>
          <w:sz w:val="16"/>
        </w:rPr>
        <w:t>out</w:t>
      </w:r>
      <w:r>
        <w:rPr>
          <w:color w:val="231F20"/>
          <w:spacing w:val="-6"/>
          <w:sz w:val="16"/>
        </w:rPr>
        <w:t> </w:t>
      </w:r>
      <w:r>
        <w:rPr>
          <w:color w:val="231F20"/>
          <w:spacing w:val="-2"/>
          <w:sz w:val="16"/>
        </w:rPr>
        <w:t>above,</w:t>
      </w:r>
      <w:r>
        <w:rPr>
          <w:color w:val="231F20"/>
          <w:sz w:val="16"/>
        </w:rPr>
        <w:t> the Directors be and are hereby empowered, pursuant to Section 571 of the Act, to allot equity securities (including any</w:t>
      </w:r>
      <w:r>
        <w:rPr>
          <w:color w:val="231F20"/>
          <w:spacing w:val="-8"/>
          <w:sz w:val="16"/>
        </w:rPr>
        <w:t> </w:t>
      </w:r>
      <w:r>
        <w:rPr>
          <w:color w:val="231F20"/>
          <w:sz w:val="16"/>
        </w:rPr>
        <w:t>shares</w:t>
      </w:r>
      <w:r>
        <w:rPr>
          <w:color w:val="231F20"/>
          <w:spacing w:val="-8"/>
          <w:sz w:val="16"/>
        </w:rPr>
        <w:t> </w:t>
      </w:r>
      <w:r>
        <w:rPr>
          <w:color w:val="231F20"/>
          <w:sz w:val="16"/>
        </w:rPr>
        <w:t>held</w:t>
      </w:r>
      <w:r>
        <w:rPr>
          <w:color w:val="231F20"/>
          <w:spacing w:val="-9"/>
          <w:sz w:val="16"/>
        </w:rPr>
        <w:t> </w:t>
      </w:r>
      <w:r>
        <w:rPr>
          <w:color w:val="231F20"/>
          <w:sz w:val="16"/>
        </w:rPr>
        <w:t>in</w:t>
      </w:r>
      <w:r>
        <w:rPr>
          <w:color w:val="231F20"/>
          <w:spacing w:val="-8"/>
          <w:sz w:val="16"/>
        </w:rPr>
        <w:t> </w:t>
      </w:r>
      <w:r>
        <w:rPr>
          <w:color w:val="231F20"/>
          <w:sz w:val="16"/>
        </w:rPr>
        <w:t>treasury)</w:t>
      </w:r>
      <w:r>
        <w:rPr>
          <w:color w:val="231F20"/>
          <w:spacing w:val="-8"/>
          <w:sz w:val="16"/>
        </w:rPr>
        <w:t> </w:t>
      </w:r>
      <w:r>
        <w:rPr>
          <w:color w:val="231F20"/>
          <w:sz w:val="16"/>
        </w:rPr>
        <w:t>(as</w:t>
      </w:r>
      <w:r>
        <w:rPr>
          <w:color w:val="231F20"/>
          <w:spacing w:val="-8"/>
          <w:sz w:val="16"/>
        </w:rPr>
        <w:t> </w:t>
      </w:r>
      <w:r>
        <w:rPr>
          <w:color w:val="231F20"/>
          <w:sz w:val="16"/>
        </w:rPr>
        <w:t>defined</w:t>
      </w:r>
      <w:r>
        <w:rPr>
          <w:color w:val="231F20"/>
          <w:spacing w:val="-9"/>
          <w:sz w:val="16"/>
        </w:rPr>
        <w:t> </w:t>
      </w:r>
      <w:r>
        <w:rPr>
          <w:color w:val="231F20"/>
          <w:sz w:val="16"/>
        </w:rPr>
        <w:t>in</w:t>
      </w:r>
      <w:r>
        <w:rPr>
          <w:color w:val="231F20"/>
          <w:spacing w:val="-8"/>
          <w:sz w:val="16"/>
        </w:rPr>
        <w:t> </w:t>
      </w:r>
      <w:r>
        <w:rPr>
          <w:color w:val="231F20"/>
          <w:sz w:val="16"/>
        </w:rPr>
        <w:t>section</w:t>
      </w:r>
      <w:r>
        <w:rPr>
          <w:color w:val="231F20"/>
          <w:spacing w:val="-8"/>
          <w:sz w:val="16"/>
        </w:rPr>
        <w:t> </w:t>
      </w:r>
      <w:r>
        <w:rPr>
          <w:color w:val="231F20"/>
          <w:sz w:val="16"/>
        </w:rPr>
        <w:t>560(1)</w:t>
      </w:r>
      <w:r>
        <w:rPr>
          <w:color w:val="231F20"/>
          <w:spacing w:val="-8"/>
          <w:sz w:val="16"/>
        </w:rPr>
        <w:t> </w:t>
      </w:r>
      <w:r>
        <w:rPr>
          <w:color w:val="231F20"/>
          <w:sz w:val="16"/>
        </w:rPr>
        <w:t>of the</w:t>
      </w:r>
      <w:r>
        <w:rPr>
          <w:color w:val="231F20"/>
          <w:spacing w:val="-10"/>
          <w:sz w:val="16"/>
        </w:rPr>
        <w:t> </w:t>
      </w:r>
      <w:r>
        <w:rPr>
          <w:color w:val="231F20"/>
          <w:sz w:val="16"/>
        </w:rPr>
        <w:t>Act)</w:t>
      </w:r>
      <w:r>
        <w:rPr>
          <w:color w:val="231F20"/>
          <w:spacing w:val="-11"/>
          <w:sz w:val="16"/>
        </w:rPr>
        <w:t> </w:t>
      </w:r>
      <w:r>
        <w:rPr>
          <w:color w:val="231F20"/>
          <w:sz w:val="16"/>
        </w:rPr>
        <w:t>pursuant</w:t>
      </w:r>
      <w:r>
        <w:rPr>
          <w:color w:val="231F20"/>
          <w:spacing w:val="-10"/>
          <w:sz w:val="16"/>
        </w:rPr>
        <w:t> </w:t>
      </w:r>
      <w:r>
        <w:rPr>
          <w:color w:val="231F20"/>
          <w:sz w:val="16"/>
        </w:rPr>
        <w:t>to</w:t>
      </w:r>
      <w:r>
        <w:rPr>
          <w:color w:val="231F20"/>
          <w:spacing w:val="-10"/>
          <w:sz w:val="16"/>
        </w:rPr>
        <w:t> </w:t>
      </w:r>
      <w:r>
        <w:rPr>
          <w:color w:val="231F20"/>
          <w:sz w:val="16"/>
        </w:rPr>
        <w:t>the</w:t>
      </w:r>
      <w:r>
        <w:rPr>
          <w:color w:val="231F20"/>
          <w:spacing w:val="-10"/>
          <w:sz w:val="16"/>
        </w:rPr>
        <w:t> </w:t>
      </w:r>
      <w:r>
        <w:rPr>
          <w:color w:val="231F20"/>
          <w:sz w:val="16"/>
        </w:rPr>
        <w:t>authority</w:t>
      </w:r>
      <w:r>
        <w:rPr>
          <w:color w:val="231F20"/>
          <w:spacing w:val="-10"/>
          <w:sz w:val="16"/>
        </w:rPr>
        <w:t> </w:t>
      </w:r>
      <w:r>
        <w:rPr>
          <w:color w:val="231F20"/>
          <w:sz w:val="16"/>
        </w:rPr>
        <w:t>given</w:t>
      </w:r>
      <w:r>
        <w:rPr>
          <w:color w:val="231F20"/>
          <w:spacing w:val="-11"/>
          <w:sz w:val="16"/>
        </w:rPr>
        <w:t> </w:t>
      </w:r>
      <w:r>
        <w:rPr>
          <w:color w:val="231F20"/>
          <w:sz w:val="16"/>
        </w:rPr>
        <w:t>in</w:t>
      </w:r>
      <w:r>
        <w:rPr>
          <w:color w:val="231F20"/>
          <w:spacing w:val="-9"/>
          <w:sz w:val="16"/>
        </w:rPr>
        <w:t> </w:t>
      </w:r>
      <w:r>
        <w:rPr>
          <w:color w:val="231F20"/>
          <w:sz w:val="16"/>
        </w:rPr>
        <w:t>accordance</w:t>
      </w:r>
      <w:r>
        <w:rPr>
          <w:color w:val="231F20"/>
          <w:spacing w:val="-11"/>
          <w:sz w:val="16"/>
        </w:rPr>
        <w:t> </w:t>
      </w:r>
      <w:r>
        <w:rPr>
          <w:color w:val="231F20"/>
          <w:sz w:val="16"/>
        </w:rPr>
        <w:t>with section 551 of the Act by the said Resolution 11 and/or where such allotment constitutes an allotment of equity securities</w:t>
      </w:r>
      <w:r>
        <w:rPr>
          <w:color w:val="231F20"/>
          <w:spacing w:val="-6"/>
          <w:sz w:val="16"/>
        </w:rPr>
        <w:t> </w:t>
      </w:r>
      <w:r>
        <w:rPr>
          <w:color w:val="231F20"/>
          <w:sz w:val="16"/>
        </w:rPr>
        <w:t>by</w:t>
      </w:r>
      <w:r>
        <w:rPr>
          <w:color w:val="231F20"/>
          <w:spacing w:val="-6"/>
          <w:sz w:val="16"/>
        </w:rPr>
        <w:t> </w:t>
      </w:r>
      <w:r>
        <w:rPr>
          <w:color w:val="231F20"/>
          <w:sz w:val="16"/>
        </w:rPr>
        <w:t>virtue</w:t>
      </w:r>
      <w:r>
        <w:rPr>
          <w:color w:val="231F20"/>
          <w:spacing w:val="-6"/>
          <w:sz w:val="16"/>
        </w:rPr>
        <w:t> </w:t>
      </w:r>
      <w:r>
        <w:rPr>
          <w:color w:val="231F20"/>
          <w:sz w:val="16"/>
        </w:rPr>
        <w:t>of</w:t>
      </w:r>
      <w:r>
        <w:rPr>
          <w:color w:val="231F20"/>
          <w:spacing w:val="-6"/>
          <w:sz w:val="16"/>
        </w:rPr>
        <w:t> </w:t>
      </w:r>
      <w:r>
        <w:rPr>
          <w:color w:val="231F20"/>
          <w:sz w:val="16"/>
        </w:rPr>
        <w:t>section</w:t>
      </w:r>
      <w:r>
        <w:rPr>
          <w:color w:val="231F20"/>
          <w:spacing w:val="-6"/>
          <w:sz w:val="16"/>
        </w:rPr>
        <w:t> </w:t>
      </w:r>
      <w:r>
        <w:rPr>
          <w:color w:val="231F20"/>
          <w:sz w:val="16"/>
        </w:rPr>
        <w:t>560(2)</w:t>
      </w:r>
      <w:r>
        <w:rPr>
          <w:color w:val="231F20"/>
          <w:spacing w:val="-6"/>
          <w:sz w:val="16"/>
        </w:rPr>
        <w:t> </w:t>
      </w:r>
      <w:r>
        <w:rPr>
          <w:color w:val="231F20"/>
          <w:sz w:val="16"/>
        </w:rPr>
        <w:t>of</w:t>
      </w:r>
      <w:r>
        <w:rPr>
          <w:color w:val="231F20"/>
          <w:spacing w:val="-6"/>
          <w:sz w:val="16"/>
        </w:rPr>
        <w:t> </w:t>
      </w:r>
      <w:r>
        <w:rPr>
          <w:color w:val="231F20"/>
          <w:sz w:val="16"/>
        </w:rPr>
        <w:t>the</w:t>
      </w:r>
      <w:r>
        <w:rPr>
          <w:color w:val="231F20"/>
          <w:spacing w:val="-6"/>
          <w:sz w:val="16"/>
        </w:rPr>
        <w:t> </w:t>
      </w:r>
      <w:r>
        <w:rPr>
          <w:color w:val="231F20"/>
          <w:sz w:val="16"/>
        </w:rPr>
        <w:t>Act</w:t>
      </w:r>
      <w:r>
        <w:rPr>
          <w:color w:val="231F20"/>
          <w:spacing w:val="-7"/>
          <w:sz w:val="16"/>
        </w:rPr>
        <w:t> </w:t>
      </w:r>
      <w:r>
        <w:rPr>
          <w:color w:val="231F20"/>
          <w:sz w:val="16"/>
        </w:rPr>
        <w:t>as</w:t>
      </w:r>
      <w:r>
        <w:rPr>
          <w:color w:val="231F20"/>
          <w:spacing w:val="-6"/>
          <w:sz w:val="16"/>
        </w:rPr>
        <w:t> </w:t>
      </w:r>
      <w:r>
        <w:rPr>
          <w:color w:val="231F20"/>
          <w:sz w:val="16"/>
        </w:rPr>
        <w:t>if</w:t>
      </w:r>
      <w:r>
        <w:rPr>
          <w:color w:val="231F20"/>
          <w:spacing w:val="-6"/>
          <w:sz w:val="16"/>
        </w:rPr>
        <w:t> </w:t>
      </w:r>
      <w:r>
        <w:rPr>
          <w:color w:val="231F20"/>
          <w:sz w:val="16"/>
        </w:rPr>
        <w:t>Section 561(1) of the Act did not apply to any such allotment, </w:t>
      </w:r>
      <w:r>
        <w:rPr>
          <w:color w:val="231F20"/>
          <w:spacing w:val="-2"/>
          <w:sz w:val="16"/>
        </w:rPr>
        <w:t>provided</w:t>
      </w:r>
      <w:r>
        <w:rPr>
          <w:color w:val="231F20"/>
          <w:spacing w:val="-5"/>
          <w:sz w:val="16"/>
        </w:rPr>
        <w:t> </w:t>
      </w:r>
      <w:r>
        <w:rPr>
          <w:color w:val="231F20"/>
          <w:spacing w:val="-2"/>
          <w:sz w:val="16"/>
        </w:rPr>
        <w:t>that</w:t>
      </w:r>
      <w:r>
        <w:rPr>
          <w:color w:val="231F20"/>
          <w:spacing w:val="-5"/>
          <w:sz w:val="16"/>
        </w:rPr>
        <w:t> </w:t>
      </w:r>
      <w:r>
        <w:rPr>
          <w:color w:val="231F20"/>
          <w:spacing w:val="-2"/>
          <w:sz w:val="16"/>
        </w:rPr>
        <w:t>this</w:t>
      </w:r>
      <w:r>
        <w:rPr>
          <w:color w:val="231F20"/>
          <w:spacing w:val="-5"/>
          <w:sz w:val="16"/>
        </w:rPr>
        <w:t> </w:t>
      </w:r>
      <w:r>
        <w:rPr>
          <w:color w:val="231F20"/>
          <w:spacing w:val="-2"/>
          <w:sz w:val="16"/>
        </w:rPr>
        <w:t>power</w:t>
      </w:r>
      <w:r>
        <w:rPr>
          <w:color w:val="231F20"/>
          <w:spacing w:val="-5"/>
          <w:sz w:val="16"/>
        </w:rPr>
        <w:t> </w:t>
      </w:r>
      <w:r>
        <w:rPr>
          <w:color w:val="231F20"/>
          <w:spacing w:val="-2"/>
          <w:sz w:val="16"/>
        </w:rPr>
        <w:t>shall</w:t>
      </w:r>
      <w:r>
        <w:rPr>
          <w:color w:val="231F20"/>
          <w:spacing w:val="-5"/>
          <w:sz w:val="16"/>
        </w:rPr>
        <w:t> </w:t>
      </w:r>
      <w:r>
        <w:rPr>
          <w:color w:val="231F20"/>
          <w:spacing w:val="-2"/>
          <w:sz w:val="16"/>
        </w:rPr>
        <w:t>be</w:t>
      </w:r>
      <w:r>
        <w:rPr>
          <w:color w:val="231F20"/>
          <w:spacing w:val="-6"/>
          <w:sz w:val="16"/>
        </w:rPr>
        <w:t> </w:t>
      </w:r>
      <w:r>
        <w:rPr>
          <w:color w:val="231F20"/>
          <w:spacing w:val="-2"/>
          <w:sz w:val="16"/>
        </w:rPr>
        <w:t>limited</w:t>
      </w:r>
      <w:r>
        <w:rPr>
          <w:color w:val="231F20"/>
          <w:spacing w:val="-5"/>
          <w:sz w:val="16"/>
        </w:rPr>
        <w:t> </w:t>
      </w:r>
      <w:r>
        <w:rPr>
          <w:color w:val="231F20"/>
          <w:spacing w:val="-2"/>
          <w:sz w:val="16"/>
        </w:rPr>
        <w:t>to</w:t>
      </w:r>
      <w:r>
        <w:rPr>
          <w:color w:val="231F20"/>
          <w:spacing w:val="-5"/>
          <w:sz w:val="16"/>
        </w:rPr>
        <w:t> </w:t>
      </w:r>
      <w:r>
        <w:rPr>
          <w:color w:val="231F20"/>
          <w:spacing w:val="-2"/>
          <w:sz w:val="16"/>
        </w:rPr>
        <w:t>the</w:t>
      </w:r>
      <w:r>
        <w:rPr>
          <w:color w:val="231F20"/>
          <w:spacing w:val="-5"/>
          <w:sz w:val="16"/>
        </w:rPr>
        <w:t> </w:t>
      </w:r>
      <w:r>
        <w:rPr>
          <w:color w:val="231F20"/>
          <w:spacing w:val="-2"/>
          <w:sz w:val="16"/>
        </w:rPr>
        <w:t>allotment</w:t>
      </w:r>
      <w:r>
        <w:rPr>
          <w:color w:val="231F20"/>
          <w:spacing w:val="-5"/>
          <w:sz w:val="16"/>
        </w:rPr>
        <w:t> </w:t>
      </w:r>
      <w:r>
        <w:rPr>
          <w:color w:val="231F20"/>
          <w:spacing w:val="-2"/>
          <w:sz w:val="16"/>
        </w:rPr>
        <w:t>of</w:t>
      </w:r>
      <w:r>
        <w:rPr>
          <w:color w:val="231F20"/>
          <w:sz w:val="16"/>
        </w:rPr>
        <w:t> equity securities up to an aggregate nominal amount of</w:t>
      </w:r>
    </w:p>
    <w:p>
      <w:pPr>
        <w:spacing w:line="218" w:lineRule="auto" w:before="112"/>
        <w:ind w:left="492" w:right="381" w:firstLine="0"/>
        <w:jc w:val="left"/>
        <w:rPr>
          <w:sz w:val="16"/>
        </w:rPr>
      </w:pPr>
      <w:r>
        <w:rPr/>
        <w:br w:type="column"/>
      </w:r>
      <w:r>
        <w:rPr>
          <w:color w:val="231F20"/>
          <w:sz w:val="16"/>
        </w:rPr>
        <w:t>£74,900, (representing 10% of the aggregate nominal amount of the share capital in issue, excluding treasury shares at 13 July 2022); and where equity securities are issued</w:t>
      </w:r>
      <w:r>
        <w:rPr>
          <w:color w:val="231F20"/>
          <w:spacing w:val="-1"/>
          <w:sz w:val="16"/>
        </w:rPr>
        <w:t> </w:t>
      </w:r>
      <w:r>
        <w:rPr>
          <w:color w:val="231F20"/>
          <w:sz w:val="16"/>
        </w:rPr>
        <w:t>pursuant</w:t>
      </w:r>
      <w:r>
        <w:rPr>
          <w:color w:val="231F20"/>
          <w:spacing w:val="-3"/>
          <w:sz w:val="16"/>
        </w:rPr>
        <w:t> </w:t>
      </w:r>
      <w:r>
        <w:rPr>
          <w:color w:val="231F20"/>
          <w:sz w:val="16"/>
        </w:rPr>
        <w:t>to</w:t>
      </w:r>
      <w:r>
        <w:rPr>
          <w:color w:val="231F20"/>
          <w:spacing w:val="-1"/>
          <w:sz w:val="16"/>
        </w:rPr>
        <w:t> </w:t>
      </w:r>
      <w:r>
        <w:rPr>
          <w:color w:val="231F20"/>
          <w:sz w:val="16"/>
        </w:rPr>
        <w:t>this</w:t>
      </w:r>
      <w:r>
        <w:rPr>
          <w:color w:val="231F20"/>
          <w:spacing w:val="-1"/>
          <w:sz w:val="16"/>
        </w:rPr>
        <w:t> </w:t>
      </w:r>
      <w:r>
        <w:rPr>
          <w:color w:val="231F20"/>
          <w:sz w:val="16"/>
        </w:rPr>
        <w:t>power</w:t>
      </w:r>
      <w:r>
        <w:rPr>
          <w:color w:val="231F20"/>
          <w:spacing w:val="-1"/>
          <w:sz w:val="16"/>
        </w:rPr>
        <w:t> </w:t>
      </w:r>
      <w:r>
        <w:rPr>
          <w:color w:val="231F20"/>
          <w:sz w:val="16"/>
        </w:rPr>
        <w:t>they</w:t>
      </w:r>
      <w:r>
        <w:rPr>
          <w:color w:val="231F20"/>
          <w:spacing w:val="-1"/>
          <w:sz w:val="16"/>
        </w:rPr>
        <w:t> </w:t>
      </w:r>
      <w:r>
        <w:rPr>
          <w:color w:val="231F20"/>
          <w:sz w:val="16"/>
        </w:rPr>
        <w:t>will</w:t>
      </w:r>
      <w:r>
        <w:rPr>
          <w:color w:val="231F20"/>
          <w:spacing w:val="-1"/>
          <w:sz w:val="16"/>
        </w:rPr>
        <w:t> </w:t>
      </w:r>
      <w:r>
        <w:rPr>
          <w:color w:val="231F20"/>
          <w:sz w:val="16"/>
        </w:rPr>
        <w:t>only</w:t>
      </w:r>
      <w:r>
        <w:rPr>
          <w:color w:val="231F20"/>
          <w:spacing w:val="-1"/>
          <w:sz w:val="16"/>
        </w:rPr>
        <w:t> </w:t>
      </w:r>
      <w:r>
        <w:rPr>
          <w:color w:val="231F20"/>
          <w:sz w:val="16"/>
        </w:rPr>
        <w:t>be</w:t>
      </w:r>
      <w:r>
        <w:rPr>
          <w:color w:val="231F20"/>
          <w:spacing w:val="-3"/>
          <w:sz w:val="16"/>
        </w:rPr>
        <w:t> </w:t>
      </w:r>
      <w:r>
        <w:rPr>
          <w:color w:val="231F20"/>
          <w:sz w:val="16"/>
        </w:rPr>
        <w:t>issued</w:t>
      </w:r>
      <w:r>
        <w:rPr>
          <w:color w:val="231F20"/>
          <w:spacing w:val="-1"/>
          <w:sz w:val="16"/>
        </w:rPr>
        <w:t> </w:t>
      </w:r>
      <w:r>
        <w:rPr>
          <w:color w:val="231F20"/>
          <w:sz w:val="16"/>
        </w:rPr>
        <w:t>at</w:t>
      </w:r>
      <w:r>
        <w:rPr>
          <w:color w:val="231F20"/>
          <w:spacing w:val="-1"/>
          <w:sz w:val="16"/>
        </w:rPr>
        <w:t> </w:t>
      </w:r>
      <w:r>
        <w:rPr>
          <w:color w:val="231F20"/>
          <w:sz w:val="16"/>
        </w:rPr>
        <w:t>a </w:t>
      </w:r>
      <w:r>
        <w:rPr>
          <w:color w:val="231F20"/>
          <w:spacing w:val="-2"/>
          <w:sz w:val="16"/>
        </w:rPr>
        <w:t>price</w:t>
      </w:r>
      <w:r>
        <w:rPr>
          <w:color w:val="231F20"/>
          <w:spacing w:val="-7"/>
          <w:sz w:val="16"/>
        </w:rPr>
        <w:t> </w:t>
      </w:r>
      <w:r>
        <w:rPr>
          <w:color w:val="231F20"/>
          <w:spacing w:val="-2"/>
          <w:sz w:val="16"/>
        </w:rPr>
        <w:t>which</w:t>
      </w:r>
      <w:r>
        <w:rPr>
          <w:color w:val="231F20"/>
          <w:spacing w:val="-6"/>
          <w:sz w:val="16"/>
        </w:rPr>
        <w:t> </w:t>
      </w:r>
      <w:r>
        <w:rPr>
          <w:color w:val="231F20"/>
          <w:spacing w:val="-2"/>
          <w:sz w:val="16"/>
        </w:rPr>
        <w:t>is</w:t>
      </w:r>
      <w:r>
        <w:rPr>
          <w:color w:val="231F20"/>
          <w:spacing w:val="-6"/>
          <w:sz w:val="16"/>
        </w:rPr>
        <w:t> </w:t>
      </w:r>
      <w:r>
        <w:rPr>
          <w:color w:val="231F20"/>
          <w:spacing w:val="-2"/>
          <w:sz w:val="16"/>
        </w:rPr>
        <w:t>equal</w:t>
      </w:r>
      <w:r>
        <w:rPr>
          <w:color w:val="231F20"/>
          <w:spacing w:val="-6"/>
          <w:sz w:val="16"/>
        </w:rPr>
        <w:t> </w:t>
      </w:r>
      <w:r>
        <w:rPr>
          <w:color w:val="231F20"/>
          <w:spacing w:val="-2"/>
          <w:sz w:val="16"/>
        </w:rPr>
        <w:t>or</w:t>
      </w:r>
      <w:r>
        <w:rPr>
          <w:color w:val="231F20"/>
          <w:spacing w:val="-6"/>
          <w:sz w:val="16"/>
        </w:rPr>
        <w:t> </w:t>
      </w:r>
      <w:r>
        <w:rPr>
          <w:color w:val="231F20"/>
          <w:spacing w:val="-2"/>
          <w:sz w:val="16"/>
        </w:rPr>
        <w:t>greater</w:t>
      </w:r>
      <w:r>
        <w:rPr>
          <w:color w:val="231F20"/>
          <w:spacing w:val="-6"/>
          <w:sz w:val="16"/>
        </w:rPr>
        <w:t> </w:t>
      </w:r>
      <w:r>
        <w:rPr>
          <w:color w:val="231F20"/>
          <w:spacing w:val="-2"/>
          <w:sz w:val="16"/>
        </w:rPr>
        <w:t>than</w:t>
      </w:r>
      <w:r>
        <w:rPr>
          <w:color w:val="231F20"/>
          <w:spacing w:val="-6"/>
          <w:sz w:val="16"/>
        </w:rPr>
        <w:t> </w:t>
      </w:r>
      <w:r>
        <w:rPr>
          <w:color w:val="231F20"/>
          <w:spacing w:val="-2"/>
          <w:sz w:val="16"/>
        </w:rPr>
        <w:t>the</w:t>
      </w:r>
      <w:r>
        <w:rPr>
          <w:color w:val="231F20"/>
          <w:spacing w:val="-6"/>
          <w:sz w:val="16"/>
        </w:rPr>
        <w:t> </w:t>
      </w:r>
      <w:r>
        <w:rPr>
          <w:color w:val="231F20"/>
          <w:spacing w:val="-2"/>
          <w:sz w:val="16"/>
        </w:rPr>
        <w:t>Company’s</w:t>
      </w:r>
      <w:r>
        <w:rPr>
          <w:color w:val="231F20"/>
          <w:spacing w:val="-6"/>
          <w:sz w:val="16"/>
        </w:rPr>
        <w:t> </w:t>
      </w:r>
      <w:r>
        <w:rPr>
          <w:color w:val="231F20"/>
          <w:spacing w:val="-2"/>
          <w:sz w:val="16"/>
        </w:rPr>
        <w:t>NAV</w:t>
      </w:r>
      <w:r>
        <w:rPr>
          <w:color w:val="231F20"/>
          <w:spacing w:val="-6"/>
          <w:sz w:val="16"/>
        </w:rPr>
        <w:t> </w:t>
      </w:r>
      <w:r>
        <w:rPr>
          <w:color w:val="231F20"/>
          <w:spacing w:val="-2"/>
          <w:sz w:val="16"/>
        </w:rPr>
        <w:t>per</w:t>
      </w:r>
      <w:r>
        <w:rPr>
          <w:color w:val="231F20"/>
          <w:sz w:val="16"/>
        </w:rPr>
        <w:t> share</w:t>
      </w:r>
      <w:r>
        <w:rPr>
          <w:color w:val="231F20"/>
          <w:spacing w:val="-11"/>
          <w:sz w:val="16"/>
        </w:rPr>
        <w:t> </w:t>
      </w:r>
      <w:r>
        <w:rPr>
          <w:color w:val="231F20"/>
          <w:sz w:val="16"/>
        </w:rPr>
        <w:t>as</w:t>
      </w:r>
      <w:r>
        <w:rPr>
          <w:color w:val="231F20"/>
          <w:spacing w:val="-10"/>
          <w:sz w:val="16"/>
        </w:rPr>
        <w:t> </w:t>
      </w:r>
      <w:r>
        <w:rPr>
          <w:color w:val="231F20"/>
          <w:sz w:val="16"/>
        </w:rPr>
        <w:t>at</w:t>
      </w:r>
      <w:r>
        <w:rPr>
          <w:color w:val="231F20"/>
          <w:spacing w:val="-11"/>
          <w:sz w:val="16"/>
        </w:rPr>
        <w:t> </w:t>
      </w:r>
      <w:r>
        <w:rPr>
          <w:color w:val="231F20"/>
          <w:sz w:val="16"/>
        </w:rPr>
        <w:t>the</w:t>
      </w:r>
      <w:r>
        <w:rPr>
          <w:color w:val="231F20"/>
          <w:spacing w:val="-10"/>
          <w:sz w:val="16"/>
        </w:rPr>
        <w:t> </w:t>
      </w:r>
      <w:r>
        <w:rPr>
          <w:color w:val="231F20"/>
          <w:sz w:val="16"/>
        </w:rPr>
        <w:t>latest</w:t>
      </w:r>
      <w:r>
        <w:rPr>
          <w:color w:val="231F20"/>
          <w:spacing w:val="-10"/>
          <w:sz w:val="16"/>
        </w:rPr>
        <w:t> </w:t>
      </w:r>
      <w:r>
        <w:rPr>
          <w:color w:val="231F20"/>
          <w:sz w:val="16"/>
        </w:rPr>
        <w:t>practicable</w:t>
      </w:r>
      <w:r>
        <w:rPr>
          <w:color w:val="231F20"/>
          <w:spacing w:val="-11"/>
          <w:sz w:val="16"/>
        </w:rPr>
        <w:t> </w:t>
      </w:r>
      <w:r>
        <w:rPr>
          <w:color w:val="231F20"/>
          <w:sz w:val="16"/>
        </w:rPr>
        <w:t>date</w:t>
      </w:r>
      <w:r>
        <w:rPr>
          <w:color w:val="231F20"/>
          <w:spacing w:val="-10"/>
          <w:sz w:val="16"/>
        </w:rPr>
        <w:t> </w:t>
      </w:r>
      <w:r>
        <w:rPr>
          <w:color w:val="231F20"/>
          <w:sz w:val="16"/>
        </w:rPr>
        <w:t>before</w:t>
      </w:r>
      <w:r>
        <w:rPr>
          <w:color w:val="231F20"/>
          <w:spacing w:val="-11"/>
          <w:sz w:val="16"/>
        </w:rPr>
        <w:t> </w:t>
      </w:r>
      <w:r>
        <w:rPr>
          <w:color w:val="231F20"/>
          <w:sz w:val="16"/>
        </w:rPr>
        <w:t>the</w:t>
      </w:r>
      <w:r>
        <w:rPr>
          <w:color w:val="231F20"/>
          <w:spacing w:val="-10"/>
          <w:sz w:val="16"/>
        </w:rPr>
        <w:t> </w:t>
      </w:r>
      <w:r>
        <w:rPr>
          <w:color w:val="231F20"/>
          <w:sz w:val="16"/>
        </w:rPr>
        <w:t>allotment; and</w:t>
      </w:r>
      <w:r>
        <w:rPr>
          <w:color w:val="231F20"/>
          <w:spacing w:val="-10"/>
          <w:sz w:val="16"/>
        </w:rPr>
        <w:t> </w:t>
      </w:r>
      <w:r>
        <w:rPr>
          <w:color w:val="231F20"/>
          <w:sz w:val="16"/>
        </w:rPr>
        <w:t>provided</w:t>
      </w:r>
      <w:r>
        <w:rPr>
          <w:color w:val="231F20"/>
          <w:spacing w:val="-10"/>
          <w:sz w:val="16"/>
        </w:rPr>
        <w:t> </w:t>
      </w:r>
      <w:r>
        <w:rPr>
          <w:color w:val="231F20"/>
          <w:sz w:val="16"/>
        </w:rPr>
        <w:t>that</w:t>
      </w:r>
      <w:r>
        <w:rPr>
          <w:color w:val="231F20"/>
          <w:spacing w:val="-10"/>
          <w:sz w:val="16"/>
        </w:rPr>
        <w:t> </w:t>
      </w:r>
      <w:r>
        <w:rPr>
          <w:color w:val="231F20"/>
          <w:sz w:val="16"/>
        </w:rPr>
        <w:t>this</w:t>
      </w:r>
      <w:r>
        <w:rPr>
          <w:color w:val="231F20"/>
          <w:spacing w:val="-10"/>
          <w:sz w:val="16"/>
        </w:rPr>
        <w:t> </w:t>
      </w:r>
      <w:r>
        <w:rPr>
          <w:color w:val="231F20"/>
          <w:sz w:val="16"/>
        </w:rPr>
        <w:t>power</w:t>
      </w:r>
      <w:r>
        <w:rPr>
          <w:color w:val="231F20"/>
          <w:spacing w:val="-10"/>
          <w:sz w:val="16"/>
        </w:rPr>
        <w:t> </w:t>
      </w:r>
      <w:r>
        <w:rPr>
          <w:color w:val="231F20"/>
          <w:sz w:val="16"/>
        </w:rPr>
        <w:t>shall</w:t>
      </w:r>
      <w:r>
        <w:rPr>
          <w:color w:val="231F20"/>
          <w:spacing w:val="-10"/>
          <w:sz w:val="16"/>
        </w:rPr>
        <w:t> </w:t>
      </w:r>
      <w:r>
        <w:rPr>
          <w:color w:val="231F20"/>
          <w:sz w:val="16"/>
        </w:rPr>
        <w:t>expire</w:t>
      </w:r>
      <w:r>
        <w:rPr>
          <w:color w:val="231F20"/>
          <w:spacing w:val="-10"/>
          <w:sz w:val="16"/>
        </w:rPr>
        <w:t> </w:t>
      </w:r>
      <w:r>
        <w:rPr>
          <w:color w:val="231F20"/>
          <w:sz w:val="16"/>
        </w:rPr>
        <w:t>at</w:t>
      </w:r>
      <w:r>
        <w:rPr>
          <w:color w:val="231F20"/>
          <w:spacing w:val="-10"/>
          <w:sz w:val="16"/>
        </w:rPr>
        <w:t> </w:t>
      </w:r>
      <w:r>
        <w:rPr>
          <w:color w:val="231F20"/>
          <w:sz w:val="16"/>
        </w:rPr>
        <w:t>the</w:t>
      </w:r>
      <w:r>
        <w:rPr>
          <w:color w:val="231F20"/>
          <w:spacing w:val="-10"/>
          <w:sz w:val="16"/>
        </w:rPr>
        <w:t> </w:t>
      </w:r>
      <w:r>
        <w:rPr>
          <w:color w:val="231F20"/>
          <w:sz w:val="16"/>
        </w:rPr>
        <w:t>conclusion of</w:t>
      </w:r>
      <w:r>
        <w:rPr>
          <w:color w:val="231F20"/>
          <w:spacing w:val="-11"/>
          <w:sz w:val="16"/>
        </w:rPr>
        <w:t> </w:t>
      </w:r>
      <w:r>
        <w:rPr>
          <w:color w:val="231F20"/>
          <w:sz w:val="16"/>
        </w:rPr>
        <w:t>the</w:t>
      </w:r>
      <w:r>
        <w:rPr>
          <w:color w:val="231F20"/>
          <w:spacing w:val="-10"/>
          <w:sz w:val="16"/>
        </w:rPr>
        <w:t> </w:t>
      </w:r>
      <w:r>
        <w:rPr>
          <w:color w:val="231F20"/>
          <w:sz w:val="16"/>
        </w:rPr>
        <w:t>next</w:t>
      </w:r>
      <w:r>
        <w:rPr>
          <w:color w:val="231F20"/>
          <w:spacing w:val="-11"/>
          <w:sz w:val="16"/>
        </w:rPr>
        <w:t> </w:t>
      </w:r>
      <w:r>
        <w:rPr>
          <w:color w:val="231F20"/>
          <w:sz w:val="16"/>
        </w:rPr>
        <w:t>Annual</w:t>
      </w:r>
      <w:r>
        <w:rPr>
          <w:color w:val="231F20"/>
          <w:spacing w:val="-10"/>
          <w:sz w:val="16"/>
        </w:rPr>
        <w:t> </w:t>
      </w:r>
      <w:r>
        <w:rPr>
          <w:color w:val="231F20"/>
          <w:sz w:val="16"/>
        </w:rPr>
        <w:t>General</w:t>
      </w:r>
      <w:r>
        <w:rPr>
          <w:color w:val="231F20"/>
          <w:spacing w:val="-10"/>
          <w:sz w:val="16"/>
        </w:rPr>
        <w:t> </w:t>
      </w:r>
      <w:r>
        <w:rPr>
          <w:color w:val="231F20"/>
          <w:sz w:val="16"/>
        </w:rPr>
        <w:t>Meeting</w:t>
      </w:r>
      <w:r>
        <w:rPr>
          <w:color w:val="231F20"/>
          <w:spacing w:val="-11"/>
          <w:sz w:val="16"/>
        </w:rPr>
        <w:t> </w:t>
      </w:r>
      <w:r>
        <w:rPr>
          <w:color w:val="231F20"/>
          <w:sz w:val="16"/>
        </w:rPr>
        <w:t>of</w:t>
      </w:r>
      <w:r>
        <w:rPr>
          <w:color w:val="231F20"/>
          <w:spacing w:val="-10"/>
          <w:sz w:val="16"/>
        </w:rPr>
        <w:t> </w:t>
      </w:r>
      <w:r>
        <w:rPr>
          <w:color w:val="231F20"/>
          <w:sz w:val="16"/>
        </w:rPr>
        <w:t>the</w:t>
      </w:r>
      <w:r>
        <w:rPr>
          <w:color w:val="231F20"/>
          <w:spacing w:val="-11"/>
          <w:sz w:val="16"/>
        </w:rPr>
        <w:t> </w:t>
      </w:r>
      <w:r>
        <w:rPr>
          <w:color w:val="231F20"/>
          <w:sz w:val="16"/>
        </w:rPr>
        <w:t>Company</w:t>
      </w:r>
      <w:r>
        <w:rPr>
          <w:color w:val="231F20"/>
          <w:spacing w:val="-10"/>
          <w:sz w:val="16"/>
        </w:rPr>
        <w:t> </w:t>
      </w:r>
      <w:r>
        <w:rPr>
          <w:color w:val="231F20"/>
          <w:sz w:val="16"/>
        </w:rPr>
        <w:t>but</w:t>
      </w:r>
      <w:r>
        <w:rPr>
          <w:color w:val="231F20"/>
          <w:spacing w:val="-10"/>
          <w:sz w:val="16"/>
        </w:rPr>
        <w:t> </w:t>
      </w:r>
      <w:r>
        <w:rPr>
          <w:color w:val="231F20"/>
          <w:sz w:val="16"/>
        </w:rPr>
        <w:t>so </w:t>
      </w:r>
      <w:r>
        <w:rPr>
          <w:color w:val="231F20"/>
          <w:spacing w:val="-2"/>
          <w:sz w:val="16"/>
        </w:rPr>
        <w:t>that</w:t>
      </w:r>
      <w:r>
        <w:rPr>
          <w:color w:val="231F20"/>
          <w:spacing w:val="-5"/>
          <w:sz w:val="16"/>
        </w:rPr>
        <w:t> </w:t>
      </w:r>
      <w:r>
        <w:rPr>
          <w:color w:val="231F20"/>
          <w:spacing w:val="-2"/>
          <w:sz w:val="16"/>
        </w:rPr>
        <w:t>this</w:t>
      </w:r>
      <w:r>
        <w:rPr>
          <w:color w:val="231F20"/>
          <w:spacing w:val="-5"/>
          <w:sz w:val="16"/>
        </w:rPr>
        <w:t> </w:t>
      </w:r>
      <w:r>
        <w:rPr>
          <w:color w:val="231F20"/>
          <w:spacing w:val="-2"/>
          <w:sz w:val="16"/>
        </w:rPr>
        <w:t>power</w:t>
      </w:r>
      <w:r>
        <w:rPr>
          <w:color w:val="231F20"/>
          <w:spacing w:val="-5"/>
          <w:sz w:val="16"/>
        </w:rPr>
        <w:t> </w:t>
      </w:r>
      <w:r>
        <w:rPr>
          <w:color w:val="231F20"/>
          <w:spacing w:val="-2"/>
          <w:sz w:val="16"/>
        </w:rPr>
        <w:t>shall</w:t>
      </w:r>
      <w:r>
        <w:rPr>
          <w:color w:val="231F20"/>
          <w:spacing w:val="-5"/>
          <w:sz w:val="16"/>
        </w:rPr>
        <w:t> </w:t>
      </w:r>
      <w:r>
        <w:rPr>
          <w:color w:val="231F20"/>
          <w:spacing w:val="-2"/>
          <w:sz w:val="16"/>
        </w:rPr>
        <w:t>enable</w:t>
      </w:r>
      <w:r>
        <w:rPr>
          <w:color w:val="231F20"/>
          <w:spacing w:val="-5"/>
          <w:sz w:val="16"/>
        </w:rPr>
        <w:t> </w:t>
      </w:r>
      <w:r>
        <w:rPr>
          <w:color w:val="231F20"/>
          <w:spacing w:val="-2"/>
          <w:sz w:val="16"/>
        </w:rPr>
        <w:t>the</w:t>
      </w:r>
      <w:r>
        <w:rPr>
          <w:color w:val="231F20"/>
          <w:spacing w:val="-5"/>
          <w:sz w:val="16"/>
        </w:rPr>
        <w:t> </w:t>
      </w:r>
      <w:r>
        <w:rPr>
          <w:color w:val="231F20"/>
          <w:spacing w:val="-2"/>
          <w:sz w:val="16"/>
        </w:rPr>
        <w:t>Company</w:t>
      </w:r>
      <w:r>
        <w:rPr>
          <w:color w:val="231F20"/>
          <w:spacing w:val="-5"/>
          <w:sz w:val="16"/>
        </w:rPr>
        <w:t> </w:t>
      </w:r>
      <w:r>
        <w:rPr>
          <w:color w:val="231F20"/>
          <w:spacing w:val="-2"/>
          <w:sz w:val="16"/>
        </w:rPr>
        <w:t>to</w:t>
      </w:r>
      <w:r>
        <w:rPr>
          <w:color w:val="231F20"/>
          <w:spacing w:val="-5"/>
          <w:sz w:val="16"/>
        </w:rPr>
        <w:t> </w:t>
      </w:r>
      <w:r>
        <w:rPr>
          <w:color w:val="231F20"/>
          <w:spacing w:val="-2"/>
          <w:sz w:val="16"/>
        </w:rPr>
        <w:t>make</w:t>
      </w:r>
      <w:r>
        <w:rPr>
          <w:color w:val="231F20"/>
          <w:spacing w:val="-5"/>
          <w:sz w:val="16"/>
        </w:rPr>
        <w:t> </w:t>
      </w:r>
      <w:r>
        <w:rPr>
          <w:color w:val="231F20"/>
          <w:spacing w:val="-2"/>
          <w:sz w:val="16"/>
        </w:rPr>
        <w:t>offers</w:t>
      </w:r>
      <w:r>
        <w:rPr>
          <w:color w:val="231F20"/>
          <w:spacing w:val="-5"/>
          <w:sz w:val="16"/>
        </w:rPr>
        <w:t> </w:t>
      </w:r>
      <w:r>
        <w:rPr>
          <w:color w:val="231F20"/>
          <w:spacing w:val="-2"/>
          <w:sz w:val="16"/>
        </w:rPr>
        <w:t>or</w:t>
      </w:r>
      <w:r>
        <w:rPr>
          <w:color w:val="231F20"/>
          <w:sz w:val="16"/>
        </w:rPr>
        <w:t> agreements before such expiry which would or might require equity securities to be allotted after such expiry.”</w:t>
      </w:r>
    </w:p>
    <w:p>
      <w:pPr>
        <w:pStyle w:val="ListParagraph"/>
        <w:numPr>
          <w:ilvl w:val="0"/>
          <w:numId w:val="28"/>
        </w:numPr>
        <w:tabs>
          <w:tab w:pos="492" w:val="left" w:leader="none"/>
        </w:tabs>
        <w:spacing w:line="218" w:lineRule="auto" w:before="58" w:after="0"/>
        <w:ind w:left="491" w:right="984" w:hanging="340"/>
        <w:jc w:val="left"/>
        <w:rPr>
          <w:sz w:val="16"/>
        </w:rPr>
      </w:pPr>
      <w:r>
        <w:rPr>
          <w:color w:val="231F20"/>
          <w:spacing w:val="-2"/>
          <w:sz w:val="16"/>
        </w:rPr>
        <w:t>To</w:t>
      </w:r>
      <w:r>
        <w:rPr>
          <w:color w:val="231F20"/>
          <w:spacing w:val="-7"/>
          <w:sz w:val="16"/>
        </w:rPr>
        <w:t> </w:t>
      </w:r>
      <w:r>
        <w:rPr>
          <w:color w:val="231F20"/>
          <w:spacing w:val="-2"/>
          <w:sz w:val="16"/>
        </w:rPr>
        <w:t>consider</w:t>
      </w:r>
      <w:r>
        <w:rPr>
          <w:color w:val="231F20"/>
          <w:spacing w:val="-7"/>
          <w:sz w:val="16"/>
        </w:rPr>
        <w:t> </w:t>
      </w:r>
      <w:r>
        <w:rPr>
          <w:color w:val="231F20"/>
          <w:spacing w:val="-2"/>
          <w:sz w:val="16"/>
        </w:rPr>
        <w:t>and,</w:t>
      </w:r>
      <w:r>
        <w:rPr>
          <w:color w:val="231F20"/>
          <w:spacing w:val="-7"/>
          <w:sz w:val="16"/>
        </w:rPr>
        <w:t> </w:t>
      </w:r>
      <w:r>
        <w:rPr>
          <w:color w:val="231F20"/>
          <w:spacing w:val="-2"/>
          <w:sz w:val="16"/>
        </w:rPr>
        <w:t>if</w:t>
      </w:r>
      <w:r>
        <w:rPr>
          <w:color w:val="231F20"/>
          <w:spacing w:val="-7"/>
          <w:sz w:val="16"/>
        </w:rPr>
        <w:t> </w:t>
      </w:r>
      <w:r>
        <w:rPr>
          <w:color w:val="231F20"/>
          <w:spacing w:val="-2"/>
          <w:sz w:val="16"/>
        </w:rPr>
        <w:t>thought</w:t>
      </w:r>
      <w:r>
        <w:rPr>
          <w:color w:val="231F20"/>
          <w:spacing w:val="-7"/>
          <w:sz w:val="16"/>
        </w:rPr>
        <w:t> </w:t>
      </w:r>
      <w:r>
        <w:rPr>
          <w:color w:val="231F20"/>
          <w:spacing w:val="-2"/>
          <w:sz w:val="16"/>
        </w:rPr>
        <w:t>fit,</w:t>
      </w:r>
      <w:r>
        <w:rPr>
          <w:color w:val="231F20"/>
          <w:spacing w:val="-8"/>
          <w:sz w:val="16"/>
        </w:rPr>
        <w:t> </w:t>
      </w:r>
      <w:r>
        <w:rPr>
          <w:color w:val="231F20"/>
          <w:spacing w:val="-2"/>
          <w:sz w:val="16"/>
        </w:rPr>
        <w:t>to</w:t>
      </w:r>
      <w:r>
        <w:rPr>
          <w:color w:val="231F20"/>
          <w:spacing w:val="-7"/>
          <w:sz w:val="16"/>
        </w:rPr>
        <w:t> </w:t>
      </w:r>
      <w:r>
        <w:rPr>
          <w:color w:val="231F20"/>
          <w:spacing w:val="-2"/>
          <w:sz w:val="16"/>
        </w:rPr>
        <w:t>pass</w:t>
      </w:r>
      <w:r>
        <w:rPr>
          <w:color w:val="231F20"/>
          <w:spacing w:val="-8"/>
          <w:sz w:val="16"/>
        </w:rPr>
        <w:t> </w:t>
      </w:r>
      <w:r>
        <w:rPr>
          <w:color w:val="231F20"/>
          <w:spacing w:val="-2"/>
          <w:sz w:val="16"/>
        </w:rPr>
        <w:t>the</w:t>
      </w:r>
      <w:r>
        <w:rPr>
          <w:color w:val="231F20"/>
          <w:spacing w:val="-7"/>
          <w:sz w:val="16"/>
        </w:rPr>
        <w:t> </w:t>
      </w:r>
      <w:r>
        <w:rPr>
          <w:color w:val="231F20"/>
          <w:spacing w:val="-2"/>
          <w:sz w:val="16"/>
        </w:rPr>
        <w:t>following</w:t>
      </w:r>
      <w:r>
        <w:rPr>
          <w:color w:val="231F20"/>
          <w:sz w:val="16"/>
        </w:rPr>
        <w:t> resolution as a special resolution:</w:t>
      </w:r>
    </w:p>
    <w:p>
      <w:pPr>
        <w:spacing w:line="218" w:lineRule="auto" w:before="65"/>
        <w:ind w:left="492" w:right="273" w:firstLine="0"/>
        <w:jc w:val="left"/>
        <w:rPr>
          <w:sz w:val="16"/>
        </w:rPr>
      </w:pPr>
      <w:r>
        <w:rPr>
          <w:color w:val="231F20"/>
          <w:sz w:val="16"/>
        </w:rPr>
        <w:t>“THAT the Company be and is hereby generally and </w:t>
      </w:r>
      <w:r>
        <w:rPr>
          <w:color w:val="231F20"/>
          <w:spacing w:val="-2"/>
          <w:sz w:val="16"/>
        </w:rPr>
        <w:t>unconditionally</w:t>
      </w:r>
      <w:r>
        <w:rPr>
          <w:color w:val="231F20"/>
          <w:spacing w:val="-8"/>
          <w:sz w:val="16"/>
        </w:rPr>
        <w:t> </w:t>
      </w:r>
      <w:r>
        <w:rPr>
          <w:color w:val="231F20"/>
          <w:spacing w:val="-2"/>
          <w:sz w:val="16"/>
        </w:rPr>
        <w:t>authorised</w:t>
      </w:r>
      <w:r>
        <w:rPr>
          <w:color w:val="231F20"/>
          <w:spacing w:val="-7"/>
          <w:sz w:val="16"/>
        </w:rPr>
        <w:t> </w:t>
      </w:r>
      <w:r>
        <w:rPr>
          <w:color w:val="231F20"/>
          <w:spacing w:val="-2"/>
          <w:sz w:val="16"/>
        </w:rPr>
        <w:t>in</w:t>
      </w:r>
      <w:r>
        <w:rPr>
          <w:color w:val="231F20"/>
          <w:spacing w:val="-7"/>
          <w:sz w:val="16"/>
        </w:rPr>
        <w:t> </w:t>
      </w:r>
      <w:r>
        <w:rPr>
          <w:color w:val="231F20"/>
          <w:spacing w:val="-2"/>
          <w:sz w:val="16"/>
        </w:rPr>
        <w:t>accordance</w:t>
      </w:r>
      <w:r>
        <w:rPr>
          <w:color w:val="231F20"/>
          <w:spacing w:val="-8"/>
          <w:sz w:val="16"/>
        </w:rPr>
        <w:t> </w:t>
      </w:r>
      <w:r>
        <w:rPr>
          <w:color w:val="231F20"/>
          <w:spacing w:val="-2"/>
          <w:sz w:val="16"/>
        </w:rPr>
        <w:t>with</w:t>
      </w:r>
      <w:r>
        <w:rPr>
          <w:color w:val="231F20"/>
          <w:spacing w:val="-7"/>
          <w:sz w:val="16"/>
        </w:rPr>
        <w:t> </w:t>
      </w:r>
      <w:r>
        <w:rPr>
          <w:color w:val="231F20"/>
          <w:spacing w:val="-2"/>
          <w:sz w:val="16"/>
        </w:rPr>
        <w:t>Section</w:t>
      </w:r>
      <w:r>
        <w:rPr>
          <w:color w:val="231F20"/>
          <w:spacing w:val="-7"/>
          <w:sz w:val="16"/>
        </w:rPr>
        <w:t> </w:t>
      </w:r>
      <w:r>
        <w:rPr>
          <w:color w:val="231F20"/>
          <w:spacing w:val="-2"/>
          <w:sz w:val="16"/>
        </w:rPr>
        <w:t>701</w:t>
      </w:r>
      <w:r>
        <w:rPr>
          <w:color w:val="231F20"/>
          <w:spacing w:val="-7"/>
          <w:sz w:val="16"/>
        </w:rPr>
        <w:t> </w:t>
      </w:r>
      <w:r>
        <w:rPr>
          <w:color w:val="231F20"/>
          <w:spacing w:val="-2"/>
          <w:sz w:val="16"/>
        </w:rPr>
        <w:t>of</w:t>
      </w:r>
      <w:r>
        <w:rPr>
          <w:color w:val="231F20"/>
          <w:sz w:val="16"/>
        </w:rPr>
        <w:t> the Companies Act 2006 (the “Act”) to make market purchases</w:t>
      </w:r>
      <w:r>
        <w:rPr>
          <w:color w:val="231F20"/>
          <w:spacing w:val="-2"/>
          <w:sz w:val="16"/>
        </w:rPr>
        <w:t> </w:t>
      </w:r>
      <w:r>
        <w:rPr>
          <w:color w:val="231F20"/>
          <w:sz w:val="16"/>
        </w:rPr>
        <w:t>(within</w:t>
      </w:r>
      <w:r>
        <w:rPr>
          <w:color w:val="231F20"/>
          <w:spacing w:val="-2"/>
          <w:sz w:val="16"/>
        </w:rPr>
        <w:t> </w:t>
      </w:r>
      <w:r>
        <w:rPr>
          <w:color w:val="231F20"/>
          <w:sz w:val="16"/>
        </w:rPr>
        <w:t>the</w:t>
      </w:r>
      <w:r>
        <w:rPr>
          <w:color w:val="231F20"/>
          <w:spacing w:val="-2"/>
          <w:sz w:val="16"/>
        </w:rPr>
        <w:t> </w:t>
      </w:r>
      <w:r>
        <w:rPr>
          <w:color w:val="231F20"/>
          <w:sz w:val="16"/>
        </w:rPr>
        <w:t>meaning</w:t>
      </w:r>
      <w:r>
        <w:rPr>
          <w:color w:val="231F20"/>
          <w:spacing w:val="-2"/>
          <w:sz w:val="16"/>
        </w:rPr>
        <w:t> </w:t>
      </w:r>
      <w:r>
        <w:rPr>
          <w:color w:val="231F20"/>
          <w:sz w:val="16"/>
        </w:rPr>
        <w:t>of</w:t>
      </w:r>
      <w:r>
        <w:rPr>
          <w:color w:val="231F20"/>
          <w:spacing w:val="-2"/>
          <w:sz w:val="16"/>
        </w:rPr>
        <w:t> </w:t>
      </w:r>
      <w:r>
        <w:rPr>
          <w:color w:val="231F20"/>
          <w:sz w:val="16"/>
        </w:rPr>
        <w:t>Section</w:t>
      </w:r>
      <w:r>
        <w:rPr>
          <w:color w:val="231F20"/>
          <w:spacing w:val="-2"/>
          <w:sz w:val="16"/>
        </w:rPr>
        <w:t> </w:t>
      </w:r>
      <w:r>
        <w:rPr>
          <w:color w:val="231F20"/>
          <w:sz w:val="16"/>
        </w:rPr>
        <w:t>693</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Act)</w:t>
      </w:r>
      <w:r>
        <w:rPr>
          <w:color w:val="231F20"/>
          <w:spacing w:val="-3"/>
          <w:sz w:val="16"/>
        </w:rPr>
        <w:t> </w:t>
      </w:r>
      <w:r>
        <w:rPr>
          <w:color w:val="231F20"/>
          <w:sz w:val="16"/>
        </w:rPr>
        <w:t>of ordinary shares of 1p each in the capital of the Company (“Share”) at whatever discount the prevailing market price represents to the prevailing net asset value per Share provided</w:t>
      </w:r>
      <w:r>
        <w:rPr>
          <w:color w:val="231F20"/>
          <w:spacing w:val="-7"/>
          <w:sz w:val="16"/>
        </w:rPr>
        <w:t> </w:t>
      </w:r>
      <w:r>
        <w:rPr>
          <w:color w:val="231F20"/>
          <w:sz w:val="16"/>
        </w:rPr>
        <w:t>that:</w:t>
      </w:r>
    </w:p>
    <w:p>
      <w:pPr>
        <w:pStyle w:val="ListParagraph"/>
        <w:numPr>
          <w:ilvl w:val="1"/>
          <w:numId w:val="28"/>
        </w:numPr>
        <w:tabs>
          <w:tab w:pos="833" w:val="left" w:leader="none"/>
        </w:tabs>
        <w:spacing w:line="218" w:lineRule="auto" w:before="59" w:after="0"/>
        <w:ind w:left="832" w:right="557" w:hanging="341"/>
        <w:jc w:val="left"/>
        <w:rPr>
          <w:sz w:val="16"/>
        </w:rPr>
      </w:pPr>
      <w:r>
        <w:rPr>
          <w:color w:val="231F20"/>
          <w:sz w:val="16"/>
        </w:rPr>
        <w:t>the maximum number of Shares which may be </w:t>
      </w:r>
      <w:r>
        <w:rPr>
          <w:color w:val="231F20"/>
          <w:spacing w:val="-2"/>
          <w:sz w:val="16"/>
        </w:rPr>
        <w:t>purchased</w:t>
      </w:r>
      <w:r>
        <w:rPr>
          <w:color w:val="231F20"/>
          <w:spacing w:val="-6"/>
          <w:sz w:val="16"/>
        </w:rPr>
        <w:t> </w:t>
      </w:r>
      <w:r>
        <w:rPr>
          <w:color w:val="231F20"/>
          <w:spacing w:val="-2"/>
          <w:sz w:val="16"/>
        </w:rPr>
        <w:t>is</w:t>
      </w:r>
      <w:r>
        <w:rPr>
          <w:color w:val="231F20"/>
          <w:spacing w:val="-6"/>
          <w:sz w:val="16"/>
        </w:rPr>
        <w:t> </w:t>
      </w:r>
      <w:r>
        <w:rPr>
          <w:color w:val="231F20"/>
          <w:spacing w:val="-2"/>
          <w:sz w:val="16"/>
        </w:rPr>
        <w:t>11,227,510,</w:t>
      </w:r>
      <w:r>
        <w:rPr>
          <w:color w:val="231F20"/>
          <w:spacing w:val="-6"/>
          <w:sz w:val="16"/>
        </w:rPr>
        <w:t> </w:t>
      </w:r>
      <w:r>
        <w:rPr>
          <w:color w:val="231F20"/>
          <w:spacing w:val="-2"/>
          <w:sz w:val="16"/>
        </w:rPr>
        <w:t>representing</w:t>
      </w:r>
      <w:r>
        <w:rPr>
          <w:color w:val="231F20"/>
          <w:spacing w:val="-6"/>
          <w:sz w:val="16"/>
        </w:rPr>
        <w:t> </w:t>
      </w:r>
      <w:r>
        <w:rPr>
          <w:color w:val="231F20"/>
          <w:spacing w:val="-2"/>
          <w:sz w:val="16"/>
        </w:rPr>
        <w:t>14.99%</w:t>
      </w:r>
      <w:r>
        <w:rPr>
          <w:color w:val="231F20"/>
          <w:spacing w:val="-6"/>
          <w:sz w:val="16"/>
        </w:rPr>
        <w:t> </w:t>
      </w:r>
      <w:r>
        <w:rPr>
          <w:color w:val="231F20"/>
          <w:spacing w:val="-2"/>
          <w:sz w:val="16"/>
        </w:rPr>
        <w:t>of</w:t>
      </w:r>
      <w:r>
        <w:rPr>
          <w:color w:val="231F20"/>
          <w:spacing w:val="-6"/>
          <w:sz w:val="16"/>
        </w:rPr>
        <w:t> </w:t>
      </w:r>
      <w:r>
        <w:rPr>
          <w:color w:val="231F20"/>
          <w:spacing w:val="-2"/>
          <w:sz w:val="16"/>
        </w:rPr>
        <w:t>the</w:t>
      </w:r>
      <w:r>
        <w:rPr>
          <w:color w:val="231F20"/>
          <w:sz w:val="16"/>
        </w:rPr>
        <w:t> </w:t>
      </w:r>
      <w:r>
        <w:rPr>
          <w:color w:val="231F20"/>
          <w:spacing w:val="-2"/>
          <w:sz w:val="16"/>
        </w:rPr>
        <w:t>Company’s</w:t>
      </w:r>
      <w:r>
        <w:rPr>
          <w:color w:val="231F20"/>
          <w:spacing w:val="-7"/>
          <w:sz w:val="16"/>
        </w:rPr>
        <w:t> </w:t>
      </w:r>
      <w:r>
        <w:rPr>
          <w:color w:val="231F20"/>
          <w:spacing w:val="-2"/>
          <w:sz w:val="16"/>
        </w:rPr>
        <w:t>issued</w:t>
      </w:r>
      <w:r>
        <w:rPr>
          <w:color w:val="231F20"/>
          <w:spacing w:val="-7"/>
          <w:sz w:val="16"/>
        </w:rPr>
        <w:t> </w:t>
      </w:r>
      <w:r>
        <w:rPr>
          <w:color w:val="231F20"/>
          <w:spacing w:val="-2"/>
          <w:sz w:val="16"/>
        </w:rPr>
        <w:t>ordinary</w:t>
      </w:r>
      <w:r>
        <w:rPr>
          <w:color w:val="231F20"/>
          <w:spacing w:val="-7"/>
          <w:sz w:val="16"/>
        </w:rPr>
        <w:t> </w:t>
      </w:r>
      <w:r>
        <w:rPr>
          <w:color w:val="231F20"/>
          <w:spacing w:val="-2"/>
          <w:sz w:val="16"/>
        </w:rPr>
        <w:t>share</w:t>
      </w:r>
      <w:r>
        <w:rPr>
          <w:color w:val="231F20"/>
          <w:spacing w:val="-7"/>
          <w:sz w:val="16"/>
        </w:rPr>
        <w:t> </w:t>
      </w:r>
      <w:r>
        <w:rPr>
          <w:color w:val="231F20"/>
          <w:spacing w:val="-2"/>
          <w:sz w:val="16"/>
        </w:rPr>
        <w:t>capital</w:t>
      </w:r>
      <w:r>
        <w:rPr>
          <w:color w:val="231F20"/>
          <w:spacing w:val="-7"/>
          <w:sz w:val="16"/>
        </w:rPr>
        <w:t> </w:t>
      </w:r>
      <w:r>
        <w:rPr>
          <w:color w:val="231F20"/>
          <w:spacing w:val="-2"/>
          <w:sz w:val="16"/>
        </w:rPr>
        <w:t>as</w:t>
      </w:r>
      <w:r>
        <w:rPr>
          <w:color w:val="231F20"/>
          <w:spacing w:val="-7"/>
          <w:sz w:val="16"/>
        </w:rPr>
        <w:t> </w:t>
      </w:r>
      <w:r>
        <w:rPr>
          <w:color w:val="231F20"/>
          <w:spacing w:val="-2"/>
          <w:sz w:val="16"/>
        </w:rPr>
        <w:t>at</w:t>
      </w:r>
      <w:r>
        <w:rPr>
          <w:color w:val="231F20"/>
          <w:spacing w:val="-7"/>
          <w:sz w:val="16"/>
        </w:rPr>
        <w:t> </w:t>
      </w:r>
      <w:r>
        <w:rPr>
          <w:color w:val="231F20"/>
          <w:spacing w:val="-2"/>
          <w:sz w:val="16"/>
        </w:rPr>
        <w:t>13</w:t>
      </w:r>
      <w:r>
        <w:rPr>
          <w:color w:val="231F20"/>
          <w:spacing w:val="-7"/>
          <w:sz w:val="16"/>
        </w:rPr>
        <w:t> </w:t>
      </w:r>
      <w:r>
        <w:rPr>
          <w:color w:val="231F20"/>
          <w:spacing w:val="-2"/>
          <w:sz w:val="16"/>
        </w:rPr>
        <w:t>July</w:t>
      </w:r>
      <w:r>
        <w:rPr>
          <w:color w:val="231F20"/>
          <w:sz w:val="16"/>
        </w:rPr>
        <w:t> 2022 (excluding treasury shares);</w:t>
      </w:r>
    </w:p>
    <w:p>
      <w:pPr>
        <w:pStyle w:val="ListParagraph"/>
        <w:numPr>
          <w:ilvl w:val="1"/>
          <w:numId w:val="28"/>
        </w:numPr>
        <w:tabs>
          <w:tab w:pos="833" w:val="left" w:leader="none"/>
        </w:tabs>
        <w:spacing w:line="218" w:lineRule="auto" w:before="61" w:after="0"/>
        <w:ind w:left="832" w:right="437" w:hanging="341"/>
        <w:jc w:val="left"/>
        <w:rPr>
          <w:sz w:val="16"/>
        </w:rPr>
      </w:pPr>
      <w:r>
        <w:rPr>
          <w:color w:val="231F20"/>
          <w:spacing w:val="-2"/>
          <w:sz w:val="16"/>
        </w:rPr>
        <w:t>the</w:t>
      </w:r>
      <w:r>
        <w:rPr>
          <w:color w:val="231F20"/>
          <w:spacing w:val="-8"/>
          <w:sz w:val="16"/>
        </w:rPr>
        <w:t> </w:t>
      </w:r>
      <w:r>
        <w:rPr>
          <w:color w:val="231F20"/>
          <w:spacing w:val="-2"/>
          <w:sz w:val="16"/>
        </w:rPr>
        <w:t>maximum</w:t>
      </w:r>
      <w:r>
        <w:rPr>
          <w:color w:val="231F20"/>
          <w:spacing w:val="-8"/>
          <w:sz w:val="16"/>
        </w:rPr>
        <w:t> </w:t>
      </w:r>
      <w:r>
        <w:rPr>
          <w:color w:val="231F20"/>
          <w:spacing w:val="-2"/>
          <w:sz w:val="16"/>
        </w:rPr>
        <w:t>price</w:t>
      </w:r>
      <w:r>
        <w:rPr>
          <w:color w:val="231F20"/>
          <w:spacing w:val="-9"/>
          <w:sz w:val="16"/>
        </w:rPr>
        <w:t> </w:t>
      </w:r>
      <w:r>
        <w:rPr>
          <w:color w:val="231F20"/>
          <w:spacing w:val="-2"/>
          <w:sz w:val="16"/>
        </w:rPr>
        <w:t>(exclusive</w:t>
      </w:r>
      <w:r>
        <w:rPr>
          <w:color w:val="231F20"/>
          <w:spacing w:val="-7"/>
          <w:sz w:val="16"/>
        </w:rPr>
        <w:t> </w:t>
      </w:r>
      <w:r>
        <w:rPr>
          <w:color w:val="231F20"/>
          <w:spacing w:val="-2"/>
          <w:sz w:val="16"/>
        </w:rPr>
        <w:t>of</w:t>
      </w:r>
      <w:r>
        <w:rPr>
          <w:color w:val="231F20"/>
          <w:spacing w:val="-8"/>
          <w:sz w:val="16"/>
        </w:rPr>
        <w:t> </w:t>
      </w:r>
      <w:r>
        <w:rPr>
          <w:color w:val="231F20"/>
          <w:spacing w:val="-2"/>
          <w:sz w:val="16"/>
        </w:rPr>
        <w:t>expenses)</w:t>
      </w:r>
      <w:r>
        <w:rPr>
          <w:color w:val="231F20"/>
          <w:spacing w:val="-8"/>
          <w:sz w:val="16"/>
        </w:rPr>
        <w:t> </w:t>
      </w:r>
      <w:r>
        <w:rPr>
          <w:color w:val="231F20"/>
          <w:spacing w:val="-2"/>
          <w:sz w:val="16"/>
        </w:rPr>
        <w:t>which</w:t>
      </w:r>
      <w:r>
        <w:rPr>
          <w:color w:val="231F20"/>
          <w:spacing w:val="-8"/>
          <w:sz w:val="16"/>
        </w:rPr>
        <w:t> </w:t>
      </w:r>
      <w:r>
        <w:rPr>
          <w:color w:val="231F20"/>
          <w:spacing w:val="-2"/>
          <w:sz w:val="16"/>
        </w:rPr>
        <w:t>may</w:t>
      </w:r>
      <w:r>
        <w:rPr>
          <w:color w:val="231F20"/>
          <w:sz w:val="16"/>
        </w:rPr>
        <w:t> be paid for a Share shall not exceed the higher of;</w:t>
      </w:r>
    </w:p>
    <w:p>
      <w:pPr>
        <w:pStyle w:val="ListParagraph"/>
        <w:numPr>
          <w:ilvl w:val="2"/>
          <w:numId w:val="28"/>
        </w:numPr>
        <w:tabs>
          <w:tab w:pos="1172" w:val="left" w:leader="none"/>
          <w:tab w:pos="1173" w:val="left" w:leader="none"/>
        </w:tabs>
        <w:spacing w:line="218" w:lineRule="auto" w:before="62" w:after="0"/>
        <w:ind w:left="1172" w:right="371" w:hanging="341"/>
        <w:jc w:val="left"/>
        <w:rPr>
          <w:sz w:val="16"/>
        </w:rPr>
      </w:pPr>
      <w:r>
        <w:rPr>
          <w:color w:val="231F20"/>
          <w:sz w:val="16"/>
        </w:rPr>
        <w:t>105%</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average</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middle</w:t>
      </w:r>
      <w:r>
        <w:rPr>
          <w:color w:val="231F20"/>
          <w:spacing w:val="-2"/>
          <w:sz w:val="16"/>
        </w:rPr>
        <w:t> </w:t>
      </w:r>
      <w:r>
        <w:rPr>
          <w:color w:val="231F20"/>
          <w:sz w:val="16"/>
        </w:rPr>
        <w:t>market </w:t>
      </w:r>
      <w:r>
        <w:rPr>
          <w:color w:val="231F20"/>
          <w:spacing w:val="-4"/>
          <w:sz w:val="16"/>
        </w:rPr>
        <w:t>quotations</w:t>
      </w:r>
      <w:r>
        <w:rPr>
          <w:color w:val="231F20"/>
          <w:spacing w:val="-9"/>
          <w:sz w:val="16"/>
        </w:rPr>
        <w:t> </w:t>
      </w:r>
      <w:r>
        <w:rPr>
          <w:color w:val="231F20"/>
          <w:spacing w:val="-4"/>
          <w:sz w:val="16"/>
        </w:rPr>
        <w:t>for</w:t>
      </w:r>
      <w:r>
        <w:rPr>
          <w:color w:val="231F20"/>
          <w:spacing w:val="-9"/>
          <w:sz w:val="16"/>
        </w:rPr>
        <w:t> </w:t>
      </w:r>
      <w:r>
        <w:rPr>
          <w:color w:val="231F20"/>
          <w:spacing w:val="-4"/>
          <w:sz w:val="16"/>
        </w:rPr>
        <w:t>the</w:t>
      </w:r>
      <w:r>
        <w:rPr>
          <w:color w:val="231F20"/>
          <w:spacing w:val="-8"/>
          <w:sz w:val="16"/>
        </w:rPr>
        <w:t> </w:t>
      </w:r>
      <w:r>
        <w:rPr>
          <w:color w:val="231F20"/>
          <w:spacing w:val="-4"/>
          <w:sz w:val="16"/>
        </w:rPr>
        <w:t>Shares</w:t>
      </w:r>
      <w:r>
        <w:rPr>
          <w:color w:val="231F20"/>
          <w:spacing w:val="-8"/>
          <w:sz w:val="16"/>
        </w:rPr>
        <w:t> </w:t>
      </w:r>
      <w:r>
        <w:rPr>
          <w:color w:val="231F20"/>
          <w:spacing w:val="-4"/>
          <w:sz w:val="16"/>
        </w:rPr>
        <w:t>as</w:t>
      </w:r>
      <w:r>
        <w:rPr>
          <w:color w:val="231F20"/>
          <w:spacing w:val="-8"/>
          <w:sz w:val="16"/>
        </w:rPr>
        <w:t> </w:t>
      </w:r>
      <w:r>
        <w:rPr>
          <w:color w:val="231F20"/>
          <w:spacing w:val="-4"/>
          <w:sz w:val="16"/>
        </w:rPr>
        <w:t>taken</w:t>
      </w:r>
      <w:r>
        <w:rPr>
          <w:color w:val="231F20"/>
          <w:spacing w:val="-8"/>
          <w:sz w:val="16"/>
        </w:rPr>
        <w:t> </w:t>
      </w:r>
      <w:r>
        <w:rPr>
          <w:color w:val="231F20"/>
          <w:spacing w:val="-4"/>
          <w:sz w:val="16"/>
        </w:rPr>
        <w:t>from</w:t>
      </w:r>
      <w:r>
        <w:rPr>
          <w:color w:val="231F20"/>
          <w:spacing w:val="-8"/>
          <w:sz w:val="16"/>
        </w:rPr>
        <w:t> </w:t>
      </w:r>
      <w:r>
        <w:rPr>
          <w:color w:val="231F20"/>
          <w:spacing w:val="-4"/>
          <w:sz w:val="16"/>
        </w:rPr>
        <w:t>the</w:t>
      </w:r>
      <w:r>
        <w:rPr>
          <w:color w:val="231F20"/>
          <w:spacing w:val="-8"/>
          <w:sz w:val="16"/>
        </w:rPr>
        <w:t> </w:t>
      </w:r>
      <w:r>
        <w:rPr>
          <w:color w:val="231F20"/>
          <w:spacing w:val="-4"/>
          <w:sz w:val="16"/>
        </w:rPr>
        <w:t>London</w:t>
      </w:r>
      <w:r>
        <w:rPr>
          <w:color w:val="231F20"/>
          <w:sz w:val="16"/>
        </w:rPr>
        <w:t> Stock</w:t>
      </w:r>
      <w:r>
        <w:rPr>
          <w:color w:val="231F20"/>
          <w:spacing w:val="-6"/>
          <w:sz w:val="16"/>
        </w:rPr>
        <w:t> </w:t>
      </w:r>
      <w:r>
        <w:rPr>
          <w:color w:val="231F20"/>
          <w:sz w:val="16"/>
        </w:rPr>
        <w:t>Exchange</w:t>
      </w:r>
      <w:r>
        <w:rPr>
          <w:color w:val="231F20"/>
          <w:spacing w:val="-6"/>
          <w:sz w:val="16"/>
        </w:rPr>
        <w:t> </w:t>
      </w:r>
      <w:r>
        <w:rPr>
          <w:color w:val="231F20"/>
          <w:sz w:val="16"/>
        </w:rPr>
        <w:t>Daily</w:t>
      </w:r>
      <w:r>
        <w:rPr>
          <w:color w:val="231F20"/>
          <w:spacing w:val="-6"/>
          <w:sz w:val="16"/>
        </w:rPr>
        <w:t> </w:t>
      </w:r>
      <w:r>
        <w:rPr>
          <w:color w:val="231F20"/>
          <w:sz w:val="16"/>
        </w:rPr>
        <w:t>Official</w:t>
      </w:r>
      <w:r>
        <w:rPr>
          <w:color w:val="231F20"/>
          <w:spacing w:val="-6"/>
          <w:sz w:val="16"/>
        </w:rPr>
        <w:t> </w:t>
      </w:r>
      <w:r>
        <w:rPr>
          <w:color w:val="231F20"/>
          <w:sz w:val="16"/>
        </w:rPr>
        <w:t>List</w:t>
      </w:r>
      <w:r>
        <w:rPr>
          <w:color w:val="231F20"/>
          <w:spacing w:val="-6"/>
          <w:sz w:val="16"/>
        </w:rPr>
        <w:t> </w:t>
      </w:r>
      <w:r>
        <w:rPr>
          <w:color w:val="231F20"/>
          <w:sz w:val="16"/>
        </w:rPr>
        <w:t>for</w:t>
      </w:r>
      <w:r>
        <w:rPr>
          <w:color w:val="231F20"/>
          <w:spacing w:val="-7"/>
          <w:sz w:val="16"/>
        </w:rPr>
        <w:t> </w:t>
      </w:r>
      <w:r>
        <w:rPr>
          <w:color w:val="231F20"/>
          <w:sz w:val="16"/>
        </w:rPr>
        <w:t>the</w:t>
      </w:r>
      <w:r>
        <w:rPr>
          <w:color w:val="231F20"/>
          <w:spacing w:val="-6"/>
          <w:sz w:val="16"/>
        </w:rPr>
        <w:t> </w:t>
      </w:r>
      <w:r>
        <w:rPr>
          <w:color w:val="231F20"/>
          <w:sz w:val="16"/>
        </w:rPr>
        <w:t>five </w:t>
      </w:r>
      <w:r>
        <w:rPr>
          <w:color w:val="231F20"/>
          <w:spacing w:val="-2"/>
          <w:sz w:val="16"/>
        </w:rPr>
        <w:t>business</w:t>
      </w:r>
      <w:r>
        <w:rPr>
          <w:color w:val="231F20"/>
          <w:spacing w:val="-9"/>
          <w:sz w:val="16"/>
        </w:rPr>
        <w:t> </w:t>
      </w:r>
      <w:r>
        <w:rPr>
          <w:color w:val="231F20"/>
          <w:spacing w:val="-2"/>
          <w:sz w:val="16"/>
        </w:rPr>
        <w:t>days</w:t>
      </w:r>
      <w:r>
        <w:rPr>
          <w:color w:val="231F20"/>
          <w:spacing w:val="-9"/>
          <w:sz w:val="16"/>
        </w:rPr>
        <w:t> </w:t>
      </w:r>
      <w:r>
        <w:rPr>
          <w:color w:val="231F20"/>
          <w:spacing w:val="-2"/>
          <w:sz w:val="16"/>
        </w:rPr>
        <w:t>preceding</w:t>
      </w:r>
      <w:r>
        <w:rPr>
          <w:color w:val="231F20"/>
          <w:spacing w:val="-9"/>
          <w:sz w:val="16"/>
        </w:rPr>
        <w:t> </w:t>
      </w:r>
      <w:r>
        <w:rPr>
          <w:color w:val="231F20"/>
          <w:spacing w:val="-2"/>
          <w:sz w:val="16"/>
        </w:rPr>
        <w:t>the</w:t>
      </w:r>
      <w:r>
        <w:rPr>
          <w:color w:val="231F20"/>
          <w:spacing w:val="-8"/>
          <w:sz w:val="16"/>
        </w:rPr>
        <w:t> </w:t>
      </w:r>
      <w:r>
        <w:rPr>
          <w:color w:val="231F20"/>
          <w:spacing w:val="-2"/>
          <w:sz w:val="16"/>
        </w:rPr>
        <w:t>date</w:t>
      </w:r>
      <w:r>
        <w:rPr>
          <w:color w:val="231F20"/>
          <w:spacing w:val="-9"/>
          <w:sz w:val="16"/>
        </w:rPr>
        <w:t> </w:t>
      </w:r>
      <w:r>
        <w:rPr>
          <w:color w:val="231F20"/>
          <w:spacing w:val="-2"/>
          <w:sz w:val="16"/>
        </w:rPr>
        <w:t>of</w:t>
      </w:r>
      <w:r>
        <w:rPr>
          <w:color w:val="231F20"/>
          <w:spacing w:val="-9"/>
          <w:sz w:val="16"/>
        </w:rPr>
        <w:t> </w:t>
      </w:r>
      <w:r>
        <w:rPr>
          <w:color w:val="231F20"/>
          <w:spacing w:val="-2"/>
          <w:sz w:val="16"/>
        </w:rPr>
        <w:t>purchase;</w:t>
      </w:r>
      <w:r>
        <w:rPr>
          <w:color w:val="231F20"/>
          <w:spacing w:val="-8"/>
          <w:sz w:val="16"/>
        </w:rPr>
        <w:t> </w:t>
      </w:r>
      <w:r>
        <w:rPr>
          <w:color w:val="231F20"/>
          <w:spacing w:val="-2"/>
          <w:sz w:val="16"/>
        </w:rPr>
        <w:t>and</w:t>
      </w:r>
    </w:p>
    <w:p>
      <w:pPr>
        <w:pStyle w:val="ListParagraph"/>
        <w:numPr>
          <w:ilvl w:val="2"/>
          <w:numId w:val="28"/>
        </w:numPr>
        <w:tabs>
          <w:tab w:pos="1172" w:val="left" w:leader="none"/>
          <w:tab w:pos="1173" w:val="left" w:leader="none"/>
        </w:tabs>
        <w:spacing w:line="218" w:lineRule="auto" w:before="61" w:after="0"/>
        <w:ind w:left="1172" w:right="571" w:hanging="341"/>
        <w:jc w:val="left"/>
        <w:rPr>
          <w:sz w:val="16"/>
        </w:rPr>
      </w:pPr>
      <w:r>
        <w:rPr>
          <w:color w:val="231F20"/>
          <w:sz w:val="16"/>
        </w:rPr>
        <w:t>the</w:t>
      </w:r>
      <w:r>
        <w:rPr>
          <w:color w:val="231F20"/>
          <w:spacing w:val="-2"/>
          <w:sz w:val="16"/>
        </w:rPr>
        <w:t> </w:t>
      </w:r>
      <w:r>
        <w:rPr>
          <w:color w:val="231F20"/>
          <w:sz w:val="16"/>
        </w:rPr>
        <w:t>higher</w:t>
      </w:r>
      <w:r>
        <w:rPr>
          <w:color w:val="231F20"/>
          <w:spacing w:val="-3"/>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last</w:t>
      </w:r>
      <w:r>
        <w:rPr>
          <w:color w:val="231F20"/>
          <w:spacing w:val="-2"/>
          <w:sz w:val="16"/>
        </w:rPr>
        <w:t> </w:t>
      </w:r>
      <w:r>
        <w:rPr>
          <w:color w:val="231F20"/>
          <w:sz w:val="16"/>
        </w:rPr>
        <w:t>independent</w:t>
      </w:r>
      <w:r>
        <w:rPr>
          <w:color w:val="231F20"/>
          <w:spacing w:val="-2"/>
          <w:sz w:val="16"/>
        </w:rPr>
        <w:t> </w:t>
      </w:r>
      <w:r>
        <w:rPr>
          <w:color w:val="231F20"/>
          <w:sz w:val="16"/>
        </w:rPr>
        <w:t>bid</w:t>
      </w:r>
      <w:r>
        <w:rPr>
          <w:color w:val="231F20"/>
          <w:spacing w:val="-3"/>
          <w:sz w:val="16"/>
        </w:rPr>
        <w:t> </w:t>
      </w:r>
      <w:r>
        <w:rPr>
          <w:color w:val="231F20"/>
          <w:sz w:val="16"/>
        </w:rPr>
        <w:t>and</w:t>
      </w:r>
      <w:r>
        <w:rPr>
          <w:color w:val="231F20"/>
          <w:spacing w:val="-2"/>
          <w:sz w:val="16"/>
        </w:rPr>
        <w:t> </w:t>
      </w:r>
      <w:r>
        <w:rPr>
          <w:color w:val="231F20"/>
          <w:sz w:val="16"/>
        </w:rPr>
        <w:t>the </w:t>
      </w:r>
      <w:r>
        <w:rPr>
          <w:color w:val="231F20"/>
          <w:spacing w:val="-2"/>
          <w:sz w:val="16"/>
        </w:rPr>
        <w:t>highest</w:t>
      </w:r>
      <w:r>
        <w:rPr>
          <w:color w:val="231F20"/>
          <w:spacing w:val="-9"/>
          <w:sz w:val="16"/>
        </w:rPr>
        <w:t> </w:t>
      </w:r>
      <w:r>
        <w:rPr>
          <w:color w:val="231F20"/>
          <w:spacing w:val="-2"/>
          <w:sz w:val="16"/>
        </w:rPr>
        <w:t>current</w:t>
      </w:r>
      <w:r>
        <w:rPr>
          <w:color w:val="231F20"/>
          <w:spacing w:val="-7"/>
          <w:sz w:val="16"/>
        </w:rPr>
        <w:t> </w:t>
      </w:r>
      <w:r>
        <w:rPr>
          <w:color w:val="231F20"/>
          <w:spacing w:val="-2"/>
          <w:sz w:val="16"/>
        </w:rPr>
        <w:t>independent</w:t>
      </w:r>
      <w:r>
        <w:rPr>
          <w:color w:val="231F20"/>
          <w:spacing w:val="-8"/>
          <w:sz w:val="16"/>
        </w:rPr>
        <w:t> </w:t>
      </w:r>
      <w:r>
        <w:rPr>
          <w:color w:val="231F20"/>
          <w:spacing w:val="-2"/>
          <w:sz w:val="16"/>
        </w:rPr>
        <w:t>bid</w:t>
      </w:r>
      <w:r>
        <w:rPr>
          <w:color w:val="231F20"/>
          <w:spacing w:val="-9"/>
          <w:sz w:val="16"/>
        </w:rPr>
        <w:t> </w:t>
      </w:r>
      <w:r>
        <w:rPr>
          <w:color w:val="231F20"/>
          <w:spacing w:val="-2"/>
          <w:sz w:val="16"/>
        </w:rPr>
        <w:t>on</w:t>
      </w:r>
      <w:r>
        <w:rPr>
          <w:color w:val="231F20"/>
          <w:spacing w:val="-7"/>
          <w:sz w:val="16"/>
        </w:rPr>
        <w:t> </w:t>
      </w:r>
      <w:r>
        <w:rPr>
          <w:color w:val="231F20"/>
          <w:spacing w:val="-2"/>
          <w:sz w:val="16"/>
        </w:rPr>
        <w:t>the</w:t>
      </w:r>
      <w:r>
        <w:rPr>
          <w:color w:val="231F20"/>
          <w:spacing w:val="-8"/>
          <w:sz w:val="16"/>
        </w:rPr>
        <w:t> </w:t>
      </w:r>
      <w:r>
        <w:rPr>
          <w:color w:val="231F20"/>
          <w:spacing w:val="-2"/>
          <w:sz w:val="16"/>
        </w:rPr>
        <w:t>London</w:t>
      </w:r>
      <w:r>
        <w:rPr>
          <w:color w:val="231F20"/>
          <w:sz w:val="16"/>
        </w:rPr>
        <w:t> Stock</w:t>
      </w:r>
      <w:r>
        <w:rPr>
          <w:color w:val="231F20"/>
          <w:spacing w:val="-7"/>
          <w:sz w:val="16"/>
        </w:rPr>
        <w:t> </w:t>
      </w:r>
      <w:r>
        <w:rPr>
          <w:color w:val="231F20"/>
          <w:sz w:val="16"/>
        </w:rPr>
        <w:t>Exchange;</w:t>
      </w:r>
    </w:p>
    <w:p>
      <w:pPr>
        <w:pStyle w:val="ListParagraph"/>
        <w:numPr>
          <w:ilvl w:val="1"/>
          <w:numId w:val="28"/>
        </w:numPr>
        <w:tabs>
          <w:tab w:pos="833" w:val="left" w:leader="none"/>
        </w:tabs>
        <w:spacing w:line="218" w:lineRule="auto" w:before="61" w:after="0"/>
        <w:ind w:left="832" w:right="341" w:hanging="341"/>
        <w:jc w:val="left"/>
        <w:rPr>
          <w:sz w:val="16"/>
        </w:rPr>
      </w:pPr>
      <w:r>
        <w:rPr>
          <w:color w:val="231F20"/>
          <w:sz w:val="16"/>
        </w:rPr>
        <w:t>the</w:t>
      </w:r>
      <w:r>
        <w:rPr>
          <w:color w:val="231F20"/>
          <w:spacing w:val="-2"/>
          <w:sz w:val="16"/>
        </w:rPr>
        <w:t> </w:t>
      </w:r>
      <w:r>
        <w:rPr>
          <w:color w:val="231F20"/>
          <w:sz w:val="16"/>
        </w:rPr>
        <w:t>minimum</w:t>
      </w:r>
      <w:r>
        <w:rPr>
          <w:color w:val="231F20"/>
          <w:spacing w:val="-2"/>
          <w:sz w:val="16"/>
        </w:rPr>
        <w:t> </w:t>
      </w:r>
      <w:r>
        <w:rPr>
          <w:color w:val="231F20"/>
          <w:sz w:val="16"/>
        </w:rPr>
        <w:t>price</w:t>
      </w:r>
      <w:r>
        <w:rPr>
          <w:color w:val="231F20"/>
          <w:spacing w:val="-3"/>
          <w:sz w:val="16"/>
        </w:rPr>
        <w:t> </w:t>
      </w:r>
      <w:r>
        <w:rPr>
          <w:color w:val="231F20"/>
          <w:sz w:val="16"/>
        </w:rPr>
        <w:t>(exclusive</w:t>
      </w:r>
      <w:r>
        <w:rPr>
          <w:color w:val="231F20"/>
          <w:spacing w:val="-2"/>
          <w:sz w:val="16"/>
        </w:rPr>
        <w:t> </w:t>
      </w:r>
      <w:r>
        <w:rPr>
          <w:color w:val="231F20"/>
          <w:sz w:val="16"/>
        </w:rPr>
        <w:t>of</w:t>
      </w:r>
      <w:r>
        <w:rPr>
          <w:color w:val="231F20"/>
          <w:spacing w:val="-2"/>
          <w:sz w:val="16"/>
        </w:rPr>
        <w:t> </w:t>
      </w:r>
      <w:r>
        <w:rPr>
          <w:color w:val="231F20"/>
          <w:sz w:val="16"/>
        </w:rPr>
        <w:t>expenses)</w:t>
      </w:r>
      <w:r>
        <w:rPr>
          <w:color w:val="231F20"/>
          <w:spacing w:val="-2"/>
          <w:sz w:val="16"/>
        </w:rPr>
        <w:t> </w:t>
      </w:r>
      <w:r>
        <w:rPr>
          <w:color w:val="231F20"/>
          <w:sz w:val="16"/>
        </w:rPr>
        <w:t>which</w:t>
      </w:r>
      <w:r>
        <w:rPr>
          <w:color w:val="231F20"/>
          <w:spacing w:val="-2"/>
          <w:sz w:val="16"/>
        </w:rPr>
        <w:t> </w:t>
      </w:r>
      <w:r>
        <w:rPr>
          <w:color w:val="231F20"/>
          <w:sz w:val="16"/>
        </w:rPr>
        <w:t>may </w:t>
      </w:r>
      <w:r>
        <w:rPr>
          <w:color w:val="231F20"/>
          <w:spacing w:val="-2"/>
          <w:sz w:val="16"/>
        </w:rPr>
        <w:t>be</w:t>
      </w:r>
      <w:r>
        <w:rPr>
          <w:color w:val="231F20"/>
          <w:spacing w:val="-6"/>
          <w:sz w:val="16"/>
        </w:rPr>
        <w:t> </w:t>
      </w:r>
      <w:r>
        <w:rPr>
          <w:color w:val="231F20"/>
          <w:spacing w:val="-2"/>
          <w:sz w:val="16"/>
        </w:rPr>
        <w:t>paid</w:t>
      </w:r>
      <w:r>
        <w:rPr>
          <w:color w:val="231F20"/>
          <w:spacing w:val="-6"/>
          <w:sz w:val="16"/>
        </w:rPr>
        <w:t> </w:t>
      </w:r>
      <w:r>
        <w:rPr>
          <w:color w:val="231F20"/>
          <w:spacing w:val="-2"/>
          <w:sz w:val="16"/>
        </w:rPr>
        <w:t>for</w:t>
      </w:r>
      <w:r>
        <w:rPr>
          <w:color w:val="231F20"/>
          <w:spacing w:val="-6"/>
          <w:sz w:val="16"/>
        </w:rPr>
        <w:t> </w:t>
      </w:r>
      <w:r>
        <w:rPr>
          <w:color w:val="231F20"/>
          <w:spacing w:val="-2"/>
          <w:sz w:val="16"/>
        </w:rPr>
        <w:t>a</w:t>
      </w:r>
      <w:r>
        <w:rPr>
          <w:color w:val="231F20"/>
          <w:spacing w:val="-5"/>
          <w:sz w:val="16"/>
        </w:rPr>
        <w:t> </w:t>
      </w:r>
      <w:r>
        <w:rPr>
          <w:color w:val="231F20"/>
          <w:spacing w:val="-2"/>
          <w:sz w:val="16"/>
        </w:rPr>
        <w:t>Share</w:t>
      </w:r>
      <w:r>
        <w:rPr>
          <w:color w:val="231F20"/>
          <w:spacing w:val="-5"/>
          <w:sz w:val="16"/>
        </w:rPr>
        <w:t> </w:t>
      </w:r>
      <w:r>
        <w:rPr>
          <w:color w:val="231F20"/>
          <w:spacing w:val="-2"/>
          <w:sz w:val="16"/>
        </w:rPr>
        <w:t>shall</w:t>
      </w:r>
      <w:r>
        <w:rPr>
          <w:color w:val="231F20"/>
          <w:spacing w:val="-5"/>
          <w:sz w:val="16"/>
        </w:rPr>
        <w:t> </w:t>
      </w:r>
      <w:r>
        <w:rPr>
          <w:color w:val="231F20"/>
          <w:spacing w:val="-2"/>
          <w:sz w:val="16"/>
        </w:rPr>
        <w:t>be</w:t>
      </w:r>
      <w:r>
        <w:rPr>
          <w:color w:val="231F20"/>
          <w:spacing w:val="-6"/>
          <w:sz w:val="16"/>
        </w:rPr>
        <w:t> </w:t>
      </w:r>
      <w:r>
        <w:rPr>
          <w:color w:val="231F20"/>
          <w:spacing w:val="-2"/>
          <w:sz w:val="16"/>
        </w:rPr>
        <w:t>1p,</w:t>
      </w:r>
      <w:r>
        <w:rPr>
          <w:color w:val="231F20"/>
          <w:spacing w:val="-5"/>
          <w:sz w:val="16"/>
        </w:rPr>
        <w:t> </w:t>
      </w:r>
      <w:r>
        <w:rPr>
          <w:color w:val="231F20"/>
          <w:spacing w:val="-2"/>
          <w:sz w:val="16"/>
        </w:rPr>
        <w:t>being</w:t>
      </w:r>
      <w:r>
        <w:rPr>
          <w:color w:val="231F20"/>
          <w:spacing w:val="-6"/>
          <w:sz w:val="16"/>
        </w:rPr>
        <w:t> </w:t>
      </w:r>
      <w:r>
        <w:rPr>
          <w:color w:val="231F20"/>
          <w:spacing w:val="-2"/>
          <w:sz w:val="16"/>
        </w:rPr>
        <w:t>the</w:t>
      </w:r>
      <w:r>
        <w:rPr>
          <w:color w:val="231F20"/>
          <w:spacing w:val="-5"/>
          <w:sz w:val="16"/>
        </w:rPr>
        <w:t> </w:t>
      </w:r>
      <w:r>
        <w:rPr>
          <w:color w:val="231F20"/>
          <w:spacing w:val="-2"/>
          <w:sz w:val="16"/>
        </w:rPr>
        <w:t>nominal</w:t>
      </w:r>
      <w:r>
        <w:rPr>
          <w:color w:val="231F20"/>
          <w:spacing w:val="-6"/>
          <w:sz w:val="16"/>
        </w:rPr>
        <w:t> </w:t>
      </w:r>
      <w:r>
        <w:rPr>
          <w:color w:val="231F20"/>
          <w:spacing w:val="-2"/>
          <w:sz w:val="16"/>
        </w:rPr>
        <w:t>value</w:t>
      </w:r>
      <w:r>
        <w:rPr>
          <w:color w:val="231F20"/>
          <w:sz w:val="16"/>
        </w:rPr>
        <w:t> per</w:t>
      </w:r>
      <w:r>
        <w:rPr>
          <w:color w:val="231F20"/>
          <w:spacing w:val="-9"/>
          <w:sz w:val="16"/>
        </w:rPr>
        <w:t> </w:t>
      </w:r>
      <w:r>
        <w:rPr>
          <w:color w:val="231F20"/>
          <w:sz w:val="16"/>
        </w:rPr>
        <w:t>Share;</w:t>
      </w:r>
    </w:p>
    <w:p>
      <w:pPr>
        <w:pStyle w:val="ListParagraph"/>
        <w:numPr>
          <w:ilvl w:val="1"/>
          <w:numId w:val="28"/>
        </w:numPr>
        <w:tabs>
          <w:tab w:pos="833" w:val="left" w:leader="none"/>
        </w:tabs>
        <w:spacing w:line="218" w:lineRule="auto" w:before="61" w:after="0"/>
        <w:ind w:left="832" w:right="365" w:hanging="341"/>
        <w:jc w:val="left"/>
        <w:rPr>
          <w:sz w:val="16"/>
        </w:rPr>
      </w:pPr>
      <w:r>
        <w:rPr>
          <w:color w:val="231F20"/>
          <w:sz w:val="16"/>
        </w:rPr>
        <w:t>this authority hereby conferred shall expire at the conclusion</w:t>
      </w:r>
      <w:r>
        <w:rPr>
          <w:color w:val="231F20"/>
          <w:spacing w:val="-1"/>
          <w:sz w:val="16"/>
        </w:rPr>
        <w:t> </w:t>
      </w:r>
      <w:r>
        <w:rPr>
          <w:color w:val="231F20"/>
          <w:sz w:val="16"/>
        </w:rPr>
        <w:t>of</w:t>
      </w:r>
      <w:r>
        <w:rPr>
          <w:color w:val="231F20"/>
          <w:spacing w:val="-1"/>
          <w:sz w:val="16"/>
        </w:rPr>
        <w:t> </w:t>
      </w:r>
      <w:r>
        <w:rPr>
          <w:color w:val="231F20"/>
          <w:sz w:val="16"/>
        </w:rPr>
        <w:t>the</w:t>
      </w:r>
      <w:r>
        <w:rPr>
          <w:color w:val="231F20"/>
          <w:spacing w:val="-1"/>
          <w:sz w:val="16"/>
        </w:rPr>
        <w:t> </w:t>
      </w:r>
      <w:r>
        <w:rPr>
          <w:color w:val="231F20"/>
          <w:sz w:val="16"/>
        </w:rPr>
        <w:t>next</w:t>
      </w:r>
      <w:r>
        <w:rPr>
          <w:color w:val="231F20"/>
          <w:spacing w:val="-1"/>
          <w:sz w:val="16"/>
        </w:rPr>
        <w:t> </w:t>
      </w:r>
      <w:r>
        <w:rPr>
          <w:color w:val="231F20"/>
          <w:sz w:val="16"/>
        </w:rPr>
        <w:t>Annual</w:t>
      </w:r>
      <w:r>
        <w:rPr>
          <w:color w:val="231F20"/>
          <w:spacing w:val="-2"/>
          <w:sz w:val="16"/>
        </w:rPr>
        <w:t> </w:t>
      </w:r>
      <w:r>
        <w:rPr>
          <w:color w:val="231F20"/>
          <w:sz w:val="16"/>
        </w:rPr>
        <w:t>General</w:t>
      </w:r>
      <w:r>
        <w:rPr>
          <w:color w:val="231F20"/>
          <w:spacing w:val="-1"/>
          <w:sz w:val="16"/>
        </w:rPr>
        <w:t> </w:t>
      </w:r>
      <w:r>
        <w:rPr>
          <w:color w:val="231F20"/>
          <w:sz w:val="16"/>
        </w:rPr>
        <w:t>Meeting</w:t>
      </w:r>
      <w:r>
        <w:rPr>
          <w:color w:val="231F20"/>
          <w:spacing w:val="-2"/>
          <w:sz w:val="16"/>
        </w:rPr>
        <w:t> </w:t>
      </w:r>
      <w:r>
        <w:rPr>
          <w:color w:val="231F20"/>
          <w:sz w:val="16"/>
        </w:rPr>
        <w:t>of</w:t>
      </w:r>
      <w:r>
        <w:rPr>
          <w:color w:val="231F20"/>
          <w:spacing w:val="-1"/>
          <w:sz w:val="16"/>
        </w:rPr>
        <w:t> </w:t>
      </w:r>
      <w:r>
        <w:rPr>
          <w:color w:val="231F20"/>
          <w:sz w:val="16"/>
        </w:rPr>
        <w:t>the </w:t>
      </w:r>
      <w:r>
        <w:rPr>
          <w:color w:val="231F20"/>
          <w:spacing w:val="-2"/>
          <w:sz w:val="16"/>
        </w:rPr>
        <w:t>Company</w:t>
      </w:r>
      <w:r>
        <w:rPr>
          <w:color w:val="231F20"/>
          <w:spacing w:val="-8"/>
          <w:sz w:val="16"/>
        </w:rPr>
        <w:t> </w:t>
      </w:r>
      <w:r>
        <w:rPr>
          <w:color w:val="231F20"/>
          <w:spacing w:val="-2"/>
          <w:sz w:val="16"/>
        </w:rPr>
        <w:t>in</w:t>
      </w:r>
      <w:r>
        <w:rPr>
          <w:color w:val="231F20"/>
          <w:spacing w:val="-8"/>
          <w:sz w:val="16"/>
        </w:rPr>
        <w:t> </w:t>
      </w:r>
      <w:r>
        <w:rPr>
          <w:color w:val="231F20"/>
          <w:spacing w:val="-2"/>
          <w:sz w:val="16"/>
        </w:rPr>
        <w:t>2023</w:t>
      </w:r>
      <w:r>
        <w:rPr>
          <w:color w:val="231F20"/>
          <w:spacing w:val="-8"/>
          <w:sz w:val="16"/>
        </w:rPr>
        <w:t> </w:t>
      </w:r>
      <w:r>
        <w:rPr>
          <w:color w:val="231F20"/>
          <w:spacing w:val="-2"/>
          <w:sz w:val="16"/>
        </w:rPr>
        <w:t>(unless</w:t>
      </w:r>
      <w:r>
        <w:rPr>
          <w:color w:val="231F20"/>
          <w:spacing w:val="-8"/>
          <w:sz w:val="16"/>
        </w:rPr>
        <w:t> </w:t>
      </w:r>
      <w:r>
        <w:rPr>
          <w:color w:val="231F20"/>
          <w:spacing w:val="-2"/>
          <w:sz w:val="16"/>
        </w:rPr>
        <w:t>previously</w:t>
      </w:r>
      <w:r>
        <w:rPr>
          <w:color w:val="231F20"/>
          <w:spacing w:val="-8"/>
          <w:sz w:val="16"/>
        </w:rPr>
        <w:t> </w:t>
      </w:r>
      <w:r>
        <w:rPr>
          <w:color w:val="231F20"/>
          <w:spacing w:val="-2"/>
          <w:sz w:val="16"/>
        </w:rPr>
        <w:t>renewed,</w:t>
      </w:r>
      <w:r>
        <w:rPr>
          <w:color w:val="231F20"/>
          <w:spacing w:val="-8"/>
          <w:sz w:val="16"/>
        </w:rPr>
        <w:t> </w:t>
      </w:r>
      <w:r>
        <w:rPr>
          <w:color w:val="231F20"/>
          <w:spacing w:val="-2"/>
          <w:sz w:val="16"/>
        </w:rPr>
        <w:t>varied</w:t>
      </w:r>
      <w:r>
        <w:rPr>
          <w:color w:val="231F20"/>
          <w:spacing w:val="-8"/>
          <w:sz w:val="16"/>
        </w:rPr>
        <w:t> </w:t>
      </w:r>
      <w:r>
        <w:rPr>
          <w:color w:val="231F20"/>
          <w:spacing w:val="-2"/>
          <w:sz w:val="16"/>
        </w:rPr>
        <w:t>or</w:t>
      </w:r>
      <w:r>
        <w:rPr>
          <w:color w:val="231F20"/>
          <w:sz w:val="16"/>
        </w:rPr>
        <w:t> revoked by the Company prior to such date);</w:t>
      </w:r>
    </w:p>
    <w:p>
      <w:pPr>
        <w:pStyle w:val="ListParagraph"/>
        <w:numPr>
          <w:ilvl w:val="1"/>
          <w:numId w:val="28"/>
        </w:numPr>
        <w:tabs>
          <w:tab w:pos="833" w:val="left" w:leader="none"/>
        </w:tabs>
        <w:spacing w:line="218" w:lineRule="auto" w:before="61" w:after="0"/>
        <w:ind w:left="832" w:right="316" w:hanging="341"/>
        <w:jc w:val="both"/>
        <w:rPr>
          <w:sz w:val="16"/>
        </w:rPr>
      </w:pPr>
      <w:r>
        <w:rPr>
          <w:color w:val="231F20"/>
          <w:sz w:val="16"/>
        </w:rPr>
        <w:t>the</w:t>
      </w:r>
      <w:r>
        <w:rPr>
          <w:color w:val="231F20"/>
          <w:spacing w:val="-6"/>
          <w:sz w:val="16"/>
        </w:rPr>
        <w:t> </w:t>
      </w:r>
      <w:r>
        <w:rPr>
          <w:color w:val="231F20"/>
          <w:sz w:val="16"/>
        </w:rPr>
        <w:t>Company</w:t>
      </w:r>
      <w:r>
        <w:rPr>
          <w:color w:val="231F20"/>
          <w:spacing w:val="-6"/>
          <w:sz w:val="16"/>
        </w:rPr>
        <w:t> </w:t>
      </w:r>
      <w:r>
        <w:rPr>
          <w:color w:val="231F20"/>
          <w:sz w:val="16"/>
        </w:rPr>
        <w:t>may</w:t>
      </w:r>
      <w:r>
        <w:rPr>
          <w:color w:val="231F20"/>
          <w:spacing w:val="-6"/>
          <w:sz w:val="16"/>
        </w:rPr>
        <w:t> </w:t>
      </w:r>
      <w:r>
        <w:rPr>
          <w:color w:val="231F20"/>
          <w:sz w:val="16"/>
        </w:rPr>
        <w:t>make</w:t>
      </w:r>
      <w:r>
        <w:rPr>
          <w:color w:val="231F20"/>
          <w:spacing w:val="-6"/>
          <w:sz w:val="16"/>
        </w:rPr>
        <w:t> </w:t>
      </w:r>
      <w:r>
        <w:rPr>
          <w:color w:val="231F20"/>
          <w:sz w:val="16"/>
        </w:rPr>
        <w:t>a</w:t>
      </w:r>
      <w:r>
        <w:rPr>
          <w:color w:val="231F20"/>
          <w:spacing w:val="-6"/>
          <w:sz w:val="16"/>
        </w:rPr>
        <w:t> </w:t>
      </w:r>
      <w:r>
        <w:rPr>
          <w:color w:val="231F20"/>
          <w:sz w:val="16"/>
        </w:rPr>
        <w:t>contract</w:t>
      </w:r>
      <w:r>
        <w:rPr>
          <w:color w:val="231F20"/>
          <w:spacing w:val="-6"/>
          <w:sz w:val="16"/>
        </w:rPr>
        <w:t> </w:t>
      </w:r>
      <w:r>
        <w:rPr>
          <w:color w:val="231F20"/>
          <w:sz w:val="16"/>
        </w:rPr>
        <w:t>to</w:t>
      </w:r>
      <w:r>
        <w:rPr>
          <w:color w:val="231F20"/>
          <w:spacing w:val="-6"/>
          <w:sz w:val="16"/>
        </w:rPr>
        <w:t> </w:t>
      </w:r>
      <w:r>
        <w:rPr>
          <w:color w:val="231F20"/>
          <w:sz w:val="16"/>
        </w:rPr>
        <w:t>purchase</w:t>
      </w:r>
      <w:r>
        <w:rPr>
          <w:color w:val="231F20"/>
          <w:spacing w:val="-6"/>
          <w:sz w:val="16"/>
        </w:rPr>
        <w:t> </w:t>
      </w:r>
      <w:r>
        <w:rPr>
          <w:color w:val="231F20"/>
          <w:sz w:val="16"/>
        </w:rPr>
        <w:t>Shares under</w:t>
      </w:r>
      <w:r>
        <w:rPr>
          <w:color w:val="231F20"/>
          <w:spacing w:val="-11"/>
          <w:sz w:val="16"/>
        </w:rPr>
        <w:t> </w:t>
      </w:r>
      <w:r>
        <w:rPr>
          <w:color w:val="231F20"/>
          <w:sz w:val="16"/>
        </w:rPr>
        <w:t>the</w:t>
      </w:r>
      <w:r>
        <w:rPr>
          <w:color w:val="231F20"/>
          <w:spacing w:val="-10"/>
          <w:sz w:val="16"/>
        </w:rPr>
        <w:t> </w:t>
      </w:r>
      <w:r>
        <w:rPr>
          <w:color w:val="231F20"/>
          <w:sz w:val="16"/>
        </w:rPr>
        <w:t>authority</w:t>
      </w:r>
      <w:r>
        <w:rPr>
          <w:color w:val="231F20"/>
          <w:spacing w:val="-11"/>
          <w:sz w:val="16"/>
        </w:rPr>
        <w:t> </w:t>
      </w:r>
      <w:r>
        <w:rPr>
          <w:color w:val="231F20"/>
          <w:sz w:val="16"/>
        </w:rPr>
        <w:t>hereby</w:t>
      </w:r>
      <w:r>
        <w:rPr>
          <w:color w:val="231F20"/>
          <w:spacing w:val="-10"/>
          <w:sz w:val="16"/>
        </w:rPr>
        <w:t> </w:t>
      </w:r>
      <w:r>
        <w:rPr>
          <w:color w:val="231F20"/>
          <w:sz w:val="16"/>
        </w:rPr>
        <w:t>conferred</w:t>
      </w:r>
      <w:r>
        <w:rPr>
          <w:color w:val="231F20"/>
          <w:spacing w:val="-10"/>
          <w:sz w:val="16"/>
        </w:rPr>
        <w:t> </w:t>
      </w:r>
      <w:r>
        <w:rPr>
          <w:color w:val="231F20"/>
          <w:sz w:val="16"/>
        </w:rPr>
        <w:t>which</w:t>
      </w:r>
      <w:r>
        <w:rPr>
          <w:color w:val="231F20"/>
          <w:spacing w:val="-11"/>
          <w:sz w:val="16"/>
        </w:rPr>
        <w:t> </w:t>
      </w:r>
      <w:r>
        <w:rPr>
          <w:color w:val="231F20"/>
          <w:sz w:val="16"/>
        </w:rPr>
        <w:t>will</w:t>
      </w:r>
      <w:r>
        <w:rPr>
          <w:color w:val="231F20"/>
          <w:spacing w:val="-10"/>
          <w:sz w:val="16"/>
        </w:rPr>
        <w:t> </w:t>
      </w:r>
      <w:r>
        <w:rPr>
          <w:color w:val="231F20"/>
          <w:sz w:val="16"/>
        </w:rPr>
        <w:t>or</w:t>
      </w:r>
      <w:r>
        <w:rPr>
          <w:color w:val="231F20"/>
          <w:spacing w:val="-11"/>
          <w:sz w:val="16"/>
        </w:rPr>
        <w:t> </w:t>
      </w:r>
      <w:r>
        <w:rPr>
          <w:color w:val="231F20"/>
          <w:sz w:val="16"/>
        </w:rPr>
        <w:t>may </w:t>
      </w:r>
      <w:r>
        <w:rPr>
          <w:color w:val="231F20"/>
          <w:spacing w:val="-2"/>
          <w:sz w:val="16"/>
        </w:rPr>
        <w:t>be</w:t>
      </w:r>
      <w:r>
        <w:rPr>
          <w:color w:val="231F20"/>
          <w:spacing w:val="-8"/>
          <w:sz w:val="16"/>
        </w:rPr>
        <w:t> </w:t>
      </w:r>
      <w:r>
        <w:rPr>
          <w:color w:val="231F20"/>
          <w:spacing w:val="-2"/>
          <w:sz w:val="16"/>
        </w:rPr>
        <w:t>executed</w:t>
      </w:r>
      <w:r>
        <w:rPr>
          <w:color w:val="231F20"/>
          <w:spacing w:val="-7"/>
          <w:sz w:val="16"/>
        </w:rPr>
        <w:t> </w:t>
      </w:r>
      <w:r>
        <w:rPr>
          <w:color w:val="231F20"/>
          <w:spacing w:val="-2"/>
          <w:sz w:val="16"/>
        </w:rPr>
        <w:t>wholly</w:t>
      </w:r>
      <w:r>
        <w:rPr>
          <w:color w:val="231F20"/>
          <w:spacing w:val="-7"/>
          <w:sz w:val="16"/>
        </w:rPr>
        <w:t> </w:t>
      </w:r>
      <w:r>
        <w:rPr>
          <w:color w:val="231F20"/>
          <w:spacing w:val="-2"/>
          <w:sz w:val="16"/>
        </w:rPr>
        <w:t>or</w:t>
      </w:r>
      <w:r>
        <w:rPr>
          <w:color w:val="231F20"/>
          <w:spacing w:val="-7"/>
          <w:sz w:val="16"/>
        </w:rPr>
        <w:t> </w:t>
      </w:r>
      <w:r>
        <w:rPr>
          <w:color w:val="231F20"/>
          <w:spacing w:val="-2"/>
          <w:sz w:val="16"/>
        </w:rPr>
        <w:t>partly</w:t>
      </w:r>
      <w:r>
        <w:rPr>
          <w:color w:val="231F20"/>
          <w:spacing w:val="-8"/>
          <w:sz w:val="16"/>
        </w:rPr>
        <w:t> </w:t>
      </w:r>
      <w:r>
        <w:rPr>
          <w:color w:val="231F20"/>
          <w:spacing w:val="-2"/>
          <w:sz w:val="16"/>
        </w:rPr>
        <w:t>after</w:t>
      </w:r>
      <w:r>
        <w:rPr>
          <w:color w:val="231F20"/>
          <w:spacing w:val="-7"/>
          <w:sz w:val="16"/>
        </w:rPr>
        <w:t> </w:t>
      </w:r>
      <w:r>
        <w:rPr>
          <w:color w:val="231F20"/>
          <w:spacing w:val="-2"/>
          <w:sz w:val="16"/>
        </w:rPr>
        <w:t>the</w:t>
      </w:r>
      <w:r>
        <w:rPr>
          <w:color w:val="231F20"/>
          <w:spacing w:val="-7"/>
          <w:sz w:val="16"/>
        </w:rPr>
        <w:t> </w:t>
      </w:r>
      <w:r>
        <w:rPr>
          <w:color w:val="231F20"/>
          <w:spacing w:val="-2"/>
          <w:sz w:val="16"/>
        </w:rPr>
        <w:t>expiration</w:t>
      </w:r>
      <w:r>
        <w:rPr>
          <w:color w:val="231F20"/>
          <w:spacing w:val="-7"/>
          <w:sz w:val="16"/>
        </w:rPr>
        <w:t> </w:t>
      </w:r>
      <w:r>
        <w:rPr>
          <w:color w:val="231F20"/>
          <w:spacing w:val="-2"/>
          <w:sz w:val="16"/>
        </w:rPr>
        <w:t>of</w:t>
      </w:r>
      <w:r>
        <w:rPr>
          <w:color w:val="231F20"/>
          <w:spacing w:val="-7"/>
          <w:sz w:val="16"/>
        </w:rPr>
        <w:t> </w:t>
      </w:r>
      <w:r>
        <w:rPr>
          <w:color w:val="231F20"/>
          <w:spacing w:val="-2"/>
          <w:sz w:val="16"/>
        </w:rPr>
        <w:t>such</w:t>
      </w:r>
      <w:r>
        <w:rPr>
          <w:color w:val="231F20"/>
          <w:sz w:val="16"/>
        </w:rPr>
        <w:t> </w:t>
      </w:r>
      <w:r>
        <w:rPr>
          <w:color w:val="231F20"/>
          <w:spacing w:val="-2"/>
          <w:sz w:val="16"/>
        </w:rPr>
        <w:t>authority</w:t>
      </w:r>
      <w:r>
        <w:rPr>
          <w:color w:val="231F20"/>
          <w:spacing w:val="-5"/>
          <w:sz w:val="16"/>
        </w:rPr>
        <w:t> </w:t>
      </w:r>
      <w:r>
        <w:rPr>
          <w:color w:val="231F20"/>
          <w:spacing w:val="-2"/>
          <w:sz w:val="16"/>
        </w:rPr>
        <w:t>and</w:t>
      </w:r>
      <w:r>
        <w:rPr>
          <w:color w:val="231F20"/>
          <w:spacing w:val="-5"/>
          <w:sz w:val="16"/>
        </w:rPr>
        <w:t> </w:t>
      </w:r>
      <w:r>
        <w:rPr>
          <w:color w:val="231F20"/>
          <w:spacing w:val="-2"/>
          <w:sz w:val="16"/>
        </w:rPr>
        <w:t>may</w:t>
      </w:r>
      <w:r>
        <w:rPr>
          <w:color w:val="231F20"/>
          <w:spacing w:val="-5"/>
          <w:sz w:val="16"/>
        </w:rPr>
        <w:t> </w:t>
      </w:r>
      <w:r>
        <w:rPr>
          <w:color w:val="231F20"/>
          <w:spacing w:val="-2"/>
          <w:sz w:val="16"/>
        </w:rPr>
        <w:t>make</w:t>
      </w:r>
      <w:r>
        <w:rPr>
          <w:color w:val="231F20"/>
          <w:spacing w:val="-5"/>
          <w:sz w:val="16"/>
        </w:rPr>
        <w:t> </w:t>
      </w:r>
      <w:r>
        <w:rPr>
          <w:color w:val="231F20"/>
          <w:spacing w:val="-2"/>
          <w:sz w:val="16"/>
        </w:rPr>
        <w:t>a</w:t>
      </w:r>
      <w:r>
        <w:rPr>
          <w:color w:val="231F20"/>
          <w:spacing w:val="-5"/>
          <w:sz w:val="16"/>
        </w:rPr>
        <w:t> </w:t>
      </w:r>
      <w:r>
        <w:rPr>
          <w:color w:val="231F20"/>
          <w:spacing w:val="-2"/>
          <w:sz w:val="16"/>
        </w:rPr>
        <w:t>purchase</w:t>
      </w:r>
      <w:r>
        <w:rPr>
          <w:color w:val="231F20"/>
          <w:spacing w:val="-5"/>
          <w:sz w:val="16"/>
        </w:rPr>
        <w:t> </w:t>
      </w:r>
      <w:r>
        <w:rPr>
          <w:color w:val="231F20"/>
          <w:spacing w:val="-2"/>
          <w:sz w:val="16"/>
        </w:rPr>
        <w:t>of</w:t>
      </w:r>
      <w:r>
        <w:rPr>
          <w:color w:val="231F20"/>
          <w:spacing w:val="-5"/>
          <w:sz w:val="16"/>
        </w:rPr>
        <w:t> </w:t>
      </w:r>
      <w:r>
        <w:rPr>
          <w:color w:val="231F20"/>
          <w:spacing w:val="-2"/>
          <w:sz w:val="16"/>
        </w:rPr>
        <w:t>Shares</w:t>
      </w:r>
      <w:r>
        <w:rPr>
          <w:color w:val="231F20"/>
          <w:spacing w:val="-5"/>
          <w:sz w:val="16"/>
        </w:rPr>
        <w:t> </w:t>
      </w:r>
      <w:r>
        <w:rPr>
          <w:color w:val="231F20"/>
          <w:spacing w:val="-2"/>
          <w:sz w:val="16"/>
        </w:rPr>
        <w:t>pursuant</w:t>
      </w:r>
      <w:r>
        <w:rPr>
          <w:color w:val="231F20"/>
          <w:sz w:val="16"/>
        </w:rPr>
        <w:t> to any such contract; and</w:t>
      </w:r>
    </w:p>
    <w:p>
      <w:pPr>
        <w:pStyle w:val="ListParagraph"/>
        <w:numPr>
          <w:ilvl w:val="1"/>
          <w:numId w:val="28"/>
        </w:numPr>
        <w:tabs>
          <w:tab w:pos="833" w:val="left" w:leader="none"/>
        </w:tabs>
        <w:spacing w:line="218" w:lineRule="auto" w:before="61" w:after="0"/>
        <w:ind w:left="832" w:right="614" w:hanging="341"/>
        <w:jc w:val="both"/>
        <w:rPr>
          <w:sz w:val="16"/>
        </w:rPr>
      </w:pPr>
      <w:r>
        <w:rPr>
          <w:color w:val="231F20"/>
          <w:spacing w:val="-2"/>
          <w:sz w:val="16"/>
        </w:rPr>
        <w:t>any</w:t>
      </w:r>
      <w:r>
        <w:rPr>
          <w:color w:val="231F20"/>
          <w:spacing w:val="-6"/>
          <w:sz w:val="16"/>
        </w:rPr>
        <w:t> </w:t>
      </w:r>
      <w:r>
        <w:rPr>
          <w:color w:val="231F20"/>
          <w:spacing w:val="-2"/>
          <w:sz w:val="16"/>
        </w:rPr>
        <w:t>Shares</w:t>
      </w:r>
      <w:r>
        <w:rPr>
          <w:color w:val="231F20"/>
          <w:spacing w:val="-6"/>
          <w:sz w:val="16"/>
        </w:rPr>
        <w:t> </w:t>
      </w:r>
      <w:r>
        <w:rPr>
          <w:color w:val="231F20"/>
          <w:spacing w:val="-2"/>
          <w:sz w:val="16"/>
        </w:rPr>
        <w:t>so</w:t>
      </w:r>
      <w:r>
        <w:rPr>
          <w:color w:val="231F20"/>
          <w:spacing w:val="-6"/>
          <w:sz w:val="16"/>
        </w:rPr>
        <w:t> </w:t>
      </w:r>
      <w:r>
        <w:rPr>
          <w:color w:val="231F20"/>
          <w:spacing w:val="-2"/>
          <w:sz w:val="16"/>
        </w:rPr>
        <w:t>purchased</w:t>
      </w:r>
      <w:r>
        <w:rPr>
          <w:color w:val="231F20"/>
          <w:spacing w:val="-6"/>
          <w:sz w:val="16"/>
        </w:rPr>
        <w:t> </w:t>
      </w:r>
      <w:r>
        <w:rPr>
          <w:color w:val="231F20"/>
          <w:spacing w:val="-2"/>
          <w:sz w:val="16"/>
        </w:rPr>
        <w:t>will</w:t>
      </w:r>
      <w:r>
        <w:rPr>
          <w:color w:val="231F20"/>
          <w:spacing w:val="-6"/>
          <w:sz w:val="16"/>
        </w:rPr>
        <w:t> </w:t>
      </w:r>
      <w:r>
        <w:rPr>
          <w:color w:val="231F20"/>
          <w:spacing w:val="-2"/>
          <w:sz w:val="16"/>
        </w:rPr>
        <w:t>be</w:t>
      </w:r>
      <w:r>
        <w:rPr>
          <w:color w:val="231F20"/>
          <w:spacing w:val="-7"/>
          <w:sz w:val="16"/>
        </w:rPr>
        <w:t> </w:t>
      </w:r>
      <w:r>
        <w:rPr>
          <w:color w:val="231F20"/>
          <w:spacing w:val="-2"/>
          <w:sz w:val="16"/>
        </w:rPr>
        <w:t>cancelled</w:t>
      </w:r>
      <w:r>
        <w:rPr>
          <w:color w:val="231F20"/>
          <w:spacing w:val="-6"/>
          <w:sz w:val="16"/>
        </w:rPr>
        <w:t> </w:t>
      </w:r>
      <w:r>
        <w:rPr>
          <w:color w:val="231F20"/>
          <w:spacing w:val="-2"/>
          <w:sz w:val="16"/>
        </w:rPr>
        <w:t>or</w:t>
      </w:r>
      <w:r>
        <w:rPr>
          <w:color w:val="231F20"/>
          <w:spacing w:val="-6"/>
          <w:sz w:val="16"/>
        </w:rPr>
        <w:t> </w:t>
      </w:r>
      <w:r>
        <w:rPr>
          <w:color w:val="231F20"/>
          <w:spacing w:val="-2"/>
          <w:sz w:val="16"/>
        </w:rPr>
        <w:t>held</w:t>
      </w:r>
      <w:r>
        <w:rPr>
          <w:color w:val="231F20"/>
          <w:spacing w:val="-7"/>
          <w:sz w:val="16"/>
        </w:rPr>
        <w:t> </w:t>
      </w:r>
      <w:r>
        <w:rPr>
          <w:color w:val="231F20"/>
          <w:spacing w:val="-2"/>
          <w:sz w:val="16"/>
        </w:rPr>
        <w:t>in</w:t>
      </w:r>
      <w:r>
        <w:rPr>
          <w:color w:val="231F20"/>
          <w:sz w:val="16"/>
        </w:rPr>
        <w:t> </w:t>
      </w:r>
      <w:r>
        <w:rPr>
          <w:color w:val="231F20"/>
          <w:spacing w:val="-2"/>
          <w:sz w:val="16"/>
        </w:rPr>
        <w:t>treasury.”</w:t>
      </w:r>
    </w:p>
    <w:p>
      <w:pPr>
        <w:pStyle w:val="ListParagraph"/>
        <w:numPr>
          <w:ilvl w:val="0"/>
          <w:numId w:val="28"/>
        </w:numPr>
        <w:tabs>
          <w:tab w:pos="493" w:val="left" w:leader="none"/>
        </w:tabs>
        <w:spacing w:line="218" w:lineRule="auto" w:before="62" w:after="0"/>
        <w:ind w:left="492" w:right="983" w:hanging="340"/>
        <w:jc w:val="both"/>
        <w:rPr>
          <w:sz w:val="16"/>
        </w:rPr>
      </w:pPr>
      <w:r>
        <w:rPr>
          <w:color w:val="231F20"/>
          <w:spacing w:val="-2"/>
          <w:sz w:val="16"/>
        </w:rPr>
        <w:t>To</w:t>
      </w:r>
      <w:r>
        <w:rPr>
          <w:color w:val="231F20"/>
          <w:spacing w:val="-7"/>
          <w:sz w:val="16"/>
        </w:rPr>
        <w:t> </w:t>
      </w:r>
      <w:r>
        <w:rPr>
          <w:color w:val="231F20"/>
          <w:spacing w:val="-2"/>
          <w:sz w:val="16"/>
        </w:rPr>
        <w:t>consider</w:t>
      </w:r>
      <w:r>
        <w:rPr>
          <w:color w:val="231F20"/>
          <w:spacing w:val="-7"/>
          <w:sz w:val="16"/>
        </w:rPr>
        <w:t> </w:t>
      </w:r>
      <w:r>
        <w:rPr>
          <w:color w:val="231F20"/>
          <w:spacing w:val="-2"/>
          <w:sz w:val="16"/>
        </w:rPr>
        <w:t>and,</w:t>
      </w:r>
      <w:r>
        <w:rPr>
          <w:color w:val="231F20"/>
          <w:spacing w:val="-7"/>
          <w:sz w:val="16"/>
        </w:rPr>
        <w:t> </w:t>
      </w:r>
      <w:r>
        <w:rPr>
          <w:color w:val="231F20"/>
          <w:spacing w:val="-2"/>
          <w:sz w:val="16"/>
        </w:rPr>
        <w:t>if</w:t>
      </w:r>
      <w:r>
        <w:rPr>
          <w:color w:val="231F20"/>
          <w:spacing w:val="-7"/>
          <w:sz w:val="16"/>
        </w:rPr>
        <w:t> </w:t>
      </w:r>
      <w:r>
        <w:rPr>
          <w:color w:val="231F20"/>
          <w:spacing w:val="-2"/>
          <w:sz w:val="16"/>
        </w:rPr>
        <w:t>thought</w:t>
      </w:r>
      <w:r>
        <w:rPr>
          <w:color w:val="231F20"/>
          <w:spacing w:val="-7"/>
          <w:sz w:val="16"/>
        </w:rPr>
        <w:t> </w:t>
      </w:r>
      <w:r>
        <w:rPr>
          <w:color w:val="231F20"/>
          <w:spacing w:val="-2"/>
          <w:sz w:val="16"/>
        </w:rPr>
        <w:t>fit,</w:t>
      </w:r>
      <w:r>
        <w:rPr>
          <w:color w:val="231F20"/>
          <w:spacing w:val="-8"/>
          <w:sz w:val="16"/>
        </w:rPr>
        <w:t> </w:t>
      </w:r>
      <w:r>
        <w:rPr>
          <w:color w:val="231F20"/>
          <w:spacing w:val="-2"/>
          <w:sz w:val="16"/>
        </w:rPr>
        <w:t>to</w:t>
      </w:r>
      <w:r>
        <w:rPr>
          <w:color w:val="231F20"/>
          <w:spacing w:val="-7"/>
          <w:sz w:val="16"/>
        </w:rPr>
        <w:t> </w:t>
      </w:r>
      <w:r>
        <w:rPr>
          <w:color w:val="231F20"/>
          <w:spacing w:val="-2"/>
          <w:sz w:val="16"/>
        </w:rPr>
        <w:t>pass</w:t>
      </w:r>
      <w:r>
        <w:rPr>
          <w:color w:val="231F20"/>
          <w:spacing w:val="-8"/>
          <w:sz w:val="16"/>
        </w:rPr>
        <w:t> </w:t>
      </w:r>
      <w:r>
        <w:rPr>
          <w:color w:val="231F20"/>
          <w:spacing w:val="-2"/>
          <w:sz w:val="16"/>
        </w:rPr>
        <w:t>the</w:t>
      </w:r>
      <w:r>
        <w:rPr>
          <w:color w:val="231F20"/>
          <w:spacing w:val="-7"/>
          <w:sz w:val="16"/>
        </w:rPr>
        <w:t> </w:t>
      </w:r>
      <w:r>
        <w:rPr>
          <w:color w:val="231F20"/>
          <w:spacing w:val="-2"/>
          <w:sz w:val="16"/>
        </w:rPr>
        <w:t>following</w:t>
      </w:r>
      <w:r>
        <w:rPr>
          <w:color w:val="231F20"/>
          <w:sz w:val="16"/>
        </w:rPr>
        <w:t> resolution as a special resolution:</w:t>
      </w:r>
    </w:p>
    <w:p>
      <w:pPr>
        <w:spacing w:line="218" w:lineRule="auto" w:before="62"/>
        <w:ind w:left="492" w:right="288" w:firstLine="0"/>
        <w:jc w:val="both"/>
        <w:rPr>
          <w:sz w:val="16"/>
        </w:rPr>
      </w:pPr>
      <w:r>
        <w:rPr>
          <w:color w:val="231F20"/>
          <w:sz w:val="16"/>
        </w:rPr>
        <w:t>THAT a general meeting, other than an annual general </w:t>
      </w:r>
      <w:r>
        <w:rPr>
          <w:color w:val="231F20"/>
          <w:spacing w:val="-2"/>
          <w:sz w:val="16"/>
        </w:rPr>
        <w:t>meeting,</w:t>
      </w:r>
      <w:r>
        <w:rPr>
          <w:color w:val="231F20"/>
          <w:spacing w:val="-4"/>
          <w:sz w:val="16"/>
        </w:rPr>
        <w:t> </w:t>
      </w:r>
      <w:r>
        <w:rPr>
          <w:color w:val="231F20"/>
          <w:spacing w:val="-2"/>
          <w:sz w:val="16"/>
        </w:rPr>
        <w:t>may</w:t>
      </w:r>
      <w:r>
        <w:rPr>
          <w:color w:val="231F20"/>
          <w:spacing w:val="-3"/>
          <w:sz w:val="16"/>
        </w:rPr>
        <w:t> </w:t>
      </w:r>
      <w:r>
        <w:rPr>
          <w:color w:val="231F20"/>
          <w:spacing w:val="-2"/>
          <w:sz w:val="16"/>
        </w:rPr>
        <w:t>be</w:t>
      </w:r>
      <w:r>
        <w:rPr>
          <w:color w:val="231F20"/>
          <w:spacing w:val="-5"/>
          <w:sz w:val="16"/>
        </w:rPr>
        <w:t> </w:t>
      </w:r>
      <w:r>
        <w:rPr>
          <w:color w:val="231F20"/>
          <w:spacing w:val="-2"/>
          <w:sz w:val="16"/>
        </w:rPr>
        <w:t>called</w:t>
      </w:r>
      <w:r>
        <w:rPr>
          <w:color w:val="231F20"/>
          <w:spacing w:val="-3"/>
          <w:sz w:val="16"/>
        </w:rPr>
        <w:t> </w:t>
      </w:r>
      <w:r>
        <w:rPr>
          <w:color w:val="231F20"/>
          <w:spacing w:val="-2"/>
          <w:sz w:val="16"/>
        </w:rPr>
        <w:t>on</w:t>
      </w:r>
      <w:r>
        <w:rPr>
          <w:color w:val="231F20"/>
          <w:spacing w:val="-4"/>
          <w:sz w:val="16"/>
        </w:rPr>
        <w:t> </w:t>
      </w:r>
      <w:r>
        <w:rPr>
          <w:color w:val="231F20"/>
          <w:spacing w:val="-2"/>
          <w:sz w:val="16"/>
        </w:rPr>
        <w:t>not</w:t>
      </w:r>
      <w:r>
        <w:rPr>
          <w:color w:val="231F20"/>
          <w:spacing w:val="-4"/>
          <w:sz w:val="16"/>
        </w:rPr>
        <w:t> </w:t>
      </w:r>
      <w:r>
        <w:rPr>
          <w:color w:val="231F20"/>
          <w:spacing w:val="-2"/>
          <w:sz w:val="16"/>
        </w:rPr>
        <w:t>less</w:t>
      </w:r>
      <w:r>
        <w:rPr>
          <w:color w:val="231F20"/>
          <w:spacing w:val="-4"/>
          <w:sz w:val="16"/>
        </w:rPr>
        <w:t> </w:t>
      </w:r>
      <w:r>
        <w:rPr>
          <w:color w:val="231F20"/>
          <w:spacing w:val="-2"/>
          <w:sz w:val="16"/>
        </w:rPr>
        <w:t>than</w:t>
      </w:r>
      <w:r>
        <w:rPr>
          <w:color w:val="231F20"/>
          <w:spacing w:val="-3"/>
          <w:sz w:val="16"/>
        </w:rPr>
        <w:t> </w:t>
      </w:r>
      <w:r>
        <w:rPr>
          <w:color w:val="231F20"/>
          <w:spacing w:val="-2"/>
          <w:sz w:val="16"/>
        </w:rPr>
        <w:t>14</w:t>
      </w:r>
      <w:r>
        <w:rPr>
          <w:color w:val="231F20"/>
          <w:spacing w:val="-4"/>
          <w:sz w:val="16"/>
        </w:rPr>
        <w:t> </w:t>
      </w:r>
      <w:r>
        <w:rPr>
          <w:color w:val="231F20"/>
          <w:spacing w:val="-2"/>
          <w:sz w:val="16"/>
        </w:rPr>
        <w:t>clear</w:t>
      </w:r>
      <w:r>
        <w:rPr>
          <w:color w:val="231F20"/>
          <w:spacing w:val="-3"/>
          <w:sz w:val="16"/>
        </w:rPr>
        <w:t> </w:t>
      </w:r>
      <w:r>
        <w:rPr>
          <w:color w:val="231F20"/>
          <w:spacing w:val="-2"/>
          <w:sz w:val="16"/>
        </w:rPr>
        <w:t>days’</w:t>
      </w:r>
      <w:r>
        <w:rPr>
          <w:color w:val="231F20"/>
          <w:spacing w:val="-4"/>
          <w:sz w:val="16"/>
        </w:rPr>
        <w:t> </w:t>
      </w:r>
      <w:r>
        <w:rPr>
          <w:color w:val="231F20"/>
          <w:spacing w:val="-2"/>
          <w:sz w:val="16"/>
        </w:rPr>
        <w:t>notice.</w:t>
      </w:r>
    </w:p>
    <w:p>
      <w:pPr>
        <w:spacing w:before="46"/>
        <w:ind w:left="152" w:right="0" w:firstLine="0"/>
        <w:jc w:val="both"/>
        <w:rPr>
          <w:sz w:val="16"/>
        </w:rPr>
      </w:pPr>
      <w:r>
        <w:rPr>
          <w:color w:val="231F20"/>
          <w:sz w:val="16"/>
        </w:rPr>
        <w:t>By</w:t>
      </w:r>
      <w:r>
        <w:rPr>
          <w:color w:val="231F20"/>
          <w:spacing w:val="-10"/>
          <w:sz w:val="16"/>
        </w:rPr>
        <w:t> </w:t>
      </w:r>
      <w:r>
        <w:rPr>
          <w:color w:val="231F20"/>
          <w:sz w:val="16"/>
        </w:rPr>
        <w:t>order</w:t>
      </w:r>
      <w:r>
        <w:rPr>
          <w:color w:val="231F20"/>
          <w:spacing w:val="-9"/>
          <w:sz w:val="16"/>
        </w:rPr>
        <w:t> </w:t>
      </w:r>
      <w:r>
        <w:rPr>
          <w:color w:val="231F20"/>
          <w:sz w:val="16"/>
        </w:rPr>
        <w:t>of</w:t>
      </w:r>
      <w:r>
        <w:rPr>
          <w:color w:val="231F20"/>
          <w:spacing w:val="-9"/>
          <w:sz w:val="16"/>
        </w:rPr>
        <w:t> </w:t>
      </w:r>
      <w:r>
        <w:rPr>
          <w:color w:val="231F20"/>
          <w:sz w:val="16"/>
        </w:rPr>
        <w:t>the</w:t>
      </w:r>
      <w:r>
        <w:rPr>
          <w:color w:val="231F20"/>
          <w:spacing w:val="-9"/>
          <w:sz w:val="16"/>
        </w:rPr>
        <w:t> </w:t>
      </w:r>
      <w:r>
        <w:rPr>
          <w:color w:val="231F20"/>
          <w:spacing w:val="-4"/>
          <w:sz w:val="16"/>
        </w:rPr>
        <w:t>Board</w:t>
      </w:r>
    </w:p>
    <w:p>
      <w:pPr>
        <w:spacing w:line="208" w:lineRule="exact" w:before="122"/>
        <w:ind w:left="152" w:right="0" w:firstLine="0"/>
        <w:jc w:val="left"/>
        <w:rPr>
          <w:b/>
          <w:sz w:val="16"/>
        </w:rPr>
      </w:pPr>
      <w:r>
        <w:rPr>
          <w:b/>
          <w:color w:val="231F20"/>
          <w:spacing w:val="-2"/>
          <w:sz w:val="16"/>
        </w:rPr>
        <w:t>Schroder</w:t>
      </w:r>
      <w:r>
        <w:rPr>
          <w:b/>
          <w:color w:val="231F20"/>
          <w:spacing w:val="-7"/>
          <w:sz w:val="16"/>
        </w:rPr>
        <w:t> </w:t>
      </w:r>
      <w:r>
        <w:rPr>
          <w:b/>
          <w:color w:val="231F20"/>
          <w:spacing w:val="-2"/>
          <w:sz w:val="16"/>
        </w:rPr>
        <w:t>Investment</w:t>
      </w:r>
      <w:r>
        <w:rPr>
          <w:b/>
          <w:color w:val="231F20"/>
          <w:spacing w:val="-8"/>
          <w:sz w:val="16"/>
        </w:rPr>
        <w:t> </w:t>
      </w:r>
      <w:r>
        <w:rPr>
          <w:b/>
          <w:color w:val="231F20"/>
          <w:spacing w:val="-2"/>
          <w:sz w:val="16"/>
        </w:rPr>
        <w:t>Management</w:t>
      </w:r>
      <w:r>
        <w:rPr>
          <w:b/>
          <w:color w:val="231F20"/>
          <w:spacing w:val="-6"/>
          <w:sz w:val="16"/>
        </w:rPr>
        <w:t> </w:t>
      </w:r>
      <w:r>
        <w:rPr>
          <w:b/>
          <w:color w:val="231F20"/>
          <w:spacing w:val="-2"/>
          <w:sz w:val="16"/>
        </w:rPr>
        <w:t>Limited</w:t>
      </w:r>
    </w:p>
    <w:p>
      <w:pPr>
        <w:spacing w:line="208" w:lineRule="exact" w:before="0"/>
        <w:ind w:left="152" w:right="0" w:firstLine="0"/>
        <w:jc w:val="left"/>
        <w:rPr>
          <w:sz w:val="16"/>
        </w:rPr>
      </w:pPr>
      <w:r>
        <w:rPr>
          <w:color w:val="231F20"/>
          <w:spacing w:val="-2"/>
          <w:sz w:val="16"/>
        </w:rPr>
        <w:t>Company Secretary</w:t>
      </w:r>
    </w:p>
    <w:p>
      <w:pPr>
        <w:spacing w:line="208" w:lineRule="exact" w:before="122"/>
        <w:ind w:left="152" w:right="0" w:firstLine="0"/>
        <w:jc w:val="left"/>
        <w:rPr>
          <w:sz w:val="16"/>
        </w:rPr>
      </w:pPr>
      <w:r>
        <w:rPr>
          <w:color w:val="231F20"/>
          <w:sz w:val="16"/>
        </w:rPr>
        <w:t>13</w:t>
      </w:r>
      <w:r>
        <w:rPr>
          <w:color w:val="231F20"/>
          <w:spacing w:val="-11"/>
          <w:sz w:val="16"/>
        </w:rPr>
        <w:t> </w:t>
      </w:r>
      <w:r>
        <w:rPr>
          <w:color w:val="231F20"/>
          <w:sz w:val="16"/>
        </w:rPr>
        <w:t>July</w:t>
      </w:r>
      <w:r>
        <w:rPr>
          <w:color w:val="231F20"/>
          <w:spacing w:val="-8"/>
          <w:sz w:val="16"/>
        </w:rPr>
        <w:t> </w:t>
      </w:r>
      <w:r>
        <w:rPr>
          <w:color w:val="231F20"/>
          <w:spacing w:val="-4"/>
          <w:sz w:val="16"/>
        </w:rPr>
        <w:t>2022</w:t>
      </w:r>
    </w:p>
    <w:p>
      <w:pPr>
        <w:spacing w:line="218" w:lineRule="auto" w:before="5"/>
        <w:ind w:left="3447" w:right="280" w:firstLine="208"/>
        <w:jc w:val="right"/>
        <w:rPr>
          <w:sz w:val="16"/>
        </w:rPr>
      </w:pPr>
      <w:r>
        <w:rPr>
          <w:color w:val="231F20"/>
          <w:spacing w:val="-2"/>
          <w:sz w:val="16"/>
        </w:rPr>
        <w:t>Registered</w:t>
      </w:r>
      <w:r>
        <w:rPr>
          <w:color w:val="231F20"/>
          <w:spacing w:val="-9"/>
          <w:sz w:val="16"/>
        </w:rPr>
        <w:t> </w:t>
      </w:r>
      <w:r>
        <w:rPr>
          <w:color w:val="231F20"/>
          <w:spacing w:val="-2"/>
          <w:sz w:val="16"/>
        </w:rPr>
        <w:t>Office:</w:t>
      </w:r>
      <w:r>
        <w:rPr>
          <w:color w:val="231F20"/>
          <w:sz w:val="16"/>
        </w:rPr>
        <w:t> </w:t>
      </w:r>
      <w:r>
        <w:rPr>
          <w:color w:val="231F20"/>
          <w:spacing w:val="-2"/>
          <w:sz w:val="16"/>
        </w:rPr>
        <w:t>1</w:t>
      </w:r>
      <w:r>
        <w:rPr>
          <w:color w:val="231F20"/>
          <w:spacing w:val="-9"/>
          <w:sz w:val="16"/>
        </w:rPr>
        <w:t> </w:t>
      </w:r>
      <w:r>
        <w:rPr>
          <w:color w:val="231F20"/>
          <w:spacing w:val="-2"/>
          <w:sz w:val="16"/>
        </w:rPr>
        <w:t>London</w:t>
      </w:r>
      <w:r>
        <w:rPr>
          <w:color w:val="231F20"/>
          <w:spacing w:val="-8"/>
          <w:sz w:val="16"/>
        </w:rPr>
        <w:t> </w:t>
      </w:r>
      <w:r>
        <w:rPr>
          <w:color w:val="231F20"/>
          <w:spacing w:val="-2"/>
          <w:sz w:val="16"/>
        </w:rPr>
        <w:t>Wall</w:t>
      </w:r>
      <w:r>
        <w:rPr>
          <w:color w:val="231F20"/>
          <w:spacing w:val="-9"/>
          <w:sz w:val="16"/>
        </w:rPr>
        <w:t> </w:t>
      </w:r>
      <w:r>
        <w:rPr>
          <w:color w:val="231F20"/>
          <w:spacing w:val="-2"/>
          <w:sz w:val="16"/>
        </w:rPr>
        <w:t>Place,</w:t>
      </w:r>
      <w:r>
        <w:rPr>
          <w:color w:val="231F20"/>
          <w:sz w:val="16"/>
        </w:rPr>
        <w:t> London EC2Y 5AU</w:t>
      </w:r>
    </w:p>
    <w:p>
      <w:pPr>
        <w:spacing w:before="97"/>
        <w:ind w:left="2718" w:right="0" w:firstLine="0"/>
        <w:jc w:val="left"/>
        <w:rPr>
          <w:sz w:val="16"/>
        </w:rPr>
      </w:pPr>
      <w:r>
        <w:rPr>
          <w:color w:val="231F20"/>
          <w:spacing w:val="-2"/>
          <w:sz w:val="16"/>
        </w:rPr>
        <w:t>Registered</w:t>
      </w:r>
      <w:r>
        <w:rPr>
          <w:color w:val="231F20"/>
          <w:spacing w:val="-9"/>
          <w:sz w:val="16"/>
        </w:rPr>
        <w:t> </w:t>
      </w:r>
      <w:r>
        <w:rPr>
          <w:color w:val="231F20"/>
          <w:spacing w:val="-2"/>
          <w:sz w:val="16"/>
        </w:rPr>
        <w:t>Number:</w:t>
      </w:r>
      <w:r>
        <w:rPr>
          <w:color w:val="231F20"/>
          <w:spacing w:val="-6"/>
          <w:sz w:val="16"/>
        </w:rPr>
        <w:t> </w:t>
      </w:r>
      <w:r>
        <w:rPr>
          <w:color w:val="231F20"/>
          <w:spacing w:val="-2"/>
          <w:sz w:val="16"/>
        </w:rPr>
        <w:t>12892325</w:t>
      </w:r>
    </w:p>
    <w:p>
      <w:pPr>
        <w:spacing w:after="0"/>
        <w:jc w:val="left"/>
        <w:rPr>
          <w:sz w:val="16"/>
        </w:rPr>
        <w:sectPr>
          <w:type w:val="continuous"/>
          <w:pgSz w:w="11910" w:h="16840"/>
          <w:pgMar w:header="0" w:footer="813" w:top="380" w:bottom="280" w:left="840" w:right="740"/>
          <w:cols w:num="2" w:equalWidth="0">
            <w:col w:w="4970" w:space="118"/>
            <w:col w:w="5242"/>
          </w:cols>
        </w:sectPr>
      </w:pPr>
    </w:p>
    <w:p>
      <w:pPr>
        <w:pStyle w:val="Heading2"/>
        <w:ind w:left="166"/>
      </w:pPr>
      <w:bookmarkStart w:name="_TOC_250002" w:id="11"/>
      <w:r>
        <w:rPr>
          <w:color w:val="231F20"/>
          <w:spacing w:val="-4"/>
          <w:w w:val="95"/>
        </w:rPr>
        <w:t>Explanatory</w:t>
      </w:r>
      <w:r>
        <w:rPr>
          <w:color w:val="231F20"/>
          <w:spacing w:val="-17"/>
          <w:w w:val="95"/>
        </w:rPr>
        <w:t> </w:t>
      </w:r>
      <w:r>
        <w:rPr>
          <w:color w:val="231F20"/>
          <w:spacing w:val="-4"/>
          <w:w w:val="95"/>
        </w:rPr>
        <w:t>Notes</w:t>
      </w:r>
      <w:r>
        <w:rPr>
          <w:color w:val="231F20"/>
          <w:spacing w:val="-16"/>
          <w:w w:val="95"/>
        </w:rPr>
        <w:t> </w:t>
      </w:r>
      <w:r>
        <w:rPr>
          <w:color w:val="231F20"/>
          <w:spacing w:val="-4"/>
          <w:w w:val="95"/>
        </w:rPr>
        <w:t>to</w:t>
      </w:r>
      <w:r>
        <w:rPr>
          <w:color w:val="231F20"/>
          <w:spacing w:val="-17"/>
          <w:w w:val="95"/>
        </w:rPr>
        <w:t> </w:t>
      </w:r>
      <w:r>
        <w:rPr>
          <w:color w:val="231F20"/>
          <w:spacing w:val="-4"/>
          <w:w w:val="95"/>
        </w:rPr>
        <w:t>the</w:t>
      </w:r>
      <w:r>
        <w:rPr>
          <w:color w:val="231F20"/>
          <w:spacing w:val="-14"/>
          <w:w w:val="95"/>
        </w:rPr>
        <w:t> </w:t>
      </w:r>
      <w:r>
        <w:rPr>
          <w:color w:val="231F20"/>
          <w:spacing w:val="-4"/>
          <w:w w:val="95"/>
        </w:rPr>
        <w:t>Notice</w:t>
      </w:r>
      <w:r>
        <w:rPr>
          <w:color w:val="231F20"/>
          <w:spacing w:val="-10"/>
          <w:w w:val="95"/>
        </w:rPr>
        <w:t> </w:t>
      </w:r>
      <w:r>
        <w:rPr>
          <w:color w:val="231F20"/>
          <w:spacing w:val="-4"/>
          <w:w w:val="95"/>
        </w:rPr>
        <w:t>of</w:t>
      </w:r>
      <w:r>
        <w:rPr>
          <w:color w:val="231F20"/>
          <w:spacing w:val="-16"/>
          <w:w w:val="95"/>
        </w:rPr>
        <w:t> </w:t>
      </w:r>
      <w:bookmarkEnd w:id="11"/>
      <w:r>
        <w:rPr>
          <w:color w:val="231F20"/>
          <w:spacing w:val="-4"/>
          <w:w w:val="95"/>
        </w:rPr>
        <w:t>Meeting</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spacing w:after="0"/>
        <w:rPr>
          <w:rFonts w:ascii="Schroders Circular"/>
          <w:sz w:val="20"/>
        </w:rPr>
        <w:sectPr>
          <w:headerReference w:type="default" r:id="rId85"/>
          <w:footerReference w:type="default" r:id="rId86"/>
          <w:footerReference w:type="even" r:id="rId87"/>
          <w:pgSz w:w="11910" w:h="16840"/>
          <w:pgMar w:header="0" w:footer="813" w:top="700" w:bottom="1000" w:left="840" w:right="740"/>
          <w:pgNumType w:start="75"/>
        </w:sectPr>
      </w:pPr>
    </w:p>
    <w:p>
      <w:pPr>
        <w:pStyle w:val="BodyText"/>
        <w:rPr>
          <w:rFonts w:ascii="Schroders Circular"/>
          <w:b/>
          <w:sz w:val="19"/>
        </w:rPr>
      </w:pPr>
      <w:r>
        <w:rPr/>
        <w:pict>
          <v:shape style="position:absolute;margin-left:573.875pt;margin-top:639.034424pt;width:15.25pt;height:116.65pt;mso-position-horizontal-relative:page;mso-position-vertical-relative:page;z-index:15776768" type="#_x0000_t202" id="docshape197" filled="false" stroked="false">
            <v:textbox inset="0,0,0,0" style="layout-flow:vertical;mso-layout-flow-alt:bottom-to-top">
              <w:txbxContent>
                <w:p>
                  <w:pPr>
                    <w:spacing w:before="16"/>
                    <w:ind w:left="20" w:right="0" w:firstLine="0"/>
                    <w:jc w:val="left"/>
                    <w:rPr>
                      <w:sz w:val="20"/>
                    </w:rPr>
                  </w:pPr>
                  <w:r>
                    <w:rPr>
                      <w:color w:val="231F20"/>
                      <w:sz w:val="20"/>
                    </w:rPr>
                    <w:t>Annual</w:t>
                  </w:r>
                  <w:r>
                    <w:rPr>
                      <w:color w:val="231F20"/>
                      <w:spacing w:val="1"/>
                      <w:sz w:val="20"/>
                    </w:rPr>
                    <w:t> </w:t>
                  </w:r>
                  <w:r>
                    <w:rPr>
                      <w:color w:val="231F20"/>
                      <w:sz w:val="20"/>
                    </w:rPr>
                    <w:t>General</w:t>
                  </w:r>
                  <w:r>
                    <w:rPr>
                      <w:color w:val="231F20"/>
                      <w:spacing w:val="1"/>
                      <w:sz w:val="20"/>
                    </w:rPr>
                    <w:t> </w:t>
                  </w:r>
                  <w:r>
                    <w:rPr>
                      <w:color w:val="231F20"/>
                      <w:spacing w:val="-2"/>
                      <w:sz w:val="20"/>
                    </w:rPr>
                    <w:t>Meeting</w:t>
                  </w:r>
                </w:p>
              </w:txbxContent>
            </v:textbox>
            <w10:wrap type="none"/>
          </v:shape>
        </w:pict>
      </w:r>
    </w:p>
    <w:p>
      <w:pPr>
        <w:pStyle w:val="ListParagraph"/>
        <w:numPr>
          <w:ilvl w:val="0"/>
          <w:numId w:val="29"/>
        </w:numPr>
        <w:tabs>
          <w:tab w:pos="506" w:val="left" w:leader="none"/>
          <w:tab w:pos="507" w:val="left" w:leader="none"/>
        </w:tabs>
        <w:spacing w:line="220" w:lineRule="auto" w:before="0" w:after="0"/>
        <w:ind w:left="506" w:right="50" w:hanging="341"/>
        <w:jc w:val="left"/>
        <w:rPr>
          <w:sz w:val="16"/>
        </w:rPr>
      </w:pPr>
      <w:r>
        <w:rPr>
          <w:color w:val="231F20"/>
          <w:sz w:val="16"/>
        </w:rPr>
        <w:t>Ordinary</w:t>
      </w:r>
      <w:r>
        <w:rPr>
          <w:color w:val="231F20"/>
          <w:spacing w:val="-7"/>
          <w:sz w:val="16"/>
        </w:rPr>
        <w:t> </w:t>
      </w:r>
      <w:r>
        <w:rPr>
          <w:color w:val="231F20"/>
          <w:sz w:val="16"/>
        </w:rPr>
        <w:t>shareholders</w:t>
      </w:r>
      <w:r>
        <w:rPr>
          <w:color w:val="231F20"/>
          <w:spacing w:val="-7"/>
          <w:sz w:val="16"/>
        </w:rPr>
        <w:t> </w:t>
      </w:r>
      <w:r>
        <w:rPr>
          <w:color w:val="231F20"/>
          <w:sz w:val="16"/>
        </w:rPr>
        <w:t>are</w:t>
      </w:r>
      <w:r>
        <w:rPr>
          <w:color w:val="231F20"/>
          <w:spacing w:val="-7"/>
          <w:sz w:val="16"/>
        </w:rPr>
        <w:t> </w:t>
      </w:r>
      <w:r>
        <w:rPr>
          <w:color w:val="231F20"/>
          <w:sz w:val="16"/>
        </w:rPr>
        <w:t>entitled</w:t>
      </w:r>
      <w:r>
        <w:rPr>
          <w:color w:val="231F20"/>
          <w:spacing w:val="-7"/>
          <w:sz w:val="16"/>
        </w:rPr>
        <w:t> </w:t>
      </w:r>
      <w:r>
        <w:rPr>
          <w:color w:val="231F20"/>
          <w:sz w:val="16"/>
        </w:rPr>
        <w:t>to</w:t>
      </w:r>
      <w:r>
        <w:rPr>
          <w:color w:val="231F20"/>
          <w:spacing w:val="-7"/>
          <w:sz w:val="16"/>
        </w:rPr>
        <w:t> </w:t>
      </w:r>
      <w:r>
        <w:rPr>
          <w:color w:val="231F20"/>
          <w:sz w:val="16"/>
        </w:rPr>
        <w:t>attend,</w:t>
      </w:r>
      <w:r>
        <w:rPr>
          <w:color w:val="231F20"/>
          <w:spacing w:val="-7"/>
          <w:sz w:val="16"/>
        </w:rPr>
        <w:t> </w:t>
      </w:r>
      <w:r>
        <w:rPr>
          <w:color w:val="231F20"/>
          <w:sz w:val="16"/>
        </w:rPr>
        <w:t>ask</w:t>
      </w:r>
      <w:r>
        <w:rPr>
          <w:color w:val="231F20"/>
          <w:spacing w:val="-7"/>
          <w:sz w:val="16"/>
        </w:rPr>
        <w:t> </w:t>
      </w:r>
      <w:r>
        <w:rPr>
          <w:color w:val="231F20"/>
          <w:sz w:val="16"/>
        </w:rPr>
        <w:t>questions and vote at the meeting and to appoint one or more proxies, who need not be a shareholder, as their proxy to exercise all or any of their rights to attend, speak and vote on their behalf at the meeting.</w:t>
      </w:r>
    </w:p>
    <w:p>
      <w:pPr>
        <w:spacing w:line="220" w:lineRule="auto" w:before="111"/>
        <w:ind w:left="506" w:right="31" w:firstLine="0"/>
        <w:jc w:val="left"/>
        <w:rPr>
          <w:sz w:val="16"/>
        </w:rPr>
      </w:pPr>
      <w:r>
        <w:rPr>
          <w:color w:val="231F20"/>
          <w:sz w:val="16"/>
        </w:rPr>
        <w:t>A proxy form is attached. Shareholders are encouraged to appoint the Chairman as proxy. If you wish to appoint a person</w:t>
      </w:r>
      <w:r>
        <w:rPr>
          <w:color w:val="231F20"/>
          <w:spacing w:val="-11"/>
          <w:sz w:val="16"/>
        </w:rPr>
        <w:t> </w:t>
      </w:r>
      <w:r>
        <w:rPr>
          <w:color w:val="231F20"/>
          <w:sz w:val="16"/>
        </w:rPr>
        <w:t>other</w:t>
      </w:r>
      <w:r>
        <w:rPr>
          <w:color w:val="231F20"/>
          <w:spacing w:val="-10"/>
          <w:sz w:val="16"/>
        </w:rPr>
        <w:t> </w:t>
      </w:r>
      <w:r>
        <w:rPr>
          <w:color w:val="231F20"/>
          <w:sz w:val="16"/>
        </w:rPr>
        <w:t>than</w:t>
      </w:r>
      <w:r>
        <w:rPr>
          <w:color w:val="231F20"/>
          <w:spacing w:val="-11"/>
          <w:sz w:val="16"/>
        </w:rPr>
        <w:t> </w:t>
      </w:r>
      <w:r>
        <w:rPr>
          <w:color w:val="231F20"/>
          <w:sz w:val="16"/>
        </w:rPr>
        <w:t>the</w:t>
      </w:r>
      <w:r>
        <w:rPr>
          <w:color w:val="231F20"/>
          <w:spacing w:val="-10"/>
          <w:sz w:val="16"/>
        </w:rPr>
        <w:t> </w:t>
      </w:r>
      <w:r>
        <w:rPr>
          <w:color w:val="231F20"/>
          <w:sz w:val="16"/>
        </w:rPr>
        <w:t>Chairman</w:t>
      </w:r>
      <w:r>
        <w:rPr>
          <w:color w:val="231F20"/>
          <w:spacing w:val="-10"/>
          <w:sz w:val="16"/>
        </w:rPr>
        <w:t> </w:t>
      </w:r>
      <w:r>
        <w:rPr>
          <w:color w:val="231F20"/>
          <w:sz w:val="16"/>
        </w:rPr>
        <w:t>as</w:t>
      </w:r>
      <w:r>
        <w:rPr>
          <w:color w:val="231F20"/>
          <w:spacing w:val="-11"/>
          <w:sz w:val="16"/>
        </w:rPr>
        <w:t> </w:t>
      </w:r>
      <w:r>
        <w:rPr>
          <w:color w:val="231F20"/>
          <w:sz w:val="16"/>
        </w:rPr>
        <w:t>your</w:t>
      </w:r>
      <w:r>
        <w:rPr>
          <w:color w:val="231F20"/>
          <w:spacing w:val="-10"/>
          <w:sz w:val="16"/>
        </w:rPr>
        <w:t> </w:t>
      </w:r>
      <w:r>
        <w:rPr>
          <w:color w:val="231F20"/>
          <w:sz w:val="16"/>
        </w:rPr>
        <w:t>proxy,</w:t>
      </w:r>
      <w:r>
        <w:rPr>
          <w:color w:val="231F20"/>
          <w:spacing w:val="-11"/>
          <w:sz w:val="16"/>
        </w:rPr>
        <w:t> </w:t>
      </w:r>
      <w:r>
        <w:rPr>
          <w:color w:val="231F20"/>
          <w:sz w:val="16"/>
        </w:rPr>
        <w:t>please</w:t>
      </w:r>
      <w:r>
        <w:rPr>
          <w:color w:val="231F20"/>
          <w:spacing w:val="-10"/>
          <w:sz w:val="16"/>
        </w:rPr>
        <w:t> </w:t>
      </w:r>
      <w:r>
        <w:rPr>
          <w:color w:val="231F20"/>
          <w:sz w:val="16"/>
        </w:rPr>
        <w:t>insert the</w:t>
      </w:r>
      <w:r>
        <w:rPr>
          <w:color w:val="231F20"/>
          <w:spacing w:val="-11"/>
          <w:sz w:val="16"/>
        </w:rPr>
        <w:t> </w:t>
      </w:r>
      <w:r>
        <w:rPr>
          <w:color w:val="231F20"/>
          <w:sz w:val="16"/>
        </w:rPr>
        <w:t>name</w:t>
      </w:r>
      <w:r>
        <w:rPr>
          <w:color w:val="231F20"/>
          <w:spacing w:val="-10"/>
          <w:sz w:val="16"/>
        </w:rPr>
        <w:t> </w:t>
      </w:r>
      <w:r>
        <w:rPr>
          <w:color w:val="231F20"/>
          <w:sz w:val="16"/>
        </w:rPr>
        <w:t>of</w:t>
      </w:r>
      <w:r>
        <w:rPr>
          <w:color w:val="231F20"/>
          <w:spacing w:val="-11"/>
          <w:sz w:val="16"/>
        </w:rPr>
        <w:t> </w:t>
      </w:r>
      <w:r>
        <w:rPr>
          <w:color w:val="231F20"/>
          <w:sz w:val="16"/>
        </w:rPr>
        <w:t>your</w:t>
      </w:r>
      <w:r>
        <w:rPr>
          <w:color w:val="231F20"/>
          <w:spacing w:val="-10"/>
          <w:sz w:val="16"/>
        </w:rPr>
        <w:t> </w:t>
      </w:r>
      <w:r>
        <w:rPr>
          <w:color w:val="231F20"/>
          <w:sz w:val="16"/>
        </w:rPr>
        <w:t>chosen</w:t>
      </w:r>
      <w:r>
        <w:rPr>
          <w:color w:val="231F20"/>
          <w:spacing w:val="-10"/>
          <w:sz w:val="16"/>
        </w:rPr>
        <w:t> </w:t>
      </w:r>
      <w:r>
        <w:rPr>
          <w:color w:val="231F20"/>
          <w:sz w:val="16"/>
        </w:rPr>
        <w:t>proxy</w:t>
      </w:r>
      <w:r>
        <w:rPr>
          <w:color w:val="231F20"/>
          <w:spacing w:val="-11"/>
          <w:sz w:val="16"/>
        </w:rPr>
        <w:t> </w:t>
      </w:r>
      <w:r>
        <w:rPr>
          <w:color w:val="231F20"/>
          <w:sz w:val="16"/>
        </w:rPr>
        <w:t>holder</w:t>
      </w:r>
      <w:r>
        <w:rPr>
          <w:color w:val="231F20"/>
          <w:spacing w:val="-10"/>
          <w:sz w:val="16"/>
        </w:rPr>
        <w:t> </w:t>
      </w:r>
      <w:r>
        <w:rPr>
          <w:color w:val="231F20"/>
          <w:sz w:val="16"/>
        </w:rPr>
        <w:t>in</w:t>
      </w:r>
      <w:r>
        <w:rPr>
          <w:color w:val="231F20"/>
          <w:spacing w:val="-11"/>
          <w:sz w:val="16"/>
        </w:rPr>
        <w:t> </w:t>
      </w:r>
      <w:r>
        <w:rPr>
          <w:color w:val="231F20"/>
          <w:sz w:val="16"/>
        </w:rPr>
        <w:t>the</w:t>
      </w:r>
      <w:r>
        <w:rPr>
          <w:color w:val="231F20"/>
          <w:spacing w:val="-10"/>
          <w:sz w:val="16"/>
        </w:rPr>
        <w:t> </w:t>
      </w:r>
      <w:r>
        <w:rPr>
          <w:color w:val="231F20"/>
          <w:sz w:val="16"/>
        </w:rPr>
        <w:t>space</w:t>
      </w:r>
      <w:r>
        <w:rPr>
          <w:color w:val="231F20"/>
          <w:spacing w:val="-10"/>
          <w:sz w:val="16"/>
        </w:rPr>
        <w:t> </w:t>
      </w:r>
      <w:r>
        <w:rPr>
          <w:color w:val="231F20"/>
          <w:sz w:val="16"/>
        </w:rPr>
        <w:t>provided at the top of the form. If the proxy is being appointed in relation to less than your full voting entitlement, please enter in the box next to the proxy holder’s name the</w:t>
      </w:r>
      <w:r>
        <w:rPr>
          <w:color w:val="231F20"/>
          <w:sz w:val="16"/>
        </w:rPr>
        <w:t> number</w:t>
      </w:r>
      <w:r>
        <w:rPr>
          <w:color w:val="231F20"/>
          <w:spacing w:val="-11"/>
          <w:sz w:val="16"/>
        </w:rPr>
        <w:t> </w:t>
      </w:r>
      <w:r>
        <w:rPr>
          <w:color w:val="231F20"/>
          <w:sz w:val="16"/>
        </w:rPr>
        <w:t>of</w:t>
      </w:r>
      <w:r>
        <w:rPr>
          <w:color w:val="231F20"/>
          <w:spacing w:val="-10"/>
          <w:sz w:val="16"/>
        </w:rPr>
        <w:t> </w:t>
      </w:r>
      <w:r>
        <w:rPr>
          <w:color w:val="231F20"/>
          <w:sz w:val="16"/>
        </w:rPr>
        <w:t>shares</w:t>
      </w:r>
      <w:r>
        <w:rPr>
          <w:color w:val="231F20"/>
          <w:spacing w:val="-11"/>
          <w:sz w:val="16"/>
        </w:rPr>
        <w:t> </w:t>
      </w:r>
      <w:r>
        <w:rPr>
          <w:color w:val="231F20"/>
          <w:sz w:val="16"/>
        </w:rPr>
        <w:t>in</w:t>
      </w:r>
      <w:r>
        <w:rPr>
          <w:color w:val="231F20"/>
          <w:spacing w:val="-10"/>
          <w:sz w:val="16"/>
        </w:rPr>
        <w:t> </w:t>
      </w:r>
      <w:r>
        <w:rPr>
          <w:color w:val="231F20"/>
          <w:sz w:val="16"/>
        </w:rPr>
        <w:t>relation</w:t>
      </w:r>
      <w:r>
        <w:rPr>
          <w:color w:val="231F20"/>
          <w:spacing w:val="-10"/>
          <w:sz w:val="16"/>
        </w:rPr>
        <w:t> </w:t>
      </w:r>
      <w:r>
        <w:rPr>
          <w:color w:val="231F20"/>
          <w:sz w:val="16"/>
        </w:rPr>
        <w:t>to</w:t>
      </w:r>
      <w:r>
        <w:rPr>
          <w:color w:val="231F20"/>
          <w:spacing w:val="-11"/>
          <w:sz w:val="16"/>
        </w:rPr>
        <w:t> </w:t>
      </w:r>
      <w:r>
        <w:rPr>
          <w:color w:val="231F20"/>
          <w:sz w:val="16"/>
        </w:rPr>
        <w:t>which</w:t>
      </w:r>
      <w:r>
        <w:rPr>
          <w:color w:val="231F20"/>
          <w:spacing w:val="-10"/>
          <w:sz w:val="16"/>
        </w:rPr>
        <w:t> </w:t>
      </w:r>
      <w:r>
        <w:rPr>
          <w:color w:val="231F20"/>
          <w:sz w:val="16"/>
        </w:rPr>
        <w:t>they</w:t>
      </w:r>
      <w:r>
        <w:rPr>
          <w:color w:val="231F20"/>
          <w:spacing w:val="-11"/>
          <w:sz w:val="16"/>
        </w:rPr>
        <w:t> </w:t>
      </w:r>
      <w:r>
        <w:rPr>
          <w:color w:val="231F20"/>
          <w:sz w:val="16"/>
        </w:rPr>
        <w:t>are</w:t>
      </w:r>
      <w:r>
        <w:rPr>
          <w:color w:val="231F20"/>
          <w:spacing w:val="-10"/>
          <w:sz w:val="16"/>
        </w:rPr>
        <w:t> </w:t>
      </w:r>
      <w:r>
        <w:rPr>
          <w:color w:val="231F20"/>
          <w:sz w:val="16"/>
        </w:rPr>
        <w:t>authorised</w:t>
      </w:r>
      <w:r>
        <w:rPr>
          <w:color w:val="231F20"/>
          <w:spacing w:val="-10"/>
          <w:sz w:val="16"/>
        </w:rPr>
        <w:t> </w:t>
      </w:r>
      <w:r>
        <w:rPr>
          <w:color w:val="231F20"/>
          <w:sz w:val="16"/>
        </w:rPr>
        <w:t>to act</w:t>
      </w:r>
      <w:r>
        <w:rPr>
          <w:color w:val="231F20"/>
          <w:spacing w:val="-3"/>
          <w:sz w:val="16"/>
        </w:rPr>
        <w:t> </w:t>
      </w:r>
      <w:r>
        <w:rPr>
          <w:color w:val="231F20"/>
          <w:sz w:val="16"/>
        </w:rPr>
        <w:t>as</w:t>
      </w:r>
      <w:r>
        <w:rPr>
          <w:color w:val="231F20"/>
          <w:spacing w:val="-3"/>
          <w:sz w:val="16"/>
        </w:rPr>
        <w:t> </w:t>
      </w:r>
      <w:r>
        <w:rPr>
          <w:color w:val="231F20"/>
          <w:sz w:val="16"/>
        </w:rPr>
        <w:t>your</w:t>
      </w:r>
      <w:r>
        <w:rPr>
          <w:color w:val="231F20"/>
          <w:spacing w:val="-3"/>
          <w:sz w:val="16"/>
        </w:rPr>
        <w:t> </w:t>
      </w:r>
      <w:r>
        <w:rPr>
          <w:color w:val="231F20"/>
          <w:sz w:val="16"/>
        </w:rPr>
        <w:t>proxy.</w:t>
      </w:r>
      <w:r>
        <w:rPr>
          <w:color w:val="231F20"/>
          <w:spacing w:val="-3"/>
          <w:sz w:val="16"/>
        </w:rPr>
        <w:t> </w:t>
      </w:r>
      <w:r>
        <w:rPr>
          <w:color w:val="231F20"/>
          <w:sz w:val="16"/>
        </w:rPr>
        <w:t>If</w:t>
      </w:r>
      <w:r>
        <w:rPr>
          <w:color w:val="231F20"/>
          <w:spacing w:val="-3"/>
          <w:sz w:val="16"/>
        </w:rPr>
        <w:t> </w:t>
      </w:r>
      <w:r>
        <w:rPr>
          <w:color w:val="231F20"/>
          <w:sz w:val="16"/>
        </w:rPr>
        <w:t>left</w:t>
      </w:r>
      <w:r>
        <w:rPr>
          <w:color w:val="231F20"/>
          <w:spacing w:val="-3"/>
          <w:sz w:val="16"/>
        </w:rPr>
        <w:t> </w:t>
      </w:r>
      <w:r>
        <w:rPr>
          <w:color w:val="231F20"/>
          <w:sz w:val="16"/>
        </w:rPr>
        <w:t>blank</w:t>
      </w:r>
      <w:r>
        <w:rPr>
          <w:color w:val="231F20"/>
          <w:spacing w:val="-3"/>
          <w:sz w:val="16"/>
        </w:rPr>
        <w:t> </w:t>
      </w:r>
      <w:r>
        <w:rPr>
          <w:color w:val="231F20"/>
          <w:sz w:val="16"/>
        </w:rPr>
        <w:t>your</w:t>
      </w:r>
      <w:r>
        <w:rPr>
          <w:color w:val="231F20"/>
          <w:spacing w:val="-3"/>
          <w:sz w:val="16"/>
        </w:rPr>
        <w:t> </w:t>
      </w:r>
      <w:r>
        <w:rPr>
          <w:color w:val="231F20"/>
          <w:sz w:val="16"/>
        </w:rPr>
        <w:t>proxy</w:t>
      </w:r>
      <w:r>
        <w:rPr>
          <w:color w:val="231F20"/>
          <w:spacing w:val="-3"/>
          <w:sz w:val="16"/>
        </w:rPr>
        <w:t> </w:t>
      </w:r>
      <w:r>
        <w:rPr>
          <w:color w:val="231F20"/>
          <w:sz w:val="16"/>
        </w:rPr>
        <w:t>will</w:t>
      </w:r>
      <w:r>
        <w:rPr>
          <w:color w:val="231F20"/>
          <w:spacing w:val="-3"/>
          <w:sz w:val="16"/>
        </w:rPr>
        <w:t> </w:t>
      </w:r>
      <w:r>
        <w:rPr>
          <w:color w:val="231F20"/>
          <w:sz w:val="16"/>
        </w:rPr>
        <w:t>be</w:t>
      </w:r>
      <w:r>
        <w:rPr>
          <w:color w:val="231F20"/>
          <w:spacing w:val="-3"/>
          <w:sz w:val="16"/>
        </w:rPr>
        <w:t> </w:t>
      </w:r>
      <w:r>
        <w:rPr>
          <w:color w:val="231F20"/>
          <w:sz w:val="16"/>
        </w:rPr>
        <w:t>deemed</w:t>
      </w:r>
      <w:r>
        <w:rPr>
          <w:color w:val="231F20"/>
          <w:spacing w:val="-3"/>
          <w:sz w:val="16"/>
        </w:rPr>
        <w:t> </w:t>
      </w:r>
      <w:r>
        <w:rPr>
          <w:color w:val="231F20"/>
          <w:sz w:val="16"/>
        </w:rPr>
        <w:t>to be</w:t>
      </w:r>
      <w:r>
        <w:rPr>
          <w:color w:val="231F20"/>
          <w:spacing w:val="-9"/>
          <w:sz w:val="16"/>
        </w:rPr>
        <w:t> </w:t>
      </w:r>
      <w:r>
        <w:rPr>
          <w:color w:val="231F20"/>
          <w:sz w:val="16"/>
        </w:rPr>
        <w:t>authorised</w:t>
      </w:r>
      <w:r>
        <w:rPr>
          <w:color w:val="231F20"/>
          <w:spacing w:val="-9"/>
          <w:sz w:val="16"/>
        </w:rPr>
        <w:t> </w:t>
      </w:r>
      <w:r>
        <w:rPr>
          <w:color w:val="231F20"/>
          <w:sz w:val="16"/>
        </w:rPr>
        <w:t>in</w:t>
      </w:r>
      <w:r>
        <w:rPr>
          <w:color w:val="231F20"/>
          <w:spacing w:val="-9"/>
          <w:sz w:val="16"/>
        </w:rPr>
        <w:t> </w:t>
      </w:r>
      <w:r>
        <w:rPr>
          <w:color w:val="231F20"/>
          <w:sz w:val="16"/>
        </w:rPr>
        <w:t>respect</w:t>
      </w:r>
      <w:r>
        <w:rPr>
          <w:color w:val="231F20"/>
          <w:spacing w:val="-9"/>
          <w:sz w:val="16"/>
        </w:rPr>
        <w:t> </w:t>
      </w:r>
      <w:r>
        <w:rPr>
          <w:color w:val="231F20"/>
          <w:sz w:val="16"/>
        </w:rPr>
        <w:t>of</w:t>
      </w:r>
      <w:r>
        <w:rPr>
          <w:color w:val="231F20"/>
          <w:spacing w:val="-9"/>
          <w:sz w:val="16"/>
        </w:rPr>
        <w:t> </w:t>
      </w:r>
      <w:r>
        <w:rPr>
          <w:color w:val="231F20"/>
          <w:sz w:val="16"/>
        </w:rPr>
        <w:t>your</w:t>
      </w:r>
      <w:r>
        <w:rPr>
          <w:color w:val="231F20"/>
          <w:spacing w:val="-9"/>
          <w:sz w:val="16"/>
        </w:rPr>
        <w:t> </w:t>
      </w:r>
      <w:r>
        <w:rPr>
          <w:color w:val="231F20"/>
          <w:sz w:val="16"/>
        </w:rPr>
        <w:t>full</w:t>
      </w:r>
      <w:r>
        <w:rPr>
          <w:color w:val="231F20"/>
          <w:spacing w:val="-9"/>
          <w:sz w:val="16"/>
        </w:rPr>
        <w:t> </w:t>
      </w:r>
      <w:r>
        <w:rPr>
          <w:color w:val="231F20"/>
          <w:sz w:val="16"/>
        </w:rPr>
        <w:t>voting</w:t>
      </w:r>
      <w:r>
        <w:rPr>
          <w:color w:val="231F20"/>
          <w:spacing w:val="-9"/>
          <w:sz w:val="16"/>
        </w:rPr>
        <w:t> </w:t>
      </w:r>
      <w:r>
        <w:rPr>
          <w:color w:val="231F20"/>
          <w:sz w:val="16"/>
        </w:rPr>
        <w:t>entitlement</w:t>
      </w:r>
      <w:r>
        <w:rPr>
          <w:color w:val="231F20"/>
          <w:spacing w:val="-9"/>
          <w:sz w:val="16"/>
        </w:rPr>
        <w:t> </w:t>
      </w:r>
      <w:r>
        <w:rPr>
          <w:color w:val="231F20"/>
          <w:sz w:val="16"/>
        </w:rPr>
        <w:t>(or</w:t>
      </w:r>
      <w:r>
        <w:rPr>
          <w:color w:val="231F20"/>
          <w:spacing w:val="-9"/>
          <w:sz w:val="16"/>
        </w:rPr>
        <w:t> </w:t>
      </w:r>
      <w:r>
        <w:rPr>
          <w:color w:val="231F20"/>
          <w:sz w:val="16"/>
        </w:rPr>
        <w:t>if this proxy form has been issued in respect of a designated account for a shareholder, the full voting entitlement for that designated account). Additional proxy forms can be obtained by contacting the Company’s Registrars, Equiniti Limited, on 0800 389 0306 or +44(0) 121 415 0179 for overseas</w:t>
      </w:r>
      <w:r>
        <w:rPr>
          <w:color w:val="231F20"/>
          <w:spacing w:val="-1"/>
          <w:sz w:val="16"/>
        </w:rPr>
        <w:t> </w:t>
      </w:r>
      <w:r>
        <w:rPr>
          <w:color w:val="231F20"/>
          <w:sz w:val="16"/>
        </w:rPr>
        <w:t>callers,</w:t>
      </w:r>
      <w:r>
        <w:rPr>
          <w:color w:val="231F20"/>
          <w:spacing w:val="-1"/>
          <w:sz w:val="16"/>
        </w:rPr>
        <w:t> </w:t>
      </w:r>
      <w:r>
        <w:rPr>
          <w:color w:val="231F20"/>
          <w:sz w:val="16"/>
        </w:rPr>
        <w:t>or</w:t>
      </w:r>
      <w:r>
        <w:rPr>
          <w:color w:val="231F20"/>
          <w:spacing w:val="-1"/>
          <w:sz w:val="16"/>
        </w:rPr>
        <w:t> </w:t>
      </w:r>
      <w:r>
        <w:rPr>
          <w:color w:val="231F20"/>
          <w:sz w:val="16"/>
        </w:rPr>
        <w:t>you</w:t>
      </w:r>
      <w:r>
        <w:rPr>
          <w:color w:val="231F20"/>
          <w:spacing w:val="-1"/>
          <w:sz w:val="16"/>
        </w:rPr>
        <w:t> </w:t>
      </w:r>
      <w:r>
        <w:rPr>
          <w:color w:val="231F20"/>
          <w:sz w:val="16"/>
        </w:rPr>
        <w:t>may</w:t>
      </w:r>
      <w:r>
        <w:rPr>
          <w:color w:val="231F20"/>
          <w:spacing w:val="-1"/>
          <w:sz w:val="16"/>
        </w:rPr>
        <w:t> </w:t>
      </w:r>
      <w:r>
        <w:rPr>
          <w:color w:val="231F20"/>
          <w:sz w:val="16"/>
        </w:rPr>
        <w:t>photocopy</w:t>
      </w:r>
      <w:r>
        <w:rPr>
          <w:color w:val="231F20"/>
          <w:spacing w:val="-1"/>
          <w:sz w:val="16"/>
        </w:rPr>
        <w:t> </w:t>
      </w:r>
      <w:r>
        <w:rPr>
          <w:color w:val="231F20"/>
          <w:sz w:val="16"/>
        </w:rPr>
        <w:t>the</w:t>
      </w:r>
      <w:r>
        <w:rPr>
          <w:color w:val="231F20"/>
          <w:spacing w:val="-1"/>
          <w:sz w:val="16"/>
        </w:rPr>
        <w:t> </w:t>
      </w:r>
      <w:r>
        <w:rPr>
          <w:color w:val="231F20"/>
          <w:sz w:val="16"/>
        </w:rPr>
        <w:t>attached</w:t>
      </w:r>
      <w:r>
        <w:rPr>
          <w:color w:val="231F20"/>
          <w:spacing w:val="-1"/>
          <w:sz w:val="16"/>
        </w:rPr>
        <w:t> </w:t>
      </w:r>
      <w:r>
        <w:rPr>
          <w:color w:val="231F20"/>
          <w:sz w:val="16"/>
        </w:rPr>
        <w:t>proxy form. Please indicate in the box next to the proxy holder’s name the number of shares in relation to which they are authorised to act as your proxy. Please also indicate by ticking the box provided if the proxy instruction is one of multiple</w:t>
      </w:r>
      <w:r>
        <w:rPr>
          <w:color w:val="231F20"/>
          <w:spacing w:val="-8"/>
          <w:sz w:val="16"/>
        </w:rPr>
        <w:t> </w:t>
      </w:r>
      <w:r>
        <w:rPr>
          <w:color w:val="231F20"/>
          <w:sz w:val="16"/>
        </w:rPr>
        <w:t>instructions</w:t>
      </w:r>
      <w:r>
        <w:rPr>
          <w:color w:val="231F20"/>
          <w:spacing w:val="-8"/>
          <w:sz w:val="16"/>
        </w:rPr>
        <w:t> </w:t>
      </w:r>
      <w:r>
        <w:rPr>
          <w:color w:val="231F20"/>
          <w:sz w:val="16"/>
        </w:rPr>
        <w:t>being</w:t>
      </w:r>
      <w:r>
        <w:rPr>
          <w:color w:val="231F20"/>
          <w:spacing w:val="-8"/>
          <w:sz w:val="16"/>
        </w:rPr>
        <w:t> </w:t>
      </w:r>
      <w:r>
        <w:rPr>
          <w:color w:val="231F20"/>
          <w:sz w:val="16"/>
        </w:rPr>
        <w:t>given.</w:t>
      </w:r>
      <w:r>
        <w:rPr>
          <w:color w:val="231F20"/>
          <w:spacing w:val="-8"/>
          <w:sz w:val="16"/>
        </w:rPr>
        <w:t> </w:t>
      </w:r>
      <w:r>
        <w:rPr>
          <w:color w:val="231F20"/>
          <w:sz w:val="16"/>
        </w:rPr>
        <w:t>Completion</w:t>
      </w:r>
      <w:r>
        <w:rPr>
          <w:color w:val="231F20"/>
          <w:spacing w:val="-8"/>
          <w:sz w:val="16"/>
        </w:rPr>
        <w:t> </w:t>
      </w:r>
      <w:r>
        <w:rPr>
          <w:color w:val="231F20"/>
          <w:sz w:val="16"/>
        </w:rPr>
        <w:t>and</w:t>
      </w:r>
      <w:r>
        <w:rPr>
          <w:color w:val="231F20"/>
          <w:spacing w:val="-8"/>
          <w:sz w:val="16"/>
        </w:rPr>
        <w:t> </w:t>
      </w:r>
      <w:r>
        <w:rPr>
          <w:color w:val="231F20"/>
          <w:sz w:val="16"/>
        </w:rPr>
        <w:t>return</w:t>
      </w:r>
      <w:r>
        <w:rPr>
          <w:color w:val="231F20"/>
          <w:spacing w:val="-8"/>
          <w:sz w:val="16"/>
        </w:rPr>
        <w:t> </w:t>
      </w:r>
      <w:r>
        <w:rPr>
          <w:color w:val="231F20"/>
          <w:sz w:val="16"/>
        </w:rPr>
        <w:t>of a</w:t>
      </w:r>
      <w:r>
        <w:rPr>
          <w:color w:val="231F20"/>
          <w:spacing w:val="-4"/>
          <w:sz w:val="16"/>
        </w:rPr>
        <w:t> </w:t>
      </w:r>
      <w:r>
        <w:rPr>
          <w:color w:val="231F20"/>
          <w:sz w:val="16"/>
        </w:rPr>
        <w:t>form</w:t>
      </w:r>
      <w:r>
        <w:rPr>
          <w:color w:val="231F20"/>
          <w:spacing w:val="-4"/>
          <w:sz w:val="16"/>
        </w:rPr>
        <w:t> </w:t>
      </w:r>
      <w:r>
        <w:rPr>
          <w:color w:val="231F20"/>
          <w:sz w:val="16"/>
        </w:rPr>
        <w:t>of</w:t>
      </w:r>
      <w:r>
        <w:rPr>
          <w:color w:val="231F20"/>
          <w:spacing w:val="-4"/>
          <w:sz w:val="16"/>
        </w:rPr>
        <w:t> </w:t>
      </w:r>
      <w:r>
        <w:rPr>
          <w:color w:val="231F20"/>
          <w:sz w:val="16"/>
        </w:rPr>
        <w:t>proxy</w:t>
      </w:r>
      <w:r>
        <w:rPr>
          <w:color w:val="231F20"/>
          <w:spacing w:val="-4"/>
          <w:sz w:val="16"/>
        </w:rPr>
        <w:t> </w:t>
      </w:r>
      <w:r>
        <w:rPr>
          <w:color w:val="231F20"/>
          <w:sz w:val="16"/>
        </w:rPr>
        <w:t>will</w:t>
      </w:r>
      <w:r>
        <w:rPr>
          <w:color w:val="231F20"/>
          <w:spacing w:val="-4"/>
          <w:sz w:val="16"/>
        </w:rPr>
        <w:t> </w:t>
      </w:r>
      <w:r>
        <w:rPr>
          <w:color w:val="231F20"/>
          <w:sz w:val="16"/>
        </w:rPr>
        <w:t>not</w:t>
      </w:r>
      <w:r>
        <w:rPr>
          <w:color w:val="231F20"/>
          <w:spacing w:val="-4"/>
          <w:sz w:val="16"/>
        </w:rPr>
        <w:t> </w:t>
      </w:r>
      <w:r>
        <w:rPr>
          <w:color w:val="231F20"/>
          <w:sz w:val="16"/>
        </w:rPr>
        <w:t>preclude</w:t>
      </w:r>
      <w:r>
        <w:rPr>
          <w:color w:val="231F20"/>
          <w:spacing w:val="-4"/>
          <w:sz w:val="16"/>
        </w:rPr>
        <w:t> </w:t>
      </w:r>
      <w:r>
        <w:rPr>
          <w:color w:val="231F20"/>
          <w:sz w:val="16"/>
        </w:rPr>
        <w:t>a</w:t>
      </w:r>
      <w:r>
        <w:rPr>
          <w:color w:val="231F20"/>
          <w:spacing w:val="-4"/>
          <w:sz w:val="16"/>
        </w:rPr>
        <w:t> </w:t>
      </w:r>
      <w:r>
        <w:rPr>
          <w:color w:val="231F20"/>
          <w:sz w:val="16"/>
        </w:rPr>
        <w:t>member</w:t>
      </w:r>
      <w:r>
        <w:rPr>
          <w:color w:val="231F20"/>
          <w:spacing w:val="-4"/>
          <w:sz w:val="16"/>
        </w:rPr>
        <w:t> </w:t>
      </w:r>
      <w:r>
        <w:rPr>
          <w:color w:val="231F20"/>
          <w:sz w:val="16"/>
        </w:rPr>
        <w:t>from</w:t>
      </w:r>
      <w:r>
        <w:rPr>
          <w:color w:val="231F20"/>
          <w:spacing w:val="-4"/>
          <w:sz w:val="16"/>
        </w:rPr>
        <w:t> </w:t>
      </w:r>
      <w:r>
        <w:rPr>
          <w:color w:val="231F20"/>
          <w:sz w:val="16"/>
        </w:rPr>
        <w:t>attending the Annual General Meeting and voting in person.</w:t>
      </w:r>
    </w:p>
    <w:p>
      <w:pPr>
        <w:spacing w:line="220" w:lineRule="auto" w:before="103"/>
        <w:ind w:left="506" w:right="87" w:firstLine="0"/>
        <w:jc w:val="left"/>
        <w:rPr>
          <w:sz w:val="16"/>
        </w:rPr>
      </w:pPr>
      <w:r>
        <w:rPr>
          <w:color w:val="231F20"/>
          <w:sz w:val="16"/>
        </w:rPr>
        <w:t>On a vote by show of hands, every ordinary shareholder who is present in person has one vote and every duly appointed proxy who is present has one vote. On a poll vote,</w:t>
      </w:r>
      <w:r>
        <w:rPr>
          <w:color w:val="231F20"/>
          <w:spacing w:val="-11"/>
          <w:sz w:val="16"/>
        </w:rPr>
        <w:t> </w:t>
      </w:r>
      <w:r>
        <w:rPr>
          <w:color w:val="231F20"/>
          <w:sz w:val="16"/>
        </w:rPr>
        <w:t>every</w:t>
      </w:r>
      <w:r>
        <w:rPr>
          <w:color w:val="231F20"/>
          <w:spacing w:val="-10"/>
          <w:sz w:val="16"/>
        </w:rPr>
        <w:t> </w:t>
      </w:r>
      <w:r>
        <w:rPr>
          <w:color w:val="231F20"/>
          <w:sz w:val="16"/>
        </w:rPr>
        <w:t>ordinary</w:t>
      </w:r>
      <w:r>
        <w:rPr>
          <w:color w:val="231F20"/>
          <w:spacing w:val="-11"/>
          <w:sz w:val="16"/>
        </w:rPr>
        <w:t> </w:t>
      </w:r>
      <w:r>
        <w:rPr>
          <w:color w:val="231F20"/>
          <w:sz w:val="16"/>
        </w:rPr>
        <w:t>shareholder</w:t>
      </w:r>
      <w:r>
        <w:rPr>
          <w:color w:val="231F20"/>
          <w:spacing w:val="-10"/>
          <w:sz w:val="16"/>
        </w:rPr>
        <w:t> </w:t>
      </w:r>
      <w:r>
        <w:rPr>
          <w:color w:val="231F20"/>
          <w:sz w:val="16"/>
        </w:rPr>
        <w:t>who</w:t>
      </w:r>
      <w:r>
        <w:rPr>
          <w:color w:val="231F20"/>
          <w:spacing w:val="-10"/>
          <w:sz w:val="16"/>
        </w:rPr>
        <w:t> </w:t>
      </w:r>
      <w:r>
        <w:rPr>
          <w:color w:val="231F20"/>
          <w:sz w:val="16"/>
        </w:rPr>
        <w:t>is</w:t>
      </w:r>
      <w:r>
        <w:rPr>
          <w:color w:val="231F20"/>
          <w:spacing w:val="-11"/>
          <w:sz w:val="16"/>
        </w:rPr>
        <w:t> </w:t>
      </w:r>
      <w:r>
        <w:rPr>
          <w:color w:val="231F20"/>
          <w:sz w:val="16"/>
        </w:rPr>
        <w:t>present</w:t>
      </w:r>
      <w:r>
        <w:rPr>
          <w:color w:val="231F20"/>
          <w:spacing w:val="-10"/>
          <w:sz w:val="16"/>
        </w:rPr>
        <w:t> </w:t>
      </w:r>
      <w:r>
        <w:rPr>
          <w:color w:val="231F20"/>
          <w:sz w:val="16"/>
        </w:rPr>
        <w:t>in</w:t>
      </w:r>
      <w:r>
        <w:rPr>
          <w:color w:val="231F20"/>
          <w:spacing w:val="-11"/>
          <w:sz w:val="16"/>
        </w:rPr>
        <w:t> </w:t>
      </w:r>
      <w:r>
        <w:rPr>
          <w:color w:val="231F20"/>
          <w:sz w:val="16"/>
        </w:rPr>
        <w:t>person or</w:t>
      </w:r>
      <w:r>
        <w:rPr>
          <w:color w:val="231F20"/>
          <w:spacing w:val="-9"/>
          <w:sz w:val="16"/>
        </w:rPr>
        <w:t> </w:t>
      </w:r>
      <w:r>
        <w:rPr>
          <w:color w:val="231F20"/>
          <w:sz w:val="16"/>
        </w:rPr>
        <w:t>by</w:t>
      </w:r>
      <w:r>
        <w:rPr>
          <w:color w:val="231F20"/>
          <w:spacing w:val="-9"/>
          <w:sz w:val="16"/>
        </w:rPr>
        <w:t> </w:t>
      </w:r>
      <w:r>
        <w:rPr>
          <w:color w:val="231F20"/>
          <w:sz w:val="16"/>
        </w:rPr>
        <w:t>way</w:t>
      </w:r>
      <w:r>
        <w:rPr>
          <w:color w:val="231F20"/>
          <w:spacing w:val="-9"/>
          <w:sz w:val="16"/>
        </w:rPr>
        <w:t> </w:t>
      </w:r>
      <w:r>
        <w:rPr>
          <w:color w:val="231F20"/>
          <w:sz w:val="16"/>
        </w:rPr>
        <w:t>of</w:t>
      </w:r>
      <w:r>
        <w:rPr>
          <w:color w:val="231F20"/>
          <w:spacing w:val="-9"/>
          <w:sz w:val="16"/>
        </w:rPr>
        <w:t> </w:t>
      </w:r>
      <w:r>
        <w:rPr>
          <w:color w:val="231F20"/>
          <w:sz w:val="16"/>
        </w:rPr>
        <w:t>a</w:t>
      </w:r>
      <w:r>
        <w:rPr>
          <w:color w:val="231F20"/>
          <w:spacing w:val="-9"/>
          <w:sz w:val="16"/>
        </w:rPr>
        <w:t> </w:t>
      </w:r>
      <w:r>
        <w:rPr>
          <w:color w:val="231F20"/>
          <w:sz w:val="16"/>
        </w:rPr>
        <w:t>proxy</w:t>
      </w:r>
      <w:r>
        <w:rPr>
          <w:color w:val="231F20"/>
          <w:spacing w:val="-9"/>
          <w:sz w:val="16"/>
        </w:rPr>
        <w:t> </w:t>
      </w:r>
      <w:r>
        <w:rPr>
          <w:color w:val="231F20"/>
          <w:sz w:val="16"/>
        </w:rPr>
        <w:t>has</w:t>
      </w:r>
      <w:r>
        <w:rPr>
          <w:color w:val="231F20"/>
          <w:spacing w:val="-9"/>
          <w:sz w:val="16"/>
        </w:rPr>
        <w:t> </w:t>
      </w:r>
      <w:r>
        <w:rPr>
          <w:color w:val="231F20"/>
          <w:sz w:val="16"/>
        </w:rPr>
        <w:t>one</w:t>
      </w:r>
      <w:r>
        <w:rPr>
          <w:color w:val="231F20"/>
          <w:spacing w:val="-9"/>
          <w:sz w:val="16"/>
        </w:rPr>
        <w:t> </w:t>
      </w:r>
      <w:r>
        <w:rPr>
          <w:color w:val="231F20"/>
          <w:sz w:val="16"/>
        </w:rPr>
        <w:t>vote</w:t>
      </w:r>
      <w:r>
        <w:rPr>
          <w:color w:val="231F20"/>
          <w:spacing w:val="-9"/>
          <w:sz w:val="16"/>
        </w:rPr>
        <w:t> </w:t>
      </w:r>
      <w:r>
        <w:rPr>
          <w:color w:val="231F20"/>
          <w:sz w:val="16"/>
        </w:rPr>
        <w:t>for</w:t>
      </w:r>
      <w:r>
        <w:rPr>
          <w:color w:val="231F20"/>
          <w:spacing w:val="-9"/>
          <w:sz w:val="16"/>
        </w:rPr>
        <w:t> </w:t>
      </w:r>
      <w:r>
        <w:rPr>
          <w:color w:val="231F20"/>
          <w:sz w:val="16"/>
        </w:rPr>
        <w:t>every</w:t>
      </w:r>
      <w:r>
        <w:rPr>
          <w:color w:val="231F20"/>
          <w:spacing w:val="-9"/>
          <w:sz w:val="16"/>
        </w:rPr>
        <w:t> </w:t>
      </w:r>
      <w:r>
        <w:rPr>
          <w:color w:val="231F20"/>
          <w:sz w:val="16"/>
        </w:rPr>
        <w:t>share</w:t>
      </w:r>
      <w:r>
        <w:rPr>
          <w:color w:val="231F20"/>
          <w:spacing w:val="-9"/>
          <w:sz w:val="16"/>
        </w:rPr>
        <w:t> </w:t>
      </w:r>
      <w:r>
        <w:rPr>
          <w:color w:val="231F20"/>
          <w:sz w:val="16"/>
        </w:rPr>
        <w:t>of</w:t>
      </w:r>
      <w:r>
        <w:rPr>
          <w:color w:val="231F20"/>
          <w:spacing w:val="-9"/>
          <w:sz w:val="16"/>
        </w:rPr>
        <w:t> </w:t>
      </w:r>
      <w:r>
        <w:rPr>
          <w:color w:val="231F20"/>
          <w:sz w:val="16"/>
        </w:rPr>
        <w:t>which he/she is a holder. Voting will be by poll.</w:t>
      </w:r>
    </w:p>
    <w:p>
      <w:pPr>
        <w:spacing w:line="220" w:lineRule="auto" w:before="111"/>
        <w:ind w:left="506" w:right="31" w:firstLine="0"/>
        <w:jc w:val="left"/>
        <w:rPr>
          <w:sz w:val="16"/>
        </w:rPr>
      </w:pPr>
      <w:r>
        <w:rPr>
          <w:color w:val="231F20"/>
          <w:sz w:val="16"/>
        </w:rPr>
        <w:t>The</w:t>
      </w:r>
      <w:r>
        <w:rPr>
          <w:color w:val="231F20"/>
          <w:spacing w:val="-9"/>
          <w:sz w:val="16"/>
        </w:rPr>
        <w:t> </w:t>
      </w:r>
      <w:r>
        <w:rPr>
          <w:color w:val="231F20"/>
          <w:sz w:val="16"/>
        </w:rPr>
        <w:t>“Vote</w:t>
      </w:r>
      <w:r>
        <w:rPr>
          <w:color w:val="231F20"/>
          <w:spacing w:val="-9"/>
          <w:sz w:val="16"/>
        </w:rPr>
        <w:t> </w:t>
      </w:r>
      <w:r>
        <w:rPr>
          <w:color w:val="231F20"/>
          <w:sz w:val="16"/>
        </w:rPr>
        <w:t>Withheld”</w:t>
      </w:r>
      <w:r>
        <w:rPr>
          <w:color w:val="231F20"/>
          <w:spacing w:val="-9"/>
          <w:sz w:val="16"/>
        </w:rPr>
        <w:t> </w:t>
      </w:r>
      <w:r>
        <w:rPr>
          <w:color w:val="231F20"/>
          <w:sz w:val="16"/>
        </w:rPr>
        <w:t>option</w:t>
      </w:r>
      <w:r>
        <w:rPr>
          <w:color w:val="231F20"/>
          <w:spacing w:val="-9"/>
          <w:sz w:val="16"/>
        </w:rPr>
        <w:t> </w:t>
      </w:r>
      <w:r>
        <w:rPr>
          <w:color w:val="231F20"/>
          <w:sz w:val="16"/>
        </w:rPr>
        <w:t>on</w:t>
      </w:r>
      <w:r>
        <w:rPr>
          <w:color w:val="231F20"/>
          <w:spacing w:val="-9"/>
          <w:sz w:val="16"/>
        </w:rPr>
        <w:t> </w:t>
      </w:r>
      <w:r>
        <w:rPr>
          <w:color w:val="231F20"/>
          <w:sz w:val="16"/>
        </w:rPr>
        <w:t>the</w:t>
      </w:r>
      <w:r>
        <w:rPr>
          <w:color w:val="231F20"/>
          <w:spacing w:val="-9"/>
          <w:sz w:val="16"/>
        </w:rPr>
        <w:t> </w:t>
      </w:r>
      <w:r>
        <w:rPr>
          <w:color w:val="231F20"/>
          <w:sz w:val="16"/>
        </w:rPr>
        <w:t>proxy</w:t>
      </w:r>
      <w:r>
        <w:rPr>
          <w:color w:val="231F20"/>
          <w:spacing w:val="-9"/>
          <w:sz w:val="16"/>
        </w:rPr>
        <w:t> </w:t>
      </w:r>
      <w:r>
        <w:rPr>
          <w:color w:val="231F20"/>
          <w:sz w:val="16"/>
        </w:rPr>
        <w:t>form</w:t>
      </w:r>
      <w:r>
        <w:rPr>
          <w:color w:val="231F20"/>
          <w:spacing w:val="-9"/>
          <w:sz w:val="16"/>
        </w:rPr>
        <w:t> </w:t>
      </w:r>
      <w:r>
        <w:rPr>
          <w:color w:val="231F20"/>
          <w:sz w:val="16"/>
        </w:rPr>
        <w:t>is</w:t>
      </w:r>
      <w:r>
        <w:rPr>
          <w:color w:val="231F20"/>
          <w:spacing w:val="-9"/>
          <w:sz w:val="16"/>
        </w:rPr>
        <w:t> </w:t>
      </w:r>
      <w:r>
        <w:rPr>
          <w:color w:val="231F20"/>
          <w:sz w:val="16"/>
        </w:rPr>
        <w:t>provided</w:t>
      </w:r>
      <w:r>
        <w:rPr>
          <w:color w:val="231F20"/>
          <w:spacing w:val="-9"/>
          <w:sz w:val="16"/>
        </w:rPr>
        <w:t> </w:t>
      </w:r>
      <w:r>
        <w:rPr>
          <w:color w:val="231F20"/>
          <w:sz w:val="16"/>
        </w:rPr>
        <w:t>to enable</w:t>
      </w:r>
      <w:r>
        <w:rPr>
          <w:color w:val="231F20"/>
          <w:spacing w:val="-11"/>
          <w:sz w:val="16"/>
        </w:rPr>
        <w:t> </w:t>
      </w:r>
      <w:r>
        <w:rPr>
          <w:color w:val="231F20"/>
          <w:sz w:val="16"/>
        </w:rPr>
        <w:t>you</w:t>
      </w:r>
      <w:r>
        <w:rPr>
          <w:color w:val="231F20"/>
          <w:spacing w:val="-10"/>
          <w:sz w:val="16"/>
        </w:rPr>
        <w:t> </w:t>
      </w:r>
      <w:r>
        <w:rPr>
          <w:color w:val="231F20"/>
          <w:sz w:val="16"/>
        </w:rPr>
        <w:t>to</w:t>
      </w:r>
      <w:r>
        <w:rPr>
          <w:color w:val="231F20"/>
          <w:spacing w:val="-10"/>
          <w:sz w:val="16"/>
        </w:rPr>
        <w:t> </w:t>
      </w:r>
      <w:r>
        <w:rPr>
          <w:color w:val="231F20"/>
          <w:sz w:val="16"/>
        </w:rPr>
        <w:t>abstain</w:t>
      </w:r>
      <w:r>
        <w:rPr>
          <w:color w:val="231F20"/>
          <w:spacing w:val="-11"/>
          <w:sz w:val="16"/>
        </w:rPr>
        <w:t> </w:t>
      </w:r>
      <w:r>
        <w:rPr>
          <w:color w:val="231F20"/>
          <w:sz w:val="16"/>
        </w:rPr>
        <w:t>on</w:t>
      </w:r>
      <w:r>
        <w:rPr>
          <w:color w:val="231F20"/>
          <w:spacing w:val="-10"/>
          <w:sz w:val="16"/>
        </w:rPr>
        <w:t> </w:t>
      </w:r>
      <w:r>
        <w:rPr>
          <w:color w:val="231F20"/>
          <w:sz w:val="16"/>
        </w:rPr>
        <w:t>any</w:t>
      </w:r>
      <w:r>
        <w:rPr>
          <w:color w:val="231F20"/>
          <w:spacing w:val="-10"/>
          <w:sz w:val="16"/>
        </w:rPr>
        <w:t> </w:t>
      </w:r>
      <w:r>
        <w:rPr>
          <w:color w:val="231F20"/>
          <w:sz w:val="16"/>
        </w:rPr>
        <w:t>particular</w:t>
      </w:r>
      <w:r>
        <w:rPr>
          <w:color w:val="231F20"/>
          <w:spacing w:val="-11"/>
          <w:sz w:val="16"/>
        </w:rPr>
        <w:t> </w:t>
      </w:r>
      <w:r>
        <w:rPr>
          <w:color w:val="231F20"/>
          <w:sz w:val="16"/>
        </w:rPr>
        <w:t>resolution.</w:t>
      </w:r>
      <w:r>
        <w:rPr>
          <w:color w:val="231F20"/>
          <w:spacing w:val="-10"/>
          <w:sz w:val="16"/>
        </w:rPr>
        <w:t> </w:t>
      </w:r>
      <w:r>
        <w:rPr>
          <w:color w:val="231F20"/>
          <w:sz w:val="16"/>
        </w:rPr>
        <w:t>However it</w:t>
      </w:r>
      <w:r>
        <w:rPr>
          <w:color w:val="231F20"/>
          <w:spacing w:val="-6"/>
          <w:sz w:val="16"/>
        </w:rPr>
        <w:t> </w:t>
      </w:r>
      <w:r>
        <w:rPr>
          <w:color w:val="231F20"/>
          <w:sz w:val="16"/>
        </w:rPr>
        <w:t>should</w:t>
      </w:r>
      <w:r>
        <w:rPr>
          <w:color w:val="231F20"/>
          <w:spacing w:val="-6"/>
          <w:sz w:val="16"/>
        </w:rPr>
        <w:t> </w:t>
      </w:r>
      <w:r>
        <w:rPr>
          <w:color w:val="231F20"/>
          <w:sz w:val="16"/>
        </w:rPr>
        <w:t>be</w:t>
      </w:r>
      <w:r>
        <w:rPr>
          <w:color w:val="231F20"/>
          <w:spacing w:val="-6"/>
          <w:sz w:val="16"/>
        </w:rPr>
        <w:t> </w:t>
      </w:r>
      <w:r>
        <w:rPr>
          <w:color w:val="231F20"/>
          <w:sz w:val="16"/>
        </w:rPr>
        <w:t>noted</w:t>
      </w:r>
      <w:r>
        <w:rPr>
          <w:color w:val="231F20"/>
          <w:spacing w:val="-6"/>
          <w:sz w:val="16"/>
        </w:rPr>
        <w:t> </w:t>
      </w:r>
      <w:r>
        <w:rPr>
          <w:color w:val="231F20"/>
          <w:sz w:val="16"/>
        </w:rPr>
        <w:t>that</w:t>
      </w:r>
      <w:r>
        <w:rPr>
          <w:color w:val="231F20"/>
          <w:spacing w:val="-6"/>
          <w:sz w:val="16"/>
        </w:rPr>
        <w:t> </w:t>
      </w:r>
      <w:r>
        <w:rPr>
          <w:color w:val="231F20"/>
          <w:sz w:val="16"/>
        </w:rPr>
        <w:t>a</w:t>
      </w:r>
      <w:r>
        <w:rPr>
          <w:color w:val="231F20"/>
          <w:spacing w:val="-6"/>
          <w:sz w:val="16"/>
        </w:rPr>
        <w:t> </w:t>
      </w:r>
      <w:r>
        <w:rPr>
          <w:color w:val="231F20"/>
          <w:sz w:val="16"/>
        </w:rPr>
        <w:t>“Vote</w:t>
      </w:r>
      <w:r>
        <w:rPr>
          <w:color w:val="231F20"/>
          <w:spacing w:val="-6"/>
          <w:sz w:val="16"/>
        </w:rPr>
        <w:t> </w:t>
      </w:r>
      <w:r>
        <w:rPr>
          <w:color w:val="231F20"/>
          <w:sz w:val="16"/>
        </w:rPr>
        <w:t>Withheld”</w:t>
      </w:r>
      <w:r>
        <w:rPr>
          <w:color w:val="231F20"/>
          <w:spacing w:val="-6"/>
          <w:sz w:val="16"/>
        </w:rPr>
        <w:t> </w:t>
      </w:r>
      <w:r>
        <w:rPr>
          <w:color w:val="231F20"/>
          <w:sz w:val="16"/>
        </w:rPr>
        <w:t>is</w:t>
      </w:r>
      <w:r>
        <w:rPr>
          <w:color w:val="231F20"/>
          <w:spacing w:val="-6"/>
          <w:sz w:val="16"/>
        </w:rPr>
        <w:t> </w:t>
      </w:r>
      <w:r>
        <w:rPr>
          <w:color w:val="231F20"/>
          <w:sz w:val="16"/>
        </w:rPr>
        <w:t>not</w:t>
      </w:r>
      <w:r>
        <w:rPr>
          <w:color w:val="231F20"/>
          <w:spacing w:val="-6"/>
          <w:sz w:val="16"/>
        </w:rPr>
        <w:t> </w:t>
      </w:r>
      <w:r>
        <w:rPr>
          <w:color w:val="231F20"/>
          <w:sz w:val="16"/>
        </w:rPr>
        <w:t>a</w:t>
      </w:r>
      <w:r>
        <w:rPr>
          <w:color w:val="231F20"/>
          <w:spacing w:val="-6"/>
          <w:sz w:val="16"/>
        </w:rPr>
        <w:t> </w:t>
      </w:r>
      <w:r>
        <w:rPr>
          <w:color w:val="231F20"/>
          <w:sz w:val="16"/>
        </w:rPr>
        <w:t>vote</w:t>
      </w:r>
      <w:r>
        <w:rPr>
          <w:color w:val="231F20"/>
          <w:spacing w:val="-6"/>
          <w:sz w:val="16"/>
        </w:rPr>
        <w:t> </w:t>
      </w:r>
      <w:r>
        <w:rPr>
          <w:color w:val="231F20"/>
          <w:sz w:val="16"/>
        </w:rPr>
        <w:t>in</w:t>
      </w:r>
      <w:r>
        <w:rPr>
          <w:color w:val="231F20"/>
          <w:spacing w:val="-6"/>
          <w:sz w:val="16"/>
        </w:rPr>
        <w:t> </w:t>
      </w:r>
      <w:r>
        <w:rPr>
          <w:color w:val="231F20"/>
          <w:sz w:val="16"/>
        </w:rPr>
        <w:t>law and</w:t>
      </w:r>
      <w:r>
        <w:rPr>
          <w:color w:val="231F20"/>
          <w:spacing w:val="-2"/>
          <w:sz w:val="16"/>
        </w:rPr>
        <w:t> </w:t>
      </w:r>
      <w:r>
        <w:rPr>
          <w:color w:val="231F20"/>
          <w:sz w:val="16"/>
        </w:rPr>
        <w:t>will</w:t>
      </w:r>
      <w:r>
        <w:rPr>
          <w:color w:val="231F20"/>
          <w:spacing w:val="-2"/>
          <w:sz w:val="16"/>
        </w:rPr>
        <w:t> </w:t>
      </w:r>
      <w:r>
        <w:rPr>
          <w:color w:val="231F20"/>
          <w:sz w:val="16"/>
        </w:rPr>
        <w:t>not</w:t>
      </w:r>
      <w:r>
        <w:rPr>
          <w:color w:val="231F20"/>
          <w:spacing w:val="-2"/>
          <w:sz w:val="16"/>
        </w:rPr>
        <w:t> </w:t>
      </w:r>
      <w:r>
        <w:rPr>
          <w:color w:val="231F20"/>
          <w:sz w:val="16"/>
        </w:rPr>
        <w:t>be</w:t>
      </w:r>
      <w:r>
        <w:rPr>
          <w:color w:val="231F20"/>
          <w:spacing w:val="-2"/>
          <w:sz w:val="16"/>
        </w:rPr>
        <w:t> </w:t>
      </w:r>
      <w:r>
        <w:rPr>
          <w:color w:val="231F20"/>
          <w:sz w:val="16"/>
        </w:rPr>
        <w:t>counted</w:t>
      </w:r>
      <w:r>
        <w:rPr>
          <w:color w:val="231F20"/>
          <w:spacing w:val="-2"/>
          <w:sz w:val="16"/>
        </w:rPr>
        <w:t> </w:t>
      </w:r>
      <w:r>
        <w:rPr>
          <w:color w:val="231F20"/>
          <w:sz w:val="16"/>
        </w:rPr>
        <w:t>in</w:t>
      </w:r>
      <w:r>
        <w:rPr>
          <w:color w:val="231F20"/>
          <w:spacing w:val="-2"/>
          <w:sz w:val="16"/>
        </w:rPr>
        <w:t> </w:t>
      </w:r>
      <w:r>
        <w:rPr>
          <w:color w:val="231F20"/>
          <w:sz w:val="16"/>
        </w:rPr>
        <w:t>the</w:t>
      </w:r>
      <w:r>
        <w:rPr>
          <w:color w:val="231F20"/>
          <w:spacing w:val="-2"/>
          <w:sz w:val="16"/>
        </w:rPr>
        <w:t> </w:t>
      </w:r>
      <w:r>
        <w:rPr>
          <w:color w:val="231F20"/>
          <w:sz w:val="16"/>
        </w:rPr>
        <w:t>calculation</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proportion of the votes ‘For’ and ‘Against’ a resolution. A proxy form must be signed and dated by the shareholder or his or her attorney duly authorised in writing. In the case of joint holdings,</w:t>
      </w:r>
      <w:r>
        <w:rPr>
          <w:color w:val="231F20"/>
          <w:spacing w:val="-10"/>
          <w:sz w:val="16"/>
        </w:rPr>
        <w:t> </w:t>
      </w:r>
      <w:r>
        <w:rPr>
          <w:color w:val="231F20"/>
          <w:sz w:val="16"/>
        </w:rPr>
        <w:t>any</w:t>
      </w:r>
      <w:r>
        <w:rPr>
          <w:color w:val="231F20"/>
          <w:spacing w:val="-10"/>
          <w:sz w:val="16"/>
        </w:rPr>
        <w:t> </w:t>
      </w:r>
      <w:r>
        <w:rPr>
          <w:color w:val="231F20"/>
          <w:sz w:val="16"/>
        </w:rPr>
        <w:t>one</w:t>
      </w:r>
      <w:r>
        <w:rPr>
          <w:color w:val="231F20"/>
          <w:spacing w:val="-10"/>
          <w:sz w:val="16"/>
        </w:rPr>
        <w:t> </w:t>
      </w:r>
      <w:r>
        <w:rPr>
          <w:color w:val="231F20"/>
          <w:sz w:val="16"/>
        </w:rPr>
        <w:t>holder</w:t>
      </w:r>
      <w:r>
        <w:rPr>
          <w:color w:val="231F20"/>
          <w:spacing w:val="-10"/>
          <w:sz w:val="16"/>
        </w:rPr>
        <w:t> </w:t>
      </w:r>
      <w:r>
        <w:rPr>
          <w:color w:val="231F20"/>
          <w:sz w:val="16"/>
        </w:rPr>
        <w:t>may</w:t>
      </w:r>
      <w:r>
        <w:rPr>
          <w:color w:val="231F20"/>
          <w:spacing w:val="-10"/>
          <w:sz w:val="16"/>
        </w:rPr>
        <w:t> </w:t>
      </w:r>
      <w:r>
        <w:rPr>
          <w:color w:val="231F20"/>
          <w:sz w:val="16"/>
        </w:rPr>
        <w:t>sign</w:t>
      </w:r>
      <w:r>
        <w:rPr>
          <w:color w:val="231F20"/>
          <w:spacing w:val="-10"/>
          <w:sz w:val="16"/>
        </w:rPr>
        <w:t> </w:t>
      </w:r>
      <w:r>
        <w:rPr>
          <w:color w:val="231F20"/>
          <w:sz w:val="16"/>
        </w:rPr>
        <w:t>this</w:t>
      </w:r>
      <w:r>
        <w:rPr>
          <w:color w:val="231F20"/>
          <w:spacing w:val="-10"/>
          <w:sz w:val="16"/>
        </w:rPr>
        <w:t> </w:t>
      </w:r>
      <w:r>
        <w:rPr>
          <w:color w:val="231F20"/>
          <w:sz w:val="16"/>
        </w:rPr>
        <w:t>form.</w:t>
      </w:r>
      <w:r>
        <w:rPr>
          <w:color w:val="231F20"/>
          <w:spacing w:val="-10"/>
          <w:sz w:val="16"/>
        </w:rPr>
        <w:t> </w:t>
      </w:r>
      <w:r>
        <w:rPr>
          <w:color w:val="231F20"/>
          <w:sz w:val="16"/>
        </w:rPr>
        <w:t>The</w:t>
      </w:r>
      <w:r>
        <w:rPr>
          <w:color w:val="231F20"/>
          <w:spacing w:val="-10"/>
          <w:sz w:val="16"/>
        </w:rPr>
        <w:t> </w:t>
      </w:r>
      <w:r>
        <w:rPr>
          <w:color w:val="231F20"/>
          <w:sz w:val="16"/>
        </w:rPr>
        <w:t>vote</w:t>
      </w:r>
      <w:r>
        <w:rPr>
          <w:color w:val="231F20"/>
          <w:spacing w:val="-10"/>
          <w:sz w:val="16"/>
        </w:rPr>
        <w:t> </w:t>
      </w:r>
      <w:r>
        <w:rPr>
          <w:color w:val="231F20"/>
          <w:sz w:val="16"/>
        </w:rPr>
        <w:t>of</w:t>
      </w:r>
      <w:r>
        <w:rPr>
          <w:color w:val="231F20"/>
          <w:spacing w:val="-10"/>
          <w:sz w:val="16"/>
        </w:rPr>
        <w:t> </w:t>
      </w:r>
      <w:r>
        <w:rPr>
          <w:color w:val="231F20"/>
          <w:sz w:val="16"/>
        </w:rPr>
        <w:t>the senior</w:t>
      </w:r>
      <w:r>
        <w:rPr>
          <w:color w:val="231F20"/>
          <w:spacing w:val="-11"/>
          <w:sz w:val="16"/>
        </w:rPr>
        <w:t> </w:t>
      </w:r>
      <w:r>
        <w:rPr>
          <w:color w:val="231F20"/>
          <w:sz w:val="16"/>
        </w:rPr>
        <w:t>joint</w:t>
      </w:r>
      <w:r>
        <w:rPr>
          <w:color w:val="231F20"/>
          <w:spacing w:val="-10"/>
          <w:sz w:val="16"/>
        </w:rPr>
        <w:t> </w:t>
      </w:r>
      <w:r>
        <w:rPr>
          <w:color w:val="231F20"/>
          <w:sz w:val="16"/>
        </w:rPr>
        <w:t>holder</w:t>
      </w:r>
      <w:r>
        <w:rPr>
          <w:color w:val="231F20"/>
          <w:spacing w:val="-11"/>
          <w:sz w:val="16"/>
        </w:rPr>
        <w:t> </w:t>
      </w:r>
      <w:r>
        <w:rPr>
          <w:color w:val="231F20"/>
          <w:sz w:val="16"/>
        </w:rPr>
        <w:t>who</w:t>
      </w:r>
      <w:r>
        <w:rPr>
          <w:color w:val="231F20"/>
          <w:spacing w:val="-10"/>
          <w:sz w:val="16"/>
        </w:rPr>
        <w:t> </w:t>
      </w:r>
      <w:r>
        <w:rPr>
          <w:color w:val="231F20"/>
          <w:sz w:val="16"/>
        </w:rPr>
        <w:t>tenders</w:t>
      </w:r>
      <w:r>
        <w:rPr>
          <w:color w:val="231F20"/>
          <w:spacing w:val="-10"/>
          <w:sz w:val="16"/>
        </w:rPr>
        <w:t> </w:t>
      </w:r>
      <w:r>
        <w:rPr>
          <w:color w:val="231F20"/>
          <w:sz w:val="16"/>
        </w:rPr>
        <w:t>a</w:t>
      </w:r>
      <w:r>
        <w:rPr>
          <w:color w:val="231F20"/>
          <w:spacing w:val="-11"/>
          <w:sz w:val="16"/>
        </w:rPr>
        <w:t> </w:t>
      </w:r>
      <w:r>
        <w:rPr>
          <w:color w:val="231F20"/>
          <w:sz w:val="16"/>
        </w:rPr>
        <w:t>vote,</w:t>
      </w:r>
      <w:r>
        <w:rPr>
          <w:color w:val="231F20"/>
          <w:spacing w:val="-10"/>
          <w:sz w:val="16"/>
        </w:rPr>
        <w:t> </w:t>
      </w:r>
      <w:r>
        <w:rPr>
          <w:color w:val="231F20"/>
          <w:sz w:val="16"/>
        </w:rPr>
        <w:t>whether</w:t>
      </w:r>
      <w:r>
        <w:rPr>
          <w:color w:val="231F20"/>
          <w:spacing w:val="-11"/>
          <w:sz w:val="16"/>
        </w:rPr>
        <w:t> </w:t>
      </w:r>
      <w:r>
        <w:rPr>
          <w:color w:val="231F20"/>
          <w:sz w:val="16"/>
        </w:rPr>
        <w:t>in</w:t>
      </w:r>
      <w:r>
        <w:rPr>
          <w:color w:val="231F20"/>
          <w:spacing w:val="-10"/>
          <w:sz w:val="16"/>
        </w:rPr>
        <w:t> </w:t>
      </w:r>
      <w:r>
        <w:rPr>
          <w:color w:val="231F20"/>
          <w:sz w:val="16"/>
        </w:rPr>
        <w:t>person</w:t>
      </w:r>
      <w:r>
        <w:rPr>
          <w:color w:val="231F20"/>
          <w:spacing w:val="-10"/>
          <w:sz w:val="16"/>
        </w:rPr>
        <w:t> </w:t>
      </w:r>
      <w:r>
        <w:rPr>
          <w:color w:val="231F20"/>
          <w:sz w:val="16"/>
        </w:rPr>
        <w:t>or by proxy, will be accepted to the exclusion of the votes of the other joint holder and for this purpose seniority will be determined</w:t>
      </w:r>
      <w:r>
        <w:rPr>
          <w:color w:val="231F20"/>
          <w:spacing w:val="-4"/>
          <w:sz w:val="16"/>
        </w:rPr>
        <w:t> </w:t>
      </w:r>
      <w:r>
        <w:rPr>
          <w:color w:val="231F20"/>
          <w:sz w:val="16"/>
        </w:rPr>
        <w:t>by</w:t>
      </w:r>
      <w:r>
        <w:rPr>
          <w:color w:val="231F20"/>
          <w:spacing w:val="-4"/>
          <w:sz w:val="16"/>
        </w:rPr>
        <w:t> </w:t>
      </w:r>
      <w:r>
        <w:rPr>
          <w:color w:val="231F20"/>
          <w:sz w:val="16"/>
        </w:rPr>
        <w:t>the</w:t>
      </w:r>
      <w:r>
        <w:rPr>
          <w:color w:val="231F20"/>
          <w:spacing w:val="-4"/>
          <w:sz w:val="16"/>
        </w:rPr>
        <w:t> </w:t>
      </w:r>
      <w:r>
        <w:rPr>
          <w:color w:val="231F20"/>
          <w:sz w:val="16"/>
        </w:rPr>
        <w:t>order</w:t>
      </w:r>
      <w:r>
        <w:rPr>
          <w:color w:val="231F20"/>
          <w:spacing w:val="-4"/>
          <w:sz w:val="16"/>
        </w:rPr>
        <w:t> </w:t>
      </w:r>
      <w:r>
        <w:rPr>
          <w:color w:val="231F20"/>
          <w:sz w:val="16"/>
        </w:rPr>
        <w:t>in</w:t>
      </w:r>
      <w:r>
        <w:rPr>
          <w:color w:val="231F20"/>
          <w:spacing w:val="-4"/>
          <w:sz w:val="16"/>
        </w:rPr>
        <w:t> </w:t>
      </w:r>
      <w:r>
        <w:rPr>
          <w:color w:val="231F20"/>
          <w:sz w:val="16"/>
        </w:rPr>
        <w:t>which</w:t>
      </w:r>
      <w:r>
        <w:rPr>
          <w:color w:val="231F20"/>
          <w:spacing w:val="-4"/>
          <w:sz w:val="16"/>
        </w:rPr>
        <w:t> </w:t>
      </w:r>
      <w:r>
        <w:rPr>
          <w:color w:val="231F20"/>
          <w:sz w:val="16"/>
        </w:rPr>
        <w:t>the</w:t>
      </w:r>
      <w:r>
        <w:rPr>
          <w:color w:val="231F20"/>
          <w:spacing w:val="-4"/>
          <w:sz w:val="16"/>
        </w:rPr>
        <w:t> </w:t>
      </w:r>
      <w:r>
        <w:rPr>
          <w:color w:val="231F20"/>
          <w:sz w:val="16"/>
        </w:rPr>
        <w:t>names</w:t>
      </w:r>
      <w:r>
        <w:rPr>
          <w:color w:val="231F20"/>
          <w:spacing w:val="-4"/>
          <w:sz w:val="16"/>
        </w:rPr>
        <w:t> </w:t>
      </w:r>
      <w:r>
        <w:rPr>
          <w:color w:val="231F20"/>
          <w:sz w:val="16"/>
        </w:rPr>
        <w:t>appear</w:t>
      </w:r>
      <w:r>
        <w:rPr>
          <w:color w:val="231F20"/>
          <w:spacing w:val="-4"/>
          <w:sz w:val="16"/>
        </w:rPr>
        <w:t> </w:t>
      </w:r>
      <w:r>
        <w:rPr>
          <w:color w:val="231F20"/>
          <w:sz w:val="16"/>
        </w:rPr>
        <w:t>on</w:t>
      </w:r>
      <w:r>
        <w:rPr>
          <w:color w:val="231F20"/>
          <w:spacing w:val="-4"/>
          <w:sz w:val="16"/>
        </w:rPr>
        <w:t> </w:t>
      </w:r>
      <w:r>
        <w:rPr>
          <w:color w:val="231F20"/>
          <w:sz w:val="16"/>
        </w:rPr>
        <w:t>the Register of Members in respect of the joint holding. To be valid,</w:t>
      </w:r>
      <w:r>
        <w:rPr>
          <w:color w:val="231F20"/>
          <w:spacing w:val="-6"/>
          <w:sz w:val="16"/>
        </w:rPr>
        <w:t> </w:t>
      </w:r>
      <w:r>
        <w:rPr>
          <w:color w:val="231F20"/>
          <w:sz w:val="16"/>
        </w:rPr>
        <w:t>proxy</w:t>
      </w:r>
      <w:r>
        <w:rPr>
          <w:color w:val="231F20"/>
          <w:spacing w:val="-6"/>
          <w:sz w:val="16"/>
        </w:rPr>
        <w:t> </w:t>
      </w:r>
      <w:r>
        <w:rPr>
          <w:color w:val="231F20"/>
          <w:sz w:val="16"/>
        </w:rPr>
        <w:t>form(s)</w:t>
      </w:r>
      <w:r>
        <w:rPr>
          <w:color w:val="231F20"/>
          <w:spacing w:val="-6"/>
          <w:sz w:val="16"/>
        </w:rPr>
        <w:t> </w:t>
      </w:r>
      <w:r>
        <w:rPr>
          <w:color w:val="231F20"/>
          <w:sz w:val="16"/>
        </w:rPr>
        <w:t>must</w:t>
      </w:r>
      <w:r>
        <w:rPr>
          <w:color w:val="231F20"/>
          <w:spacing w:val="-6"/>
          <w:sz w:val="16"/>
        </w:rPr>
        <w:t> </w:t>
      </w:r>
      <w:r>
        <w:rPr>
          <w:color w:val="231F20"/>
          <w:sz w:val="16"/>
        </w:rPr>
        <w:t>be</w:t>
      </w:r>
      <w:r>
        <w:rPr>
          <w:color w:val="231F20"/>
          <w:spacing w:val="-6"/>
          <w:sz w:val="16"/>
        </w:rPr>
        <w:t> </w:t>
      </w:r>
      <w:r>
        <w:rPr>
          <w:color w:val="231F20"/>
          <w:sz w:val="16"/>
        </w:rPr>
        <w:t>completed</w:t>
      </w:r>
      <w:r>
        <w:rPr>
          <w:color w:val="231F20"/>
          <w:spacing w:val="-6"/>
          <w:sz w:val="16"/>
        </w:rPr>
        <w:t> </w:t>
      </w:r>
      <w:r>
        <w:rPr>
          <w:color w:val="231F20"/>
          <w:sz w:val="16"/>
        </w:rPr>
        <w:t>and</w:t>
      </w:r>
      <w:r>
        <w:rPr>
          <w:color w:val="231F20"/>
          <w:spacing w:val="-6"/>
          <w:sz w:val="16"/>
        </w:rPr>
        <w:t> </w:t>
      </w:r>
      <w:r>
        <w:rPr>
          <w:color w:val="231F20"/>
          <w:sz w:val="16"/>
        </w:rPr>
        <w:t>returned</w:t>
      </w:r>
      <w:r>
        <w:rPr>
          <w:color w:val="231F20"/>
          <w:spacing w:val="-6"/>
          <w:sz w:val="16"/>
        </w:rPr>
        <w:t> </w:t>
      </w:r>
      <w:r>
        <w:rPr>
          <w:color w:val="231F20"/>
          <w:sz w:val="16"/>
        </w:rPr>
        <w:t>to</w:t>
      </w:r>
      <w:r>
        <w:rPr>
          <w:color w:val="231F20"/>
          <w:spacing w:val="-6"/>
          <w:sz w:val="16"/>
        </w:rPr>
        <w:t> </w:t>
      </w:r>
      <w:r>
        <w:rPr>
          <w:color w:val="231F20"/>
          <w:sz w:val="16"/>
        </w:rPr>
        <w:t>the Company’s Registrars, Equiniti Limited, Aspect House, Spencer Road, Lancing, West Sussex BN99 6DA, in the enclosed envelope together with any power of attorney or other authority under which it is signed or a copy of such authority</w:t>
      </w:r>
      <w:r>
        <w:rPr>
          <w:color w:val="231F20"/>
          <w:spacing w:val="-11"/>
          <w:sz w:val="16"/>
        </w:rPr>
        <w:t> </w:t>
      </w:r>
      <w:r>
        <w:rPr>
          <w:color w:val="231F20"/>
          <w:sz w:val="16"/>
        </w:rPr>
        <w:t>certified</w:t>
      </w:r>
      <w:r>
        <w:rPr>
          <w:color w:val="231F20"/>
          <w:spacing w:val="-10"/>
          <w:sz w:val="16"/>
        </w:rPr>
        <w:t> </w:t>
      </w:r>
      <w:r>
        <w:rPr>
          <w:color w:val="231F20"/>
          <w:sz w:val="16"/>
        </w:rPr>
        <w:t>notarially,</w:t>
      </w:r>
      <w:r>
        <w:rPr>
          <w:color w:val="231F20"/>
          <w:spacing w:val="-11"/>
          <w:sz w:val="16"/>
        </w:rPr>
        <w:t> </w:t>
      </w:r>
      <w:r>
        <w:rPr>
          <w:color w:val="231F20"/>
          <w:sz w:val="16"/>
        </w:rPr>
        <w:t>to</w:t>
      </w:r>
      <w:r>
        <w:rPr>
          <w:color w:val="231F20"/>
          <w:spacing w:val="-10"/>
          <w:sz w:val="16"/>
        </w:rPr>
        <w:t> </w:t>
      </w:r>
      <w:r>
        <w:rPr>
          <w:color w:val="231F20"/>
          <w:sz w:val="16"/>
        </w:rPr>
        <w:t>arrive</w:t>
      </w:r>
      <w:r>
        <w:rPr>
          <w:color w:val="231F20"/>
          <w:spacing w:val="-10"/>
          <w:sz w:val="16"/>
        </w:rPr>
        <w:t> </w:t>
      </w:r>
      <w:r>
        <w:rPr>
          <w:color w:val="231F20"/>
          <w:sz w:val="16"/>
        </w:rPr>
        <w:t>no</w:t>
      </w:r>
      <w:r>
        <w:rPr>
          <w:color w:val="231F20"/>
          <w:spacing w:val="-11"/>
          <w:sz w:val="16"/>
        </w:rPr>
        <w:t> </w:t>
      </w:r>
      <w:r>
        <w:rPr>
          <w:color w:val="231F20"/>
          <w:sz w:val="16"/>
        </w:rPr>
        <w:t>later</w:t>
      </w:r>
      <w:r>
        <w:rPr>
          <w:color w:val="231F20"/>
          <w:spacing w:val="-10"/>
          <w:sz w:val="16"/>
        </w:rPr>
        <w:t> </w:t>
      </w:r>
      <w:r>
        <w:rPr>
          <w:color w:val="231F20"/>
          <w:sz w:val="16"/>
        </w:rPr>
        <w:t>than</w:t>
      </w:r>
      <w:r>
        <w:rPr>
          <w:color w:val="231F20"/>
          <w:spacing w:val="-11"/>
          <w:sz w:val="16"/>
        </w:rPr>
        <w:t> </w:t>
      </w:r>
      <w:r>
        <w:rPr>
          <w:color w:val="231F20"/>
          <w:sz w:val="16"/>
        </w:rPr>
        <w:t>48</w:t>
      </w:r>
      <w:r>
        <w:rPr>
          <w:color w:val="231F20"/>
          <w:spacing w:val="-10"/>
          <w:sz w:val="16"/>
        </w:rPr>
        <w:t> </w:t>
      </w:r>
      <w:r>
        <w:rPr>
          <w:color w:val="231F20"/>
          <w:sz w:val="16"/>
        </w:rPr>
        <w:t>hours before the time fixed for the meeting, or an adjourned meeting.</w:t>
      </w:r>
      <w:r>
        <w:rPr>
          <w:color w:val="231F20"/>
          <w:spacing w:val="-4"/>
          <w:sz w:val="16"/>
        </w:rPr>
        <w:t> </w:t>
      </w:r>
      <w:r>
        <w:rPr>
          <w:color w:val="231F20"/>
          <w:sz w:val="16"/>
        </w:rPr>
        <w:t>Shareholders</w:t>
      </w:r>
      <w:r>
        <w:rPr>
          <w:color w:val="231F20"/>
          <w:spacing w:val="-4"/>
          <w:sz w:val="16"/>
        </w:rPr>
        <w:t> </w:t>
      </w:r>
      <w:r>
        <w:rPr>
          <w:color w:val="231F20"/>
          <w:sz w:val="16"/>
        </w:rPr>
        <w:t>may</w:t>
      </w:r>
      <w:r>
        <w:rPr>
          <w:color w:val="231F20"/>
          <w:spacing w:val="-4"/>
          <w:sz w:val="16"/>
        </w:rPr>
        <w:t> </w:t>
      </w:r>
      <w:r>
        <w:rPr>
          <w:color w:val="231F20"/>
          <w:sz w:val="16"/>
        </w:rPr>
        <w:t>also</w:t>
      </w:r>
      <w:r>
        <w:rPr>
          <w:color w:val="231F20"/>
          <w:spacing w:val="-4"/>
          <w:sz w:val="16"/>
        </w:rPr>
        <w:t> </w:t>
      </w:r>
      <w:r>
        <w:rPr>
          <w:color w:val="231F20"/>
          <w:sz w:val="16"/>
        </w:rPr>
        <w:t>appoint</w:t>
      </w:r>
      <w:r>
        <w:rPr>
          <w:color w:val="231F20"/>
          <w:spacing w:val="-4"/>
          <w:sz w:val="16"/>
        </w:rPr>
        <w:t> </w:t>
      </w:r>
      <w:r>
        <w:rPr>
          <w:color w:val="231F20"/>
          <w:sz w:val="16"/>
        </w:rPr>
        <w:t>a</w:t>
      </w:r>
      <w:r>
        <w:rPr>
          <w:color w:val="231F20"/>
          <w:spacing w:val="-4"/>
          <w:sz w:val="16"/>
        </w:rPr>
        <w:t> </w:t>
      </w:r>
      <w:r>
        <w:rPr>
          <w:color w:val="231F20"/>
          <w:sz w:val="16"/>
        </w:rPr>
        <w:t>proxy</w:t>
      </w:r>
      <w:r>
        <w:rPr>
          <w:color w:val="231F20"/>
          <w:spacing w:val="-4"/>
          <w:sz w:val="16"/>
        </w:rPr>
        <w:t> </w:t>
      </w:r>
      <w:r>
        <w:rPr>
          <w:color w:val="231F20"/>
          <w:sz w:val="16"/>
        </w:rPr>
        <w:t>to</w:t>
      </w:r>
      <w:r>
        <w:rPr>
          <w:color w:val="231F20"/>
          <w:spacing w:val="-4"/>
          <w:sz w:val="16"/>
        </w:rPr>
        <w:t> </w:t>
      </w:r>
      <w:r>
        <w:rPr>
          <w:color w:val="231F20"/>
          <w:sz w:val="16"/>
        </w:rPr>
        <w:t>vote</w:t>
      </w:r>
      <w:r>
        <w:rPr>
          <w:color w:val="231F20"/>
          <w:spacing w:val="-4"/>
          <w:sz w:val="16"/>
        </w:rPr>
        <w:t> </w:t>
      </w:r>
      <w:r>
        <w:rPr>
          <w:color w:val="231F20"/>
          <w:sz w:val="16"/>
        </w:rPr>
        <w:t>on the resolutions being put to the meeting electronically at </w:t>
      </w:r>
      <w:hyperlink r:id="rId88">
        <w:r>
          <w:rPr>
            <w:color w:val="231F20"/>
            <w:sz w:val="16"/>
          </w:rPr>
          <w:t>www.sharevote.co.uk.</w:t>
        </w:r>
        <w:r>
          <w:rPr>
            <w:color w:val="231F20"/>
            <w:spacing w:val="-10"/>
            <w:sz w:val="16"/>
          </w:rPr>
          <w:t> </w:t>
        </w:r>
      </w:hyperlink>
      <w:r>
        <w:rPr>
          <w:color w:val="231F20"/>
          <w:sz w:val="16"/>
        </w:rPr>
        <w:t>Shareholders</w:t>
      </w:r>
      <w:r>
        <w:rPr>
          <w:color w:val="231F20"/>
          <w:spacing w:val="-10"/>
          <w:sz w:val="16"/>
        </w:rPr>
        <w:t> </w:t>
      </w:r>
      <w:r>
        <w:rPr>
          <w:color w:val="231F20"/>
          <w:sz w:val="16"/>
        </w:rPr>
        <w:t>who</w:t>
      </w:r>
      <w:r>
        <w:rPr>
          <w:color w:val="231F20"/>
          <w:spacing w:val="-10"/>
          <w:sz w:val="16"/>
        </w:rPr>
        <w:t> </w:t>
      </w:r>
      <w:r>
        <w:rPr>
          <w:color w:val="231F20"/>
          <w:sz w:val="16"/>
        </w:rPr>
        <w:t>are</w:t>
      </w:r>
      <w:r>
        <w:rPr>
          <w:color w:val="231F20"/>
          <w:spacing w:val="-10"/>
          <w:sz w:val="16"/>
        </w:rPr>
        <w:t> </w:t>
      </w:r>
      <w:r>
        <w:rPr>
          <w:color w:val="231F20"/>
          <w:sz w:val="16"/>
        </w:rPr>
        <w:t>not</w:t>
      </w:r>
      <w:r>
        <w:rPr>
          <w:color w:val="231F20"/>
          <w:spacing w:val="-10"/>
          <w:sz w:val="16"/>
        </w:rPr>
        <w:t> </w:t>
      </w:r>
      <w:r>
        <w:rPr>
          <w:color w:val="231F20"/>
          <w:sz w:val="16"/>
        </w:rPr>
        <w:t>registered to vote electronically, will need to enter the Voting ID, Task ID and Shareholder Reference ID set out in their personalised proxy form. Alternatively, shareholders who </w:t>
      </w:r>
      <w:r>
        <w:rPr>
          <w:color w:val="231F20"/>
          <w:spacing w:val="-2"/>
          <w:sz w:val="16"/>
        </w:rPr>
        <w:t>have</w:t>
      </w:r>
      <w:r>
        <w:rPr>
          <w:color w:val="231F20"/>
          <w:spacing w:val="-3"/>
          <w:sz w:val="16"/>
        </w:rPr>
        <w:t> </w:t>
      </w:r>
      <w:r>
        <w:rPr>
          <w:color w:val="231F20"/>
          <w:spacing w:val="-2"/>
          <w:sz w:val="16"/>
        </w:rPr>
        <w:t>already</w:t>
      </w:r>
      <w:r>
        <w:rPr>
          <w:color w:val="231F20"/>
          <w:spacing w:val="-3"/>
          <w:sz w:val="16"/>
        </w:rPr>
        <w:t> </w:t>
      </w:r>
      <w:r>
        <w:rPr>
          <w:color w:val="231F20"/>
          <w:spacing w:val="-2"/>
          <w:sz w:val="16"/>
        </w:rPr>
        <w:t>registered</w:t>
      </w:r>
      <w:r>
        <w:rPr>
          <w:color w:val="231F20"/>
          <w:spacing w:val="-3"/>
          <w:sz w:val="16"/>
        </w:rPr>
        <w:t> </w:t>
      </w:r>
      <w:r>
        <w:rPr>
          <w:color w:val="231F20"/>
          <w:spacing w:val="-2"/>
          <w:sz w:val="16"/>
        </w:rPr>
        <w:t>with</w:t>
      </w:r>
      <w:r>
        <w:rPr>
          <w:color w:val="231F20"/>
          <w:spacing w:val="-3"/>
          <w:sz w:val="16"/>
        </w:rPr>
        <w:t> </w:t>
      </w:r>
      <w:r>
        <w:rPr>
          <w:color w:val="231F20"/>
          <w:spacing w:val="-2"/>
          <w:sz w:val="16"/>
        </w:rPr>
        <w:t>Equiniti’s</w:t>
      </w:r>
      <w:r>
        <w:rPr>
          <w:color w:val="231F20"/>
          <w:spacing w:val="-3"/>
          <w:sz w:val="16"/>
        </w:rPr>
        <w:t> </w:t>
      </w:r>
      <w:r>
        <w:rPr>
          <w:color w:val="231F20"/>
          <w:spacing w:val="-2"/>
          <w:sz w:val="16"/>
        </w:rPr>
        <w:t>Shareview</w:t>
      </w:r>
      <w:r>
        <w:rPr>
          <w:color w:val="231F20"/>
          <w:spacing w:val="-3"/>
          <w:sz w:val="16"/>
        </w:rPr>
        <w:t> </w:t>
      </w:r>
      <w:r>
        <w:rPr>
          <w:color w:val="231F20"/>
          <w:spacing w:val="-2"/>
          <w:sz w:val="16"/>
        </w:rPr>
        <w:t>service</w:t>
      </w:r>
      <w:r>
        <w:rPr>
          <w:color w:val="231F20"/>
          <w:spacing w:val="-3"/>
          <w:sz w:val="16"/>
        </w:rPr>
        <w:t> </w:t>
      </w:r>
      <w:r>
        <w:rPr>
          <w:color w:val="231F20"/>
          <w:spacing w:val="-2"/>
          <w:sz w:val="16"/>
        </w:rPr>
        <w:t>can</w:t>
      </w:r>
      <w:r>
        <w:rPr>
          <w:color w:val="231F20"/>
          <w:sz w:val="16"/>
        </w:rPr>
        <w:t> appoint a proxy by logging onto their portfolio at</w:t>
      </w:r>
    </w:p>
    <w:p>
      <w:pPr>
        <w:spacing w:line="240" w:lineRule="auto" w:before="2"/>
        <w:rPr>
          <w:sz w:val="17"/>
        </w:rPr>
      </w:pPr>
      <w:r>
        <w:rPr/>
        <w:br w:type="column"/>
      </w:r>
      <w:r>
        <w:rPr>
          <w:sz w:val="17"/>
        </w:rPr>
      </w:r>
    </w:p>
    <w:p>
      <w:pPr>
        <w:spacing w:line="220" w:lineRule="auto" w:before="0"/>
        <w:ind w:left="506" w:right="244" w:hanging="1"/>
        <w:jc w:val="left"/>
        <w:rPr>
          <w:sz w:val="16"/>
        </w:rPr>
      </w:pPr>
      <w:hyperlink r:id="rId89">
        <w:r>
          <w:rPr>
            <w:color w:val="231F20"/>
            <w:sz w:val="16"/>
          </w:rPr>
          <w:t>www.shareview.co.uk </w:t>
        </w:r>
      </w:hyperlink>
      <w:r>
        <w:rPr>
          <w:color w:val="231F20"/>
          <w:sz w:val="16"/>
        </w:rPr>
        <w:t>using their user ID and password. Once</w:t>
      </w:r>
      <w:r>
        <w:rPr>
          <w:color w:val="231F20"/>
          <w:spacing w:val="-7"/>
          <w:sz w:val="16"/>
        </w:rPr>
        <w:t> </w:t>
      </w:r>
      <w:r>
        <w:rPr>
          <w:color w:val="231F20"/>
          <w:sz w:val="16"/>
        </w:rPr>
        <w:t>logged</w:t>
      </w:r>
      <w:r>
        <w:rPr>
          <w:color w:val="231F20"/>
          <w:spacing w:val="-7"/>
          <w:sz w:val="16"/>
        </w:rPr>
        <w:t> </w:t>
      </w:r>
      <w:r>
        <w:rPr>
          <w:color w:val="231F20"/>
          <w:sz w:val="16"/>
        </w:rPr>
        <w:t>in</w:t>
      </w:r>
      <w:r>
        <w:rPr>
          <w:color w:val="231F20"/>
          <w:spacing w:val="-7"/>
          <w:sz w:val="16"/>
        </w:rPr>
        <w:t> </w:t>
      </w:r>
      <w:r>
        <w:rPr>
          <w:color w:val="231F20"/>
          <w:sz w:val="16"/>
        </w:rPr>
        <w:t>simply</w:t>
      </w:r>
      <w:r>
        <w:rPr>
          <w:color w:val="231F20"/>
          <w:spacing w:val="-7"/>
          <w:sz w:val="16"/>
        </w:rPr>
        <w:t> </w:t>
      </w:r>
      <w:r>
        <w:rPr>
          <w:color w:val="231F20"/>
          <w:sz w:val="16"/>
        </w:rPr>
        <w:t>click</w:t>
      </w:r>
      <w:r>
        <w:rPr>
          <w:color w:val="231F20"/>
          <w:spacing w:val="-7"/>
          <w:sz w:val="16"/>
        </w:rPr>
        <w:t> </w:t>
      </w:r>
      <w:r>
        <w:rPr>
          <w:color w:val="231F20"/>
          <w:sz w:val="16"/>
        </w:rPr>
        <w:t>“View”</w:t>
      </w:r>
      <w:r>
        <w:rPr>
          <w:color w:val="231F20"/>
          <w:spacing w:val="-7"/>
          <w:sz w:val="16"/>
        </w:rPr>
        <w:t> </w:t>
      </w:r>
      <w:r>
        <w:rPr>
          <w:color w:val="231F20"/>
          <w:sz w:val="16"/>
        </w:rPr>
        <w:t>on</w:t>
      </w:r>
      <w:r>
        <w:rPr>
          <w:color w:val="231F20"/>
          <w:spacing w:val="-7"/>
          <w:sz w:val="16"/>
        </w:rPr>
        <w:t> </w:t>
      </w:r>
      <w:r>
        <w:rPr>
          <w:color w:val="231F20"/>
          <w:sz w:val="16"/>
        </w:rPr>
        <w:t>the</w:t>
      </w:r>
      <w:r>
        <w:rPr>
          <w:color w:val="231F20"/>
          <w:spacing w:val="-7"/>
          <w:sz w:val="16"/>
        </w:rPr>
        <w:t> </w:t>
      </w:r>
      <w:r>
        <w:rPr>
          <w:color w:val="231F20"/>
          <w:sz w:val="16"/>
        </w:rPr>
        <w:t>“My</w:t>
      </w:r>
      <w:r>
        <w:rPr>
          <w:color w:val="231F20"/>
          <w:spacing w:val="-7"/>
          <w:sz w:val="16"/>
        </w:rPr>
        <w:t> </w:t>
      </w:r>
      <w:r>
        <w:rPr>
          <w:color w:val="231F20"/>
          <w:sz w:val="16"/>
        </w:rPr>
        <w:t>Investments” page, click on the link to vote then follow the on-screen instructions.</w:t>
      </w:r>
      <w:r>
        <w:rPr>
          <w:color w:val="231F20"/>
          <w:spacing w:val="-11"/>
          <w:sz w:val="16"/>
        </w:rPr>
        <w:t> </w:t>
      </w:r>
      <w:r>
        <w:rPr>
          <w:color w:val="231F20"/>
          <w:sz w:val="16"/>
        </w:rPr>
        <w:t>The</w:t>
      </w:r>
      <w:r>
        <w:rPr>
          <w:color w:val="231F20"/>
          <w:spacing w:val="-10"/>
          <w:sz w:val="16"/>
        </w:rPr>
        <w:t> </w:t>
      </w:r>
      <w:r>
        <w:rPr>
          <w:color w:val="231F20"/>
          <w:sz w:val="16"/>
        </w:rPr>
        <w:t>on-screen</w:t>
      </w:r>
      <w:r>
        <w:rPr>
          <w:color w:val="231F20"/>
          <w:spacing w:val="-11"/>
          <w:sz w:val="16"/>
        </w:rPr>
        <w:t> </w:t>
      </w:r>
      <w:r>
        <w:rPr>
          <w:color w:val="231F20"/>
          <w:sz w:val="16"/>
        </w:rPr>
        <w:t>instructions</w:t>
      </w:r>
      <w:r>
        <w:rPr>
          <w:color w:val="231F20"/>
          <w:spacing w:val="-10"/>
          <w:sz w:val="16"/>
        </w:rPr>
        <w:t> </w:t>
      </w:r>
      <w:r>
        <w:rPr>
          <w:color w:val="231F20"/>
          <w:sz w:val="16"/>
        </w:rPr>
        <w:t>give</w:t>
      </w:r>
      <w:r>
        <w:rPr>
          <w:color w:val="231F20"/>
          <w:spacing w:val="-10"/>
          <w:sz w:val="16"/>
        </w:rPr>
        <w:t> </w:t>
      </w:r>
      <w:r>
        <w:rPr>
          <w:color w:val="231F20"/>
          <w:sz w:val="16"/>
        </w:rPr>
        <w:t>details</w:t>
      </w:r>
      <w:r>
        <w:rPr>
          <w:color w:val="231F20"/>
          <w:spacing w:val="-11"/>
          <w:sz w:val="16"/>
        </w:rPr>
        <w:t> </w:t>
      </w:r>
      <w:r>
        <w:rPr>
          <w:color w:val="231F20"/>
          <w:sz w:val="16"/>
        </w:rPr>
        <w:t>on</w:t>
      </w:r>
      <w:r>
        <w:rPr>
          <w:color w:val="231F20"/>
          <w:spacing w:val="-10"/>
          <w:sz w:val="16"/>
        </w:rPr>
        <w:t> </w:t>
      </w:r>
      <w:r>
        <w:rPr>
          <w:color w:val="231F20"/>
          <w:sz w:val="16"/>
        </w:rPr>
        <w:t>how to complete the appointment process. Please note that to be valid, your proxy instructions must be received by Equiniti</w:t>
      </w:r>
      <w:r>
        <w:rPr>
          <w:color w:val="231F20"/>
          <w:spacing w:val="-10"/>
          <w:sz w:val="16"/>
        </w:rPr>
        <w:t> </w:t>
      </w:r>
      <w:r>
        <w:rPr>
          <w:color w:val="231F20"/>
          <w:sz w:val="16"/>
        </w:rPr>
        <w:t>no</w:t>
      </w:r>
      <w:r>
        <w:rPr>
          <w:color w:val="231F20"/>
          <w:spacing w:val="-10"/>
          <w:sz w:val="16"/>
        </w:rPr>
        <w:t> </w:t>
      </w:r>
      <w:r>
        <w:rPr>
          <w:color w:val="231F20"/>
          <w:sz w:val="16"/>
        </w:rPr>
        <w:t>later</w:t>
      </w:r>
      <w:r>
        <w:rPr>
          <w:color w:val="231F20"/>
          <w:spacing w:val="-10"/>
          <w:sz w:val="16"/>
        </w:rPr>
        <w:t> </w:t>
      </w:r>
      <w:r>
        <w:rPr>
          <w:color w:val="231F20"/>
          <w:sz w:val="16"/>
        </w:rPr>
        <w:t>than</w:t>
      </w:r>
      <w:r>
        <w:rPr>
          <w:color w:val="231F20"/>
          <w:spacing w:val="-10"/>
          <w:sz w:val="16"/>
        </w:rPr>
        <w:t> </w:t>
      </w:r>
      <w:r>
        <w:rPr>
          <w:color w:val="231F20"/>
          <w:sz w:val="16"/>
        </w:rPr>
        <w:t>6.30</w:t>
      </w:r>
      <w:r>
        <w:rPr>
          <w:color w:val="231F20"/>
          <w:spacing w:val="-10"/>
          <w:sz w:val="16"/>
        </w:rPr>
        <w:t> </w:t>
      </w:r>
      <w:r>
        <w:rPr>
          <w:color w:val="231F20"/>
          <w:sz w:val="16"/>
        </w:rPr>
        <w:t>p.m.</w:t>
      </w:r>
      <w:r>
        <w:rPr>
          <w:color w:val="231F20"/>
          <w:spacing w:val="-10"/>
          <w:sz w:val="16"/>
        </w:rPr>
        <w:t> </w:t>
      </w:r>
      <w:r>
        <w:rPr>
          <w:color w:val="231F20"/>
          <w:sz w:val="16"/>
        </w:rPr>
        <w:t>on</w:t>
      </w:r>
      <w:r>
        <w:rPr>
          <w:color w:val="231F20"/>
          <w:spacing w:val="-10"/>
          <w:sz w:val="16"/>
        </w:rPr>
        <w:t> </w:t>
      </w:r>
      <w:r>
        <w:rPr>
          <w:color w:val="231F20"/>
          <w:sz w:val="16"/>
        </w:rPr>
        <w:t>1</w:t>
      </w:r>
      <w:r>
        <w:rPr>
          <w:color w:val="231F20"/>
          <w:spacing w:val="-10"/>
          <w:sz w:val="16"/>
        </w:rPr>
        <w:t> </w:t>
      </w:r>
      <w:r>
        <w:rPr>
          <w:color w:val="231F20"/>
          <w:sz w:val="16"/>
        </w:rPr>
        <w:t>September</w:t>
      </w:r>
      <w:r>
        <w:rPr>
          <w:color w:val="231F20"/>
          <w:spacing w:val="-10"/>
          <w:sz w:val="16"/>
        </w:rPr>
        <w:t> </w:t>
      </w:r>
      <w:r>
        <w:rPr>
          <w:color w:val="231F20"/>
          <w:sz w:val="16"/>
        </w:rPr>
        <w:t>2022.</w:t>
      </w:r>
      <w:r>
        <w:rPr>
          <w:color w:val="231F20"/>
          <w:spacing w:val="-10"/>
          <w:sz w:val="16"/>
        </w:rPr>
        <w:t> </w:t>
      </w:r>
      <w:r>
        <w:rPr>
          <w:color w:val="231F20"/>
          <w:sz w:val="16"/>
        </w:rPr>
        <w:t>If</w:t>
      </w:r>
      <w:r>
        <w:rPr>
          <w:color w:val="231F20"/>
          <w:spacing w:val="-10"/>
          <w:sz w:val="16"/>
        </w:rPr>
        <w:t> </w:t>
      </w:r>
      <w:r>
        <w:rPr>
          <w:color w:val="231F20"/>
          <w:sz w:val="16"/>
        </w:rPr>
        <w:t>you have</w:t>
      </w:r>
      <w:r>
        <w:rPr>
          <w:color w:val="231F20"/>
          <w:spacing w:val="-3"/>
          <w:sz w:val="16"/>
        </w:rPr>
        <w:t> </w:t>
      </w:r>
      <w:r>
        <w:rPr>
          <w:color w:val="231F20"/>
          <w:sz w:val="16"/>
        </w:rPr>
        <w:t>any</w:t>
      </w:r>
      <w:r>
        <w:rPr>
          <w:color w:val="231F20"/>
          <w:spacing w:val="-3"/>
          <w:sz w:val="16"/>
        </w:rPr>
        <w:t> </w:t>
      </w:r>
      <w:r>
        <w:rPr>
          <w:color w:val="231F20"/>
          <w:sz w:val="16"/>
        </w:rPr>
        <w:t>difficulties</w:t>
      </w:r>
      <w:r>
        <w:rPr>
          <w:color w:val="231F20"/>
          <w:spacing w:val="-3"/>
          <w:sz w:val="16"/>
        </w:rPr>
        <w:t> </w:t>
      </w:r>
      <w:r>
        <w:rPr>
          <w:color w:val="231F20"/>
          <w:sz w:val="16"/>
        </w:rPr>
        <w:t>with</w:t>
      </w:r>
      <w:r>
        <w:rPr>
          <w:color w:val="231F20"/>
          <w:spacing w:val="-3"/>
          <w:sz w:val="16"/>
        </w:rPr>
        <w:t> </w:t>
      </w:r>
      <w:r>
        <w:rPr>
          <w:color w:val="231F20"/>
          <w:sz w:val="16"/>
        </w:rPr>
        <w:t>online</w:t>
      </w:r>
      <w:r>
        <w:rPr>
          <w:color w:val="231F20"/>
          <w:spacing w:val="-3"/>
          <w:sz w:val="16"/>
        </w:rPr>
        <w:t> </w:t>
      </w:r>
      <w:r>
        <w:rPr>
          <w:color w:val="231F20"/>
          <w:sz w:val="16"/>
        </w:rPr>
        <w:t>voting,</w:t>
      </w:r>
      <w:r>
        <w:rPr>
          <w:color w:val="231F20"/>
          <w:spacing w:val="-3"/>
          <w:sz w:val="16"/>
        </w:rPr>
        <w:t> </w:t>
      </w:r>
      <w:r>
        <w:rPr>
          <w:color w:val="231F20"/>
          <w:sz w:val="16"/>
        </w:rPr>
        <w:t>you</w:t>
      </w:r>
      <w:r>
        <w:rPr>
          <w:color w:val="231F20"/>
          <w:spacing w:val="-3"/>
          <w:sz w:val="16"/>
        </w:rPr>
        <w:t> </w:t>
      </w:r>
      <w:r>
        <w:rPr>
          <w:color w:val="231F20"/>
          <w:sz w:val="16"/>
        </w:rPr>
        <w:t>should</w:t>
      </w:r>
      <w:r>
        <w:rPr>
          <w:color w:val="231F20"/>
          <w:spacing w:val="-3"/>
          <w:sz w:val="16"/>
        </w:rPr>
        <w:t> </w:t>
      </w:r>
      <w:r>
        <w:rPr>
          <w:color w:val="231F20"/>
          <w:sz w:val="16"/>
        </w:rPr>
        <w:t>contact the shareholder helpline on 0800 389 0306 (or +44(0) 121</w:t>
      </w:r>
    </w:p>
    <w:p>
      <w:pPr>
        <w:spacing w:line="200" w:lineRule="exact" w:before="0"/>
        <w:ind w:left="506" w:right="0" w:firstLine="0"/>
        <w:jc w:val="left"/>
        <w:rPr>
          <w:sz w:val="16"/>
        </w:rPr>
      </w:pPr>
      <w:r>
        <w:rPr>
          <w:color w:val="231F20"/>
          <w:sz w:val="16"/>
        </w:rPr>
        <w:t>415</w:t>
      </w:r>
      <w:r>
        <w:rPr>
          <w:color w:val="231F20"/>
          <w:spacing w:val="-8"/>
          <w:sz w:val="16"/>
        </w:rPr>
        <w:t> </w:t>
      </w:r>
      <w:r>
        <w:rPr>
          <w:color w:val="231F20"/>
          <w:sz w:val="16"/>
        </w:rPr>
        <w:t>0179</w:t>
      </w:r>
      <w:r>
        <w:rPr>
          <w:color w:val="231F20"/>
          <w:spacing w:val="-8"/>
          <w:sz w:val="16"/>
        </w:rPr>
        <w:t> </w:t>
      </w:r>
      <w:r>
        <w:rPr>
          <w:color w:val="231F20"/>
          <w:sz w:val="16"/>
        </w:rPr>
        <w:t>for</w:t>
      </w:r>
      <w:r>
        <w:rPr>
          <w:color w:val="231F20"/>
          <w:spacing w:val="-8"/>
          <w:sz w:val="16"/>
        </w:rPr>
        <w:t> </w:t>
      </w:r>
      <w:r>
        <w:rPr>
          <w:color w:val="231F20"/>
          <w:sz w:val="16"/>
        </w:rPr>
        <w:t>overseas</w:t>
      </w:r>
      <w:r>
        <w:rPr>
          <w:color w:val="231F20"/>
          <w:spacing w:val="-8"/>
          <w:sz w:val="16"/>
        </w:rPr>
        <w:t> </w:t>
      </w:r>
      <w:r>
        <w:rPr>
          <w:color w:val="231F20"/>
          <w:spacing w:val="-2"/>
          <w:sz w:val="16"/>
        </w:rPr>
        <w:t>callers).</w:t>
      </w:r>
    </w:p>
    <w:p>
      <w:pPr>
        <w:spacing w:line="220" w:lineRule="auto" w:before="110"/>
        <w:ind w:left="506" w:right="244" w:firstLine="0"/>
        <w:jc w:val="left"/>
        <w:rPr>
          <w:sz w:val="16"/>
        </w:rPr>
      </w:pPr>
      <w:r>
        <w:rPr>
          <w:color w:val="231F20"/>
          <w:sz w:val="16"/>
        </w:rPr>
        <w:t>If an ordinary shareholder submits more than one valid proxy</w:t>
      </w:r>
      <w:r>
        <w:rPr>
          <w:color w:val="231F20"/>
          <w:spacing w:val="-6"/>
          <w:sz w:val="16"/>
        </w:rPr>
        <w:t> </w:t>
      </w:r>
      <w:r>
        <w:rPr>
          <w:color w:val="231F20"/>
          <w:sz w:val="16"/>
        </w:rPr>
        <w:t>appointment,</w:t>
      </w:r>
      <w:r>
        <w:rPr>
          <w:color w:val="231F20"/>
          <w:spacing w:val="-6"/>
          <w:sz w:val="16"/>
        </w:rPr>
        <w:t> </w:t>
      </w:r>
      <w:r>
        <w:rPr>
          <w:color w:val="231F20"/>
          <w:sz w:val="16"/>
        </w:rPr>
        <w:t>the</w:t>
      </w:r>
      <w:r>
        <w:rPr>
          <w:color w:val="231F20"/>
          <w:spacing w:val="-6"/>
          <w:sz w:val="16"/>
        </w:rPr>
        <w:t> </w:t>
      </w:r>
      <w:r>
        <w:rPr>
          <w:color w:val="231F20"/>
          <w:sz w:val="16"/>
        </w:rPr>
        <w:t>appointment</w:t>
      </w:r>
      <w:r>
        <w:rPr>
          <w:color w:val="231F20"/>
          <w:spacing w:val="-6"/>
          <w:sz w:val="16"/>
        </w:rPr>
        <w:t> </w:t>
      </w:r>
      <w:r>
        <w:rPr>
          <w:color w:val="231F20"/>
          <w:sz w:val="16"/>
        </w:rPr>
        <w:t>received</w:t>
      </w:r>
      <w:r>
        <w:rPr>
          <w:color w:val="231F20"/>
          <w:spacing w:val="-6"/>
          <w:sz w:val="16"/>
        </w:rPr>
        <w:t> </w:t>
      </w:r>
      <w:r>
        <w:rPr>
          <w:color w:val="231F20"/>
          <w:sz w:val="16"/>
        </w:rPr>
        <w:t>last</w:t>
      </w:r>
      <w:r>
        <w:rPr>
          <w:color w:val="231F20"/>
          <w:spacing w:val="-6"/>
          <w:sz w:val="16"/>
        </w:rPr>
        <w:t> </w:t>
      </w:r>
      <w:r>
        <w:rPr>
          <w:color w:val="231F20"/>
          <w:sz w:val="16"/>
        </w:rPr>
        <w:t>before the</w:t>
      </w:r>
      <w:r>
        <w:rPr>
          <w:color w:val="231F20"/>
          <w:spacing w:val="-3"/>
          <w:sz w:val="16"/>
        </w:rPr>
        <w:t> </w:t>
      </w:r>
      <w:r>
        <w:rPr>
          <w:color w:val="231F20"/>
          <w:sz w:val="16"/>
        </w:rPr>
        <w:t>latest</w:t>
      </w:r>
      <w:r>
        <w:rPr>
          <w:color w:val="231F20"/>
          <w:spacing w:val="-3"/>
          <w:sz w:val="16"/>
        </w:rPr>
        <w:t> </w:t>
      </w:r>
      <w:r>
        <w:rPr>
          <w:color w:val="231F20"/>
          <w:sz w:val="16"/>
        </w:rPr>
        <w:t>time</w:t>
      </w:r>
      <w:r>
        <w:rPr>
          <w:color w:val="231F20"/>
          <w:spacing w:val="-3"/>
          <w:sz w:val="16"/>
        </w:rPr>
        <w:t> </w:t>
      </w:r>
      <w:r>
        <w:rPr>
          <w:color w:val="231F20"/>
          <w:sz w:val="16"/>
        </w:rPr>
        <w:t>for</w:t>
      </w:r>
      <w:r>
        <w:rPr>
          <w:color w:val="231F20"/>
          <w:spacing w:val="-3"/>
          <w:sz w:val="16"/>
        </w:rPr>
        <w:t> </w:t>
      </w:r>
      <w:r>
        <w:rPr>
          <w:color w:val="231F20"/>
          <w:sz w:val="16"/>
        </w:rPr>
        <w:t>receipt</w:t>
      </w:r>
      <w:r>
        <w:rPr>
          <w:color w:val="231F20"/>
          <w:spacing w:val="-3"/>
          <w:sz w:val="16"/>
        </w:rPr>
        <w:t> </w:t>
      </w:r>
      <w:r>
        <w:rPr>
          <w:color w:val="231F20"/>
          <w:sz w:val="16"/>
        </w:rPr>
        <w:t>of</w:t>
      </w:r>
      <w:r>
        <w:rPr>
          <w:color w:val="231F20"/>
          <w:spacing w:val="-3"/>
          <w:sz w:val="16"/>
        </w:rPr>
        <w:t> </w:t>
      </w:r>
      <w:r>
        <w:rPr>
          <w:color w:val="231F20"/>
          <w:sz w:val="16"/>
        </w:rPr>
        <w:t>proxies</w:t>
      </w:r>
      <w:r>
        <w:rPr>
          <w:color w:val="231F20"/>
          <w:spacing w:val="-3"/>
          <w:sz w:val="16"/>
        </w:rPr>
        <w:t> </w:t>
      </w:r>
      <w:r>
        <w:rPr>
          <w:color w:val="231F20"/>
          <w:sz w:val="16"/>
        </w:rPr>
        <w:t>will</w:t>
      </w:r>
      <w:r>
        <w:rPr>
          <w:color w:val="231F20"/>
          <w:spacing w:val="-3"/>
          <w:sz w:val="16"/>
        </w:rPr>
        <w:t> </w:t>
      </w:r>
      <w:r>
        <w:rPr>
          <w:color w:val="231F20"/>
          <w:sz w:val="16"/>
        </w:rPr>
        <w:t>take</w:t>
      </w:r>
      <w:r>
        <w:rPr>
          <w:color w:val="231F20"/>
          <w:spacing w:val="-3"/>
          <w:sz w:val="16"/>
        </w:rPr>
        <w:t> </w:t>
      </w:r>
      <w:r>
        <w:rPr>
          <w:color w:val="231F20"/>
          <w:sz w:val="16"/>
        </w:rPr>
        <w:t>precedence. </w:t>
      </w:r>
      <w:r>
        <w:rPr>
          <w:color w:val="231F20"/>
          <w:spacing w:val="-2"/>
          <w:sz w:val="16"/>
        </w:rPr>
        <w:t>Shareholders</w:t>
      </w:r>
      <w:r>
        <w:rPr>
          <w:color w:val="231F20"/>
          <w:spacing w:val="-4"/>
          <w:sz w:val="16"/>
        </w:rPr>
        <w:t> </w:t>
      </w:r>
      <w:r>
        <w:rPr>
          <w:color w:val="231F20"/>
          <w:spacing w:val="-2"/>
          <w:sz w:val="16"/>
        </w:rPr>
        <w:t>may</w:t>
      </w:r>
      <w:r>
        <w:rPr>
          <w:color w:val="231F20"/>
          <w:spacing w:val="-4"/>
          <w:sz w:val="16"/>
        </w:rPr>
        <w:t> </w:t>
      </w:r>
      <w:r>
        <w:rPr>
          <w:color w:val="231F20"/>
          <w:spacing w:val="-2"/>
          <w:sz w:val="16"/>
        </w:rPr>
        <w:t>not</w:t>
      </w:r>
      <w:r>
        <w:rPr>
          <w:color w:val="231F20"/>
          <w:spacing w:val="-4"/>
          <w:sz w:val="16"/>
        </w:rPr>
        <w:t> </w:t>
      </w:r>
      <w:r>
        <w:rPr>
          <w:color w:val="231F20"/>
          <w:spacing w:val="-2"/>
          <w:sz w:val="16"/>
        </w:rPr>
        <w:t>use</w:t>
      </w:r>
      <w:r>
        <w:rPr>
          <w:color w:val="231F20"/>
          <w:spacing w:val="-4"/>
          <w:sz w:val="16"/>
        </w:rPr>
        <w:t> </w:t>
      </w:r>
      <w:r>
        <w:rPr>
          <w:color w:val="231F20"/>
          <w:spacing w:val="-2"/>
          <w:sz w:val="16"/>
        </w:rPr>
        <w:t>any</w:t>
      </w:r>
      <w:r>
        <w:rPr>
          <w:color w:val="231F20"/>
          <w:spacing w:val="-4"/>
          <w:sz w:val="16"/>
        </w:rPr>
        <w:t> </w:t>
      </w:r>
      <w:r>
        <w:rPr>
          <w:color w:val="231F20"/>
          <w:spacing w:val="-2"/>
          <w:sz w:val="16"/>
        </w:rPr>
        <w:t>electronic</w:t>
      </w:r>
      <w:r>
        <w:rPr>
          <w:color w:val="231F20"/>
          <w:spacing w:val="-4"/>
          <w:sz w:val="16"/>
        </w:rPr>
        <w:t> </w:t>
      </w:r>
      <w:r>
        <w:rPr>
          <w:color w:val="231F20"/>
          <w:spacing w:val="-2"/>
          <w:sz w:val="16"/>
        </w:rPr>
        <w:t>address</w:t>
      </w:r>
      <w:r>
        <w:rPr>
          <w:color w:val="231F20"/>
          <w:spacing w:val="-4"/>
          <w:sz w:val="16"/>
        </w:rPr>
        <w:t> </w:t>
      </w:r>
      <w:r>
        <w:rPr>
          <w:color w:val="231F20"/>
          <w:spacing w:val="-2"/>
          <w:sz w:val="16"/>
        </w:rPr>
        <w:t>provided</w:t>
      </w:r>
      <w:r>
        <w:rPr>
          <w:color w:val="231F20"/>
          <w:sz w:val="16"/>
        </w:rPr>
        <w:t> either in this Notice of Annual General Meeting or any related</w:t>
      </w:r>
      <w:r>
        <w:rPr>
          <w:color w:val="231F20"/>
          <w:spacing w:val="-11"/>
          <w:sz w:val="16"/>
        </w:rPr>
        <w:t> </w:t>
      </w:r>
      <w:r>
        <w:rPr>
          <w:color w:val="231F20"/>
          <w:sz w:val="16"/>
        </w:rPr>
        <w:t>documents</w:t>
      </w:r>
      <w:r>
        <w:rPr>
          <w:color w:val="231F20"/>
          <w:spacing w:val="-10"/>
          <w:sz w:val="16"/>
        </w:rPr>
        <w:t> </w:t>
      </w:r>
      <w:r>
        <w:rPr>
          <w:color w:val="231F20"/>
          <w:sz w:val="16"/>
        </w:rPr>
        <w:t>to</w:t>
      </w:r>
      <w:r>
        <w:rPr>
          <w:color w:val="231F20"/>
          <w:spacing w:val="-10"/>
          <w:sz w:val="16"/>
        </w:rPr>
        <w:t> </w:t>
      </w:r>
      <w:r>
        <w:rPr>
          <w:color w:val="231F20"/>
          <w:sz w:val="16"/>
        </w:rPr>
        <w:t>communicate</w:t>
      </w:r>
      <w:r>
        <w:rPr>
          <w:color w:val="231F20"/>
          <w:spacing w:val="-11"/>
          <w:sz w:val="16"/>
        </w:rPr>
        <w:t> </w:t>
      </w:r>
      <w:r>
        <w:rPr>
          <w:color w:val="231F20"/>
          <w:sz w:val="16"/>
        </w:rPr>
        <w:t>with</w:t>
      </w:r>
      <w:r>
        <w:rPr>
          <w:color w:val="231F20"/>
          <w:spacing w:val="-10"/>
          <w:sz w:val="16"/>
        </w:rPr>
        <w:t> </w:t>
      </w:r>
      <w:r>
        <w:rPr>
          <w:color w:val="231F20"/>
          <w:sz w:val="16"/>
        </w:rPr>
        <w:t>the</w:t>
      </w:r>
      <w:r>
        <w:rPr>
          <w:color w:val="231F20"/>
          <w:spacing w:val="-10"/>
          <w:sz w:val="16"/>
        </w:rPr>
        <w:t> </w:t>
      </w:r>
      <w:r>
        <w:rPr>
          <w:color w:val="231F20"/>
          <w:sz w:val="16"/>
        </w:rPr>
        <w:t>Company</w:t>
      </w:r>
      <w:r>
        <w:rPr>
          <w:color w:val="231F20"/>
          <w:spacing w:val="-11"/>
          <w:sz w:val="16"/>
        </w:rPr>
        <w:t> </w:t>
      </w:r>
      <w:r>
        <w:rPr>
          <w:color w:val="231F20"/>
          <w:sz w:val="16"/>
        </w:rPr>
        <w:t>for any purposes other than expressly stated.</w:t>
      </w:r>
    </w:p>
    <w:p>
      <w:pPr>
        <w:spacing w:line="220" w:lineRule="auto" w:before="110"/>
        <w:ind w:left="506" w:right="244" w:firstLine="0"/>
        <w:jc w:val="left"/>
        <w:rPr>
          <w:sz w:val="16"/>
        </w:rPr>
      </w:pPr>
      <w:r>
        <w:rPr>
          <w:color w:val="231F20"/>
          <w:spacing w:val="-2"/>
          <w:sz w:val="16"/>
        </w:rPr>
        <w:t>Representatives</w:t>
      </w:r>
      <w:r>
        <w:rPr>
          <w:color w:val="231F20"/>
          <w:spacing w:val="-5"/>
          <w:sz w:val="16"/>
        </w:rPr>
        <w:t> </w:t>
      </w:r>
      <w:r>
        <w:rPr>
          <w:color w:val="231F20"/>
          <w:spacing w:val="-2"/>
          <w:sz w:val="16"/>
        </w:rPr>
        <w:t>of</w:t>
      </w:r>
      <w:r>
        <w:rPr>
          <w:color w:val="231F20"/>
          <w:spacing w:val="-5"/>
          <w:sz w:val="16"/>
        </w:rPr>
        <w:t> </w:t>
      </w:r>
      <w:r>
        <w:rPr>
          <w:color w:val="231F20"/>
          <w:spacing w:val="-2"/>
          <w:sz w:val="16"/>
        </w:rPr>
        <w:t>shareholders</w:t>
      </w:r>
      <w:r>
        <w:rPr>
          <w:color w:val="231F20"/>
          <w:spacing w:val="-5"/>
          <w:sz w:val="16"/>
        </w:rPr>
        <w:t> </w:t>
      </w:r>
      <w:r>
        <w:rPr>
          <w:color w:val="231F20"/>
          <w:spacing w:val="-2"/>
          <w:sz w:val="16"/>
        </w:rPr>
        <w:t>that</w:t>
      </w:r>
      <w:r>
        <w:rPr>
          <w:color w:val="231F20"/>
          <w:spacing w:val="-5"/>
          <w:sz w:val="16"/>
        </w:rPr>
        <w:t> </w:t>
      </w:r>
      <w:r>
        <w:rPr>
          <w:color w:val="231F20"/>
          <w:spacing w:val="-2"/>
          <w:sz w:val="16"/>
        </w:rPr>
        <w:t>are</w:t>
      </w:r>
      <w:r>
        <w:rPr>
          <w:color w:val="231F20"/>
          <w:spacing w:val="-5"/>
          <w:sz w:val="16"/>
        </w:rPr>
        <w:t> </w:t>
      </w:r>
      <w:r>
        <w:rPr>
          <w:color w:val="231F20"/>
          <w:spacing w:val="-2"/>
          <w:sz w:val="16"/>
        </w:rPr>
        <w:t>corporations</w:t>
      </w:r>
      <w:r>
        <w:rPr>
          <w:color w:val="231F20"/>
          <w:spacing w:val="-5"/>
          <w:sz w:val="16"/>
        </w:rPr>
        <w:t> </w:t>
      </w:r>
      <w:r>
        <w:rPr>
          <w:color w:val="231F20"/>
          <w:spacing w:val="-2"/>
          <w:sz w:val="16"/>
        </w:rPr>
        <w:t>will</w:t>
      </w:r>
      <w:r>
        <w:rPr>
          <w:color w:val="231F20"/>
          <w:sz w:val="16"/>
        </w:rPr>
        <w:t> have to produce evidence of their proper appointment when attending the Annual General Meeting.</w:t>
      </w:r>
    </w:p>
    <w:p>
      <w:pPr>
        <w:pStyle w:val="ListParagraph"/>
        <w:numPr>
          <w:ilvl w:val="0"/>
          <w:numId w:val="29"/>
        </w:numPr>
        <w:tabs>
          <w:tab w:pos="506" w:val="left" w:leader="none"/>
          <w:tab w:pos="507" w:val="left" w:leader="none"/>
        </w:tabs>
        <w:spacing w:line="220" w:lineRule="auto" w:before="112" w:after="0"/>
        <w:ind w:left="506" w:right="268" w:hanging="341"/>
        <w:jc w:val="left"/>
        <w:rPr>
          <w:sz w:val="16"/>
        </w:rPr>
      </w:pPr>
      <w:r>
        <w:rPr>
          <w:color w:val="231F20"/>
          <w:sz w:val="16"/>
        </w:rPr>
        <w:t>Any person to whom this notice is sent who is a person nominated</w:t>
      </w:r>
      <w:r>
        <w:rPr>
          <w:color w:val="231F20"/>
          <w:spacing w:val="-5"/>
          <w:sz w:val="16"/>
        </w:rPr>
        <w:t> </w:t>
      </w:r>
      <w:r>
        <w:rPr>
          <w:color w:val="231F20"/>
          <w:sz w:val="16"/>
        </w:rPr>
        <w:t>under</w:t>
      </w:r>
      <w:r>
        <w:rPr>
          <w:color w:val="231F20"/>
          <w:spacing w:val="-5"/>
          <w:sz w:val="16"/>
        </w:rPr>
        <w:t> </w:t>
      </w:r>
      <w:r>
        <w:rPr>
          <w:color w:val="231F20"/>
          <w:sz w:val="16"/>
        </w:rPr>
        <w:t>section</w:t>
      </w:r>
      <w:r>
        <w:rPr>
          <w:color w:val="231F20"/>
          <w:spacing w:val="-4"/>
          <w:sz w:val="16"/>
        </w:rPr>
        <w:t> </w:t>
      </w:r>
      <w:r>
        <w:rPr>
          <w:color w:val="231F20"/>
          <w:sz w:val="16"/>
        </w:rPr>
        <w:t>146</w:t>
      </w:r>
      <w:r>
        <w:rPr>
          <w:color w:val="231F20"/>
          <w:spacing w:val="-4"/>
          <w:sz w:val="16"/>
        </w:rPr>
        <w:t> </w:t>
      </w:r>
      <w:r>
        <w:rPr>
          <w:color w:val="231F20"/>
          <w:sz w:val="16"/>
        </w:rPr>
        <w:t>of</w:t>
      </w:r>
      <w:r>
        <w:rPr>
          <w:color w:val="231F20"/>
          <w:spacing w:val="-4"/>
          <w:sz w:val="16"/>
        </w:rPr>
        <w:t> </w:t>
      </w:r>
      <w:r>
        <w:rPr>
          <w:color w:val="231F20"/>
          <w:sz w:val="16"/>
        </w:rPr>
        <w:t>the</w:t>
      </w:r>
      <w:r>
        <w:rPr>
          <w:color w:val="231F20"/>
          <w:spacing w:val="-4"/>
          <w:sz w:val="16"/>
        </w:rPr>
        <w:t> </w:t>
      </w:r>
      <w:r>
        <w:rPr>
          <w:color w:val="231F20"/>
          <w:sz w:val="16"/>
        </w:rPr>
        <w:t>Companies</w:t>
      </w:r>
      <w:r>
        <w:rPr>
          <w:color w:val="231F20"/>
          <w:spacing w:val="-4"/>
          <w:sz w:val="16"/>
        </w:rPr>
        <w:t> </w:t>
      </w:r>
      <w:r>
        <w:rPr>
          <w:color w:val="231F20"/>
          <w:sz w:val="16"/>
        </w:rPr>
        <w:t>Act</w:t>
      </w:r>
      <w:r>
        <w:rPr>
          <w:color w:val="231F20"/>
          <w:spacing w:val="-5"/>
          <w:sz w:val="16"/>
        </w:rPr>
        <w:t> </w:t>
      </w:r>
      <w:r>
        <w:rPr>
          <w:color w:val="231F20"/>
          <w:sz w:val="16"/>
        </w:rPr>
        <w:t>2006</w:t>
      </w:r>
      <w:r>
        <w:rPr>
          <w:color w:val="231F20"/>
          <w:spacing w:val="-4"/>
          <w:sz w:val="16"/>
        </w:rPr>
        <w:t> </w:t>
      </w:r>
      <w:r>
        <w:rPr>
          <w:color w:val="231F20"/>
          <w:sz w:val="16"/>
        </w:rPr>
        <w:t>to enjoy</w:t>
      </w:r>
      <w:r>
        <w:rPr>
          <w:color w:val="231F20"/>
          <w:spacing w:val="-11"/>
          <w:sz w:val="16"/>
        </w:rPr>
        <w:t> </w:t>
      </w:r>
      <w:r>
        <w:rPr>
          <w:color w:val="231F20"/>
          <w:sz w:val="16"/>
        </w:rPr>
        <w:t>information</w:t>
      </w:r>
      <w:r>
        <w:rPr>
          <w:color w:val="231F20"/>
          <w:spacing w:val="-10"/>
          <w:sz w:val="16"/>
        </w:rPr>
        <w:t> </w:t>
      </w:r>
      <w:r>
        <w:rPr>
          <w:color w:val="231F20"/>
          <w:sz w:val="16"/>
        </w:rPr>
        <w:t>rights</w:t>
      </w:r>
      <w:r>
        <w:rPr>
          <w:color w:val="231F20"/>
          <w:spacing w:val="-11"/>
          <w:sz w:val="16"/>
        </w:rPr>
        <w:t> </w:t>
      </w:r>
      <w:r>
        <w:rPr>
          <w:color w:val="231F20"/>
          <w:sz w:val="16"/>
        </w:rPr>
        <w:t>(a</w:t>
      </w:r>
      <w:r>
        <w:rPr>
          <w:color w:val="231F20"/>
          <w:spacing w:val="-10"/>
          <w:sz w:val="16"/>
        </w:rPr>
        <w:t> </w:t>
      </w:r>
      <w:r>
        <w:rPr>
          <w:color w:val="231F20"/>
          <w:sz w:val="16"/>
        </w:rPr>
        <w:t>“Nominated</w:t>
      </w:r>
      <w:r>
        <w:rPr>
          <w:color w:val="231F20"/>
          <w:spacing w:val="-10"/>
          <w:sz w:val="16"/>
        </w:rPr>
        <w:t> </w:t>
      </w:r>
      <w:r>
        <w:rPr>
          <w:color w:val="231F20"/>
          <w:sz w:val="16"/>
        </w:rPr>
        <w:t>Person”)</w:t>
      </w:r>
      <w:r>
        <w:rPr>
          <w:color w:val="231F20"/>
          <w:spacing w:val="-11"/>
          <w:sz w:val="16"/>
        </w:rPr>
        <w:t> </w:t>
      </w:r>
      <w:r>
        <w:rPr>
          <w:color w:val="231F20"/>
          <w:sz w:val="16"/>
        </w:rPr>
        <w:t>may,</w:t>
      </w:r>
      <w:r>
        <w:rPr>
          <w:color w:val="231F20"/>
          <w:spacing w:val="-10"/>
          <w:sz w:val="16"/>
        </w:rPr>
        <w:t> </w:t>
      </w:r>
      <w:r>
        <w:rPr>
          <w:color w:val="231F20"/>
          <w:sz w:val="16"/>
        </w:rPr>
        <w:t>under an agreement between him or her and the shareholder by whom he or she was nominated, have a right to be appointed (or to have someone else appointed) as a proxy for</w:t>
      </w:r>
      <w:r>
        <w:rPr>
          <w:color w:val="231F20"/>
          <w:spacing w:val="-5"/>
          <w:sz w:val="16"/>
        </w:rPr>
        <w:t> </w:t>
      </w:r>
      <w:r>
        <w:rPr>
          <w:color w:val="231F20"/>
          <w:sz w:val="16"/>
        </w:rPr>
        <w:t>the</w:t>
      </w:r>
      <w:r>
        <w:rPr>
          <w:color w:val="231F20"/>
          <w:spacing w:val="-4"/>
          <w:sz w:val="16"/>
        </w:rPr>
        <w:t> </w:t>
      </w:r>
      <w:r>
        <w:rPr>
          <w:color w:val="231F20"/>
          <w:sz w:val="16"/>
        </w:rPr>
        <w:t>Annual</w:t>
      </w:r>
      <w:r>
        <w:rPr>
          <w:color w:val="231F20"/>
          <w:spacing w:val="-5"/>
          <w:sz w:val="16"/>
        </w:rPr>
        <w:t> </w:t>
      </w:r>
      <w:r>
        <w:rPr>
          <w:color w:val="231F20"/>
          <w:sz w:val="16"/>
        </w:rPr>
        <w:t>General</w:t>
      </w:r>
      <w:r>
        <w:rPr>
          <w:color w:val="231F20"/>
          <w:spacing w:val="-4"/>
          <w:sz w:val="16"/>
        </w:rPr>
        <w:t> </w:t>
      </w:r>
      <w:r>
        <w:rPr>
          <w:color w:val="231F20"/>
          <w:sz w:val="16"/>
        </w:rPr>
        <w:t>Meeting.</w:t>
      </w:r>
      <w:r>
        <w:rPr>
          <w:color w:val="231F20"/>
          <w:spacing w:val="-5"/>
          <w:sz w:val="16"/>
        </w:rPr>
        <w:t> </w:t>
      </w:r>
      <w:r>
        <w:rPr>
          <w:color w:val="231F20"/>
          <w:sz w:val="16"/>
        </w:rPr>
        <w:t>If</w:t>
      </w:r>
      <w:r>
        <w:rPr>
          <w:color w:val="231F20"/>
          <w:spacing w:val="-4"/>
          <w:sz w:val="16"/>
        </w:rPr>
        <w:t> </w:t>
      </w:r>
      <w:r>
        <w:rPr>
          <w:color w:val="231F20"/>
          <w:sz w:val="16"/>
        </w:rPr>
        <w:t>a</w:t>
      </w:r>
      <w:r>
        <w:rPr>
          <w:color w:val="231F20"/>
          <w:spacing w:val="-4"/>
          <w:sz w:val="16"/>
        </w:rPr>
        <w:t> </w:t>
      </w:r>
      <w:r>
        <w:rPr>
          <w:color w:val="231F20"/>
          <w:sz w:val="16"/>
        </w:rPr>
        <w:t>Nominated</w:t>
      </w:r>
      <w:r>
        <w:rPr>
          <w:color w:val="231F20"/>
          <w:spacing w:val="-4"/>
          <w:sz w:val="16"/>
        </w:rPr>
        <w:t> </w:t>
      </w:r>
      <w:r>
        <w:rPr>
          <w:color w:val="231F20"/>
          <w:sz w:val="16"/>
        </w:rPr>
        <w:t>Person</w:t>
      </w:r>
      <w:r>
        <w:rPr>
          <w:color w:val="231F20"/>
          <w:spacing w:val="-4"/>
          <w:sz w:val="16"/>
        </w:rPr>
        <w:t> </w:t>
      </w:r>
      <w:r>
        <w:rPr>
          <w:color w:val="231F20"/>
          <w:sz w:val="16"/>
        </w:rPr>
        <w:t>has no such proxy appointment right or does not wish to</w:t>
      </w:r>
      <w:r>
        <w:rPr>
          <w:color w:val="231F20"/>
          <w:sz w:val="16"/>
        </w:rPr>
        <w:t> exercise</w:t>
      </w:r>
      <w:r>
        <w:rPr>
          <w:color w:val="231F20"/>
          <w:spacing w:val="-4"/>
          <w:sz w:val="16"/>
        </w:rPr>
        <w:t> </w:t>
      </w:r>
      <w:r>
        <w:rPr>
          <w:color w:val="231F20"/>
          <w:sz w:val="16"/>
        </w:rPr>
        <w:t>it,</w:t>
      </w:r>
      <w:r>
        <w:rPr>
          <w:color w:val="231F20"/>
          <w:spacing w:val="-4"/>
          <w:sz w:val="16"/>
        </w:rPr>
        <w:t> </w:t>
      </w:r>
      <w:r>
        <w:rPr>
          <w:color w:val="231F20"/>
          <w:sz w:val="16"/>
        </w:rPr>
        <w:t>he</w:t>
      </w:r>
      <w:r>
        <w:rPr>
          <w:color w:val="231F20"/>
          <w:spacing w:val="-5"/>
          <w:sz w:val="16"/>
        </w:rPr>
        <w:t> </w:t>
      </w:r>
      <w:r>
        <w:rPr>
          <w:color w:val="231F20"/>
          <w:sz w:val="16"/>
        </w:rPr>
        <w:t>or</w:t>
      </w:r>
      <w:r>
        <w:rPr>
          <w:color w:val="231F20"/>
          <w:spacing w:val="-4"/>
          <w:sz w:val="16"/>
        </w:rPr>
        <w:t> </w:t>
      </w:r>
      <w:r>
        <w:rPr>
          <w:color w:val="231F20"/>
          <w:sz w:val="16"/>
        </w:rPr>
        <w:t>she</w:t>
      </w:r>
      <w:r>
        <w:rPr>
          <w:color w:val="231F20"/>
          <w:spacing w:val="-4"/>
          <w:sz w:val="16"/>
        </w:rPr>
        <w:t> </w:t>
      </w:r>
      <w:r>
        <w:rPr>
          <w:color w:val="231F20"/>
          <w:sz w:val="16"/>
        </w:rPr>
        <w:t>may,</w:t>
      </w:r>
      <w:r>
        <w:rPr>
          <w:color w:val="231F20"/>
          <w:spacing w:val="-4"/>
          <w:sz w:val="16"/>
        </w:rPr>
        <w:t> </w:t>
      </w:r>
      <w:r>
        <w:rPr>
          <w:color w:val="231F20"/>
          <w:sz w:val="16"/>
        </w:rPr>
        <w:t>under</w:t>
      </w:r>
      <w:r>
        <w:rPr>
          <w:color w:val="231F20"/>
          <w:spacing w:val="-5"/>
          <w:sz w:val="16"/>
        </w:rPr>
        <w:t> </w:t>
      </w:r>
      <w:r>
        <w:rPr>
          <w:color w:val="231F20"/>
          <w:sz w:val="16"/>
        </w:rPr>
        <w:t>any</w:t>
      </w:r>
      <w:r>
        <w:rPr>
          <w:color w:val="231F20"/>
          <w:spacing w:val="-4"/>
          <w:sz w:val="16"/>
        </w:rPr>
        <w:t> </w:t>
      </w:r>
      <w:r>
        <w:rPr>
          <w:color w:val="231F20"/>
          <w:sz w:val="16"/>
        </w:rPr>
        <w:t>such</w:t>
      </w:r>
      <w:r>
        <w:rPr>
          <w:color w:val="231F20"/>
          <w:spacing w:val="-4"/>
          <w:sz w:val="16"/>
        </w:rPr>
        <w:t> </w:t>
      </w:r>
      <w:r>
        <w:rPr>
          <w:color w:val="231F20"/>
          <w:sz w:val="16"/>
        </w:rPr>
        <w:t>agreement,</w:t>
      </w:r>
      <w:r>
        <w:rPr>
          <w:color w:val="231F20"/>
          <w:spacing w:val="-4"/>
          <w:sz w:val="16"/>
        </w:rPr>
        <w:t> </w:t>
      </w:r>
      <w:r>
        <w:rPr>
          <w:color w:val="231F20"/>
          <w:sz w:val="16"/>
        </w:rPr>
        <w:t>have</w:t>
      </w:r>
      <w:r>
        <w:rPr>
          <w:color w:val="231F20"/>
          <w:sz w:val="16"/>
        </w:rPr>
        <w:t> a right to give instructions to the shareholder as to the exercise of voting rights.</w:t>
      </w:r>
    </w:p>
    <w:p>
      <w:pPr>
        <w:spacing w:line="220" w:lineRule="auto" w:before="108"/>
        <w:ind w:left="506" w:right="244" w:firstLine="0"/>
        <w:jc w:val="left"/>
        <w:rPr>
          <w:sz w:val="16"/>
        </w:rPr>
      </w:pPr>
      <w:r>
        <w:rPr>
          <w:color w:val="231F20"/>
          <w:sz w:val="16"/>
        </w:rPr>
        <w:t>The statement of the rights of ordinary shareholders in relation</w:t>
      </w:r>
      <w:r>
        <w:rPr>
          <w:color w:val="231F20"/>
          <w:spacing w:val="-5"/>
          <w:sz w:val="16"/>
        </w:rPr>
        <w:t> </w:t>
      </w:r>
      <w:r>
        <w:rPr>
          <w:color w:val="231F20"/>
          <w:sz w:val="16"/>
        </w:rPr>
        <w:t>to</w:t>
      </w:r>
      <w:r>
        <w:rPr>
          <w:color w:val="231F20"/>
          <w:spacing w:val="-5"/>
          <w:sz w:val="16"/>
        </w:rPr>
        <w:t> </w:t>
      </w:r>
      <w:r>
        <w:rPr>
          <w:color w:val="231F20"/>
          <w:sz w:val="16"/>
        </w:rPr>
        <w:t>the</w:t>
      </w:r>
      <w:r>
        <w:rPr>
          <w:color w:val="231F20"/>
          <w:spacing w:val="-5"/>
          <w:sz w:val="16"/>
        </w:rPr>
        <w:t> </w:t>
      </w:r>
      <w:r>
        <w:rPr>
          <w:color w:val="231F20"/>
          <w:sz w:val="16"/>
        </w:rPr>
        <w:t>appointment</w:t>
      </w:r>
      <w:r>
        <w:rPr>
          <w:color w:val="231F20"/>
          <w:spacing w:val="-5"/>
          <w:sz w:val="16"/>
        </w:rPr>
        <w:t> </w:t>
      </w:r>
      <w:r>
        <w:rPr>
          <w:color w:val="231F20"/>
          <w:sz w:val="16"/>
        </w:rPr>
        <w:t>of</w:t>
      </w:r>
      <w:r>
        <w:rPr>
          <w:color w:val="231F20"/>
          <w:spacing w:val="-5"/>
          <w:sz w:val="16"/>
        </w:rPr>
        <w:t> </w:t>
      </w:r>
      <w:r>
        <w:rPr>
          <w:color w:val="231F20"/>
          <w:sz w:val="16"/>
        </w:rPr>
        <w:t>proxies</w:t>
      </w:r>
      <w:r>
        <w:rPr>
          <w:color w:val="231F20"/>
          <w:spacing w:val="-5"/>
          <w:sz w:val="16"/>
        </w:rPr>
        <w:t> </w:t>
      </w:r>
      <w:r>
        <w:rPr>
          <w:color w:val="231F20"/>
          <w:sz w:val="16"/>
        </w:rPr>
        <w:t>in</w:t>
      </w:r>
      <w:r>
        <w:rPr>
          <w:color w:val="231F20"/>
          <w:spacing w:val="-5"/>
          <w:sz w:val="16"/>
        </w:rPr>
        <w:t> </w:t>
      </w:r>
      <w:r>
        <w:rPr>
          <w:color w:val="231F20"/>
          <w:sz w:val="16"/>
        </w:rPr>
        <w:t>note</w:t>
      </w:r>
      <w:r>
        <w:rPr>
          <w:color w:val="231F20"/>
          <w:spacing w:val="-6"/>
          <w:sz w:val="16"/>
        </w:rPr>
        <w:t> </w:t>
      </w:r>
      <w:r>
        <w:rPr>
          <w:color w:val="231F20"/>
          <w:sz w:val="16"/>
        </w:rPr>
        <w:t>1</w:t>
      </w:r>
      <w:r>
        <w:rPr>
          <w:color w:val="231F20"/>
          <w:spacing w:val="-5"/>
          <w:sz w:val="16"/>
        </w:rPr>
        <w:t> </w:t>
      </w:r>
      <w:r>
        <w:rPr>
          <w:color w:val="231F20"/>
          <w:sz w:val="16"/>
        </w:rPr>
        <w:t>above</w:t>
      </w:r>
      <w:r>
        <w:rPr>
          <w:color w:val="231F20"/>
          <w:spacing w:val="-5"/>
          <w:sz w:val="16"/>
        </w:rPr>
        <w:t> </w:t>
      </w:r>
      <w:r>
        <w:rPr>
          <w:color w:val="231F20"/>
          <w:sz w:val="16"/>
        </w:rPr>
        <w:t>does </w:t>
      </w:r>
      <w:r>
        <w:rPr>
          <w:color w:val="231F20"/>
          <w:spacing w:val="-2"/>
          <w:sz w:val="16"/>
        </w:rPr>
        <w:t>not</w:t>
      </w:r>
      <w:r>
        <w:rPr>
          <w:color w:val="231F20"/>
          <w:spacing w:val="-7"/>
          <w:sz w:val="16"/>
        </w:rPr>
        <w:t> </w:t>
      </w:r>
      <w:r>
        <w:rPr>
          <w:color w:val="231F20"/>
          <w:spacing w:val="-2"/>
          <w:sz w:val="16"/>
        </w:rPr>
        <w:t>apply</w:t>
      </w:r>
      <w:r>
        <w:rPr>
          <w:color w:val="231F20"/>
          <w:spacing w:val="-6"/>
          <w:sz w:val="16"/>
        </w:rPr>
        <w:t> </w:t>
      </w:r>
      <w:r>
        <w:rPr>
          <w:color w:val="231F20"/>
          <w:spacing w:val="-2"/>
          <w:sz w:val="16"/>
        </w:rPr>
        <w:t>to</w:t>
      </w:r>
      <w:r>
        <w:rPr>
          <w:color w:val="231F20"/>
          <w:spacing w:val="-6"/>
          <w:sz w:val="16"/>
        </w:rPr>
        <w:t> </w:t>
      </w:r>
      <w:r>
        <w:rPr>
          <w:color w:val="231F20"/>
          <w:spacing w:val="-2"/>
          <w:sz w:val="16"/>
        </w:rPr>
        <w:t>Nominated</w:t>
      </w:r>
      <w:r>
        <w:rPr>
          <w:color w:val="231F20"/>
          <w:spacing w:val="-6"/>
          <w:sz w:val="16"/>
        </w:rPr>
        <w:t> </w:t>
      </w:r>
      <w:r>
        <w:rPr>
          <w:color w:val="231F20"/>
          <w:spacing w:val="-2"/>
          <w:sz w:val="16"/>
        </w:rPr>
        <w:t>Persons.</w:t>
      </w:r>
      <w:r>
        <w:rPr>
          <w:color w:val="231F20"/>
          <w:spacing w:val="-6"/>
          <w:sz w:val="16"/>
        </w:rPr>
        <w:t> </w:t>
      </w:r>
      <w:r>
        <w:rPr>
          <w:color w:val="231F20"/>
          <w:spacing w:val="-2"/>
          <w:sz w:val="16"/>
        </w:rPr>
        <w:t>The</w:t>
      </w:r>
      <w:r>
        <w:rPr>
          <w:color w:val="231F20"/>
          <w:spacing w:val="-7"/>
          <w:sz w:val="16"/>
        </w:rPr>
        <w:t> </w:t>
      </w:r>
      <w:r>
        <w:rPr>
          <w:color w:val="231F20"/>
          <w:spacing w:val="-2"/>
          <w:sz w:val="16"/>
        </w:rPr>
        <w:t>rights</w:t>
      </w:r>
      <w:r>
        <w:rPr>
          <w:color w:val="231F20"/>
          <w:spacing w:val="-6"/>
          <w:sz w:val="16"/>
        </w:rPr>
        <w:t> </w:t>
      </w:r>
      <w:r>
        <w:rPr>
          <w:color w:val="231F20"/>
          <w:spacing w:val="-2"/>
          <w:sz w:val="16"/>
        </w:rPr>
        <w:t>described</w:t>
      </w:r>
      <w:r>
        <w:rPr>
          <w:color w:val="231F20"/>
          <w:spacing w:val="-7"/>
          <w:sz w:val="16"/>
        </w:rPr>
        <w:t> </w:t>
      </w:r>
      <w:r>
        <w:rPr>
          <w:color w:val="231F20"/>
          <w:spacing w:val="-2"/>
          <w:sz w:val="16"/>
        </w:rPr>
        <w:t>in</w:t>
      </w:r>
      <w:r>
        <w:rPr>
          <w:color w:val="231F20"/>
          <w:spacing w:val="-6"/>
          <w:sz w:val="16"/>
        </w:rPr>
        <w:t> </w:t>
      </w:r>
      <w:r>
        <w:rPr>
          <w:color w:val="231F20"/>
          <w:spacing w:val="-2"/>
          <w:sz w:val="16"/>
        </w:rPr>
        <w:t>that</w:t>
      </w:r>
      <w:r>
        <w:rPr>
          <w:color w:val="231F20"/>
          <w:sz w:val="16"/>
        </w:rPr>
        <w:t> note can only be exercised by ordinary shareholders of the </w:t>
      </w:r>
      <w:r>
        <w:rPr>
          <w:color w:val="231F20"/>
          <w:spacing w:val="-2"/>
          <w:sz w:val="16"/>
        </w:rPr>
        <w:t>Company.</w:t>
      </w:r>
    </w:p>
    <w:p>
      <w:pPr>
        <w:pStyle w:val="ListParagraph"/>
        <w:numPr>
          <w:ilvl w:val="0"/>
          <w:numId w:val="29"/>
        </w:numPr>
        <w:tabs>
          <w:tab w:pos="506" w:val="left" w:leader="none"/>
          <w:tab w:pos="507" w:val="left" w:leader="none"/>
        </w:tabs>
        <w:spacing w:line="220" w:lineRule="auto" w:before="111" w:after="0"/>
        <w:ind w:left="506" w:right="275" w:hanging="340"/>
        <w:jc w:val="left"/>
        <w:rPr>
          <w:sz w:val="16"/>
        </w:rPr>
      </w:pPr>
      <w:r>
        <w:rPr>
          <w:color w:val="231F20"/>
          <w:sz w:val="16"/>
        </w:rPr>
        <w:t>Pursuant to Regulation 41 of the Uncertificated Securities </w:t>
      </w:r>
      <w:r>
        <w:rPr>
          <w:color w:val="231F20"/>
          <w:spacing w:val="-2"/>
          <w:sz w:val="16"/>
        </w:rPr>
        <w:t>Regulations</w:t>
      </w:r>
      <w:r>
        <w:rPr>
          <w:color w:val="231F20"/>
          <w:spacing w:val="-6"/>
          <w:sz w:val="16"/>
        </w:rPr>
        <w:t> </w:t>
      </w:r>
      <w:r>
        <w:rPr>
          <w:color w:val="231F20"/>
          <w:spacing w:val="-2"/>
          <w:sz w:val="16"/>
        </w:rPr>
        <w:t>2001,</w:t>
      </w:r>
      <w:r>
        <w:rPr>
          <w:color w:val="231F20"/>
          <w:spacing w:val="-6"/>
          <w:sz w:val="16"/>
        </w:rPr>
        <w:t> </w:t>
      </w:r>
      <w:r>
        <w:rPr>
          <w:color w:val="231F20"/>
          <w:spacing w:val="-2"/>
          <w:sz w:val="16"/>
        </w:rPr>
        <w:t>the</w:t>
      </w:r>
      <w:r>
        <w:rPr>
          <w:color w:val="231F20"/>
          <w:spacing w:val="-6"/>
          <w:sz w:val="16"/>
        </w:rPr>
        <w:t> </w:t>
      </w:r>
      <w:r>
        <w:rPr>
          <w:color w:val="231F20"/>
          <w:spacing w:val="-2"/>
          <w:sz w:val="16"/>
        </w:rPr>
        <w:t>Company</w:t>
      </w:r>
      <w:r>
        <w:rPr>
          <w:color w:val="231F20"/>
          <w:spacing w:val="-6"/>
          <w:sz w:val="16"/>
        </w:rPr>
        <w:t> </w:t>
      </w:r>
      <w:r>
        <w:rPr>
          <w:color w:val="231F20"/>
          <w:spacing w:val="-2"/>
          <w:sz w:val="16"/>
        </w:rPr>
        <w:t>has</w:t>
      </w:r>
      <w:r>
        <w:rPr>
          <w:color w:val="231F20"/>
          <w:spacing w:val="-7"/>
          <w:sz w:val="16"/>
        </w:rPr>
        <w:t> </w:t>
      </w:r>
      <w:r>
        <w:rPr>
          <w:color w:val="231F20"/>
          <w:spacing w:val="-2"/>
          <w:sz w:val="16"/>
        </w:rPr>
        <w:t>specified</w:t>
      </w:r>
      <w:r>
        <w:rPr>
          <w:color w:val="231F20"/>
          <w:spacing w:val="-6"/>
          <w:sz w:val="16"/>
        </w:rPr>
        <w:t> </w:t>
      </w:r>
      <w:r>
        <w:rPr>
          <w:color w:val="231F20"/>
          <w:spacing w:val="-2"/>
          <w:sz w:val="16"/>
        </w:rPr>
        <w:t>that</w:t>
      </w:r>
      <w:r>
        <w:rPr>
          <w:color w:val="231F20"/>
          <w:spacing w:val="-6"/>
          <w:sz w:val="16"/>
        </w:rPr>
        <w:t> </w:t>
      </w:r>
      <w:r>
        <w:rPr>
          <w:color w:val="231F20"/>
          <w:spacing w:val="-2"/>
          <w:sz w:val="16"/>
        </w:rPr>
        <w:t>only</w:t>
      </w:r>
      <w:r>
        <w:rPr>
          <w:color w:val="231F20"/>
          <w:spacing w:val="-6"/>
          <w:sz w:val="16"/>
        </w:rPr>
        <w:t> </w:t>
      </w:r>
      <w:r>
        <w:rPr>
          <w:color w:val="231F20"/>
          <w:spacing w:val="-2"/>
          <w:sz w:val="16"/>
        </w:rPr>
        <w:t>those</w:t>
      </w:r>
      <w:r>
        <w:rPr>
          <w:color w:val="231F20"/>
          <w:sz w:val="16"/>
        </w:rPr>
        <w:t> shareholders registered in the Register of members of the Company at 6.30 p.m. on 1 September 2022, or 6.30 p.m.</w:t>
      </w:r>
      <w:r>
        <w:rPr>
          <w:color w:val="231F20"/>
          <w:sz w:val="16"/>
        </w:rPr>
        <w:t> two</w:t>
      </w:r>
      <w:r>
        <w:rPr>
          <w:color w:val="231F20"/>
          <w:spacing w:val="-9"/>
          <w:sz w:val="16"/>
        </w:rPr>
        <w:t> </w:t>
      </w:r>
      <w:r>
        <w:rPr>
          <w:color w:val="231F20"/>
          <w:sz w:val="16"/>
        </w:rPr>
        <w:t>days</w:t>
      </w:r>
      <w:r>
        <w:rPr>
          <w:color w:val="231F20"/>
          <w:spacing w:val="-10"/>
          <w:sz w:val="16"/>
        </w:rPr>
        <w:t> </w:t>
      </w:r>
      <w:r>
        <w:rPr>
          <w:color w:val="231F20"/>
          <w:sz w:val="16"/>
        </w:rPr>
        <w:t>prior</w:t>
      </w:r>
      <w:r>
        <w:rPr>
          <w:color w:val="231F20"/>
          <w:spacing w:val="-10"/>
          <w:sz w:val="16"/>
        </w:rPr>
        <w:t> </w:t>
      </w:r>
      <w:r>
        <w:rPr>
          <w:color w:val="231F20"/>
          <w:sz w:val="16"/>
        </w:rPr>
        <w:t>to</w:t>
      </w:r>
      <w:r>
        <w:rPr>
          <w:color w:val="231F20"/>
          <w:spacing w:val="-9"/>
          <w:sz w:val="16"/>
        </w:rPr>
        <w:t> </w:t>
      </w:r>
      <w:r>
        <w:rPr>
          <w:color w:val="231F20"/>
          <w:sz w:val="16"/>
        </w:rPr>
        <w:t>the</w:t>
      </w:r>
      <w:r>
        <w:rPr>
          <w:color w:val="231F20"/>
          <w:spacing w:val="-9"/>
          <w:sz w:val="16"/>
        </w:rPr>
        <w:t> </w:t>
      </w:r>
      <w:r>
        <w:rPr>
          <w:color w:val="231F20"/>
          <w:sz w:val="16"/>
        </w:rPr>
        <w:t>date</w:t>
      </w:r>
      <w:r>
        <w:rPr>
          <w:color w:val="231F20"/>
          <w:spacing w:val="-10"/>
          <w:sz w:val="16"/>
        </w:rPr>
        <w:t> </w:t>
      </w:r>
      <w:r>
        <w:rPr>
          <w:color w:val="231F20"/>
          <w:sz w:val="16"/>
        </w:rPr>
        <w:t>of</w:t>
      </w:r>
      <w:r>
        <w:rPr>
          <w:color w:val="231F20"/>
          <w:spacing w:val="-9"/>
          <w:sz w:val="16"/>
        </w:rPr>
        <w:t> </w:t>
      </w:r>
      <w:r>
        <w:rPr>
          <w:color w:val="231F20"/>
          <w:sz w:val="16"/>
        </w:rPr>
        <w:t>an</w:t>
      </w:r>
      <w:r>
        <w:rPr>
          <w:color w:val="231F20"/>
          <w:spacing w:val="-9"/>
          <w:sz w:val="16"/>
        </w:rPr>
        <w:t> </w:t>
      </w:r>
      <w:r>
        <w:rPr>
          <w:color w:val="231F20"/>
          <w:sz w:val="16"/>
        </w:rPr>
        <w:t>adjourned</w:t>
      </w:r>
      <w:r>
        <w:rPr>
          <w:color w:val="231F20"/>
          <w:spacing w:val="-9"/>
          <w:sz w:val="16"/>
        </w:rPr>
        <w:t> </w:t>
      </w:r>
      <w:r>
        <w:rPr>
          <w:color w:val="231F20"/>
          <w:sz w:val="16"/>
        </w:rPr>
        <w:t>meeting,</w:t>
      </w:r>
      <w:r>
        <w:rPr>
          <w:color w:val="231F20"/>
          <w:spacing w:val="-9"/>
          <w:sz w:val="16"/>
        </w:rPr>
        <w:t> </w:t>
      </w:r>
      <w:r>
        <w:rPr>
          <w:color w:val="231F20"/>
          <w:sz w:val="16"/>
        </w:rPr>
        <w:t>shall</w:t>
      </w:r>
      <w:r>
        <w:rPr>
          <w:color w:val="231F20"/>
          <w:spacing w:val="-9"/>
          <w:sz w:val="16"/>
        </w:rPr>
        <w:t> </w:t>
      </w:r>
      <w:r>
        <w:rPr>
          <w:color w:val="231F20"/>
          <w:sz w:val="16"/>
        </w:rPr>
        <w:t>be entitled to attend and vote at the meeting in respect of the number of shares registered in their name at that time. Changes to the Register of Members after 6.30 p.m. on</w:t>
      </w:r>
    </w:p>
    <w:p>
      <w:pPr>
        <w:spacing w:line="220" w:lineRule="auto" w:before="0"/>
        <w:ind w:left="506" w:right="244" w:firstLine="0"/>
        <w:jc w:val="left"/>
        <w:rPr>
          <w:sz w:val="16"/>
        </w:rPr>
      </w:pPr>
      <w:r>
        <w:rPr>
          <w:color w:val="231F20"/>
          <w:spacing w:val="-2"/>
          <w:sz w:val="16"/>
        </w:rPr>
        <w:t>1</w:t>
      </w:r>
      <w:r>
        <w:rPr>
          <w:color w:val="231F20"/>
          <w:spacing w:val="-7"/>
          <w:sz w:val="16"/>
        </w:rPr>
        <w:t> </w:t>
      </w:r>
      <w:r>
        <w:rPr>
          <w:color w:val="231F20"/>
          <w:spacing w:val="-2"/>
          <w:sz w:val="16"/>
        </w:rPr>
        <w:t>September</w:t>
      </w:r>
      <w:r>
        <w:rPr>
          <w:color w:val="231F20"/>
          <w:spacing w:val="-6"/>
          <w:sz w:val="16"/>
        </w:rPr>
        <w:t> </w:t>
      </w:r>
      <w:r>
        <w:rPr>
          <w:color w:val="231F20"/>
          <w:spacing w:val="-2"/>
          <w:sz w:val="16"/>
        </w:rPr>
        <w:t>2022</w:t>
      </w:r>
      <w:r>
        <w:rPr>
          <w:color w:val="231F20"/>
          <w:spacing w:val="-6"/>
          <w:sz w:val="16"/>
        </w:rPr>
        <w:t> </w:t>
      </w:r>
      <w:r>
        <w:rPr>
          <w:color w:val="231F20"/>
          <w:spacing w:val="-2"/>
          <w:sz w:val="16"/>
        </w:rPr>
        <w:t>shall</w:t>
      </w:r>
      <w:r>
        <w:rPr>
          <w:color w:val="231F20"/>
          <w:spacing w:val="-6"/>
          <w:sz w:val="16"/>
        </w:rPr>
        <w:t> </w:t>
      </w:r>
      <w:r>
        <w:rPr>
          <w:color w:val="231F20"/>
          <w:spacing w:val="-2"/>
          <w:sz w:val="16"/>
        </w:rPr>
        <w:t>be</w:t>
      </w:r>
      <w:r>
        <w:rPr>
          <w:color w:val="231F20"/>
          <w:spacing w:val="-7"/>
          <w:sz w:val="16"/>
        </w:rPr>
        <w:t> </w:t>
      </w:r>
      <w:r>
        <w:rPr>
          <w:color w:val="231F20"/>
          <w:spacing w:val="-2"/>
          <w:sz w:val="16"/>
        </w:rPr>
        <w:t>disregarded</w:t>
      </w:r>
      <w:r>
        <w:rPr>
          <w:color w:val="231F20"/>
          <w:spacing w:val="-7"/>
          <w:sz w:val="16"/>
        </w:rPr>
        <w:t> </w:t>
      </w:r>
      <w:r>
        <w:rPr>
          <w:color w:val="231F20"/>
          <w:spacing w:val="-2"/>
          <w:sz w:val="16"/>
        </w:rPr>
        <w:t>in</w:t>
      </w:r>
      <w:r>
        <w:rPr>
          <w:color w:val="231F20"/>
          <w:spacing w:val="-6"/>
          <w:sz w:val="16"/>
        </w:rPr>
        <w:t> </w:t>
      </w:r>
      <w:r>
        <w:rPr>
          <w:color w:val="231F20"/>
          <w:spacing w:val="-2"/>
          <w:sz w:val="16"/>
        </w:rPr>
        <w:t>determining</w:t>
      </w:r>
      <w:r>
        <w:rPr>
          <w:color w:val="231F20"/>
          <w:spacing w:val="-7"/>
          <w:sz w:val="16"/>
        </w:rPr>
        <w:t> </w:t>
      </w:r>
      <w:r>
        <w:rPr>
          <w:color w:val="231F20"/>
          <w:spacing w:val="-2"/>
          <w:sz w:val="16"/>
        </w:rPr>
        <w:t>the</w:t>
      </w:r>
      <w:r>
        <w:rPr>
          <w:color w:val="231F20"/>
          <w:sz w:val="16"/>
        </w:rPr>
        <w:t> right of any person to attend and vote at the meeting.</w:t>
      </w:r>
    </w:p>
    <w:p>
      <w:pPr>
        <w:pStyle w:val="ListParagraph"/>
        <w:numPr>
          <w:ilvl w:val="0"/>
          <w:numId w:val="29"/>
        </w:numPr>
        <w:tabs>
          <w:tab w:pos="506" w:val="left" w:leader="none"/>
          <w:tab w:pos="507" w:val="left" w:leader="none"/>
        </w:tabs>
        <w:spacing w:line="220" w:lineRule="auto" w:before="109" w:after="0"/>
        <w:ind w:left="506" w:right="297" w:hanging="341"/>
        <w:jc w:val="left"/>
        <w:rPr>
          <w:sz w:val="16"/>
        </w:rPr>
      </w:pPr>
      <w:r>
        <w:rPr>
          <w:color w:val="231F20"/>
          <w:sz w:val="16"/>
        </w:rPr>
        <w:t>CREST members who wish to appoint a proxy or proxies through the CREST electronic proxy appointment service may do</w:t>
      </w:r>
      <w:r>
        <w:rPr>
          <w:color w:val="231F20"/>
          <w:spacing w:val="-1"/>
          <w:sz w:val="16"/>
        </w:rPr>
        <w:t> </w:t>
      </w:r>
      <w:r>
        <w:rPr>
          <w:color w:val="231F20"/>
          <w:sz w:val="16"/>
        </w:rPr>
        <w:t>so by using</w:t>
      </w:r>
      <w:r>
        <w:rPr>
          <w:color w:val="231F20"/>
          <w:spacing w:val="-1"/>
          <w:sz w:val="16"/>
        </w:rPr>
        <w:t> </w:t>
      </w:r>
      <w:r>
        <w:rPr>
          <w:color w:val="231F20"/>
          <w:sz w:val="16"/>
        </w:rPr>
        <w:t>the procedures described</w:t>
      </w:r>
      <w:r>
        <w:rPr>
          <w:color w:val="231F20"/>
          <w:spacing w:val="-1"/>
          <w:sz w:val="16"/>
        </w:rPr>
        <w:t> </w:t>
      </w:r>
      <w:r>
        <w:rPr>
          <w:color w:val="231F20"/>
          <w:sz w:val="16"/>
        </w:rPr>
        <w:t>in the CREST manual. The CREST manual can be viewed at </w:t>
      </w:r>
      <w:hyperlink r:id="rId90">
        <w:r>
          <w:rPr>
            <w:color w:val="231F20"/>
            <w:spacing w:val="-2"/>
            <w:sz w:val="16"/>
          </w:rPr>
          <w:t>www.euroclear.com.</w:t>
        </w:r>
        <w:r>
          <w:rPr>
            <w:color w:val="231F20"/>
            <w:spacing w:val="-8"/>
            <w:sz w:val="16"/>
          </w:rPr>
          <w:t> </w:t>
        </w:r>
      </w:hyperlink>
      <w:r>
        <w:rPr>
          <w:color w:val="231F20"/>
          <w:spacing w:val="-2"/>
          <w:sz w:val="16"/>
        </w:rPr>
        <w:t>A</w:t>
      </w:r>
      <w:r>
        <w:rPr>
          <w:color w:val="231F20"/>
          <w:spacing w:val="-9"/>
          <w:sz w:val="16"/>
        </w:rPr>
        <w:t> </w:t>
      </w:r>
      <w:r>
        <w:rPr>
          <w:color w:val="231F20"/>
          <w:spacing w:val="-2"/>
          <w:sz w:val="16"/>
        </w:rPr>
        <w:t>CREST</w:t>
      </w:r>
      <w:r>
        <w:rPr>
          <w:color w:val="231F20"/>
          <w:spacing w:val="-7"/>
          <w:sz w:val="16"/>
        </w:rPr>
        <w:t> </w:t>
      </w:r>
      <w:r>
        <w:rPr>
          <w:color w:val="231F20"/>
          <w:spacing w:val="-2"/>
          <w:sz w:val="16"/>
        </w:rPr>
        <w:t>message</w:t>
      </w:r>
      <w:r>
        <w:rPr>
          <w:color w:val="231F20"/>
          <w:spacing w:val="-8"/>
          <w:sz w:val="16"/>
        </w:rPr>
        <w:t> </w:t>
      </w:r>
      <w:r>
        <w:rPr>
          <w:color w:val="231F20"/>
          <w:spacing w:val="-2"/>
          <w:sz w:val="16"/>
        </w:rPr>
        <w:t>appointing</w:t>
      </w:r>
      <w:r>
        <w:rPr>
          <w:color w:val="231F20"/>
          <w:spacing w:val="-8"/>
          <w:sz w:val="16"/>
        </w:rPr>
        <w:t> </w:t>
      </w:r>
      <w:r>
        <w:rPr>
          <w:color w:val="231F20"/>
          <w:spacing w:val="-2"/>
          <w:sz w:val="16"/>
        </w:rPr>
        <w:t>a</w:t>
      </w:r>
      <w:r>
        <w:rPr>
          <w:color w:val="231F20"/>
          <w:spacing w:val="-8"/>
          <w:sz w:val="16"/>
        </w:rPr>
        <w:t> </w:t>
      </w:r>
      <w:r>
        <w:rPr>
          <w:color w:val="231F20"/>
          <w:spacing w:val="-2"/>
          <w:sz w:val="16"/>
        </w:rPr>
        <w:t>proxy</w:t>
      </w:r>
      <w:r>
        <w:rPr>
          <w:color w:val="231F20"/>
          <w:spacing w:val="-8"/>
          <w:sz w:val="16"/>
        </w:rPr>
        <w:t> </w:t>
      </w:r>
      <w:r>
        <w:rPr>
          <w:color w:val="231F20"/>
          <w:spacing w:val="-2"/>
          <w:sz w:val="16"/>
        </w:rPr>
        <w:t>(a</w:t>
      </w:r>
      <w:r>
        <w:rPr>
          <w:color w:val="231F20"/>
          <w:sz w:val="16"/>
        </w:rPr>
        <w:t> “CREST proxy instruction”) regardless of whether it </w:t>
      </w:r>
      <w:r>
        <w:rPr>
          <w:color w:val="231F20"/>
          <w:spacing w:val="-2"/>
          <w:sz w:val="16"/>
        </w:rPr>
        <w:t>constitutes</w:t>
      </w:r>
      <w:r>
        <w:rPr>
          <w:color w:val="231F20"/>
          <w:spacing w:val="-4"/>
          <w:sz w:val="16"/>
        </w:rPr>
        <w:t> </w:t>
      </w:r>
      <w:r>
        <w:rPr>
          <w:color w:val="231F20"/>
          <w:spacing w:val="-2"/>
          <w:sz w:val="16"/>
        </w:rPr>
        <w:t>the</w:t>
      </w:r>
      <w:r>
        <w:rPr>
          <w:color w:val="231F20"/>
          <w:spacing w:val="-4"/>
          <w:sz w:val="16"/>
        </w:rPr>
        <w:t> </w:t>
      </w:r>
      <w:r>
        <w:rPr>
          <w:color w:val="231F20"/>
          <w:spacing w:val="-2"/>
          <w:sz w:val="16"/>
        </w:rPr>
        <w:t>appointment</w:t>
      </w:r>
      <w:r>
        <w:rPr>
          <w:color w:val="231F20"/>
          <w:spacing w:val="-4"/>
          <w:sz w:val="16"/>
        </w:rPr>
        <w:t> </w:t>
      </w:r>
      <w:r>
        <w:rPr>
          <w:color w:val="231F20"/>
          <w:spacing w:val="-2"/>
          <w:sz w:val="16"/>
        </w:rPr>
        <w:t>of</w:t>
      </w:r>
      <w:r>
        <w:rPr>
          <w:color w:val="231F20"/>
          <w:spacing w:val="-4"/>
          <w:sz w:val="16"/>
        </w:rPr>
        <w:t> </w:t>
      </w:r>
      <w:r>
        <w:rPr>
          <w:color w:val="231F20"/>
          <w:spacing w:val="-2"/>
          <w:sz w:val="16"/>
        </w:rPr>
        <w:t>a</w:t>
      </w:r>
      <w:r>
        <w:rPr>
          <w:color w:val="231F20"/>
          <w:spacing w:val="-4"/>
          <w:sz w:val="16"/>
        </w:rPr>
        <w:t> </w:t>
      </w:r>
      <w:r>
        <w:rPr>
          <w:color w:val="231F20"/>
          <w:spacing w:val="-2"/>
          <w:sz w:val="16"/>
        </w:rPr>
        <w:t>proxy</w:t>
      </w:r>
      <w:r>
        <w:rPr>
          <w:color w:val="231F20"/>
          <w:spacing w:val="-4"/>
          <w:sz w:val="16"/>
        </w:rPr>
        <w:t> </w:t>
      </w:r>
      <w:r>
        <w:rPr>
          <w:color w:val="231F20"/>
          <w:spacing w:val="-2"/>
          <w:sz w:val="16"/>
        </w:rPr>
        <w:t>or</w:t>
      </w:r>
      <w:r>
        <w:rPr>
          <w:color w:val="231F20"/>
          <w:spacing w:val="-4"/>
          <w:sz w:val="16"/>
        </w:rPr>
        <w:t> </w:t>
      </w:r>
      <w:r>
        <w:rPr>
          <w:color w:val="231F20"/>
          <w:spacing w:val="-2"/>
          <w:sz w:val="16"/>
        </w:rPr>
        <w:t>an</w:t>
      </w:r>
      <w:r>
        <w:rPr>
          <w:color w:val="231F20"/>
          <w:spacing w:val="-4"/>
          <w:sz w:val="16"/>
        </w:rPr>
        <w:t> </w:t>
      </w:r>
      <w:r>
        <w:rPr>
          <w:color w:val="231F20"/>
          <w:spacing w:val="-2"/>
          <w:sz w:val="16"/>
        </w:rPr>
        <w:t>amendment</w:t>
      </w:r>
      <w:r>
        <w:rPr>
          <w:color w:val="231F20"/>
          <w:spacing w:val="-4"/>
          <w:sz w:val="16"/>
        </w:rPr>
        <w:t> </w:t>
      </w:r>
      <w:r>
        <w:rPr>
          <w:color w:val="231F20"/>
          <w:spacing w:val="-2"/>
          <w:sz w:val="16"/>
        </w:rPr>
        <w:t>to</w:t>
      </w:r>
      <w:r>
        <w:rPr>
          <w:color w:val="231F20"/>
          <w:sz w:val="16"/>
        </w:rPr>
        <w:t> the instruction previously given to a previously appointed proxy</w:t>
      </w:r>
      <w:r>
        <w:rPr>
          <w:color w:val="231F20"/>
          <w:spacing w:val="-1"/>
          <w:sz w:val="16"/>
        </w:rPr>
        <w:t> </w:t>
      </w:r>
      <w:r>
        <w:rPr>
          <w:color w:val="231F20"/>
          <w:sz w:val="16"/>
        </w:rPr>
        <w:t>must,</w:t>
      </w:r>
      <w:r>
        <w:rPr>
          <w:color w:val="231F20"/>
          <w:spacing w:val="-1"/>
          <w:sz w:val="16"/>
        </w:rPr>
        <w:t> </w:t>
      </w:r>
      <w:r>
        <w:rPr>
          <w:color w:val="231F20"/>
          <w:sz w:val="16"/>
        </w:rPr>
        <w:t>in</w:t>
      </w:r>
      <w:r>
        <w:rPr>
          <w:color w:val="231F20"/>
          <w:spacing w:val="-1"/>
          <w:sz w:val="16"/>
        </w:rPr>
        <w:t> </w:t>
      </w:r>
      <w:r>
        <w:rPr>
          <w:color w:val="231F20"/>
          <w:sz w:val="16"/>
        </w:rPr>
        <w:t>order</w:t>
      </w:r>
      <w:r>
        <w:rPr>
          <w:color w:val="231F20"/>
          <w:spacing w:val="-2"/>
          <w:sz w:val="16"/>
        </w:rPr>
        <w:t> </w:t>
      </w:r>
      <w:r>
        <w:rPr>
          <w:color w:val="231F20"/>
          <w:sz w:val="16"/>
        </w:rPr>
        <w:t>to</w:t>
      </w:r>
      <w:r>
        <w:rPr>
          <w:color w:val="231F20"/>
          <w:spacing w:val="-1"/>
          <w:sz w:val="16"/>
        </w:rPr>
        <w:t> </w:t>
      </w:r>
      <w:r>
        <w:rPr>
          <w:color w:val="231F20"/>
          <w:sz w:val="16"/>
        </w:rPr>
        <w:t>be</w:t>
      </w:r>
      <w:r>
        <w:rPr>
          <w:color w:val="231F20"/>
          <w:spacing w:val="-2"/>
          <w:sz w:val="16"/>
        </w:rPr>
        <w:t> </w:t>
      </w:r>
      <w:r>
        <w:rPr>
          <w:color w:val="231F20"/>
          <w:sz w:val="16"/>
        </w:rPr>
        <w:t>valid,</w:t>
      </w:r>
      <w:r>
        <w:rPr>
          <w:color w:val="231F20"/>
          <w:spacing w:val="-1"/>
          <w:sz w:val="16"/>
        </w:rPr>
        <w:t> </w:t>
      </w:r>
      <w:r>
        <w:rPr>
          <w:color w:val="231F20"/>
          <w:sz w:val="16"/>
        </w:rPr>
        <w:t>be</w:t>
      </w:r>
      <w:r>
        <w:rPr>
          <w:color w:val="231F20"/>
          <w:spacing w:val="-2"/>
          <w:sz w:val="16"/>
        </w:rPr>
        <w:t> </w:t>
      </w:r>
      <w:r>
        <w:rPr>
          <w:color w:val="231F20"/>
          <w:sz w:val="16"/>
        </w:rPr>
        <w:t>transmitted</w:t>
      </w:r>
      <w:r>
        <w:rPr>
          <w:color w:val="231F20"/>
          <w:spacing w:val="-1"/>
          <w:sz w:val="16"/>
        </w:rPr>
        <w:t> </w:t>
      </w:r>
      <w:r>
        <w:rPr>
          <w:color w:val="231F20"/>
          <w:sz w:val="16"/>
        </w:rPr>
        <w:t>so</w:t>
      </w:r>
      <w:r>
        <w:rPr>
          <w:color w:val="231F20"/>
          <w:spacing w:val="-1"/>
          <w:sz w:val="16"/>
        </w:rPr>
        <w:t> </w:t>
      </w:r>
      <w:r>
        <w:rPr>
          <w:color w:val="231F20"/>
          <w:sz w:val="16"/>
        </w:rPr>
        <w:t>as</w:t>
      </w:r>
      <w:r>
        <w:rPr>
          <w:color w:val="231F20"/>
          <w:spacing w:val="-1"/>
          <w:sz w:val="16"/>
        </w:rPr>
        <w:t> </w:t>
      </w:r>
      <w:r>
        <w:rPr>
          <w:color w:val="231F20"/>
          <w:sz w:val="16"/>
        </w:rPr>
        <w:t>to</w:t>
      </w:r>
      <w:r>
        <w:rPr>
          <w:color w:val="231F20"/>
          <w:spacing w:val="-1"/>
          <w:sz w:val="16"/>
        </w:rPr>
        <w:t> </w:t>
      </w:r>
      <w:r>
        <w:rPr>
          <w:color w:val="231F20"/>
          <w:sz w:val="16"/>
        </w:rPr>
        <w:t>be </w:t>
      </w:r>
      <w:r>
        <w:rPr>
          <w:color w:val="231F20"/>
          <w:spacing w:val="-2"/>
          <w:sz w:val="16"/>
        </w:rPr>
        <w:t>received</w:t>
      </w:r>
      <w:r>
        <w:rPr>
          <w:color w:val="231F20"/>
          <w:spacing w:val="-5"/>
          <w:sz w:val="16"/>
        </w:rPr>
        <w:t> </w:t>
      </w:r>
      <w:r>
        <w:rPr>
          <w:color w:val="231F20"/>
          <w:spacing w:val="-2"/>
          <w:sz w:val="16"/>
        </w:rPr>
        <w:t>by</w:t>
      </w:r>
      <w:r>
        <w:rPr>
          <w:color w:val="231F20"/>
          <w:spacing w:val="-5"/>
          <w:sz w:val="16"/>
        </w:rPr>
        <w:t> </w:t>
      </w:r>
      <w:r>
        <w:rPr>
          <w:color w:val="231F20"/>
          <w:spacing w:val="-2"/>
          <w:sz w:val="16"/>
        </w:rPr>
        <w:t>the</w:t>
      </w:r>
      <w:r>
        <w:rPr>
          <w:color w:val="231F20"/>
          <w:spacing w:val="-5"/>
          <w:sz w:val="16"/>
        </w:rPr>
        <w:t> </w:t>
      </w:r>
      <w:r>
        <w:rPr>
          <w:color w:val="231F20"/>
          <w:spacing w:val="-2"/>
          <w:sz w:val="16"/>
        </w:rPr>
        <w:t>issuer’s</w:t>
      </w:r>
      <w:r>
        <w:rPr>
          <w:color w:val="231F20"/>
          <w:spacing w:val="-5"/>
          <w:sz w:val="16"/>
        </w:rPr>
        <w:t> </w:t>
      </w:r>
      <w:r>
        <w:rPr>
          <w:color w:val="231F20"/>
          <w:spacing w:val="-2"/>
          <w:sz w:val="16"/>
        </w:rPr>
        <w:t>agent</w:t>
      </w:r>
      <w:r>
        <w:rPr>
          <w:color w:val="231F20"/>
          <w:spacing w:val="-5"/>
          <w:sz w:val="16"/>
        </w:rPr>
        <w:t> </w:t>
      </w:r>
      <w:r>
        <w:rPr>
          <w:color w:val="231F20"/>
          <w:spacing w:val="-2"/>
          <w:sz w:val="16"/>
        </w:rPr>
        <w:t>(ID</w:t>
      </w:r>
      <w:r>
        <w:rPr>
          <w:color w:val="231F20"/>
          <w:spacing w:val="-5"/>
          <w:sz w:val="16"/>
        </w:rPr>
        <w:t> </w:t>
      </w:r>
      <w:r>
        <w:rPr>
          <w:color w:val="231F20"/>
          <w:spacing w:val="-2"/>
          <w:sz w:val="16"/>
        </w:rPr>
        <w:t>RA19)</w:t>
      </w:r>
      <w:r>
        <w:rPr>
          <w:color w:val="231F20"/>
          <w:spacing w:val="-5"/>
          <w:sz w:val="16"/>
        </w:rPr>
        <w:t> </w:t>
      </w:r>
      <w:r>
        <w:rPr>
          <w:color w:val="231F20"/>
          <w:spacing w:val="-2"/>
          <w:sz w:val="16"/>
        </w:rPr>
        <w:t>by</w:t>
      </w:r>
      <w:r>
        <w:rPr>
          <w:color w:val="231F20"/>
          <w:spacing w:val="-5"/>
          <w:sz w:val="16"/>
        </w:rPr>
        <w:t> </w:t>
      </w:r>
      <w:r>
        <w:rPr>
          <w:color w:val="231F20"/>
          <w:spacing w:val="-2"/>
          <w:sz w:val="16"/>
        </w:rPr>
        <w:t>the</w:t>
      </w:r>
      <w:r>
        <w:rPr>
          <w:color w:val="231F20"/>
          <w:spacing w:val="-5"/>
          <w:sz w:val="16"/>
        </w:rPr>
        <w:t> </w:t>
      </w:r>
      <w:r>
        <w:rPr>
          <w:color w:val="231F20"/>
          <w:spacing w:val="-2"/>
          <w:sz w:val="16"/>
        </w:rPr>
        <w:t>latest</w:t>
      </w:r>
      <w:r>
        <w:rPr>
          <w:color w:val="231F20"/>
          <w:spacing w:val="-5"/>
          <w:sz w:val="16"/>
        </w:rPr>
        <w:t> </w:t>
      </w:r>
      <w:r>
        <w:rPr>
          <w:color w:val="231F20"/>
          <w:spacing w:val="-2"/>
          <w:sz w:val="16"/>
        </w:rPr>
        <w:t>time</w:t>
      </w:r>
      <w:r>
        <w:rPr>
          <w:color w:val="231F20"/>
          <w:spacing w:val="-5"/>
          <w:sz w:val="16"/>
        </w:rPr>
        <w:t> </w:t>
      </w:r>
      <w:r>
        <w:rPr>
          <w:color w:val="231F20"/>
          <w:spacing w:val="-2"/>
          <w:sz w:val="16"/>
        </w:rPr>
        <w:t>for</w:t>
      </w:r>
      <w:r>
        <w:rPr>
          <w:color w:val="231F20"/>
          <w:sz w:val="16"/>
        </w:rPr>
        <w:t> receipt of proxy appointments.</w:t>
      </w:r>
    </w:p>
    <w:p>
      <w:pPr>
        <w:pStyle w:val="ListParagraph"/>
        <w:numPr>
          <w:ilvl w:val="0"/>
          <w:numId w:val="29"/>
        </w:numPr>
        <w:tabs>
          <w:tab w:pos="506" w:val="left" w:leader="none"/>
          <w:tab w:pos="507" w:val="left" w:leader="none"/>
        </w:tabs>
        <w:spacing w:line="220" w:lineRule="auto" w:before="108" w:after="0"/>
        <w:ind w:left="506" w:right="278" w:hanging="341"/>
        <w:jc w:val="left"/>
        <w:rPr>
          <w:sz w:val="16"/>
        </w:rPr>
      </w:pPr>
      <w:r>
        <w:rPr>
          <w:color w:val="231F20"/>
          <w:sz w:val="16"/>
        </w:rPr>
        <w:t>Copies of the terms of appointment of the non-executive </w:t>
      </w:r>
      <w:r>
        <w:rPr>
          <w:color w:val="231F20"/>
          <w:spacing w:val="-2"/>
          <w:sz w:val="16"/>
        </w:rPr>
        <w:t>Directors</w:t>
      </w:r>
      <w:r>
        <w:rPr>
          <w:color w:val="231F20"/>
          <w:spacing w:val="-6"/>
          <w:sz w:val="16"/>
        </w:rPr>
        <w:t> </w:t>
      </w:r>
      <w:r>
        <w:rPr>
          <w:color w:val="231F20"/>
          <w:spacing w:val="-2"/>
          <w:sz w:val="16"/>
        </w:rPr>
        <w:t>and</w:t>
      </w:r>
      <w:r>
        <w:rPr>
          <w:color w:val="231F20"/>
          <w:spacing w:val="-6"/>
          <w:sz w:val="16"/>
        </w:rPr>
        <w:t> </w:t>
      </w:r>
      <w:r>
        <w:rPr>
          <w:color w:val="231F20"/>
          <w:spacing w:val="-2"/>
          <w:sz w:val="16"/>
        </w:rPr>
        <w:t>a</w:t>
      </w:r>
      <w:r>
        <w:rPr>
          <w:color w:val="231F20"/>
          <w:spacing w:val="-6"/>
          <w:sz w:val="16"/>
        </w:rPr>
        <w:t> </w:t>
      </w:r>
      <w:r>
        <w:rPr>
          <w:color w:val="231F20"/>
          <w:spacing w:val="-2"/>
          <w:sz w:val="16"/>
        </w:rPr>
        <w:t>statement</w:t>
      </w:r>
      <w:r>
        <w:rPr>
          <w:color w:val="231F20"/>
          <w:spacing w:val="-6"/>
          <w:sz w:val="16"/>
        </w:rPr>
        <w:t> </w:t>
      </w:r>
      <w:r>
        <w:rPr>
          <w:color w:val="231F20"/>
          <w:spacing w:val="-2"/>
          <w:sz w:val="16"/>
        </w:rPr>
        <w:t>of</w:t>
      </w:r>
      <w:r>
        <w:rPr>
          <w:color w:val="231F20"/>
          <w:spacing w:val="-6"/>
          <w:sz w:val="16"/>
        </w:rPr>
        <w:t> </w:t>
      </w:r>
      <w:r>
        <w:rPr>
          <w:color w:val="231F20"/>
          <w:spacing w:val="-2"/>
          <w:sz w:val="16"/>
        </w:rPr>
        <w:t>all</w:t>
      </w:r>
      <w:r>
        <w:rPr>
          <w:color w:val="231F20"/>
          <w:spacing w:val="-6"/>
          <w:sz w:val="16"/>
        </w:rPr>
        <w:t> </w:t>
      </w:r>
      <w:r>
        <w:rPr>
          <w:color w:val="231F20"/>
          <w:spacing w:val="-2"/>
          <w:sz w:val="16"/>
        </w:rPr>
        <w:t>transactions</w:t>
      </w:r>
      <w:r>
        <w:rPr>
          <w:color w:val="231F20"/>
          <w:spacing w:val="-6"/>
          <w:sz w:val="16"/>
        </w:rPr>
        <w:t> </w:t>
      </w:r>
      <w:r>
        <w:rPr>
          <w:color w:val="231F20"/>
          <w:spacing w:val="-2"/>
          <w:sz w:val="16"/>
        </w:rPr>
        <w:t>of</w:t>
      </w:r>
      <w:r>
        <w:rPr>
          <w:color w:val="231F20"/>
          <w:spacing w:val="-6"/>
          <w:sz w:val="16"/>
        </w:rPr>
        <w:t> </w:t>
      </w:r>
      <w:r>
        <w:rPr>
          <w:color w:val="231F20"/>
          <w:spacing w:val="-2"/>
          <w:sz w:val="16"/>
        </w:rPr>
        <w:t>each</w:t>
      </w:r>
      <w:r>
        <w:rPr>
          <w:color w:val="231F20"/>
          <w:spacing w:val="-6"/>
          <w:sz w:val="16"/>
        </w:rPr>
        <w:t> </w:t>
      </w:r>
      <w:r>
        <w:rPr>
          <w:color w:val="231F20"/>
          <w:spacing w:val="-2"/>
          <w:sz w:val="16"/>
        </w:rPr>
        <w:t>Director</w:t>
      </w:r>
      <w:r>
        <w:rPr>
          <w:color w:val="231F20"/>
          <w:sz w:val="16"/>
        </w:rPr>
        <w:t> and of their family interests in the shares of the Company,</w:t>
      </w:r>
    </w:p>
    <w:p>
      <w:pPr>
        <w:spacing w:after="0" w:line="220" w:lineRule="auto"/>
        <w:jc w:val="left"/>
        <w:rPr>
          <w:sz w:val="16"/>
        </w:rPr>
        <w:sectPr>
          <w:type w:val="continuous"/>
          <w:pgSz w:w="11910" w:h="16840"/>
          <w:pgMar w:header="0" w:footer="813" w:top="380" w:bottom="280" w:left="840" w:right="740"/>
          <w:cols w:num="2" w:equalWidth="0">
            <w:col w:w="5000" w:space="87"/>
            <w:col w:w="5243"/>
          </w:cols>
        </w:sectPr>
      </w:pPr>
    </w:p>
    <w:p>
      <w:pPr>
        <w:pStyle w:val="Heading2"/>
      </w:pPr>
      <w:r>
        <w:rPr>
          <w:color w:val="231F20"/>
          <w:spacing w:val="-4"/>
          <w:w w:val="95"/>
        </w:rPr>
        <w:t>Explanatory</w:t>
      </w:r>
      <w:r>
        <w:rPr>
          <w:color w:val="231F20"/>
          <w:spacing w:val="-17"/>
          <w:w w:val="95"/>
        </w:rPr>
        <w:t> </w:t>
      </w:r>
      <w:r>
        <w:rPr>
          <w:color w:val="231F20"/>
          <w:spacing w:val="-4"/>
          <w:w w:val="95"/>
        </w:rPr>
        <w:t>Notes</w:t>
      </w:r>
      <w:r>
        <w:rPr>
          <w:color w:val="231F20"/>
          <w:spacing w:val="-16"/>
          <w:w w:val="95"/>
        </w:rPr>
        <w:t> </w:t>
      </w:r>
      <w:r>
        <w:rPr>
          <w:color w:val="231F20"/>
          <w:spacing w:val="-4"/>
          <w:w w:val="95"/>
        </w:rPr>
        <w:t>to</w:t>
      </w:r>
      <w:r>
        <w:rPr>
          <w:color w:val="231F20"/>
          <w:spacing w:val="-17"/>
          <w:w w:val="95"/>
        </w:rPr>
        <w:t> </w:t>
      </w:r>
      <w:r>
        <w:rPr>
          <w:color w:val="231F20"/>
          <w:spacing w:val="-4"/>
          <w:w w:val="95"/>
        </w:rPr>
        <w:t>the</w:t>
      </w:r>
      <w:r>
        <w:rPr>
          <w:color w:val="231F20"/>
          <w:spacing w:val="-14"/>
          <w:w w:val="95"/>
        </w:rPr>
        <w:t> </w:t>
      </w:r>
      <w:r>
        <w:rPr>
          <w:color w:val="231F20"/>
          <w:spacing w:val="-4"/>
          <w:w w:val="95"/>
        </w:rPr>
        <w:t>Notice</w:t>
      </w:r>
      <w:r>
        <w:rPr>
          <w:color w:val="231F20"/>
          <w:spacing w:val="-10"/>
          <w:w w:val="95"/>
        </w:rPr>
        <w:t> </w:t>
      </w:r>
      <w:r>
        <w:rPr>
          <w:color w:val="231F20"/>
          <w:spacing w:val="-4"/>
          <w:w w:val="95"/>
        </w:rPr>
        <w:t>of</w:t>
      </w:r>
      <w:r>
        <w:rPr>
          <w:color w:val="231F20"/>
          <w:spacing w:val="-16"/>
          <w:w w:val="95"/>
        </w:rPr>
        <w:t> </w:t>
      </w:r>
      <w:r>
        <w:rPr>
          <w:color w:val="231F20"/>
          <w:spacing w:val="-4"/>
          <w:w w:val="95"/>
        </w:rPr>
        <w:t>Meeting</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spacing w:after="0"/>
        <w:rPr>
          <w:rFonts w:ascii="Schroders Circular"/>
          <w:sz w:val="20"/>
        </w:rPr>
        <w:sectPr>
          <w:headerReference w:type="even" r:id="rId91"/>
          <w:pgSz w:w="11910" w:h="16840"/>
          <w:pgMar w:header="0" w:footer="813" w:top="700" w:bottom="1000" w:left="840" w:right="740"/>
        </w:sectPr>
      </w:pPr>
    </w:p>
    <w:p>
      <w:pPr>
        <w:pStyle w:val="BodyText"/>
        <w:rPr>
          <w:rFonts w:ascii="Schroders Circular"/>
          <w:b/>
          <w:sz w:val="19"/>
        </w:rPr>
      </w:pPr>
    </w:p>
    <w:p>
      <w:pPr>
        <w:spacing w:line="220" w:lineRule="auto" w:before="0"/>
        <w:ind w:left="492" w:right="95" w:firstLine="0"/>
        <w:jc w:val="left"/>
        <w:rPr>
          <w:sz w:val="16"/>
        </w:rPr>
      </w:pPr>
      <w:r>
        <w:rPr>
          <w:color w:val="231F20"/>
          <w:sz w:val="16"/>
        </w:rPr>
        <w:t>will be available for inspection by any member of the Company</w:t>
      </w:r>
      <w:r>
        <w:rPr>
          <w:color w:val="231F20"/>
          <w:spacing w:val="-11"/>
          <w:sz w:val="16"/>
        </w:rPr>
        <w:t> </w:t>
      </w:r>
      <w:r>
        <w:rPr>
          <w:color w:val="231F20"/>
          <w:sz w:val="16"/>
        </w:rPr>
        <w:t>at</w:t>
      </w:r>
      <w:r>
        <w:rPr>
          <w:color w:val="231F20"/>
          <w:spacing w:val="-10"/>
          <w:sz w:val="16"/>
        </w:rPr>
        <w:t> </w:t>
      </w:r>
      <w:r>
        <w:rPr>
          <w:color w:val="231F20"/>
          <w:sz w:val="16"/>
        </w:rPr>
        <w:t>the</w:t>
      </w:r>
      <w:r>
        <w:rPr>
          <w:color w:val="231F20"/>
          <w:spacing w:val="-11"/>
          <w:sz w:val="16"/>
        </w:rPr>
        <w:t> </w:t>
      </w:r>
      <w:r>
        <w:rPr>
          <w:color w:val="231F20"/>
          <w:sz w:val="16"/>
        </w:rPr>
        <w:t>registered</w:t>
      </w:r>
      <w:r>
        <w:rPr>
          <w:color w:val="231F20"/>
          <w:spacing w:val="-10"/>
          <w:sz w:val="16"/>
        </w:rPr>
        <w:t> </w:t>
      </w:r>
      <w:r>
        <w:rPr>
          <w:color w:val="231F20"/>
          <w:sz w:val="16"/>
        </w:rPr>
        <w:t>office</w:t>
      </w:r>
      <w:r>
        <w:rPr>
          <w:color w:val="231F20"/>
          <w:spacing w:val="-10"/>
          <w:sz w:val="16"/>
        </w:rPr>
        <w:t> </w:t>
      </w:r>
      <w:r>
        <w:rPr>
          <w:color w:val="231F20"/>
          <w:sz w:val="16"/>
        </w:rPr>
        <w:t>of</w:t>
      </w:r>
      <w:r>
        <w:rPr>
          <w:color w:val="231F20"/>
          <w:spacing w:val="-11"/>
          <w:sz w:val="16"/>
        </w:rPr>
        <w:t> </w:t>
      </w:r>
      <w:r>
        <w:rPr>
          <w:color w:val="231F20"/>
          <w:sz w:val="16"/>
        </w:rPr>
        <w:t>the</w:t>
      </w:r>
      <w:r>
        <w:rPr>
          <w:color w:val="231F20"/>
          <w:spacing w:val="-10"/>
          <w:sz w:val="16"/>
        </w:rPr>
        <w:t> </w:t>
      </w:r>
      <w:r>
        <w:rPr>
          <w:color w:val="231F20"/>
          <w:sz w:val="16"/>
        </w:rPr>
        <w:t>Company</w:t>
      </w:r>
      <w:r>
        <w:rPr>
          <w:color w:val="231F20"/>
          <w:spacing w:val="-11"/>
          <w:sz w:val="16"/>
        </w:rPr>
        <w:t> </w:t>
      </w:r>
      <w:r>
        <w:rPr>
          <w:color w:val="231F20"/>
          <w:sz w:val="16"/>
        </w:rPr>
        <w:t>during normal business hours on any weekday (English public </w:t>
      </w:r>
      <w:r>
        <w:rPr>
          <w:color w:val="231F20"/>
          <w:spacing w:val="-2"/>
          <w:sz w:val="16"/>
        </w:rPr>
        <w:t>holidays</w:t>
      </w:r>
      <w:r>
        <w:rPr>
          <w:color w:val="231F20"/>
          <w:spacing w:val="-6"/>
          <w:sz w:val="16"/>
        </w:rPr>
        <w:t> </w:t>
      </w:r>
      <w:r>
        <w:rPr>
          <w:color w:val="231F20"/>
          <w:spacing w:val="-2"/>
          <w:sz w:val="16"/>
        </w:rPr>
        <w:t>excepted)</w:t>
      </w:r>
      <w:r>
        <w:rPr>
          <w:color w:val="231F20"/>
          <w:spacing w:val="-5"/>
          <w:sz w:val="16"/>
        </w:rPr>
        <w:t> </w:t>
      </w:r>
      <w:r>
        <w:rPr>
          <w:color w:val="231F20"/>
          <w:spacing w:val="-2"/>
          <w:sz w:val="16"/>
        </w:rPr>
        <w:t>and</w:t>
      </w:r>
      <w:r>
        <w:rPr>
          <w:color w:val="231F20"/>
          <w:spacing w:val="-5"/>
          <w:sz w:val="16"/>
        </w:rPr>
        <w:t> </w:t>
      </w:r>
      <w:r>
        <w:rPr>
          <w:color w:val="231F20"/>
          <w:spacing w:val="-2"/>
          <w:sz w:val="16"/>
        </w:rPr>
        <w:t>at</w:t>
      </w:r>
      <w:r>
        <w:rPr>
          <w:color w:val="231F20"/>
          <w:spacing w:val="-5"/>
          <w:sz w:val="16"/>
        </w:rPr>
        <w:t> </w:t>
      </w:r>
      <w:r>
        <w:rPr>
          <w:color w:val="231F20"/>
          <w:spacing w:val="-2"/>
          <w:sz w:val="16"/>
        </w:rPr>
        <w:t>the</w:t>
      </w:r>
      <w:r>
        <w:rPr>
          <w:color w:val="231F20"/>
          <w:spacing w:val="-5"/>
          <w:sz w:val="16"/>
        </w:rPr>
        <w:t> </w:t>
      </w:r>
      <w:r>
        <w:rPr>
          <w:color w:val="231F20"/>
          <w:spacing w:val="-2"/>
          <w:sz w:val="16"/>
        </w:rPr>
        <w:t>Annual</w:t>
      </w:r>
      <w:r>
        <w:rPr>
          <w:color w:val="231F20"/>
          <w:spacing w:val="-6"/>
          <w:sz w:val="16"/>
        </w:rPr>
        <w:t> </w:t>
      </w:r>
      <w:r>
        <w:rPr>
          <w:color w:val="231F20"/>
          <w:spacing w:val="-2"/>
          <w:sz w:val="16"/>
        </w:rPr>
        <w:t>General</w:t>
      </w:r>
      <w:r>
        <w:rPr>
          <w:color w:val="231F20"/>
          <w:spacing w:val="-5"/>
          <w:sz w:val="16"/>
        </w:rPr>
        <w:t> </w:t>
      </w:r>
      <w:r>
        <w:rPr>
          <w:color w:val="231F20"/>
          <w:spacing w:val="-2"/>
          <w:sz w:val="16"/>
        </w:rPr>
        <w:t>Meeting</w:t>
      </w:r>
      <w:r>
        <w:rPr>
          <w:color w:val="231F20"/>
          <w:spacing w:val="-6"/>
          <w:sz w:val="16"/>
        </w:rPr>
        <w:t> </w:t>
      </w:r>
      <w:r>
        <w:rPr>
          <w:color w:val="231F20"/>
          <w:spacing w:val="-2"/>
          <w:sz w:val="16"/>
        </w:rPr>
        <w:t>by</w:t>
      </w:r>
      <w:r>
        <w:rPr>
          <w:color w:val="231F20"/>
          <w:sz w:val="16"/>
        </w:rPr>
        <w:t> </w:t>
      </w:r>
      <w:r>
        <w:rPr>
          <w:color w:val="231F20"/>
          <w:spacing w:val="-2"/>
          <w:sz w:val="16"/>
        </w:rPr>
        <w:t>any</w:t>
      </w:r>
      <w:r>
        <w:rPr>
          <w:color w:val="231F20"/>
          <w:spacing w:val="-6"/>
          <w:sz w:val="16"/>
        </w:rPr>
        <w:t> </w:t>
      </w:r>
      <w:r>
        <w:rPr>
          <w:color w:val="231F20"/>
          <w:spacing w:val="-2"/>
          <w:sz w:val="16"/>
        </w:rPr>
        <w:t>attendee,</w:t>
      </w:r>
      <w:r>
        <w:rPr>
          <w:color w:val="231F20"/>
          <w:spacing w:val="-6"/>
          <w:sz w:val="16"/>
        </w:rPr>
        <w:t> </w:t>
      </w:r>
      <w:r>
        <w:rPr>
          <w:color w:val="231F20"/>
          <w:spacing w:val="-2"/>
          <w:sz w:val="16"/>
        </w:rPr>
        <w:t>for</w:t>
      </w:r>
      <w:r>
        <w:rPr>
          <w:color w:val="231F20"/>
          <w:spacing w:val="-7"/>
          <w:sz w:val="16"/>
        </w:rPr>
        <w:t> </w:t>
      </w:r>
      <w:r>
        <w:rPr>
          <w:color w:val="231F20"/>
          <w:spacing w:val="-2"/>
          <w:sz w:val="16"/>
        </w:rPr>
        <w:t>at</w:t>
      </w:r>
      <w:r>
        <w:rPr>
          <w:color w:val="231F20"/>
          <w:spacing w:val="-6"/>
          <w:sz w:val="16"/>
        </w:rPr>
        <w:t> </w:t>
      </w:r>
      <w:r>
        <w:rPr>
          <w:color w:val="231F20"/>
          <w:spacing w:val="-2"/>
          <w:sz w:val="16"/>
        </w:rPr>
        <w:t>least</w:t>
      </w:r>
      <w:r>
        <w:rPr>
          <w:color w:val="231F20"/>
          <w:spacing w:val="-6"/>
          <w:sz w:val="16"/>
        </w:rPr>
        <w:t> </w:t>
      </w:r>
      <w:r>
        <w:rPr>
          <w:color w:val="231F20"/>
          <w:spacing w:val="-2"/>
          <w:sz w:val="16"/>
        </w:rPr>
        <w:t>15</w:t>
      </w:r>
      <w:r>
        <w:rPr>
          <w:color w:val="231F20"/>
          <w:spacing w:val="-6"/>
          <w:sz w:val="16"/>
        </w:rPr>
        <w:t> </w:t>
      </w:r>
      <w:r>
        <w:rPr>
          <w:color w:val="231F20"/>
          <w:spacing w:val="-2"/>
          <w:sz w:val="16"/>
        </w:rPr>
        <w:t>minutes</w:t>
      </w:r>
      <w:r>
        <w:rPr>
          <w:color w:val="231F20"/>
          <w:spacing w:val="-6"/>
          <w:sz w:val="16"/>
        </w:rPr>
        <w:t> </w:t>
      </w:r>
      <w:r>
        <w:rPr>
          <w:color w:val="231F20"/>
          <w:spacing w:val="-2"/>
          <w:sz w:val="16"/>
        </w:rPr>
        <w:t>prior</w:t>
      </w:r>
      <w:r>
        <w:rPr>
          <w:color w:val="231F20"/>
          <w:spacing w:val="-7"/>
          <w:sz w:val="16"/>
        </w:rPr>
        <w:t> </w:t>
      </w:r>
      <w:r>
        <w:rPr>
          <w:color w:val="231F20"/>
          <w:spacing w:val="-2"/>
          <w:sz w:val="16"/>
        </w:rPr>
        <w:t>to,</w:t>
      </w:r>
      <w:r>
        <w:rPr>
          <w:color w:val="231F20"/>
          <w:spacing w:val="-6"/>
          <w:sz w:val="16"/>
        </w:rPr>
        <w:t> </w:t>
      </w:r>
      <w:r>
        <w:rPr>
          <w:color w:val="231F20"/>
          <w:spacing w:val="-2"/>
          <w:sz w:val="16"/>
        </w:rPr>
        <w:t>and</w:t>
      </w:r>
      <w:r>
        <w:rPr>
          <w:color w:val="231F20"/>
          <w:spacing w:val="-6"/>
          <w:sz w:val="16"/>
        </w:rPr>
        <w:t> </w:t>
      </w:r>
      <w:r>
        <w:rPr>
          <w:color w:val="231F20"/>
          <w:spacing w:val="-2"/>
          <w:sz w:val="16"/>
        </w:rPr>
        <w:t>during,</w:t>
      </w:r>
      <w:r>
        <w:rPr>
          <w:color w:val="231F20"/>
          <w:sz w:val="16"/>
        </w:rPr>
        <w:t> the</w:t>
      </w:r>
      <w:r>
        <w:rPr>
          <w:color w:val="231F20"/>
          <w:spacing w:val="-11"/>
          <w:sz w:val="16"/>
        </w:rPr>
        <w:t> </w:t>
      </w:r>
      <w:r>
        <w:rPr>
          <w:color w:val="231F20"/>
          <w:sz w:val="16"/>
        </w:rPr>
        <w:t>Annual</w:t>
      </w:r>
      <w:r>
        <w:rPr>
          <w:color w:val="231F20"/>
          <w:spacing w:val="-10"/>
          <w:sz w:val="16"/>
        </w:rPr>
        <w:t> </w:t>
      </w:r>
      <w:r>
        <w:rPr>
          <w:color w:val="231F20"/>
          <w:sz w:val="16"/>
        </w:rPr>
        <w:t>General</w:t>
      </w:r>
      <w:r>
        <w:rPr>
          <w:color w:val="231F20"/>
          <w:spacing w:val="-11"/>
          <w:sz w:val="16"/>
        </w:rPr>
        <w:t> </w:t>
      </w:r>
      <w:r>
        <w:rPr>
          <w:color w:val="231F20"/>
          <w:sz w:val="16"/>
        </w:rPr>
        <w:t>Meeting.</w:t>
      </w:r>
      <w:r>
        <w:rPr>
          <w:color w:val="231F20"/>
          <w:spacing w:val="-10"/>
          <w:sz w:val="16"/>
        </w:rPr>
        <w:t> </w:t>
      </w:r>
      <w:r>
        <w:rPr>
          <w:color w:val="231F20"/>
          <w:sz w:val="16"/>
        </w:rPr>
        <w:t>None</w:t>
      </w:r>
      <w:r>
        <w:rPr>
          <w:color w:val="231F20"/>
          <w:spacing w:val="-10"/>
          <w:sz w:val="16"/>
        </w:rPr>
        <w:t> </w:t>
      </w:r>
      <w:r>
        <w:rPr>
          <w:color w:val="231F20"/>
          <w:sz w:val="16"/>
        </w:rPr>
        <w:t>of</w:t>
      </w:r>
      <w:r>
        <w:rPr>
          <w:color w:val="231F20"/>
          <w:spacing w:val="-11"/>
          <w:sz w:val="16"/>
        </w:rPr>
        <w:t> </w:t>
      </w:r>
      <w:r>
        <w:rPr>
          <w:color w:val="231F20"/>
          <w:sz w:val="16"/>
        </w:rPr>
        <w:t>the</w:t>
      </w:r>
      <w:r>
        <w:rPr>
          <w:color w:val="231F20"/>
          <w:spacing w:val="-10"/>
          <w:sz w:val="16"/>
        </w:rPr>
        <w:t> </w:t>
      </w:r>
      <w:r>
        <w:rPr>
          <w:color w:val="231F20"/>
          <w:sz w:val="16"/>
        </w:rPr>
        <w:t>Directors</w:t>
      </w:r>
      <w:r>
        <w:rPr>
          <w:color w:val="231F20"/>
          <w:spacing w:val="-11"/>
          <w:sz w:val="16"/>
        </w:rPr>
        <w:t> </w:t>
      </w:r>
      <w:r>
        <w:rPr>
          <w:color w:val="231F20"/>
          <w:sz w:val="16"/>
        </w:rPr>
        <w:t>has</w:t>
      </w:r>
      <w:r>
        <w:rPr>
          <w:color w:val="231F20"/>
          <w:spacing w:val="-10"/>
          <w:sz w:val="16"/>
        </w:rPr>
        <w:t> </w:t>
      </w:r>
      <w:r>
        <w:rPr>
          <w:color w:val="231F20"/>
          <w:sz w:val="16"/>
        </w:rPr>
        <w:t>a contract of service with the Company.</w:t>
      </w:r>
    </w:p>
    <w:p>
      <w:pPr>
        <w:pStyle w:val="ListParagraph"/>
        <w:numPr>
          <w:ilvl w:val="0"/>
          <w:numId w:val="29"/>
        </w:numPr>
        <w:tabs>
          <w:tab w:pos="492" w:val="left" w:leader="none"/>
          <w:tab w:pos="493" w:val="left" w:leader="none"/>
        </w:tabs>
        <w:spacing w:line="220" w:lineRule="auto" w:before="110" w:after="0"/>
        <w:ind w:left="492" w:right="255" w:hanging="341"/>
        <w:jc w:val="left"/>
        <w:rPr>
          <w:sz w:val="16"/>
        </w:rPr>
      </w:pPr>
      <w:r>
        <w:rPr>
          <w:color w:val="231F20"/>
          <w:sz w:val="16"/>
        </w:rPr>
        <w:t>The</w:t>
      </w:r>
      <w:r>
        <w:rPr>
          <w:color w:val="231F20"/>
          <w:spacing w:val="-7"/>
          <w:sz w:val="16"/>
        </w:rPr>
        <w:t> </w:t>
      </w:r>
      <w:r>
        <w:rPr>
          <w:color w:val="231F20"/>
          <w:sz w:val="16"/>
        </w:rPr>
        <w:t>biographies</w:t>
      </w:r>
      <w:r>
        <w:rPr>
          <w:color w:val="231F20"/>
          <w:spacing w:val="-6"/>
          <w:sz w:val="16"/>
        </w:rPr>
        <w:t> </w:t>
      </w:r>
      <w:r>
        <w:rPr>
          <w:color w:val="231F20"/>
          <w:sz w:val="16"/>
        </w:rPr>
        <w:t>of</w:t>
      </w:r>
      <w:r>
        <w:rPr>
          <w:color w:val="231F20"/>
          <w:spacing w:val="-6"/>
          <w:sz w:val="16"/>
        </w:rPr>
        <w:t> </w:t>
      </w:r>
      <w:r>
        <w:rPr>
          <w:color w:val="231F20"/>
          <w:sz w:val="16"/>
        </w:rPr>
        <w:t>the</w:t>
      </w:r>
      <w:r>
        <w:rPr>
          <w:color w:val="231F20"/>
          <w:spacing w:val="-6"/>
          <w:sz w:val="16"/>
        </w:rPr>
        <w:t> </w:t>
      </w:r>
      <w:r>
        <w:rPr>
          <w:color w:val="231F20"/>
          <w:sz w:val="16"/>
        </w:rPr>
        <w:t>Directors</w:t>
      </w:r>
      <w:r>
        <w:rPr>
          <w:color w:val="231F20"/>
          <w:spacing w:val="-6"/>
          <w:sz w:val="16"/>
        </w:rPr>
        <w:t> </w:t>
      </w:r>
      <w:r>
        <w:rPr>
          <w:color w:val="231F20"/>
          <w:sz w:val="16"/>
        </w:rPr>
        <w:t>offering</w:t>
      </w:r>
      <w:r>
        <w:rPr>
          <w:color w:val="231F20"/>
          <w:spacing w:val="-6"/>
          <w:sz w:val="16"/>
        </w:rPr>
        <w:t> </w:t>
      </w:r>
      <w:r>
        <w:rPr>
          <w:color w:val="231F20"/>
          <w:sz w:val="16"/>
        </w:rPr>
        <w:t>themselves</w:t>
      </w:r>
      <w:r>
        <w:rPr>
          <w:color w:val="231F20"/>
          <w:spacing w:val="-6"/>
          <w:sz w:val="16"/>
        </w:rPr>
        <w:t> </w:t>
      </w:r>
      <w:r>
        <w:rPr>
          <w:color w:val="231F20"/>
          <w:sz w:val="16"/>
        </w:rPr>
        <w:t>for election and are set out on pages 30 and 31 of the Company’s</w:t>
      </w:r>
      <w:r>
        <w:rPr>
          <w:color w:val="231F20"/>
          <w:spacing w:val="-3"/>
          <w:sz w:val="16"/>
        </w:rPr>
        <w:t> </w:t>
      </w:r>
      <w:r>
        <w:rPr>
          <w:color w:val="231F20"/>
          <w:sz w:val="16"/>
        </w:rPr>
        <w:t>report</w:t>
      </w:r>
      <w:r>
        <w:rPr>
          <w:color w:val="231F20"/>
          <w:spacing w:val="-3"/>
          <w:sz w:val="16"/>
        </w:rPr>
        <w:t> </w:t>
      </w:r>
      <w:r>
        <w:rPr>
          <w:color w:val="231F20"/>
          <w:sz w:val="16"/>
        </w:rPr>
        <w:t>and</w:t>
      </w:r>
      <w:r>
        <w:rPr>
          <w:color w:val="231F20"/>
          <w:spacing w:val="-3"/>
          <w:sz w:val="16"/>
        </w:rPr>
        <w:t> </w:t>
      </w:r>
      <w:r>
        <w:rPr>
          <w:color w:val="231F20"/>
          <w:sz w:val="16"/>
        </w:rPr>
        <w:t>accounts</w:t>
      </w:r>
      <w:r>
        <w:rPr>
          <w:color w:val="231F20"/>
          <w:spacing w:val="-3"/>
          <w:sz w:val="16"/>
        </w:rPr>
        <w:t> </w:t>
      </w:r>
      <w:r>
        <w:rPr>
          <w:color w:val="231F20"/>
          <w:sz w:val="16"/>
        </w:rPr>
        <w:t>for</w:t>
      </w:r>
      <w:r>
        <w:rPr>
          <w:color w:val="231F20"/>
          <w:spacing w:val="-4"/>
          <w:sz w:val="16"/>
        </w:rPr>
        <w:t> </w:t>
      </w:r>
      <w:r>
        <w:rPr>
          <w:color w:val="231F20"/>
          <w:sz w:val="16"/>
        </w:rPr>
        <w:t>the</w:t>
      </w:r>
      <w:r>
        <w:rPr>
          <w:color w:val="231F20"/>
          <w:spacing w:val="-3"/>
          <w:sz w:val="16"/>
        </w:rPr>
        <w:t> </w:t>
      </w:r>
      <w:r>
        <w:rPr>
          <w:color w:val="231F20"/>
          <w:sz w:val="16"/>
        </w:rPr>
        <w:t>period</w:t>
      </w:r>
      <w:r>
        <w:rPr>
          <w:color w:val="231F20"/>
          <w:spacing w:val="-4"/>
          <w:sz w:val="16"/>
        </w:rPr>
        <w:t> </w:t>
      </w:r>
      <w:r>
        <w:rPr>
          <w:color w:val="231F20"/>
          <w:sz w:val="16"/>
        </w:rPr>
        <w:t>ended</w:t>
      </w:r>
      <w:r>
        <w:rPr>
          <w:color w:val="231F20"/>
          <w:spacing w:val="-3"/>
          <w:sz w:val="16"/>
        </w:rPr>
        <w:t> </w:t>
      </w:r>
      <w:r>
        <w:rPr>
          <w:color w:val="231F20"/>
          <w:sz w:val="16"/>
        </w:rPr>
        <w:t>31 March</w:t>
      </w:r>
      <w:r>
        <w:rPr>
          <w:color w:val="231F20"/>
          <w:spacing w:val="-7"/>
          <w:sz w:val="16"/>
        </w:rPr>
        <w:t> </w:t>
      </w:r>
      <w:r>
        <w:rPr>
          <w:color w:val="231F20"/>
          <w:sz w:val="16"/>
        </w:rPr>
        <w:t>2022.</w:t>
      </w:r>
    </w:p>
    <w:p>
      <w:pPr>
        <w:pStyle w:val="ListParagraph"/>
        <w:numPr>
          <w:ilvl w:val="0"/>
          <w:numId w:val="29"/>
        </w:numPr>
        <w:tabs>
          <w:tab w:pos="492" w:val="left" w:leader="none"/>
          <w:tab w:pos="493" w:val="left" w:leader="none"/>
        </w:tabs>
        <w:spacing w:line="220" w:lineRule="auto" w:before="112" w:after="0"/>
        <w:ind w:left="491" w:right="38" w:hanging="340"/>
        <w:jc w:val="left"/>
        <w:rPr>
          <w:sz w:val="16"/>
        </w:rPr>
      </w:pPr>
      <w:r>
        <w:rPr>
          <w:color w:val="231F20"/>
          <w:sz w:val="16"/>
        </w:rPr>
        <w:t>As at 13 July 2022, 75,000,000 ordinary shares of 1 pence </w:t>
      </w:r>
      <w:r>
        <w:rPr>
          <w:color w:val="231F20"/>
          <w:spacing w:val="-2"/>
          <w:sz w:val="16"/>
        </w:rPr>
        <w:t>each</w:t>
      </w:r>
      <w:r>
        <w:rPr>
          <w:color w:val="231F20"/>
          <w:spacing w:val="-7"/>
          <w:sz w:val="16"/>
        </w:rPr>
        <w:t> </w:t>
      </w:r>
      <w:r>
        <w:rPr>
          <w:color w:val="231F20"/>
          <w:spacing w:val="-2"/>
          <w:sz w:val="16"/>
        </w:rPr>
        <w:t>were</w:t>
      </w:r>
      <w:r>
        <w:rPr>
          <w:color w:val="231F20"/>
          <w:spacing w:val="-7"/>
          <w:sz w:val="16"/>
        </w:rPr>
        <w:t> </w:t>
      </w:r>
      <w:r>
        <w:rPr>
          <w:color w:val="231F20"/>
          <w:spacing w:val="-2"/>
          <w:sz w:val="16"/>
        </w:rPr>
        <w:t>in</w:t>
      </w:r>
      <w:r>
        <w:rPr>
          <w:color w:val="231F20"/>
          <w:spacing w:val="-7"/>
          <w:sz w:val="16"/>
        </w:rPr>
        <w:t> </w:t>
      </w:r>
      <w:r>
        <w:rPr>
          <w:color w:val="231F20"/>
          <w:spacing w:val="-2"/>
          <w:sz w:val="16"/>
        </w:rPr>
        <w:t>issue</w:t>
      </w:r>
      <w:r>
        <w:rPr>
          <w:color w:val="231F20"/>
          <w:spacing w:val="-8"/>
          <w:sz w:val="16"/>
        </w:rPr>
        <w:t> </w:t>
      </w:r>
      <w:r>
        <w:rPr>
          <w:color w:val="231F20"/>
          <w:spacing w:val="-2"/>
          <w:sz w:val="16"/>
        </w:rPr>
        <w:t>(100,000</w:t>
      </w:r>
      <w:r>
        <w:rPr>
          <w:color w:val="231F20"/>
          <w:spacing w:val="-8"/>
          <w:sz w:val="16"/>
        </w:rPr>
        <w:t> </w:t>
      </w:r>
      <w:r>
        <w:rPr>
          <w:color w:val="231F20"/>
          <w:spacing w:val="-2"/>
          <w:sz w:val="16"/>
        </w:rPr>
        <w:t>were</w:t>
      </w:r>
      <w:r>
        <w:rPr>
          <w:color w:val="231F20"/>
          <w:spacing w:val="-7"/>
          <w:sz w:val="16"/>
        </w:rPr>
        <w:t> </w:t>
      </w:r>
      <w:r>
        <w:rPr>
          <w:color w:val="231F20"/>
          <w:spacing w:val="-2"/>
          <w:sz w:val="16"/>
        </w:rPr>
        <w:t>held</w:t>
      </w:r>
      <w:r>
        <w:rPr>
          <w:color w:val="231F20"/>
          <w:spacing w:val="-8"/>
          <w:sz w:val="16"/>
        </w:rPr>
        <w:t> </w:t>
      </w:r>
      <w:r>
        <w:rPr>
          <w:color w:val="231F20"/>
          <w:spacing w:val="-2"/>
          <w:sz w:val="16"/>
        </w:rPr>
        <w:t>in</w:t>
      </w:r>
      <w:r>
        <w:rPr>
          <w:color w:val="231F20"/>
          <w:spacing w:val="-7"/>
          <w:sz w:val="16"/>
        </w:rPr>
        <w:t> </w:t>
      </w:r>
      <w:r>
        <w:rPr>
          <w:color w:val="231F20"/>
          <w:spacing w:val="-2"/>
          <w:sz w:val="16"/>
        </w:rPr>
        <w:t>treasury).</w:t>
      </w:r>
      <w:r>
        <w:rPr>
          <w:color w:val="231F20"/>
          <w:spacing w:val="-7"/>
          <w:sz w:val="16"/>
        </w:rPr>
        <w:t> </w:t>
      </w:r>
      <w:r>
        <w:rPr>
          <w:color w:val="231F20"/>
          <w:spacing w:val="-2"/>
          <w:sz w:val="16"/>
        </w:rPr>
        <w:t>Therefore</w:t>
      </w:r>
      <w:r>
        <w:rPr>
          <w:color w:val="231F20"/>
          <w:sz w:val="16"/>
        </w:rPr>
        <w:t> the total number of voting rights of the Company as at</w:t>
      </w:r>
    </w:p>
    <w:p>
      <w:pPr>
        <w:spacing w:line="203" w:lineRule="exact" w:before="0"/>
        <w:ind w:left="491" w:right="0" w:firstLine="0"/>
        <w:jc w:val="left"/>
        <w:rPr>
          <w:sz w:val="16"/>
        </w:rPr>
      </w:pPr>
      <w:r>
        <w:rPr>
          <w:color w:val="231F20"/>
          <w:sz w:val="16"/>
        </w:rPr>
        <w:t>13</w:t>
      </w:r>
      <w:r>
        <w:rPr>
          <w:color w:val="231F20"/>
          <w:spacing w:val="-2"/>
          <w:sz w:val="16"/>
        </w:rPr>
        <w:t> </w:t>
      </w:r>
      <w:r>
        <w:rPr>
          <w:color w:val="231F20"/>
          <w:sz w:val="16"/>
        </w:rPr>
        <w:t>July</w:t>
      </w:r>
      <w:r>
        <w:rPr>
          <w:color w:val="231F20"/>
          <w:spacing w:val="-2"/>
          <w:sz w:val="16"/>
        </w:rPr>
        <w:t> </w:t>
      </w:r>
      <w:r>
        <w:rPr>
          <w:color w:val="231F20"/>
          <w:sz w:val="16"/>
        </w:rPr>
        <w:t>2022</w:t>
      </w:r>
      <w:r>
        <w:rPr>
          <w:color w:val="231F20"/>
          <w:spacing w:val="-4"/>
          <w:sz w:val="16"/>
        </w:rPr>
        <w:t> </w:t>
      </w:r>
      <w:r>
        <w:rPr>
          <w:color w:val="231F20"/>
          <w:sz w:val="16"/>
        </w:rPr>
        <w:t>was</w:t>
      </w:r>
      <w:r>
        <w:rPr>
          <w:color w:val="231F20"/>
          <w:spacing w:val="-6"/>
          <w:sz w:val="16"/>
        </w:rPr>
        <w:t> </w:t>
      </w:r>
      <w:r>
        <w:rPr>
          <w:color w:val="231F20"/>
          <w:spacing w:val="-2"/>
          <w:sz w:val="16"/>
        </w:rPr>
        <w:t>74,900,000.</w:t>
      </w:r>
    </w:p>
    <w:p>
      <w:pPr>
        <w:pStyle w:val="ListParagraph"/>
        <w:numPr>
          <w:ilvl w:val="0"/>
          <w:numId w:val="29"/>
        </w:numPr>
        <w:tabs>
          <w:tab w:pos="491" w:val="left" w:leader="none"/>
          <w:tab w:pos="492" w:val="left" w:leader="none"/>
        </w:tabs>
        <w:spacing w:line="220" w:lineRule="auto" w:before="109" w:after="0"/>
        <w:ind w:left="491" w:right="164" w:hanging="341"/>
        <w:jc w:val="left"/>
        <w:rPr>
          <w:sz w:val="16"/>
        </w:rPr>
      </w:pPr>
      <w:r>
        <w:rPr>
          <w:color w:val="231F20"/>
          <w:sz w:val="16"/>
        </w:rPr>
        <w:t>A</w:t>
      </w:r>
      <w:r>
        <w:rPr>
          <w:color w:val="231F20"/>
          <w:spacing w:val="-5"/>
          <w:sz w:val="16"/>
        </w:rPr>
        <w:t> </w:t>
      </w:r>
      <w:r>
        <w:rPr>
          <w:color w:val="231F20"/>
          <w:sz w:val="16"/>
        </w:rPr>
        <w:t>copy</w:t>
      </w:r>
      <w:r>
        <w:rPr>
          <w:color w:val="231F20"/>
          <w:spacing w:val="-4"/>
          <w:sz w:val="16"/>
        </w:rPr>
        <w:t> </w:t>
      </w:r>
      <w:r>
        <w:rPr>
          <w:color w:val="231F20"/>
          <w:sz w:val="16"/>
        </w:rPr>
        <w:t>of</w:t>
      </w:r>
      <w:r>
        <w:rPr>
          <w:color w:val="231F20"/>
          <w:spacing w:val="-4"/>
          <w:sz w:val="16"/>
        </w:rPr>
        <w:t> </w:t>
      </w:r>
      <w:r>
        <w:rPr>
          <w:color w:val="231F20"/>
          <w:sz w:val="16"/>
        </w:rPr>
        <w:t>this</w:t>
      </w:r>
      <w:r>
        <w:rPr>
          <w:color w:val="231F20"/>
          <w:spacing w:val="-4"/>
          <w:sz w:val="16"/>
        </w:rPr>
        <w:t> </w:t>
      </w:r>
      <w:r>
        <w:rPr>
          <w:color w:val="231F20"/>
          <w:sz w:val="16"/>
        </w:rPr>
        <w:t>Notice</w:t>
      </w:r>
      <w:r>
        <w:rPr>
          <w:color w:val="231F20"/>
          <w:spacing w:val="-4"/>
          <w:sz w:val="16"/>
        </w:rPr>
        <w:t> </w:t>
      </w:r>
      <w:r>
        <w:rPr>
          <w:color w:val="231F20"/>
          <w:sz w:val="16"/>
        </w:rPr>
        <w:t>of</w:t>
      </w:r>
      <w:r>
        <w:rPr>
          <w:color w:val="231F20"/>
          <w:spacing w:val="-4"/>
          <w:sz w:val="16"/>
        </w:rPr>
        <w:t> </w:t>
      </w:r>
      <w:r>
        <w:rPr>
          <w:color w:val="231F20"/>
          <w:sz w:val="16"/>
        </w:rPr>
        <w:t>meeting,</w:t>
      </w:r>
      <w:r>
        <w:rPr>
          <w:color w:val="231F20"/>
          <w:spacing w:val="-4"/>
          <w:sz w:val="16"/>
        </w:rPr>
        <w:t> </w:t>
      </w:r>
      <w:r>
        <w:rPr>
          <w:color w:val="231F20"/>
          <w:sz w:val="16"/>
        </w:rPr>
        <w:t>which</w:t>
      </w:r>
      <w:r>
        <w:rPr>
          <w:color w:val="231F20"/>
          <w:spacing w:val="-4"/>
          <w:sz w:val="16"/>
        </w:rPr>
        <w:t> </w:t>
      </w:r>
      <w:r>
        <w:rPr>
          <w:color w:val="231F20"/>
          <w:sz w:val="16"/>
        </w:rPr>
        <w:t>includes</w:t>
      </w:r>
      <w:r>
        <w:rPr>
          <w:color w:val="231F20"/>
          <w:spacing w:val="-4"/>
          <w:sz w:val="16"/>
        </w:rPr>
        <w:t> </w:t>
      </w:r>
      <w:r>
        <w:rPr>
          <w:color w:val="231F20"/>
          <w:sz w:val="16"/>
        </w:rPr>
        <w:t>details</w:t>
      </w:r>
      <w:r>
        <w:rPr>
          <w:color w:val="231F20"/>
          <w:spacing w:val="-5"/>
          <w:sz w:val="16"/>
        </w:rPr>
        <w:t> </w:t>
      </w:r>
      <w:r>
        <w:rPr>
          <w:color w:val="231F20"/>
          <w:sz w:val="16"/>
        </w:rPr>
        <w:t>of shareholder voting rights, together with any other information as required under Section 311A of the Companies Act 2006, is available from the Company’s webpage,</w:t>
      </w:r>
      <w:r>
        <w:rPr>
          <w:color w:val="231F20"/>
          <w:spacing w:val="-7"/>
          <w:sz w:val="16"/>
        </w:rPr>
        <w:t> </w:t>
      </w:r>
      <w:hyperlink r:id="rId92">
        <w:r>
          <w:rPr>
            <w:color w:val="231F20"/>
            <w:sz w:val="16"/>
          </w:rPr>
          <w:t>www.schroders.co.uk/sbo.</w:t>
        </w:r>
      </w:hyperlink>
    </w:p>
    <w:p>
      <w:pPr>
        <w:pStyle w:val="ListParagraph"/>
        <w:numPr>
          <w:ilvl w:val="0"/>
          <w:numId w:val="29"/>
        </w:numPr>
        <w:tabs>
          <w:tab w:pos="491" w:val="left" w:leader="none"/>
          <w:tab w:pos="492" w:val="left" w:leader="none"/>
        </w:tabs>
        <w:spacing w:line="220" w:lineRule="auto" w:before="111" w:after="0"/>
        <w:ind w:left="491" w:right="203" w:hanging="341"/>
        <w:jc w:val="left"/>
        <w:rPr>
          <w:sz w:val="16"/>
        </w:rPr>
      </w:pPr>
      <w:r>
        <w:rPr>
          <w:color w:val="231F20"/>
          <w:sz w:val="16"/>
        </w:rPr>
        <w:t>Pursuant</w:t>
      </w:r>
      <w:r>
        <w:rPr>
          <w:color w:val="231F20"/>
          <w:spacing w:val="-4"/>
          <w:sz w:val="16"/>
        </w:rPr>
        <w:t> </w:t>
      </w:r>
      <w:r>
        <w:rPr>
          <w:color w:val="231F20"/>
          <w:sz w:val="16"/>
        </w:rPr>
        <w:t>to</w:t>
      </w:r>
      <w:r>
        <w:rPr>
          <w:color w:val="231F20"/>
          <w:spacing w:val="-4"/>
          <w:sz w:val="16"/>
        </w:rPr>
        <w:t> </w:t>
      </w:r>
      <w:r>
        <w:rPr>
          <w:color w:val="231F20"/>
          <w:sz w:val="16"/>
        </w:rPr>
        <w:t>Section</w:t>
      </w:r>
      <w:r>
        <w:rPr>
          <w:color w:val="231F20"/>
          <w:spacing w:val="-4"/>
          <w:sz w:val="16"/>
        </w:rPr>
        <w:t> </w:t>
      </w:r>
      <w:r>
        <w:rPr>
          <w:color w:val="231F20"/>
          <w:sz w:val="16"/>
        </w:rPr>
        <w:t>319A</w:t>
      </w:r>
      <w:r>
        <w:rPr>
          <w:color w:val="231F20"/>
          <w:spacing w:val="-4"/>
          <w:sz w:val="16"/>
        </w:rPr>
        <w:t> </w:t>
      </w:r>
      <w:r>
        <w:rPr>
          <w:color w:val="231F20"/>
          <w:sz w:val="16"/>
        </w:rPr>
        <w:t>of</w:t>
      </w:r>
      <w:r>
        <w:rPr>
          <w:color w:val="231F20"/>
          <w:spacing w:val="-4"/>
          <w:sz w:val="16"/>
        </w:rPr>
        <w:t> </w:t>
      </w:r>
      <w:r>
        <w:rPr>
          <w:color w:val="231F20"/>
          <w:sz w:val="16"/>
        </w:rPr>
        <w:t>the</w:t>
      </w:r>
      <w:r>
        <w:rPr>
          <w:color w:val="231F20"/>
          <w:spacing w:val="-4"/>
          <w:sz w:val="16"/>
        </w:rPr>
        <w:t> </w:t>
      </w:r>
      <w:r>
        <w:rPr>
          <w:color w:val="231F20"/>
          <w:sz w:val="16"/>
        </w:rPr>
        <w:t>Companies</w:t>
      </w:r>
      <w:r>
        <w:rPr>
          <w:color w:val="231F20"/>
          <w:spacing w:val="-4"/>
          <w:sz w:val="16"/>
        </w:rPr>
        <w:t> </w:t>
      </w:r>
      <w:r>
        <w:rPr>
          <w:color w:val="231F20"/>
          <w:sz w:val="16"/>
        </w:rPr>
        <w:t>Act</w:t>
      </w:r>
      <w:r>
        <w:rPr>
          <w:color w:val="231F20"/>
          <w:spacing w:val="-5"/>
          <w:sz w:val="16"/>
        </w:rPr>
        <w:t> </w:t>
      </w:r>
      <w:r>
        <w:rPr>
          <w:color w:val="231F20"/>
          <w:sz w:val="16"/>
        </w:rPr>
        <w:t>2006,</w:t>
      </w:r>
      <w:r>
        <w:rPr>
          <w:color w:val="231F20"/>
          <w:spacing w:val="-4"/>
          <w:sz w:val="16"/>
        </w:rPr>
        <w:t> </w:t>
      </w:r>
      <w:r>
        <w:rPr>
          <w:color w:val="231F20"/>
          <w:sz w:val="16"/>
        </w:rPr>
        <w:t>the Company must cause to be answered at the Annual General Meeting any question relating to the business being dealt with at the AGM which is put by a member attending the meeting, except in certain circumstances, including if it is undesirable in the interests of the Company or the good order of the meeting that the question be answered or if to do so would involve the disclosure of confidential information. Shareholders are asked to send their questions by post or by email </w:t>
      </w:r>
      <w:r>
        <w:rPr>
          <w:color w:val="231F20"/>
          <w:spacing w:val="-2"/>
          <w:sz w:val="16"/>
        </w:rPr>
        <w:t>(amcompanysecretary@schroders.com).</w:t>
      </w:r>
    </w:p>
    <w:p>
      <w:pPr>
        <w:spacing w:line="240" w:lineRule="auto" w:before="2"/>
        <w:rPr>
          <w:sz w:val="17"/>
        </w:rPr>
      </w:pPr>
      <w:r>
        <w:rPr/>
        <w:br w:type="column"/>
      </w:r>
      <w:r>
        <w:rPr>
          <w:sz w:val="17"/>
        </w:rPr>
      </w:r>
    </w:p>
    <w:p>
      <w:pPr>
        <w:pStyle w:val="ListParagraph"/>
        <w:numPr>
          <w:ilvl w:val="0"/>
          <w:numId w:val="29"/>
        </w:numPr>
        <w:tabs>
          <w:tab w:pos="492" w:val="left" w:leader="none"/>
        </w:tabs>
        <w:spacing w:line="220" w:lineRule="auto" w:before="0" w:after="0"/>
        <w:ind w:left="491" w:right="313" w:hanging="341"/>
        <w:jc w:val="left"/>
        <w:rPr>
          <w:sz w:val="16"/>
        </w:rPr>
      </w:pPr>
      <w:r>
        <w:rPr>
          <w:color w:val="231F20"/>
          <w:sz w:val="16"/>
        </w:rPr>
        <w:t>Members satisfying the thresholds in section 527 of the Companies Act</w:t>
      </w:r>
      <w:r>
        <w:rPr>
          <w:color w:val="231F20"/>
          <w:spacing w:val="-1"/>
          <w:sz w:val="16"/>
        </w:rPr>
        <w:t> </w:t>
      </w:r>
      <w:r>
        <w:rPr>
          <w:color w:val="231F20"/>
          <w:sz w:val="16"/>
        </w:rPr>
        <w:t>2006 can require the Company to publish</w:t>
      </w:r>
      <w:r>
        <w:rPr>
          <w:color w:val="231F20"/>
          <w:spacing w:val="-1"/>
          <w:sz w:val="16"/>
        </w:rPr>
        <w:t> </w:t>
      </w:r>
      <w:r>
        <w:rPr>
          <w:color w:val="231F20"/>
          <w:sz w:val="16"/>
        </w:rPr>
        <w:t>a statement</w:t>
      </w:r>
      <w:r>
        <w:rPr>
          <w:color w:val="231F20"/>
          <w:spacing w:val="-4"/>
          <w:sz w:val="16"/>
        </w:rPr>
        <w:t> </w:t>
      </w:r>
      <w:r>
        <w:rPr>
          <w:color w:val="231F20"/>
          <w:sz w:val="16"/>
        </w:rPr>
        <w:t>on</w:t>
      </w:r>
      <w:r>
        <w:rPr>
          <w:color w:val="231F20"/>
          <w:spacing w:val="-4"/>
          <w:sz w:val="16"/>
        </w:rPr>
        <w:t> </w:t>
      </w:r>
      <w:r>
        <w:rPr>
          <w:color w:val="231F20"/>
          <w:sz w:val="16"/>
        </w:rPr>
        <w:t>its</w:t>
      </w:r>
      <w:r>
        <w:rPr>
          <w:color w:val="231F20"/>
          <w:spacing w:val="-4"/>
          <w:sz w:val="16"/>
        </w:rPr>
        <w:t> </w:t>
      </w:r>
      <w:r>
        <w:rPr>
          <w:color w:val="231F20"/>
          <w:sz w:val="16"/>
        </w:rPr>
        <w:t>website</w:t>
      </w:r>
      <w:r>
        <w:rPr>
          <w:color w:val="231F20"/>
          <w:spacing w:val="-4"/>
          <w:sz w:val="16"/>
        </w:rPr>
        <w:t> </w:t>
      </w:r>
      <w:r>
        <w:rPr>
          <w:color w:val="231F20"/>
          <w:sz w:val="16"/>
        </w:rPr>
        <w:t>setting</w:t>
      </w:r>
      <w:r>
        <w:rPr>
          <w:color w:val="231F20"/>
          <w:spacing w:val="-4"/>
          <w:sz w:val="16"/>
        </w:rPr>
        <w:t> </w:t>
      </w:r>
      <w:r>
        <w:rPr>
          <w:color w:val="231F20"/>
          <w:sz w:val="16"/>
        </w:rPr>
        <w:t>out</w:t>
      </w:r>
      <w:r>
        <w:rPr>
          <w:color w:val="231F20"/>
          <w:spacing w:val="-4"/>
          <w:sz w:val="16"/>
        </w:rPr>
        <w:t> </w:t>
      </w:r>
      <w:r>
        <w:rPr>
          <w:color w:val="231F20"/>
          <w:sz w:val="16"/>
        </w:rPr>
        <w:t>any</w:t>
      </w:r>
      <w:r>
        <w:rPr>
          <w:color w:val="231F20"/>
          <w:spacing w:val="-4"/>
          <w:sz w:val="16"/>
        </w:rPr>
        <w:t> </w:t>
      </w:r>
      <w:r>
        <w:rPr>
          <w:color w:val="231F20"/>
          <w:sz w:val="16"/>
        </w:rPr>
        <w:t>matter</w:t>
      </w:r>
      <w:r>
        <w:rPr>
          <w:color w:val="231F20"/>
          <w:spacing w:val="-4"/>
          <w:sz w:val="16"/>
        </w:rPr>
        <w:t> </w:t>
      </w:r>
      <w:r>
        <w:rPr>
          <w:color w:val="231F20"/>
          <w:sz w:val="16"/>
        </w:rPr>
        <w:t>relating</w:t>
      </w:r>
      <w:r>
        <w:rPr>
          <w:color w:val="231F20"/>
          <w:spacing w:val="-4"/>
          <w:sz w:val="16"/>
        </w:rPr>
        <w:t> </w:t>
      </w:r>
      <w:r>
        <w:rPr>
          <w:color w:val="231F20"/>
          <w:sz w:val="16"/>
        </w:rPr>
        <w:t>to:</w:t>
      </w:r>
    </w:p>
    <w:p>
      <w:pPr>
        <w:pStyle w:val="ListParagraph"/>
        <w:numPr>
          <w:ilvl w:val="1"/>
          <w:numId w:val="29"/>
        </w:numPr>
        <w:tabs>
          <w:tab w:pos="832" w:val="left" w:leader="none"/>
        </w:tabs>
        <w:spacing w:line="220" w:lineRule="auto" w:before="112" w:after="0"/>
        <w:ind w:left="831" w:right="300" w:hanging="341"/>
        <w:jc w:val="left"/>
        <w:rPr>
          <w:sz w:val="16"/>
        </w:rPr>
      </w:pPr>
      <w:r>
        <w:rPr>
          <w:color w:val="231F20"/>
          <w:sz w:val="16"/>
        </w:rPr>
        <w:t>the audit of the Company’s Accounts (including the </w:t>
      </w:r>
      <w:r>
        <w:rPr>
          <w:color w:val="231F20"/>
          <w:spacing w:val="-2"/>
          <w:sz w:val="16"/>
        </w:rPr>
        <w:t>auditor’s</w:t>
      </w:r>
      <w:r>
        <w:rPr>
          <w:color w:val="231F20"/>
          <w:spacing w:val="-6"/>
          <w:sz w:val="16"/>
        </w:rPr>
        <w:t> </w:t>
      </w:r>
      <w:r>
        <w:rPr>
          <w:color w:val="231F20"/>
          <w:spacing w:val="-2"/>
          <w:sz w:val="16"/>
        </w:rPr>
        <w:t>report</w:t>
      </w:r>
      <w:r>
        <w:rPr>
          <w:color w:val="231F20"/>
          <w:spacing w:val="-6"/>
          <w:sz w:val="16"/>
        </w:rPr>
        <w:t> </w:t>
      </w:r>
      <w:r>
        <w:rPr>
          <w:color w:val="231F20"/>
          <w:spacing w:val="-2"/>
          <w:sz w:val="16"/>
        </w:rPr>
        <w:t>and</w:t>
      </w:r>
      <w:r>
        <w:rPr>
          <w:color w:val="231F20"/>
          <w:spacing w:val="-6"/>
          <w:sz w:val="16"/>
        </w:rPr>
        <w:t> </w:t>
      </w:r>
      <w:r>
        <w:rPr>
          <w:color w:val="231F20"/>
          <w:spacing w:val="-2"/>
          <w:sz w:val="16"/>
        </w:rPr>
        <w:t>the</w:t>
      </w:r>
      <w:r>
        <w:rPr>
          <w:color w:val="231F20"/>
          <w:spacing w:val="-6"/>
          <w:sz w:val="16"/>
        </w:rPr>
        <w:t> </w:t>
      </w:r>
      <w:r>
        <w:rPr>
          <w:color w:val="231F20"/>
          <w:spacing w:val="-2"/>
          <w:sz w:val="16"/>
        </w:rPr>
        <w:t>conduct</w:t>
      </w:r>
      <w:r>
        <w:rPr>
          <w:color w:val="231F20"/>
          <w:spacing w:val="-6"/>
          <w:sz w:val="16"/>
        </w:rPr>
        <w:t> </w:t>
      </w:r>
      <w:r>
        <w:rPr>
          <w:color w:val="231F20"/>
          <w:spacing w:val="-2"/>
          <w:sz w:val="16"/>
        </w:rPr>
        <w:t>of</w:t>
      </w:r>
      <w:r>
        <w:rPr>
          <w:color w:val="231F20"/>
          <w:spacing w:val="-6"/>
          <w:sz w:val="16"/>
        </w:rPr>
        <w:t> </w:t>
      </w:r>
      <w:r>
        <w:rPr>
          <w:color w:val="231F20"/>
          <w:spacing w:val="-2"/>
          <w:sz w:val="16"/>
        </w:rPr>
        <w:t>the</w:t>
      </w:r>
      <w:r>
        <w:rPr>
          <w:color w:val="231F20"/>
          <w:spacing w:val="-6"/>
          <w:sz w:val="16"/>
        </w:rPr>
        <w:t> </w:t>
      </w:r>
      <w:r>
        <w:rPr>
          <w:color w:val="231F20"/>
          <w:spacing w:val="-2"/>
          <w:sz w:val="16"/>
        </w:rPr>
        <w:t>audit)</w:t>
      </w:r>
      <w:r>
        <w:rPr>
          <w:color w:val="231F20"/>
          <w:spacing w:val="-6"/>
          <w:sz w:val="16"/>
        </w:rPr>
        <w:t> </w:t>
      </w:r>
      <w:r>
        <w:rPr>
          <w:color w:val="231F20"/>
          <w:spacing w:val="-2"/>
          <w:sz w:val="16"/>
        </w:rPr>
        <w:t>that</w:t>
      </w:r>
      <w:r>
        <w:rPr>
          <w:color w:val="231F20"/>
          <w:spacing w:val="-6"/>
          <w:sz w:val="16"/>
        </w:rPr>
        <w:t> </w:t>
      </w:r>
      <w:r>
        <w:rPr>
          <w:color w:val="231F20"/>
          <w:spacing w:val="-2"/>
          <w:sz w:val="16"/>
        </w:rPr>
        <w:t>are</w:t>
      </w:r>
      <w:r>
        <w:rPr>
          <w:color w:val="231F20"/>
          <w:spacing w:val="-6"/>
          <w:sz w:val="16"/>
        </w:rPr>
        <w:t> </w:t>
      </w:r>
      <w:r>
        <w:rPr>
          <w:color w:val="231F20"/>
          <w:spacing w:val="-2"/>
          <w:sz w:val="16"/>
        </w:rPr>
        <w:t>to</w:t>
      </w:r>
      <w:r>
        <w:rPr>
          <w:color w:val="231F20"/>
          <w:sz w:val="16"/>
        </w:rPr>
        <w:t> be laid before the Meeting; or</w:t>
      </w:r>
    </w:p>
    <w:p>
      <w:pPr>
        <w:pStyle w:val="ListParagraph"/>
        <w:numPr>
          <w:ilvl w:val="1"/>
          <w:numId w:val="29"/>
        </w:numPr>
        <w:tabs>
          <w:tab w:pos="832" w:val="left" w:leader="none"/>
        </w:tabs>
        <w:spacing w:line="220" w:lineRule="auto" w:before="112" w:after="0"/>
        <w:ind w:left="831" w:right="339" w:hanging="341"/>
        <w:jc w:val="left"/>
        <w:rPr>
          <w:sz w:val="16"/>
        </w:rPr>
      </w:pPr>
      <w:r>
        <w:rPr>
          <w:color w:val="231F20"/>
          <w:sz w:val="16"/>
        </w:rPr>
        <w:t>any circumstance connected with an auditor of the </w:t>
      </w:r>
      <w:r>
        <w:rPr>
          <w:color w:val="231F20"/>
          <w:spacing w:val="-2"/>
          <w:sz w:val="16"/>
        </w:rPr>
        <w:t>Company</w:t>
      </w:r>
      <w:r>
        <w:rPr>
          <w:color w:val="231F20"/>
          <w:spacing w:val="-6"/>
          <w:sz w:val="16"/>
        </w:rPr>
        <w:t> </w:t>
      </w:r>
      <w:r>
        <w:rPr>
          <w:color w:val="231F20"/>
          <w:spacing w:val="-2"/>
          <w:sz w:val="16"/>
        </w:rPr>
        <w:t>ceasing</w:t>
      </w:r>
      <w:r>
        <w:rPr>
          <w:color w:val="231F20"/>
          <w:spacing w:val="-6"/>
          <w:sz w:val="16"/>
        </w:rPr>
        <w:t> </w:t>
      </w:r>
      <w:r>
        <w:rPr>
          <w:color w:val="231F20"/>
          <w:spacing w:val="-2"/>
          <w:sz w:val="16"/>
        </w:rPr>
        <w:t>to</w:t>
      </w:r>
      <w:r>
        <w:rPr>
          <w:color w:val="231F20"/>
          <w:spacing w:val="-6"/>
          <w:sz w:val="16"/>
        </w:rPr>
        <w:t> </w:t>
      </w:r>
      <w:r>
        <w:rPr>
          <w:color w:val="231F20"/>
          <w:spacing w:val="-2"/>
          <w:sz w:val="16"/>
        </w:rPr>
        <w:t>hold</w:t>
      </w:r>
      <w:r>
        <w:rPr>
          <w:color w:val="231F20"/>
          <w:spacing w:val="-7"/>
          <w:sz w:val="16"/>
        </w:rPr>
        <w:t> </w:t>
      </w:r>
      <w:r>
        <w:rPr>
          <w:color w:val="231F20"/>
          <w:spacing w:val="-2"/>
          <w:sz w:val="16"/>
        </w:rPr>
        <w:t>office</w:t>
      </w:r>
      <w:r>
        <w:rPr>
          <w:color w:val="231F20"/>
          <w:spacing w:val="-6"/>
          <w:sz w:val="16"/>
        </w:rPr>
        <w:t> </w:t>
      </w:r>
      <w:r>
        <w:rPr>
          <w:color w:val="231F20"/>
          <w:spacing w:val="-2"/>
          <w:sz w:val="16"/>
        </w:rPr>
        <w:t>since</w:t>
      </w:r>
      <w:r>
        <w:rPr>
          <w:color w:val="231F20"/>
          <w:spacing w:val="-6"/>
          <w:sz w:val="16"/>
        </w:rPr>
        <w:t> </w:t>
      </w:r>
      <w:r>
        <w:rPr>
          <w:color w:val="231F20"/>
          <w:spacing w:val="-2"/>
          <w:sz w:val="16"/>
        </w:rPr>
        <w:t>the</w:t>
      </w:r>
      <w:r>
        <w:rPr>
          <w:color w:val="231F20"/>
          <w:spacing w:val="-6"/>
          <w:sz w:val="16"/>
        </w:rPr>
        <w:t> </w:t>
      </w:r>
      <w:r>
        <w:rPr>
          <w:color w:val="231F20"/>
          <w:spacing w:val="-2"/>
          <w:sz w:val="16"/>
        </w:rPr>
        <w:t>last</w:t>
      </w:r>
      <w:r>
        <w:rPr>
          <w:color w:val="231F20"/>
          <w:spacing w:val="-6"/>
          <w:sz w:val="16"/>
        </w:rPr>
        <w:t> </w:t>
      </w:r>
      <w:r>
        <w:rPr>
          <w:color w:val="231F20"/>
          <w:spacing w:val="-2"/>
          <w:sz w:val="16"/>
        </w:rPr>
        <w:t>AGM,</w:t>
      </w:r>
      <w:r>
        <w:rPr>
          <w:color w:val="231F20"/>
          <w:spacing w:val="-6"/>
          <w:sz w:val="16"/>
        </w:rPr>
        <w:t> </w:t>
      </w:r>
      <w:r>
        <w:rPr>
          <w:color w:val="231F20"/>
          <w:spacing w:val="-2"/>
          <w:sz w:val="16"/>
        </w:rPr>
        <w:t>that</w:t>
      </w:r>
      <w:r>
        <w:rPr>
          <w:color w:val="231F20"/>
          <w:sz w:val="16"/>
        </w:rPr>
        <w:t> the members propose to raise at the Meeting. The Company</w:t>
      </w:r>
      <w:r>
        <w:rPr>
          <w:color w:val="231F20"/>
          <w:spacing w:val="-6"/>
          <w:sz w:val="16"/>
        </w:rPr>
        <w:t> </w:t>
      </w:r>
      <w:r>
        <w:rPr>
          <w:color w:val="231F20"/>
          <w:sz w:val="16"/>
        </w:rPr>
        <w:t>cannot</w:t>
      </w:r>
      <w:r>
        <w:rPr>
          <w:color w:val="231F20"/>
          <w:spacing w:val="-6"/>
          <w:sz w:val="16"/>
        </w:rPr>
        <w:t> </w:t>
      </w:r>
      <w:r>
        <w:rPr>
          <w:color w:val="231F20"/>
          <w:sz w:val="16"/>
        </w:rPr>
        <w:t>require</w:t>
      </w:r>
      <w:r>
        <w:rPr>
          <w:color w:val="231F20"/>
          <w:spacing w:val="-6"/>
          <w:sz w:val="16"/>
        </w:rPr>
        <w:t> </w:t>
      </w:r>
      <w:r>
        <w:rPr>
          <w:color w:val="231F20"/>
          <w:sz w:val="16"/>
        </w:rPr>
        <w:t>the</w:t>
      </w:r>
      <w:r>
        <w:rPr>
          <w:color w:val="231F20"/>
          <w:spacing w:val="-6"/>
          <w:sz w:val="16"/>
        </w:rPr>
        <w:t> </w:t>
      </w:r>
      <w:r>
        <w:rPr>
          <w:color w:val="231F20"/>
          <w:sz w:val="16"/>
        </w:rPr>
        <w:t>members</w:t>
      </w:r>
      <w:r>
        <w:rPr>
          <w:color w:val="231F20"/>
          <w:spacing w:val="-6"/>
          <w:sz w:val="16"/>
        </w:rPr>
        <w:t> </w:t>
      </w:r>
      <w:r>
        <w:rPr>
          <w:color w:val="231F20"/>
          <w:sz w:val="16"/>
        </w:rPr>
        <w:t>requesting</w:t>
      </w:r>
      <w:r>
        <w:rPr>
          <w:color w:val="231F20"/>
          <w:spacing w:val="-6"/>
          <w:sz w:val="16"/>
        </w:rPr>
        <w:t> </w:t>
      </w:r>
      <w:r>
        <w:rPr>
          <w:color w:val="231F20"/>
          <w:sz w:val="16"/>
        </w:rPr>
        <w:t>the publication to pay its expenses. Any statement placed on the website must also be sent to the Company’s auditors no later than the time it makes its statement available on the website. The business which may be dealt with at the meeting includes any statement that the Company has been required to publish on its </w:t>
      </w:r>
      <w:r>
        <w:rPr>
          <w:color w:val="231F20"/>
          <w:spacing w:val="-2"/>
          <w:sz w:val="16"/>
        </w:rPr>
        <w:t>website.</w:t>
      </w:r>
    </w:p>
    <w:p>
      <w:pPr>
        <w:pStyle w:val="ListParagraph"/>
        <w:numPr>
          <w:ilvl w:val="0"/>
          <w:numId w:val="29"/>
        </w:numPr>
        <w:tabs>
          <w:tab w:pos="493" w:val="left" w:leader="none"/>
        </w:tabs>
        <w:spacing w:line="220" w:lineRule="auto" w:before="109" w:after="0"/>
        <w:ind w:left="492" w:right="334" w:hanging="341"/>
        <w:jc w:val="left"/>
        <w:rPr>
          <w:sz w:val="16"/>
        </w:rPr>
      </w:pPr>
      <w:r>
        <w:rPr>
          <w:color w:val="231F20"/>
          <w:sz w:val="16"/>
        </w:rPr>
        <w:t>The Company’s privacy policy is available on its webpages. </w:t>
      </w:r>
      <w:hyperlink r:id="rId93">
        <w:r>
          <w:rPr>
            <w:color w:val="231F20"/>
            <w:sz w:val="16"/>
          </w:rPr>
          <w:t>www.schroders.com/SBO. </w:t>
        </w:r>
      </w:hyperlink>
      <w:r>
        <w:rPr>
          <w:color w:val="231F20"/>
          <w:sz w:val="16"/>
        </w:rPr>
        <w:t>Shareholders can contact Equiniti</w:t>
      </w:r>
      <w:r>
        <w:rPr>
          <w:color w:val="231F20"/>
          <w:spacing w:val="-6"/>
          <w:sz w:val="16"/>
        </w:rPr>
        <w:t> </w:t>
      </w:r>
      <w:r>
        <w:rPr>
          <w:color w:val="231F20"/>
          <w:sz w:val="16"/>
        </w:rPr>
        <w:t>for</w:t>
      </w:r>
      <w:r>
        <w:rPr>
          <w:color w:val="231F20"/>
          <w:spacing w:val="-6"/>
          <w:sz w:val="16"/>
        </w:rPr>
        <w:t> </w:t>
      </w:r>
      <w:r>
        <w:rPr>
          <w:color w:val="231F20"/>
          <w:sz w:val="16"/>
        </w:rPr>
        <w:t>details</w:t>
      </w:r>
      <w:r>
        <w:rPr>
          <w:color w:val="231F20"/>
          <w:spacing w:val="-6"/>
          <w:sz w:val="16"/>
        </w:rPr>
        <w:t> </w:t>
      </w:r>
      <w:r>
        <w:rPr>
          <w:color w:val="231F20"/>
          <w:sz w:val="16"/>
        </w:rPr>
        <w:t>of</w:t>
      </w:r>
      <w:r>
        <w:rPr>
          <w:color w:val="231F20"/>
          <w:spacing w:val="-5"/>
          <w:sz w:val="16"/>
        </w:rPr>
        <w:t> </w:t>
      </w:r>
      <w:r>
        <w:rPr>
          <w:color w:val="231F20"/>
          <w:sz w:val="16"/>
        </w:rPr>
        <w:t>how</w:t>
      </w:r>
      <w:r>
        <w:rPr>
          <w:color w:val="231F20"/>
          <w:spacing w:val="-5"/>
          <w:sz w:val="16"/>
        </w:rPr>
        <w:t> </w:t>
      </w:r>
      <w:r>
        <w:rPr>
          <w:color w:val="231F20"/>
          <w:sz w:val="16"/>
        </w:rPr>
        <w:t>Equiniti</w:t>
      </w:r>
      <w:r>
        <w:rPr>
          <w:color w:val="231F20"/>
          <w:spacing w:val="-6"/>
          <w:sz w:val="16"/>
        </w:rPr>
        <w:t> </w:t>
      </w:r>
      <w:r>
        <w:rPr>
          <w:color w:val="231F20"/>
          <w:sz w:val="16"/>
        </w:rPr>
        <w:t>processes</w:t>
      </w:r>
      <w:r>
        <w:rPr>
          <w:color w:val="231F20"/>
          <w:spacing w:val="-5"/>
          <w:sz w:val="16"/>
        </w:rPr>
        <w:t> </w:t>
      </w:r>
      <w:r>
        <w:rPr>
          <w:color w:val="231F20"/>
          <w:sz w:val="16"/>
        </w:rPr>
        <w:t>their</w:t>
      </w:r>
      <w:r>
        <w:rPr>
          <w:color w:val="231F20"/>
          <w:spacing w:val="-5"/>
          <w:sz w:val="16"/>
        </w:rPr>
        <w:t> </w:t>
      </w:r>
      <w:r>
        <w:rPr>
          <w:color w:val="231F20"/>
          <w:sz w:val="16"/>
        </w:rPr>
        <w:t>personal information as part of the AGM.</w:t>
      </w:r>
    </w:p>
    <w:p>
      <w:pPr>
        <w:spacing w:after="0" w:line="220" w:lineRule="auto"/>
        <w:jc w:val="left"/>
        <w:rPr>
          <w:sz w:val="16"/>
        </w:rPr>
        <w:sectPr>
          <w:type w:val="continuous"/>
          <w:pgSz w:w="11910" w:h="16840"/>
          <w:pgMar w:header="0" w:footer="813" w:top="380" w:bottom="280" w:left="840" w:right="740"/>
          <w:cols w:num="2" w:equalWidth="0">
            <w:col w:w="4972" w:space="116"/>
            <w:col w:w="5242"/>
          </w:cols>
        </w:sectPr>
      </w:pPr>
    </w:p>
    <w:p>
      <w:pPr>
        <w:pStyle w:val="Heading2"/>
      </w:pPr>
      <w:bookmarkStart w:name="_TOC_250001" w:id="12"/>
      <w:r>
        <w:rPr>
          <w:color w:val="231F20"/>
          <w:spacing w:val="-6"/>
          <w:w w:val="95"/>
        </w:rPr>
        <w:t>Definitions</w:t>
      </w:r>
      <w:r>
        <w:rPr>
          <w:color w:val="231F20"/>
          <w:spacing w:val="-10"/>
        </w:rPr>
        <w:t> </w:t>
      </w:r>
      <w:r>
        <w:rPr>
          <w:color w:val="231F20"/>
          <w:spacing w:val="-6"/>
          <w:w w:val="95"/>
        </w:rPr>
        <w:t>of</w:t>
      </w:r>
      <w:r>
        <w:rPr>
          <w:color w:val="231F20"/>
          <w:spacing w:val="-25"/>
          <w:w w:val="95"/>
        </w:rPr>
        <w:t> </w:t>
      </w:r>
      <w:r>
        <w:rPr>
          <w:color w:val="231F20"/>
          <w:spacing w:val="-6"/>
          <w:w w:val="95"/>
        </w:rPr>
        <w:t>Terms</w:t>
      </w:r>
      <w:r>
        <w:rPr>
          <w:color w:val="231F20"/>
          <w:spacing w:val="-9"/>
        </w:rPr>
        <w:t> </w:t>
      </w:r>
      <w:r>
        <w:rPr>
          <w:color w:val="231F20"/>
          <w:spacing w:val="-6"/>
          <w:w w:val="95"/>
        </w:rPr>
        <w:t>and</w:t>
      </w:r>
      <w:r>
        <w:rPr>
          <w:color w:val="231F20"/>
          <w:spacing w:val="-10"/>
        </w:rPr>
        <w:t> </w:t>
      </w:r>
      <w:r>
        <w:rPr>
          <w:color w:val="231F20"/>
          <w:spacing w:val="-6"/>
          <w:w w:val="95"/>
        </w:rPr>
        <w:t>Performance</w:t>
      </w:r>
      <w:r>
        <w:rPr>
          <w:color w:val="231F20"/>
          <w:spacing w:val="-9"/>
        </w:rPr>
        <w:t> </w:t>
      </w:r>
      <w:bookmarkEnd w:id="12"/>
      <w:r>
        <w:rPr>
          <w:color w:val="231F20"/>
          <w:spacing w:val="-6"/>
          <w:w w:val="95"/>
        </w:rPr>
        <w:t>Measures</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spacing w:after="0"/>
        <w:rPr>
          <w:rFonts w:ascii="Schroders Circular"/>
          <w:sz w:val="29"/>
        </w:rPr>
        <w:sectPr>
          <w:headerReference w:type="default" r:id="rId94"/>
          <w:footerReference w:type="default" r:id="rId95"/>
          <w:footerReference w:type="even" r:id="rId96"/>
          <w:pgSz w:w="11910" w:h="16840"/>
          <w:pgMar w:header="0" w:footer="813" w:top="700" w:bottom="1000" w:left="840" w:right="740"/>
          <w:pgNumType w:start="77"/>
        </w:sectPr>
      </w:pPr>
    </w:p>
    <w:p>
      <w:pPr>
        <w:spacing w:line="206" w:lineRule="auto" w:before="126"/>
        <w:ind w:left="152" w:right="0" w:firstLine="0"/>
        <w:jc w:val="left"/>
        <w:rPr>
          <w:b/>
          <w:sz w:val="17"/>
        </w:rPr>
      </w:pPr>
      <w:r>
        <w:rPr/>
        <w:pict>
          <v:shape style="position:absolute;margin-left:573.875pt;margin-top:639.034424pt;width:15.25pt;height:116.65pt;mso-position-horizontal-relative:page;mso-position-vertical-relative:page;z-index:15777280" type="#_x0000_t202" id="docshape202" filled="false" stroked="false">
            <v:textbox inset="0,0,0,0" style="layout-flow:vertical;mso-layout-flow-alt:bottom-to-top">
              <w:txbxContent>
                <w:p>
                  <w:pPr>
                    <w:spacing w:before="16"/>
                    <w:ind w:left="20" w:right="0" w:firstLine="0"/>
                    <w:jc w:val="left"/>
                    <w:rPr>
                      <w:sz w:val="20"/>
                    </w:rPr>
                  </w:pPr>
                  <w:r>
                    <w:rPr>
                      <w:color w:val="231F20"/>
                      <w:sz w:val="20"/>
                    </w:rPr>
                    <w:t>Annual</w:t>
                  </w:r>
                  <w:r>
                    <w:rPr>
                      <w:color w:val="231F20"/>
                      <w:spacing w:val="1"/>
                      <w:sz w:val="20"/>
                    </w:rPr>
                    <w:t> </w:t>
                  </w:r>
                  <w:r>
                    <w:rPr>
                      <w:color w:val="231F20"/>
                      <w:sz w:val="20"/>
                    </w:rPr>
                    <w:t>General</w:t>
                  </w:r>
                  <w:r>
                    <w:rPr>
                      <w:color w:val="231F20"/>
                      <w:spacing w:val="1"/>
                      <w:sz w:val="20"/>
                    </w:rPr>
                    <w:t> </w:t>
                  </w:r>
                  <w:r>
                    <w:rPr>
                      <w:color w:val="231F20"/>
                      <w:spacing w:val="-2"/>
                      <w:sz w:val="20"/>
                    </w:rPr>
                    <w:t>Meeting</w:t>
                  </w:r>
                </w:p>
              </w:txbxContent>
            </v:textbox>
            <w10:wrap type="none"/>
          </v:shape>
        </w:pict>
      </w:r>
      <w:r>
        <w:rPr>
          <w:b/>
          <w:color w:val="231F20"/>
          <w:spacing w:val="-2"/>
          <w:sz w:val="17"/>
        </w:rPr>
        <w:t>The</w:t>
      </w:r>
      <w:r>
        <w:rPr>
          <w:b/>
          <w:color w:val="231F20"/>
          <w:spacing w:val="-5"/>
          <w:sz w:val="17"/>
        </w:rPr>
        <w:t> </w:t>
      </w:r>
      <w:r>
        <w:rPr>
          <w:b/>
          <w:color w:val="231F20"/>
          <w:spacing w:val="-2"/>
          <w:sz w:val="17"/>
        </w:rPr>
        <w:t>terms</w:t>
      </w:r>
      <w:r>
        <w:rPr>
          <w:b/>
          <w:color w:val="231F20"/>
          <w:spacing w:val="-5"/>
          <w:sz w:val="17"/>
        </w:rPr>
        <w:t> </w:t>
      </w:r>
      <w:r>
        <w:rPr>
          <w:b/>
          <w:color w:val="231F20"/>
          <w:spacing w:val="-2"/>
          <w:sz w:val="17"/>
        </w:rPr>
        <w:t>and</w:t>
      </w:r>
      <w:r>
        <w:rPr>
          <w:b/>
          <w:color w:val="231F20"/>
          <w:spacing w:val="-5"/>
          <w:sz w:val="17"/>
        </w:rPr>
        <w:t> </w:t>
      </w:r>
      <w:r>
        <w:rPr>
          <w:b/>
          <w:color w:val="231F20"/>
          <w:spacing w:val="-2"/>
          <w:sz w:val="17"/>
        </w:rPr>
        <w:t>performance</w:t>
      </w:r>
      <w:r>
        <w:rPr>
          <w:b/>
          <w:color w:val="231F20"/>
          <w:spacing w:val="-5"/>
          <w:sz w:val="17"/>
        </w:rPr>
        <w:t> </w:t>
      </w:r>
      <w:r>
        <w:rPr>
          <w:b/>
          <w:color w:val="231F20"/>
          <w:spacing w:val="-2"/>
          <w:sz w:val="17"/>
        </w:rPr>
        <w:t>measures</w:t>
      </w:r>
      <w:r>
        <w:rPr>
          <w:b/>
          <w:color w:val="231F20"/>
          <w:spacing w:val="-5"/>
          <w:sz w:val="17"/>
        </w:rPr>
        <w:t> </w:t>
      </w:r>
      <w:r>
        <w:rPr>
          <w:b/>
          <w:color w:val="231F20"/>
          <w:spacing w:val="-2"/>
          <w:sz w:val="17"/>
        </w:rPr>
        <w:t>below</w:t>
      </w:r>
      <w:r>
        <w:rPr>
          <w:b/>
          <w:color w:val="231F20"/>
          <w:spacing w:val="-5"/>
          <w:sz w:val="17"/>
        </w:rPr>
        <w:t> </w:t>
      </w:r>
      <w:r>
        <w:rPr>
          <w:b/>
          <w:color w:val="231F20"/>
          <w:spacing w:val="-2"/>
          <w:sz w:val="17"/>
        </w:rPr>
        <w:t>are</w:t>
      </w:r>
      <w:r>
        <w:rPr>
          <w:b/>
          <w:color w:val="231F20"/>
          <w:spacing w:val="-5"/>
          <w:sz w:val="17"/>
        </w:rPr>
        <w:t> </w:t>
      </w:r>
      <w:r>
        <w:rPr>
          <w:b/>
          <w:color w:val="231F20"/>
          <w:spacing w:val="-2"/>
          <w:sz w:val="17"/>
        </w:rPr>
        <w:t>those </w:t>
      </w:r>
      <w:r>
        <w:rPr>
          <w:b/>
          <w:color w:val="231F20"/>
          <w:sz w:val="17"/>
        </w:rPr>
        <w:t>commonly used by investment companies to assess values,</w:t>
      </w:r>
      <w:r>
        <w:rPr>
          <w:b/>
          <w:color w:val="231F20"/>
          <w:spacing w:val="-3"/>
          <w:sz w:val="17"/>
        </w:rPr>
        <w:t> </w:t>
      </w:r>
      <w:r>
        <w:rPr>
          <w:b/>
          <w:color w:val="231F20"/>
          <w:sz w:val="17"/>
        </w:rPr>
        <w:t>investment</w:t>
      </w:r>
      <w:r>
        <w:rPr>
          <w:b/>
          <w:color w:val="231F20"/>
          <w:spacing w:val="-3"/>
          <w:sz w:val="17"/>
        </w:rPr>
        <w:t> </w:t>
      </w:r>
      <w:r>
        <w:rPr>
          <w:b/>
          <w:color w:val="231F20"/>
          <w:sz w:val="17"/>
        </w:rPr>
        <w:t>performance</w:t>
      </w:r>
      <w:r>
        <w:rPr>
          <w:b/>
          <w:color w:val="231F20"/>
          <w:spacing w:val="-3"/>
          <w:sz w:val="17"/>
        </w:rPr>
        <w:t> </w:t>
      </w:r>
      <w:r>
        <w:rPr>
          <w:b/>
          <w:color w:val="231F20"/>
          <w:sz w:val="17"/>
        </w:rPr>
        <w:t>and</w:t>
      </w:r>
      <w:r>
        <w:rPr>
          <w:b/>
          <w:color w:val="231F20"/>
          <w:spacing w:val="-3"/>
          <w:sz w:val="17"/>
        </w:rPr>
        <w:t> </w:t>
      </w:r>
      <w:r>
        <w:rPr>
          <w:b/>
          <w:color w:val="231F20"/>
          <w:sz w:val="17"/>
        </w:rPr>
        <w:t>operating</w:t>
      </w:r>
      <w:r>
        <w:rPr>
          <w:b/>
          <w:color w:val="231F20"/>
          <w:spacing w:val="-3"/>
          <w:sz w:val="17"/>
        </w:rPr>
        <w:t> </w:t>
      </w:r>
      <w:r>
        <w:rPr>
          <w:b/>
          <w:color w:val="231F20"/>
          <w:sz w:val="17"/>
        </w:rPr>
        <w:t>costs. Some</w:t>
      </w:r>
      <w:r>
        <w:rPr>
          <w:b/>
          <w:color w:val="231F20"/>
          <w:spacing w:val="-11"/>
          <w:sz w:val="17"/>
        </w:rPr>
        <w:t> </w:t>
      </w:r>
      <w:r>
        <w:rPr>
          <w:b/>
          <w:color w:val="231F20"/>
          <w:sz w:val="17"/>
        </w:rPr>
        <w:t>of</w:t>
      </w:r>
      <w:r>
        <w:rPr>
          <w:b/>
          <w:color w:val="231F20"/>
          <w:spacing w:val="-11"/>
          <w:sz w:val="17"/>
        </w:rPr>
        <w:t> </w:t>
      </w:r>
      <w:r>
        <w:rPr>
          <w:b/>
          <w:color w:val="231F20"/>
          <w:sz w:val="17"/>
        </w:rPr>
        <w:t>the</w:t>
      </w:r>
      <w:r>
        <w:rPr>
          <w:b/>
          <w:color w:val="231F20"/>
          <w:spacing w:val="-11"/>
          <w:sz w:val="17"/>
        </w:rPr>
        <w:t> </w:t>
      </w:r>
      <w:r>
        <w:rPr>
          <w:b/>
          <w:color w:val="231F20"/>
          <w:sz w:val="17"/>
        </w:rPr>
        <w:t>financial</w:t>
      </w:r>
      <w:r>
        <w:rPr>
          <w:b/>
          <w:color w:val="231F20"/>
          <w:spacing w:val="-11"/>
          <w:sz w:val="17"/>
        </w:rPr>
        <w:t> </w:t>
      </w:r>
      <w:r>
        <w:rPr>
          <w:b/>
          <w:color w:val="231F20"/>
          <w:sz w:val="17"/>
        </w:rPr>
        <w:t>measures</w:t>
      </w:r>
      <w:r>
        <w:rPr>
          <w:b/>
          <w:color w:val="231F20"/>
          <w:spacing w:val="-11"/>
          <w:sz w:val="17"/>
        </w:rPr>
        <w:t> </w:t>
      </w:r>
      <w:r>
        <w:rPr>
          <w:b/>
          <w:color w:val="231F20"/>
          <w:sz w:val="17"/>
        </w:rPr>
        <w:t>below</w:t>
      </w:r>
      <w:r>
        <w:rPr>
          <w:b/>
          <w:color w:val="231F20"/>
          <w:spacing w:val="-11"/>
          <w:sz w:val="17"/>
        </w:rPr>
        <w:t> </w:t>
      </w:r>
      <w:r>
        <w:rPr>
          <w:b/>
          <w:color w:val="231F20"/>
          <w:sz w:val="17"/>
        </w:rPr>
        <w:t>are</w:t>
      </w:r>
      <w:r>
        <w:rPr>
          <w:b/>
          <w:color w:val="231F20"/>
          <w:spacing w:val="-11"/>
          <w:sz w:val="17"/>
        </w:rPr>
        <w:t> </w:t>
      </w:r>
      <w:r>
        <w:rPr>
          <w:b/>
          <w:color w:val="231F20"/>
          <w:sz w:val="17"/>
        </w:rPr>
        <w:t>classified</w:t>
      </w:r>
      <w:r>
        <w:rPr>
          <w:b/>
          <w:color w:val="231F20"/>
          <w:spacing w:val="-11"/>
          <w:sz w:val="17"/>
        </w:rPr>
        <w:t> </w:t>
      </w:r>
      <w:r>
        <w:rPr>
          <w:b/>
          <w:color w:val="231F20"/>
          <w:sz w:val="17"/>
        </w:rPr>
        <w:t>as Alternative Performance Measures as defined by the European</w:t>
      </w:r>
      <w:r>
        <w:rPr>
          <w:b/>
          <w:color w:val="231F20"/>
          <w:spacing w:val="-10"/>
          <w:sz w:val="17"/>
        </w:rPr>
        <w:t> </w:t>
      </w:r>
      <w:r>
        <w:rPr>
          <w:b/>
          <w:color w:val="231F20"/>
          <w:sz w:val="17"/>
        </w:rPr>
        <w:t>Securities</w:t>
      </w:r>
      <w:r>
        <w:rPr>
          <w:b/>
          <w:color w:val="231F20"/>
          <w:spacing w:val="-10"/>
          <w:sz w:val="17"/>
        </w:rPr>
        <w:t> </w:t>
      </w:r>
      <w:r>
        <w:rPr>
          <w:b/>
          <w:color w:val="231F20"/>
          <w:sz w:val="17"/>
        </w:rPr>
        <w:t>and</w:t>
      </w:r>
      <w:r>
        <w:rPr>
          <w:b/>
          <w:color w:val="231F20"/>
          <w:spacing w:val="-10"/>
          <w:sz w:val="17"/>
        </w:rPr>
        <w:t> </w:t>
      </w:r>
      <w:r>
        <w:rPr>
          <w:b/>
          <w:color w:val="231F20"/>
          <w:sz w:val="17"/>
        </w:rPr>
        <w:t>Markets</w:t>
      </w:r>
      <w:r>
        <w:rPr>
          <w:b/>
          <w:color w:val="231F20"/>
          <w:spacing w:val="-10"/>
          <w:sz w:val="17"/>
        </w:rPr>
        <w:t> </w:t>
      </w:r>
      <w:r>
        <w:rPr>
          <w:b/>
          <w:color w:val="231F20"/>
          <w:sz w:val="17"/>
        </w:rPr>
        <w:t>Authority,</w:t>
      </w:r>
      <w:r>
        <w:rPr>
          <w:b/>
          <w:color w:val="231F20"/>
          <w:spacing w:val="-10"/>
          <w:sz w:val="17"/>
        </w:rPr>
        <w:t> </w:t>
      </w:r>
      <w:r>
        <w:rPr>
          <w:b/>
          <w:color w:val="231F20"/>
          <w:sz w:val="17"/>
        </w:rPr>
        <w:t>and</w:t>
      </w:r>
      <w:r>
        <w:rPr>
          <w:b/>
          <w:color w:val="231F20"/>
          <w:spacing w:val="-10"/>
          <w:sz w:val="17"/>
        </w:rPr>
        <w:t> </w:t>
      </w:r>
      <w:r>
        <w:rPr>
          <w:b/>
          <w:color w:val="231F20"/>
          <w:sz w:val="17"/>
        </w:rPr>
        <w:t>some numerical calculations are given for those.</w:t>
      </w:r>
    </w:p>
    <w:p>
      <w:pPr>
        <w:pStyle w:val="BodyText"/>
        <w:spacing w:before="8"/>
        <w:rPr>
          <w:b/>
          <w:sz w:val="15"/>
        </w:rPr>
      </w:pPr>
    </w:p>
    <w:p>
      <w:pPr>
        <w:pStyle w:val="Heading4"/>
      </w:pPr>
      <w:r>
        <w:rPr>
          <w:color w:val="231F20"/>
          <w:spacing w:val="-7"/>
        </w:rPr>
        <w:t>Investment</w:t>
      </w:r>
      <w:r>
        <w:rPr>
          <w:color w:val="231F20"/>
          <w:spacing w:val="1"/>
        </w:rPr>
        <w:t> </w:t>
      </w:r>
      <w:r>
        <w:rPr>
          <w:color w:val="231F20"/>
          <w:spacing w:val="-2"/>
        </w:rPr>
        <w:t>policy</w:t>
      </w:r>
    </w:p>
    <w:p>
      <w:pPr>
        <w:pStyle w:val="BodyText"/>
        <w:spacing w:line="206" w:lineRule="auto" w:before="30"/>
        <w:ind w:left="152"/>
      </w:pPr>
      <w:r>
        <w:rPr>
          <w:color w:val="231F20"/>
        </w:rPr>
        <w:t>The Company will invest in a diversified portfolio of both public equity investments and private equity investments </w:t>
      </w:r>
      <w:r>
        <w:rPr>
          <w:color w:val="231F20"/>
          <w:spacing w:val="-2"/>
        </w:rPr>
        <w:t>consisting</w:t>
      </w:r>
      <w:r>
        <w:rPr>
          <w:color w:val="231F20"/>
          <w:spacing w:val="-5"/>
        </w:rPr>
        <w:t> </w:t>
      </w:r>
      <w:r>
        <w:rPr>
          <w:color w:val="231F20"/>
          <w:spacing w:val="-2"/>
        </w:rPr>
        <w:t>predominantly</w:t>
      </w:r>
      <w:r>
        <w:rPr>
          <w:color w:val="231F20"/>
          <w:spacing w:val="-5"/>
        </w:rPr>
        <w:t> </w:t>
      </w:r>
      <w:r>
        <w:rPr>
          <w:color w:val="231F20"/>
          <w:spacing w:val="-2"/>
        </w:rPr>
        <w:t>of</w:t>
      </w:r>
      <w:r>
        <w:rPr>
          <w:color w:val="231F20"/>
          <w:spacing w:val="-5"/>
        </w:rPr>
        <w:t> </w:t>
      </w:r>
      <w:r>
        <w:rPr>
          <w:color w:val="231F20"/>
          <w:spacing w:val="-2"/>
        </w:rPr>
        <w:t>UK</w:t>
      </w:r>
      <w:r>
        <w:rPr>
          <w:color w:val="231F20"/>
          <w:spacing w:val="-5"/>
        </w:rPr>
        <w:t> </w:t>
      </w:r>
      <w:r>
        <w:rPr>
          <w:color w:val="231F20"/>
          <w:spacing w:val="-2"/>
        </w:rPr>
        <w:t>Companies</w:t>
      </w:r>
      <w:r>
        <w:rPr>
          <w:color w:val="231F20"/>
          <w:spacing w:val="-5"/>
        </w:rPr>
        <w:t> </w:t>
      </w:r>
      <w:r>
        <w:rPr>
          <w:color w:val="231F20"/>
          <w:spacing w:val="-2"/>
        </w:rPr>
        <w:t>with</w:t>
      </w:r>
      <w:r>
        <w:rPr>
          <w:color w:val="231F20"/>
          <w:spacing w:val="-5"/>
        </w:rPr>
        <w:t> </w:t>
      </w:r>
      <w:r>
        <w:rPr>
          <w:color w:val="231F20"/>
          <w:spacing w:val="-2"/>
        </w:rPr>
        <w:t>strong</w:t>
      </w:r>
      <w:r>
        <w:rPr>
          <w:color w:val="231F20"/>
          <w:spacing w:val="-5"/>
        </w:rPr>
        <w:t> </w:t>
      </w:r>
      <w:r>
        <w:rPr>
          <w:color w:val="231F20"/>
          <w:spacing w:val="-2"/>
        </w:rPr>
        <w:t>long- </w:t>
      </w:r>
      <w:r>
        <w:rPr>
          <w:color w:val="231F20"/>
        </w:rPr>
        <w:t>term growth prospects.</w:t>
      </w:r>
    </w:p>
    <w:p>
      <w:pPr>
        <w:pStyle w:val="BodyText"/>
        <w:spacing w:line="206" w:lineRule="auto" w:before="117"/>
        <w:ind w:left="152" w:right="197"/>
      </w:pPr>
      <w:r>
        <w:rPr>
          <w:color w:val="231F20"/>
        </w:rPr>
        <w:t>“</w:t>
      </w:r>
      <w:r>
        <w:rPr>
          <w:b/>
          <w:color w:val="231F20"/>
        </w:rPr>
        <w:t>Public</w:t>
      </w:r>
      <w:r>
        <w:rPr>
          <w:b/>
          <w:color w:val="231F20"/>
          <w:spacing w:val="-12"/>
        </w:rPr>
        <w:t> </w:t>
      </w:r>
      <w:r>
        <w:rPr>
          <w:b/>
          <w:color w:val="231F20"/>
        </w:rPr>
        <w:t>equity</w:t>
      </w:r>
      <w:r>
        <w:rPr>
          <w:b/>
          <w:color w:val="231F20"/>
          <w:spacing w:val="-11"/>
        </w:rPr>
        <w:t> </w:t>
      </w:r>
      <w:r>
        <w:rPr>
          <w:b/>
          <w:color w:val="231F20"/>
        </w:rPr>
        <w:t>investments</w:t>
      </w:r>
      <w:r>
        <w:rPr>
          <w:color w:val="231F20"/>
        </w:rPr>
        <w:t>”</w:t>
      </w:r>
      <w:r>
        <w:rPr>
          <w:color w:val="231F20"/>
          <w:spacing w:val="-11"/>
        </w:rPr>
        <w:t> </w:t>
      </w:r>
      <w:r>
        <w:rPr>
          <w:color w:val="231F20"/>
        </w:rPr>
        <w:t>mean</w:t>
      </w:r>
      <w:r>
        <w:rPr>
          <w:color w:val="231F20"/>
          <w:spacing w:val="-11"/>
        </w:rPr>
        <w:t> </w:t>
      </w:r>
      <w:r>
        <w:rPr>
          <w:color w:val="231F20"/>
        </w:rPr>
        <w:t>any</w:t>
      </w:r>
      <w:r>
        <w:rPr>
          <w:color w:val="231F20"/>
          <w:spacing w:val="-11"/>
        </w:rPr>
        <w:t> </w:t>
      </w:r>
      <w:r>
        <w:rPr>
          <w:color w:val="231F20"/>
        </w:rPr>
        <w:t>investments</w:t>
      </w:r>
      <w:r>
        <w:rPr>
          <w:color w:val="231F20"/>
          <w:spacing w:val="-11"/>
        </w:rPr>
        <w:t> </w:t>
      </w:r>
      <w:r>
        <w:rPr>
          <w:color w:val="231F20"/>
        </w:rPr>
        <w:t>in</w:t>
      </w:r>
      <w:r>
        <w:rPr>
          <w:color w:val="231F20"/>
          <w:spacing w:val="-11"/>
        </w:rPr>
        <w:t> </w:t>
      </w:r>
      <w:r>
        <w:rPr>
          <w:color w:val="231F20"/>
        </w:rPr>
        <w:t>any of</w:t>
      </w:r>
      <w:r>
        <w:rPr>
          <w:color w:val="231F20"/>
          <w:spacing w:val="-12"/>
        </w:rPr>
        <w:t> </w:t>
      </w:r>
      <w:r>
        <w:rPr>
          <w:color w:val="231F20"/>
        </w:rPr>
        <w:t>the</w:t>
      </w:r>
      <w:r>
        <w:rPr>
          <w:color w:val="231F20"/>
          <w:spacing w:val="-11"/>
        </w:rPr>
        <w:t> </w:t>
      </w:r>
      <w:r>
        <w:rPr>
          <w:color w:val="231F20"/>
        </w:rPr>
        <w:t>following</w:t>
      </w:r>
      <w:r>
        <w:rPr>
          <w:color w:val="231F20"/>
          <w:spacing w:val="-11"/>
        </w:rPr>
        <w:t> </w:t>
      </w:r>
      <w:r>
        <w:rPr>
          <w:color w:val="231F20"/>
        </w:rPr>
        <w:t>categories</w:t>
      </w:r>
      <w:r>
        <w:rPr>
          <w:color w:val="231F20"/>
          <w:spacing w:val="-11"/>
        </w:rPr>
        <w:t> </w:t>
      </w:r>
      <w:r>
        <w:rPr>
          <w:color w:val="231F20"/>
        </w:rPr>
        <w:t>(a),</w:t>
      </w:r>
      <w:r>
        <w:rPr>
          <w:color w:val="231F20"/>
          <w:spacing w:val="-11"/>
        </w:rPr>
        <w:t> </w:t>
      </w:r>
      <w:r>
        <w:rPr>
          <w:color w:val="231F20"/>
        </w:rPr>
        <w:t>(b)</w:t>
      </w:r>
      <w:r>
        <w:rPr>
          <w:color w:val="231F20"/>
          <w:spacing w:val="-11"/>
        </w:rPr>
        <w:t> </w:t>
      </w:r>
      <w:r>
        <w:rPr>
          <w:color w:val="231F20"/>
        </w:rPr>
        <w:t>and</w:t>
      </w:r>
      <w:r>
        <w:rPr>
          <w:color w:val="231F20"/>
          <w:spacing w:val="-11"/>
        </w:rPr>
        <w:t> </w:t>
      </w:r>
      <w:r>
        <w:rPr>
          <w:color w:val="231F20"/>
        </w:rPr>
        <w:t>(c)</w:t>
      </w:r>
      <w:r>
        <w:rPr>
          <w:color w:val="231F20"/>
          <w:spacing w:val="-11"/>
        </w:rPr>
        <w:t> </w:t>
      </w:r>
      <w:r>
        <w:rPr>
          <w:color w:val="231F20"/>
        </w:rPr>
        <w:t>below</w:t>
      </w:r>
      <w:r>
        <w:rPr>
          <w:color w:val="231F20"/>
          <w:spacing w:val="-11"/>
        </w:rPr>
        <w:t> </w:t>
      </w:r>
      <w:r>
        <w:rPr>
          <w:color w:val="231F20"/>
        </w:rPr>
        <w:t>(although</w:t>
      </w:r>
      <w:r>
        <w:rPr>
          <w:color w:val="231F20"/>
          <w:spacing w:val="-11"/>
        </w:rPr>
        <w:t> </w:t>
      </w:r>
      <w:r>
        <w:rPr>
          <w:color w:val="231F20"/>
        </w:rPr>
        <w:t>it is</w:t>
      </w:r>
      <w:r>
        <w:rPr>
          <w:color w:val="231F20"/>
          <w:spacing w:val="-12"/>
        </w:rPr>
        <w:t> </w:t>
      </w:r>
      <w:r>
        <w:rPr>
          <w:color w:val="231F20"/>
        </w:rPr>
        <w:t>envisaged</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will</w:t>
      </w:r>
      <w:r>
        <w:rPr>
          <w:color w:val="231F20"/>
          <w:spacing w:val="-11"/>
        </w:rPr>
        <w:t> </w:t>
      </w:r>
      <w:r>
        <w:rPr>
          <w:color w:val="231F20"/>
        </w:rPr>
        <w:t>predominantly</w:t>
      </w:r>
      <w:r>
        <w:rPr>
          <w:color w:val="231F20"/>
          <w:spacing w:val="-11"/>
        </w:rPr>
        <w:t> </w:t>
      </w:r>
      <w:r>
        <w:rPr>
          <w:color w:val="231F20"/>
        </w:rPr>
        <w:t>focus</w:t>
      </w:r>
      <w:r>
        <w:rPr>
          <w:color w:val="231F20"/>
          <w:spacing w:val="-11"/>
        </w:rPr>
        <w:t> </w:t>
      </w:r>
      <w:r>
        <w:rPr>
          <w:color w:val="231F20"/>
        </w:rPr>
        <w:t>on those of an equity and/or quasi-equity nature as set out under categories (a) and (b) below):</w:t>
      </w:r>
    </w:p>
    <w:p>
      <w:pPr>
        <w:pStyle w:val="ListParagraph"/>
        <w:numPr>
          <w:ilvl w:val="0"/>
          <w:numId w:val="30"/>
        </w:numPr>
        <w:tabs>
          <w:tab w:pos="493" w:val="left" w:leader="none"/>
        </w:tabs>
        <w:spacing w:line="206" w:lineRule="auto" w:before="118" w:after="0"/>
        <w:ind w:left="492" w:right="180" w:hanging="341"/>
        <w:jc w:val="left"/>
        <w:rPr>
          <w:sz w:val="17"/>
        </w:rPr>
      </w:pPr>
      <w:r>
        <w:rPr>
          <w:color w:val="231F20"/>
          <w:spacing w:val="-2"/>
          <w:sz w:val="17"/>
        </w:rPr>
        <w:t>ordinary</w:t>
      </w:r>
      <w:r>
        <w:rPr>
          <w:color w:val="231F20"/>
          <w:spacing w:val="-4"/>
          <w:sz w:val="17"/>
        </w:rPr>
        <w:t> </w:t>
      </w:r>
      <w:r>
        <w:rPr>
          <w:color w:val="231F20"/>
          <w:spacing w:val="-2"/>
          <w:sz w:val="17"/>
        </w:rPr>
        <w:t>shares</w:t>
      </w:r>
      <w:r>
        <w:rPr>
          <w:color w:val="231F20"/>
          <w:spacing w:val="-4"/>
          <w:sz w:val="17"/>
        </w:rPr>
        <w:t> </w:t>
      </w:r>
      <w:r>
        <w:rPr>
          <w:color w:val="231F20"/>
          <w:spacing w:val="-2"/>
          <w:sz w:val="17"/>
        </w:rPr>
        <w:t>or</w:t>
      </w:r>
      <w:r>
        <w:rPr>
          <w:color w:val="231F20"/>
          <w:spacing w:val="-4"/>
          <w:sz w:val="17"/>
        </w:rPr>
        <w:t> </w:t>
      </w:r>
      <w:r>
        <w:rPr>
          <w:color w:val="231F20"/>
          <w:spacing w:val="-2"/>
          <w:sz w:val="17"/>
        </w:rPr>
        <w:t>similar</w:t>
      </w:r>
      <w:r>
        <w:rPr>
          <w:color w:val="231F20"/>
          <w:spacing w:val="-4"/>
          <w:sz w:val="17"/>
        </w:rPr>
        <w:t> </w:t>
      </w:r>
      <w:r>
        <w:rPr>
          <w:color w:val="231F20"/>
          <w:spacing w:val="-2"/>
          <w:sz w:val="17"/>
        </w:rPr>
        <w:t>securities</w:t>
      </w:r>
      <w:r>
        <w:rPr>
          <w:color w:val="231F20"/>
          <w:spacing w:val="-4"/>
          <w:sz w:val="17"/>
        </w:rPr>
        <w:t> </w:t>
      </w:r>
      <w:r>
        <w:rPr>
          <w:color w:val="231F20"/>
          <w:spacing w:val="-2"/>
          <w:sz w:val="17"/>
        </w:rPr>
        <w:t>issued</w:t>
      </w:r>
      <w:r>
        <w:rPr>
          <w:color w:val="231F20"/>
          <w:spacing w:val="-4"/>
          <w:sz w:val="17"/>
        </w:rPr>
        <w:t> </w:t>
      </w:r>
      <w:r>
        <w:rPr>
          <w:color w:val="231F20"/>
          <w:spacing w:val="-2"/>
          <w:sz w:val="17"/>
        </w:rPr>
        <w:t>by</w:t>
      </w:r>
      <w:r>
        <w:rPr>
          <w:color w:val="231F20"/>
          <w:spacing w:val="-4"/>
          <w:sz w:val="17"/>
        </w:rPr>
        <w:t> </w:t>
      </w:r>
      <w:r>
        <w:rPr>
          <w:color w:val="231F20"/>
          <w:spacing w:val="-2"/>
          <w:sz w:val="17"/>
        </w:rPr>
        <w:t>an</w:t>
      </w:r>
      <w:r>
        <w:rPr>
          <w:color w:val="231F20"/>
          <w:spacing w:val="-4"/>
          <w:sz w:val="17"/>
        </w:rPr>
        <w:t> </w:t>
      </w:r>
      <w:r>
        <w:rPr>
          <w:color w:val="231F20"/>
          <w:spacing w:val="-2"/>
          <w:sz w:val="17"/>
        </w:rPr>
        <w:t>issuer </w:t>
      </w:r>
      <w:r>
        <w:rPr>
          <w:color w:val="231F20"/>
          <w:sz w:val="17"/>
        </w:rPr>
        <w:t>which are traded on any of the following:</w:t>
      </w:r>
    </w:p>
    <w:p>
      <w:pPr>
        <w:pStyle w:val="ListParagraph"/>
        <w:numPr>
          <w:ilvl w:val="1"/>
          <w:numId w:val="30"/>
        </w:numPr>
        <w:tabs>
          <w:tab w:pos="833" w:val="left" w:leader="none"/>
        </w:tabs>
        <w:spacing w:line="206" w:lineRule="auto" w:before="115" w:after="0"/>
        <w:ind w:left="832" w:right="81" w:hanging="341"/>
        <w:jc w:val="left"/>
        <w:rPr>
          <w:sz w:val="17"/>
        </w:rPr>
      </w:pPr>
      <w:r>
        <w:rPr>
          <w:color w:val="231F20"/>
          <w:sz w:val="17"/>
        </w:rPr>
        <w:t>any</w:t>
      </w:r>
      <w:r>
        <w:rPr>
          <w:color w:val="231F20"/>
          <w:spacing w:val="-12"/>
          <w:sz w:val="17"/>
        </w:rPr>
        <w:t> </w:t>
      </w:r>
      <w:r>
        <w:rPr>
          <w:color w:val="231F20"/>
          <w:sz w:val="17"/>
        </w:rPr>
        <w:t>“regulated</w:t>
      </w:r>
      <w:r>
        <w:rPr>
          <w:color w:val="231F20"/>
          <w:spacing w:val="-11"/>
          <w:sz w:val="17"/>
        </w:rPr>
        <w:t> </w:t>
      </w:r>
      <w:r>
        <w:rPr>
          <w:color w:val="231F20"/>
          <w:sz w:val="17"/>
        </w:rPr>
        <w:t>market”</w:t>
      </w:r>
      <w:r>
        <w:rPr>
          <w:color w:val="231F20"/>
          <w:spacing w:val="-11"/>
          <w:sz w:val="17"/>
        </w:rPr>
        <w:t> </w:t>
      </w:r>
      <w:r>
        <w:rPr>
          <w:color w:val="231F20"/>
          <w:sz w:val="17"/>
        </w:rPr>
        <w:t>as</w:t>
      </w:r>
      <w:r>
        <w:rPr>
          <w:color w:val="231F20"/>
          <w:spacing w:val="-11"/>
          <w:sz w:val="17"/>
        </w:rPr>
        <w:t> </w:t>
      </w:r>
      <w:r>
        <w:rPr>
          <w:color w:val="231F20"/>
          <w:sz w:val="17"/>
        </w:rPr>
        <w:t>defined</w:t>
      </w:r>
      <w:r>
        <w:rPr>
          <w:color w:val="231F20"/>
          <w:spacing w:val="-11"/>
          <w:sz w:val="17"/>
        </w:rPr>
        <w:t> </w:t>
      </w:r>
      <w:r>
        <w:rPr>
          <w:color w:val="231F20"/>
          <w:sz w:val="17"/>
        </w:rPr>
        <w:t>in</w:t>
      </w:r>
      <w:r>
        <w:rPr>
          <w:color w:val="231F20"/>
          <w:spacing w:val="-11"/>
          <w:sz w:val="17"/>
        </w:rPr>
        <w:t> </w:t>
      </w:r>
      <w:r>
        <w:rPr>
          <w:color w:val="231F20"/>
          <w:sz w:val="17"/>
        </w:rPr>
        <w:t>MiFID</w:t>
      </w:r>
      <w:r>
        <w:rPr>
          <w:color w:val="231F20"/>
          <w:spacing w:val="-11"/>
          <w:sz w:val="17"/>
        </w:rPr>
        <w:t> </w:t>
      </w:r>
      <w:r>
        <w:rPr>
          <w:color w:val="231F20"/>
          <w:sz w:val="17"/>
        </w:rPr>
        <w:t>II</w:t>
      </w:r>
      <w:r>
        <w:rPr>
          <w:color w:val="231F20"/>
          <w:spacing w:val="-11"/>
          <w:sz w:val="17"/>
        </w:rPr>
        <w:t> </w:t>
      </w:r>
      <w:r>
        <w:rPr>
          <w:color w:val="231F20"/>
          <w:sz w:val="17"/>
        </w:rPr>
        <w:t>and</w:t>
      </w:r>
      <w:r>
        <w:rPr>
          <w:color w:val="231F20"/>
          <w:spacing w:val="-11"/>
          <w:sz w:val="17"/>
        </w:rPr>
        <w:t> </w:t>
      </w:r>
      <w:r>
        <w:rPr>
          <w:color w:val="231F20"/>
          <w:sz w:val="17"/>
        </w:rPr>
        <w:t>as </w:t>
      </w:r>
      <w:r>
        <w:rPr>
          <w:color w:val="231F20"/>
          <w:spacing w:val="-2"/>
          <w:sz w:val="17"/>
        </w:rPr>
        <w:t>listed</w:t>
      </w:r>
      <w:r>
        <w:rPr>
          <w:color w:val="231F20"/>
          <w:spacing w:val="-4"/>
          <w:sz w:val="17"/>
        </w:rPr>
        <w:t> </w:t>
      </w:r>
      <w:r>
        <w:rPr>
          <w:color w:val="231F20"/>
          <w:spacing w:val="-2"/>
          <w:sz w:val="17"/>
        </w:rPr>
        <w:t>in</w:t>
      </w:r>
      <w:r>
        <w:rPr>
          <w:color w:val="231F20"/>
          <w:spacing w:val="-4"/>
          <w:sz w:val="17"/>
        </w:rPr>
        <w:t> </w:t>
      </w:r>
      <w:r>
        <w:rPr>
          <w:color w:val="231F20"/>
          <w:spacing w:val="-2"/>
          <w:sz w:val="17"/>
        </w:rPr>
        <w:t>the</w:t>
      </w:r>
      <w:r>
        <w:rPr>
          <w:color w:val="231F20"/>
          <w:spacing w:val="-4"/>
          <w:sz w:val="17"/>
        </w:rPr>
        <w:t> </w:t>
      </w:r>
      <w:r>
        <w:rPr>
          <w:color w:val="231F20"/>
          <w:spacing w:val="-2"/>
          <w:sz w:val="17"/>
        </w:rPr>
        <w:t>register</w:t>
      </w:r>
      <w:r>
        <w:rPr>
          <w:color w:val="231F20"/>
          <w:spacing w:val="-4"/>
          <w:sz w:val="17"/>
        </w:rPr>
        <w:t> </w:t>
      </w:r>
      <w:r>
        <w:rPr>
          <w:color w:val="231F20"/>
          <w:spacing w:val="-2"/>
          <w:sz w:val="17"/>
        </w:rPr>
        <w:t>of</w:t>
      </w:r>
      <w:r>
        <w:rPr>
          <w:color w:val="231F20"/>
          <w:spacing w:val="-4"/>
          <w:sz w:val="17"/>
        </w:rPr>
        <w:t> </w:t>
      </w:r>
      <w:r>
        <w:rPr>
          <w:color w:val="231F20"/>
          <w:spacing w:val="-2"/>
          <w:sz w:val="17"/>
        </w:rPr>
        <w:t>regulated</w:t>
      </w:r>
      <w:r>
        <w:rPr>
          <w:color w:val="231F20"/>
          <w:spacing w:val="-4"/>
          <w:sz w:val="17"/>
        </w:rPr>
        <w:t> </w:t>
      </w:r>
      <w:r>
        <w:rPr>
          <w:color w:val="231F20"/>
          <w:spacing w:val="-2"/>
          <w:sz w:val="17"/>
        </w:rPr>
        <w:t>markets</w:t>
      </w:r>
      <w:r>
        <w:rPr>
          <w:color w:val="231F20"/>
          <w:spacing w:val="-4"/>
          <w:sz w:val="17"/>
        </w:rPr>
        <w:t> </w:t>
      </w:r>
      <w:r>
        <w:rPr>
          <w:color w:val="231F20"/>
          <w:spacing w:val="-2"/>
          <w:sz w:val="17"/>
        </w:rPr>
        <w:t>within</w:t>
      </w:r>
      <w:r>
        <w:rPr>
          <w:color w:val="231F20"/>
          <w:spacing w:val="-4"/>
          <w:sz w:val="17"/>
        </w:rPr>
        <w:t> </w:t>
      </w:r>
      <w:r>
        <w:rPr>
          <w:color w:val="231F20"/>
          <w:spacing w:val="-2"/>
          <w:sz w:val="17"/>
        </w:rPr>
        <w:t>the </w:t>
      </w:r>
      <w:r>
        <w:rPr>
          <w:color w:val="231F20"/>
          <w:sz w:val="17"/>
        </w:rPr>
        <w:t>EEA maintained by the European Securities and Markets Authority from time to time; or</w:t>
      </w:r>
    </w:p>
    <w:p>
      <w:pPr>
        <w:pStyle w:val="ListParagraph"/>
        <w:numPr>
          <w:ilvl w:val="1"/>
          <w:numId w:val="30"/>
        </w:numPr>
        <w:tabs>
          <w:tab w:pos="833" w:val="left" w:leader="none"/>
        </w:tabs>
        <w:spacing w:line="206" w:lineRule="auto" w:before="116" w:after="0"/>
        <w:ind w:left="832" w:right="183" w:hanging="341"/>
        <w:jc w:val="left"/>
        <w:rPr>
          <w:sz w:val="17"/>
        </w:rPr>
      </w:pPr>
      <w:r>
        <w:rPr>
          <w:color w:val="231F20"/>
          <w:sz w:val="17"/>
        </w:rPr>
        <w:t>any “recognised investment exchange” as recognised</w:t>
      </w:r>
      <w:r>
        <w:rPr>
          <w:color w:val="231F20"/>
          <w:spacing w:val="-12"/>
          <w:sz w:val="17"/>
        </w:rPr>
        <w:t> </w:t>
      </w:r>
      <w:r>
        <w:rPr>
          <w:color w:val="231F20"/>
          <w:sz w:val="17"/>
        </w:rPr>
        <w:t>by</w:t>
      </w:r>
      <w:r>
        <w:rPr>
          <w:color w:val="231F20"/>
          <w:spacing w:val="-11"/>
          <w:sz w:val="17"/>
        </w:rPr>
        <w:t> </w:t>
      </w:r>
      <w:r>
        <w:rPr>
          <w:color w:val="231F20"/>
          <w:sz w:val="17"/>
        </w:rPr>
        <w:t>the</w:t>
      </w:r>
      <w:r>
        <w:rPr>
          <w:color w:val="231F20"/>
          <w:spacing w:val="-11"/>
          <w:sz w:val="17"/>
        </w:rPr>
        <w:t> </w:t>
      </w:r>
      <w:r>
        <w:rPr>
          <w:color w:val="231F20"/>
          <w:sz w:val="17"/>
        </w:rPr>
        <w:t>FCA</w:t>
      </w:r>
      <w:r>
        <w:rPr>
          <w:color w:val="231F20"/>
          <w:spacing w:val="-11"/>
          <w:sz w:val="17"/>
        </w:rPr>
        <w:t> </w:t>
      </w:r>
      <w:r>
        <w:rPr>
          <w:color w:val="231F20"/>
          <w:sz w:val="17"/>
        </w:rPr>
        <w:t>under</w:t>
      </w:r>
      <w:r>
        <w:rPr>
          <w:color w:val="231F20"/>
          <w:spacing w:val="-11"/>
          <w:sz w:val="17"/>
        </w:rPr>
        <w:t> </w:t>
      </w:r>
      <w:r>
        <w:rPr>
          <w:color w:val="231F20"/>
          <w:sz w:val="17"/>
        </w:rPr>
        <w:t>Part</w:t>
      </w:r>
      <w:r>
        <w:rPr>
          <w:color w:val="231F20"/>
          <w:spacing w:val="-11"/>
          <w:sz w:val="17"/>
        </w:rPr>
        <w:t> </w:t>
      </w:r>
      <w:r>
        <w:rPr>
          <w:color w:val="231F20"/>
          <w:sz w:val="17"/>
        </w:rPr>
        <w:t>XVIII</w:t>
      </w:r>
      <w:r>
        <w:rPr>
          <w:color w:val="231F20"/>
          <w:spacing w:val="-11"/>
          <w:sz w:val="17"/>
        </w:rPr>
        <w:t> </w:t>
      </w:r>
      <w:r>
        <w:rPr>
          <w:color w:val="231F20"/>
          <w:sz w:val="17"/>
        </w:rPr>
        <w:t>of</w:t>
      </w:r>
      <w:r>
        <w:rPr>
          <w:color w:val="231F20"/>
          <w:spacing w:val="-11"/>
          <w:sz w:val="17"/>
        </w:rPr>
        <w:t> </w:t>
      </w:r>
      <w:r>
        <w:rPr>
          <w:color w:val="231F20"/>
          <w:sz w:val="17"/>
        </w:rPr>
        <w:t>FSMA;</w:t>
      </w:r>
      <w:r>
        <w:rPr>
          <w:color w:val="231F20"/>
          <w:spacing w:val="-11"/>
          <w:sz w:val="17"/>
        </w:rPr>
        <w:t> </w:t>
      </w:r>
      <w:r>
        <w:rPr>
          <w:color w:val="231F20"/>
          <w:sz w:val="17"/>
        </w:rPr>
        <w:t>or</w:t>
      </w:r>
    </w:p>
    <w:p>
      <w:pPr>
        <w:pStyle w:val="ListParagraph"/>
        <w:numPr>
          <w:ilvl w:val="1"/>
          <w:numId w:val="30"/>
        </w:numPr>
        <w:tabs>
          <w:tab w:pos="833" w:val="left" w:leader="none"/>
        </w:tabs>
        <w:spacing w:line="206" w:lineRule="auto" w:before="115" w:after="0"/>
        <w:ind w:left="832" w:right="181" w:hanging="341"/>
        <w:jc w:val="left"/>
        <w:rPr>
          <w:sz w:val="17"/>
        </w:rPr>
      </w:pPr>
      <w:r>
        <w:rPr>
          <w:color w:val="231F20"/>
          <w:spacing w:val="-2"/>
          <w:sz w:val="17"/>
        </w:rPr>
        <w:t>any</w:t>
      </w:r>
      <w:r>
        <w:rPr>
          <w:color w:val="231F20"/>
          <w:spacing w:val="-8"/>
          <w:sz w:val="17"/>
        </w:rPr>
        <w:t> </w:t>
      </w:r>
      <w:r>
        <w:rPr>
          <w:color w:val="231F20"/>
          <w:spacing w:val="-2"/>
          <w:sz w:val="17"/>
        </w:rPr>
        <w:t>“recognised</w:t>
      </w:r>
      <w:r>
        <w:rPr>
          <w:color w:val="231F20"/>
          <w:spacing w:val="-8"/>
          <w:sz w:val="17"/>
        </w:rPr>
        <w:t> </w:t>
      </w:r>
      <w:r>
        <w:rPr>
          <w:color w:val="231F20"/>
          <w:spacing w:val="-2"/>
          <w:sz w:val="17"/>
        </w:rPr>
        <w:t>overseas</w:t>
      </w:r>
      <w:r>
        <w:rPr>
          <w:color w:val="231F20"/>
          <w:spacing w:val="-8"/>
          <w:sz w:val="17"/>
        </w:rPr>
        <w:t> </w:t>
      </w:r>
      <w:r>
        <w:rPr>
          <w:color w:val="231F20"/>
          <w:spacing w:val="-2"/>
          <w:sz w:val="17"/>
        </w:rPr>
        <w:t>investment</w:t>
      </w:r>
      <w:r>
        <w:rPr>
          <w:color w:val="231F20"/>
          <w:spacing w:val="-8"/>
          <w:sz w:val="17"/>
        </w:rPr>
        <w:t> </w:t>
      </w:r>
      <w:r>
        <w:rPr>
          <w:color w:val="231F20"/>
          <w:spacing w:val="-2"/>
          <w:sz w:val="17"/>
        </w:rPr>
        <w:t>exchange”</w:t>
      </w:r>
      <w:r>
        <w:rPr>
          <w:color w:val="231F20"/>
          <w:spacing w:val="-8"/>
          <w:sz w:val="17"/>
        </w:rPr>
        <w:t> </w:t>
      </w:r>
      <w:r>
        <w:rPr>
          <w:color w:val="231F20"/>
          <w:spacing w:val="-2"/>
          <w:sz w:val="17"/>
        </w:rPr>
        <w:t>as </w:t>
      </w:r>
      <w:r>
        <w:rPr>
          <w:color w:val="231F20"/>
          <w:sz w:val="17"/>
        </w:rPr>
        <w:t>recognised by the FCA under Part XVIII of FSMA;</w:t>
      </w:r>
    </w:p>
    <w:p>
      <w:pPr>
        <w:pStyle w:val="ListParagraph"/>
        <w:numPr>
          <w:ilvl w:val="0"/>
          <w:numId w:val="30"/>
        </w:numPr>
        <w:tabs>
          <w:tab w:pos="493" w:val="left" w:leader="none"/>
        </w:tabs>
        <w:spacing w:line="206" w:lineRule="auto" w:before="115" w:after="0"/>
        <w:ind w:left="492" w:right="280" w:hanging="341"/>
        <w:jc w:val="left"/>
        <w:rPr>
          <w:sz w:val="17"/>
        </w:rPr>
      </w:pPr>
      <w:r>
        <w:rPr>
          <w:color w:val="231F20"/>
          <w:sz w:val="17"/>
        </w:rPr>
        <w:t>securities or other instruments giving the right to acquire or sell any of the securities referred to in (a) above,</w:t>
      </w:r>
      <w:r>
        <w:rPr>
          <w:color w:val="231F20"/>
          <w:spacing w:val="-12"/>
          <w:sz w:val="17"/>
        </w:rPr>
        <w:t> </w:t>
      </w:r>
      <w:r>
        <w:rPr>
          <w:color w:val="231F20"/>
          <w:sz w:val="17"/>
        </w:rPr>
        <w:t>including</w:t>
      </w:r>
      <w:r>
        <w:rPr>
          <w:color w:val="231F20"/>
          <w:spacing w:val="-11"/>
          <w:sz w:val="17"/>
        </w:rPr>
        <w:t> </w:t>
      </w:r>
      <w:r>
        <w:rPr>
          <w:color w:val="231F20"/>
          <w:sz w:val="17"/>
        </w:rPr>
        <w:t>without</w:t>
      </w:r>
      <w:r>
        <w:rPr>
          <w:color w:val="231F20"/>
          <w:spacing w:val="-11"/>
          <w:sz w:val="17"/>
        </w:rPr>
        <w:t> </w:t>
      </w:r>
      <w:r>
        <w:rPr>
          <w:color w:val="231F20"/>
          <w:sz w:val="17"/>
        </w:rPr>
        <w:t>limitation</w:t>
      </w:r>
      <w:r>
        <w:rPr>
          <w:color w:val="231F20"/>
          <w:spacing w:val="-11"/>
          <w:sz w:val="17"/>
        </w:rPr>
        <w:t> </w:t>
      </w:r>
      <w:r>
        <w:rPr>
          <w:color w:val="231F20"/>
          <w:sz w:val="17"/>
        </w:rPr>
        <w:t>warrants,</w:t>
      </w:r>
      <w:r>
        <w:rPr>
          <w:color w:val="231F20"/>
          <w:spacing w:val="-11"/>
          <w:sz w:val="17"/>
        </w:rPr>
        <w:t> </w:t>
      </w:r>
      <w:r>
        <w:rPr>
          <w:color w:val="231F20"/>
          <w:sz w:val="17"/>
        </w:rPr>
        <w:t>options, </w:t>
      </w:r>
      <w:r>
        <w:rPr>
          <w:color w:val="231F20"/>
          <w:spacing w:val="-2"/>
          <w:sz w:val="17"/>
        </w:rPr>
        <w:t>futures,</w:t>
      </w:r>
      <w:r>
        <w:rPr>
          <w:color w:val="231F20"/>
          <w:spacing w:val="-6"/>
          <w:sz w:val="17"/>
        </w:rPr>
        <w:t> </w:t>
      </w:r>
      <w:r>
        <w:rPr>
          <w:color w:val="231F20"/>
          <w:spacing w:val="-2"/>
          <w:sz w:val="17"/>
        </w:rPr>
        <w:t>convertible</w:t>
      </w:r>
      <w:r>
        <w:rPr>
          <w:color w:val="231F20"/>
          <w:spacing w:val="-6"/>
          <w:sz w:val="17"/>
        </w:rPr>
        <w:t> </w:t>
      </w:r>
      <w:r>
        <w:rPr>
          <w:color w:val="231F20"/>
          <w:spacing w:val="-2"/>
          <w:sz w:val="17"/>
        </w:rPr>
        <w:t>bonds</w:t>
      </w:r>
      <w:r>
        <w:rPr>
          <w:color w:val="231F20"/>
          <w:spacing w:val="-6"/>
          <w:sz w:val="17"/>
        </w:rPr>
        <w:t> </w:t>
      </w:r>
      <w:r>
        <w:rPr>
          <w:color w:val="231F20"/>
          <w:spacing w:val="-2"/>
          <w:sz w:val="17"/>
        </w:rPr>
        <w:t>and</w:t>
      </w:r>
      <w:r>
        <w:rPr>
          <w:color w:val="231F20"/>
          <w:spacing w:val="-6"/>
          <w:sz w:val="17"/>
        </w:rPr>
        <w:t> </w:t>
      </w:r>
      <w:r>
        <w:rPr>
          <w:color w:val="231F20"/>
          <w:spacing w:val="-2"/>
          <w:sz w:val="17"/>
        </w:rPr>
        <w:t>convertible</w:t>
      </w:r>
      <w:r>
        <w:rPr>
          <w:color w:val="231F20"/>
          <w:spacing w:val="-6"/>
          <w:sz w:val="17"/>
        </w:rPr>
        <w:t> </w:t>
      </w:r>
      <w:r>
        <w:rPr>
          <w:color w:val="231F20"/>
          <w:spacing w:val="-2"/>
          <w:sz w:val="17"/>
        </w:rPr>
        <w:t>loan</w:t>
      </w:r>
      <w:r>
        <w:rPr>
          <w:color w:val="231F20"/>
          <w:spacing w:val="-6"/>
          <w:sz w:val="17"/>
        </w:rPr>
        <w:t> </w:t>
      </w:r>
      <w:r>
        <w:rPr>
          <w:color w:val="231F20"/>
          <w:spacing w:val="-2"/>
          <w:sz w:val="17"/>
        </w:rPr>
        <w:t>notes; </w:t>
      </w:r>
      <w:r>
        <w:rPr>
          <w:color w:val="231F20"/>
          <w:spacing w:val="-4"/>
          <w:sz w:val="17"/>
        </w:rPr>
        <w:t>and</w:t>
      </w:r>
    </w:p>
    <w:p>
      <w:pPr>
        <w:pStyle w:val="ListParagraph"/>
        <w:numPr>
          <w:ilvl w:val="0"/>
          <w:numId w:val="30"/>
        </w:numPr>
        <w:tabs>
          <w:tab w:pos="493" w:val="left" w:leader="none"/>
        </w:tabs>
        <w:spacing w:line="206" w:lineRule="auto" w:before="118" w:after="0"/>
        <w:ind w:left="492" w:right="238" w:hanging="341"/>
        <w:jc w:val="left"/>
        <w:rPr>
          <w:sz w:val="17"/>
        </w:rPr>
      </w:pPr>
      <w:r>
        <w:rPr>
          <w:color w:val="231F20"/>
          <w:sz w:val="17"/>
        </w:rPr>
        <w:t>preference</w:t>
      </w:r>
      <w:r>
        <w:rPr>
          <w:color w:val="231F20"/>
          <w:spacing w:val="-12"/>
          <w:sz w:val="17"/>
        </w:rPr>
        <w:t> </w:t>
      </w:r>
      <w:r>
        <w:rPr>
          <w:color w:val="231F20"/>
          <w:sz w:val="17"/>
        </w:rPr>
        <w:t>shares</w:t>
      </w:r>
      <w:r>
        <w:rPr>
          <w:color w:val="231F20"/>
          <w:spacing w:val="-11"/>
          <w:sz w:val="17"/>
        </w:rPr>
        <w:t> </w:t>
      </w:r>
      <w:r>
        <w:rPr>
          <w:color w:val="231F20"/>
          <w:sz w:val="17"/>
        </w:rPr>
        <w:t>issued</w:t>
      </w:r>
      <w:r>
        <w:rPr>
          <w:color w:val="231F20"/>
          <w:spacing w:val="-11"/>
          <w:sz w:val="17"/>
        </w:rPr>
        <w:t> </w:t>
      </w:r>
      <w:r>
        <w:rPr>
          <w:color w:val="231F20"/>
          <w:sz w:val="17"/>
        </w:rPr>
        <w:t>by</w:t>
      </w:r>
      <w:r>
        <w:rPr>
          <w:color w:val="231F20"/>
          <w:spacing w:val="-11"/>
          <w:sz w:val="17"/>
        </w:rPr>
        <w:t> </w:t>
      </w:r>
      <w:r>
        <w:rPr>
          <w:color w:val="231F20"/>
          <w:sz w:val="17"/>
        </w:rPr>
        <w:t>an</w:t>
      </w:r>
      <w:r>
        <w:rPr>
          <w:color w:val="231F20"/>
          <w:spacing w:val="-11"/>
          <w:sz w:val="17"/>
        </w:rPr>
        <w:t> </w:t>
      </w:r>
      <w:r>
        <w:rPr>
          <w:color w:val="231F20"/>
          <w:sz w:val="17"/>
        </w:rPr>
        <w:t>issuer</w:t>
      </w:r>
      <w:r>
        <w:rPr>
          <w:color w:val="231F20"/>
          <w:spacing w:val="-11"/>
          <w:sz w:val="17"/>
        </w:rPr>
        <w:t> </w:t>
      </w:r>
      <w:r>
        <w:rPr>
          <w:color w:val="231F20"/>
          <w:sz w:val="17"/>
        </w:rPr>
        <w:t>referred</w:t>
      </w:r>
      <w:r>
        <w:rPr>
          <w:color w:val="231F20"/>
          <w:spacing w:val="-11"/>
          <w:sz w:val="17"/>
        </w:rPr>
        <w:t> </w:t>
      </w:r>
      <w:r>
        <w:rPr>
          <w:color w:val="231F20"/>
          <w:sz w:val="17"/>
        </w:rPr>
        <w:t>to</w:t>
      </w:r>
      <w:r>
        <w:rPr>
          <w:color w:val="231F20"/>
          <w:spacing w:val="-11"/>
          <w:sz w:val="17"/>
        </w:rPr>
        <w:t> </w:t>
      </w:r>
      <w:r>
        <w:rPr>
          <w:color w:val="231F20"/>
          <w:sz w:val="17"/>
        </w:rPr>
        <w:t>in</w:t>
      </w:r>
      <w:r>
        <w:rPr>
          <w:color w:val="231F20"/>
          <w:spacing w:val="-11"/>
          <w:sz w:val="17"/>
        </w:rPr>
        <w:t> </w:t>
      </w:r>
      <w:r>
        <w:rPr>
          <w:color w:val="231F20"/>
          <w:sz w:val="17"/>
        </w:rPr>
        <w:t>(a) </w:t>
      </w:r>
      <w:r>
        <w:rPr>
          <w:color w:val="231F20"/>
          <w:spacing w:val="-2"/>
          <w:sz w:val="17"/>
        </w:rPr>
        <w:t>above.</w:t>
      </w:r>
    </w:p>
    <w:p>
      <w:pPr>
        <w:pStyle w:val="BodyText"/>
        <w:spacing w:line="206" w:lineRule="auto" w:before="115"/>
        <w:ind w:left="152" w:right="31"/>
      </w:pPr>
      <w:r>
        <w:rPr>
          <w:color w:val="231F20"/>
        </w:rPr>
        <w:t>“</w:t>
      </w:r>
      <w:r>
        <w:rPr>
          <w:b/>
          <w:color w:val="231F20"/>
        </w:rPr>
        <w:t>Private</w:t>
      </w:r>
      <w:r>
        <w:rPr>
          <w:b/>
          <w:color w:val="231F20"/>
          <w:spacing w:val="-4"/>
        </w:rPr>
        <w:t> </w:t>
      </w:r>
      <w:r>
        <w:rPr>
          <w:b/>
          <w:color w:val="231F20"/>
        </w:rPr>
        <w:t>equity</w:t>
      </w:r>
      <w:r>
        <w:rPr>
          <w:b/>
          <w:color w:val="231F20"/>
          <w:spacing w:val="-4"/>
        </w:rPr>
        <w:t> </w:t>
      </w:r>
      <w:r>
        <w:rPr>
          <w:b/>
          <w:color w:val="231F20"/>
        </w:rPr>
        <w:t>investments</w:t>
      </w:r>
      <w:r>
        <w:rPr>
          <w:color w:val="231F20"/>
        </w:rPr>
        <w:t>”</w:t>
      </w:r>
      <w:r>
        <w:rPr>
          <w:color w:val="231F20"/>
          <w:spacing w:val="-4"/>
        </w:rPr>
        <w:t> </w:t>
      </w:r>
      <w:r>
        <w:rPr>
          <w:color w:val="231F20"/>
        </w:rPr>
        <w:t>mean</w:t>
      </w:r>
      <w:r>
        <w:rPr>
          <w:color w:val="231F20"/>
          <w:spacing w:val="-4"/>
        </w:rPr>
        <w:t> </w:t>
      </w:r>
      <w:r>
        <w:rPr>
          <w:color w:val="231F20"/>
        </w:rPr>
        <w:t>any</w:t>
      </w:r>
      <w:r>
        <w:rPr>
          <w:color w:val="231F20"/>
          <w:spacing w:val="-4"/>
        </w:rPr>
        <w:t> </w:t>
      </w:r>
      <w:r>
        <w:rPr>
          <w:color w:val="231F20"/>
        </w:rPr>
        <w:t>investments</w:t>
      </w:r>
      <w:r>
        <w:rPr>
          <w:color w:val="231F20"/>
          <w:spacing w:val="-4"/>
        </w:rPr>
        <w:t> </w:t>
      </w:r>
      <w:r>
        <w:rPr>
          <w:color w:val="231F20"/>
        </w:rPr>
        <w:t>in</w:t>
      </w:r>
      <w:r>
        <w:rPr>
          <w:color w:val="231F20"/>
          <w:spacing w:val="-4"/>
        </w:rPr>
        <w:t> </w:t>
      </w:r>
      <w:r>
        <w:rPr>
          <w:color w:val="231F20"/>
        </w:rPr>
        <w:t>any of</w:t>
      </w:r>
      <w:r>
        <w:rPr>
          <w:color w:val="231F20"/>
          <w:spacing w:val="-12"/>
        </w:rPr>
        <w:t> </w:t>
      </w:r>
      <w:r>
        <w:rPr>
          <w:color w:val="231F20"/>
        </w:rPr>
        <w:t>the</w:t>
      </w:r>
      <w:r>
        <w:rPr>
          <w:color w:val="231F20"/>
          <w:spacing w:val="-11"/>
        </w:rPr>
        <w:t> </w:t>
      </w:r>
      <w:r>
        <w:rPr>
          <w:color w:val="231F20"/>
        </w:rPr>
        <w:t>following</w:t>
      </w:r>
      <w:r>
        <w:rPr>
          <w:color w:val="231F20"/>
          <w:spacing w:val="-11"/>
        </w:rPr>
        <w:t> </w:t>
      </w:r>
      <w:r>
        <w:rPr>
          <w:color w:val="231F20"/>
        </w:rPr>
        <w:t>categories</w:t>
      </w:r>
      <w:r>
        <w:rPr>
          <w:color w:val="231F20"/>
          <w:spacing w:val="-11"/>
        </w:rPr>
        <w:t> </w:t>
      </w:r>
      <w:r>
        <w:rPr>
          <w:color w:val="231F20"/>
        </w:rPr>
        <w:t>(w),</w:t>
      </w:r>
      <w:r>
        <w:rPr>
          <w:color w:val="231F20"/>
          <w:spacing w:val="-11"/>
        </w:rPr>
        <w:t> </w:t>
      </w:r>
      <w:r>
        <w:rPr>
          <w:color w:val="231F20"/>
        </w:rPr>
        <w:t>(x),</w:t>
      </w:r>
      <w:r>
        <w:rPr>
          <w:color w:val="231F20"/>
          <w:spacing w:val="-11"/>
        </w:rPr>
        <w:t> </w:t>
      </w:r>
      <w:r>
        <w:rPr>
          <w:color w:val="231F20"/>
        </w:rPr>
        <w:t>(y)</w:t>
      </w:r>
      <w:r>
        <w:rPr>
          <w:color w:val="231F20"/>
          <w:spacing w:val="-11"/>
        </w:rPr>
        <w:t> </w:t>
      </w:r>
      <w:r>
        <w:rPr>
          <w:color w:val="231F20"/>
        </w:rPr>
        <w:t>and</w:t>
      </w:r>
      <w:r>
        <w:rPr>
          <w:color w:val="231F20"/>
          <w:spacing w:val="-11"/>
        </w:rPr>
        <w:t> </w:t>
      </w:r>
      <w:r>
        <w:rPr>
          <w:color w:val="231F20"/>
        </w:rPr>
        <w:t>(z)</w:t>
      </w:r>
      <w:r>
        <w:rPr>
          <w:color w:val="231F20"/>
          <w:spacing w:val="-11"/>
        </w:rPr>
        <w:t> </w:t>
      </w:r>
      <w:r>
        <w:rPr>
          <w:color w:val="231F20"/>
        </w:rPr>
        <w:t>below</w:t>
      </w:r>
      <w:r>
        <w:rPr>
          <w:color w:val="231F20"/>
          <w:spacing w:val="-11"/>
        </w:rPr>
        <w:t> </w:t>
      </w:r>
      <w:r>
        <w:rPr>
          <w:color w:val="231F20"/>
        </w:rPr>
        <w:t>(although it</w:t>
      </w:r>
      <w:r>
        <w:rPr>
          <w:color w:val="231F20"/>
          <w:spacing w:val="-12"/>
        </w:rPr>
        <w:t> </w:t>
      </w:r>
      <w:r>
        <w:rPr>
          <w:color w:val="231F20"/>
        </w:rPr>
        <w:t>is</w:t>
      </w:r>
      <w:r>
        <w:rPr>
          <w:color w:val="231F20"/>
          <w:spacing w:val="-11"/>
        </w:rPr>
        <w:t> </w:t>
      </w:r>
      <w:r>
        <w:rPr>
          <w:color w:val="231F20"/>
        </w:rPr>
        <w:t>envisaged</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will</w:t>
      </w:r>
      <w:r>
        <w:rPr>
          <w:color w:val="231F20"/>
          <w:spacing w:val="-11"/>
        </w:rPr>
        <w:t> </w:t>
      </w:r>
      <w:r>
        <w:rPr>
          <w:color w:val="231F20"/>
        </w:rPr>
        <w:t>predominantly</w:t>
      </w:r>
      <w:r>
        <w:rPr>
          <w:color w:val="231F20"/>
          <w:spacing w:val="-11"/>
        </w:rPr>
        <w:t> </w:t>
      </w:r>
      <w:r>
        <w:rPr>
          <w:color w:val="231F20"/>
        </w:rPr>
        <w:t>focus</w:t>
      </w:r>
      <w:r>
        <w:rPr>
          <w:color w:val="231F20"/>
          <w:spacing w:val="-11"/>
        </w:rPr>
        <w:t> </w:t>
      </w:r>
      <w:r>
        <w:rPr>
          <w:color w:val="231F20"/>
        </w:rPr>
        <w:t>on those of an equity and/or quasi-equity nature as set out under</w:t>
      </w:r>
      <w:r>
        <w:rPr>
          <w:color w:val="231F20"/>
          <w:spacing w:val="-4"/>
        </w:rPr>
        <w:t> </w:t>
      </w:r>
      <w:r>
        <w:rPr>
          <w:color w:val="231F20"/>
        </w:rPr>
        <w:t>categories</w:t>
      </w:r>
      <w:r>
        <w:rPr>
          <w:color w:val="231F20"/>
          <w:spacing w:val="-4"/>
        </w:rPr>
        <w:t> </w:t>
      </w:r>
      <w:r>
        <w:rPr>
          <w:color w:val="231F20"/>
        </w:rPr>
        <w:t>(w)</w:t>
      </w:r>
      <w:r>
        <w:rPr>
          <w:color w:val="231F20"/>
          <w:spacing w:val="-4"/>
        </w:rPr>
        <w:t> </w:t>
      </w:r>
      <w:r>
        <w:rPr>
          <w:color w:val="231F20"/>
        </w:rPr>
        <w:t>and</w:t>
      </w:r>
      <w:r>
        <w:rPr>
          <w:color w:val="231F20"/>
          <w:spacing w:val="-4"/>
        </w:rPr>
        <w:t> </w:t>
      </w:r>
      <w:r>
        <w:rPr>
          <w:color w:val="231F20"/>
        </w:rPr>
        <w:t>(x)</w:t>
      </w:r>
      <w:r>
        <w:rPr>
          <w:color w:val="231F20"/>
          <w:spacing w:val="-4"/>
        </w:rPr>
        <w:t> </w:t>
      </w:r>
      <w:r>
        <w:rPr>
          <w:color w:val="231F20"/>
        </w:rPr>
        <w:t>below):</w:t>
      </w:r>
      <w:r>
        <w:rPr>
          <w:color w:val="231F20"/>
          <w:spacing w:val="-4"/>
        </w:rPr>
        <w:t> </w:t>
      </w:r>
      <w:r>
        <w:rPr>
          <w:color w:val="231F20"/>
        </w:rPr>
        <w:t>(w)</w:t>
      </w:r>
      <w:r>
        <w:rPr>
          <w:color w:val="231F20"/>
          <w:spacing w:val="-4"/>
        </w:rPr>
        <w:t> </w:t>
      </w:r>
      <w:r>
        <w:rPr>
          <w:color w:val="231F20"/>
        </w:rPr>
        <w:t>shares</w:t>
      </w:r>
      <w:r>
        <w:rPr>
          <w:color w:val="231F20"/>
          <w:spacing w:val="-4"/>
        </w:rPr>
        <w:t> </w:t>
      </w:r>
      <w:r>
        <w:rPr>
          <w:color w:val="231F20"/>
        </w:rPr>
        <w:t>in</w:t>
      </w:r>
      <w:r>
        <w:rPr>
          <w:color w:val="231F20"/>
          <w:spacing w:val="-4"/>
        </w:rPr>
        <w:t> </w:t>
      </w:r>
      <w:r>
        <w:rPr>
          <w:color w:val="231F20"/>
        </w:rPr>
        <w:t>companies and other securities/units/interests equivalent to shares in companies, partnerships (including limited partnership interests)</w:t>
      </w:r>
      <w:r>
        <w:rPr>
          <w:color w:val="231F20"/>
          <w:spacing w:val="-12"/>
        </w:rPr>
        <w:t> </w:t>
      </w:r>
      <w:r>
        <w:rPr>
          <w:color w:val="231F20"/>
        </w:rPr>
        <w:t>or</w:t>
      </w:r>
      <w:r>
        <w:rPr>
          <w:color w:val="231F20"/>
          <w:spacing w:val="-11"/>
        </w:rPr>
        <w:t> </w:t>
      </w:r>
      <w:r>
        <w:rPr>
          <w:color w:val="231F20"/>
        </w:rPr>
        <w:t>other</w:t>
      </w:r>
      <w:r>
        <w:rPr>
          <w:color w:val="231F20"/>
          <w:spacing w:val="-11"/>
        </w:rPr>
        <w:t> </w:t>
      </w:r>
      <w:r>
        <w:rPr>
          <w:color w:val="231F20"/>
        </w:rPr>
        <w:t>entities,</w:t>
      </w:r>
      <w:r>
        <w:rPr>
          <w:color w:val="231F20"/>
          <w:spacing w:val="-11"/>
        </w:rPr>
        <w:t> </w:t>
      </w:r>
      <w:r>
        <w:rPr>
          <w:color w:val="231F20"/>
        </w:rPr>
        <w:t>provided</w:t>
      </w:r>
      <w:r>
        <w:rPr>
          <w:color w:val="231F20"/>
          <w:spacing w:val="-11"/>
        </w:rPr>
        <w:t> </w:t>
      </w:r>
      <w:r>
        <w:rPr>
          <w:color w:val="231F20"/>
        </w:rPr>
        <w:t>that</w:t>
      </w:r>
      <w:r>
        <w:rPr>
          <w:color w:val="231F20"/>
          <w:spacing w:val="-11"/>
        </w:rPr>
        <w:t> </w:t>
      </w:r>
      <w:r>
        <w:rPr>
          <w:color w:val="231F20"/>
        </w:rPr>
        <w:t>they</w:t>
      </w:r>
      <w:r>
        <w:rPr>
          <w:color w:val="231F20"/>
          <w:spacing w:val="-11"/>
        </w:rPr>
        <w:t> </w:t>
      </w:r>
      <w:r>
        <w:rPr>
          <w:color w:val="231F20"/>
        </w:rPr>
        <w:t>are</w:t>
      </w:r>
      <w:r>
        <w:rPr>
          <w:color w:val="231F20"/>
          <w:spacing w:val="-11"/>
        </w:rPr>
        <w:t> </w:t>
      </w:r>
      <w:r>
        <w:rPr>
          <w:color w:val="231F20"/>
        </w:rPr>
        <w:t>not</w:t>
      </w:r>
      <w:r>
        <w:rPr>
          <w:color w:val="231F20"/>
          <w:spacing w:val="-11"/>
        </w:rPr>
        <w:t> </w:t>
      </w:r>
      <w:r>
        <w:rPr>
          <w:color w:val="231F20"/>
        </w:rPr>
        <w:t>already captured</w:t>
      </w:r>
      <w:r>
        <w:rPr>
          <w:color w:val="231F20"/>
          <w:spacing w:val="-2"/>
        </w:rPr>
        <w:t> </w:t>
      </w:r>
      <w:r>
        <w:rPr>
          <w:color w:val="231F20"/>
        </w:rPr>
        <w:t>under</w:t>
      </w:r>
      <w:r>
        <w:rPr>
          <w:color w:val="231F20"/>
          <w:spacing w:val="-2"/>
        </w:rPr>
        <w:t> </w:t>
      </w:r>
      <w:r>
        <w:rPr>
          <w:color w:val="231F20"/>
        </w:rPr>
        <w:t>the</w:t>
      </w:r>
      <w:r>
        <w:rPr>
          <w:color w:val="231F20"/>
          <w:spacing w:val="-2"/>
        </w:rPr>
        <w:t> </w:t>
      </w:r>
      <w:r>
        <w:rPr>
          <w:color w:val="231F20"/>
        </w:rPr>
        <w:t>definition</w:t>
      </w:r>
      <w:r>
        <w:rPr>
          <w:color w:val="231F20"/>
          <w:spacing w:val="-2"/>
        </w:rPr>
        <w:t> </w:t>
      </w:r>
      <w:r>
        <w:rPr>
          <w:color w:val="231F20"/>
        </w:rPr>
        <w:t>of</w:t>
      </w:r>
      <w:r>
        <w:rPr>
          <w:color w:val="231F20"/>
          <w:spacing w:val="-2"/>
        </w:rPr>
        <w:t> </w:t>
      </w:r>
      <w:r>
        <w:rPr>
          <w:color w:val="231F20"/>
        </w:rPr>
        <w:t>“public</w:t>
      </w:r>
      <w:r>
        <w:rPr>
          <w:color w:val="231F20"/>
          <w:spacing w:val="-2"/>
        </w:rPr>
        <w:t> </w:t>
      </w:r>
      <w:r>
        <w:rPr>
          <w:color w:val="231F20"/>
        </w:rPr>
        <w:t>equity</w:t>
      </w:r>
      <w:r>
        <w:rPr>
          <w:color w:val="231F20"/>
          <w:spacing w:val="-2"/>
        </w:rPr>
        <w:t> </w:t>
      </w:r>
      <w:r>
        <w:rPr>
          <w:color w:val="231F20"/>
        </w:rPr>
        <w:t>investments” above;</w:t>
      </w:r>
      <w:r>
        <w:rPr>
          <w:color w:val="231F20"/>
          <w:spacing w:val="-1"/>
        </w:rPr>
        <w:t> </w:t>
      </w:r>
      <w:r>
        <w:rPr>
          <w:color w:val="231F20"/>
        </w:rPr>
        <w:t>(x)</w:t>
      </w:r>
      <w:r>
        <w:rPr>
          <w:color w:val="231F20"/>
          <w:spacing w:val="-1"/>
        </w:rPr>
        <w:t> </w:t>
      </w:r>
      <w:r>
        <w:rPr>
          <w:color w:val="231F20"/>
        </w:rPr>
        <w:t>securities,</w:t>
      </w:r>
      <w:r>
        <w:rPr>
          <w:color w:val="231F20"/>
          <w:spacing w:val="-1"/>
        </w:rPr>
        <w:t> </w:t>
      </w:r>
      <w:r>
        <w:rPr>
          <w:color w:val="231F20"/>
        </w:rPr>
        <w:t>derivatives</w:t>
      </w:r>
      <w:r>
        <w:rPr>
          <w:color w:val="231F20"/>
          <w:spacing w:val="-1"/>
        </w:rPr>
        <w:t> </w:t>
      </w:r>
      <w:r>
        <w:rPr>
          <w:color w:val="231F20"/>
        </w:rPr>
        <w:t>or</w:t>
      </w:r>
      <w:r>
        <w:rPr>
          <w:color w:val="231F20"/>
          <w:spacing w:val="-1"/>
        </w:rPr>
        <w:t> </w:t>
      </w:r>
      <w:r>
        <w:rPr>
          <w:color w:val="231F20"/>
        </w:rPr>
        <w:t>other</w:t>
      </w:r>
      <w:r>
        <w:rPr>
          <w:color w:val="231F20"/>
          <w:spacing w:val="-1"/>
        </w:rPr>
        <w:t> </w:t>
      </w:r>
      <w:r>
        <w:rPr>
          <w:color w:val="231F20"/>
        </w:rPr>
        <w:t>instruments</w:t>
      </w:r>
      <w:r>
        <w:rPr>
          <w:color w:val="231F20"/>
          <w:spacing w:val="-1"/>
        </w:rPr>
        <w:t> </w:t>
      </w:r>
      <w:r>
        <w:rPr>
          <w:color w:val="231F20"/>
        </w:rPr>
        <w:t>giving the right to acquire or sell any of the shares/securities/units/interests referred to in (w) above, including without limitation warrants, options, futures, contingent value rights, convertible bonds, convertible loan </w:t>
      </w:r>
      <w:r>
        <w:rPr>
          <w:color w:val="231F20"/>
          <w:spacing w:val="-2"/>
        </w:rPr>
        <w:t>notes,</w:t>
      </w:r>
      <w:r>
        <w:rPr>
          <w:color w:val="231F20"/>
          <w:spacing w:val="-5"/>
        </w:rPr>
        <w:t> </w:t>
      </w:r>
      <w:r>
        <w:rPr>
          <w:color w:val="231F20"/>
          <w:spacing w:val="-2"/>
        </w:rPr>
        <w:t>convertible</w:t>
      </w:r>
      <w:r>
        <w:rPr>
          <w:color w:val="231F20"/>
          <w:spacing w:val="-5"/>
        </w:rPr>
        <w:t> </w:t>
      </w:r>
      <w:r>
        <w:rPr>
          <w:color w:val="231F20"/>
          <w:spacing w:val="-2"/>
        </w:rPr>
        <w:t>loan</w:t>
      </w:r>
      <w:r>
        <w:rPr>
          <w:color w:val="231F20"/>
          <w:spacing w:val="-5"/>
        </w:rPr>
        <w:t> </w:t>
      </w:r>
      <w:r>
        <w:rPr>
          <w:color w:val="231F20"/>
          <w:spacing w:val="-2"/>
        </w:rPr>
        <w:t>stocks</w:t>
      </w:r>
      <w:r>
        <w:rPr>
          <w:color w:val="231F20"/>
          <w:spacing w:val="-5"/>
        </w:rPr>
        <w:t> </w:t>
      </w:r>
      <w:r>
        <w:rPr>
          <w:color w:val="231F20"/>
          <w:spacing w:val="-2"/>
        </w:rPr>
        <w:t>or</w:t>
      </w:r>
      <w:r>
        <w:rPr>
          <w:color w:val="231F20"/>
          <w:spacing w:val="-5"/>
        </w:rPr>
        <w:t> </w:t>
      </w:r>
      <w:r>
        <w:rPr>
          <w:color w:val="231F20"/>
          <w:spacing w:val="-2"/>
        </w:rPr>
        <w:t>convertible</w:t>
      </w:r>
      <w:r>
        <w:rPr>
          <w:color w:val="231F20"/>
          <w:spacing w:val="-5"/>
        </w:rPr>
        <w:t> </w:t>
      </w:r>
      <w:r>
        <w:rPr>
          <w:color w:val="231F20"/>
          <w:spacing w:val="-2"/>
        </w:rPr>
        <w:t>preferred</w:t>
      </w:r>
      <w:r>
        <w:rPr>
          <w:color w:val="231F20"/>
          <w:spacing w:val="-5"/>
        </w:rPr>
        <w:t> </w:t>
      </w:r>
      <w:r>
        <w:rPr>
          <w:color w:val="231F20"/>
          <w:spacing w:val="-2"/>
        </w:rPr>
        <w:t>equity;</w:t>
      </w:r>
    </w:p>
    <w:p>
      <w:pPr>
        <w:pStyle w:val="BodyText"/>
        <w:spacing w:line="206" w:lineRule="auto" w:before="12"/>
        <w:ind w:left="152"/>
      </w:pPr>
      <w:r>
        <w:rPr>
          <w:color w:val="231F20"/>
        </w:rPr>
        <w:t>(y) preference shares issued by an issuer referred to in (w) </w:t>
      </w:r>
      <w:r>
        <w:rPr>
          <w:color w:val="231F20"/>
          <w:spacing w:val="-2"/>
        </w:rPr>
        <w:t>above;</w:t>
      </w:r>
      <w:r>
        <w:rPr>
          <w:color w:val="231F20"/>
          <w:spacing w:val="-5"/>
        </w:rPr>
        <w:t> </w:t>
      </w:r>
      <w:r>
        <w:rPr>
          <w:color w:val="231F20"/>
          <w:spacing w:val="-2"/>
        </w:rPr>
        <w:t>and</w:t>
      </w:r>
      <w:r>
        <w:rPr>
          <w:color w:val="231F20"/>
          <w:spacing w:val="-5"/>
        </w:rPr>
        <w:t> </w:t>
      </w:r>
      <w:r>
        <w:rPr>
          <w:color w:val="231F20"/>
          <w:spacing w:val="-2"/>
        </w:rPr>
        <w:t>(z)</w:t>
      </w:r>
      <w:r>
        <w:rPr>
          <w:color w:val="231F20"/>
          <w:spacing w:val="-5"/>
        </w:rPr>
        <w:t> </w:t>
      </w:r>
      <w:r>
        <w:rPr>
          <w:color w:val="231F20"/>
          <w:spacing w:val="-2"/>
        </w:rPr>
        <w:t>debt-based</w:t>
      </w:r>
      <w:r>
        <w:rPr>
          <w:color w:val="231F20"/>
          <w:spacing w:val="-5"/>
        </w:rPr>
        <w:t> </w:t>
      </w:r>
      <w:r>
        <w:rPr>
          <w:color w:val="231F20"/>
          <w:spacing w:val="-2"/>
        </w:rPr>
        <w:t>investments</w:t>
      </w:r>
      <w:r>
        <w:rPr>
          <w:color w:val="231F20"/>
          <w:spacing w:val="-5"/>
        </w:rPr>
        <w:t> </w:t>
      </w:r>
      <w:r>
        <w:rPr>
          <w:color w:val="231F20"/>
          <w:spacing w:val="-2"/>
        </w:rPr>
        <w:t>not</w:t>
      </w:r>
      <w:r>
        <w:rPr>
          <w:color w:val="231F20"/>
          <w:spacing w:val="-5"/>
        </w:rPr>
        <w:t> </w:t>
      </w:r>
      <w:r>
        <w:rPr>
          <w:color w:val="231F20"/>
          <w:spacing w:val="-2"/>
        </w:rPr>
        <w:t>otherwise</w:t>
      </w:r>
      <w:r>
        <w:rPr>
          <w:color w:val="231F20"/>
          <w:spacing w:val="-5"/>
        </w:rPr>
        <w:t> </w:t>
      </w:r>
      <w:r>
        <w:rPr>
          <w:color w:val="231F20"/>
          <w:spacing w:val="-2"/>
        </w:rPr>
        <w:t>covered </w:t>
      </w:r>
      <w:r>
        <w:rPr>
          <w:color w:val="231F20"/>
        </w:rPr>
        <w:t>above, including loan stock, payment-in-kind instruments</w:t>
      </w:r>
      <w:r>
        <w:rPr>
          <w:color w:val="231F20"/>
        </w:rPr>
        <w:t> and shareholder loans.</w:t>
      </w:r>
    </w:p>
    <w:p>
      <w:pPr>
        <w:pStyle w:val="BodyText"/>
        <w:spacing w:line="206" w:lineRule="auto" w:before="117"/>
        <w:ind w:left="152" w:right="197"/>
      </w:pPr>
      <w:r>
        <w:rPr>
          <w:color w:val="231F20"/>
        </w:rPr>
        <w:t>It is anticipated that the Company’s portfolio will typically consist</w:t>
      </w:r>
      <w:r>
        <w:rPr>
          <w:color w:val="231F20"/>
          <w:spacing w:val="-12"/>
        </w:rPr>
        <w:t> </w:t>
      </w:r>
      <w:r>
        <w:rPr>
          <w:color w:val="231F20"/>
        </w:rPr>
        <w:t>of</w:t>
      </w:r>
      <w:r>
        <w:rPr>
          <w:color w:val="231F20"/>
          <w:spacing w:val="-11"/>
        </w:rPr>
        <w:t> </w:t>
      </w:r>
      <w:r>
        <w:rPr>
          <w:color w:val="231F20"/>
        </w:rPr>
        <w:t>30</w:t>
      </w:r>
      <w:r>
        <w:rPr>
          <w:color w:val="231F20"/>
          <w:spacing w:val="-11"/>
        </w:rPr>
        <w:t> </w:t>
      </w:r>
      <w:r>
        <w:rPr>
          <w:color w:val="231F20"/>
        </w:rPr>
        <w:t>to</w:t>
      </w:r>
      <w:r>
        <w:rPr>
          <w:color w:val="231F20"/>
          <w:spacing w:val="-11"/>
        </w:rPr>
        <w:t> </w:t>
      </w:r>
      <w:r>
        <w:rPr>
          <w:color w:val="231F20"/>
        </w:rPr>
        <w:t>50</w:t>
      </w:r>
      <w:r>
        <w:rPr>
          <w:color w:val="231F20"/>
          <w:spacing w:val="-11"/>
        </w:rPr>
        <w:t> </w:t>
      </w:r>
      <w:r>
        <w:rPr>
          <w:color w:val="231F20"/>
        </w:rPr>
        <w:t>holdings</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target</w:t>
      </w:r>
      <w:r>
        <w:rPr>
          <w:color w:val="231F20"/>
          <w:spacing w:val="-11"/>
        </w:rPr>
        <w:t> </w:t>
      </w:r>
      <w:r>
        <w:rPr>
          <w:color w:val="231F20"/>
        </w:rPr>
        <w:t>companies</w:t>
      </w:r>
      <w:r>
        <w:rPr>
          <w:color w:val="231F20"/>
          <w:spacing w:val="-11"/>
        </w:rPr>
        <w:t> </w:t>
      </w:r>
      <w:r>
        <w:rPr>
          <w:color w:val="231F20"/>
        </w:rPr>
        <w:t>with an equity value between approximately £50 million and</w:t>
      </w:r>
    </w:p>
    <w:p>
      <w:pPr>
        <w:pStyle w:val="BodyText"/>
        <w:spacing w:line="209" w:lineRule="exact"/>
        <w:ind w:left="152"/>
      </w:pPr>
      <w:r>
        <w:rPr>
          <w:color w:val="231F20"/>
        </w:rPr>
        <w:t>£2</w:t>
      </w:r>
      <w:r>
        <w:rPr>
          <w:color w:val="231F20"/>
          <w:spacing w:val="-9"/>
        </w:rPr>
        <w:t> </w:t>
      </w:r>
      <w:r>
        <w:rPr>
          <w:color w:val="231F20"/>
        </w:rPr>
        <w:t>billion</w:t>
      </w:r>
      <w:r>
        <w:rPr>
          <w:color w:val="231F20"/>
          <w:spacing w:val="-9"/>
        </w:rPr>
        <w:t> </w:t>
      </w:r>
      <w:r>
        <w:rPr>
          <w:color w:val="231F20"/>
        </w:rPr>
        <w:t>at</w:t>
      </w:r>
      <w:r>
        <w:rPr>
          <w:color w:val="231F20"/>
          <w:spacing w:val="-8"/>
        </w:rPr>
        <w:t> </w:t>
      </w:r>
      <w:r>
        <w:rPr>
          <w:color w:val="231F20"/>
        </w:rPr>
        <w:t>the</w:t>
      </w:r>
      <w:r>
        <w:rPr>
          <w:color w:val="231F20"/>
          <w:spacing w:val="-9"/>
        </w:rPr>
        <w:t> </w:t>
      </w:r>
      <w:r>
        <w:rPr>
          <w:color w:val="231F20"/>
        </w:rPr>
        <w:t>time</w:t>
      </w:r>
      <w:r>
        <w:rPr>
          <w:color w:val="231F20"/>
          <w:spacing w:val="-8"/>
        </w:rPr>
        <w:t> </w:t>
      </w:r>
      <w:r>
        <w:rPr>
          <w:color w:val="231F20"/>
        </w:rPr>
        <w:t>of</w:t>
      </w:r>
      <w:r>
        <w:rPr>
          <w:color w:val="231F20"/>
          <w:spacing w:val="-9"/>
        </w:rPr>
        <w:t> </w:t>
      </w:r>
      <w:r>
        <w:rPr>
          <w:color w:val="231F20"/>
        </w:rPr>
        <w:t>initial</w:t>
      </w:r>
      <w:r>
        <w:rPr>
          <w:color w:val="231F20"/>
          <w:spacing w:val="-8"/>
        </w:rPr>
        <w:t> </w:t>
      </w:r>
      <w:r>
        <w:rPr>
          <w:color w:val="231F20"/>
          <w:spacing w:val="-2"/>
        </w:rPr>
        <w:t>investment.</w:t>
      </w:r>
    </w:p>
    <w:p>
      <w:pPr>
        <w:pStyle w:val="BodyText"/>
        <w:spacing w:line="208" w:lineRule="auto" w:before="120"/>
        <w:ind w:left="152" w:right="228"/>
      </w:pPr>
      <w:r>
        <w:rPr/>
        <w:br w:type="column"/>
      </w:r>
      <w:r>
        <w:rPr>
          <w:color w:val="231F20"/>
        </w:rPr>
        <w:t>The Company will focus on companies which the Portfolio </w:t>
      </w:r>
      <w:r>
        <w:rPr>
          <w:color w:val="231F20"/>
          <w:spacing w:val="-2"/>
        </w:rPr>
        <w:t>Managers consider to be sustainable from an environmental, social</w:t>
      </w:r>
      <w:r>
        <w:rPr>
          <w:color w:val="231F20"/>
          <w:spacing w:val="-3"/>
        </w:rPr>
        <w:t> </w:t>
      </w:r>
      <w:r>
        <w:rPr>
          <w:color w:val="231F20"/>
          <w:spacing w:val="-2"/>
        </w:rPr>
        <w:t>and</w:t>
      </w:r>
      <w:r>
        <w:rPr>
          <w:color w:val="231F20"/>
          <w:spacing w:val="-3"/>
        </w:rPr>
        <w:t> </w:t>
      </w:r>
      <w:r>
        <w:rPr>
          <w:color w:val="231F20"/>
          <w:spacing w:val="-2"/>
        </w:rPr>
        <w:t>governance</w:t>
      </w:r>
      <w:r>
        <w:rPr>
          <w:color w:val="231F20"/>
          <w:spacing w:val="-3"/>
        </w:rPr>
        <w:t> </w:t>
      </w:r>
      <w:r>
        <w:rPr>
          <w:color w:val="231F20"/>
          <w:spacing w:val="-2"/>
        </w:rPr>
        <w:t>perspective,</w:t>
      </w:r>
      <w:r>
        <w:rPr>
          <w:color w:val="231F20"/>
          <w:spacing w:val="-3"/>
        </w:rPr>
        <w:t> </w:t>
      </w:r>
      <w:r>
        <w:rPr>
          <w:color w:val="231F20"/>
          <w:spacing w:val="-2"/>
        </w:rPr>
        <w:t>supporting</w:t>
      </w:r>
      <w:r>
        <w:rPr>
          <w:color w:val="231F20"/>
          <w:spacing w:val="-3"/>
        </w:rPr>
        <w:t> </w:t>
      </w:r>
      <w:r>
        <w:rPr>
          <w:color w:val="231F20"/>
          <w:spacing w:val="-2"/>
        </w:rPr>
        <w:t>at</w:t>
      </w:r>
      <w:r>
        <w:rPr>
          <w:color w:val="231F20"/>
          <w:spacing w:val="-3"/>
        </w:rPr>
        <w:t> </w:t>
      </w:r>
      <w:r>
        <w:rPr>
          <w:color w:val="231F20"/>
          <w:spacing w:val="-2"/>
        </w:rPr>
        <w:t>least</w:t>
      </w:r>
      <w:r>
        <w:rPr>
          <w:color w:val="231F20"/>
          <w:spacing w:val="-3"/>
        </w:rPr>
        <w:t> </w:t>
      </w:r>
      <w:r>
        <w:rPr>
          <w:color w:val="231F20"/>
          <w:spacing w:val="-2"/>
        </w:rPr>
        <w:t>one</w:t>
      </w:r>
      <w:r>
        <w:rPr>
          <w:color w:val="231F20"/>
          <w:spacing w:val="-3"/>
        </w:rPr>
        <w:t> </w:t>
      </w:r>
      <w:r>
        <w:rPr>
          <w:color w:val="231F20"/>
          <w:spacing w:val="-2"/>
        </w:rPr>
        <w:t>of the goals and/or sub-goals of the United Nations’ Sustainable </w:t>
      </w:r>
      <w:r>
        <w:rPr>
          <w:color w:val="231F20"/>
        </w:rPr>
        <w:t>Development Goals (“SDGs”), or which the Portfolio</w:t>
      </w:r>
      <w:r>
        <w:rPr>
          <w:color w:val="231F20"/>
        </w:rPr>
        <w:t> Managers consider would benefit from their support in helping</w:t>
      </w:r>
      <w:r>
        <w:rPr>
          <w:color w:val="231F20"/>
          <w:spacing w:val="-2"/>
        </w:rPr>
        <w:t> </w:t>
      </w:r>
      <w:r>
        <w:rPr>
          <w:color w:val="231F20"/>
        </w:rPr>
        <w:t>them</w:t>
      </w:r>
      <w:r>
        <w:rPr>
          <w:color w:val="231F20"/>
          <w:spacing w:val="-2"/>
        </w:rPr>
        <w:t> </w:t>
      </w:r>
      <w:r>
        <w:rPr>
          <w:color w:val="231F20"/>
        </w:rPr>
        <w:t>incorporate</w:t>
      </w:r>
      <w:r>
        <w:rPr>
          <w:color w:val="231F20"/>
          <w:spacing w:val="-2"/>
        </w:rPr>
        <w:t> </w:t>
      </w:r>
      <w:r>
        <w:rPr>
          <w:color w:val="231F20"/>
        </w:rPr>
        <w:t>SDGs</w:t>
      </w:r>
      <w:r>
        <w:rPr>
          <w:color w:val="231F20"/>
          <w:spacing w:val="-2"/>
        </w:rPr>
        <w:t> </w:t>
      </w:r>
      <w:r>
        <w:rPr>
          <w:color w:val="231F20"/>
        </w:rPr>
        <w:t>into</w:t>
      </w:r>
      <w:r>
        <w:rPr>
          <w:color w:val="231F20"/>
          <w:spacing w:val="-2"/>
        </w:rPr>
        <w:t> </w:t>
      </w:r>
      <w:r>
        <w:rPr>
          <w:color w:val="231F20"/>
        </w:rPr>
        <w:t>their</w:t>
      </w:r>
      <w:r>
        <w:rPr>
          <w:color w:val="231F20"/>
          <w:spacing w:val="-2"/>
        </w:rPr>
        <w:t> </w:t>
      </w:r>
      <w:r>
        <w:rPr>
          <w:color w:val="231F20"/>
        </w:rPr>
        <w:t>business</w:t>
      </w:r>
      <w:r>
        <w:rPr>
          <w:color w:val="231F20"/>
          <w:spacing w:val="-2"/>
        </w:rPr>
        <w:t> </w:t>
      </w:r>
      <w:r>
        <w:rPr>
          <w:color w:val="231F20"/>
        </w:rPr>
        <w:t>planning and/or in reporting their alignment with SDGs.</w:t>
      </w:r>
    </w:p>
    <w:p>
      <w:pPr>
        <w:pStyle w:val="BodyText"/>
        <w:spacing w:line="206" w:lineRule="auto" w:before="107"/>
        <w:ind w:left="152" w:right="228"/>
      </w:pPr>
      <w:r>
        <w:rPr>
          <w:color w:val="231F20"/>
        </w:rPr>
        <w:t>The Company will aim to achieve a target allocation of approximately 50 per cent. public equity investments and approximately</w:t>
      </w:r>
      <w:r>
        <w:rPr>
          <w:color w:val="231F20"/>
          <w:spacing w:val="-6"/>
        </w:rPr>
        <w:t> </w:t>
      </w:r>
      <w:r>
        <w:rPr>
          <w:color w:val="231F20"/>
        </w:rPr>
        <w:t>50</w:t>
      </w:r>
      <w:r>
        <w:rPr>
          <w:color w:val="231F20"/>
          <w:spacing w:val="-6"/>
        </w:rPr>
        <w:t> </w:t>
      </w:r>
      <w:r>
        <w:rPr>
          <w:color w:val="231F20"/>
        </w:rPr>
        <w:t>per</w:t>
      </w:r>
      <w:r>
        <w:rPr>
          <w:color w:val="231F20"/>
          <w:spacing w:val="-6"/>
        </w:rPr>
        <w:t> </w:t>
      </w:r>
      <w:r>
        <w:rPr>
          <w:color w:val="231F20"/>
        </w:rPr>
        <w:t>cent.</w:t>
      </w:r>
      <w:r>
        <w:rPr>
          <w:color w:val="231F20"/>
          <w:spacing w:val="-6"/>
        </w:rPr>
        <w:t> </w:t>
      </w:r>
      <w:r>
        <w:rPr>
          <w:color w:val="231F20"/>
        </w:rPr>
        <w:t>private</w:t>
      </w:r>
      <w:r>
        <w:rPr>
          <w:color w:val="231F20"/>
          <w:spacing w:val="-6"/>
        </w:rPr>
        <w:t> </w:t>
      </w:r>
      <w:r>
        <w:rPr>
          <w:color w:val="231F20"/>
        </w:rPr>
        <w:t>equity</w:t>
      </w:r>
      <w:r>
        <w:rPr>
          <w:color w:val="231F20"/>
          <w:spacing w:val="-6"/>
        </w:rPr>
        <w:t> </w:t>
      </w:r>
      <w:r>
        <w:rPr>
          <w:color w:val="231F20"/>
        </w:rPr>
        <w:t>investments.</w:t>
      </w:r>
      <w:r>
        <w:rPr>
          <w:color w:val="231F20"/>
          <w:spacing w:val="-6"/>
        </w:rPr>
        <w:t> </w:t>
      </w:r>
      <w:r>
        <w:rPr>
          <w:color w:val="231F20"/>
        </w:rPr>
        <w:t>It</w:t>
      </w:r>
      <w:r>
        <w:rPr>
          <w:color w:val="231F20"/>
          <w:spacing w:val="-6"/>
        </w:rPr>
        <w:t> </w:t>
      </w:r>
      <w:r>
        <w:rPr>
          <w:color w:val="231F20"/>
        </w:rPr>
        <w:t>is anticipated that in the period immediately following Initial Admission, the Company’s portfolio will predominantly </w:t>
      </w:r>
      <w:r>
        <w:rPr>
          <w:color w:val="231F20"/>
          <w:spacing w:val="-2"/>
        </w:rPr>
        <w:t>comprise</w:t>
      </w:r>
      <w:r>
        <w:rPr>
          <w:color w:val="231F20"/>
          <w:spacing w:val="-5"/>
        </w:rPr>
        <w:t> </w:t>
      </w:r>
      <w:r>
        <w:rPr>
          <w:color w:val="231F20"/>
          <w:spacing w:val="-2"/>
        </w:rPr>
        <w:t>public</w:t>
      </w:r>
      <w:r>
        <w:rPr>
          <w:color w:val="231F20"/>
          <w:spacing w:val="-5"/>
        </w:rPr>
        <w:t> </w:t>
      </w:r>
      <w:r>
        <w:rPr>
          <w:color w:val="231F20"/>
          <w:spacing w:val="-2"/>
        </w:rPr>
        <w:t>equity</w:t>
      </w:r>
      <w:r>
        <w:rPr>
          <w:color w:val="231F20"/>
          <w:spacing w:val="-5"/>
        </w:rPr>
        <w:t> </w:t>
      </w:r>
      <w:r>
        <w:rPr>
          <w:color w:val="231F20"/>
          <w:spacing w:val="-2"/>
        </w:rPr>
        <w:t>investments</w:t>
      </w:r>
      <w:r>
        <w:rPr>
          <w:color w:val="231F20"/>
          <w:spacing w:val="-5"/>
        </w:rPr>
        <w:t> </w:t>
      </w:r>
      <w:r>
        <w:rPr>
          <w:color w:val="231F20"/>
          <w:spacing w:val="-2"/>
        </w:rPr>
        <w:t>until</w:t>
      </w:r>
      <w:r>
        <w:rPr>
          <w:color w:val="231F20"/>
          <w:spacing w:val="-5"/>
        </w:rPr>
        <w:t> </w:t>
      </w:r>
      <w:r>
        <w:rPr>
          <w:color w:val="231F20"/>
          <w:spacing w:val="-2"/>
        </w:rPr>
        <w:t>target</w:t>
      </w:r>
      <w:r>
        <w:rPr>
          <w:color w:val="231F20"/>
          <w:spacing w:val="-5"/>
        </w:rPr>
        <w:t> </w:t>
      </w:r>
      <w:r>
        <w:rPr>
          <w:color w:val="231F20"/>
          <w:spacing w:val="-2"/>
        </w:rPr>
        <w:t>deployment </w:t>
      </w:r>
      <w:r>
        <w:rPr>
          <w:color w:val="231F20"/>
        </w:rPr>
        <w:t>into private equity investments is achieved.</w:t>
      </w:r>
    </w:p>
    <w:p>
      <w:pPr>
        <w:pStyle w:val="BodyText"/>
        <w:spacing w:line="206" w:lineRule="auto" w:before="120"/>
        <w:ind w:left="152" w:right="305"/>
      </w:pPr>
      <w:r>
        <w:rPr>
          <w:b/>
          <w:color w:val="231F20"/>
          <w:spacing w:val="-2"/>
        </w:rPr>
        <w:t>“UK</w:t>
      </w:r>
      <w:r>
        <w:rPr>
          <w:b/>
          <w:color w:val="231F20"/>
          <w:spacing w:val="-5"/>
        </w:rPr>
        <w:t> </w:t>
      </w:r>
      <w:r>
        <w:rPr>
          <w:b/>
          <w:color w:val="231F20"/>
          <w:spacing w:val="-2"/>
        </w:rPr>
        <w:t>Companies”</w:t>
      </w:r>
      <w:r>
        <w:rPr>
          <w:b/>
          <w:color w:val="231F20"/>
          <w:spacing w:val="-5"/>
        </w:rPr>
        <w:t> </w:t>
      </w:r>
      <w:r>
        <w:rPr>
          <w:color w:val="231F20"/>
          <w:spacing w:val="-2"/>
        </w:rPr>
        <w:t>means</w:t>
      </w:r>
      <w:r>
        <w:rPr>
          <w:color w:val="231F20"/>
          <w:spacing w:val="-5"/>
        </w:rPr>
        <w:t> </w:t>
      </w:r>
      <w:r>
        <w:rPr>
          <w:color w:val="231F20"/>
          <w:spacing w:val="-2"/>
        </w:rPr>
        <w:t>companies</w:t>
      </w:r>
      <w:r>
        <w:rPr>
          <w:color w:val="231F20"/>
          <w:spacing w:val="-5"/>
        </w:rPr>
        <w:t> </w:t>
      </w:r>
      <w:r>
        <w:rPr>
          <w:color w:val="231F20"/>
          <w:spacing w:val="-2"/>
        </w:rPr>
        <w:t>which</w:t>
      </w:r>
      <w:r>
        <w:rPr>
          <w:color w:val="231F20"/>
          <w:spacing w:val="-5"/>
        </w:rPr>
        <w:t> </w:t>
      </w:r>
      <w:r>
        <w:rPr>
          <w:color w:val="231F20"/>
          <w:spacing w:val="-2"/>
        </w:rPr>
        <w:t>are</w:t>
      </w:r>
      <w:r>
        <w:rPr>
          <w:color w:val="231F20"/>
          <w:spacing w:val="-5"/>
        </w:rPr>
        <w:t> </w:t>
      </w:r>
      <w:r>
        <w:rPr>
          <w:color w:val="231F20"/>
          <w:spacing w:val="-2"/>
        </w:rPr>
        <w:t>incorporated, </w:t>
      </w:r>
      <w:r>
        <w:rPr>
          <w:color w:val="231F20"/>
        </w:rPr>
        <w:t>headquartered or have their principal business activities in </w:t>
      </w:r>
      <w:r>
        <w:rPr>
          <w:color w:val="231F20"/>
          <w:spacing w:val="-2"/>
        </w:rPr>
        <w:t>the</w:t>
      </w:r>
      <w:r>
        <w:rPr>
          <w:color w:val="231F20"/>
          <w:spacing w:val="-3"/>
        </w:rPr>
        <w:t> </w:t>
      </w:r>
      <w:r>
        <w:rPr>
          <w:color w:val="231F20"/>
          <w:spacing w:val="-2"/>
        </w:rPr>
        <w:t>United</w:t>
      </w:r>
      <w:r>
        <w:rPr>
          <w:color w:val="231F20"/>
          <w:spacing w:val="-3"/>
        </w:rPr>
        <w:t> </w:t>
      </w:r>
      <w:r>
        <w:rPr>
          <w:color w:val="231F20"/>
          <w:spacing w:val="-2"/>
        </w:rPr>
        <w:t>Kingdom,</w:t>
      </w:r>
      <w:r>
        <w:rPr>
          <w:color w:val="231F20"/>
          <w:spacing w:val="-3"/>
        </w:rPr>
        <w:t> </w:t>
      </w:r>
      <w:r>
        <w:rPr>
          <w:color w:val="231F20"/>
          <w:spacing w:val="-2"/>
        </w:rPr>
        <w:t>and</w:t>
      </w:r>
      <w:r>
        <w:rPr>
          <w:color w:val="231F20"/>
          <w:spacing w:val="-3"/>
        </w:rPr>
        <w:t> </w:t>
      </w:r>
      <w:r>
        <w:rPr>
          <w:color w:val="231F20"/>
          <w:spacing w:val="-2"/>
        </w:rPr>
        <w:t>companies</w:t>
      </w:r>
      <w:r>
        <w:rPr>
          <w:color w:val="231F20"/>
          <w:spacing w:val="-3"/>
        </w:rPr>
        <w:t> </w:t>
      </w:r>
      <w:r>
        <w:rPr>
          <w:color w:val="231F20"/>
          <w:spacing w:val="-2"/>
        </w:rPr>
        <w:t>headquartered</w:t>
      </w:r>
      <w:r>
        <w:rPr>
          <w:color w:val="231F20"/>
          <w:spacing w:val="-3"/>
        </w:rPr>
        <w:t> </w:t>
      </w:r>
      <w:r>
        <w:rPr>
          <w:color w:val="231F20"/>
          <w:spacing w:val="-2"/>
        </w:rPr>
        <w:t>outside </w:t>
      </w:r>
      <w:r>
        <w:rPr>
          <w:color w:val="231F20"/>
        </w:rPr>
        <w:t>the</w:t>
      </w:r>
      <w:r>
        <w:rPr>
          <w:color w:val="231F20"/>
          <w:spacing w:val="-12"/>
        </w:rPr>
        <w:t> </w:t>
      </w:r>
      <w:r>
        <w:rPr>
          <w:color w:val="231F20"/>
        </w:rPr>
        <w:t>United</w:t>
      </w:r>
      <w:r>
        <w:rPr>
          <w:color w:val="231F20"/>
          <w:spacing w:val="-11"/>
        </w:rPr>
        <w:t> </w:t>
      </w:r>
      <w:r>
        <w:rPr>
          <w:color w:val="231F20"/>
        </w:rPr>
        <w:t>Kingdom</w:t>
      </w:r>
      <w:r>
        <w:rPr>
          <w:color w:val="231F20"/>
          <w:spacing w:val="-11"/>
        </w:rPr>
        <w:t> </w:t>
      </w:r>
      <w:r>
        <w:rPr>
          <w:color w:val="231F20"/>
        </w:rPr>
        <w:t>which</w:t>
      </w:r>
      <w:r>
        <w:rPr>
          <w:color w:val="231F20"/>
          <w:spacing w:val="-11"/>
        </w:rPr>
        <w:t> </w:t>
      </w:r>
      <w:r>
        <w:rPr>
          <w:color w:val="231F20"/>
        </w:rPr>
        <w:t>derive,</w:t>
      </w:r>
      <w:r>
        <w:rPr>
          <w:color w:val="231F20"/>
          <w:spacing w:val="-11"/>
        </w:rPr>
        <w:t> </w:t>
      </w:r>
      <w:r>
        <w:rPr>
          <w:color w:val="231F20"/>
        </w:rPr>
        <w:t>or</w:t>
      </w:r>
      <w:r>
        <w:rPr>
          <w:color w:val="231F20"/>
          <w:spacing w:val="-11"/>
        </w:rPr>
        <w:t> </w:t>
      </w:r>
      <w:r>
        <w:rPr>
          <w:color w:val="231F20"/>
        </w:rPr>
        <w:t>are</w:t>
      </w:r>
      <w:r>
        <w:rPr>
          <w:color w:val="231F20"/>
          <w:spacing w:val="-11"/>
        </w:rPr>
        <w:t> </w:t>
      </w:r>
      <w:r>
        <w:rPr>
          <w:color w:val="231F20"/>
        </w:rPr>
        <w:t>expected</w:t>
      </w:r>
      <w:r>
        <w:rPr>
          <w:color w:val="231F20"/>
          <w:spacing w:val="-11"/>
        </w:rPr>
        <w:t> </w:t>
      </w:r>
      <w:r>
        <w:rPr>
          <w:color w:val="231F20"/>
        </w:rPr>
        <w:t>to</w:t>
      </w:r>
      <w:r>
        <w:rPr>
          <w:color w:val="231F20"/>
          <w:spacing w:val="-11"/>
        </w:rPr>
        <w:t> </w:t>
      </w:r>
      <w:r>
        <w:rPr>
          <w:color w:val="231F20"/>
        </w:rPr>
        <w:t>derive, a</w:t>
      </w:r>
      <w:r>
        <w:rPr>
          <w:color w:val="231F20"/>
          <w:spacing w:val="-12"/>
        </w:rPr>
        <w:t> </w:t>
      </w:r>
      <w:r>
        <w:rPr>
          <w:color w:val="231F20"/>
        </w:rPr>
        <w:t>significant</w:t>
      </w:r>
      <w:r>
        <w:rPr>
          <w:color w:val="231F20"/>
          <w:spacing w:val="-11"/>
        </w:rPr>
        <w:t> </w:t>
      </w:r>
      <w:r>
        <w:rPr>
          <w:color w:val="231F20"/>
        </w:rPr>
        <w:t>proportion</w:t>
      </w:r>
      <w:r>
        <w:rPr>
          <w:color w:val="231F20"/>
          <w:spacing w:val="-11"/>
        </w:rPr>
        <w:t> </w:t>
      </w:r>
      <w:r>
        <w:rPr>
          <w:color w:val="231F20"/>
        </w:rPr>
        <w:t>of</w:t>
      </w:r>
      <w:r>
        <w:rPr>
          <w:color w:val="231F20"/>
          <w:spacing w:val="-11"/>
        </w:rPr>
        <w:t> </w:t>
      </w:r>
      <w:r>
        <w:rPr>
          <w:color w:val="231F20"/>
        </w:rPr>
        <w:t>their</w:t>
      </w:r>
      <w:r>
        <w:rPr>
          <w:color w:val="231F20"/>
          <w:spacing w:val="-11"/>
        </w:rPr>
        <w:t> </w:t>
      </w:r>
      <w:r>
        <w:rPr>
          <w:color w:val="231F20"/>
        </w:rPr>
        <w:t>revenues</w:t>
      </w:r>
      <w:r>
        <w:rPr>
          <w:color w:val="231F20"/>
          <w:spacing w:val="-11"/>
        </w:rPr>
        <w:t> </w:t>
      </w:r>
      <w:r>
        <w:rPr>
          <w:color w:val="231F20"/>
        </w:rPr>
        <w:t>or</w:t>
      </w:r>
      <w:r>
        <w:rPr>
          <w:color w:val="231F20"/>
          <w:spacing w:val="-11"/>
        </w:rPr>
        <w:t> </w:t>
      </w:r>
      <w:r>
        <w:rPr>
          <w:color w:val="231F20"/>
        </w:rPr>
        <w:t>profits</w:t>
      </w:r>
      <w:r>
        <w:rPr>
          <w:color w:val="231F20"/>
          <w:spacing w:val="-11"/>
        </w:rPr>
        <w:t> </w:t>
      </w:r>
      <w:r>
        <w:rPr>
          <w:color w:val="231F20"/>
        </w:rPr>
        <w:t>from</w:t>
      </w:r>
      <w:r>
        <w:rPr>
          <w:color w:val="231F20"/>
          <w:spacing w:val="-11"/>
        </w:rPr>
        <w:t> </w:t>
      </w:r>
      <w:r>
        <w:rPr>
          <w:color w:val="231F20"/>
        </w:rPr>
        <w:t>the United Kingdom.</w:t>
      </w:r>
    </w:p>
    <w:p>
      <w:pPr>
        <w:pStyle w:val="BodyText"/>
        <w:spacing w:before="1"/>
        <w:rPr>
          <w:sz w:val="28"/>
        </w:rPr>
      </w:pPr>
    </w:p>
    <w:p>
      <w:pPr>
        <w:pStyle w:val="Heading4"/>
      </w:pPr>
      <w:r>
        <w:rPr>
          <w:color w:val="231F20"/>
          <w:spacing w:val="-4"/>
        </w:rPr>
        <w:t>Net</w:t>
      </w:r>
      <w:r>
        <w:rPr>
          <w:color w:val="231F20"/>
          <w:spacing w:val="-11"/>
        </w:rPr>
        <w:t> </w:t>
      </w:r>
      <w:r>
        <w:rPr>
          <w:color w:val="231F20"/>
          <w:spacing w:val="-4"/>
        </w:rPr>
        <w:t>asset</w:t>
      </w:r>
      <w:r>
        <w:rPr>
          <w:color w:val="231F20"/>
          <w:spacing w:val="-10"/>
        </w:rPr>
        <w:t> </w:t>
      </w:r>
      <w:r>
        <w:rPr>
          <w:color w:val="231F20"/>
          <w:spacing w:val="-4"/>
        </w:rPr>
        <w:t>value</w:t>
      </w:r>
      <w:r>
        <w:rPr>
          <w:color w:val="231F20"/>
          <w:spacing w:val="-10"/>
        </w:rPr>
        <w:t> </w:t>
      </w:r>
      <w:r>
        <w:rPr>
          <w:color w:val="231F20"/>
          <w:spacing w:val="-4"/>
        </w:rPr>
        <w:t>(“NAV”)</w:t>
      </w:r>
      <w:r>
        <w:rPr>
          <w:color w:val="231F20"/>
          <w:spacing w:val="-10"/>
        </w:rPr>
        <w:t> </w:t>
      </w:r>
      <w:r>
        <w:rPr>
          <w:color w:val="231F20"/>
          <w:spacing w:val="-4"/>
        </w:rPr>
        <w:t>per</w:t>
      </w:r>
      <w:r>
        <w:rPr>
          <w:color w:val="231F20"/>
          <w:spacing w:val="-10"/>
        </w:rPr>
        <w:t> </w:t>
      </w:r>
      <w:r>
        <w:rPr>
          <w:color w:val="231F20"/>
          <w:spacing w:val="-4"/>
        </w:rPr>
        <w:t>share</w:t>
      </w:r>
    </w:p>
    <w:p>
      <w:pPr>
        <w:pStyle w:val="BodyText"/>
        <w:spacing w:line="206" w:lineRule="auto" w:before="87"/>
        <w:ind w:left="152" w:right="228"/>
      </w:pPr>
      <w:r>
        <w:rPr>
          <w:color w:val="231F20"/>
        </w:rPr>
        <w:t>The NAV per share of 104.14p (30 June 2021: 108.44p) </w:t>
      </w:r>
      <w:r>
        <w:rPr>
          <w:color w:val="231F20"/>
          <w:spacing w:val="-2"/>
        </w:rPr>
        <w:t>represents the net assets attributable to equity shareholders </w:t>
      </w:r>
      <w:r>
        <w:rPr>
          <w:color w:val="231F20"/>
        </w:rPr>
        <w:t>of £78,103,000 (30 June 2021: £81,327,000) divided by the 75,000,000</w:t>
      </w:r>
      <w:r>
        <w:rPr>
          <w:color w:val="231F20"/>
          <w:spacing w:val="-12"/>
        </w:rPr>
        <w:t> </w:t>
      </w:r>
      <w:r>
        <w:rPr>
          <w:color w:val="231F20"/>
        </w:rPr>
        <w:t>(30</w:t>
      </w:r>
      <w:r>
        <w:rPr>
          <w:color w:val="231F20"/>
          <w:spacing w:val="-11"/>
        </w:rPr>
        <w:t> </w:t>
      </w:r>
      <w:r>
        <w:rPr>
          <w:color w:val="231F20"/>
        </w:rPr>
        <w:t>June</w:t>
      </w:r>
      <w:r>
        <w:rPr>
          <w:color w:val="231F20"/>
          <w:spacing w:val="-11"/>
        </w:rPr>
        <w:t> </w:t>
      </w:r>
      <w:r>
        <w:rPr>
          <w:color w:val="231F20"/>
        </w:rPr>
        <w:t>2021:</w:t>
      </w:r>
      <w:r>
        <w:rPr>
          <w:color w:val="231F20"/>
          <w:spacing w:val="-11"/>
        </w:rPr>
        <w:t> </w:t>
      </w:r>
      <w:r>
        <w:rPr>
          <w:color w:val="231F20"/>
        </w:rPr>
        <w:t>same)</w:t>
      </w:r>
      <w:r>
        <w:rPr>
          <w:color w:val="231F20"/>
          <w:spacing w:val="-11"/>
        </w:rPr>
        <w:t> </w:t>
      </w:r>
      <w:r>
        <w:rPr>
          <w:color w:val="231F20"/>
        </w:rPr>
        <w:t>shares</w:t>
      </w:r>
      <w:r>
        <w:rPr>
          <w:color w:val="231F20"/>
          <w:spacing w:val="-11"/>
        </w:rPr>
        <w:t> </w:t>
      </w:r>
      <w:r>
        <w:rPr>
          <w:color w:val="231F20"/>
        </w:rPr>
        <w:t>in</w:t>
      </w:r>
      <w:r>
        <w:rPr>
          <w:color w:val="231F20"/>
          <w:spacing w:val="-11"/>
        </w:rPr>
        <w:t> </w:t>
      </w:r>
      <w:r>
        <w:rPr>
          <w:color w:val="231F20"/>
        </w:rPr>
        <w:t>issue</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period </w:t>
      </w:r>
      <w:r>
        <w:rPr>
          <w:color w:val="231F20"/>
          <w:spacing w:val="-4"/>
        </w:rPr>
        <w:t>end.</w:t>
      </w:r>
    </w:p>
    <w:p>
      <w:pPr>
        <w:pStyle w:val="BodyText"/>
        <w:rPr>
          <w:sz w:val="28"/>
        </w:rPr>
      </w:pPr>
    </w:p>
    <w:p>
      <w:pPr>
        <w:pStyle w:val="Heading4"/>
      </w:pPr>
      <w:r>
        <w:rPr>
          <w:color w:val="231F20"/>
          <w:spacing w:val="-2"/>
        </w:rPr>
        <w:t>Discount/premium</w:t>
      </w:r>
    </w:p>
    <w:p>
      <w:pPr>
        <w:pStyle w:val="BodyText"/>
        <w:spacing w:line="206" w:lineRule="auto" w:before="87"/>
        <w:ind w:left="152" w:right="305"/>
      </w:pPr>
      <w:r>
        <w:rPr>
          <w:color w:val="231F20"/>
        </w:rPr>
        <w:t>The</w:t>
      </w:r>
      <w:r>
        <w:rPr>
          <w:color w:val="231F20"/>
          <w:spacing w:val="-9"/>
        </w:rPr>
        <w:t> </w:t>
      </w:r>
      <w:r>
        <w:rPr>
          <w:color w:val="231F20"/>
        </w:rPr>
        <w:t>amount</w:t>
      </w:r>
      <w:r>
        <w:rPr>
          <w:color w:val="231F20"/>
          <w:spacing w:val="-9"/>
        </w:rPr>
        <w:t> </w:t>
      </w:r>
      <w:r>
        <w:rPr>
          <w:color w:val="231F20"/>
        </w:rPr>
        <w:t>by</w:t>
      </w:r>
      <w:r>
        <w:rPr>
          <w:color w:val="231F20"/>
          <w:spacing w:val="-9"/>
        </w:rPr>
        <w:t> </w:t>
      </w:r>
      <w:r>
        <w:rPr>
          <w:color w:val="231F20"/>
        </w:rPr>
        <w:t>which</w:t>
      </w:r>
      <w:r>
        <w:rPr>
          <w:color w:val="231F20"/>
          <w:spacing w:val="-9"/>
        </w:rPr>
        <w:t> </w:t>
      </w:r>
      <w:r>
        <w:rPr>
          <w:color w:val="231F20"/>
        </w:rPr>
        <w:t>the</w:t>
      </w:r>
      <w:r>
        <w:rPr>
          <w:color w:val="231F20"/>
          <w:spacing w:val="-9"/>
        </w:rPr>
        <w:t> </w:t>
      </w:r>
      <w:r>
        <w:rPr>
          <w:color w:val="231F20"/>
        </w:rPr>
        <w:t>share</w:t>
      </w:r>
      <w:r>
        <w:rPr>
          <w:color w:val="231F20"/>
          <w:spacing w:val="-9"/>
        </w:rPr>
        <w:t> </w:t>
      </w:r>
      <w:r>
        <w:rPr>
          <w:color w:val="231F20"/>
        </w:rPr>
        <w:t>price</w:t>
      </w:r>
      <w:r>
        <w:rPr>
          <w:color w:val="231F20"/>
          <w:spacing w:val="-9"/>
        </w:rPr>
        <w:t> </w:t>
      </w:r>
      <w:r>
        <w:rPr>
          <w:color w:val="231F20"/>
        </w:rPr>
        <w:t>of</w:t>
      </w:r>
      <w:r>
        <w:rPr>
          <w:color w:val="231F20"/>
          <w:spacing w:val="-9"/>
        </w:rPr>
        <w:t> </w:t>
      </w:r>
      <w:r>
        <w:rPr>
          <w:color w:val="231F20"/>
        </w:rPr>
        <w:t>an</w:t>
      </w:r>
      <w:r>
        <w:rPr>
          <w:color w:val="231F20"/>
          <w:spacing w:val="-9"/>
        </w:rPr>
        <w:t> </w:t>
      </w:r>
      <w:r>
        <w:rPr>
          <w:color w:val="231F20"/>
        </w:rPr>
        <w:t>investment</w:t>
      </w:r>
      <w:r>
        <w:rPr>
          <w:color w:val="231F20"/>
          <w:spacing w:val="-9"/>
        </w:rPr>
        <w:t> </w:t>
      </w:r>
      <w:r>
        <w:rPr>
          <w:color w:val="231F20"/>
        </w:rPr>
        <w:t>trust is lower (discount) or higher (premium) than the NAV per share. The discount or premium is expressed as a percentage</w:t>
      </w:r>
      <w:r>
        <w:rPr>
          <w:color w:val="231F20"/>
          <w:spacing w:val="-12"/>
        </w:rPr>
        <w:t> </w:t>
      </w:r>
      <w:r>
        <w:rPr>
          <w:color w:val="231F20"/>
        </w:rPr>
        <w:t>of</w:t>
      </w:r>
      <w:r>
        <w:rPr>
          <w:color w:val="231F20"/>
          <w:spacing w:val="-11"/>
        </w:rPr>
        <w:t> </w:t>
      </w:r>
      <w:r>
        <w:rPr>
          <w:color w:val="231F20"/>
        </w:rPr>
        <w:t>the</w:t>
      </w:r>
      <w:r>
        <w:rPr>
          <w:color w:val="231F20"/>
          <w:spacing w:val="-11"/>
        </w:rPr>
        <w:t> </w:t>
      </w:r>
      <w:r>
        <w:rPr>
          <w:color w:val="231F20"/>
        </w:rPr>
        <w:t>NAV</w:t>
      </w:r>
      <w:r>
        <w:rPr>
          <w:color w:val="231F20"/>
          <w:spacing w:val="-11"/>
        </w:rPr>
        <w:t> </w:t>
      </w:r>
      <w:r>
        <w:rPr>
          <w:color w:val="231F20"/>
        </w:rPr>
        <w:t>per</w:t>
      </w:r>
      <w:r>
        <w:rPr>
          <w:color w:val="231F20"/>
          <w:spacing w:val="-11"/>
        </w:rPr>
        <w:t> </w:t>
      </w:r>
      <w:r>
        <w:rPr>
          <w:color w:val="231F20"/>
        </w:rPr>
        <w:t>share.</w:t>
      </w:r>
      <w:r>
        <w:rPr>
          <w:color w:val="231F20"/>
          <w:spacing w:val="-11"/>
        </w:rPr>
        <w:t> </w:t>
      </w:r>
      <w:r>
        <w:rPr>
          <w:color w:val="231F20"/>
        </w:rPr>
        <w:t>The</w:t>
      </w:r>
      <w:r>
        <w:rPr>
          <w:color w:val="231F20"/>
          <w:spacing w:val="-11"/>
        </w:rPr>
        <w:t> </w:t>
      </w:r>
      <w:r>
        <w:rPr>
          <w:color w:val="231F20"/>
        </w:rPr>
        <w:t>discount</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period end</w:t>
      </w:r>
      <w:r>
        <w:rPr>
          <w:color w:val="231F20"/>
          <w:spacing w:val="-6"/>
        </w:rPr>
        <w:t> </w:t>
      </w:r>
      <w:r>
        <w:rPr>
          <w:color w:val="231F20"/>
        </w:rPr>
        <w:t>amounted</w:t>
      </w:r>
      <w:r>
        <w:rPr>
          <w:color w:val="231F20"/>
          <w:spacing w:val="-6"/>
        </w:rPr>
        <w:t> </w:t>
      </w:r>
      <w:r>
        <w:rPr>
          <w:color w:val="231F20"/>
        </w:rPr>
        <w:t>to</w:t>
      </w:r>
      <w:r>
        <w:rPr>
          <w:color w:val="231F20"/>
          <w:spacing w:val="-6"/>
        </w:rPr>
        <w:t> </w:t>
      </w:r>
      <w:r>
        <w:rPr>
          <w:color w:val="231F20"/>
        </w:rPr>
        <w:t>19.3%</w:t>
      </w:r>
      <w:r>
        <w:rPr>
          <w:color w:val="231F20"/>
          <w:spacing w:val="-6"/>
        </w:rPr>
        <w:t> </w:t>
      </w:r>
      <w:r>
        <w:rPr>
          <w:color w:val="231F20"/>
        </w:rPr>
        <w:t>(30</w:t>
      </w:r>
      <w:r>
        <w:rPr>
          <w:color w:val="231F20"/>
          <w:spacing w:val="-6"/>
        </w:rPr>
        <w:t> </w:t>
      </w:r>
      <w:r>
        <w:rPr>
          <w:color w:val="231F20"/>
        </w:rPr>
        <w:t>June</w:t>
      </w:r>
      <w:r>
        <w:rPr>
          <w:color w:val="231F20"/>
          <w:spacing w:val="-6"/>
        </w:rPr>
        <w:t> </w:t>
      </w:r>
      <w:r>
        <w:rPr>
          <w:color w:val="231F20"/>
        </w:rPr>
        <w:t>2021:</w:t>
      </w:r>
      <w:r>
        <w:rPr>
          <w:color w:val="231F20"/>
          <w:spacing w:val="-6"/>
        </w:rPr>
        <w:t> </w:t>
      </w:r>
      <w:r>
        <w:rPr>
          <w:color w:val="231F20"/>
        </w:rPr>
        <w:t>3.2%),</w:t>
      </w:r>
      <w:r>
        <w:rPr>
          <w:color w:val="231F20"/>
          <w:spacing w:val="-6"/>
        </w:rPr>
        <w:t> </w:t>
      </w:r>
      <w:r>
        <w:rPr>
          <w:color w:val="231F20"/>
        </w:rPr>
        <w:t>as</w:t>
      </w:r>
      <w:r>
        <w:rPr>
          <w:color w:val="231F20"/>
          <w:spacing w:val="-6"/>
        </w:rPr>
        <w:t> </w:t>
      </w:r>
      <w:r>
        <w:rPr>
          <w:color w:val="231F20"/>
        </w:rPr>
        <w:t>the</w:t>
      </w:r>
      <w:r>
        <w:rPr>
          <w:color w:val="231F20"/>
          <w:spacing w:val="-6"/>
        </w:rPr>
        <w:t> </w:t>
      </w:r>
      <w:r>
        <w:rPr>
          <w:color w:val="231F20"/>
        </w:rPr>
        <w:t>closing share price at 84.0p (30 June 2021: 105.0p) was 19.3%</w:t>
      </w:r>
    </w:p>
    <w:p>
      <w:pPr>
        <w:pStyle w:val="BodyText"/>
        <w:spacing w:line="206" w:lineRule="auto" w:before="5"/>
        <w:ind w:left="152" w:right="286"/>
      </w:pPr>
      <w:r>
        <w:rPr>
          <w:color w:val="231F20"/>
        </w:rPr>
        <w:t>(30</w:t>
      </w:r>
      <w:r>
        <w:rPr>
          <w:color w:val="231F20"/>
          <w:spacing w:val="-12"/>
        </w:rPr>
        <w:t> </w:t>
      </w:r>
      <w:r>
        <w:rPr>
          <w:color w:val="231F20"/>
        </w:rPr>
        <w:t>June</w:t>
      </w:r>
      <w:r>
        <w:rPr>
          <w:color w:val="231F20"/>
          <w:spacing w:val="-11"/>
        </w:rPr>
        <w:t> </w:t>
      </w:r>
      <w:r>
        <w:rPr>
          <w:color w:val="231F20"/>
        </w:rPr>
        <w:t>2021:</w:t>
      </w:r>
      <w:r>
        <w:rPr>
          <w:color w:val="231F20"/>
          <w:spacing w:val="-11"/>
        </w:rPr>
        <w:t> </w:t>
      </w:r>
      <w:r>
        <w:rPr>
          <w:color w:val="231F20"/>
        </w:rPr>
        <w:t>3.2%)</w:t>
      </w:r>
      <w:r>
        <w:rPr>
          <w:color w:val="231F20"/>
          <w:spacing w:val="-11"/>
        </w:rPr>
        <w:t> </w:t>
      </w:r>
      <w:r>
        <w:rPr>
          <w:color w:val="231F20"/>
        </w:rPr>
        <w:t>lower</w:t>
      </w:r>
      <w:r>
        <w:rPr>
          <w:color w:val="231F20"/>
          <w:spacing w:val="-11"/>
        </w:rPr>
        <w:t> </w:t>
      </w:r>
      <w:r>
        <w:rPr>
          <w:color w:val="231F20"/>
        </w:rPr>
        <w:t>than</w:t>
      </w:r>
      <w:r>
        <w:rPr>
          <w:color w:val="231F20"/>
          <w:spacing w:val="-11"/>
        </w:rPr>
        <w:t> </w:t>
      </w:r>
      <w:r>
        <w:rPr>
          <w:color w:val="231F20"/>
        </w:rPr>
        <w:t>the</w:t>
      </w:r>
      <w:r>
        <w:rPr>
          <w:color w:val="231F20"/>
          <w:spacing w:val="-11"/>
        </w:rPr>
        <w:t> </w:t>
      </w:r>
      <w:r>
        <w:rPr>
          <w:color w:val="231F20"/>
        </w:rPr>
        <w:t>closing</w:t>
      </w:r>
      <w:r>
        <w:rPr>
          <w:color w:val="231F20"/>
          <w:spacing w:val="-11"/>
        </w:rPr>
        <w:t> </w:t>
      </w:r>
      <w:r>
        <w:rPr>
          <w:color w:val="231F20"/>
        </w:rPr>
        <w:t>NAV</w:t>
      </w:r>
      <w:r>
        <w:rPr>
          <w:color w:val="231F20"/>
          <w:spacing w:val="-11"/>
        </w:rPr>
        <w:t> </w:t>
      </w:r>
      <w:r>
        <w:rPr>
          <w:color w:val="231F20"/>
        </w:rPr>
        <w:t>of</w:t>
      </w:r>
      <w:r>
        <w:rPr>
          <w:color w:val="231F20"/>
          <w:spacing w:val="-11"/>
        </w:rPr>
        <w:t> </w:t>
      </w:r>
      <w:r>
        <w:rPr>
          <w:color w:val="231F20"/>
        </w:rPr>
        <w:t>104.14p (30 June 2021: 108.44p).</w:t>
      </w:r>
    </w:p>
    <w:p>
      <w:pPr>
        <w:pStyle w:val="BodyText"/>
        <w:spacing w:before="11"/>
        <w:rPr>
          <w:sz w:val="27"/>
        </w:rPr>
      </w:pPr>
    </w:p>
    <w:p>
      <w:pPr>
        <w:pStyle w:val="Heading4"/>
      </w:pPr>
      <w:r>
        <w:rPr>
          <w:color w:val="231F20"/>
          <w:spacing w:val="-7"/>
        </w:rPr>
        <w:t>Gearing/(net</w:t>
      </w:r>
      <w:r>
        <w:rPr>
          <w:color w:val="231F20"/>
          <w:spacing w:val="1"/>
        </w:rPr>
        <w:t> </w:t>
      </w:r>
      <w:r>
        <w:rPr>
          <w:color w:val="231F20"/>
          <w:spacing w:val="-2"/>
        </w:rPr>
        <w:t>cash)</w:t>
      </w:r>
    </w:p>
    <w:p>
      <w:pPr>
        <w:pStyle w:val="BodyText"/>
        <w:spacing w:line="206" w:lineRule="auto" w:before="87"/>
        <w:ind w:left="152" w:right="228"/>
      </w:pPr>
      <w:r>
        <w:rPr>
          <w:color w:val="231F20"/>
        </w:rPr>
        <w:t>The gearing percentage reflects the amount of borrowings (that</w:t>
      </w:r>
      <w:r>
        <w:rPr>
          <w:color w:val="231F20"/>
          <w:spacing w:val="-12"/>
        </w:rPr>
        <w:t> </w:t>
      </w:r>
      <w:r>
        <w:rPr>
          <w:color w:val="231F20"/>
        </w:rPr>
        <w:t>is,</w:t>
      </w:r>
      <w:r>
        <w:rPr>
          <w:color w:val="231F20"/>
          <w:spacing w:val="-11"/>
        </w:rPr>
        <w:t> </w:t>
      </w:r>
      <w:r>
        <w:rPr>
          <w:color w:val="231F20"/>
        </w:rPr>
        <w:t>bank</w:t>
      </w:r>
      <w:r>
        <w:rPr>
          <w:color w:val="231F20"/>
          <w:spacing w:val="-11"/>
        </w:rPr>
        <w:t> </w:t>
      </w:r>
      <w:r>
        <w:rPr>
          <w:color w:val="231F20"/>
        </w:rPr>
        <w:t>loans</w:t>
      </w:r>
      <w:r>
        <w:rPr>
          <w:color w:val="231F20"/>
          <w:spacing w:val="-11"/>
        </w:rPr>
        <w:t> </w:t>
      </w:r>
      <w:r>
        <w:rPr>
          <w:color w:val="231F20"/>
        </w:rPr>
        <w:t>or</w:t>
      </w:r>
      <w:r>
        <w:rPr>
          <w:color w:val="231F20"/>
          <w:spacing w:val="-11"/>
        </w:rPr>
        <w:t> </w:t>
      </w:r>
      <w:r>
        <w:rPr>
          <w:color w:val="231F20"/>
        </w:rPr>
        <w:t>overdrafts)</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has</w:t>
      </w:r>
      <w:r>
        <w:rPr>
          <w:color w:val="231F20"/>
          <w:spacing w:val="-11"/>
        </w:rPr>
        <w:t> </w:t>
      </w:r>
      <w:r>
        <w:rPr>
          <w:color w:val="231F20"/>
        </w:rPr>
        <w:t>used to invest in the market. This figure is indicative of the extra amount by which shareholders’ funds would move if the Company’s investments were to rise or fall. Gearing is</w:t>
      </w:r>
      <w:r>
        <w:rPr>
          <w:color w:val="231F20"/>
        </w:rPr>
        <w:t> defined as: borrowings used for investment purposes, less cash, expressed as a percentage of net assets. A negative figure so calculated is termed a “net cash” position.</w:t>
      </w:r>
    </w:p>
    <w:p>
      <w:pPr>
        <w:pStyle w:val="BodyText"/>
        <w:spacing w:line="206" w:lineRule="auto" w:before="120"/>
        <w:ind w:left="152" w:right="305"/>
      </w:pPr>
      <w:r>
        <w:rPr>
          <w:color w:val="231F20"/>
        </w:rPr>
        <w:t>At</w:t>
      </w:r>
      <w:r>
        <w:rPr>
          <w:color w:val="231F20"/>
          <w:spacing w:val="-12"/>
        </w:rPr>
        <w:t> </w:t>
      </w:r>
      <w:r>
        <w:rPr>
          <w:color w:val="231F20"/>
        </w:rPr>
        <w:t>the</w:t>
      </w:r>
      <w:r>
        <w:rPr>
          <w:color w:val="231F20"/>
          <w:spacing w:val="-11"/>
        </w:rPr>
        <w:t> </w:t>
      </w:r>
      <w:r>
        <w:rPr>
          <w:color w:val="231F20"/>
        </w:rPr>
        <w:t>period</w:t>
      </w:r>
      <w:r>
        <w:rPr>
          <w:color w:val="231F20"/>
          <w:spacing w:val="-11"/>
        </w:rPr>
        <w:t> </w:t>
      </w:r>
      <w:r>
        <w:rPr>
          <w:color w:val="231F20"/>
        </w:rPr>
        <w:t>end,</w:t>
      </w:r>
      <w:r>
        <w:rPr>
          <w:color w:val="231F20"/>
          <w:spacing w:val="-11"/>
        </w:rPr>
        <w:t> </w:t>
      </w:r>
      <w:r>
        <w:rPr>
          <w:color w:val="231F20"/>
        </w:rPr>
        <w:t>the</w:t>
      </w:r>
      <w:r>
        <w:rPr>
          <w:color w:val="231F20"/>
          <w:spacing w:val="-11"/>
        </w:rPr>
        <w:t> </w:t>
      </w:r>
      <w:r>
        <w:rPr>
          <w:color w:val="231F20"/>
        </w:rPr>
        <w:t>Company</w:t>
      </w:r>
      <w:r>
        <w:rPr>
          <w:color w:val="231F20"/>
          <w:spacing w:val="-11"/>
        </w:rPr>
        <w:t> </w:t>
      </w:r>
      <w:r>
        <w:rPr>
          <w:color w:val="231F20"/>
        </w:rPr>
        <w:t>had</w:t>
      </w:r>
      <w:r>
        <w:rPr>
          <w:color w:val="231F20"/>
          <w:spacing w:val="-11"/>
        </w:rPr>
        <w:t> </w:t>
      </w:r>
      <w:r>
        <w:rPr>
          <w:color w:val="231F20"/>
        </w:rPr>
        <w:t>no</w:t>
      </w:r>
      <w:r>
        <w:rPr>
          <w:color w:val="231F20"/>
          <w:spacing w:val="-11"/>
        </w:rPr>
        <w:t> </w:t>
      </w:r>
      <w:r>
        <w:rPr>
          <w:color w:val="231F20"/>
        </w:rPr>
        <w:t>loans</w:t>
      </w:r>
      <w:r>
        <w:rPr>
          <w:color w:val="231F20"/>
          <w:spacing w:val="-11"/>
        </w:rPr>
        <w:t> </w:t>
      </w:r>
      <w:r>
        <w:rPr>
          <w:color w:val="231F20"/>
        </w:rPr>
        <w:t>or</w:t>
      </w:r>
      <w:r>
        <w:rPr>
          <w:color w:val="231F20"/>
          <w:spacing w:val="-11"/>
        </w:rPr>
        <w:t> </w:t>
      </w:r>
      <w:r>
        <w:rPr>
          <w:color w:val="231F20"/>
        </w:rPr>
        <w:t>overdrafts, and thus was in a net cash position, calculated as follows:</w:t>
      </w:r>
    </w:p>
    <w:p>
      <w:pPr>
        <w:spacing w:after="0" w:line="206" w:lineRule="auto"/>
        <w:sectPr>
          <w:type w:val="continuous"/>
          <w:pgSz w:w="11910" w:h="16840"/>
          <w:pgMar w:header="0" w:footer="813" w:top="380" w:bottom="280" w:left="840" w:right="740"/>
          <w:cols w:num="2" w:equalWidth="0">
            <w:col w:w="4999" w:space="96"/>
            <w:col w:w="5235"/>
          </w:cols>
        </w:sectPr>
      </w:pPr>
    </w:p>
    <w:p>
      <w:pPr>
        <w:pStyle w:val="Heading2"/>
      </w:pPr>
      <w:r>
        <w:rPr>
          <w:color w:val="231F20"/>
          <w:spacing w:val="-6"/>
          <w:w w:val="95"/>
        </w:rPr>
        <w:t>Definitions</w:t>
      </w:r>
      <w:r>
        <w:rPr>
          <w:color w:val="231F20"/>
          <w:spacing w:val="-10"/>
        </w:rPr>
        <w:t> </w:t>
      </w:r>
      <w:r>
        <w:rPr>
          <w:color w:val="231F20"/>
          <w:spacing w:val="-6"/>
          <w:w w:val="95"/>
        </w:rPr>
        <w:t>of</w:t>
      </w:r>
      <w:r>
        <w:rPr>
          <w:color w:val="231F20"/>
          <w:spacing w:val="-25"/>
          <w:w w:val="95"/>
        </w:rPr>
        <w:t> </w:t>
      </w:r>
      <w:r>
        <w:rPr>
          <w:color w:val="231F20"/>
          <w:spacing w:val="-6"/>
          <w:w w:val="95"/>
        </w:rPr>
        <w:t>Terms</w:t>
      </w:r>
      <w:r>
        <w:rPr>
          <w:color w:val="231F20"/>
          <w:spacing w:val="-9"/>
        </w:rPr>
        <w:t> </w:t>
      </w:r>
      <w:r>
        <w:rPr>
          <w:color w:val="231F20"/>
          <w:spacing w:val="-6"/>
          <w:w w:val="95"/>
        </w:rPr>
        <w:t>and</w:t>
      </w:r>
      <w:r>
        <w:rPr>
          <w:color w:val="231F20"/>
          <w:spacing w:val="-10"/>
        </w:rPr>
        <w:t> </w:t>
      </w:r>
      <w:r>
        <w:rPr>
          <w:color w:val="231F20"/>
          <w:spacing w:val="-6"/>
          <w:w w:val="95"/>
        </w:rPr>
        <w:t>Performance</w:t>
      </w:r>
      <w:r>
        <w:rPr>
          <w:color w:val="231F20"/>
          <w:spacing w:val="-9"/>
        </w:rPr>
        <w:t> </w:t>
      </w:r>
      <w:r>
        <w:rPr>
          <w:color w:val="231F20"/>
          <w:spacing w:val="-6"/>
          <w:w w:val="95"/>
        </w:rPr>
        <w:t>Measures</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tabs>
          <w:tab w:pos="1188" w:val="left" w:leader="none"/>
        </w:tabs>
        <w:spacing w:line="216" w:lineRule="exact" w:before="100"/>
        <w:ind w:left="0" w:right="5624" w:firstLine="0"/>
        <w:jc w:val="right"/>
        <w:rPr>
          <w:b/>
          <w:sz w:val="17"/>
        </w:rPr>
      </w:pPr>
      <w:r>
        <w:rPr>
          <w:b/>
          <w:color w:val="231F20"/>
          <w:sz w:val="17"/>
        </w:rPr>
        <w:t>31</w:t>
      </w:r>
      <w:r>
        <w:rPr>
          <w:b/>
          <w:color w:val="231F20"/>
          <w:spacing w:val="4"/>
          <w:sz w:val="17"/>
        </w:rPr>
        <w:t> </w:t>
      </w:r>
      <w:r>
        <w:rPr>
          <w:b/>
          <w:color w:val="231F20"/>
          <w:spacing w:val="-4"/>
          <w:sz w:val="17"/>
        </w:rPr>
        <w:t>March</w:t>
      </w:r>
      <w:r>
        <w:rPr>
          <w:b/>
          <w:color w:val="231F20"/>
          <w:sz w:val="17"/>
        </w:rPr>
        <w:tab/>
        <w:t>30</w:t>
      </w:r>
      <w:r>
        <w:rPr>
          <w:b/>
          <w:color w:val="231F20"/>
          <w:spacing w:val="4"/>
          <w:sz w:val="17"/>
        </w:rPr>
        <w:t> </w:t>
      </w:r>
      <w:r>
        <w:rPr>
          <w:b/>
          <w:color w:val="231F20"/>
          <w:spacing w:val="-4"/>
          <w:sz w:val="17"/>
        </w:rPr>
        <w:t>June</w:t>
      </w:r>
    </w:p>
    <w:p>
      <w:pPr>
        <w:tabs>
          <w:tab w:pos="1031" w:val="left" w:leader="none"/>
        </w:tabs>
        <w:spacing w:line="200" w:lineRule="exact" w:before="0"/>
        <w:ind w:left="0" w:right="5626" w:firstLine="0"/>
        <w:jc w:val="right"/>
        <w:rPr>
          <w:b/>
          <w:sz w:val="17"/>
        </w:rPr>
      </w:pPr>
      <w:r>
        <w:rPr>
          <w:b/>
          <w:color w:val="231F20"/>
          <w:spacing w:val="-4"/>
          <w:sz w:val="17"/>
        </w:rPr>
        <w:t>2022</w:t>
      </w:r>
      <w:r>
        <w:rPr>
          <w:b/>
          <w:color w:val="231F20"/>
          <w:sz w:val="17"/>
        </w:rPr>
        <w:tab/>
      </w:r>
      <w:r>
        <w:rPr>
          <w:b/>
          <w:color w:val="231F20"/>
          <w:spacing w:val="-4"/>
          <w:sz w:val="17"/>
        </w:rPr>
        <w:t>2021</w:t>
      </w:r>
    </w:p>
    <w:p>
      <w:pPr>
        <w:tabs>
          <w:tab w:pos="1031" w:val="left" w:leader="none"/>
        </w:tabs>
        <w:spacing w:line="216" w:lineRule="exact" w:before="0"/>
        <w:ind w:left="0" w:right="5626" w:firstLine="0"/>
        <w:jc w:val="right"/>
        <w:rPr>
          <w:b/>
          <w:sz w:val="17"/>
        </w:rPr>
      </w:pPr>
      <w:r>
        <w:rPr>
          <w:b/>
          <w:color w:val="231F20"/>
          <w:spacing w:val="-2"/>
          <w:sz w:val="17"/>
        </w:rPr>
        <w:t>£’000</w:t>
      </w:r>
      <w:r>
        <w:rPr>
          <w:b/>
          <w:color w:val="231F20"/>
          <w:sz w:val="17"/>
        </w:rPr>
        <w:tab/>
      </w:r>
      <w:r>
        <w:rPr>
          <w:b/>
          <w:color w:val="231F20"/>
          <w:spacing w:val="-2"/>
          <w:sz w:val="17"/>
        </w:rPr>
        <w:t>£’000</w:t>
      </w:r>
    </w:p>
    <w:p>
      <w:pPr>
        <w:pStyle w:val="BodyText"/>
        <w:spacing w:before="25"/>
        <w:ind w:left="265"/>
      </w:pPr>
      <w:r>
        <w:rPr>
          <w:color w:val="231F20"/>
          <w:spacing w:val="-2"/>
        </w:rPr>
        <w:t>Borrowings</w:t>
      </w:r>
      <w:r>
        <w:rPr>
          <w:color w:val="231F20"/>
          <w:spacing w:val="-4"/>
        </w:rPr>
        <w:t> </w:t>
      </w:r>
      <w:r>
        <w:rPr>
          <w:color w:val="231F20"/>
          <w:spacing w:val="-2"/>
        </w:rPr>
        <w:t>used</w:t>
      </w:r>
      <w:r>
        <w:rPr>
          <w:color w:val="231F20"/>
          <w:spacing w:val="-3"/>
        </w:rPr>
        <w:t> </w:t>
      </w:r>
      <w:r>
        <w:rPr>
          <w:color w:val="231F20"/>
          <w:spacing w:val="-2"/>
        </w:rPr>
        <w:t>for</w:t>
      </w:r>
      <w:r>
        <w:rPr>
          <w:color w:val="231F20"/>
          <w:spacing w:val="-3"/>
        </w:rPr>
        <w:t> </w:t>
      </w:r>
      <w:r>
        <w:rPr>
          <w:color w:val="231F20"/>
          <w:spacing w:val="-2"/>
        </w:rPr>
        <w:t>investment</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6"/>
        <w:gridCol w:w="1552"/>
        <w:gridCol w:w="966"/>
      </w:tblGrid>
      <w:tr>
        <w:trPr>
          <w:trHeight w:val="232" w:hRule="atLeast"/>
        </w:trPr>
        <w:tc>
          <w:tcPr>
            <w:tcW w:w="2286" w:type="dxa"/>
          </w:tcPr>
          <w:p>
            <w:pPr>
              <w:pStyle w:val="TableParagraph"/>
              <w:spacing w:line="201" w:lineRule="exact"/>
              <w:ind w:left="113"/>
              <w:jc w:val="left"/>
              <w:rPr>
                <w:sz w:val="17"/>
              </w:rPr>
            </w:pPr>
            <w:r>
              <w:rPr>
                <w:color w:val="231F20"/>
                <w:spacing w:val="-2"/>
                <w:sz w:val="17"/>
              </w:rPr>
              <w:t>purposes,</w:t>
            </w:r>
            <w:r>
              <w:rPr>
                <w:color w:val="231F20"/>
                <w:spacing w:val="-4"/>
                <w:sz w:val="17"/>
              </w:rPr>
              <w:t> </w:t>
            </w:r>
            <w:r>
              <w:rPr>
                <w:color w:val="231F20"/>
                <w:spacing w:val="-2"/>
                <w:sz w:val="17"/>
              </w:rPr>
              <w:t>less</w:t>
            </w:r>
            <w:r>
              <w:rPr>
                <w:color w:val="231F20"/>
                <w:spacing w:val="-3"/>
                <w:sz w:val="17"/>
              </w:rPr>
              <w:t> </w:t>
            </w:r>
            <w:r>
              <w:rPr>
                <w:color w:val="231F20"/>
                <w:spacing w:val="-4"/>
                <w:sz w:val="17"/>
              </w:rPr>
              <w:t>cash</w:t>
            </w:r>
          </w:p>
        </w:tc>
        <w:tc>
          <w:tcPr>
            <w:tcW w:w="1552" w:type="dxa"/>
          </w:tcPr>
          <w:p>
            <w:pPr>
              <w:pStyle w:val="TableParagraph"/>
              <w:spacing w:line="201" w:lineRule="exact"/>
              <w:ind w:left="659"/>
              <w:jc w:val="left"/>
              <w:rPr>
                <w:sz w:val="17"/>
              </w:rPr>
            </w:pPr>
            <w:r>
              <w:rPr>
                <w:color w:val="231F20"/>
                <w:spacing w:val="-2"/>
                <w:sz w:val="17"/>
              </w:rPr>
              <w:t>(15,452)</w:t>
            </w:r>
          </w:p>
        </w:tc>
        <w:tc>
          <w:tcPr>
            <w:tcW w:w="966" w:type="dxa"/>
          </w:tcPr>
          <w:p>
            <w:pPr>
              <w:pStyle w:val="TableParagraph"/>
              <w:spacing w:line="201" w:lineRule="exact"/>
              <w:ind w:left="138"/>
              <w:jc w:val="left"/>
              <w:rPr>
                <w:sz w:val="17"/>
              </w:rPr>
            </w:pPr>
            <w:r>
              <w:rPr>
                <w:color w:val="231F20"/>
                <w:spacing w:val="-2"/>
                <w:sz w:val="17"/>
              </w:rPr>
              <w:t>(17,960)</w:t>
            </w:r>
          </w:p>
        </w:tc>
      </w:tr>
      <w:tr>
        <w:trPr>
          <w:trHeight w:val="259" w:hRule="atLeast"/>
        </w:trPr>
        <w:tc>
          <w:tcPr>
            <w:tcW w:w="2286" w:type="dxa"/>
            <w:tcBorders>
              <w:bottom w:val="single" w:sz="4" w:space="0" w:color="231F20"/>
            </w:tcBorders>
          </w:tcPr>
          <w:p>
            <w:pPr>
              <w:pStyle w:val="TableParagraph"/>
              <w:spacing w:line="208" w:lineRule="exact"/>
              <w:ind w:left="113"/>
              <w:jc w:val="left"/>
              <w:rPr>
                <w:sz w:val="17"/>
              </w:rPr>
            </w:pPr>
            <w:r>
              <w:rPr>
                <w:color w:val="231F20"/>
                <w:sz w:val="17"/>
              </w:rPr>
              <w:t>Net</w:t>
            </w:r>
            <w:r>
              <w:rPr>
                <w:color w:val="231F20"/>
                <w:spacing w:val="-6"/>
                <w:sz w:val="17"/>
              </w:rPr>
              <w:t> </w:t>
            </w:r>
            <w:r>
              <w:rPr>
                <w:color w:val="231F20"/>
                <w:spacing w:val="-2"/>
                <w:sz w:val="17"/>
              </w:rPr>
              <w:t>assets</w:t>
            </w:r>
          </w:p>
        </w:tc>
        <w:tc>
          <w:tcPr>
            <w:tcW w:w="1552" w:type="dxa"/>
            <w:tcBorders>
              <w:bottom w:val="single" w:sz="4" w:space="0" w:color="231F20"/>
            </w:tcBorders>
          </w:tcPr>
          <w:p>
            <w:pPr>
              <w:pStyle w:val="TableParagraph"/>
              <w:spacing w:line="208" w:lineRule="exact"/>
              <w:ind w:left="708"/>
              <w:jc w:val="left"/>
              <w:rPr>
                <w:sz w:val="17"/>
              </w:rPr>
            </w:pPr>
            <w:r>
              <w:rPr>
                <w:color w:val="231F20"/>
                <w:spacing w:val="-2"/>
                <w:sz w:val="17"/>
              </w:rPr>
              <w:t>78,103</w:t>
            </w:r>
          </w:p>
        </w:tc>
        <w:tc>
          <w:tcPr>
            <w:tcW w:w="966" w:type="dxa"/>
            <w:tcBorders>
              <w:bottom w:val="single" w:sz="4" w:space="0" w:color="231F20"/>
            </w:tcBorders>
          </w:tcPr>
          <w:p>
            <w:pPr>
              <w:pStyle w:val="TableParagraph"/>
              <w:spacing w:line="208" w:lineRule="exact"/>
              <w:ind w:left="187"/>
              <w:jc w:val="left"/>
              <w:rPr>
                <w:sz w:val="17"/>
              </w:rPr>
            </w:pPr>
            <w:r>
              <w:rPr>
                <w:color w:val="231F20"/>
                <w:spacing w:val="-2"/>
                <w:sz w:val="17"/>
              </w:rPr>
              <w:t>81,327</w:t>
            </w:r>
          </w:p>
        </w:tc>
      </w:tr>
      <w:tr>
        <w:trPr>
          <w:trHeight w:val="219" w:hRule="atLeast"/>
        </w:trPr>
        <w:tc>
          <w:tcPr>
            <w:tcW w:w="2286" w:type="dxa"/>
            <w:tcBorders>
              <w:top w:val="single" w:sz="4" w:space="0" w:color="231F20"/>
            </w:tcBorders>
          </w:tcPr>
          <w:p>
            <w:pPr>
              <w:pStyle w:val="TableParagraph"/>
              <w:spacing w:line="181" w:lineRule="exact"/>
              <w:ind w:left="113"/>
              <w:jc w:val="left"/>
              <w:rPr>
                <w:sz w:val="17"/>
              </w:rPr>
            </w:pPr>
            <w:r>
              <w:rPr>
                <w:color w:val="231F20"/>
                <w:sz w:val="17"/>
              </w:rPr>
              <w:t>Net</w:t>
            </w:r>
            <w:r>
              <w:rPr>
                <w:color w:val="231F20"/>
                <w:spacing w:val="-6"/>
                <w:sz w:val="17"/>
              </w:rPr>
              <w:t> </w:t>
            </w:r>
            <w:r>
              <w:rPr>
                <w:color w:val="231F20"/>
                <w:spacing w:val="-4"/>
                <w:sz w:val="17"/>
              </w:rPr>
              <w:t>cash</w:t>
            </w:r>
          </w:p>
        </w:tc>
        <w:tc>
          <w:tcPr>
            <w:tcW w:w="1552" w:type="dxa"/>
            <w:tcBorders>
              <w:top w:val="single" w:sz="4" w:space="0" w:color="231F20"/>
            </w:tcBorders>
          </w:tcPr>
          <w:p>
            <w:pPr>
              <w:pStyle w:val="TableParagraph"/>
              <w:spacing w:line="181" w:lineRule="exact"/>
              <w:ind w:left="849"/>
              <w:jc w:val="left"/>
              <w:rPr>
                <w:sz w:val="17"/>
              </w:rPr>
            </w:pPr>
            <w:r>
              <w:rPr>
                <w:color w:val="231F20"/>
                <w:spacing w:val="-2"/>
                <w:sz w:val="17"/>
              </w:rPr>
              <w:t>(19.8)%</w:t>
            </w:r>
          </w:p>
        </w:tc>
        <w:tc>
          <w:tcPr>
            <w:tcW w:w="966" w:type="dxa"/>
            <w:tcBorders>
              <w:top w:val="single" w:sz="4" w:space="0" w:color="231F20"/>
            </w:tcBorders>
          </w:tcPr>
          <w:p>
            <w:pPr>
              <w:pStyle w:val="TableParagraph"/>
              <w:spacing w:line="181" w:lineRule="exact"/>
              <w:ind w:left="328"/>
              <w:jc w:val="left"/>
              <w:rPr>
                <w:sz w:val="17"/>
              </w:rPr>
            </w:pPr>
            <w:r>
              <w:rPr>
                <w:color w:val="231F20"/>
                <w:spacing w:val="-2"/>
                <w:sz w:val="17"/>
              </w:rPr>
              <w:t>(22.1)%</w:t>
            </w:r>
          </w:p>
        </w:tc>
      </w:tr>
    </w:tbl>
    <w:p>
      <w:pPr>
        <w:pStyle w:val="BodyText"/>
        <w:spacing w:before="4"/>
        <w:rPr>
          <w:sz w:val="10"/>
        </w:rPr>
      </w:pPr>
    </w:p>
    <w:p>
      <w:pPr>
        <w:pStyle w:val="Heading4"/>
        <w:spacing w:before="101"/>
      </w:pPr>
      <w:r>
        <w:rPr>
          <w:color w:val="231F20"/>
          <w:spacing w:val="-6"/>
        </w:rPr>
        <w:t>Ongoing </w:t>
      </w:r>
      <w:r>
        <w:rPr>
          <w:color w:val="231F20"/>
          <w:spacing w:val="-2"/>
        </w:rPr>
        <w:t>Charges</w:t>
      </w:r>
    </w:p>
    <w:p>
      <w:pPr>
        <w:pStyle w:val="BodyText"/>
        <w:spacing w:line="206" w:lineRule="auto" w:before="86"/>
        <w:ind w:left="151" w:right="5365"/>
      </w:pPr>
      <w:r>
        <w:rPr>
          <w:color w:val="231F20"/>
        </w:rPr>
        <w:t>Ongoing Charges (OGC) are calculated in accordance with</w:t>
      </w:r>
      <w:r>
        <w:rPr>
          <w:color w:val="231F20"/>
        </w:rPr>
        <w:t> the AIC’s recommended methodology, and represents total annualised operating expenses payable including any management fee, but excluding any finance costs transaction</w:t>
      </w:r>
      <w:r>
        <w:rPr>
          <w:color w:val="231F20"/>
          <w:spacing w:val="-3"/>
        </w:rPr>
        <w:t> </w:t>
      </w:r>
      <w:r>
        <w:rPr>
          <w:color w:val="231F20"/>
        </w:rPr>
        <w:t>costs</w:t>
      </w:r>
      <w:r>
        <w:rPr>
          <w:color w:val="231F20"/>
          <w:spacing w:val="-3"/>
        </w:rPr>
        <w:t> </w:t>
      </w:r>
      <w:r>
        <w:rPr>
          <w:color w:val="231F20"/>
        </w:rPr>
        <w:t>and</w:t>
      </w:r>
      <w:r>
        <w:rPr>
          <w:color w:val="231F20"/>
          <w:spacing w:val="-3"/>
        </w:rPr>
        <w:t> </w:t>
      </w:r>
      <w:r>
        <w:rPr>
          <w:color w:val="231F20"/>
        </w:rPr>
        <w:t>performance</w:t>
      </w:r>
      <w:r>
        <w:rPr>
          <w:color w:val="231F20"/>
          <w:spacing w:val="-3"/>
        </w:rPr>
        <w:t> </w:t>
      </w:r>
      <w:r>
        <w:rPr>
          <w:color w:val="231F20"/>
        </w:rPr>
        <w:t>fee</w:t>
      </w:r>
      <w:r>
        <w:rPr>
          <w:color w:val="231F20"/>
          <w:spacing w:val="-3"/>
        </w:rPr>
        <w:t> </w:t>
      </w:r>
      <w:r>
        <w:rPr>
          <w:color w:val="231F20"/>
        </w:rPr>
        <w:t>provision,</w:t>
      </w:r>
      <w:r>
        <w:rPr>
          <w:color w:val="231F20"/>
          <w:spacing w:val="-3"/>
        </w:rPr>
        <w:t> </w:t>
      </w:r>
      <w:r>
        <w:rPr>
          <w:color w:val="231F20"/>
        </w:rPr>
        <w:t>expressed as</w:t>
      </w:r>
      <w:r>
        <w:rPr>
          <w:color w:val="231F20"/>
          <w:spacing w:val="-2"/>
        </w:rPr>
        <w:t> </w:t>
      </w:r>
      <w:r>
        <w:rPr>
          <w:color w:val="231F20"/>
        </w:rPr>
        <w:t>a</w:t>
      </w:r>
      <w:r>
        <w:rPr>
          <w:color w:val="231F20"/>
          <w:spacing w:val="-2"/>
        </w:rPr>
        <w:t> </w:t>
      </w:r>
      <w:r>
        <w:rPr>
          <w:color w:val="231F20"/>
        </w:rPr>
        <w:t>percentage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average</w:t>
      </w:r>
      <w:r>
        <w:rPr>
          <w:color w:val="231F20"/>
          <w:spacing w:val="-2"/>
        </w:rPr>
        <w:t> </w:t>
      </w:r>
      <w:r>
        <w:rPr>
          <w:color w:val="231F20"/>
        </w:rPr>
        <w:t>daily</w:t>
      </w:r>
      <w:r>
        <w:rPr>
          <w:color w:val="231F20"/>
          <w:spacing w:val="-2"/>
        </w:rPr>
        <w:t> </w:t>
      </w:r>
      <w:r>
        <w:rPr>
          <w:color w:val="231F20"/>
        </w:rPr>
        <w:t>net</w:t>
      </w:r>
      <w:r>
        <w:rPr>
          <w:color w:val="231F20"/>
          <w:spacing w:val="-2"/>
        </w:rPr>
        <w:t> </w:t>
      </w:r>
      <w:r>
        <w:rPr>
          <w:color w:val="231F20"/>
        </w:rPr>
        <w:t>asset</w:t>
      </w:r>
      <w:r>
        <w:rPr>
          <w:color w:val="231F20"/>
          <w:spacing w:val="-2"/>
        </w:rPr>
        <w:t> </w:t>
      </w:r>
      <w:r>
        <w:rPr>
          <w:color w:val="231F20"/>
        </w:rPr>
        <w:t>values</w:t>
      </w:r>
      <w:r>
        <w:rPr>
          <w:color w:val="231F20"/>
          <w:spacing w:val="-2"/>
        </w:rPr>
        <w:t> </w:t>
      </w:r>
      <w:r>
        <w:rPr>
          <w:color w:val="231F20"/>
        </w:rPr>
        <w:t>during the period. For the period ended 31 March 2022, operating expenses</w:t>
      </w:r>
      <w:r>
        <w:rPr>
          <w:color w:val="231F20"/>
          <w:spacing w:val="-12"/>
        </w:rPr>
        <w:t> </w:t>
      </w:r>
      <w:r>
        <w:rPr>
          <w:color w:val="231F20"/>
        </w:rPr>
        <w:t>amounted</w:t>
      </w:r>
      <w:r>
        <w:rPr>
          <w:color w:val="231F20"/>
          <w:spacing w:val="-11"/>
        </w:rPr>
        <w:t> </w:t>
      </w:r>
      <w:r>
        <w:rPr>
          <w:color w:val="231F20"/>
        </w:rPr>
        <w:t>to</w:t>
      </w:r>
      <w:r>
        <w:rPr>
          <w:color w:val="231F20"/>
          <w:spacing w:val="-11"/>
        </w:rPr>
        <w:t> </w:t>
      </w:r>
      <w:r>
        <w:rPr>
          <w:color w:val="231F20"/>
        </w:rPr>
        <w:t>£872,000</w:t>
      </w:r>
      <w:r>
        <w:rPr>
          <w:color w:val="231F20"/>
          <w:spacing w:val="-11"/>
        </w:rPr>
        <w:t> </w:t>
      </w:r>
      <w:r>
        <w:rPr>
          <w:color w:val="231F20"/>
        </w:rPr>
        <w:t>(period</w:t>
      </w:r>
      <w:r>
        <w:rPr>
          <w:color w:val="231F20"/>
          <w:spacing w:val="-11"/>
        </w:rPr>
        <w:t> </w:t>
      </w:r>
      <w:r>
        <w:rPr>
          <w:color w:val="231F20"/>
        </w:rPr>
        <w:t>ended</w:t>
      </w:r>
      <w:r>
        <w:rPr>
          <w:color w:val="231F20"/>
          <w:spacing w:val="-11"/>
        </w:rPr>
        <w:t> </w:t>
      </w:r>
      <w:r>
        <w:rPr>
          <w:color w:val="231F20"/>
        </w:rPr>
        <w:t>30</w:t>
      </w:r>
      <w:r>
        <w:rPr>
          <w:color w:val="231F20"/>
          <w:spacing w:val="-11"/>
        </w:rPr>
        <w:t> </w:t>
      </w:r>
      <w:r>
        <w:rPr>
          <w:color w:val="231F20"/>
        </w:rPr>
        <w:t>June</w:t>
      </w:r>
      <w:r>
        <w:rPr>
          <w:color w:val="231F20"/>
          <w:spacing w:val="-11"/>
        </w:rPr>
        <w:t> </w:t>
      </w:r>
      <w:r>
        <w:rPr>
          <w:color w:val="231F20"/>
        </w:rPr>
        <w:t>2021:</w:t>
      </w:r>
    </w:p>
    <w:p>
      <w:pPr>
        <w:pStyle w:val="BodyText"/>
        <w:spacing w:line="197" w:lineRule="exact"/>
        <w:ind w:left="151"/>
      </w:pPr>
      <w:r>
        <w:rPr>
          <w:color w:val="231F20"/>
          <w:spacing w:val="-2"/>
        </w:rPr>
        <w:t>£682,000),</w:t>
      </w:r>
      <w:r>
        <w:rPr>
          <w:color w:val="231F20"/>
          <w:spacing w:val="-4"/>
        </w:rPr>
        <w:t> </w:t>
      </w:r>
      <w:r>
        <w:rPr>
          <w:color w:val="231F20"/>
          <w:spacing w:val="-2"/>
        </w:rPr>
        <w:t>giving</w:t>
      </w:r>
      <w:r>
        <w:rPr>
          <w:color w:val="231F20"/>
          <w:spacing w:val="-3"/>
        </w:rPr>
        <w:t> </w:t>
      </w:r>
      <w:r>
        <w:rPr>
          <w:color w:val="231F20"/>
          <w:spacing w:val="-2"/>
        </w:rPr>
        <w:t>£1,126,000</w:t>
      </w:r>
      <w:r>
        <w:rPr>
          <w:color w:val="231F20"/>
          <w:spacing w:val="-3"/>
        </w:rPr>
        <w:t> </w:t>
      </w:r>
      <w:r>
        <w:rPr>
          <w:color w:val="231F20"/>
          <w:spacing w:val="-2"/>
        </w:rPr>
        <w:t>(period</w:t>
      </w:r>
      <w:r>
        <w:rPr>
          <w:color w:val="231F20"/>
          <w:spacing w:val="-4"/>
        </w:rPr>
        <w:t> </w:t>
      </w:r>
      <w:r>
        <w:rPr>
          <w:color w:val="231F20"/>
          <w:spacing w:val="-2"/>
        </w:rPr>
        <w:t>ended</w:t>
      </w:r>
      <w:r>
        <w:rPr>
          <w:color w:val="231F20"/>
          <w:spacing w:val="-3"/>
        </w:rPr>
        <w:t> </w:t>
      </w:r>
      <w:r>
        <w:rPr>
          <w:color w:val="231F20"/>
          <w:spacing w:val="-2"/>
        </w:rPr>
        <w:t>30</w:t>
      </w:r>
      <w:r>
        <w:rPr>
          <w:color w:val="231F20"/>
          <w:spacing w:val="-3"/>
        </w:rPr>
        <w:t> </w:t>
      </w:r>
      <w:r>
        <w:rPr>
          <w:color w:val="231F20"/>
          <w:spacing w:val="-2"/>
        </w:rPr>
        <w:t>June</w:t>
      </w:r>
      <w:r>
        <w:rPr>
          <w:color w:val="231F20"/>
          <w:spacing w:val="-3"/>
        </w:rPr>
        <w:t> </w:t>
      </w:r>
      <w:r>
        <w:rPr>
          <w:color w:val="231F20"/>
          <w:spacing w:val="-2"/>
        </w:rPr>
        <w:t>2021:</w:t>
      </w:r>
    </w:p>
    <w:p>
      <w:pPr>
        <w:pStyle w:val="BodyText"/>
        <w:spacing w:line="206" w:lineRule="auto" w:before="10"/>
        <w:ind w:left="151" w:right="5787"/>
      </w:pPr>
      <w:r>
        <w:rPr>
          <w:color w:val="231F20"/>
        </w:rPr>
        <w:t>£1,080,000)</w:t>
      </w:r>
      <w:r>
        <w:rPr>
          <w:color w:val="231F20"/>
          <w:spacing w:val="-12"/>
        </w:rPr>
        <w:t> </w:t>
      </w:r>
      <w:r>
        <w:rPr>
          <w:color w:val="231F20"/>
        </w:rPr>
        <w:t>when</w:t>
      </w:r>
      <w:r>
        <w:rPr>
          <w:color w:val="231F20"/>
          <w:spacing w:val="-11"/>
        </w:rPr>
        <w:t> </w:t>
      </w:r>
      <w:r>
        <w:rPr>
          <w:color w:val="231F20"/>
        </w:rPr>
        <w:t>adjusted</w:t>
      </w:r>
      <w:r>
        <w:rPr>
          <w:color w:val="231F20"/>
          <w:spacing w:val="-11"/>
        </w:rPr>
        <w:t> </w:t>
      </w:r>
      <w:r>
        <w:rPr>
          <w:color w:val="231F20"/>
        </w:rPr>
        <w:t>to</w:t>
      </w:r>
      <w:r>
        <w:rPr>
          <w:color w:val="231F20"/>
          <w:spacing w:val="-11"/>
        </w:rPr>
        <w:t> </w:t>
      </w:r>
      <w:r>
        <w:rPr>
          <w:color w:val="231F20"/>
        </w:rPr>
        <w:t>an</w:t>
      </w:r>
      <w:r>
        <w:rPr>
          <w:color w:val="231F20"/>
          <w:spacing w:val="-11"/>
        </w:rPr>
        <w:t> </w:t>
      </w:r>
      <w:r>
        <w:rPr>
          <w:color w:val="231F20"/>
        </w:rPr>
        <w:t>annualised</w:t>
      </w:r>
      <w:r>
        <w:rPr>
          <w:color w:val="231F20"/>
          <w:spacing w:val="-11"/>
        </w:rPr>
        <w:t> </w:t>
      </w:r>
      <w:r>
        <w:rPr>
          <w:color w:val="231F20"/>
        </w:rPr>
        <w:t>figure.</w:t>
      </w:r>
      <w:r>
        <w:rPr>
          <w:color w:val="231F20"/>
          <w:spacing w:val="-11"/>
        </w:rPr>
        <w:t> </w:t>
      </w:r>
      <w:r>
        <w:rPr>
          <w:color w:val="231F20"/>
        </w:rPr>
        <w:t>This produces</w:t>
      </w:r>
      <w:r>
        <w:rPr>
          <w:color w:val="231F20"/>
          <w:spacing w:val="-12"/>
        </w:rPr>
        <w:t> </w:t>
      </w:r>
      <w:r>
        <w:rPr>
          <w:color w:val="231F20"/>
        </w:rPr>
        <w:t>an</w:t>
      </w:r>
      <w:r>
        <w:rPr>
          <w:color w:val="231F20"/>
          <w:spacing w:val="-11"/>
        </w:rPr>
        <w:t> </w:t>
      </w:r>
      <w:r>
        <w:rPr>
          <w:color w:val="231F20"/>
        </w:rPr>
        <w:t>OGC</w:t>
      </w:r>
      <w:r>
        <w:rPr>
          <w:color w:val="231F20"/>
          <w:spacing w:val="-11"/>
        </w:rPr>
        <w:t> </w:t>
      </w:r>
      <w:r>
        <w:rPr>
          <w:color w:val="231F20"/>
        </w:rPr>
        <w:t>figure</w:t>
      </w:r>
      <w:r>
        <w:rPr>
          <w:color w:val="231F20"/>
          <w:spacing w:val="-11"/>
        </w:rPr>
        <w:t> </w:t>
      </w:r>
      <w:r>
        <w:rPr>
          <w:color w:val="231F20"/>
        </w:rPr>
        <w:t>of</w:t>
      </w:r>
      <w:r>
        <w:rPr>
          <w:color w:val="231F20"/>
          <w:spacing w:val="-11"/>
        </w:rPr>
        <w:t> </w:t>
      </w:r>
      <w:r>
        <w:rPr>
          <w:color w:val="231F20"/>
        </w:rPr>
        <w:t>1.39%</w:t>
      </w:r>
      <w:r>
        <w:rPr>
          <w:color w:val="231F20"/>
          <w:spacing w:val="-11"/>
        </w:rPr>
        <w:t> </w:t>
      </w:r>
      <w:r>
        <w:rPr>
          <w:color w:val="231F20"/>
        </w:rPr>
        <w:t>(period</w:t>
      </w:r>
      <w:r>
        <w:rPr>
          <w:color w:val="231F20"/>
          <w:spacing w:val="-11"/>
        </w:rPr>
        <w:t> </w:t>
      </w:r>
      <w:r>
        <w:rPr>
          <w:color w:val="231F20"/>
        </w:rPr>
        <w:t>ended</w:t>
      </w:r>
      <w:r>
        <w:rPr>
          <w:color w:val="231F20"/>
          <w:spacing w:val="-11"/>
        </w:rPr>
        <w:t> </w:t>
      </w:r>
      <w:r>
        <w:rPr>
          <w:color w:val="231F20"/>
        </w:rPr>
        <w:t>30</w:t>
      </w:r>
      <w:r>
        <w:rPr>
          <w:color w:val="231F20"/>
          <w:spacing w:val="-11"/>
        </w:rPr>
        <w:t> </w:t>
      </w:r>
      <w:r>
        <w:rPr>
          <w:color w:val="231F20"/>
        </w:rPr>
        <w:t>June 2021: 1.40%), when expressed as a percentage of the average daily net asset values during the period of</w:t>
      </w:r>
    </w:p>
    <w:p>
      <w:pPr>
        <w:pStyle w:val="BodyText"/>
        <w:spacing w:line="209" w:lineRule="exact"/>
        <w:ind w:left="151"/>
      </w:pPr>
      <w:r>
        <w:rPr>
          <w:color w:val="231F20"/>
          <w:spacing w:val="-2"/>
        </w:rPr>
        <w:t>£80.8 million (period ended 30 June 2021: £77.4 million).</w:t>
      </w:r>
    </w:p>
    <w:p>
      <w:pPr>
        <w:pStyle w:val="BodyText"/>
        <w:spacing w:before="4"/>
        <w:rPr>
          <w:sz w:val="27"/>
        </w:rPr>
      </w:pPr>
    </w:p>
    <w:p>
      <w:pPr>
        <w:pStyle w:val="Heading4"/>
      </w:pPr>
      <w:r>
        <w:rPr>
          <w:color w:val="231F20"/>
          <w:spacing w:val="-2"/>
        </w:rPr>
        <w:t>Leverage</w:t>
      </w:r>
    </w:p>
    <w:p>
      <w:pPr>
        <w:pStyle w:val="BodyText"/>
        <w:spacing w:line="206" w:lineRule="auto" w:before="87"/>
        <w:ind w:left="152" w:right="5375"/>
      </w:pPr>
      <w:r>
        <w:rPr>
          <w:color w:val="231F20"/>
        </w:rPr>
        <w:t>For the purpose of the Alternative Investment Fund Managers (AIFM) Directive, leverage is any method which increases</w:t>
      </w:r>
      <w:r>
        <w:rPr>
          <w:color w:val="231F20"/>
          <w:spacing w:val="-8"/>
        </w:rPr>
        <w:t> </w:t>
      </w:r>
      <w:r>
        <w:rPr>
          <w:color w:val="231F20"/>
        </w:rPr>
        <w:t>the</w:t>
      </w:r>
      <w:r>
        <w:rPr>
          <w:color w:val="231F20"/>
          <w:spacing w:val="-8"/>
        </w:rPr>
        <w:t> </w:t>
      </w:r>
      <w:r>
        <w:rPr>
          <w:color w:val="231F20"/>
        </w:rPr>
        <w:t>Company’s</w:t>
      </w:r>
      <w:r>
        <w:rPr>
          <w:color w:val="231F20"/>
          <w:spacing w:val="-8"/>
        </w:rPr>
        <w:t> </w:t>
      </w:r>
      <w:r>
        <w:rPr>
          <w:color w:val="231F20"/>
        </w:rPr>
        <w:t>exposure,</w:t>
      </w:r>
      <w:r>
        <w:rPr>
          <w:color w:val="231F20"/>
          <w:spacing w:val="-8"/>
        </w:rPr>
        <w:t> </w:t>
      </w:r>
      <w:r>
        <w:rPr>
          <w:color w:val="231F20"/>
        </w:rPr>
        <w:t>including</w:t>
      </w:r>
      <w:r>
        <w:rPr>
          <w:color w:val="231F20"/>
          <w:spacing w:val="-8"/>
        </w:rPr>
        <w:t> </w:t>
      </w:r>
      <w:r>
        <w:rPr>
          <w:color w:val="231F20"/>
        </w:rPr>
        <w:t>the</w:t>
      </w:r>
      <w:r>
        <w:rPr>
          <w:color w:val="231F20"/>
          <w:spacing w:val="-8"/>
        </w:rPr>
        <w:t> </w:t>
      </w:r>
      <w:r>
        <w:rPr>
          <w:color w:val="231F20"/>
        </w:rPr>
        <w:t>borrowing of</w:t>
      </w:r>
      <w:r>
        <w:rPr>
          <w:color w:val="231F20"/>
          <w:spacing w:val="-11"/>
        </w:rPr>
        <w:t> </w:t>
      </w:r>
      <w:r>
        <w:rPr>
          <w:color w:val="231F20"/>
        </w:rPr>
        <w:t>cash</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use</w:t>
      </w:r>
      <w:r>
        <w:rPr>
          <w:color w:val="231F20"/>
          <w:spacing w:val="-11"/>
        </w:rPr>
        <w:t> </w:t>
      </w:r>
      <w:r>
        <w:rPr>
          <w:color w:val="231F20"/>
        </w:rPr>
        <w:t>of</w:t>
      </w:r>
      <w:r>
        <w:rPr>
          <w:color w:val="231F20"/>
          <w:spacing w:val="-11"/>
        </w:rPr>
        <w:t> </w:t>
      </w:r>
      <w:r>
        <w:rPr>
          <w:color w:val="231F20"/>
        </w:rPr>
        <w:t>derivatives.</w:t>
      </w:r>
      <w:r>
        <w:rPr>
          <w:color w:val="231F20"/>
          <w:spacing w:val="-11"/>
        </w:rPr>
        <w:t> </w:t>
      </w:r>
      <w:r>
        <w:rPr>
          <w:color w:val="231F20"/>
        </w:rPr>
        <w:t>It</w:t>
      </w:r>
      <w:r>
        <w:rPr>
          <w:color w:val="231F20"/>
          <w:spacing w:val="-11"/>
        </w:rPr>
        <w:t> </w:t>
      </w:r>
      <w:r>
        <w:rPr>
          <w:color w:val="231F20"/>
        </w:rPr>
        <w:t>is</w:t>
      </w:r>
      <w:r>
        <w:rPr>
          <w:color w:val="231F20"/>
          <w:spacing w:val="-11"/>
        </w:rPr>
        <w:t> </w:t>
      </w:r>
      <w:r>
        <w:rPr>
          <w:color w:val="231F20"/>
        </w:rPr>
        <w:t>expressed</w:t>
      </w:r>
      <w:r>
        <w:rPr>
          <w:color w:val="231F20"/>
          <w:spacing w:val="-11"/>
        </w:rPr>
        <w:t> </w:t>
      </w:r>
      <w:r>
        <w:rPr>
          <w:color w:val="231F20"/>
        </w:rPr>
        <w:t>as</w:t>
      </w:r>
      <w:r>
        <w:rPr>
          <w:color w:val="231F20"/>
          <w:spacing w:val="-11"/>
        </w:rPr>
        <w:t> </w:t>
      </w:r>
      <w:r>
        <w:rPr>
          <w:color w:val="231F20"/>
        </w:rPr>
        <w:t>the</w:t>
      </w:r>
      <w:r>
        <w:rPr>
          <w:color w:val="231F20"/>
          <w:spacing w:val="-11"/>
        </w:rPr>
        <w:t> </w:t>
      </w:r>
      <w:r>
        <w:rPr>
          <w:color w:val="231F20"/>
        </w:rPr>
        <w:t>ratio of the Company’s exposure to its net asset value and is required to be calculated both on a “Gross” and a “Commitment”</w:t>
      </w:r>
      <w:r>
        <w:rPr>
          <w:color w:val="231F20"/>
          <w:spacing w:val="-5"/>
        </w:rPr>
        <w:t> </w:t>
      </w:r>
      <w:r>
        <w:rPr>
          <w:color w:val="231F20"/>
        </w:rPr>
        <w:t>method.</w:t>
      </w:r>
      <w:r>
        <w:rPr>
          <w:color w:val="231F20"/>
          <w:spacing w:val="-5"/>
        </w:rPr>
        <w:t> </w:t>
      </w:r>
      <w:r>
        <w:rPr>
          <w:color w:val="231F20"/>
        </w:rPr>
        <w:t>Under</w:t>
      </w:r>
      <w:r>
        <w:rPr>
          <w:color w:val="231F20"/>
          <w:spacing w:val="-5"/>
        </w:rPr>
        <w:t> </w:t>
      </w:r>
      <w:r>
        <w:rPr>
          <w:color w:val="231F20"/>
        </w:rPr>
        <w:t>the</w:t>
      </w:r>
      <w:r>
        <w:rPr>
          <w:color w:val="231F20"/>
          <w:spacing w:val="-5"/>
        </w:rPr>
        <w:t> </w:t>
      </w:r>
      <w:r>
        <w:rPr>
          <w:color w:val="231F20"/>
        </w:rPr>
        <w:t>Gross</w:t>
      </w:r>
      <w:r>
        <w:rPr>
          <w:color w:val="231F20"/>
          <w:spacing w:val="-5"/>
        </w:rPr>
        <w:t> </w:t>
      </w:r>
      <w:r>
        <w:rPr>
          <w:color w:val="231F20"/>
        </w:rPr>
        <w:t>method,</w:t>
      </w:r>
      <w:r>
        <w:rPr>
          <w:color w:val="231F20"/>
          <w:spacing w:val="-5"/>
        </w:rPr>
        <w:t> </w:t>
      </w:r>
      <w:r>
        <w:rPr>
          <w:color w:val="231F20"/>
        </w:rPr>
        <w:t>exposure represents</w:t>
      </w:r>
      <w:r>
        <w:rPr>
          <w:color w:val="231F20"/>
          <w:spacing w:val="-11"/>
        </w:rPr>
        <w:t> </w:t>
      </w:r>
      <w:r>
        <w:rPr>
          <w:color w:val="231F20"/>
        </w:rPr>
        <w:t>the</w:t>
      </w:r>
      <w:r>
        <w:rPr>
          <w:color w:val="231F20"/>
          <w:spacing w:val="-11"/>
        </w:rPr>
        <w:t> </w:t>
      </w:r>
      <w:r>
        <w:rPr>
          <w:color w:val="231F20"/>
        </w:rPr>
        <w:t>sum</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absolute</w:t>
      </w:r>
      <w:r>
        <w:rPr>
          <w:color w:val="231F20"/>
          <w:spacing w:val="-11"/>
        </w:rPr>
        <w:t> </w:t>
      </w:r>
      <w:r>
        <w:rPr>
          <w:color w:val="231F20"/>
        </w:rPr>
        <w:t>values</w:t>
      </w:r>
      <w:r>
        <w:rPr>
          <w:color w:val="231F20"/>
          <w:spacing w:val="-11"/>
        </w:rPr>
        <w:t> </w:t>
      </w:r>
      <w:r>
        <w:rPr>
          <w:color w:val="231F20"/>
        </w:rPr>
        <w:t>of</w:t>
      </w:r>
      <w:r>
        <w:rPr>
          <w:color w:val="231F20"/>
          <w:spacing w:val="-11"/>
        </w:rPr>
        <w:t> </w:t>
      </w:r>
      <w:r>
        <w:rPr>
          <w:color w:val="231F20"/>
        </w:rPr>
        <w:t>all</w:t>
      </w:r>
      <w:r>
        <w:rPr>
          <w:color w:val="231F20"/>
          <w:spacing w:val="-11"/>
        </w:rPr>
        <w:t> </w:t>
      </w:r>
      <w:r>
        <w:rPr>
          <w:color w:val="231F20"/>
        </w:rPr>
        <w:t>positions,</w:t>
      </w:r>
      <w:r>
        <w:rPr>
          <w:color w:val="231F20"/>
          <w:spacing w:val="-11"/>
        </w:rPr>
        <w:t> </w:t>
      </w:r>
      <w:r>
        <w:rPr>
          <w:color w:val="231F20"/>
        </w:rPr>
        <w:t>so as to give an indication of overall exposure. Under the Commitment method, exposure is calculated in a similar</w:t>
      </w:r>
      <w:r>
        <w:rPr>
          <w:color w:val="231F20"/>
        </w:rPr>
        <w:t> way, but after netting off hedges which satisfy certain strict </w:t>
      </w:r>
      <w:r>
        <w:rPr>
          <w:color w:val="231F20"/>
          <w:spacing w:val="-2"/>
        </w:rPr>
        <w:t>criteria.</w:t>
      </w:r>
    </w:p>
    <w:p>
      <w:pPr>
        <w:spacing w:after="0" w:line="206" w:lineRule="auto"/>
        <w:sectPr>
          <w:headerReference w:type="even" r:id="rId97"/>
          <w:pgSz w:w="11910" w:h="16840"/>
          <w:pgMar w:header="0" w:footer="813" w:top="700" w:bottom="1000" w:left="840" w:right="740"/>
        </w:sectPr>
      </w:pPr>
    </w:p>
    <w:p>
      <w:pPr>
        <w:pStyle w:val="Heading2"/>
      </w:pPr>
      <w:r>
        <w:rPr/>
        <w:pict>
          <v:shape style="position:absolute;margin-left:573.875pt;margin-top:639.034424pt;width:15.25pt;height:116.65pt;mso-position-horizontal-relative:page;mso-position-vertical-relative:page;z-index:15777792" type="#_x0000_t202" id="docshape207" filled="false" stroked="false">
            <v:textbox inset="0,0,0,0" style="layout-flow:vertical;mso-layout-flow-alt:bottom-to-top">
              <w:txbxContent>
                <w:p>
                  <w:pPr>
                    <w:spacing w:before="16"/>
                    <w:ind w:left="20" w:right="0" w:firstLine="0"/>
                    <w:jc w:val="left"/>
                    <w:rPr>
                      <w:sz w:val="20"/>
                    </w:rPr>
                  </w:pPr>
                  <w:r>
                    <w:rPr>
                      <w:color w:val="231F20"/>
                      <w:sz w:val="20"/>
                    </w:rPr>
                    <w:t>Annual</w:t>
                  </w:r>
                  <w:r>
                    <w:rPr>
                      <w:color w:val="231F20"/>
                      <w:spacing w:val="1"/>
                      <w:sz w:val="20"/>
                    </w:rPr>
                    <w:t> </w:t>
                  </w:r>
                  <w:r>
                    <w:rPr>
                      <w:color w:val="231F20"/>
                      <w:sz w:val="20"/>
                    </w:rPr>
                    <w:t>General</w:t>
                  </w:r>
                  <w:r>
                    <w:rPr>
                      <w:color w:val="231F20"/>
                      <w:spacing w:val="1"/>
                      <w:sz w:val="20"/>
                    </w:rPr>
                    <w:t> </w:t>
                  </w:r>
                  <w:r>
                    <w:rPr>
                      <w:color w:val="231F20"/>
                      <w:spacing w:val="-2"/>
                      <w:sz w:val="20"/>
                    </w:rPr>
                    <w:t>Meeting</w:t>
                  </w:r>
                </w:p>
              </w:txbxContent>
            </v:textbox>
            <w10:wrap type="none"/>
          </v:shape>
        </w:pict>
      </w:r>
      <w:r>
        <w:rPr>
          <w:color w:val="231F20"/>
          <w:spacing w:val="-4"/>
        </w:rPr>
        <w:t>Notes</w:t>
      </w:r>
    </w:p>
    <w:p>
      <w:pPr>
        <w:spacing w:after="0"/>
        <w:sectPr>
          <w:headerReference w:type="default" r:id="rId98"/>
          <w:footerReference w:type="default" r:id="rId99"/>
          <w:footerReference w:type="even" r:id="rId100"/>
          <w:pgSz w:w="11910" w:h="16840"/>
          <w:pgMar w:header="0" w:footer="813" w:top="700" w:bottom="1000" w:left="840" w:right="740"/>
          <w:pgNumType w:start="79"/>
        </w:sectPr>
      </w:pPr>
    </w:p>
    <w:p>
      <w:pPr>
        <w:pStyle w:val="Heading2"/>
      </w:pPr>
      <w:bookmarkStart w:name="_TOC_250000" w:id="13"/>
      <w:r>
        <w:rPr>
          <w:color w:val="231F20"/>
          <w:spacing w:val="-5"/>
          <w:w w:val="95"/>
        </w:rPr>
        <w:t>Shareholder </w:t>
      </w:r>
      <w:bookmarkEnd w:id="13"/>
      <w:r>
        <w:rPr>
          <w:color w:val="231F20"/>
          <w:spacing w:val="-2"/>
          <w:w w:val="95"/>
        </w:rPr>
        <w:t>Information</w:t>
      </w:r>
    </w:p>
    <w:p>
      <w:pPr>
        <w:pStyle w:val="BodyText"/>
        <w:rPr>
          <w:rFonts w:ascii="Schroders Circular"/>
          <w:b/>
          <w:sz w:val="20"/>
        </w:rPr>
      </w:pPr>
    </w:p>
    <w:p>
      <w:pPr>
        <w:pStyle w:val="BodyText"/>
        <w:rPr>
          <w:rFonts w:ascii="Schroders Circular"/>
          <w:b/>
          <w:sz w:val="20"/>
        </w:rPr>
      </w:pPr>
    </w:p>
    <w:p>
      <w:pPr>
        <w:pStyle w:val="BodyText"/>
        <w:rPr>
          <w:rFonts w:ascii="Schroders Circular"/>
          <w:b/>
          <w:sz w:val="20"/>
        </w:rPr>
      </w:pPr>
    </w:p>
    <w:p>
      <w:pPr>
        <w:pStyle w:val="BodyText"/>
        <w:spacing w:before="9"/>
        <w:rPr>
          <w:rFonts w:ascii="Schroders Circular"/>
          <w:b/>
          <w:sz w:val="29"/>
        </w:rPr>
      </w:pPr>
    </w:p>
    <w:p>
      <w:pPr>
        <w:spacing w:after="0"/>
        <w:rPr>
          <w:rFonts w:ascii="Schroders Circular"/>
          <w:sz w:val="29"/>
        </w:rPr>
        <w:sectPr>
          <w:headerReference w:type="even" r:id="rId101"/>
          <w:pgSz w:w="11910" w:h="16840"/>
          <w:pgMar w:header="0" w:footer="813" w:top="700" w:bottom="1000" w:left="840" w:right="740"/>
        </w:sectPr>
      </w:pPr>
    </w:p>
    <w:p>
      <w:pPr>
        <w:pStyle w:val="Heading4"/>
        <w:spacing w:before="100"/>
      </w:pPr>
      <w:r>
        <w:rPr>
          <w:color w:val="231F20"/>
          <w:spacing w:val="-6"/>
        </w:rPr>
        <w:t>Webpages</w:t>
      </w:r>
      <w:r>
        <w:rPr>
          <w:color w:val="231F20"/>
          <w:spacing w:val="-5"/>
        </w:rPr>
        <w:t> </w:t>
      </w:r>
      <w:r>
        <w:rPr>
          <w:color w:val="231F20"/>
          <w:spacing w:val="-6"/>
        </w:rPr>
        <w:t>and</w:t>
      </w:r>
      <w:r>
        <w:rPr>
          <w:color w:val="231F20"/>
          <w:spacing w:val="-2"/>
        </w:rPr>
        <w:t> </w:t>
      </w:r>
      <w:r>
        <w:rPr>
          <w:color w:val="231F20"/>
          <w:spacing w:val="-6"/>
        </w:rPr>
        <w:t>share</w:t>
      </w:r>
      <w:r>
        <w:rPr>
          <w:color w:val="231F20"/>
          <w:spacing w:val="-2"/>
        </w:rPr>
        <w:t> </w:t>
      </w:r>
      <w:r>
        <w:rPr>
          <w:color w:val="231F20"/>
          <w:spacing w:val="-6"/>
        </w:rPr>
        <w:t>price</w:t>
      </w:r>
      <w:r>
        <w:rPr>
          <w:color w:val="231F20"/>
          <w:spacing w:val="-2"/>
        </w:rPr>
        <w:t> </w:t>
      </w:r>
      <w:r>
        <w:rPr>
          <w:color w:val="231F20"/>
          <w:spacing w:val="-6"/>
        </w:rPr>
        <w:t>information</w:t>
      </w:r>
    </w:p>
    <w:p>
      <w:pPr>
        <w:pStyle w:val="BodyText"/>
        <w:spacing w:line="206" w:lineRule="auto" w:before="87"/>
        <w:ind w:left="152" w:right="84"/>
      </w:pPr>
      <w:r>
        <w:rPr>
          <w:color w:val="231F20"/>
        </w:rPr>
        <w:t>The</w:t>
      </w:r>
      <w:r>
        <w:rPr>
          <w:color w:val="231F20"/>
          <w:spacing w:val="-12"/>
        </w:rPr>
        <w:t> </w:t>
      </w:r>
      <w:r>
        <w:rPr>
          <w:color w:val="231F20"/>
        </w:rPr>
        <w:t>Company</w:t>
      </w:r>
      <w:r>
        <w:rPr>
          <w:color w:val="231F20"/>
          <w:spacing w:val="-11"/>
        </w:rPr>
        <w:t> </w:t>
      </w:r>
      <w:r>
        <w:rPr>
          <w:color w:val="231F20"/>
        </w:rPr>
        <w:t>has</w:t>
      </w:r>
      <w:r>
        <w:rPr>
          <w:color w:val="231F20"/>
          <w:spacing w:val="-11"/>
        </w:rPr>
        <w:t> </w:t>
      </w:r>
      <w:r>
        <w:rPr>
          <w:color w:val="231F20"/>
        </w:rPr>
        <w:t>dedicated</w:t>
      </w:r>
      <w:r>
        <w:rPr>
          <w:color w:val="231F20"/>
          <w:spacing w:val="-11"/>
        </w:rPr>
        <w:t> </w:t>
      </w:r>
      <w:r>
        <w:rPr>
          <w:color w:val="231F20"/>
        </w:rPr>
        <w:t>webpages,</w:t>
      </w:r>
      <w:r>
        <w:rPr>
          <w:color w:val="231F20"/>
          <w:spacing w:val="-11"/>
        </w:rPr>
        <w:t> </w:t>
      </w:r>
      <w:r>
        <w:rPr>
          <w:color w:val="231F20"/>
        </w:rPr>
        <w:t>which</w:t>
      </w:r>
      <w:r>
        <w:rPr>
          <w:color w:val="231F20"/>
          <w:spacing w:val="-11"/>
        </w:rPr>
        <w:t> </w:t>
      </w:r>
      <w:r>
        <w:rPr>
          <w:color w:val="231F20"/>
        </w:rPr>
        <w:t>may</w:t>
      </w:r>
      <w:r>
        <w:rPr>
          <w:color w:val="231F20"/>
          <w:spacing w:val="-11"/>
        </w:rPr>
        <w:t> </w:t>
      </w:r>
      <w:r>
        <w:rPr>
          <w:color w:val="231F20"/>
        </w:rPr>
        <w:t>be</w:t>
      </w:r>
      <w:r>
        <w:rPr>
          <w:color w:val="231F20"/>
          <w:spacing w:val="-11"/>
        </w:rPr>
        <w:t> </w:t>
      </w:r>
      <w:r>
        <w:rPr>
          <w:color w:val="231F20"/>
        </w:rPr>
        <w:t>found at </w:t>
      </w:r>
      <w:hyperlink r:id="rId8">
        <w:r>
          <w:rPr>
            <w:color w:val="231F20"/>
          </w:rPr>
          <w:t>www.schroders.com/sbo. </w:t>
        </w:r>
      </w:hyperlink>
      <w:r>
        <w:rPr>
          <w:color w:val="231F20"/>
        </w:rPr>
        <w:t>The webpages have been designed to be used as the Company’s primary method of electronic communication with shareholders. They contain details of the Company’s share price and copies of annual reports</w:t>
      </w:r>
      <w:r>
        <w:rPr>
          <w:color w:val="231F20"/>
          <w:spacing w:val="-6"/>
        </w:rPr>
        <w:t> </w:t>
      </w:r>
      <w:r>
        <w:rPr>
          <w:color w:val="231F20"/>
        </w:rPr>
        <w:t>and</w:t>
      </w:r>
      <w:r>
        <w:rPr>
          <w:color w:val="231F20"/>
          <w:spacing w:val="-6"/>
        </w:rPr>
        <w:t> </w:t>
      </w:r>
      <w:r>
        <w:rPr>
          <w:color w:val="231F20"/>
        </w:rPr>
        <w:t>other</w:t>
      </w:r>
      <w:r>
        <w:rPr>
          <w:color w:val="231F20"/>
          <w:spacing w:val="-6"/>
        </w:rPr>
        <w:t> </w:t>
      </w:r>
      <w:r>
        <w:rPr>
          <w:color w:val="231F20"/>
        </w:rPr>
        <w:t>documents</w:t>
      </w:r>
      <w:r>
        <w:rPr>
          <w:color w:val="231F20"/>
          <w:spacing w:val="-6"/>
        </w:rPr>
        <w:t> </w:t>
      </w:r>
      <w:r>
        <w:rPr>
          <w:color w:val="231F20"/>
        </w:rPr>
        <w:t>published</w:t>
      </w:r>
      <w:r>
        <w:rPr>
          <w:color w:val="231F20"/>
          <w:spacing w:val="-6"/>
        </w:rPr>
        <w:t> </w:t>
      </w:r>
      <w:r>
        <w:rPr>
          <w:color w:val="231F20"/>
        </w:rPr>
        <w:t>by</w:t>
      </w:r>
      <w:r>
        <w:rPr>
          <w:color w:val="231F20"/>
          <w:spacing w:val="-6"/>
        </w:rPr>
        <w:t> </w:t>
      </w:r>
      <w:r>
        <w:rPr>
          <w:color w:val="231F20"/>
        </w:rPr>
        <w:t>the</w:t>
      </w:r>
      <w:r>
        <w:rPr>
          <w:color w:val="231F20"/>
          <w:spacing w:val="-6"/>
        </w:rPr>
        <w:t> </w:t>
      </w:r>
      <w:r>
        <w:rPr>
          <w:color w:val="231F20"/>
        </w:rPr>
        <w:t>Company</w:t>
      </w:r>
      <w:r>
        <w:rPr>
          <w:color w:val="231F20"/>
          <w:spacing w:val="-6"/>
        </w:rPr>
        <w:t> </w:t>
      </w:r>
      <w:r>
        <w:rPr>
          <w:color w:val="231F20"/>
        </w:rPr>
        <w:t>as well as information on the Directors, terms of reference of committees and other governance arrangements. In addition, the webpages contain links to announcements made by the Company to the market, Equiniti’s shareview service and Schroders’ website. There is also a section entitled “How to Invest”.</w:t>
      </w:r>
    </w:p>
    <w:p>
      <w:pPr>
        <w:pStyle w:val="BodyText"/>
        <w:spacing w:line="206" w:lineRule="auto" w:before="123"/>
        <w:ind w:left="152" w:right="142"/>
        <w:jc w:val="both"/>
      </w:pPr>
      <w:r>
        <w:rPr>
          <w:color w:val="231F20"/>
        </w:rPr>
        <w:t>The</w:t>
      </w:r>
      <w:r>
        <w:rPr>
          <w:color w:val="231F20"/>
          <w:spacing w:val="-11"/>
        </w:rPr>
        <w:t> </w:t>
      </w:r>
      <w:r>
        <w:rPr>
          <w:color w:val="231F20"/>
        </w:rPr>
        <w:t>Company</w:t>
      </w:r>
      <w:r>
        <w:rPr>
          <w:color w:val="231F20"/>
          <w:spacing w:val="-11"/>
        </w:rPr>
        <w:t> </w:t>
      </w:r>
      <w:r>
        <w:rPr>
          <w:color w:val="231F20"/>
        </w:rPr>
        <w:t>releases</w:t>
      </w:r>
      <w:r>
        <w:rPr>
          <w:color w:val="231F20"/>
          <w:spacing w:val="-11"/>
        </w:rPr>
        <w:t> </w:t>
      </w:r>
      <w:r>
        <w:rPr>
          <w:color w:val="231F20"/>
        </w:rPr>
        <w:t>its</w:t>
      </w:r>
      <w:r>
        <w:rPr>
          <w:color w:val="231F20"/>
          <w:spacing w:val="-11"/>
        </w:rPr>
        <w:t> </w:t>
      </w:r>
      <w:r>
        <w:rPr>
          <w:color w:val="231F20"/>
        </w:rPr>
        <w:t>NAV</w:t>
      </w:r>
      <w:r>
        <w:rPr>
          <w:color w:val="231F20"/>
          <w:spacing w:val="-11"/>
        </w:rPr>
        <w:t> </w:t>
      </w:r>
      <w:r>
        <w:rPr>
          <w:color w:val="231F20"/>
        </w:rPr>
        <w:t>per</w:t>
      </w:r>
      <w:r>
        <w:rPr>
          <w:color w:val="231F20"/>
          <w:spacing w:val="-11"/>
        </w:rPr>
        <w:t> </w:t>
      </w:r>
      <w:r>
        <w:rPr>
          <w:color w:val="231F20"/>
        </w:rPr>
        <w:t>share</w:t>
      </w:r>
      <w:r>
        <w:rPr>
          <w:color w:val="231F20"/>
          <w:spacing w:val="-11"/>
        </w:rPr>
        <w:t> </w:t>
      </w:r>
      <w:r>
        <w:rPr>
          <w:color w:val="231F20"/>
        </w:rPr>
        <w:t>on</w:t>
      </w:r>
      <w:r>
        <w:rPr>
          <w:color w:val="231F20"/>
          <w:spacing w:val="-11"/>
        </w:rPr>
        <w:t> </w:t>
      </w:r>
      <w:r>
        <w:rPr>
          <w:color w:val="231F20"/>
        </w:rPr>
        <w:t>both</w:t>
      </w:r>
      <w:r>
        <w:rPr>
          <w:color w:val="231F20"/>
          <w:spacing w:val="-11"/>
        </w:rPr>
        <w:t> </w:t>
      </w:r>
      <w:r>
        <w:rPr>
          <w:color w:val="231F20"/>
        </w:rPr>
        <w:t>a</w:t>
      </w:r>
      <w:r>
        <w:rPr>
          <w:color w:val="231F20"/>
          <w:spacing w:val="-11"/>
        </w:rPr>
        <w:t> </w:t>
      </w:r>
      <w:r>
        <w:rPr>
          <w:color w:val="231F20"/>
        </w:rPr>
        <w:t>cum</w:t>
      </w:r>
      <w:r>
        <w:rPr>
          <w:color w:val="231F20"/>
          <w:spacing w:val="-11"/>
        </w:rPr>
        <w:t> </w:t>
      </w:r>
      <w:r>
        <w:rPr>
          <w:color w:val="231F20"/>
        </w:rPr>
        <w:t>and ex-income</w:t>
      </w:r>
      <w:r>
        <w:rPr>
          <w:color w:val="231F20"/>
          <w:spacing w:val="-12"/>
        </w:rPr>
        <w:t> </w:t>
      </w:r>
      <w:r>
        <w:rPr>
          <w:color w:val="231F20"/>
        </w:rPr>
        <w:t>basis,</w:t>
      </w:r>
      <w:r>
        <w:rPr>
          <w:color w:val="231F20"/>
          <w:spacing w:val="-11"/>
        </w:rPr>
        <w:t> </w:t>
      </w:r>
      <w:r>
        <w:rPr>
          <w:color w:val="231F20"/>
        </w:rPr>
        <w:t>diluted</w:t>
      </w:r>
      <w:r>
        <w:rPr>
          <w:color w:val="231F20"/>
          <w:spacing w:val="-11"/>
        </w:rPr>
        <w:t> </w:t>
      </w:r>
      <w:r>
        <w:rPr>
          <w:color w:val="231F20"/>
        </w:rPr>
        <w:t>where</w:t>
      </w:r>
      <w:r>
        <w:rPr>
          <w:color w:val="231F20"/>
          <w:spacing w:val="-11"/>
        </w:rPr>
        <w:t> </w:t>
      </w:r>
      <w:r>
        <w:rPr>
          <w:color w:val="231F20"/>
        </w:rPr>
        <w:t>applicable,</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market</w:t>
      </w:r>
      <w:r>
        <w:rPr>
          <w:color w:val="231F20"/>
          <w:spacing w:val="-11"/>
        </w:rPr>
        <w:t> </w:t>
      </w:r>
      <w:r>
        <w:rPr>
          <w:color w:val="231F20"/>
        </w:rPr>
        <w:t>on a daily basis.</w:t>
      </w:r>
    </w:p>
    <w:p>
      <w:pPr>
        <w:pStyle w:val="BodyText"/>
        <w:spacing w:line="206" w:lineRule="auto" w:before="116"/>
        <w:ind w:left="152" w:right="267"/>
      </w:pPr>
      <w:r>
        <w:rPr>
          <w:color w:val="231F20"/>
        </w:rPr>
        <w:t>Share</w:t>
      </w:r>
      <w:r>
        <w:rPr>
          <w:color w:val="231F20"/>
          <w:spacing w:val="-12"/>
        </w:rPr>
        <w:t> </w:t>
      </w:r>
      <w:r>
        <w:rPr>
          <w:color w:val="231F20"/>
        </w:rPr>
        <w:t>price</w:t>
      </w:r>
      <w:r>
        <w:rPr>
          <w:color w:val="231F20"/>
          <w:spacing w:val="-11"/>
        </w:rPr>
        <w:t> </w:t>
      </w:r>
      <w:r>
        <w:rPr>
          <w:color w:val="231F20"/>
        </w:rPr>
        <w:t>information</w:t>
      </w:r>
      <w:r>
        <w:rPr>
          <w:color w:val="231F20"/>
          <w:spacing w:val="-11"/>
        </w:rPr>
        <w:t> </w:t>
      </w:r>
      <w:r>
        <w:rPr>
          <w:color w:val="231F20"/>
        </w:rPr>
        <w:t>may</w:t>
      </w:r>
      <w:r>
        <w:rPr>
          <w:color w:val="231F20"/>
          <w:spacing w:val="-11"/>
        </w:rPr>
        <w:t> </w:t>
      </w:r>
      <w:r>
        <w:rPr>
          <w:color w:val="231F20"/>
        </w:rPr>
        <w:t>also</w:t>
      </w:r>
      <w:r>
        <w:rPr>
          <w:color w:val="231F20"/>
          <w:spacing w:val="-11"/>
        </w:rPr>
        <w:t> </w:t>
      </w:r>
      <w:r>
        <w:rPr>
          <w:color w:val="231F20"/>
        </w:rPr>
        <w:t>be</w:t>
      </w:r>
      <w:r>
        <w:rPr>
          <w:color w:val="231F20"/>
          <w:spacing w:val="-11"/>
        </w:rPr>
        <w:t> </w:t>
      </w:r>
      <w:r>
        <w:rPr>
          <w:color w:val="231F20"/>
        </w:rPr>
        <w:t>found</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Financial Times and at the Company’s webpages.</w:t>
      </w:r>
    </w:p>
    <w:p>
      <w:pPr>
        <w:pStyle w:val="BodyText"/>
        <w:spacing w:before="5"/>
        <w:rPr>
          <w:sz w:val="15"/>
        </w:rPr>
      </w:pPr>
    </w:p>
    <w:p>
      <w:pPr>
        <w:pStyle w:val="Heading4"/>
      </w:pPr>
      <w:r>
        <w:rPr>
          <w:color w:val="231F20"/>
          <w:spacing w:val="-6"/>
        </w:rPr>
        <w:t>Association</w:t>
      </w:r>
      <w:r>
        <w:rPr>
          <w:color w:val="231F20"/>
          <w:spacing w:val="-4"/>
        </w:rPr>
        <w:t> </w:t>
      </w:r>
      <w:r>
        <w:rPr>
          <w:color w:val="231F20"/>
          <w:spacing w:val="-6"/>
        </w:rPr>
        <w:t>of</w:t>
      </w:r>
      <w:r>
        <w:rPr>
          <w:color w:val="231F20"/>
          <w:spacing w:val="-3"/>
        </w:rPr>
        <w:t> </w:t>
      </w:r>
      <w:r>
        <w:rPr>
          <w:color w:val="231F20"/>
          <w:spacing w:val="-6"/>
        </w:rPr>
        <w:t>Investment</w:t>
      </w:r>
      <w:r>
        <w:rPr>
          <w:color w:val="231F20"/>
          <w:spacing w:val="-3"/>
        </w:rPr>
        <w:t> </w:t>
      </w:r>
      <w:r>
        <w:rPr>
          <w:color w:val="231F20"/>
          <w:spacing w:val="-6"/>
        </w:rPr>
        <w:t>Companies</w:t>
      </w:r>
    </w:p>
    <w:p>
      <w:pPr>
        <w:pStyle w:val="BodyText"/>
        <w:spacing w:line="206" w:lineRule="auto" w:before="87"/>
        <w:ind w:left="152"/>
      </w:pPr>
      <w:r>
        <w:rPr>
          <w:color w:val="231F20"/>
        </w:rPr>
        <w:t>The</w:t>
      </w:r>
      <w:r>
        <w:rPr>
          <w:color w:val="231F20"/>
          <w:spacing w:val="-12"/>
        </w:rPr>
        <w:t> </w:t>
      </w:r>
      <w:r>
        <w:rPr>
          <w:color w:val="231F20"/>
        </w:rPr>
        <w:t>Company</w:t>
      </w:r>
      <w:r>
        <w:rPr>
          <w:color w:val="231F20"/>
          <w:spacing w:val="-11"/>
        </w:rPr>
        <w:t> </w:t>
      </w:r>
      <w:r>
        <w:rPr>
          <w:color w:val="231F20"/>
        </w:rPr>
        <w:t>is</w:t>
      </w:r>
      <w:r>
        <w:rPr>
          <w:color w:val="231F20"/>
          <w:spacing w:val="-11"/>
        </w:rPr>
        <w:t> </w:t>
      </w:r>
      <w:r>
        <w:rPr>
          <w:color w:val="231F20"/>
        </w:rPr>
        <w:t>a</w:t>
      </w:r>
      <w:r>
        <w:rPr>
          <w:color w:val="231F20"/>
          <w:spacing w:val="-11"/>
        </w:rPr>
        <w:t> </w:t>
      </w:r>
      <w:r>
        <w:rPr>
          <w:color w:val="231F20"/>
        </w:rPr>
        <w:t>member</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Association</w:t>
      </w:r>
      <w:r>
        <w:rPr>
          <w:color w:val="231F20"/>
          <w:spacing w:val="-11"/>
        </w:rPr>
        <w:t> </w:t>
      </w:r>
      <w:r>
        <w:rPr>
          <w:color w:val="231F20"/>
        </w:rPr>
        <w:t>of</w:t>
      </w:r>
      <w:r>
        <w:rPr>
          <w:color w:val="231F20"/>
          <w:spacing w:val="-11"/>
        </w:rPr>
        <w:t> </w:t>
      </w:r>
      <w:r>
        <w:rPr>
          <w:color w:val="231F20"/>
        </w:rPr>
        <w:t>Investment Companies.</w:t>
      </w:r>
      <w:r>
        <w:rPr>
          <w:color w:val="231F20"/>
          <w:spacing w:val="-2"/>
        </w:rPr>
        <w:t> </w:t>
      </w:r>
      <w:r>
        <w:rPr>
          <w:color w:val="231F20"/>
        </w:rPr>
        <w:t>Further</w:t>
      </w:r>
      <w:r>
        <w:rPr>
          <w:color w:val="231F20"/>
          <w:spacing w:val="-2"/>
        </w:rPr>
        <w:t> </w:t>
      </w:r>
      <w:r>
        <w:rPr>
          <w:color w:val="231F20"/>
        </w:rPr>
        <w:t>information</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Association</w:t>
      </w:r>
      <w:r>
        <w:rPr>
          <w:color w:val="231F20"/>
          <w:spacing w:val="-2"/>
        </w:rPr>
        <w:t> </w:t>
      </w:r>
      <w:r>
        <w:rPr>
          <w:color w:val="231F20"/>
        </w:rPr>
        <w:t>can</w:t>
      </w:r>
      <w:r>
        <w:rPr>
          <w:color w:val="231F20"/>
          <w:spacing w:val="-2"/>
        </w:rPr>
        <w:t> </w:t>
      </w:r>
      <w:r>
        <w:rPr>
          <w:color w:val="231F20"/>
        </w:rPr>
        <w:t>be found on its website, </w:t>
      </w:r>
      <w:hyperlink r:id="rId102">
        <w:r>
          <w:rPr>
            <w:color w:val="231F20"/>
          </w:rPr>
          <w:t>www.theaic.co.uk.</w:t>
        </w:r>
      </w:hyperlink>
    </w:p>
    <w:p>
      <w:pPr>
        <w:pStyle w:val="BodyText"/>
        <w:spacing w:before="5"/>
        <w:rPr>
          <w:sz w:val="15"/>
        </w:rPr>
      </w:pPr>
    </w:p>
    <w:p>
      <w:pPr>
        <w:pStyle w:val="Heading4"/>
      </w:pPr>
      <w:r>
        <w:rPr>
          <w:color w:val="231F20"/>
          <w:spacing w:val="-4"/>
        </w:rPr>
        <w:t>ISA</w:t>
      </w:r>
      <w:r>
        <w:rPr>
          <w:color w:val="231F20"/>
          <w:spacing w:val="-8"/>
        </w:rPr>
        <w:t> </w:t>
      </w:r>
      <w:r>
        <w:rPr>
          <w:color w:val="231F20"/>
          <w:spacing w:val="-2"/>
        </w:rPr>
        <w:t>status</w:t>
      </w:r>
    </w:p>
    <w:p>
      <w:pPr>
        <w:pStyle w:val="BodyText"/>
        <w:spacing w:before="62"/>
        <w:ind w:left="152"/>
        <w:jc w:val="both"/>
      </w:pPr>
      <w:r>
        <w:rPr>
          <w:color w:val="231F20"/>
          <w:spacing w:val="-2"/>
        </w:rPr>
        <w:t>The</w:t>
      </w:r>
      <w:r>
        <w:rPr>
          <w:color w:val="231F20"/>
          <w:spacing w:val="-5"/>
        </w:rPr>
        <w:t> </w:t>
      </w:r>
      <w:r>
        <w:rPr>
          <w:color w:val="231F20"/>
          <w:spacing w:val="-2"/>
        </w:rPr>
        <w:t>Company’s shares are</w:t>
      </w:r>
      <w:r>
        <w:rPr>
          <w:color w:val="231F20"/>
          <w:spacing w:val="-3"/>
        </w:rPr>
        <w:t> </w:t>
      </w:r>
      <w:r>
        <w:rPr>
          <w:color w:val="231F20"/>
          <w:spacing w:val="-2"/>
        </w:rPr>
        <w:t>eligible for stocks</w:t>
      </w:r>
      <w:r>
        <w:rPr>
          <w:color w:val="231F20"/>
          <w:spacing w:val="-3"/>
        </w:rPr>
        <w:t> </w:t>
      </w:r>
      <w:r>
        <w:rPr>
          <w:color w:val="231F20"/>
          <w:spacing w:val="-2"/>
        </w:rPr>
        <w:t>and shares ISAs.</w:t>
      </w:r>
    </w:p>
    <w:p>
      <w:pPr>
        <w:pStyle w:val="BodyText"/>
        <w:spacing w:before="11"/>
        <w:rPr>
          <w:sz w:val="29"/>
        </w:rPr>
      </w:pPr>
    </w:p>
    <w:p>
      <w:pPr>
        <w:pStyle w:val="Heading4"/>
        <w:spacing w:line="206" w:lineRule="auto"/>
        <w:ind w:right="2040"/>
      </w:pPr>
      <w:r>
        <w:rPr>
          <w:color w:val="231F20"/>
          <w:spacing w:val="-6"/>
        </w:rPr>
        <w:t>Non-Mainstream</w:t>
      </w:r>
      <w:r>
        <w:rPr>
          <w:color w:val="231F20"/>
          <w:spacing w:val="-10"/>
        </w:rPr>
        <w:t> </w:t>
      </w:r>
      <w:r>
        <w:rPr>
          <w:color w:val="231F20"/>
          <w:spacing w:val="-6"/>
        </w:rPr>
        <w:t>Pooled </w:t>
      </w:r>
      <w:r>
        <w:rPr>
          <w:color w:val="231F20"/>
        </w:rPr>
        <w:t>Investments Status</w:t>
      </w:r>
    </w:p>
    <w:p>
      <w:pPr>
        <w:pStyle w:val="BodyText"/>
        <w:spacing w:line="206" w:lineRule="auto" w:before="96"/>
        <w:ind w:left="152" w:right="45"/>
      </w:pPr>
      <w:r>
        <w:rPr>
          <w:color w:val="231F20"/>
        </w:rPr>
        <w:t>The Company currently conducts its affairs so that its</w:t>
      </w:r>
      <w:r>
        <w:rPr>
          <w:color w:val="231F20"/>
          <w:spacing w:val="40"/>
        </w:rPr>
        <w:t> </w:t>
      </w:r>
      <w:r>
        <w:rPr>
          <w:color w:val="231F20"/>
        </w:rPr>
        <w:t>shares can be recommended by IFAs to ordinary retail investors in accordance with the FCA’s rules in relation to non-mainstream investment products and intends to continue</w:t>
      </w:r>
      <w:r>
        <w:rPr>
          <w:color w:val="231F20"/>
          <w:spacing w:val="-5"/>
        </w:rPr>
        <w:t> </w:t>
      </w:r>
      <w:r>
        <w:rPr>
          <w:color w:val="231F20"/>
        </w:rPr>
        <w:t>to</w:t>
      </w:r>
      <w:r>
        <w:rPr>
          <w:color w:val="231F20"/>
          <w:spacing w:val="-5"/>
        </w:rPr>
        <w:t> </w:t>
      </w:r>
      <w:r>
        <w:rPr>
          <w:color w:val="231F20"/>
        </w:rPr>
        <w:t>do</w:t>
      </w:r>
      <w:r>
        <w:rPr>
          <w:color w:val="231F20"/>
          <w:spacing w:val="-6"/>
        </w:rPr>
        <w:t> </w:t>
      </w:r>
      <w:r>
        <w:rPr>
          <w:color w:val="231F20"/>
        </w:rPr>
        <w:t>so</w:t>
      </w:r>
      <w:r>
        <w:rPr>
          <w:color w:val="231F20"/>
          <w:spacing w:val="-5"/>
        </w:rPr>
        <w:t> </w:t>
      </w:r>
      <w:r>
        <w:rPr>
          <w:color w:val="231F20"/>
        </w:rPr>
        <w:t>for</w:t>
      </w:r>
      <w:r>
        <w:rPr>
          <w:color w:val="231F20"/>
          <w:spacing w:val="-6"/>
        </w:rPr>
        <w:t> </w:t>
      </w:r>
      <w:r>
        <w:rPr>
          <w:color w:val="231F20"/>
        </w:rPr>
        <w:t>the</w:t>
      </w:r>
      <w:r>
        <w:rPr>
          <w:color w:val="231F20"/>
          <w:spacing w:val="-5"/>
        </w:rPr>
        <w:t> </w:t>
      </w:r>
      <w:r>
        <w:rPr>
          <w:color w:val="231F20"/>
        </w:rPr>
        <w:t>foreseeable</w:t>
      </w:r>
      <w:r>
        <w:rPr>
          <w:color w:val="231F20"/>
          <w:spacing w:val="-5"/>
        </w:rPr>
        <w:t> </w:t>
      </w:r>
      <w:r>
        <w:rPr>
          <w:color w:val="231F20"/>
        </w:rPr>
        <w:t>future.</w:t>
      </w:r>
      <w:r>
        <w:rPr>
          <w:color w:val="231F20"/>
          <w:spacing w:val="-5"/>
        </w:rPr>
        <w:t> </w:t>
      </w:r>
      <w:r>
        <w:rPr>
          <w:color w:val="231F20"/>
        </w:rPr>
        <w:t>The</w:t>
      </w:r>
      <w:r>
        <w:rPr>
          <w:color w:val="231F20"/>
          <w:spacing w:val="-6"/>
        </w:rPr>
        <w:t> </w:t>
      </w:r>
      <w:r>
        <w:rPr>
          <w:color w:val="231F20"/>
        </w:rPr>
        <w:t>Company’s shares are excluded from the FCA’s restrictions which apply to non-mainstream investment products because they are shares in an investment trust.</w:t>
      </w:r>
    </w:p>
    <w:p>
      <w:pPr>
        <w:pStyle w:val="BodyText"/>
        <w:spacing w:before="13"/>
        <w:rPr>
          <w:sz w:val="22"/>
        </w:rPr>
      </w:pPr>
    </w:p>
    <w:p>
      <w:pPr>
        <w:pStyle w:val="Heading4"/>
      </w:pPr>
      <w:r>
        <w:rPr>
          <w:color w:val="231F20"/>
          <w:spacing w:val="-6"/>
        </w:rPr>
        <w:t>Financial</w:t>
      </w:r>
      <w:r>
        <w:rPr>
          <w:color w:val="231F20"/>
        </w:rPr>
        <w:t> </w:t>
      </w:r>
      <w:r>
        <w:rPr>
          <w:color w:val="231F20"/>
          <w:spacing w:val="-2"/>
        </w:rPr>
        <w:t>calendar</w:t>
      </w:r>
    </w:p>
    <w:p>
      <w:pPr>
        <w:pStyle w:val="BodyText"/>
        <w:tabs>
          <w:tab w:pos="4681" w:val="left" w:leader="none"/>
        </w:tabs>
        <w:spacing w:line="67" w:lineRule="exact" w:before="61"/>
        <w:ind w:left="152"/>
        <w:jc w:val="both"/>
      </w:pPr>
      <w:r>
        <w:rPr>
          <w:color w:val="231F20"/>
          <w:spacing w:val="-2"/>
        </w:rPr>
        <w:t>Results</w:t>
      </w:r>
      <w:r>
        <w:rPr>
          <w:color w:val="231F20"/>
          <w:spacing w:val="-4"/>
        </w:rPr>
        <w:t> </w:t>
      </w:r>
      <w:r>
        <w:rPr>
          <w:color w:val="231F20"/>
          <w:spacing w:val="-2"/>
        </w:rPr>
        <w:t>announced</w:t>
      </w:r>
      <w:r>
        <w:rPr>
          <w:color w:val="231F20"/>
        </w:rPr>
        <w:tab/>
      </w:r>
      <w:r>
        <w:rPr>
          <w:color w:val="231F20"/>
          <w:spacing w:val="-4"/>
        </w:rPr>
        <w:t>July</w:t>
      </w:r>
    </w:p>
    <w:p>
      <w:pPr>
        <w:pStyle w:val="Heading4"/>
        <w:spacing w:line="206" w:lineRule="auto" w:before="136"/>
      </w:pPr>
      <w:r>
        <w:rPr>
          <w:b w:val="0"/>
        </w:rPr>
        <w:br w:type="column"/>
      </w:r>
      <w:r>
        <w:rPr>
          <w:color w:val="231F20"/>
          <w:spacing w:val="-6"/>
        </w:rPr>
        <w:t>Alternative</w:t>
      </w:r>
      <w:r>
        <w:rPr>
          <w:color w:val="231F20"/>
          <w:spacing w:val="-10"/>
        </w:rPr>
        <w:t> </w:t>
      </w:r>
      <w:r>
        <w:rPr>
          <w:color w:val="231F20"/>
          <w:spacing w:val="-6"/>
        </w:rPr>
        <w:t>Investment</w:t>
      </w:r>
      <w:r>
        <w:rPr>
          <w:color w:val="231F20"/>
          <w:spacing w:val="-10"/>
        </w:rPr>
        <w:t> </w:t>
      </w:r>
      <w:r>
        <w:rPr>
          <w:color w:val="231F20"/>
          <w:spacing w:val="-6"/>
        </w:rPr>
        <w:t>Fund</w:t>
      </w:r>
      <w:r>
        <w:rPr>
          <w:color w:val="231F20"/>
          <w:spacing w:val="-9"/>
        </w:rPr>
        <w:t> </w:t>
      </w:r>
      <w:r>
        <w:rPr>
          <w:color w:val="231F20"/>
          <w:spacing w:val="-6"/>
        </w:rPr>
        <w:t>Managers </w:t>
      </w:r>
      <w:r>
        <w:rPr>
          <w:color w:val="231F20"/>
        </w:rPr>
        <w:t>Directive</w:t>
      </w:r>
      <w:r>
        <w:rPr>
          <w:color w:val="231F20"/>
          <w:spacing w:val="-16"/>
        </w:rPr>
        <w:t> </w:t>
      </w:r>
      <w:r>
        <w:rPr>
          <w:color w:val="231F20"/>
        </w:rPr>
        <w:t>(“AIFMD”)</w:t>
      </w:r>
      <w:r>
        <w:rPr>
          <w:color w:val="231F20"/>
          <w:spacing w:val="-16"/>
        </w:rPr>
        <w:t> </w:t>
      </w:r>
      <w:r>
        <w:rPr>
          <w:color w:val="231F20"/>
        </w:rPr>
        <w:t>disclosures</w:t>
      </w:r>
    </w:p>
    <w:p>
      <w:pPr>
        <w:pStyle w:val="BodyText"/>
        <w:spacing w:line="206" w:lineRule="auto" w:before="67"/>
        <w:ind w:left="152" w:right="270"/>
      </w:pPr>
      <w:r>
        <w:rPr>
          <w:color w:val="231F20"/>
        </w:rPr>
        <w:t>The</w:t>
      </w:r>
      <w:r>
        <w:rPr>
          <w:color w:val="231F20"/>
          <w:spacing w:val="-5"/>
        </w:rPr>
        <w:t> </w:t>
      </w:r>
      <w:r>
        <w:rPr>
          <w:color w:val="231F20"/>
        </w:rPr>
        <w:t>AIFMD,</w:t>
      </w:r>
      <w:r>
        <w:rPr>
          <w:color w:val="231F20"/>
          <w:spacing w:val="-5"/>
        </w:rPr>
        <w:t> </w:t>
      </w:r>
      <w:r>
        <w:rPr>
          <w:color w:val="231F20"/>
        </w:rPr>
        <w:t>as</w:t>
      </w:r>
      <w:r>
        <w:rPr>
          <w:color w:val="231F20"/>
          <w:spacing w:val="-5"/>
        </w:rPr>
        <w:t> </w:t>
      </w:r>
      <w:r>
        <w:rPr>
          <w:color w:val="231F20"/>
        </w:rPr>
        <w:t>transposed</w:t>
      </w:r>
      <w:r>
        <w:rPr>
          <w:color w:val="231F20"/>
          <w:spacing w:val="-5"/>
        </w:rPr>
        <w:t> </w:t>
      </w:r>
      <w:r>
        <w:rPr>
          <w:color w:val="231F20"/>
        </w:rPr>
        <w:t>into</w:t>
      </w:r>
      <w:r>
        <w:rPr>
          <w:color w:val="231F20"/>
          <w:spacing w:val="-5"/>
        </w:rPr>
        <w:t> </w:t>
      </w:r>
      <w:r>
        <w:rPr>
          <w:color w:val="231F20"/>
        </w:rPr>
        <w:t>the</w:t>
      </w:r>
      <w:r>
        <w:rPr>
          <w:color w:val="231F20"/>
          <w:spacing w:val="-5"/>
        </w:rPr>
        <w:t> </w:t>
      </w:r>
      <w:r>
        <w:rPr>
          <w:color w:val="231F20"/>
        </w:rPr>
        <w:t>FCA</w:t>
      </w:r>
      <w:r>
        <w:rPr>
          <w:color w:val="231F20"/>
          <w:spacing w:val="-5"/>
        </w:rPr>
        <w:t> </w:t>
      </w:r>
      <w:r>
        <w:rPr>
          <w:color w:val="231F20"/>
        </w:rPr>
        <w:t>Handbook</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UK, requires that certain pre-investment information be made available to investors in Alternative Investment Funds (such as the Company) and also that certain regular and periodic </w:t>
      </w:r>
      <w:r>
        <w:rPr>
          <w:color w:val="231F20"/>
          <w:spacing w:val="-2"/>
        </w:rPr>
        <w:t>disclosures</w:t>
      </w:r>
      <w:r>
        <w:rPr>
          <w:color w:val="231F20"/>
          <w:spacing w:val="-3"/>
        </w:rPr>
        <w:t> </w:t>
      </w:r>
      <w:r>
        <w:rPr>
          <w:color w:val="231F20"/>
          <w:spacing w:val="-2"/>
        </w:rPr>
        <w:t>are</w:t>
      </w:r>
      <w:r>
        <w:rPr>
          <w:color w:val="231F20"/>
          <w:spacing w:val="-3"/>
        </w:rPr>
        <w:t> </w:t>
      </w:r>
      <w:r>
        <w:rPr>
          <w:color w:val="231F20"/>
          <w:spacing w:val="-2"/>
        </w:rPr>
        <w:t>made.</w:t>
      </w:r>
      <w:r>
        <w:rPr>
          <w:color w:val="231F20"/>
          <w:spacing w:val="-3"/>
        </w:rPr>
        <w:t> </w:t>
      </w:r>
      <w:r>
        <w:rPr>
          <w:color w:val="231F20"/>
          <w:spacing w:val="-2"/>
        </w:rPr>
        <w:t>This</w:t>
      </w:r>
      <w:r>
        <w:rPr>
          <w:color w:val="231F20"/>
          <w:spacing w:val="-3"/>
        </w:rPr>
        <w:t> </w:t>
      </w:r>
      <w:r>
        <w:rPr>
          <w:color w:val="231F20"/>
          <w:spacing w:val="-2"/>
        </w:rPr>
        <w:t>information</w:t>
      </w:r>
      <w:r>
        <w:rPr>
          <w:color w:val="231F20"/>
          <w:spacing w:val="-3"/>
        </w:rPr>
        <w:t> </w:t>
      </w:r>
      <w:r>
        <w:rPr>
          <w:color w:val="231F20"/>
          <w:spacing w:val="-2"/>
        </w:rPr>
        <w:t>and</w:t>
      </w:r>
      <w:r>
        <w:rPr>
          <w:color w:val="231F20"/>
          <w:spacing w:val="-3"/>
        </w:rPr>
        <w:t> </w:t>
      </w:r>
      <w:r>
        <w:rPr>
          <w:color w:val="231F20"/>
          <w:spacing w:val="-2"/>
        </w:rPr>
        <w:t>these</w:t>
      </w:r>
      <w:r>
        <w:rPr>
          <w:color w:val="231F20"/>
          <w:spacing w:val="-3"/>
        </w:rPr>
        <w:t> </w:t>
      </w:r>
      <w:r>
        <w:rPr>
          <w:color w:val="231F20"/>
          <w:spacing w:val="-2"/>
        </w:rPr>
        <w:t>disclosures </w:t>
      </w:r>
      <w:r>
        <w:rPr>
          <w:color w:val="231F20"/>
        </w:rPr>
        <w:t>may</w:t>
      </w:r>
      <w:r>
        <w:rPr>
          <w:color w:val="231F20"/>
          <w:spacing w:val="-3"/>
        </w:rPr>
        <w:t> </w:t>
      </w:r>
      <w:r>
        <w:rPr>
          <w:color w:val="231F20"/>
        </w:rPr>
        <w:t>be</w:t>
      </w:r>
      <w:r>
        <w:rPr>
          <w:color w:val="231F20"/>
          <w:spacing w:val="-3"/>
        </w:rPr>
        <w:t> </w:t>
      </w:r>
      <w:r>
        <w:rPr>
          <w:color w:val="231F20"/>
        </w:rPr>
        <w:t>found</w:t>
      </w:r>
      <w:r>
        <w:rPr>
          <w:color w:val="231F20"/>
          <w:spacing w:val="-3"/>
        </w:rPr>
        <w:t> </w:t>
      </w:r>
      <w:r>
        <w:rPr>
          <w:color w:val="231F20"/>
        </w:rPr>
        <w:t>either</w:t>
      </w:r>
      <w:r>
        <w:rPr>
          <w:color w:val="231F20"/>
          <w:spacing w:val="-3"/>
        </w:rPr>
        <w:t> </w:t>
      </w:r>
      <w:r>
        <w:rPr>
          <w:color w:val="231F20"/>
        </w:rPr>
        <w:t>below,</w:t>
      </w:r>
      <w:r>
        <w:rPr>
          <w:color w:val="231F20"/>
          <w:spacing w:val="-3"/>
        </w:rPr>
        <w:t> </w:t>
      </w:r>
      <w:r>
        <w:rPr>
          <w:color w:val="231F20"/>
        </w:rPr>
        <w:t>elsewhere</w:t>
      </w:r>
      <w:r>
        <w:rPr>
          <w:color w:val="231F20"/>
          <w:spacing w:val="-3"/>
        </w:rPr>
        <w:t> </w:t>
      </w:r>
      <w:r>
        <w:rPr>
          <w:color w:val="231F20"/>
        </w:rPr>
        <w:t>in</w:t>
      </w:r>
      <w:r>
        <w:rPr>
          <w:color w:val="231F20"/>
          <w:spacing w:val="-3"/>
        </w:rPr>
        <w:t> </w:t>
      </w:r>
      <w:r>
        <w:rPr>
          <w:color w:val="231F20"/>
        </w:rPr>
        <w:t>this</w:t>
      </w:r>
      <w:r>
        <w:rPr>
          <w:color w:val="231F20"/>
          <w:spacing w:val="-3"/>
        </w:rPr>
        <w:t> </w:t>
      </w:r>
      <w:r>
        <w:rPr>
          <w:color w:val="231F20"/>
        </w:rPr>
        <w:t>annual</w:t>
      </w:r>
      <w:r>
        <w:rPr>
          <w:color w:val="231F20"/>
          <w:spacing w:val="-3"/>
        </w:rPr>
        <w:t> </w:t>
      </w:r>
      <w:r>
        <w:rPr>
          <w:color w:val="231F20"/>
        </w:rPr>
        <w:t>report, </w:t>
      </w:r>
      <w:r>
        <w:rPr>
          <w:color w:val="231F20"/>
          <w:spacing w:val="-2"/>
        </w:rPr>
        <w:t>or</w:t>
      </w:r>
      <w:r>
        <w:rPr>
          <w:color w:val="231F20"/>
          <w:spacing w:val="-4"/>
        </w:rPr>
        <w:t> </w:t>
      </w:r>
      <w:r>
        <w:rPr>
          <w:color w:val="231F20"/>
          <w:spacing w:val="-2"/>
        </w:rPr>
        <w:t>in</w:t>
      </w:r>
      <w:r>
        <w:rPr>
          <w:color w:val="231F20"/>
          <w:spacing w:val="-4"/>
        </w:rPr>
        <w:t> </w:t>
      </w:r>
      <w:r>
        <w:rPr>
          <w:color w:val="231F20"/>
          <w:spacing w:val="-2"/>
        </w:rPr>
        <w:t>the</w:t>
      </w:r>
      <w:r>
        <w:rPr>
          <w:color w:val="231F20"/>
          <w:spacing w:val="-4"/>
        </w:rPr>
        <w:t> </w:t>
      </w:r>
      <w:r>
        <w:rPr>
          <w:color w:val="231F20"/>
          <w:spacing w:val="-2"/>
        </w:rPr>
        <w:t>Company’s</w:t>
      </w:r>
      <w:r>
        <w:rPr>
          <w:color w:val="231F20"/>
          <w:spacing w:val="-4"/>
        </w:rPr>
        <w:t> </w:t>
      </w:r>
      <w:r>
        <w:rPr>
          <w:color w:val="231F20"/>
          <w:spacing w:val="-2"/>
        </w:rPr>
        <w:t>AIFMD</w:t>
      </w:r>
      <w:r>
        <w:rPr>
          <w:color w:val="231F20"/>
          <w:spacing w:val="-4"/>
        </w:rPr>
        <w:t> </w:t>
      </w:r>
      <w:r>
        <w:rPr>
          <w:color w:val="231F20"/>
          <w:spacing w:val="-2"/>
        </w:rPr>
        <w:t>information</w:t>
      </w:r>
      <w:r>
        <w:rPr>
          <w:color w:val="231F20"/>
          <w:spacing w:val="-4"/>
        </w:rPr>
        <w:t> </w:t>
      </w:r>
      <w:r>
        <w:rPr>
          <w:color w:val="231F20"/>
          <w:spacing w:val="-2"/>
        </w:rPr>
        <w:t>disclosure</w:t>
      </w:r>
      <w:r>
        <w:rPr>
          <w:color w:val="231F20"/>
          <w:spacing w:val="-4"/>
        </w:rPr>
        <w:t> </w:t>
      </w:r>
      <w:r>
        <w:rPr>
          <w:color w:val="231F20"/>
          <w:spacing w:val="-2"/>
        </w:rPr>
        <w:t>document </w:t>
      </w:r>
      <w:r>
        <w:rPr>
          <w:color w:val="231F20"/>
        </w:rPr>
        <w:t>published on the Company’s webpages.</w:t>
      </w:r>
    </w:p>
    <w:p>
      <w:pPr>
        <w:pStyle w:val="Heading5"/>
        <w:spacing w:before="189"/>
      </w:pPr>
      <w:r>
        <w:rPr>
          <w:color w:val="231F20"/>
          <w:spacing w:val="-2"/>
        </w:rPr>
        <w:t>Leverage</w:t>
      </w:r>
    </w:p>
    <w:p>
      <w:pPr>
        <w:pStyle w:val="BodyText"/>
        <w:spacing w:line="206" w:lineRule="auto" w:before="41"/>
        <w:ind w:left="152" w:right="460"/>
      </w:pPr>
      <w:r>
        <w:rPr>
          <w:color w:val="231F20"/>
          <w:spacing w:val="-2"/>
        </w:rPr>
        <w:t>The</w:t>
      </w:r>
      <w:r>
        <w:rPr>
          <w:color w:val="231F20"/>
          <w:spacing w:val="-4"/>
        </w:rPr>
        <w:t> </w:t>
      </w:r>
      <w:r>
        <w:rPr>
          <w:color w:val="231F20"/>
          <w:spacing w:val="-2"/>
        </w:rPr>
        <w:t>Company’s</w:t>
      </w:r>
      <w:r>
        <w:rPr>
          <w:color w:val="231F20"/>
          <w:spacing w:val="-4"/>
        </w:rPr>
        <w:t> </w:t>
      </w:r>
      <w:r>
        <w:rPr>
          <w:color w:val="231F20"/>
          <w:spacing w:val="-2"/>
        </w:rPr>
        <w:t>leverage</w:t>
      </w:r>
      <w:r>
        <w:rPr>
          <w:color w:val="231F20"/>
          <w:spacing w:val="-4"/>
        </w:rPr>
        <w:t> </w:t>
      </w:r>
      <w:r>
        <w:rPr>
          <w:color w:val="231F20"/>
          <w:spacing w:val="-2"/>
        </w:rPr>
        <w:t>policy</w:t>
      </w:r>
      <w:r>
        <w:rPr>
          <w:color w:val="231F20"/>
          <w:spacing w:val="-4"/>
        </w:rPr>
        <w:t> </w:t>
      </w:r>
      <w:r>
        <w:rPr>
          <w:color w:val="231F20"/>
          <w:spacing w:val="-2"/>
        </w:rPr>
        <w:t>and</w:t>
      </w:r>
      <w:r>
        <w:rPr>
          <w:color w:val="231F20"/>
          <w:spacing w:val="-4"/>
        </w:rPr>
        <w:t> </w:t>
      </w:r>
      <w:r>
        <w:rPr>
          <w:color w:val="231F20"/>
          <w:spacing w:val="-2"/>
        </w:rPr>
        <w:t>details</w:t>
      </w:r>
      <w:r>
        <w:rPr>
          <w:color w:val="231F20"/>
          <w:spacing w:val="-4"/>
        </w:rPr>
        <w:t> </w:t>
      </w:r>
      <w:r>
        <w:rPr>
          <w:color w:val="231F20"/>
          <w:spacing w:val="-2"/>
        </w:rPr>
        <w:t>of</w:t>
      </w:r>
      <w:r>
        <w:rPr>
          <w:color w:val="231F20"/>
          <w:spacing w:val="-4"/>
        </w:rPr>
        <w:t> </w:t>
      </w:r>
      <w:r>
        <w:rPr>
          <w:color w:val="231F20"/>
          <w:spacing w:val="-2"/>
        </w:rPr>
        <w:t>its</w:t>
      </w:r>
      <w:r>
        <w:rPr>
          <w:color w:val="231F20"/>
          <w:spacing w:val="-4"/>
        </w:rPr>
        <w:t> </w:t>
      </w:r>
      <w:r>
        <w:rPr>
          <w:color w:val="231F20"/>
          <w:spacing w:val="-2"/>
        </w:rPr>
        <w:t>leverage </w:t>
      </w:r>
      <w:r>
        <w:rPr>
          <w:color w:val="231F20"/>
        </w:rPr>
        <w:t>ratio calculation and exposure limits as required by the AIFMD are published on the Company’s webpages. The </w:t>
      </w:r>
      <w:r>
        <w:rPr>
          <w:color w:val="231F20"/>
          <w:spacing w:val="-2"/>
        </w:rPr>
        <w:t>Company</w:t>
      </w:r>
      <w:r>
        <w:rPr>
          <w:color w:val="231F20"/>
          <w:spacing w:val="-10"/>
        </w:rPr>
        <w:t> </w:t>
      </w:r>
      <w:r>
        <w:rPr>
          <w:color w:val="231F20"/>
          <w:spacing w:val="-2"/>
        </w:rPr>
        <w:t>is</w:t>
      </w:r>
      <w:r>
        <w:rPr>
          <w:color w:val="231F20"/>
          <w:spacing w:val="-9"/>
        </w:rPr>
        <w:t> </w:t>
      </w:r>
      <w:r>
        <w:rPr>
          <w:color w:val="231F20"/>
          <w:spacing w:val="-2"/>
        </w:rPr>
        <w:t>also</w:t>
      </w:r>
      <w:r>
        <w:rPr>
          <w:color w:val="231F20"/>
          <w:spacing w:val="-9"/>
        </w:rPr>
        <w:t> </w:t>
      </w:r>
      <w:r>
        <w:rPr>
          <w:color w:val="231F20"/>
          <w:spacing w:val="-2"/>
        </w:rPr>
        <w:t>required</w:t>
      </w:r>
      <w:r>
        <w:rPr>
          <w:color w:val="231F20"/>
          <w:spacing w:val="-9"/>
        </w:rPr>
        <w:t> </w:t>
      </w:r>
      <w:r>
        <w:rPr>
          <w:color w:val="231F20"/>
          <w:spacing w:val="-2"/>
        </w:rPr>
        <w:t>to</w:t>
      </w:r>
      <w:r>
        <w:rPr>
          <w:color w:val="231F20"/>
          <w:spacing w:val="-9"/>
        </w:rPr>
        <w:t> </w:t>
      </w:r>
      <w:r>
        <w:rPr>
          <w:color w:val="231F20"/>
          <w:spacing w:val="-2"/>
        </w:rPr>
        <w:t>periodically</w:t>
      </w:r>
      <w:r>
        <w:rPr>
          <w:color w:val="231F20"/>
          <w:spacing w:val="-9"/>
        </w:rPr>
        <w:t> </w:t>
      </w:r>
      <w:r>
        <w:rPr>
          <w:color w:val="231F20"/>
          <w:spacing w:val="-2"/>
        </w:rPr>
        <w:t>publish</w:t>
      </w:r>
      <w:r>
        <w:rPr>
          <w:color w:val="231F20"/>
          <w:spacing w:val="-9"/>
        </w:rPr>
        <w:t> </w:t>
      </w:r>
      <w:r>
        <w:rPr>
          <w:color w:val="231F20"/>
          <w:spacing w:val="-2"/>
        </w:rPr>
        <w:t>its</w:t>
      </w:r>
      <w:r>
        <w:rPr>
          <w:color w:val="231F20"/>
          <w:spacing w:val="-9"/>
        </w:rPr>
        <w:t> </w:t>
      </w:r>
      <w:r>
        <w:rPr>
          <w:color w:val="231F20"/>
          <w:spacing w:val="-2"/>
        </w:rPr>
        <w:t>actual </w:t>
      </w:r>
      <w:r>
        <w:rPr>
          <w:color w:val="231F20"/>
        </w:rPr>
        <w:t>leverage exposures. As at 31 March 2022 these were:</w:t>
      </w:r>
    </w:p>
    <w:p>
      <w:pPr>
        <w:tabs>
          <w:tab w:pos="2319" w:val="left" w:leader="none"/>
          <w:tab w:pos="3963" w:val="left" w:leader="none"/>
        </w:tabs>
        <w:spacing w:line="216" w:lineRule="exact" w:before="92"/>
        <w:ind w:left="152" w:right="0" w:firstLine="0"/>
        <w:jc w:val="left"/>
        <w:rPr>
          <w:b/>
          <w:sz w:val="17"/>
        </w:rPr>
      </w:pPr>
      <w:r>
        <w:rPr>
          <w:b/>
          <w:color w:val="231F20"/>
          <w:spacing w:val="-2"/>
          <w:sz w:val="17"/>
        </w:rPr>
        <w:t>Leverage</w:t>
      </w:r>
      <w:r>
        <w:rPr>
          <w:b/>
          <w:color w:val="231F20"/>
          <w:spacing w:val="-7"/>
          <w:sz w:val="17"/>
        </w:rPr>
        <w:t> </w:t>
      </w:r>
      <w:r>
        <w:rPr>
          <w:b/>
          <w:color w:val="231F20"/>
          <w:spacing w:val="-2"/>
          <w:sz w:val="17"/>
        </w:rPr>
        <w:t>exposure</w:t>
      </w:r>
      <w:r>
        <w:rPr>
          <w:b/>
          <w:color w:val="231F20"/>
          <w:sz w:val="17"/>
        </w:rPr>
        <w:tab/>
      </w:r>
      <w:r>
        <w:rPr>
          <w:b/>
          <w:color w:val="231F20"/>
          <w:spacing w:val="-2"/>
          <w:sz w:val="17"/>
        </w:rPr>
        <w:t>Maximum</w:t>
      </w:r>
      <w:r>
        <w:rPr>
          <w:b/>
          <w:color w:val="231F20"/>
          <w:spacing w:val="-4"/>
          <w:sz w:val="17"/>
        </w:rPr>
        <w:t> </w:t>
      </w:r>
      <w:r>
        <w:rPr>
          <w:b/>
          <w:color w:val="231F20"/>
          <w:spacing w:val="-2"/>
          <w:sz w:val="17"/>
        </w:rPr>
        <w:t>ratio</w:t>
      </w:r>
      <w:r>
        <w:rPr>
          <w:b/>
          <w:color w:val="231F20"/>
          <w:sz w:val="17"/>
        </w:rPr>
        <w:tab/>
      </w:r>
      <w:r>
        <w:rPr>
          <w:b/>
          <w:color w:val="231F20"/>
          <w:spacing w:val="-2"/>
          <w:sz w:val="17"/>
        </w:rPr>
        <w:t>Actual</w:t>
      </w:r>
      <w:r>
        <w:rPr>
          <w:b/>
          <w:color w:val="231F20"/>
          <w:spacing w:val="-3"/>
          <w:sz w:val="17"/>
        </w:rPr>
        <w:t> </w:t>
      </w:r>
      <w:r>
        <w:rPr>
          <w:b/>
          <w:color w:val="231F20"/>
          <w:spacing w:val="-2"/>
          <w:sz w:val="17"/>
        </w:rPr>
        <w:t>ratio</w:t>
      </w:r>
    </w:p>
    <w:p>
      <w:pPr>
        <w:pStyle w:val="BodyText"/>
        <w:tabs>
          <w:tab w:pos="3045" w:val="left" w:leader="none"/>
          <w:tab w:pos="4472" w:val="left" w:leader="none"/>
        </w:tabs>
        <w:spacing w:line="200" w:lineRule="exact"/>
        <w:ind w:left="152"/>
      </w:pPr>
      <w:r>
        <w:rPr>
          <w:color w:val="231F20"/>
          <w:spacing w:val="-2"/>
        </w:rPr>
        <w:t>Gross</w:t>
      </w:r>
      <w:r>
        <w:rPr>
          <w:color w:val="231F20"/>
          <w:spacing w:val="-3"/>
        </w:rPr>
        <w:t> </w:t>
      </w:r>
      <w:r>
        <w:rPr>
          <w:color w:val="231F20"/>
          <w:spacing w:val="-2"/>
        </w:rPr>
        <w:t>method</w:t>
      </w:r>
      <w:r>
        <w:rPr>
          <w:color w:val="231F20"/>
        </w:rPr>
        <w:tab/>
      </w:r>
      <w:r>
        <w:rPr>
          <w:color w:val="231F20"/>
          <w:spacing w:val="-2"/>
        </w:rPr>
        <w:t>250.0%</w:t>
      </w:r>
      <w:r>
        <w:rPr>
          <w:color w:val="231F20"/>
        </w:rPr>
        <w:tab/>
      </w:r>
      <w:r>
        <w:rPr>
          <w:color w:val="231F20"/>
          <w:spacing w:val="-2"/>
        </w:rPr>
        <w:t>80.1%</w:t>
      </w:r>
    </w:p>
    <w:p>
      <w:pPr>
        <w:pStyle w:val="BodyText"/>
        <w:tabs>
          <w:tab w:pos="3045" w:val="left" w:leader="none"/>
          <w:tab w:pos="4472" w:val="left" w:leader="none"/>
        </w:tabs>
        <w:spacing w:line="216" w:lineRule="exact"/>
        <w:ind w:left="152"/>
      </w:pPr>
      <w:r>
        <w:rPr>
          <w:color w:val="231F20"/>
          <w:spacing w:val="-2"/>
        </w:rPr>
        <w:t>Commitment</w:t>
      </w:r>
      <w:r>
        <w:rPr>
          <w:color w:val="231F20"/>
          <w:spacing w:val="-7"/>
        </w:rPr>
        <w:t> </w:t>
      </w:r>
      <w:r>
        <w:rPr>
          <w:color w:val="231F20"/>
          <w:spacing w:val="-2"/>
        </w:rPr>
        <w:t>method</w:t>
      </w:r>
      <w:r>
        <w:rPr>
          <w:color w:val="231F20"/>
        </w:rPr>
        <w:tab/>
      </w:r>
      <w:r>
        <w:rPr>
          <w:color w:val="231F20"/>
          <w:spacing w:val="-2"/>
        </w:rPr>
        <w:t>200.0%</w:t>
      </w:r>
      <w:r>
        <w:rPr>
          <w:color w:val="231F20"/>
        </w:rPr>
        <w:tab/>
      </w:r>
      <w:r>
        <w:rPr>
          <w:color w:val="231F20"/>
          <w:spacing w:val="-2"/>
        </w:rPr>
        <w:t>67.9%</w:t>
      </w:r>
    </w:p>
    <w:p>
      <w:pPr>
        <w:pStyle w:val="Heading5"/>
        <w:spacing w:before="176"/>
      </w:pPr>
      <w:r>
        <w:rPr>
          <w:color w:val="231F20"/>
          <w:spacing w:val="-6"/>
        </w:rPr>
        <w:t>Illiquid</w:t>
      </w:r>
      <w:r>
        <w:rPr>
          <w:color w:val="231F20"/>
          <w:spacing w:val="1"/>
        </w:rPr>
        <w:t> </w:t>
      </w:r>
      <w:r>
        <w:rPr>
          <w:color w:val="231F20"/>
          <w:spacing w:val="-2"/>
        </w:rPr>
        <w:t>assets</w:t>
      </w:r>
    </w:p>
    <w:p>
      <w:pPr>
        <w:pStyle w:val="BodyText"/>
        <w:spacing w:line="206" w:lineRule="auto" w:before="42"/>
        <w:ind w:left="152" w:right="273"/>
      </w:pPr>
      <w:r>
        <w:rPr>
          <w:color w:val="231F20"/>
        </w:rPr>
        <w:t>As at the date of this report, none of the Company’s assets </w:t>
      </w:r>
      <w:r>
        <w:rPr>
          <w:color w:val="231F20"/>
          <w:spacing w:val="-2"/>
        </w:rPr>
        <w:t>are</w:t>
      </w:r>
      <w:r>
        <w:rPr>
          <w:color w:val="231F20"/>
          <w:spacing w:val="-4"/>
        </w:rPr>
        <w:t> </w:t>
      </w:r>
      <w:r>
        <w:rPr>
          <w:color w:val="231F20"/>
          <w:spacing w:val="-2"/>
        </w:rPr>
        <w:t>subject</w:t>
      </w:r>
      <w:r>
        <w:rPr>
          <w:color w:val="231F20"/>
          <w:spacing w:val="-4"/>
        </w:rPr>
        <w:t> </w:t>
      </w:r>
      <w:r>
        <w:rPr>
          <w:color w:val="231F20"/>
          <w:spacing w:val="-2"/>
        </w:rPr>
        <w:t>to</w:t>
      </w:r>
      <w:r>
        <w:rPr>
          <w:color w:val="231F20"/>
          <w:spacing w:val="-4"/>
        </w:rPr>
        <w:t> </w:t>
      </w:r>
      <w:r>
        <w:rPr>
          <w:color w:val="231F20"/>
          <w:spacing w:val="-2"/>
        </w:rPr>
        <w:t>special</w:t>
      </w:r>
      <w:r>
        <w:rPr>
          <w:color w:val="231F20"/>
          <w:spacing w:val="-4"/>
        </w:rPr>
        <w:t> </w:t>
      </w:r>
      <w:r>
        <w:rPr>
          <w:color w:val="231F20"/>
          <w:spacing w:val="-2"/>
        </w:rPr>
        <w:t>arrangements</w:t>
      </w:r>
      <w:r>
        <w:rPr>
          <w:color w:val="231F20"/>
          <w:spacing w:val="-4"/>
        </w:rPr>
        <w:t> </w:t>
      </w:r>
      <w:r>
        <w:rPr>
          <w:color w:val="231F20"/>
          <w:spacing w:val="-2"/>
        </w:rPr>
        <w:t>arising</w:t>
      </w:r>
      <w:r>
        <w:rPr>
          <w:color w:val="231F20"/>
          <w:spacing w:val="-4"/>
        </w:rPr>
        <w:t> </w:t>
      </w:r>
      <w:r>
        <w:rPr>
          <w:color w:val="231F20"/>
          <w:spacing w:val="-2"/>
        </w:rPr>
        <w:t>from</w:t>
      </w:r>
      <w:r>
        <w:rPr>
          <w:color w:val="231F20"/>
          <w:spacing w:val="-4"/>
        </w:rPr>
        <w:t> </w:t>
      </w:r>
      <w:r>
        <w:rPr>
          <w:color w:val="231F20"/>
          <w:spacing w:val="-2"/>
        </w:rPr>
        <w:t>their</w:t>
      </w:r>
      <w:r>
        <w:rPr>
          <w:color w:val="231F20"/>
          <w:spacing w:val="-4"/>
        </w:rPr>
        <w:t> </w:t>
      </w:r>
      <w:r>
        <w:rPr>
          <w:color w:val="231F20"/>
          <w:spacing w:val="-2"/>
        </w:rPr>
        <w:t>illiquid nature.</w:t>
      </w:r>
    </w:p>
    <w:p>
      <w:pPr>
        <w:pStyle w:val="Heading5"/>
        <w:spacing w:before="183"/>
      </w:pPr>
      <w:r>
        <w:rPr>
          <w:color w:val="231F20"/>
          <w:spacing w:val="-6"/>
        </w:rPr>
        <w:t>Remuneration</w:t>
      </w:r>
      <w:r>
        <w:rPr>
          <w:color w:val="231F20"/>
          <w:spacing w:val="4"/>
        </w:rPr>
        <w:t> </w:t>
      </w:r>
      <w:r>
        <w:rPr>
          <w:color w:val="231F20"/>
          <w:spacing w:val="-2"/>
        </w:rPr>
        <w:t>disclosures</w:t>
      </w:r>
    </w:p>
    <w:p>
      <w:pPr>
        <w:pStyle w:val="BodyText"/>
        <w:spacing w:line="206" w:lineRule="auto" w:before="42"/>
        <w:ind w:left="152" w:right="326"/>
      </w:pPr>
      <w:r>
        <w:rPr>
          <w:color w:val="231F20"/>
          <w:spacing w:val="-2"/>
        </w:rPr>
        <w:t>Quantitative</w:t>
      </w:r>
      <w:r>
        <w:rPr>
          <w:color w:val="231F20"/>
          <w:spacing w:val="-4"/>
        </w:rPr>
        <w:t> </w:t>
      </w:r>
      <w:r>
        <w:rPr>
          <w:color w:val="231F20"/>
          <w:spacing w:val="-2"/>
        </w:rPr>
        <w:t>remuneration</w:t>
      </w:r>
      <w:r>
        <w:rPr>
          <w:color w:val="231F20"/>
          <w:spacing w:val="-4"/>
        </w:rPr>
        <w:t> </w:t>
      </w:r>
      <w:r>
        <w:rPr>
          <w:color w:val="231F20"/>
          <w:spacing w:val="-2"/>
        </w:rPr>
        <w:t>disclosures</w:t>
      </w:r>
      <w:r>
        <w:rPr>
          <w:color w:val="231F20"/>
          <w:spacing w:val="-4"/>
        </w:rPr>
        <w:t> </w:t>
      </w:r>
      <w:r>
        <w:rPr>
          <w:color w:val="231F20"/>
          <w:spacing w:val="-2"/>
        </w:rPr>
        <w:t>to</w:t>
      </w:r>
      <w:r>
        <w:rPr>
          <w:color w:val="231F20"/>
          <w:spacing w:val="-4"/>
        </w:rPr>
        <w:t> </w:t>
      </w:r>
      <w:r>
        <w:rPr>
          <w:color w:val="231F20"/>
          <w:spacing w:val="-2"/>
        </w:rPr>
        <w:t>be</w:t>
      </w:r>
      <w:r>
        <w:rPr>
          <w:color w:val="231F20"/>
          <w:spacing w:val="-4"/>
        </w:rPr>
        <w:t> </w:t>
      </w:r>
      <w:r>
        <w:rPr>
          <w:color w:val="231F20"/>
          <w:spacing w:val="-2"/>
        </w:rPr>
        <w:t>made</w:t>
      </w:r>
      <w:r>
        <w:rPr>
          <w:color w:val="231F20"/>
          <w:spacing w:val="-4"/>
        </w:rPr>
        <w:t> </w:t>
      </w:r>
      <w:r>
        <w:rPr>
          <w:color w:val="231F20"/>
          <w:spacing w:val="-2"/>
        </w:rPr>
        <w:t>in</w:t>
      </w:r>
      <w:r>
        <w:rPr>
          <w:color w:val="231F20"/>
          <w:spacing w:val="-4"/>
        </w:rPr>
        <w:t> </w:t>
      </w:r>
      <w:r>
        <w:rPr>
          <w:color w:val="231F20"/>
          <w:spacing w:val="-2"/>
        </w:rPr>
        <w:t>this </w:t>
      </w:r>
      <w:r>
        <w:rPr>
          <w:color w:val="231F20"/>
        </w:rPr>
        <w:t>annual report in accordance with FCA Handbook rule FUND3.3.5 may also be found in the Company’s AIFMD information disclosure document published on the Company’s webpages.</w:t>
      </w:r>
    </w:p>
    <w:p>
      <w:pPr>
        <w:pStyle w:val="BodyText"/>
        <w:spacing w:before="8"/>
        <w:rPr>
          <w:sz w:val="30"/>
        </w:rPr>
      </w:pPr>
    </w:p>
    <w:p>
      <w:pPr>
        <w:pStyle w:val="Heading4"/>
        <w:spacing w:line="206" w:lineRule="auto" w:before="1"/>
      </w:pPr>
      <w:r>
        <w:rPr>
          <w:color w:val="231F20"/>
          <w:spacing w:val="-6"/>
        </w:rPr>
        <w:t>Publication</w:t>
      </w:r>
      <w:r>
        <w:rPr>
          <w:color w:val="231F20"/>
          <w:spacing w:val="-9"/>
        </w:rPr>
        <w:t> </w:t>
      </w:r>
      <w:r>
        <w:rPr>
          <w:color w:val="231F20"/>
          <w:spacing w:val="-6"/>
        </w:rPr>
        <w:t>of</w:t>
      </w:r>
      <w:r>
        <w:rPr>
          <w:color w:val="231F20"/>
          <w:spacing w:val="-9"/>
        </w:rPr>
        <w:t> </w:t>
      </w:r>
      <w:r>
        <w:rPr>
          <w:color w:val="231F20"/>
          <w:spacing w:val="-6"/>
        </w:rPr>
        <w:t>Key</w:t>
      </w:r>
      <w:r>
        <w:rPr>
          <w:color w:val="231F20"/>
          <w:spacing w:val="-9"/>
        </w:rPr>
        <w:t> </w:t>
      </w:r>
      <w:r>
        <w:rPr>
          <w:color w:val="231F20"/>
          <w:spacing w:val="-6"/>
        </w:rPr>
        <w:t>Information</w:t>
      </w:r>
      <w:r>
        <w:rPr>
          <w:color w:val="231F20"/>
          <w:spacing w:val="-9"/>
        </w:rPr>
        <w:t> </w:t>
      </w:r>
      <w:r>
        <w:rPr>
          <w:color w:val="231F20"/>
          <w:spacing w:val="-6"/>
        </w:rPr>
        <w:t>Document </w:t>
      </w:r>
      <w:r>
        <w:rPr>
          <w:color w:val="231F20"/>
        </w:rPr>
        <w:t>(“KID”) by the AIFM</w:t>
      </w:r>
    </w:p>
    <w:p>
      <w:pPr>
        <w:pStyle w:val="BodyText"/>
        <w:spacing w:line="206" w:lineRule="auto" w:before="92"/>
        <w:ind w:left="152" w:right="326"/>
      </w:pPr>
      <w:r>
        <w:rPr>
          <w:color w:val="231F20"/>
        </w:rPr>
        <w:t>Pursuant to the Packaged Retail and Insurance-based Products (“PRIIPs”) Regulation, the Manager, as the Company’s</w:t>
      </w:r>
      <w:r>
        <w:rPr>
          <w:color w:val="231F20"/>
          <w:spacing w:val="-1"/>
        </w:rPr>
        <w:t> </w:t>
      </w:r>
      <w:r>
        <w:rPr>
          <w:color w:val="231F20"/>
        </w:rPr>
        <w:t>AIFM,</w:t>
      </w:r>
      <w:r>
        <w:rPr>
          <w:color w:val="231F20"/>
          <w:spacing w:val="-1"/>
        </w:rPr>
        <w:t> </w:t>
      </w:r>
      <w:r>
        <w:rPr>
          <w:color w:val="231F20"/>
        </w:rPr>
        <w:t>is</w:t>
      </w:r>
      <w:r>
        <w:rPr>
          <w:color w:val="231F20"/>
          <w:spacing w:val="-1"/>
        </w:rPr>
        <w:t> </w:t>
      </w:r>
      <w:r>
        <w:rPr>
          <w:color w:val="231F20"/>
        </w:rPr>
        <w:t>required</w:t>
      </w:r>
      <w:r>
        <w:rPr>
          <w:color w:val="231F20"/>
          <w:spacing w:val="-1"/>
        </w:rPr>
        <w:t> </w:t>
      </w:r>
      <w:r>
        <w:rPr>
          <w:color w:val="231F20"/>
        </w:rPr>
        <w:t>to</w:t>
      </w:r>
      <w:r>
        <w:rPr>
          <w:color w:val="231F20"/>
          <w:spacing w:val="-1"/>
        </w:rPr>
        <w:t> </w:t>
      </w:r>
      <w:r>
        <w:rPr>
          <w:color w:val="231F20"/>
        </w:rPr>
        <w:t>publish</w:t>
      </w:r>
      <w:r>
        <w:rPr>
          <w:color w:val="231F20"/>
          <w:spacing w:val="-1"/>
        </w:rPr>
        <w:t> </w:t>
      </w:r>
      <w:r>
        <w:rPr>
          <w:color w:val="231F20"/>
        </w:rPr>
        <w:t>a</w:t>
      </w:r>
      <w:r>
        <w:rPr>
          <w:color w:val="231F20"/>
          <w:spacing w:val="-1"/>
        </w:rPr>
        <w:t> </w:t>
      </w:r>
      <w:r>
        <w:rPr>
          <w:color w:val="231F20"/>
        </w:rPr>
        <w:t>short</w:t>
      </w:r>
      <w:r>
        <w:rPr>
          <w:color w:val="231F20"/>
          <w:spacing w:val="-1"/>
        </w:rPr>
        <w:t> </w:t>
      </w:r>
      <w:r>
        <w:rPr>
          <w:color w:val="231F20"/>
        </w:rPr>
        <w:t>KID</w:t>
      </w:r>
      <w:r>
        <w:rPr>
          <w:color w:val="231F20"/>
          <w:spacing w:val="-1"/>
        </w:rPr>
        <w:t> </w:t>
      </w:r>
      <w:r>
        <w:rPr>
          <w:color w:val="231F20"/>
        </w:rPr>
        <w:t>on</w:t>
      </w:r>
      <w:r>
        <w:rPr>
          <w:color w:val="231F20"/>
          <w:spacing w:val="-1"/>
        </w:rPr>
        <w:t> </w:t>
      </w:r>
      <w:r>
        <w:rPr>
          <w:color w:val="231F20"/>
        </w:rPr>
        <w:t>the Company.</w:t>
      </w:r>
      <w:r>
        <w:rPr>
          <w:color w:val="231F20"/>
          <w:spacing w:val="-8"/>
        </w:rPr>
        <w:t> </w:t>
      </w:r>
      <w:r>
        <w:rPr>
          <w:color w:val="231F20"/>
        </w:rPr>
        <w:t>KIDs</w:t>
      </w:r>
      <w:r>
        <w:rPr>
          <w:color w:val="231F20"/>
          <w:spacing w:val="-8"/>
        </w:rPr>
        <w:t> </w:t>
      </w:r>
      <w:r>
        <w:rPr>
          <w:color w:val="231F20"/>
        </w:rPr>
        <w:t>are</w:t>
      </w:r>
      <w:r>
        <w:rPr>
          <w:color w:val="231F20"/>
          <w:spacing w:val="-8"/>
        </w:rPr>
        <w:t> </w:t>
      </w:r>
      <w:r>
        <w:rPr>
          <w:color w:val="231F20"/>
        </w:rPr>
        <w:t>designed</w:t>
      </w:r>
      <w:r>
        <w:rPr>
          <w:color w:val="231F20"/>
          <w:spacing w:val="-8"/>
        </w:rPr>
        <w:t> </w:t>
      </w:r>
      <w:r>
        <w:rPr>
          <w:color w:val="231F20"/>
        </w:rPr>
        <w:t>to</w:t>
      </w:r>
      <w:r>
        <w:rPr>
          <w:color w:val="231F20"/>
          <w:spacing w:val="-8"/>
        </w:rPr>
        <w:t> </w:t>
      </w:r>
      <w:r>
        <w:rPr>
          <w:color w:val="231F20"/>
        </w:rPr>
        <w:t>provide</w:t>
      </w:r>
      <w:r>
        <w:rPr>
          <w:color w:val="231F20"/>
          <w:spacing w:val="-8"/>
        </w:rPr>
        <w:t> </w:t>
      </w:r>
      <w:r>
        <w:rPr>
          <w:color w:val="231F20"/>
        </w:rPr>
        <w:t>certain</w:t>
      </w:r>
      <w:r>
        <w:rPr>
          <w:color w:val="231F20"/>
          <w:spacing w:val="-8"/>
        </w:rPr>
        <w:t> </w:t>
      </w:r>
      <w:r>
        <w:rPr>
          <w:color w:val="231F20"/>
        </w:rPr>
        <w:t>prescribed </w:t>
      </w:r>
      <w:r>
        <w:rPr>
          <w:color w:val="231F20"/>
          <w:spacing w:val="-2"/>
        </w:rPr>
        <w:t>information</w:t>
      </w:r>
      <w:r>
        <w:rPr>
          <w:color w:val="231F20"/>
          <w:spacing w:val="-4"/>
        </w:rPr>
        <w:t> </w:t>
      </w:r>
      <w:r>
        <w:rPr>
          <w:color w:val="231F20"/>
          <w:spacing w:val="-2"/>
        </w:rPr>
        <w:t>to</w:t>
      </w:r>
      <w:r>
        <w:rPr>
          <w:color w:val="231F20"/>
          <w:spacing w:val="-4"/>
        </w:rPr>
        <w:t> </w:t>
      </w:r>
      <w:r>
        <w:rPr>
          <w:color w:val="231F20"/>
          <w:spacing w:val="-2"/>
        </w:rPr>
        <w:t>retail</w:t>
      </w:r>
      <w:r>
        <w:rPr>
          <w:color w:val="231F20"/>
          <w:spacing w:val="-4"/>
        </w:rPr>
        <w:t> </w:t>
      </w:r>
      <w:r>
        <w:rPr>
          <w:color w:val="231F20"/>
          <w:spacing w:val="-2"/>
        </w:rPr>
        <w:t>investors,</w:t>
      </w:r>
      <w:r>
        <w:rPr>
          <w:color w:val="231F20"/>
          <w:spacing w:val="-4"/>
        </w:rPr>
        <w:t> </w:t>
      </w:r>
      <w:r>
        <w:rPr>
          <w:color w:val="231F20"/>
          <w:spacing w:val="-2"/>
        </w:rPr>
        <w:t>including</w:t>
      </w:r>
      <w:r>
        <w:rPr>
          <w:color w:val="231F20"/>
          <w:spacing w:val="-4"/>
        </w:rPr>
        <w:t> </w:t>
      </w:r>
      <w:r>
        <w:rPr>
          <w:color w:val="231F20"/>
          <w:spacing w:val="-2"/>
        </w:rPr>
        <w:t>details</w:t>
      </w:r>
      <w:r>
        <w:rPr>
          <w:color w:val="231F20"/>
          <w:spacing w:val="-4"/>
        </w:rPr>
        <w:t> </w:t>
      </w:r>
      <w:r>
        <w:rPr>
          <w:color w:val="231F20"/>
          <w:spacing w:val="-2"/>
        </w:rPr>
        <w:t>of</w:t>
      </w:r>
      <w:r>
        <w:rPr>
          <w:color w:val="231F20"/>
          <w:spacing w:val="-4"/>
        </w:rPr>
        <w:t> </w:t>
      </w:r>
      <w:r>
        <w:rPr>
          <w:color w:val="231F20"/>
          <w:spacing w:val="-2"/>
        </w:rPr>
        <w:t>potential </w:t>
      </w:r>
      <w:r>
        <w:rPr>
          <w:color w:val="231F20"/>
        </w:rPr>
        <w:t>returns under different performance scenarios and a risk/reward</w:t>
      </w:r>
      <w:r>
        <w:rPr>
          <w:color w:val="231F20"/>
          <w:spacing w:val="-12"/>
        </w:rPr>
        <w:t> </w:t>
      </w:r>
      <w:r>
        <w:rPr>
          <w:color w:val="231F20"/>
        </w:rPr>
        <w:t>indicator.</w:t>
      </w:r>
      <w:r>
        <w:rPr>
          <w:color w:val="231F20"/>
          <w:spacing w:val="-11"/>
        </w:rPr>
        <w:t> </w:t>
      </w:r>
      <w:r>
        <w:rPr>
          <w:color w:val="231F20"/>
        </w:rPr>
        <w:t>The</w:t>
      </w:r>
      <w:r>
        <w:rPr>
          <w:color w:val="231F20"/>
          <w:spacing w:val="-11"/>
        </w:rPr>
        <w:t> </w:t>
      </w:r>
      <w:r>
        <w:rPr>
          <w:color w:val="231F20"/>
        </w:rPr>
        <w:t>Company’s</w:t>
      </w:r>
      <w:r>
        <w:rPr>
          <w:color w:val="231F20"/>
          <w:spacing w:val="-11"/>
        </w:rPr>
        <w:t> </w:t>
      </w:r>
      <w:r>
        <w:rPr>
          <w:color w:val="231F20"/>
        </w:rPr>
        <w:t>KID</w:t>
      </w:r>
      <w:r>
        <w:rPr>
          <w:color w:val="231F20"/>
          <w:spacing w:val="-11"/>
        </w:rPr>
        <w:t> </w:t>
      </w:r>
      <w:r>
        <w:rPr>
          <w:color w:val="231F20"/>
        </w:rPr>
        <w:t>is</w:t>
      </w:r>
      <w:r>
        <w:rPr>
          <w:color w:val="231F20"/>
          <w:spacing w:val="-11"/>
        </w:rPr>
        <w:t> </w:t>
      </w:r>
      <w:r>
        <w:rPr>
          <w:color w:val="231F20"/>
        </w:rPr>
        <w:t>available</w:t>
      </w:r>
      <w:r>
        <w:rPr>
          <w:color w:val="231F20"/>
          <w:spacing w:val="-11"/>
        </w:rPr>
        <w:t> </w:t>
      </w:r>
      <w:r>
        <w:rPr>
          <w:color w:val="231F20"/>
        </w:rPr>
        <w:t>on</w:t>
      </w:r>
      <w:r>
        <w:rPr>
          <w:color w:val="231F20"/>
          <w:spacing w:val="-11"/>
        </w:rPr>
        <w:t> </w:t>
      </w:r>
      <w:r>
        <w:rPr>
          <w:color w:val="231F20"/>
        </w:rPr>
        <w:t>its</w:t>
      </w:r>
    </w:p>
    <w:p>
      <w:pPr>
        <w:spacing w:after="0" w:line="206" w:lineRule="auto"/>
        <w:sectPr>
          <w:type w:val="continuous"/>
          <w:pgSz w:w="11910" w:h="16840"/>
          <w:pgMar w:header="0" w:footer="813" w:top="380" w:bottom="280" w:left="840" w:right="740"/>
          <w:cols w:num="2" w:equalWidth="0">
            <w:col w:w="4995" w:space="93"/>
            <w:col w:w="5242"/>
          </w:cols>
        </w:sectPr>
      </w:pPr>
    </w:p>
    <w:p>
      <w:pPr>
        <w:pStyle w:val="BodyText"/>
        <w:tabs>
          <w:tab w:pos="4956" w:val="left" w:leader="none"/>
          <w:tab w:pos="5240" w:val="left" w:leader="none"/>
        </w:tabs>
        <w:spacing w:line="215" w:lineRule="exact"/>
        <w:ind w:left="152"/>
      </w:pPr>
      <w:r>
        <w:rPr>
          <w:color w:val="231F20"/>
          <w:u w:val="single" w:color="231F20"/>
        </w:rPr>
        <w:tab/>
      </w:r>
      <w:r>
        <w:rPr>
          <w:color w:val="231F20"/>
        </w:rPr>
        <w:tab/>
      </w:r>
      <w:r>
        <w:rPr>
          <w:color w:val="231F20"/>
          <w:spacing w:val="-2"/>
        </w:rPr>
        <w:t>webpages.</w:t>
      </w:r>
    </w:p>
    <w:p>
      <w:pPr>
        <w:pStyle w:val="BodyText"/>
        <w:tabs>
          <w:tab w:pos="4093" w:val="left" w:leader="none"/>
        </w:tabs>
        <w:spacing w:before="18"/>
        <w:ind w:left="152"/>
      </w:pPr>
      <w:r>
        <w:rPr>
          <w:color w:val="231F20"/>
          <w:spacing w:val="-2"/>
        </w:rPr>
        <w:t>Annual</w:t>
      </w:r>
      <w:r>
        <w:rPr>
          <w:color w:val="231F20"/>
          <w:spacing w:val="-4"/>
        </w:rPr>
        <w:t> </w:t>
      </w:r>
      <w:r>
        <w:rPr>
          <w:color w:val="231F20"/>
          <w:spacing w:val="-2"/>
        </w:rPr>
        <w:t>General</w:t>
      </w:r>
      <w:r>
        <w:rPr>
          <w:color w:val="231F20"/>
          <w:spacing w:val="-4"/>
        </w:rPr>
        <w:t> </w:t>
      </w:r>
      <w:r>
        <w:rPr>
          <w:color w:val="231F20"/>
          <w:spacing w:val="-2"/>
        </w:rPr>
        <w:t>Meeting</w:t>
      </w:r>
      <w:r>
        <w:rPr>
          <w:color w:val="231F20"/>
        </w:rPr>
        <w:tab/>
      </w:r>
      <w:r>
        <w:rPr>
          <w:color w:val="231F20"/>
          <w:spacing w:val="-2"/>
        </w:rPr>
        <w:t>September</w:t>
      </w:r>
    </w:p>
    <w:p>
      <w:pPr>
        <w:spacing w:after="0"/>
        <w:sectPr>
          <w:type w:val="continuous"/>
          <w:pgSz w:w="11910" w:h="16840"/>
          <w:pgMar w:header="0" w:footer="813" w:top="380" w:bottom="280" w:left="840" w:right="740"/>
        </w:sectPr>
      </w:pPr>
    </w:p>
    <w:p>
      <w:pPr>
        <w:pStyle w:val="BodyText"/>
        <w:spacing w:before="13"/>
        <w:rPr>
          <w:sz w:val="2"/>
        </w:rPr>
      </w:pPr>
    </w:p>
    <w:p>
      <w:pPr>
        <w:pStyle w:val="BodyText"/>
        <w:spacing w:line="20" w:lineRule="exact"/>
        <w:ind w:left="152" w:right="-29"/>
        <w:rPr>
          <w:sz w:val="2"/>
        </w:rPr>
      </w:pPr>
      <w:r>
        <w:rPr>
          <w:sz w:val="2"/>
        </w:rPr>
        <w:pict>
          <v:group style="width:240.25pt;height:.5pt;mso-position-horizontal-relative:char;mso-position-vertical-relative:line" id="docshapegroup208" coordorigin="0,0" coordsize="4805,10">
            <v:line style="position:absolute" from="0,5" to="4805,5" stroked="true" strokeweight=".5pt" strokecolor="#231f20">
              <v:stroke dashstyle="solid"/>
            </v:line>
          </v:group>
        </w:pict>
      </w:r>
      <w:r>
        <w:rPr>
          <w:sz w:val="2"/>
        </w:rPr>
      </w:r>
    </w:p>
    <w:p>
      <w:pPr>
        <w:pStyle w:val="BodyText"/>
        <w:tabs>
          <w:tab w:pos="4144" w:val="left" w:leader="none"/>
          <w:tab w:pos="4460" w:val="left" w:leader="none"/>
        </w:tabs>
        <w:spacing w:line="324" w:lineRule="auto" w:before="22"/>
        <w:ind w:left="152" w:right="38"/>
      </w:pPr>
      <w:r>
        <w:rPr/>
        <w:pict>
          <v:line style="position:absolute;mso-position-horizontal-relative:page;mso-position-vertical-relative:paragraph;z-index:-20452864" from="49.605499pt,14.687201pt" to="289.842499pt,14.687201pt" stroked="true" strokeweight=".5pt" strokecolor="#231f20">
            <v:stroke dashstyle="solid"/>
            <w10:wrap type="none"/>
          </v:line>
        </w:pict>
      </w:r>
      <w:r>
        <w:rPr/>
        <w:pict>
          <v:line style="position:absolute;mso-position-horizontal-relative:page;mso-position-vertical-relative:paragraph;z-index:15779328" from="49.605499pt,30.356201pt" to="289.842499pt,30.356201pt" stroked="true" strokeweight=".5pt" strokecolor="#231f20">
            <v:stroke dashstyle="solid"/>
            <w10:wrap type="none"/>
          </v:line>
        </w:pict>
      </w:r>
      <w:r>
        <w:rPr>
          <w:color w:val="231F20"/>
        </w:rPr>
        <w:t>Half year results announced</w:t>
        <w:tab/>
      </w:r>
      <w:r>
        <w:rPr>
          <w:color w:val="231F20"/>
          <w:spacing w:val="-4"/>
        </w:rPr>
        <w:t>December</w:t>
      </w:r>
      <w:r>
        <w:rPr>
          <w:color w:val="231F20"/>
          <w:spacing w:val="-2"/>
        </w:rPr>
        <w:t> Financial</w:t>
      </w:r>
      <w:r>
        <w:rPr>
          <w:color w:val="231F20"/>
          <w:spacing w:val="-4"/>
        </w:rPr>
        <w:t> </w:t>
      </w:r>
      <w:r>
        <w:rPr>
          <w:color w:val="231F20"/>
          <w:spacing w:val="-2"/>
        </w:rPr>
        <w:t>year</w:t>
      </w:r>
      <w:r>
        <w:rPr>
          <w:color w:val="231F20"/>
          <w:spacing w:val="-3"/>
        </w:rPr>
        <w:t> </w:t>
      </w:r>
      <w:r>
        <w:rPr>
          <w:color w:val="231F20"/>
          <w:spacing w:val="-5"/>
        </w:rPr>
        <w:t>end</w:t>
      </w:r>
      <w:r>
        <w:rPr>
          <w:color w:val="231F20"/>
        </w:rPr>
        <w:tab/>
        <w:tab/>
      </w:r>
      <w:r>
        <w:rPr>
          <w:color w:val="231F20"/>
          <w:spacing w:val="-5"/>
        </w:rPr>
        <w:t>March</w:t>
      </w:r>
    </w:p>
    <w:p>
      <w:pPr>
        <w:pStyle w:val="Heading4"/>
        <w:spacing w:before="121"/>
      </w:pPr>
      <w:r>
        <w:rPr>
          <w:b w:val="0"/>
        </w:rPr>
        <w:br w:type="column"/>
      </w:r>
      <w:r>
        <w:rPr>
          <w:color w:val="231F20"/>
          <w:spacing w:val="-2"/>
        </w:rPr>
        <w:t>Complaints</w:t>
      </w:r>
    </w:p>
    <w:p>
      <w:pPr>
        <w:pStyle w:val="BodyText"/>
        <w:spacing w:line="206" w:lineRule="auto" w:before="87"/>
        <w:ind w:left="152" w:right="326"/>
      </w:pPr>
      <w:r>
        <w:rPr>
          <w:color w:val="231F20"/>
        </w:rPr>
        <w:t>The</w:t>
      </w:r>
      <w:r>
        <w:rPr>
          <w:color w:val="231F20"/>
          <w:spacing w:val="-12"/>
        </w:rPr>
        <w:t> </w:t>
      </w:r>
      <w:r>
        <w:rPr>
          <w:color w:val="231F20"/>
        </w:rPr>
        <w:t>Company</w:t>
      </w:r>
      <w:r>
        <w:rPr>
          <w:color w:val="231F20"/>
          <w:spacing w:val="-11"/>
        </w:rPr>
        <w:t> </w:t>
      </w:r>
      <w:r>
        <w:rPr>
          <w:color w:val="231F20"/>
        </w:rPr>
        <w:t>has</w:t>
      </w:r>
      <w:r>
        <w:rPr>
          <w:color w:val="231F20"/>
          <w:spacing w:val="-11"/>
        </w:rPr>
        <w:t> </w:t>
      </w:r>
      <w:r>
        <w:rPr>
          <w:color w:val="231F20"/>
        </w:rPr>
        <w:t>adopted</w:t>
      </w:r>
      <w:r>
        <w:rPr>
          <w:color w:val="231F20"/>
          <w:spacing w:val="-11"/>
        </w:rPr>
        <w:t> </w:t>
      </w:r>
      <w:r>
        <w:rPr>
          <w:color w:val="231F20"/>
        </w:rPr>
        <w:t>a</w:t>
      </w:r>
      <w:r>
        <w:rPr>
          <w:color w:val="231F20"/>
          <w:spacing w:val="-11"/>
        </w:rPr>
        <w:t> </w:t>
      </w:r>
      <w:r>
        <w:rPr>
          <w:color w:val="231F20"/>
        </w:rPr>
        <w:t>policy</w:t>
      </w:r>
      <w:r>
        <w:rPr>
          <w:color w:val="231F20"/>
          <w:spacing w:val="-11"/>
        </w:rPr>
        <w:t> </w:t>
      </w:r>
      <w:r>
        <w:rPr>
          <w:color w:val="231F20"/>
        </w:rPr>
        <w:t>on</w:t>
      </w:r>
      <w:r>
        <w:rPr>
          <w:color w:val="231F20"/>
          <w:spacing w:val="-11"/>
        </w:rPr>
        <w:t> </w:t>
      </w:r>
      <w:r>
        <w:rPr>
          <w:color w:val="231F20"/>
        </w:rPr>
        <w:t>complaints</w:t>
      </w:r>
      <w:r>
        <w:rPr>
          <w:color w:val="231F20"/>
          <w:spacing w:val="-11"/>
        </w:rPr>
        <w:t> </w:t>
      </w:r>
      <w:r>
        <w:rPr>
          <w:color w:val="231F20"/>
        </w:rPr>
        <w:t>and</w:t>
      </w:r>
      <w:r>
        <w:rPr>
          <w:color w:val="231F20"/>
          <w:spacing w:val="-11"/>
        </w:rPr>
        <w:t> </w:t>
      </w:r>
      <w:r>
        <w:rPr>
          <w:color w:val="231F20"/>
        </w:rPr>
        <w:t>other shareholder communications which ensures that shareholder</w:t>
      </w:r>
      <w:r>
        <w:rPr>
          <w:color w:val="231F20"/>
          <w:spacing w:val="-5"/>
        </w:rPr>
        <w:t> </w:t>
      </w:r>
      <w:r>
        <w:rPr>
          <w:color w:val="231F20"/>
        </w:rPr>
        <w:t>complaints</w:t>
      </w:r>
      <w:r>
        <w:rPr>
          <w:color w:val="231F20"/>
          <w:spacing w:val="-5"/>
        </w:rPr>
        <w:t> </w:t>
      </w:r>
      <w:r>
        <w:rPr>
          <w:color w:val="231F20"/>
        </w:rPr>
        <w:t>and</w:t>
      </w:r>
      <w:r>
        <w:rPr>
          <w:color w:val="231F20"/>
          <w:spacing w:val="-5"/>
        </w:rPr>
        <w:t> </w:t>
      </w:r>
      <w:r>
        <w:rPr>
          <w:color w:val="231F20"/>
        </w:rPr>
        <w:t>communications</w:t>
      </w:r>
      <w:r>
        <w:rPr>
          <w:color w:val="231F20"/>
          <w:spacing w:val="-5"/>
        </w:rPr>
        <w:t> </w:t>
      </w:r>
      <w:r>
        <w:rPr>
          <w:color w:val="231F20"/>
        </w:rPr>
        <w:t>addressed</w:t>
      </w:r>
      <w:r>
        <w:rPr>
          <w:color w:val="231F20"/>
          <w:spacing w:val="-5"/>
        </w:rPr>
        <w:t> </w:t>
      </w:r>
      <w:r>
        <w:rPr>
          <w:color w:val="231F20"/>
        </w:rPr>
        <w:t>to the Company Secretary, the Chairman or the Board are, in each case, considered by the Chairman and the Board.</w:t>
      </w:r>
    </w:p>
    <w:p>
      <w:pPr>
        <w:spacing w:after="0" w:line="206" w:lineRule="auto"/>
        <w:sectPr>
          <w:type w:val="continuous"/>
          <w:pgSz w:w="11910" w:h="16840"/>
          <w:pgMar w:header="0" w:footer="813" w:top="380" w:bottom="280" w:left="840" w:right="740"/>
          <w:cols w:num="2" w:equalWidth="0">
            <w:col w:w="4995" w:space="93"/>
            <w:col w:w="5242"/>
          </w:cols>
        </w:sectPr>
      </w:pPr>
    </w:p>
    <w:p>
      <w:pPr>
        <w:pStyle w:val="BodyText"/>
        <w:spacing w:before="9"/>
        <w:rPr>
          <w:sz w:val="14"/>
        </w:rPr>
      </w:pPr>
    </w:p>
    <w:p>
      <w:pPr>
        <w:spacing w:after="0"/>
        <w:rPr>
          <w:sz w:val="14"/>
        </w:rPr>
        <w:sectPr>
          <w:headerReference w:type="default" r:id="rId103"/>
          <w:footerReference w:type="default" r:id="rId104"/>
          <w:pgSz w:w="11910" w:h="16840"/>
          <w:pgMar w:header="0" w:footer="0" w:top="1600" w:bottom="280" w:left="840" w:right="740"/>
        </w:sectPr>
      </w:pPr>
    </w:p>
    <w:p>
      <w:pPr>
        <w:pStyle w:val="BodyText"/>
        <w:spacing w:before="7"/>
        <w:rPr>
          <w:sz w:val="20"/>
        </w:rPr>
      </w:pPr>
    </w:p>
    <w:p>
      <w:pPr>
        <w:pStyle w:val="Heading4"/>
        <w:spacing w:before="100"/>
        <w:ind w:left="167"/>
      </w:pPr>
      <w:hyperlink r:id="rId8">
        <w:r>
          <w:rPr>
            <w:color w:val="231F20"/>
            <w:spacing w:val="-2"/>
          </w:rPr>
          <w:t>www.schroders.com/sbo</w:t>
        </w:r>
      </w:hyperlink>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
        <w:rPr>
          <w:b/>
          <w:sz w:val="23"/>
        </w:rPr>
      </w:pPr>
    </w:p>
    <w:p>
      <w:pPr>
        <w:spacing w:after="0"/>
        <w:rPr>
          <w:sz w:val="23"/>
        </w:rPr>
        <w:sectPr>
          <w:headerReference w:type="even" r:id="rId105"/>
          <w:footerReference w:type="even" r:id="rId106"/>
          <w:pgSz w:w="11910" w:h="16840"/>
          <w:pgMar w:header="0" w:footer="0" w:top="1600" w:bottom="280" w:left="840" w:right="740"/>
        </w:sectPr>
      </w:pPr>
    </w:p>
    <w:p>
      <w:pPr>
        <w:spacing w:before="100"/>
        <w:ind w:left="167" w:right="0" w:firstLine="0"/>
        <w:jc w:val="left"/>
        <w:rPr>
          <w:b/>
          <w:sz w:val="24"/>
        </w:rPr>
      </w:pPr>
      <w:r>
        <w:rPr>
          <w:b/>
          <w:color w:val="231F20"/>
          <w:spacing w:val="-2"/>
          <w:sz w:val="24"/>
        </w:rPr>
        <w:t>Directors</w:t>
      </w:r>
    </w:p>
    <w:p>
      <w:pPr>
        <w:pStyle w:val="BodyText"/>
        <w:spacing w:line="228" w:lineRule="auto" w:before="34"/>
        <w:ind w:left="167" w:right="1805"/>
      </w:pPr>
      <w:r>
        <w:rPr>
          <w:color w:val="231F20"/>
          <w:spacing w:val="-2"/>
        </w:rPr>
        <w:t>Neil</w:t>
      </w:r>
      <w:r>
        <w:rPr>
          <w:color w:val="231F20"/>
          <w:spacing w:val="-10"/>
        </w:rPr>
        <w:t> </w:t>
      </w:r>
      <w:r>
        <w:rPr>
          <w:color w:val="231F20"/>
          <w:spacing w:val="-2"/>
        </w:rPr>
        <w:t>England</w:t>
      </w:r>
      <w:r>
        <w:rPr>
          <w:color w:val="231F20"/>
          <w:spacing w:val="-9"/>
        </w:rPr>
        <w:t> </w:t>
      </w:r>
      <w:r>
        <w:rPr>
          <w:color w:val="231F20"/>
          <w:spacing w:val="-2"/>
        </w:rPr>
        <w:t>(Chairman) </w:t>
      </w:r>
      <w:r>
        <w:rPr>
          <w:color w:val="231F20"/>
        </w:rPr>
        <w:t>Diana Dyer Bartlett</w:t>
      </w:r>
    </w:p>
    <w:p>
      <w:pPr>
        <w:pStyle w:val="BodyText"/>
        <w:spacing w:line="228" w:lineRule="auto"/>
        <w:ind w:left="167" w:right="1805"/>
      </w:pPr>
      <w:r>
        <w:rPr>
          <w:color w:val="231F20"/>
        </w:rPr>
        <w:t>Tim Jenkinson </w:t>
      </w:r>
      <w:r>
        <w:rPr>
          <w:color w:val="231F20"/>
          <w:spacing w:val="-2"/>
        </w:rPr>
        <w:t>Christopher</w:t>
      </w:r>
      <w:r>
        <w:rPr>
          <w:color w:val="231F20"/>
          <w:spacing w:val="-10"/>
        </w:rPr>
        <w:t> </w:t>
      </w:r>
      <w:r>
        <w:rPr>
          <w:color w:val="231F20"/>
          <w:spacing w:val="-2"/>
        </w:rPr>
        <w:t>Keljik,</w:t>
      </w:r>
      <w:r>
        <w:rPr>
          <w:color w:val="231F20"/>
          <w:spacing w:val="-9"/>
        </w:rPr>
        <w:t> </w:t>
      </w:r>
      <w:r>
        <w:rPr>
          <w:color w:val="231F20"/>
          <w:spacing w:val="-2"/>
        </w:rPr>
        <w:t>OBE</w:t>
      </w:r>
    </w:p>
    <w:p>
      <w:pPr>
        <w:pStyle w:val="BodyText"/>
        <w:spacing w:before="5"/>
        <w:rPr>
          <w:sz w:val="27"/>
        </w:rPr>
      </w:pPr>
    </w:p>
    <w:p>
      <w:pPr>
        <w:pStyle w:val="Heading4"/>
        <w:ind w:left="167"/>
      </w:pPr>
      <w:r>
        <w:rPr>
          <w:color w:val="231F20"/>
          <w:spacing w:val="-2"/>
        </w:rPr>
        <w:t>Advisers</w:t>
      </w:r>
    </w:p>
    <w:p>
      <w:pPr>
        <w:pStyle w:val="Heading5"/>
        <w:spacing w:line="211" w:lineRule="auto" w:before="38"/>
        <w:ind w:left="167"/>
      </w:pPr>
      <w:r>
        <w:rPr>
          <w:color w:val="231F20"/>
          <w:spacing w:val="-6"/>
        </w:rPr>
        <w:t>Alternative Investment Fund Manager </w:t>
      </w:r>
      <w:r>
        <w:rPr>
          <w:color w:val="231F20"/>
        </w:rPr>
        <w:t>(the “Manager”)</w:t>
      </w:r>
    </w:p>
    <w:p>
      <w:pPr>
        <w:pStyle w:val="BodyText"/>
        <w:spacing w:line="228" w:lineRule="auto" w:before="53"/>
        <w:ind w:left="167" w:right="1556"/>
      </w:pPr>
      <w:r>
        <w:rPr>
          <w:color w:val="231F20"/>
          <w:spacing w:val="-2"/>
        </w:rPr>
        <w:t>Schroder</w:t>
      </w:r>
      <w:r>
        <w:rPr>
          <w:color w:val="231F20"/>
          <w:spacing w:val="-10"/>
        </w:rPr>
        <w:t> </w:t>
      </w:r>
      <w:r>
        <w:rPr>
          <w:color w:val="231F20"/>
          <w:spacing w:val="-2"/>
        </w:rPr>
        <w:t>Unit</w:t>
      </w:r>
      <w:r>
        <w:rPr>
          <w:color w:val="231F20"/>
          <w:spacing w:val="-9"/>
        </w:rPr>
        <w:t> </w:t>
      </w:r>
      <w:r>
        <w:rPr>
          <w:color w:val="231F20"/>
          <w:spacing w:val="-2"/>
        </w:rPr>
        <w:t>Trusts</w:t>
      </w:r>
      <w:r>
        <w:rPr>
          <w:color w:val="231F20"/>
          <w:spacing w:val="-9"/>
        </w:rPr>
        <w:t> </w:t>
      </w:r>
      <w:r>
        <w:rPr>
          <w:color w:val="231F20"/>
          <w:spacing w:val="-2"/>
        </w:rPr>
        <w:t>Limited </w:t>
      </w:r>
      <w:r>
        <w:rPr>
          <w:color w:val="231F20"/>
        </w:rPr>
        <w:t>1 London Wall Place</w:t>
      </w:r>
    </w:p>
    <w:p>
      <w:pPr>
        <w:pStyle w:val="BodyText"/>
        <w:spacing w:line="223" w:lineRule="exact"/>
        <w:ind w:left="167"/>
      </w:pPr>
      <w:r>
        <w:rPr>
          <w:color w:val="231F20"/>
          <w:spacing w:val="-2"/>
        </w:rPr>
        <w:t>London EC2Y </w:t>
      </w:r>
      <w:r>
        <w:rPr>
          <w:color w:val="231F20"/>
          <w:spacing w:val="-5"/>
        </w:rPr>
        <w:t>5AU</w:t>
      </w:r>
    </w:p>
    <w:p>
      <w:pPr>
        <w:pStyle w:val="Heading5"/>
        <w:spacing w:before="90"/>
        <w:ind w:left="167"/>
      </w:pPr>
      <w:r>
        <w:rPr>
          <w:color w:val="231F20"/>
          <w:spacing w:val="-5"/>
        </w:rPr>
        <w:t>Portfolio</w:t>
      </w:r>
      <w:r>
        <w:rPr>
          <w:color w:val="231F20"/>
        </w:rPr>
        <w:t> </w:t>
      </w:r>
      <w:r>
        <w:rPr>
          <w:color w:val="231F20"/>
          <w:spacing w:val="-2"/>
        </w:rPr>
        <w:t>Managers</w:t>
      </w:r>
    </w:p>
    <w:p>
      <w:pPr>
        <w:pStyle w:val="BodyText"/>
        <w:spacing w:line="228" w:lineRule="auto" w:before="46"/>
        <w:ind w:left="167" w:right="415"/>
      </w:pPr>
      <w:r>
        <w:rPr>
          <w:color w:val="231F20"/>
          <w:spacing w:val="-2"/>
        </w:rPr>
        <w:t>Schroder</w:t>
      </w:r>
      <w:r>
        <w:rPr>
          <w:color w:val="231F20"/>
          <w:spacing w:val="-10"/>
        </w:rPr>
        <w:t> </w:t>
      </w:r>
      <w:r>
        <w:rPr>
          <w:color w:val="231F20"/>
          <w:spacing w:val="-2"/>
        </w:rPr>
        <w:t>Investment</w:t>
      </w:r>
      <w:r>
        <w:rPr>
          <w:color w:val="231F20"/>
          <w:spacing w:val="-9"/>
        </w:rPr>
        <w:t> </w:t>
      </w:r>
      <w:r>
        <w:rPr>
          <w:color w:val="231F20"/>
          <w:spacing w:val="-2"/>
        </w:rPr>
        <w:t>Management</w:t>
      </w:r>
      <w:r>
        <w:rPr>
          <w:color w:val="231F20"/>
          <w:spacing w:val="-9"/>
        </w:rPr>
        <w:t> </w:t>
      </w:r>
      <w:r>
        <w:rPr>
          <w:color w:val="231F20"/>
          <w:spacing w:val="-2"/>
        </w:rPr>
        <w:t>Limited </w:t>
      </w:r>
      <w:r>
        <w:rPr>
          <w:color w:val="231F20"/>
        </w:rPr>
        <w:t>1 London Wall Place</w:t>
      </w:r>
    </w:p>
    <w:p>
      <w:pPr>
        <w:pStyle w:val="BodyText"/>
        <w:spacing w:line="223" w:lineRule="exact"/>
        <w:ind w:left="167"/>
      </w:pPr>
      <w:r>
        <w:rPr>
          <w:color w:val="231F20"/>
          <w:spacing w:val="-2"/>
        </w:rPr>
        <w:t>London EC2Y </w:t>
      </w:r>
      <w:r>
        <w:rPr>
          <w:color w:val="231F20"/>
          <w:spacing w:val="-5"/>
        </w:rPr>
        <w:t>5AU</w:t>
      </w:r>
    </w:p>
    <w:p>
      <w:pPr>
        <w:pStyle w:val="BodyText"/>
        <w:spacing w:line="228" w:lineRule="auto" w:before="111"/>
        <w:ind w:left="167"/>
      </w:pPr>
      <w:r>
        <w:rPr>
          <w:color w:val="231F20"/>
          <w:spacing w:val="-2"/>
        </w:rPr>
        <w:t>Schroders</w:t>
      </w:r>
      <w:r>
        <w:rPr>
          <w:color w:val="231F20"/>
          <w:spacing w:val="-9"/>
        </w:rPr>
        <w:t> </w:t>
      </w:r>
      <w:r>
        <w:rPr>
          <w:color w:val="231F20"/>
          <w:spacing w:val="-2"/>
        </w:rPr>
        <w:t>Capital</w:t>
      </w:r>
      <w:r>
        <w:rPr>
          <w:color w:val="231F20"/>
          <w:spacing w:val="-9"/>
        </w:rPr>
        <w:t> </w:t>
      </w:r>
      <w:r>
        <w:rPr>
          <w:color w:val="231F20"/>
          <w:spacing w:val="-2"/>
        </w:rPr>
        <w:t>Management</w:t>
      </w:r>
      <w:r>
        <w:rPr>
          <w:color w:val="231F20"/>
          <w:spacing w:val="-9"/>
        </w:rPr>
        <w:t> </w:t>
      </w:r>
      <w:r>
        <w:rPr>
          <w:color w:val="231F20"/>
          <w:spacing w:val="-2"/>
        </w:rPr>
        <w:t>(Switzerland)</w:t>
      </w:r>
      <w:r>
        <w:rPr>
          <w:color w:val="231F20"/>
          <w:spacing w:val="-9"/>
        </w:rPr>
        <w:t> </w:t>
      </w:r>
      <w:r>
        <w:rPr>
          <w:color w:val="231F20"/>
          <w:spacing w:val="-2"/>
        </w:rPr>
        <w:t>AG </w:t>
      </w:r>
      <w:r>
        <w:rPr>
          <w:color w:val="231F20"/>
        </w:rPr>
        <w:t>Affolternstrasse 56</w:t>
      </w:r>
    </w:p>
    <w:p>
      <w:pPr>
        <w:pStyle w:val="BodyText"/>
        <w:spacing w:line="228" w:lineRule="auto"/>
        <w:ind w:left="167" w:right="2903"/>
      </w:pPr>
      <w:r>
        <w:rPr>
          <w:color w:val="231F20"/>
          <w:spacing w:val="-2"/>
        </w:rPr>
        <w:t>8050</w:t>
      </w:r>
      <w:r>
        <w:rPr>
          <w:color w:val="231F20"/>
          <w:spacing w:val="-10"/>
        </w:rPr>
        <w:t> </w:t>
      </w:r>
      <w:r>
        <w:rPr>
          <w:color w:val="231F20"/>
          <w:spacing w:val="-2"/>
        </w:rPr>
        <w:t>Zurich Switzerland</w:t>
      </w:r>
    </w:p>
    <w:p>
      <w:pPr>
        <w:pStyle w:val="Heading5"/>
        <w:spacing w:before="92"/>
        <w:ind w:left="167"/>
      </w:pPr>
      <w:r>
        <w:rPr>
          <w:color w:val="231F20"/>
          <w:spacing w:val="-6"/>
        </w:rPr>
        <w:t>Company</w:t>
      </w:r>
      <w:r>
        <w:rPr>
          <w:color w:val="231F20"/>
          <w:spacing w:val="1"/>
        </w:rPr>
        <w:t> </w:t>
      </w:r>
      <w:r>
        <w:rPr>
          <w:color w:val="231F20"/>
          <w:spacing w:val="-2"/>
        </w:rPr>
        <w:t>Secretary</w:t>
      </w:r>
    </w:p>
    <w:p>
      <w:pPr>
        <w:pStyle w:val="BodyText"/>
        <w:spacing w:line="228" w:lineRule="auto" w:before="46"/>
        <w:ind w:left="167" w:right="415"/>
      </w:pPr>
      <w:r>
        <w:rPr>
          <w:color w:val="231F20"/>
          <w:spacing w:val="-2"/>
        </w:rPr>
        <w:t>Schroder</w:t>
      </w:r>
      <w:r>
        <w:rPr>
          <w:color w:val="231F20"/>
          <w:spacing w:val="-10"/>
        </w:rPr>
        <w:t> </w:t>
      </w:r>
      <w:r>
        <w:rPr>
          <w:color w:val="231F20"/>
          <w:spacing w:val="-2"/>
        </w:rPr>
        <w:t>Investment</w:t>
      </w:r>
      <w:r>
        <w:rPr>
          <w:color w:val="231F20"/>
          <w:spacing w:val="-9"/>
        </w:rPr>
        <w:t> </w:t>
      </w:r>
      <w:r>
        <w:rPr>
          <w:color w:val="231F20"/>
          <w:spacing w:val="-2"/>
        </w:rPr>
        <w:t>Management</w:t>
      </w:r>
      <w:r>
        <w:rPr>
          <w:color w:val="231F20"/>
          <w:spacing w:val="-9"/>
        </w:rPr>
        <w:t> </w:t>
      </w:r>
      <w:r>
        <w:rPr>
          <w:color w:val="231F20"/>
          <w:spacing w:val="-2"/>
        </w:rPr>
        <w:t>Limited </w:t>
      </w:r>
      <w:r>
        <w:rPr>
          <w:color w:val="231F20"/>
        </w:rPr>
        <w:t>1 London Wall Place</w:t>
      </w:r>
    </w:p>
    <w:p>
      <w:pPr>
        <w:pStyle w:val="BodyText"/>
        <w:spacing w:line="228" w:lineRule="auto"/>
        <w:ind w:left="167" w:right="1556"/>
      </w:pPr>
      <w:r>
        <w:rPr>
          <w:color w:val="231F20"/>
        </w:rPr>
        <w:t>London EC2Y 5AU </w:t>
      </w:r>
      <w:r>
        <w:rPr>
          <w:color w:val="231F20"/>
          <w:spacing w:val="-2"/>
        </w:rPr>
        <w:t>Telephone:</w:t>
      </w:r>
      <w:r>
        <w:rPr>
          <w:color w:val="231F20"/>
          <w:spacing w:val="-10"/>
        </w:rPr>
        <w:t> </w:t>
      </w:r>
      <w:r>
        <w:rPr>
          <w:color w:val="231F20"/>
          <w:spacing w:val="-2"/>
        </w:rPr>
        <w:t>020</w:t>
      </w:r>
      <w:r>
        <w:rPr>
          <w:color w:val="231F20"/>
          <w:spacing w:val="-9"/>
        </w:rPr>
        <w:t> </w:t>
      </w:r>
      <w:r>
        <w:rPr>
          <w:color w:val="231F20"/>
          <w:spacing w:val="-2"/>
        </w:rPr>
        <w:t>7658</w:t>
      </w:r>
      <w:r>
        <w:rPr>
          <w:color w:val="231F20"/>
          <w:spacing w:val="-9"/>
        </w:rPr>
        <w:t> </w:t>
      </w:r>
      <w:r>
        <w:rPr>
          <w:color w:val="231F20"/>
          <w:spacing w:val="-2"/>
        </w:rPr>
        <w:t>3847</w:t>
      </w:r>
    </w:p>
    <w:p>
      <w:pPr>
        <w:spacing w:line="249" w:lineRule="auto" w:before="92"/>
        <w:ind w:left="167" w:right="2129" w:firstLine="0"/>
        <w:jc w:val="left"/>
        <w:rPr>
          <w:sz w:val="17"/>
        </w:rPr>
      </w:pPr>
      <w:r>
        <w:rPr>
          <w:b/>
          <w:color w:val="231F20"/>
          <w:spacing w:val="-6"/>
          <w:sz w:val="20"/>
        </w:rPr>
        <w:t>Registered</w:t>
      </w:r>
      <w:r>
        <w:rPr>
          <w:b/>
          <w:color w:val="231F20"/>
          <w:spacing w:val="-7"/>
          <w:sz w:val="20"/>
        </w:rPr>
        <w:t> </w:t>
      </w:r>
      <w:r>
        <w:rPr>
          <w:b/>
          <w:color w:val="231F20"/>
          <w:spacing w:val="-6"/>
          <w:sz w:val="20"/>
        </w:rPr>
        <w:t>Office </w:t>
      </w:r>
      <w:r>
        <w:rPr>
          <w:color w:val="231F20"/>
          <w:sz w:val="17"/>
        </w:rPr>
        <w:t>1 London Wall Place London EC2Y 5AU</w:t>
      </w:r>
    </w:p>
    <w:p>
      <w:pPr>
        <w:pStyle w:val="Heading5"/>
        <w:spacing w:before="85"/>
        <w:ind w:left="167"/>
      </w:pPr>
      <w:r>
        <w:rPr>
          <w:color w:val="231F20"/>
          <w:spacing w:val="-6"/>
        </w:rPr>
        <w:t>Depositary</w:t>
      </w:r>
      <w:r>
        <w:rPr>
          <w:color w:val="231F20"/>
          <w:spacing w:val="2"/>
        </w:rPr>
        <w:t> </w:t>
      </w:r>
      <w:r>
        <w:rPr>
          <w:color w:val="231F20"/>
          <w:spacing w:val="-6"/>
        </w:rPr>
        <w:t>and</w:t>
      </w:r>
      <w:r>
        <w:rPr>
          <w:color w:val="231F20"/>
          <w:spacing w:val="2"/>
        </w:rPr>
        <w:t> </w:t>
      </w:r>
      <w:r>
        <w:rPr>
          <w:color w:val="231F20"/>
          <w:spacing w:val="-6"/>
        </w:rPr>
        <w:t>Custodian</w:t>
      </w:r>
    </w:p>
    <w:p>
      <w:pPr>
        <w:pStyle w:val="BodyText"/>
        <w:spacing w:line="226" w:lineRule="exact" w:before="37"/>
        <w:ind w:left="167"/>
      </w:pPr>
      <w:r>
        <w:rPr>
          <w:color w:val="231F20"/>
        </w:rPr>
        <w:t>HSBC</w:t>
      </w:r>
      <w:r>
        <w:rPr>
          <w:color w:val="231F20"/>
          <w:spacing w:val="-9"/>
        </w:rPr>
        <w:t> </w:t>
      </w:r>
      <w:r>
        <w:rPr>
          <w:color w:val="231F20"/>
        </w:rPr>
        <w:t>Bank</w:t>
      </w:r>
      <w:r>
        <w:rPr>
          <w:color w:val="231F20"/>
          <w:spacing w:val="-9"/>
        </w:rPr>
        <w:t> </w:t>
      </w:r>
      <w:r>
        <w:rPr>
          <w:color w:val="231F20"/>
          <w:spacing w:val="-5"/>
        </w:rPr>
        <w:t>plc</w:t>
      </w:r>
    </w:p>
    <w:p>
      <w:pPr>
        <w:pStyle w:val="BodyText"/>
        <w:spacing w:line="228" w:lineRule="auto" w:before="3"/>
        <w:ind w:left="167" w:right="2129"/>
      </w:pPr>
      <w:r>
        <w:rPr>
          <w:color w:val="231F20"/>
          <w:spacing w:val="-2"/>
        </w:rPr>
        <w:t>8</w:t>
      </w:r>
      <w:r>
        <w:rPr>
          <w:color w:val="231F20"/>
          <w:spacing w:val="-10"/>
        </w:rPr>
        <w:t> </w:t>
      </w:r>
      <w:r>
        <w:rPr>
          <w:color w:val="231F20"/>
          <w:spacing w:val="-2"/>
        </w:rPr>
        <w:t>Canada</w:t>
      </w:r>
      <w:r>
        <w:rPr>
          <w:color w:val="231F20"/>
          <w:spacing w:val="-9"/>
        </w:rPr>
        <w:t> </w:t>
      </w:r>
      <w:r>
        <w:rPr>
          <w:color w:val="231F20"/>
          <w:spacing w:val="-2"/>
        </w:rPr>
        <w:t>Square </w:t>
      </w:r>
      <w:r>
        <w:rPr>
          <w:color w:val="231F20"/>
        </w:rPr>
        <w:t>London</w:t>
      </w:r>
      <w:r>
        <w:rPr>
          <w:color w:val="231F20"/>
          <w:spacing w:val="-11"/>
        </w:rPr>
        <w:t> </w:t>
      </w:r>
      <w:r>
        <w:rPr>
          <w:color w:val="231F20"/>
        </w:rPr>
        <w:t>E14</w:t>
      </w:r>
      <w:r>
        <w:rPr>
          <w:color w:val="231F20"/>
          <w:spacing w:val="-10"/>
        </w:rPr>
        <w:t> </w:t>
      </w:r>
      <w:r>
        <w:rPr>
          <w:color w:val="231F20"/>
          <w:spacing w:val="-5"/>
        </w:rPr>
        <w:t>5HQ</w:t>
      </w:r>
    </w:p>
    <w:p>
      <w:pPr>
        <w:pStyle w:val="Heading5"/>
        <w:spacing w:before="92"/>
        <w:ind w:left="167"/>
      </w:pPr>
      <w:r>
        <w:rPr>
          <w:color w:val="231F20"/>
          <w:spacing w:val="-6"/>
        </w:rPr>
        <w:t>Corporate</w:t>
      </w:r>
      <w:r>
        <w:rPr>
          <w:color w:val="231F20"/>
        </w:rPr>
        <w:t> </w:t>
      </w:r>
      <w:r>
        <w:rPr>
          <w:color w:val="231F20"/>
          <w:spacing w:val="-2"/>
        </w:rPr>
        <w:t>Broker</w:t>
      </w:r>
    </w:p>
    <w:p>
      <w:pPr>
        <w:pStyle w:val="BodyText"/>
        <w:spacing w:line="226" w:lineRule="exact" w:before="37"/>
        <w:ind w:left="167"/>
      </w:pPr>
      <w:r>
        <w:rPr>
          <w:color w:val="231F20"/>
        </w:rPr>
        <w:t>Peel</w:t>
      </w:r>
      <w:r>
        <w:rPr>
          <w:color w:val="231F20"/>
          <w:spacing w:val="-9"/>
        </w:rPr>
        <w:t> </w:t>
      </w:r>
      <w:r>
        <w:rPr>
          <w:color w:val="231F20"/>
        </w:rPr>
        <w:t>Hunt</w:t>
      </w:r>
      <w:r>
        <w:rPr>
          <w:color w:val="231F20"/>
          <w:spacing w:val="-9"/>
        </w:rPr>
        <w:t> </w:t>
      </w:r>
      <w:r>
        <w:rPr>
          <w:color w:val="231F20"/>
          <w:spacing w:val="-5"/>
        </w:rPr>
        <w:t>LLP</w:t>
      </w:r>
    </w:p>
    <w:p>
      <w:pPr>
        <w:pStyle w:val="BodyText"/>
        <w:spacing w:line="228" w:lineRule="auto" w:before="3"/>
        <w:ind w:left="167" w:right="1805"/>
      </w:pPr>
      <w:r>
        <w:rPr>
          <w:color w:val="231F20"/>
          <w:spacing w:val="-2"/>
        </w:rPr>
        <w:t>100</w:t>
      </w:r>
      <w:r>
        <w:rPr>
          <w:color w:val="231F20"/>
          <w:spacing w:val="-10"/>
        </w:rPr>
        <w:t> </w:t>
      </w:r>
      <w:r>
        <w:rPr>
          <w:color w:val="231F20"/>
          <w:spacing w:val="-2"/>
        </w:rPr>
        <w:t>Liverpool</w:t>
      </w:r>
      <w:r>
        <w:rPr>
          <w:color w:val="231F20"/>
          <w:spacing w:val="-9"/>
        </w:rPr>
        <w:t> </w:t>
      </w:r>
      <w:r>
        <w:rPr>
          <w:color w:val="231F20"/>
          <w:spacing w:val="-2"/>
        </w:rPr>
        <w:t>Street London</w:t>
      </w:r>
      <w:r>
        <w:rPr>
          <w:color w:val="231F20"/>
          <w:spacing w:val="-5"/>
        </w:rPr>
        <w:t> </w:t>
      </w:r>
      <w:r>
        <w:rPr>
          <w:color w:val="231F20"/>
          <w:spacing w:val="-2"/>
        </w:rPr>
        <w:t>EC2MY </w:t>
      </w:r>
      <w:r>
        <w:rPr>
          <w:color w:val="231F20"/>
          <w:spacing w:val="-5"/>
        </w:rPr>
        <w:t>2AT</w:t>
      </w:r>
    </w:p>
    <w:p>
      <w:pPr>
        <w:pStyle w:val="Heading5"/>
        <w:ind w:left="167"/>
      </w:pPr>
      <w:r>
        <w:rPr>
          <w:b w:val="0"/>
        </w:rPr>
        <w:br w:type="column"/>
      </w:r>
      <w:r>
        <w:rPr>
          <w:color w:val="231F20"/>
          <w:spacing w:val="-6"/>
        </w:rPr>
        <w:t>Independent</w:t>
      </w:r>
      <w:r>
        <w:rPr>
          <w:color w:val="231F20"/>
          <w:spacing w:val="1"/>
        </w:rPr>
        <w:t> </w:t>
      </w:r>
      <w:r>
        <w:rPr>
          <w:color w:val="231F20"/>
          <w:spacing w:val="-2"/>
        </w:rPr>
        <w:t>Auditors</w:t>
      </w:r>
    </w:p>
    <w:p>
      <w:pPr>
        <w:pStyle w:val="BodyText"/>
        <w:spacing w:line="228" w:lineRule="auto" w:before="45"/>
        <w:ind w:left="167" w:right="3624"/>
      </w:pPr>
      <w:r>
        <w:rPr>
          <w:color w:val="231F20"/>
        </w:rPr>
        <w:t>Ernst</w:t>
      </w:r>
      <w:r>
        <w:rPr>
          <w:color w:val="231F20"/>
          <w:spacing w:val="-12"/>
        </w:rPr>
        <w:t> </w:t>
      </w:r>
      <w:r>
        <w:rPr>
          <w:color w:val="231F20"/>
        </w:rPr>
        <w:t>&amp;</w:t>
      </w:r>
      <w:r>
        <w:rPr>
          <w:color w:val="231F20"/>
          <w:spacing w:val="-11"/>
        </w:rPr>
        <w:t> </w:t>
      </w:r>
      <w:r>
        <w:rPr>
          <w:color w:val="231F20"/>
        </w:rPr>
        <w:t>Young</w:t>
      </w:r>
      <w:r>
        <w:rPr>
          <w:color w:val="231F20"/>
          <w:spacing w:val="-11"/>
        </w:rPr>
        <w:t> </w:t>
      </w:r>
      <w:r>
        <w:rPr>
          <w:color w:val="231F20"/>
        </w:rPr>
        <w:t>LLP Atria One</w:t>
      </w:r>
    </w:p>
    <w:p>
      <w:pPr>
        <w:pStyle w:val="BodyText"/>
        <w:spacing w:line="228" w:lineRule="auto"/>
        <w:ind w:left="167" w:right="2739"/>
      </w:pPr>
      <w:r>
        <w:rPr>
          <w:color w:val="231F20"/>
          <w:spacing w:val="-2"/>
        </w:rPr>
        <w:t>144</w:t>
      </w:r>
      <w:r>
        <w:rPr>
          <w:color w:val="231F20"/>
          <w:spacing w:val="-10"/>
        </w:rPr>
        <w:t> </w:t>
      </w:r>
      <w:r>
        <w:rPr>
          <w:color w:val="231F20"/>
          <w:spacing w:val="-2"/>
        </w:rPr>
        <w:t>Morrison</w:t>
      </w:r>
      <w:r>
        <w:rPr>
          <w:color w:val="231F20"/>
          <w:spacing w:val="-9"/>
        </w:rPr>
        <w:t> </w:t>
      </w:r>
      <w:r>
        <w:rPr>
          <w:color w:val="231F20"/>
          <w:spacing w:val="-2"/>
        </w:rPr>
        <w:t>Street Edinburgh</w:t>
      </w:r>
    </w:p>
    <w:p>
      <w:pPr>
        <w:pStyle w:val="BodyText"/>
        <w:spacing w:line="223" w:lineRule="exact"/>
        <w:ind w:left="167"/>
      </w:pPr>
      <w:r>
        <w:rPr>
          <w:color w:val="231F20"/>
        </w:rPr>
        <w:t>EH3</w:t>
      </w:r>
      <w:r>
        <w:rPr>
          <w:color w:val="231F20"/>
          <w:spacing w:val="-6"/>
        </w:rPr>
        <w:t> </w:t>
      </w:r>
      <w:r>
        <w:rPr>
          <w:color w:val="231F20"/>
          <w:spacing w:val="-5"/>
        </w:rPr>
        <w:t>8EX</w:t>
      </w:r>
    </w:p>
    <w:p>
      <w:pPr>
        <w:spacing w:line="249" w:lineRule="auto" w:before="90"/>
        <w:ind w:left="167" w:right="3851" w:firstLine="0"/>
        <w:jc w:val="left"/>
        <w:rPr>
          <w:sz w:val="17"/>
        </w:rPr>
      </w:pPr>
      <w:r>
        <w:rPr>
          <w:b/>
          <w:color w:val="231F20"/>
          <w:spacing w:val="-2"/>
          <w:sz w:val="20"/>
        </w:rPr>
        <w:t>Registrars </w:t>
      </w:r>
      <w:r>
        <w:rPr>
          <w:color w:val="231F20"/>
          <w:spacing w:val="-2"/>
          <w:sz w:val="17"/>
        </w:rPr>
        <w:t>Equiniti</w:t>
      </w:r>
      <w:r>
        <w:rPr>
          <w:color w:val="231F20"/>
          <w:spacing w:val="-10"/>
          <w:sz w:val="17"/>
        </w:rPr>
        <w:t> </w:t>
      </w:r>
      <w:r>
        <w:rPr>
          <w:color w:val="231F20"/>
          <w:spacing w:val="-2"/>
          <w:sz w:val="17"/>
        </w:rPr>
        <w:t>Limited </w:t>
      </w:r>
      <w:r>
        <w:rPr>
          <w:color w:val="231F20"/>
          <w:sz w:val="17"/>
        </w:rPr>
        <w:t>Aspect House</w:t>
      </w:r>
    </w:p>
    <w:p>
      <w:pPr>
        <w:pStyle w:val="BodyText"/>
        <w:spacing w:line="228" w:lineRule="auto"/>
        <w:ind w:left="167" w:right="3987"/>
      </w:pPr>
      <w:r>
        <w:rPr>
          <w:color w:val="231F20"/>
          <w:spacing w:val="-2"/>
        </w:rPr>
        <w:t>Spencer</w:t>
      </w:r>
      <w:r>
        <w:rPr>
          <w:color w:val="231F20"/>
          <w:spacing w:val="-10"/>
        </w:rPr>
        <w:t> </w:t>
      </w:r>
      <w:r>
        <w:rPr>
          <w:color w:val="231F20"/>
          <w:spacing w:val="-2"/>
        </w:rPr>
        <w:t>Road Lancing</w:t>
      </w:r>
    </w:p>
    <w:p>
      <w:pPr>
        <w:pStyle w:val="BodyText"/>
        <w:spacing w:line="217" w:lineRule="exact"/>
        <w:ind w:left="167"/>
      </w:pPr>
      <w:r>
        <w:rPr>
          <w:color w:val="231F20"/>
          <w:spacing w:val="-2"/>
        </w:rPr>
        <w:t>West</w:t>
      </w:r>
      <w:r>
        <w:rPr>
          <w:color w:val="231F20"/>
          <w:spacing w:val="-3"/>
        </w:rPr>
        <w:t> </w:t>
      </w:r>
      <w:r>
        <w:rPr>
          <w:color w:val="231F20"/>
          <w:spacing w:val="-2"/>
        </w:rPr>
        <w:t>Sussex BN99 </w:t>
      </w:r>
      <w:r>
        <w:rPr>
          <w:color w:val="231F20"/>
          <w:spacing w:val="-5"/>
        </w:rPr>
        <w:t>6DA</w:t>
      </w:r>
    </w:p>
    <w:p>
      <w:pPr>
        <w:pStyle w:val="BodyText"/>
        <w:spacing w:line="228" w:lineRule="auto"/>
        <w:ind w:left="167" w:right="1530" w:hanging="1"/>
      </w:pPr>
      <w:r>
        <w:rPr>
          <w:color w:val="231F20"/>
          <w:spacing w:val="-2"/>
        </w:rPr>
        <w:t>Shareholder</w:t>
      </w:r>
      <w:r>
        <w:rPr>
          <w:color w:val="231F20"/>
          <w:spacing w:val="-8"/>
        </w:rPr>
        <w:t> </w:t>
      </w:r>
      <w:r>
        <w:rPr>
          <w:color w:val="231F20"/>
          <w:spacing w:val="-2"/>
        </w:rPr>
        <w:t>helpline:</w:t>
      </w:r>
      <w:r>
        <w:rPr>
          <w:color w:val="231F20"/>
          <w:spacing w:val="-8"/>
        </w:rPr>
        <w:t> </w:t>
      </w:r>
      <w:r>
        <w:rPr>
          <w:color w:val="231F20"/>
          <w:spacing w:val="-2"/>
        </w:rPr>
        <w:t>0800</w:t>
      </w:r>
      <w:r>
        <w:rPr>
          <w:color w:val="231F20"/>
          <w:spacing w:val="-8"/>
        </w:rPr>
        <w:t> </w:t>
      </w:r>
      <w:r>
        <w:rPr>
          <w:color w:val="231F20"/>
          <w:spacing w:val="-2"/>
        </w:rPr>
        <w:t>389</w:t>
      </w:r>
      <w:r>
        <w:rPr>
          <w:color w:val="231F20"/>
          <w:spacing w:val="-8"/>
        </w:rPr>
        <w:t> </w:t>
      </w:r>
      <w:r>
        <w:rPr>
          <w:color w:val="231F20"/>
          <w:spacing w:val="-2"/>
        </w:rPr>
        <w:t>0306</w:t>
      </w:r>
      <w:r>
        <w:rPr>
          <w:color w:val="231F20"/>
          <w:spacing w:val="-2"/>
          <w:vertAlign w:val="superscript"/>
        </w:rPr>
        <w:t>1</w:t>
      </w:r>
      <w:r>
        <w:rPr>
          <w:color w:val="231F20"/>
          <w:spacing w:val="-2"/>
          <w:vertAlign w:val="baseline"/>
        </w:rPr>
        <w:t> </w:t>
      </w:r>
      <w:r>
        <w:rPr>
          <w:color w:val="231F20"/>
          <w:vertAlign w:val="baseline"/>
        </w:rPr>
        <w:t>Website: </w:t>
      </w:r>
      <w:hyperlink r:id="rId89">
        <w:r>
          <w:rPr>
            <w:color w:val="231F20"/>
            <w:vertAlign w:val="baseline"/>
          </w:rPr>
          <w:t>www.shareview.co.uk</w:t>
        </w:r>
      </w:hyperlink>
    </w:p>
    <w:p>
      <w:pPr>
        <w:pStyle w:val="BodyText"/>
        <w:spacing w:before="101"/>
        <w:ind w:left="167"/>
      </w:pPr>
      <w:r>
        <w:rPr>
          <w:color w:val="231F20"/>
          <w:vertAlign w:val="superscript"/>
        </w:rPr>
        <w:t>1</w:t>
      </w:r>
      <w:r>
        <w:rPr>
          <w:color w:val="231F20"/>
          <w:vertAlign w:val="baseline"/>
        </w:rPr>
        <w:t>Calls</w:t>
      </w:r>
      <w:r>
        <w:rPr>
          <w:color w:val="231F20"/>
          <w:spacing w:val="-10"/>
          <w:vertAlign w:val="baseline"/>
        </w:rPr>
        <w:t> </w:t>
      </w:r>
      <w:r>
        <w:rPr>
          <w:color w:val="231F20"/>
          <w:vertAlign w:val="baseline"/>
        </w:rPr>
        <w:t>to</w:t>
      </w:r>
      <w:r>
        <w:rPr>
          <w:color w:val="231F20"/>
          <w:spacing w:val="-9"/>
          <w:vertAlign w:val="baseline"/>
        </w:rPr>
        <w:t> </w:t>
      </w:r>
      <w:r>
        <w:rPr>
          <w:color w:val="231F20"/>
          <w:vertAlign w:val="baseline"/>
        </w:rPr>
        <w:t>this</w:t>
      </w:r>
      <w:r>
        <w:rPr>
          <w:color w:val="231F20"/>
          <w:spacing w:val="-10"/>
          <w:vertAlign w:val="baseline"/>
        </w:rPr>
        <w:t> </w:t>
      </w:r>
      <w:r>
        <w:rPr>
          <w:color w:val="231F20"/>
          <w:vertAlign w:val="baseline"/>
        </w:rPr>
        <w:t>number</w:t>
      </w:r>
      <w:r>
        <w:rPr>
          <w:color w:val="231F20"/>
          <w:spacing w:val="-9"/>
          <w:vertAlign w:val="baseline"/>
        </w:rPr>
        <w:t> </w:t>
      </w:r>
      <w:r>
        <w:rPr>
          <w:color w:val="231F20"/>
          <w:vertAlign w:val="baseline"/>
        </w:rPr>
        <w:t>are</w:t>
      </w:r>
      <w:r>
        <w:rPr>
          <w:color w:val="231F20"/>
          <w:spacing w:val="-9"/>
          <w:vertAlign w:val="baseline"/>
        </w:rPr>
        <w:t> </w:t>
      </w:r>
      <w:r>
        <w:rPr>
          <w:color w:val="231F20"/>
          <w:vertAlign w:val="baseline"/>
        </w:rPr>
        <w:t>free</w:t>
      </w:r>
      <w:r>
        <w:rPr>
          <w:color w:val="231F20"/>
          <w:spacing w:val="-10"/>
          <w:vertAlign w:val="baseline"/>
        </w:rPr>
        <w:t> </w:t>
      </w:r>
      <w:r>
        <w:rPr>
          <w:color w:val="231F20"/>
          <w:vertAlign w:val="baseline"/>
        </w:rPr>
        <w:t>of</w:t>
      </w:r>
      <w:r>
        <w:rPr>
          <w:color w:val="231F20"/>
          <w:spacing w:val="-9"/>
          <w:vertAlign w:val="baseline"/>
        </w:rPr>
        <w:t> </w:t>
      </w:r>
      <w:r>
        <w:rPr>
          <w:color w:val="231F20"/>
          <w:vertAlign w:val="baseline"/>
        </w:rPr>
        <w:t>charge</w:t>
      </w:r>
      <w:r>
        <w:rPr>
          <w:color w:val="231F20"/>
          <w:spacing w:val="-10"/>
          <w:vertAlign w:val="baseline"/>
        </w:rPr>
        <w:t> </w:t>
      </w:r>
      <w:r>
        <w:rPr>
          <w:color w:val="231F20"/>
          <w:vertAlign w:val="baseline"/>
        </w:rPr>
        <w:t>from</w:t>
      </w:r>
      <w:r>
        <w:rPr>
          <w:color w:val="231F20"/>
          <w:spacing w:val="-9"/>
          <w:vertAlign w:val="baseline"/>
        </w:rPr>
        <w:t> </w:t>
      </w:r>
      <w:r>
        <w:rPr>
          <w:color w:val="231F20"/>
          <w:vertAlign w:val="baseline"/>
        </w:rPr>
        <w:t>UK</w:t>
      </w:r>
      <w:r>
        <w:rPr>
          <w:color w:val="231F20"/>
          <w:spacing w:val="-9"/>
          <w:vertAlign w:val="baseline"/>
        </w:rPr>
        <w:t> </w:t>
      </w:r>
      <w:r>
        <w:rPr>
          <w:color w:val="231F20"/>
          <w:spacing w:val="-2"/>
          <w:vertAlign w:val="baseline"/>
        </w:rPr>
        <w:t>landlines.</w:t>
      </w:r>
    </w:p>
    <w:p>
      <w:pPr>
        <w:pStyle w:val="BodyText"/>
        <w:spacing w:line="206" w:lineRule="auto" w:before="107"/>
        <w:ind w:left="167" w:right="273"/>
      </w:pPr>
      <w:r>
        <w:rPr>
          <w:color w:val="231F20"/>
        </w:rPr>
        <w:t>Communications with shareholders are mailed to the </w:t>
      </w:r>
      <w:r>
        <w:rPr>
          <w:color w:val="231F20"/>
          <w:spacing w:val="-2"/>
        </w:rPr>
        <w:t>address</w:t>
      </w:r>
      <w:r>
        <w:rPr>
          <w:color w:val="231F20"/>
          <w:spacing w:val="-4"/>
        </w:rPr>
        <w:t> </w:t>
      </w:r>
      <w:r>
        <w:rPr>
          <w:color w:val="231F20"/>
          <w:spacing w:val="-2"/>
        </w:rPr>
        <w:t>held</w:t>
      </w:r>
      <w:r>
        <w:rPr>
          <w:color w:val="231F20"/>
          <w:spacing w:val="-4"/>
        </w:rPr>
        <w:t> </w:t>
      </w:r>
      <w:r>
        <w:rPr>
          <w:color w:val="231F20"/>
          <w:spacing w:val="-2"/>
        </w:rPr>
        <w:t>on</w:t>
      </w:r>
      <w:r>
        <w:rPr>
          <w:color w:val="231F20"/>
          <w:spacing w:val="-4"/>
        </w:rPr>
        <w:t> </w:t>
      </w:r>
      <w:r>
        <w:rPr>
          <w:color w:val="231F20"/>
          <w:spacing w:val="-2"/>
        </w:rPr>
        <w:t>the</w:t>
      </w:r>
      <w:r>
        <w:rPr>
          <w:color w:val="231F20"/>
          <w:spacing w:val="-4"/>
        </w:rPr>
        <w:t> </w:t>
      </w:r>
      <w:r>
        <w:rPr>
          <w:color w:val="231F20"/>
          <w:spacing w:val="-2"/>
        </w:rPr>
        <w:t>register.</w:t>
      </w:r>
      <w:r>
        <w:rPr>
          <w:color w:val="231F20"/>
          <w:spacing w:val="-4"/>
        </w:rPr>
        <w:t> </w:t>
      </w:r>
      <w:r>
        <w:rPr>
          <w:color w:val="231F20"/>
          <w:spacing w:val="-2"/>
        </w:rPr>
        <w:t>Any</w:t>
      </w:r>
      <w:r>
        <w:rPr>
          <w:color w:val="231F20"/>
          <w:spacing w:val="-4"/>
        </w:rPr>
        <w:t> </w:t>
      </w:r>
      <w:r>
        <w:rPr>
          <w:color w:val="231F20"/>
          <w:spacing w:val="-2"/>
        </w:rPr>
        <w:t>notifications</w:t>
      </w:r>
      <w:r>
        <w:rPr>
          <w:color w:val="231F20"/>
          <w:spacing w:val="-4"/>
        </w:rPr>
        <w:t> </w:t>
      </w:r>
      <w:r>
        <w:rPr>
          <w:color w:val="231F20"/>
          <w:spacing w:val="-2"/>
        </w:rPr>
        <w:t>and</w:t>
      </w:r>
      <w:r>
        <w:rPr>
          <w:color w:val="231F20"/>
          <w:spacing w:val="-4"/>
        </w:rPr>
        <w:t> </w:t>
      </w:r>
      <w:r>
        <w:rPr>
          <w:color w:val="231F20"/>
          <w:spacing w:val="-2"/>
        </w:rPr>
        <w:t>enquiries </w:t>
      </w:r>
      <w:r>
        <w:rPr>
          <w:color w:val="231F20"/>
        </w:rPr>
        <w:t>relating</w:t>
      </w:r>
      <w:r>
        <w:rPr>
          <w:color w:val="231F20"/>
          <w:spacing w:val="-4"/>
        </w:rPr>
        <w:t> </w:t>
      </w:r>
      <w:r>
        <w:rPr>
          <w:color w:val="231F20"/>
        </w:rPr>
        <w:t>to</w:t>
      </w:r>
      <w:r>
        <w:rPr>
          <w:color w:val="231F20"/>
          <w:spacing w:val="-4"/>
        </w:rPr>
        <w:t> </w:t>
      </w:r>
      <w:r>
        <w:rPr>
          <w:color w:val="231F20"/>
        </w:rPr>
        <w:t>shareholdings,</w:t>
      </w:r>
      <w:r>
        <w:rPr>
          <w:color w:val="231F20"/>
          <w:spacing w:val="-4"/>
        </w:rPr>
        <w:t> </w:t>
      </w:r>
      <w:r>
        <w:rPr>
          <w:color w:val="231F20"/>
        </w:rPr>
        <w:t>including</w:t>
      </w:r>
      <w:r>
        <w:rPr>
          <w:color w:val="231F20"/>
          <w:spacing w:val="-4"/>
        </w:rPr>
        <w:t> </w:t>
      </w:r>
      <w:r>
        <w:rPr>
          <w:color w:val="231F20"/>
        </w:rPr>
        <w:t>a</w:t>
      </w:r>
      <w:r>
        <w:rPr>
          <w:color w:val="231F20"/>
          <w:spacing w:val="-4"/>
        </w:rPr>
        <w:t> </w:t>
      </w:r>
      <w:r>
        <w:rPr>
          <w:color w:val="231F20"/>
        </w:rPr>
        <w:t>change</w:t>
      </w:r>
      <w:r>
        <w:rPr>
          <w:color w:val="231F20"/>
          <w:spacing w:val="-4"/>
        </w:rPr>
        <w:t> </w:t>
      </w:r>
      <w:r>
        <w:rPr>
          <w:color w:val="231F20"/>
        </w:rPr>
        <w:t>of</w:t>
      </w:r>
      <w:r>
        <w:rPr>
          <w:color w:val="231F20"/>
          <w:spacing w:val="-4"/>
        </w:rPr>
        <w:t> </w:t>
      </w:r>
      <w:r>
        <w:rPr>
          <w:color w:val="231F20"/>
        </w:rPr>
        <w:t>address</w:t>
      </w:r>
      <w:r>
        <w:rPr>
          <w:color w:val="231F20"/>
          <w:spacing w:val="-4"/>
        </w:rPr>
        <w:t> </w:t>
      </w:r>
      <w:r>
        <w:rPr>
          <w:color w:val="231F20"/>
        </w:rPr>
        <w:t>or other</w:t>
      </w:r>
      <w:r>
        <w:rPr>
          <w:color w:val="231F20"/>
          <w:spacing w:val="-2"/>
        </w:rPr>
        <w:t> </w:t>
      </w:r>
      <w:r>
        <w:rPr>
          <w:color w:val="231F20"/>
        </w:rPr>
        <w:t>amendment</w:t>
      </w:r>
      <w:r>
        <w:rPr>
          <w:color w:val="231F20"/>
          <w:spacing w:val="-2"/>
        </w:rPr>
        <w:t> </w:t>
      </w:r>
      <w:r>
        <w:rPr>
          <w:color w:val="231F20"/>
        </w:rPr>
        <w:t>should</w:t>
      </w:r>
      <w:r>
        <w:rPr>
          <w:color w:val="231F20"/>
          <w:spacing w:val="-2"/>
        </w:rPr>
        <w:t> </w:t>
      </w:r>
      <w:r>
        <w:rPr>
          <w:color w:val="231F20"/>
        </w:rPr>
        <w:t>be</w:t>
      </w:r>
      <w:r>
        <w:rPr>
          <w:color w:val="231F20"/>
          <w:spacing w:val="-2"/>
        </w:rPr>
        <w:t> </w:t>
      </w:r>
      <w:r>
        <w:rPr>
          <w:color w:val="231F20"/>
        </w:rPr>
        <w:t>directed</w:t>
      </w:r>
      <w:r>
        <w:rPr>
          <w:color w:val="231F20"/>
          <w:spacing w:val="-2"/>
        </w:rPr>
        <w:t> </w:t>
      </w:r>
      <w:r>
        <w:rPr>
          <w:color w:val="231F20"/>
        </w:rPr>
        <w:t>to</w:t>
      </w:r>
      <w:r>
        <w:rPr>
          <w:color w:val="231F20"/>
          <w:spacing w:val="-2"/>
        </w:rPr>
        <w:t> </w:t>
      </w:r>
      <w:r>
        <w:rPr>
          <w:color w:val="231F20"/>
        </w:rPr>
        <w:t>Equiniti</w:t>
      </w:r>
      <w:r>
        <w:rPr>
          <w:color w:val="231F20"/>
          <w:spacing w:val="-2"/>
        </w:rPr>
        <w:t> </w:t>
      </w:r>
      <w:r>
        <w:rPr>
          <w:color w:val="231F20"/>
        </w:rPr>
        <w:t>Limited</w:t>
      </w:r>
      <w:r>
        <w:rPr>
          <w:color w:val="231F20"/>
          <w:spacing w:val="-2"/>
        </w:rPr>
        <w:t> </w:t>
      </w:r>
      <w:r>
        <w:rPr>
          <w:color w:val="231F20"/>
        </w:rPr>
        <w:t>at the above address and telephone number above.</w:t>
      </w:r>
    </w:p>
    <w:p>
      <w:pPr>
        <w:pStyle w:val="Heading5"/>
        <w:spacing w:before="101"/>
        <w:ind w:left="167"/>
      </w:pPr>
      <w:r>
        <w:rPr>
          <w:color w:val="231F20"/>
          <w:spacing w:val="-6"/>
        </w:rPr>
        <w:t>Shareholder</w:t>
      </w:r>
      <w:r>
        <w:rPr>
          <w:color w:val="231F20"/>
          <w:spacing w:val="9"/>
        </w:rPr>
        <w:t> </w:t>
      </w:r>
      <w:r>
        <w:rPr>
          <w:color w:val="231F20"/>
          <w:spacing w:val="-2"/>
        </w:rPr>
        <w:t>enquiries</w:t>
      </w:r>
    </w:p>
    <w:p>
      <w:pPr>
        <w:pStyle w:val="BodyText"/>
        <w:spacing w:line="206" w:lineRule="auto" w:before="42"/>
        <w:ind w:left="167" w:right="300"/>
      </w:pPr>
      <w:r>
        <w:rPr>
          <w:color w:val="231F20"/>
          <w:spacing w:val="-2"/>
        </w:rPr>
        <w:t>General</w:t>
      </w:r>
      <w:r>
        <w:rPr>
          <w:color w:val="231F20"/>
          <w:spacing w:val="-4"/>
        </w:rPr>
        <w:t> </w:t>
      </w:r>
      <w:r>
        <w:rPr>
          <w:color w:val="231F20"/>
          <w:spacing w:val="-2"/>
        </w:rPr>
        <w:t>enquiries</w:t>
      </w:r>
      <w:r>
        <w:rPr>
          <w:color w:val="231F20"/>
          <w:spacing w:val="-4"/>
        </w:rPr>
        <w:t> </w:t>
      </w:r>
      <w:r>
        <w:rPr>
          <w:color w:val="231F20"/>
          <w:spacing w:val="-2"/>
        </w:rPr>
        <w:t>about</w:t>
      </w:r>
      <w:r>
        <w:rPr>
          <w:color w:val="231F20"/>
          <w:spacing w:val="-4"/>
        </w:rPr>
        <w:t> </w:t>
      </w:r>
      <w:r>
        <w:rPr>
          <w:color w:val="231F20"/>
          <w:spacing w:val="-2"/>
        </w:rPr>
        <w:t>the</w:t>
      </w:r>
      <w:r>
        <w:rPr>
          <w:color w:val="231F20"/>
          <w:spacing w:val="-4"/>
        </w:rPr>
        <w:t> </w:t>
      </w:r>
      <w:r>
        <w:rPr>
          <w:color w:val="231F20"/>
          <w:spacing w:val="-2"/>
        </w:rPr>
        <w:t>Company</w:t>
      </w:r>
      <w:r>
        <w:rPr>
          <w:color w:val="231F20"/>
          <w:spacing w:val="-4"/>
        </w:rPr>
        <w:t> </w:t>
      </w:r>
      <w:r>
        <w:rPr>
          <w:color w:val="231F20"/>
          <w:spacing w:val="-2"/>
        </w:rPr>
        <w:t>should</w:t>
      </w:r>
      <w:r>
        <w:rPr>
          <w:color w:val="231F20"/>
          <w:spacing w:val="-4"/>
        </w:rPr>
        <w:t> </w:t>
      </w:r>
      <w:r>
        <w:rPr>
          <w:color w:val="231F20"/>
          <w:spacing w:val="-2"/>
        </w:rPr>
        <w:t>be</w:t>
      </w:r>
      <w:r>
        <w:rPr>
          <w:color w:val="231F20"/>
          <w:spacing w:val="-4"/>
        </w:rPr>
        <w:t> </w:t>
      </w:r>
      <w:r>
        <w:rPr>
          <w:color w:val="231F20"/>
          <w:spacing w:val="-2"/>
        </w:rPr>
        <w:t>addressed </w:t>
      </w:r>
      <w:r>
        <w:rPr>
          <w:color w:val="231F20"/>
        </w:rPr>
        <w:t>to the Company Secretary at the Company’s Registered </w:t>
      </w:r>
      <w:r>
        <w:rPr>
          <w:color w:val="231F20"/>
          <w:spacing w:val="-2"/>
        </w:rPr>
        <w:t>Office.</w:t>
      </w:r>
    </w:p>
    <w:p>
      <w:pPr>
        <w:pStyle w:val="Heading5"/>
        <w:spacing w:before="98"/>
        <w:ind w:left="167"/>
      </w:pPr>
      <w:r>
        <w:rPr>
          <w:color w:val="231F20"/>
          <w:spacing w:val="-6"/>
        </w:rPr>
        <w:t>Dealing</w:t>
      </w:r>
      <w:r>
        <w:rPr>
          <w:color w:val="231F20"/>
          <w:spacing w:val="1"/>
        </w:rPr>
        <w:t> </w:t>
      </w:r>
      <w:r>
        <w:rPr>
          <w:color w:val="231F20"/>
          <w:spacing w:val="-2"/>
        </w:rPr>
        <w:t>Codes</w:t>
      </w:r>
    </w:p>
    <w:p>
      <w:pPr>
        <w:pStyle w:val="BodyText"/>
        <w:tabs>
          <w:tab w:pos="1248" w:val="left" w:leader="none"/>
        </w:tabs>
        <w:spacing w:line="216" w:lineRule="exact" w:before="17"/>
        <w:ind w:left="167"/>
      </w:pPr>
      <w:r>
        <w:rPr>
          <w:color w:val="231F20"/>
          <w:spacing w:val="-2"/>
        </w:rPr>
        <w:t>ISIN:</w:t>
      </w:r>
      <w:r>
        <w:rPr>
          <w:color w:val="231F20"/>
        </w:rPr>
        <w:tab/>
      </w:r>
      <w:r>
        <w:rPr>
          <w:color w:val="231F20"/>
          <w:spacing w:val="-2"/>
        </w:rPr>
        <w:t>GB00BN7JZR28</w:t>
      </w:r>
    </w:p>
    <w:p>
      <w:pPr>
        <w:pStyle w:val="BodyText"/>
        <w:tabs>
          <w:tab w:pos="1764" w:val="left" w:leader="none"/>
        </w:tabs>
        <w:spacing w:line="200" w:lineRule="exact"/>
        <w:ind w:left="167"/>
      </w:pPr>
      <w:r>
        <w:rPr>
          <w:color w:val="231F20"/>
          <w:spacing w:val="-2"/>
        </w:rPr>
        <w:t>SEDOL:</w:t>
      </w:r>
      <w:r>
        <w:rPr>
          <w:color w:val="231F20"/>
        </w:rPr>
        <w:tab/>
      </w:r>
      <w:r>
        <w:rPr>
          <w:color w:val="231F20"/>
          <w:spacing w:val="-2"/>
        </w:rPr>
        <w:t>BN7JZR2</w:t>
      </w:r>
    </w:p>
    <w:p>
      <w:pPr>
        <w:pStyle w:val="BodyText"/>
        <w:tabs>
          <w:tab w:pos="2102" w:val="left" w:leader="none"/>
        </w:tabs>
        <w:spacing w:line="216" w:lineRule="exact"/>
        <w:ind w:left="167"/>
      </w:pPr>
      <w:r>
        <w:rPr>
          <w:color w:val="231F20"/>
          <w:spacing w:val="-2"/>
        </w:rPr>
        <w:t>Ticker:</w:t>
      </w:r>
      <w:r>
        <w:rPr>
          <w:color w:val="231F20"/>
        </w:rPr>
        <w:tab/>
      </w:r>
      <w:r>
        <w:rPr>
          <w:color w:val="231F20"/>
          <w:spacing w:val="-5"/>
        </w:rPr>
        <w:t>SBO</w:t>
      </w:r>
    </w:p>
    <w:p>
      <w:pPr>
        <w:pStyle w:val="Heading5"/>
        <w:spacing w:before="90"/>
        <w:ind w:left="167"/>
      </w:pPr>
      <w:r>
        <w:rPr>
          <w:color w:val="231F20"/>
          <w:spacing w:val="-6"/>
        </w:rPr>
        <w:t>Global</w:t>
      </w:r>
      <w:r>
        <w:rPr>
          <w:color w:val="231F20"/>
          <w:spacing w:val="2"/>
        </w:rPr>
        <w:t> </w:t>
      </w:r>
      <w:r>
        <w:rPr>
          <w:color w:val="231F20"/>
          <w:spacing w:val="-6"/>
        </w:rPr>
        <w:t>Intermediary</w:t>
      </w:r>
      <w:r>
        <w:rPr>
          <w:color w:val="231F20"/>
          <w:spacing w:val="2"/>
        </w:rPr>
        <w:t> </w:t>
      </w:r>
      <w:r>
        <w:rPr>
          <w:color w:val="231F20"/>
          <w:spacing w:val="-6"/>
        </w:rPr>
        <w:t>Identification</w:t>
      </w:r>
      <w:r>
        <w:rPr>
          <w:color w:val="231F20"/>
          <w:spacing w:val="2"/>
        </w:rPr>
        <w:t> </w:t>
      </w:r>
      <w:r>
        <w:rPr>
          <w:color w:val="231F20"/>
          <w:spacing w:val="-6"/>
        </w:rPr>
        <w:t>Number</w:t>
      </w:r>
      <w:r>
        <w:rPr>
          <w:color w:val="231F20"/>
          <w:spacing w:val="3"/>
        </w:rPr>
        <w:t> </w:t>
      </w:r>
      <w:r>
        <w:rPr>
          <w:color w:val="231F20"/>
          <w:spacing w:val="-6"/>
        </w:rPr>
        <w:t>(GIIN)</w:t>
      </w:r>
    </w:p>
    <w:p>
      <w:pPr>
        <w:pStyle w:val="BodyText"/>
        <w:spacing w:before="16"/>
        <w:ind w:left="167"/>
      </w:pPr>
      <w:r>
        <w:rPr>
          <w:color w:val="231F20"/>
          <w:spacing w:val="-2"/>
        </w:rPr>
        <w:t>QML9TQ.99999.SL.826</w:t>
      </w:r>
    </w:p>
    <w:p>
      <w:pPr>
        <w:pStyle w:val="Heading5"/>
        <w:spacing w:before="90"/>
        <w:ind w:left="167"/>
      </w:pPr>
      <w:r>
        <w:rPr>
          <w:color w:val="231F20"/>
          <w:spacing w:val="-6"/>
        </w:rPr>
        <w:t>Legal</w:t>
      </w:r>
      <w:r>
        <w:rPr>
          <w:color w:val="231F20"/>
          <w:spacing w:val="2"/>
        </w:rPr>
        <w:t> </w:t>
      </w:r>
      <w:r>
        <w:rPr>
          <w:color w:val="231F20"/>
          <w:spacing w:val="-6"/>
        </w:rPr>
        <w:t>Entity</w:t>
      </w:r>
      <w:r>
        <w:rPr>
          <w:color w:val="231F20"/>
          <w:spacing w:val="2"/>
        </w:rPr>
        <w:t> </w:t>
      </w:r>
      <w:r>
        <w:rPr>
          <w:color w:val="231F20"/>
          <w:spacing w:val="-6"/>
        </w:rPr>
        <w:t>Identifier</w:t>
      </w:r>
      <w:r>
        <w:rPr>
          <w:color w:val="231F20"/>
          <w:spacing w:val="3"/>
        </w:rPr>
        <w:t> </w:t>
      </w:r>
      <w:r>
        <w:rPr>
          <w:color w:val="231F20"/>
          <w:spacing w:val="-6"/>
        </w:rPr>
        <w:t>(LEI)</w:t>
      </w:r>
    </w:p>
    <w:p>
      <w:pPr>
        <w:pStyle w:val="BodyText"/>
        <w:spacing w:before="16"/>
        <w:ind w:left="167"/>
      </w:pPr>
      <w:r>
        <w:rPr>
          <w:color w:val="231F20"/>
          <w:spacing w:val="-2"/>
        </w:rPr>
        <w:t>5493003UY8LIHFW6HM02</w:t>
      </w:r>
    </w:p>
    <w:p>
      <w:pPr>
        <w:spacing w:after="0"/>
        <w:sectPr>
          <w:type w:val="continuous"/>
          <w:pgSz w:w="11910" w:h="16840"/>
          <w:pgMar w:header="0" w:footer="0" w:top="380" w:bottom="280" w:left="840" w:right="740"/>
          <w:cols w:num="2" w:equalWidth="0">
            <w:col w:w="3996" w:space="1092"/>
            <w:col w:w="5242"/>
          </w:cols>
        </w:sectPr>
      </w:pPr>
    </w:p>
    <w:p>
      <w:pPr>
        <w:pStyle w:val="BodyText"/>
        <w:rPr>
          <w:sz w:val="20"/>
        </w:rPr>
      </w:pPr>
    </w:p>
    <w:p>
      <w:pPr>
        <w:pStyle w:val="BodyText"/>
        <w:rPr>
          <w:sz w:val="20"/>
        </w:rPr>
      </w:pPr>
    </w:p>
    <w:p>
      <w:pPr>
        <w:pStyle w:val="BodyText"/>
        <w:spacing w:before="1"/>
        <w:rPr>
          <w:sz w:val="18"/>
        </w:rPr>
      </w:pPr>
    </w:p>
    <w:p>
      <w:pPr>
        <w:spacing w:line="216" w:lineRule="auto" w:before="120"/>
        <w:ind w:left="3725" w:right="3796" w:firstLine="0"/>
        <w:jc w:val="center"/>
        <w:rPr>
          <w:b/>
          <w:sz w:val="18"/>
        </w:rPr>
      </w:pPr>
      <w:r>
        <w:rPr>
          <w:b/>
          <w:color w:val="231F20"/>
          <w:spacing w:val="-2"/>
          <w:sz w:val="18"/>
        </w:rPr>
        <w:t>The</w:t>
      </w:r>
      <w:r>
        <w:rPr>
          <w:b/>
          <w:color w:val="231F20"/>
          <w:spacing w:val="-8"/>
          <w:sz w:val="18"/>
        </w:rPr>
        <w:t> </w:t>
      </w:r>
      <w:r>
        <w:rPr>
          <w:b/>
          <w:color w:val="231F20"/>
          <w:spacing w:val="-2"/>
          <w:sz w:val="18"/>
        </w:rPr>
        <w:t>Company’s</w:t>
      </w:r>
      <w:r>
        <w:rPr>
          <w:b/>
          <w:color w:val="231F20"/>
          <w:spacing w:val="-8"/>
          <w:sz w:val="18"/>
        </w:rPr>
        <w:t> </w:t>
      </w:r>
      <w:r>
        <w:rPr>
          <w:b/>
          <w:color w:val="231F20"/>
          <w:spacing w:val="-2"/>
          <w:sz w:val="18"/>
        </w:rPr>
        <w:t>privacy</w:t>
      </w:r>
      <w:r>
        <w:rPr>
          <w:b/>
          <w:color w:val="231F20"/>
          <w:spacing w:val="-8"/>
          <w:sz w:val="18"/>
        </w:rPr>
        <w:t> </w:t>
      </w:r>
      <w:r>
        <w:rPr>
          <w:b/>
          <w:color w:val="231F20"/>
          <w:spacing w:val="-2"/>
          <w:sz w:val="18"/>
        </w:rPr>
        <w:t>notice</w:t>
      </w:r>
      <w:r>
        <w:rPr>
          <w:b/>
          <w:color w:val="231F20"/>
          <w:spacing w:val="-8"/>
          <w:sz w:val="18"/>
        </w:rPr>
        <w:t> </w:t>
      </w:r>
      <w:r>
        <w:rPr>
          <w:b/>
          <w:color w:val="231F20"/>
          <w:spacing w:val="-2"/>
          <w:sz w:val="18"/>
        </w:rPr>
        <w:t>is </w:t>
      </w:r>
      <w:r>
        <w:rPr>
          <w:b/>
          <w:color w:val="231F20"/>
          <w:sz w:val="18"/>
        </w:rPr>
        <w:t>available on its webpages.</w:t>
      </w:r>
    </w:p>
    <w:sectPr>
      <w:type w:val="continuous"/>
      <w:pgSz w:w="11910" w:h="16840"/>
      <w:pgMar w:header="0" w:footer="0" w:top="380" w:bottom="280" w:left="8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oto Sans">
    <w:altName w:val="Noto Sans"/>
    <w:charset w:val="0"/>
    <w:family w:val="swiss"/>
    <w:pitch w:val="variable"/>
  </w:font>
  <w:font w:name="SchrodersCircular-Normal">
    <w:altName w:val="SchrodersCircular-Normal"/>
    <w:charset w:val="0"/>
    <w:family w:val="roman"/>
    <w:pitch w:val="variable"/>
  </w:font>
  <w:font w:name="Schroders Circular">
    <w:altName w:val="Schroders Circular"/>
    <w:charset w:val="0"/>
    <w:family w:val="roman"/>
    <w:pitch w:val="variable"/>
  </w:font>
  <w:font w:name="Helvetica">
    <w:altName w:val="Helvetic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0.450pt;height:13pt;mso-position-horizontal-relative:page;mso-position-vertical-relative:page;z-index:-20492800" type="#_x0000_t202" id="docshape44"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5"/>
                    <w:sz w:val="17"/>
                  </w:rPr>
                  <w:t> </w:t>
                </w:r>
                <w:r>
                  <w:rPr>
                    <w:rFonts w:ascii="Schroders Circular"/>
                    <w:b/>
                    <w:color w:val="231F20"/>
                    <w:spacing w:val="-4"/>
                    <w:w w:val="95"/>
                    <w:sz w:val="17"/>
                  </w:rPr>
                  <w:t>British</w:t>
                </w:r>
                <w:r>
                  <w:rPr>
                    <w:rFonts w:ascii="Schroders Circular"/>
                    <w:b/>
                    <w:color w:val="231F20"/>
                    <w:spacing w:val="1"/>
                    <w:sz w:val="17"/>
                  </w:rPr>
                  <w:t> </w:t>
                </w:r>
                <w:r>
                  <w:rPr>
                    <w:rFonts w:ascii="Schroders Circular"/>
                    <w:b/>
                    <w:color w:val="231F20"/>
                    <w:spacing w:val="-4"/>
                    <w:w w:val="95"/>
                    <w:sz w:val="17"/>
                  </w:rPr>
                  <w:t>Opportunities</w:t>
                </w:r>
                <w:r>
                  <w:rPr>
                    <w:rFonts w:ascii="Schroders Circular"/>
                    <w:b/>
                    <w:color w:val="231F20"/>
                    <w:spacing w:val="-5"/>
                    <w:sz w:val="17"/>
                  </w:rPr>
                  <w:t> </w:t>
                </w:r>
                <w:r>
                  <w:rPr>
                    <w:rFonts w:ascii="Schroders Circular"/>
                    <w:b/>
                    <w:color w:val="231F20"/>
                    <w:spacing w:val="-4"/>
                    <w:w w:val="95"/>
                    <w:sz w:val="17"/>
                  </w:rPr>
                  <w:t>Trust</w:t>
                </w:r>
                <w:r>
                  <w:rPr>
                    <w:rFonts w:ascii="Schroders Circular"/>
                    <w:b/>
                    <w:color w:val="231F20"/>
                    <w:spacing w:val="1"/>
                    <w:sz w:val="17"/>
                  </w:rPr>
                  <w:t> </w:t>
                </w:r>
                <w:r>
                  <w:rPr>
                    <w:rFonts w:ascii="Schroders Circular"/>
                    <w:b/>
                    <w:color w:val="231F20"/>
                    <w:spacing w:val="-5"/>
                    <w:w w:val="95"/>
                    <w:sz w:val="17"/>
                  </w:rPr>
                  <w:t>plc</w:t>
                </w:r>
              </w:p>
            </w:txbxContent>
          </v:textbox>
          <w10:wrap type="none"/>
        </v:shape>
      </w:pict>
    </w:r>
    <w:r>
      <w:rPr/>
      <w:pict>
        <v:shape style="position:absolute;margin-left:50.651501pt;margin-top:796.595398pt;width:15.9pt;height:11.1pt;mso-position-horizontal-relative:page;mso-position-vertical-relative:page;z-index:-20492288" type="#_x0000_t202" id="docshape45"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30</w:t>
                </w:r>
                <w:r>
                  <w:rPr>
                    <w:rFonts w:ascii="Schroders Circular"/>
                    <w:b/>
                    <w:color w:val="231F20"/>
                    <w:spacing w:val="-5"/>
                    <w:sz w:val="14"/>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11414pt;margin-top:790.244507pt;width:107.2pt;height:22.85pt;mso-position-horizontal-relative:page;mso-position-vertical-relative:page;z-index:-20491776" type="#_x0000_t202" id="docshape46" filled="false" stroked="false">
          <v:textbox inset="0,0,0,0">
            <w:txbxContent>
              <w:p>
                <w:pPr>
                  <w:spacing w:line="205" w:lineRule="exact" w:before="30"/>
                  <w:ind w:left="54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6"/>
                    <w:w w:val="95"/>
                    <w:sz w:val="17"/>
                  </w:rPr>
                  <w:t> </w:t>
                </w:r>
                <w:r>
                  <w:rPr>
                    <w:rFonts w:ascii="Schroders Circular"/>
                    <w:b/>
                    <w:color w:val="231F20"/>
                    <w:spacing w:val="-2"/>
                    <w:w w:val="95"/>
                    <w:sz w:val="17"/>
                  </w:rPr>
                  <w:t>and</w:t>
                </w:r>
                <w:r>
                  <w:rPr>
                    <w:rFonts w:ascii="Schroders Circular"/>
                    <w:b/>
                    <w:color w:val="231F20"/>
                    <w:spacing w:val="-10"/>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6"/>
                  </w:rPr>
                  <w:t> </w:t>
                </w:r>
                <w:r>
                  <w:rPr>
                    <w:rFonts w:ascii="SchrodersCircular-Normal"/>
                    <w:color w:val="231F20"/>
                    <w:spacing w:val="-4"/>
                  </w:rPr>
                  <w:t>the</w:t>
                </w:r>
                <w:r>
                  <w:rPr>
                    <w:rFonts w:ascii="SchrodersCircular-Normal"/>
                    <w:color w:val="231F20"/>
                    <w:spacing w:val="-8"/>
                  </w:rPr>
                  <w:t> </w:t>
                </w:r>
                <w:r>
                  <w:rPr>
                    <w:rFonts w:ascii="SchrodersCircular-Normal"/>
                    <w:color w:val="231F20"/>
                    <w:spacing w:val="-4"/>
                  </w:rPr>
                  <w:t>period</w:t>
                </w:r>
                <w:r>
                  <w:rPr>
                    <w:rFonts w:ascii="SchrodersCircular-Normal"/>
                    <w:color w:val="231F20"/>
                    <w:spacing w:val="-8"/>
                  </w:rPr>
                  <w:t> </w:t>
                </w:r>
                <w:r>
                  <w:rPr>
                    <w:rFonts w:ascii="SchrodersCircular-Normal"/>
                    <w:color w:val="231F20"/>
                    <w:spacing w:val="-4"/>
                  </w:rPr>
                  <w:t>31</w:t>
                </w:r>
                <w:r>
                  <w:rPr>
                    <w:rFonts w:ascii="SchrodersCircular-Normal"/>
                    <w:color w:val="231F20"/>
                    <w:spacing w:val="-8"/>
                  </w:rPr>
                  <w:t> </w:t>
                </w:r>
                <w:r>
                  <w:rPr>
                    <w:rFonts w:ascii="SchrodersCircular-Normal"/>
                    <w:color w:val="231F20"/>
                    <w:spacing w:val="-4"/>
                  </w:rPr>
                  <w:t>March</w:t>
                </w:r>
                <w:r>
                  <w:rPr>
                    <w:rFonts w:ascii="SchrodersCircular-Normal"/>
                    <w:color w:val="231F20"/>
                    <w:spacing w:val="-8"/>
                  </w:rPr>
                  <w:t> </w:t>
                </w:r>
                <w:r>
                  <w:rPr>
                    <w:rFonts w:ascii="SchrodersCircular-Normal"/>
                    <w:color w:val="231F20"/>
                    <w:spacing w:val="-4"/>
                  </w:rPr>
                  <w:t>2022</w:t>
                </w:r>
              </w:p>
            </w:txbxContent>
          </v:textbox>
          <w10:wrap type="none"/>
        </v:shape>
      </w:pict>
    </w:r>
    <w:r>
      <w:rPr/>
      <w:pict>
        <v:shape style="position:absolute;margin-left:529.258606pt;margin-top:796.59552pt;width:13.95pt;height:11.1pt;mso-position-horizontal-relative:page;mso-position-vertical-relative:page;z-index:-20491264" type="#_x0000_t202" id="docshape47"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31</w:t>
                </w:r>
                <w:r>
                  <w:rPr>
                    <w:rFonts w:ascii="Schroders Circular"/>
                    <w:b/>
                    <w:color w:val="231F20"/>
                    <w:spacing w:val="-5"/>
                    <w:sz w:val="14"/>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0.450pt;height:13pt;mso-position-horizontal-relative:page;mso-position-vertical-relative:page;z-index:-20489728" type="#_x0000_t202" id="docshape51"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5"/>
                    <w:sz w:val="17"/>
                  </w:rPr>
                  <w:t> </w:t>
                </w:r>
                <w:r>
                  <w:rPr>
                    <w:rFonts w:ascii="Schroders Circular"/>
                    <w:b/>
                    <w:color w:val="231F20"/>
                    <w:spacing w:val="-4"/>
                    <w:w w:val="95"/>
                    <w:sz w:val="17"/>
                  </w:rPr>
                  <w:t>British</w:t>
                </w:r>
                <w:r>
                  <w:rPr>
                    <w:rFonts w:ascii="Schroders Circular"/>
                    <w:b/>
                    <w:color w:val="231F20"/>
                    <w:spacing w:val="1"/>
                    <w:sz w:val="17"/>
                  </w:rPr>
                  <w:t> </w:t>
                </w:r>
                <w:r>
                  <w:rPr>
                    <w:rFonts w:ascii="Schroders Circular"/>
                    <w:b/>
                    <w:color w:val="231F20"/>
                    <w:spacing w:val="-4"/>
                    <w:w w:val="95"/>
                    <w:sz w:val="17"/>
                  </w:rPr>
                  <w:t>Opportunities</w:t>
                </w:r>
                <w:r>
                  <w:rPr>
                    <w:rFonts w:ascii="Schroders Circular"/>
                    <w:b/>
                    <w:color w:val="231F20"/>
                    <w:spacing w:val="-5"/>
                    <w:sz w:val="17"/>
                  </w:rPr>
                  <w:t> </w:t>
                </w:r>
                <w:r>
                  <w:rPr>
                    <w:rFonts w:ascii="Schroders Circular"/>
                    <w:b/>
                    <w:color w:val="231F20"/>
                    <w:spacing w:val="-4"/>
                    <w:w w:val="95"/>
                    <w:sz w:val="17"/>
                  </w:rPr>
                  <w:t>Trust</w:t>
                </w:r>
                <w:r>
                  <w:rPr>
                    <w:rFonts w:ascii="Schroders Circular"/>
                    <w:b/>
                    <w:color w:val="231F20"/>
                    <w:spacing w:val="1"/>
                    <w:sz w:val="17"/>
                  </w:rPr>
                  <w:t> </w:t>
                </w:r>
                <w:r>
                  <w:rPr>
                    <w:rFonts w:ascii="Schroders Circular"/>
                    <w:b/>
                    <w:color w:val="231F20"/>
                    <w:spacing w:val="-5"/>
                    <w:w w:val="95"/>
                    <w:sz w:val="17"/>
                  </w:rPr>
                  <w:t>plc</w:t>
                </w:r>
              </w:p>
            </w:txbxContent>
          </v:textbox>
          <w10:wrap type="none"/>
        </v:shape>
      </w:pict>
    </w:r>
    <w:r>
      <w:rPr/>
      <w:pict>
        <v:shape style="position:absolute;margin-left:50.892998pt;margin-top:796.595398pt;width:15.45pt;height:11.1pt;mso-position-horizontal-relative:page;mso-position-vertical-relative:page;z-index:-20489216" type="#_x0000_t202" id="docshape52"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32</w:t>
                </w:r>
                <w:r>
                  <w:rPr>
                    <w:rFonts w:ascii="Schroders Circular"/>
                    <w:b/>
                    <w:color w:val="231F20"/>
                    <w:spacing w:val="-5"/>
                    <w:sz w:val="14"/>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11414pt;margin-top:790.244507pt;width:107.2pt;height:22.85pt;mso-position-horizontal-relative:page;mso-position-vertical-relative:page;z-index:-20488704" type="#_x0000_t202" id="docshape53" filled="false" stroked="false">
          <v:textbox inset="0,0,0,0">
            <w:txbxContent>
              <w:p>
                <w:pPr>
                  <w:spacing w:line="205" w:lineRule="exact" w:before="30"/>
                  <w:ind w:left="54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6"/>
                    <w:w w:val="95"/>
                    <w:sz w:val="17"/>
                  </w:rPr>
                  <w:t> </w:t>
                </w:r>
                <w:r>
                  <w:rPr>
                    <w:rFonts w:ascii="Schroders Circular"/>
                    <w:b/>
                    <w:color w:val="231F20"/>
                    <w:spacing w:val="-2"/>
                    <w:w w:val="95"/>
                    <w:sz w:val="17"/>
                  </w:rPr>
                  <w:t>and</w:t>
                </w:r>
                <w:r>
                  <w:rPr>
                    <w:rFonts w:ascii="Schroders Circular"/>
                    <w:b/>
                    <w:color w:val="231F20"/>
                    <w:spacing w:val="-10"/>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6"/>
                  </w:rPr>
                  <w:t> </w:t>
                </w:r>
                <w:r>
                  <w:rPr>
                    <w:rFonts w:ascii="SchrodersCircular-Normal"/>
                    <w:color w:val="231F20"/>
                    <w:spacing w:val="-4"/>
                  </w:rPr>
                  <w:t>the</w:t>
                </w:r>
                <w:r>
                  <w:rPr>
                    <w:rFonts w:ascii="SchrodersCircular-Normal"/>
                    <w:color w:val="231F20"/>
                    <w:spacing w:val="-8"/>
                  </w:rPr>
                  <w:t> </w:t>
                </w:r>
                <w:r>
                  <w:rPr>
                    <w:rFonts w:ascii="SchrodersCircular-Normal"/>
                    <w:color w:val="231F20"/>
                    <w:spacing w:val="-4"/>
                  </w:rPr>
                  <w:t>period</w:t>
                </w:r>
                <w:r>
                  <w:rPr>
                    <w:rFonts w:ascii="SchrodersCircular-Normal"/>
                    <w:color w:val="231F20"/>
                    <w:spacing w:val="-8"/>
                  </w:rPr>
                  <w:t> </w:t>
                </w:r>
                <w:r>
                  <w:rPr>
                    <w:rFonts w:ascii="SchrodersCircular-Normal"/>
                    <w:color w:val="231F20"/>
                    <w:spacing w:val="-4"/>
                  </w:rPr>
                  <w:t>31</w:t>
                </w:r>
                <w:r>
                  <w:rPr>
                    <w:rFonts w:ascii="SchrodersCircular-Normal"/>
                    <w:color w:val="231F20"/>
                    <w:spacing w:val="-8"/>
                  </w:rPr>
                  <w:t> </w:t>
                </w:r>
                <w:r>
                  <w:rPr>
                    <w:rFonts w:ascii="SchrodersCircular-Normal"/>
                    <w:color w:val="231F20"/>
                    <w:spacing w:val="-4"/>
                  </w:rPr>
                  <w:t>March</w:t>
                </w:r>
                <w:r>
                  <w:rPr>
                    <w:rFonts w:ascii="SchrodersCircular-Normal"/>
                    <w:color w:val="231F20"/>
                    <w:spacing w:val="-8"/>
                  </w:rPr>
                  <w:t> </w:t>
                </w:r>
                <w:r>
                  <w:rPr>
                    <w:rFonts w:ascii="SchrodersCircular-Normal"/>
                    <w:color w:val="231F20"/>
                    <w:spacing w:val="-4"/>
                  </w:rPr>
                  <w:t>2022</w:t>
                </w:r>
              </w:p>
            </w:txbxContent>
          </v:textbox>
          <w10:wrap type="none"/>
        </v:shape>
      </w:pict>
    </w:r>
    <w:r>
      <w:rPr/>
      <w:pict>
        <v:shape style="position:absolute;margin-left:528.478088pt;margin-top:796.59552pt;width:15.55pt;height:11.1pt;mso-position-horizontal-relative:page;mso-position-vertical-relative:page;z-index:-20488192" type="#_x0000_t202" id="docshape5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33</w:t>
                </w:r>
                <w:r>
                  <w:rPr>
                    <w:rFonts w:ascii="Schroders Circular"/>
                    <w:b/>
                    <w:color w:val="231F20"/>
                    <w:spacing w:val="-5"/>
                    <w:sz w:val="14"/>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0.450pt;height:13pt;mso-position-horizontal-relative:page;mso-position-vertical-relative:page;z-index:-20487168" type="#_x0000_t202" id="docshape60"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5"/>
                    <w:sz w:val="17"/>
                  </w:rPr>
                  <w:t> </w:t>
                </w:r>
                <w:r>
                  <w:rPr>
                    <w:rFonts w:ascii="Schroders Circular"/>
                    <w:b/>
                    <w:color w:val="231F20"/>
                    <w:spacing w:val="-4"/>
                    <w:w w:val="95"/>
                    <w:sz w:val="17"/>
                  </w:rPr>
                  <w:t>British</w:t>
                </w:r>
                <w:r>
                  <w:rPr>
                    <w:rFonts w:ascii="Schroders Circular"/>
                    <w:b/>
                    <w:color w:val="231F20"/>
                    <w:spacing w:val="1"/>
                    <w:sz w:val="17"/>
                  </w:rPr>
                  <w:t> </w:t>
                </w:r>
                <w:r>
                  <w:rPr>
                    <w:rFonts w:ascii="Schroders Circular"/>
                    <w:b/>
                    <w:color w:val="231F20"/>
                    <w:spacing w:val="-4"/>
                    <w:w w:val="95"/>
                    <w:sz w:val="17"/>
                  </w:rPr>
                  <w:t>Opportunities</w:t>
                </w:r>
                <w:r>
                  <w:rPr>
                    <w:rFonts w:ascii="Schroders Circular"/>
                    <w:b/>
                    <w:color w:val="231F20"/>
                    <w:spacing w:val="-5"/>
                    <w:sz w:val="17"/>
                  </w:rPr>
                  <w:t> </w:t>
                </w:r>
                <w:r>
                  <w:rPr>
                    <w:rFonts w:ascii="Schroders Circular"/>
                    <w:b/>
                    <w:color w:val="231F20"/>
                    <w:spacing w:val="-4"/>
                    <w:w w:val="95"/>
                    <w:sz w:val="17"/>
                  </w:rPr>
                  <w:t>Trust</w:t>
                </w:r>
                <w:r>
                  <w:rPr>
                    <w:rFonts w:ascii="Schroders Circular"/>
                    <w:b/>
                    <w:color w:val="231F20"/>
                    <w:spacing w:val="1"/>
                    <w:sz w:val="17"/>
                  </w:rPr>
                  <w:t> </w:t>
                </w:r>
                <w:r>
                  <w:rPr>
                    <w:rFonts w:ascii="Schroders Circular"/>
                    <w:b/>
                    <w:color w:val="231F20"/>
                    <w:spacing w:val="-5"/>
                    <w:w w:val="95"/>
                    <w:sz w:val="17"/>
                  </w:rPr>
                  <w:t>plc</w:t>
                </w:r>
              </w:p>
            </w:txbxContent>
          </v:textbox>
          <w10:wrap type="none"/>
        </v:shape>
      </w:pict>
    </w:r>
    <w:r>
      <w:rPr/>
      <w:pict>
        <v:shape style="position:absolute;margin-left:50.780998pt;margin-top:796.595398pt;width:15.65pt;height:11.1pt;mso-position-horizontal-relative:page;mso-position-vertical-relative:page;z-index:-20486656" type="#_x0000_t202" id="docshape61"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36</w:t>
                </w:r>
                <w:r>
                  <w:rPr>
                    <w:rFonts w:ascii="Schroders Circular"/>
                    <w:b/>
                    <w:color w:val="231F20"/>
                    <w:spacing w:val="-5"/>
                    <w:sz w:val="14"/>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11414pt;margin-top:790.244507pt;width:107.2pt;height:22.85pt;mso-position-horizontal-relative:page;mso-position-vertical-relative:page;z-index:-20486144" type="#_x0000_t202" id="docshape62" filled="false" stroked="false">
          <v:textbox inset="0,0,0,0">
            <w:txbxContent>
              <w:p>
                <w:pPr>
                  <w:spacing w:line="205" w:lineRule="exact" w:before="30"/>
                  <w:ind w:left="54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6"/>
                    <w:w w:val="95"/>
                    <w:sz w:val="17"/>
                  </w:rPr>
                  <w:t> </w:t>
                </w:r>
                <w:r>
                  <w:rPr>
                    <w:rFonts w:ascii="Schroders Circular"/>
                    <w:b/>
                    <w:color w:val="231F20"/>
                    <w:spacing w:val="-2"/>
                    <w:w w:val="95"/>
                    <w:sz w:val="17"/>
                  </w:rPr>
                  <w:t>and</w:t>
                </w:r>
                <w:r>
                  <w:rPr>
                    <w:rFonts w:ascii="Schroders Circular"/>
                    <w:b/>
                    <w:color w:val="231F20"/>
                    <w:spacing w:val="-10"/>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6"/>
                  </w:rPr>
                  <w:t> </w:t>
                </w:r>
                <w:r>
                  <w:rPr>
                    <w:rFonts w:ascii="SchrodersCircular-Normal"/>
                    <w:color w:val="231F20"/>
                    <w:spacing w:val="-4"/>
                  </w:rPr>
                  <w:t>the</w:t>
                </w:r>
                <w:r>
                  <w:rPr>
                    <w:rFonts w:ascii="SchrodersCircular-Normal"/>
                    <w:color w:val="231F20"/>
                    <w:spacing w:val="-8"/>
                  </w:rPr>
                  <w:t> </w:t>
                </w:r>
                <w:r>
                  <w:rPr>
                    <w:rFonts w:ascii="SchrodersCircular-Normal"/>
                    <w:color w:val="231F20"/>
                    <w:spacing w:val="-4"/>
                  </w:rPr>
                  <w:t>period</w:t>
                </w:r>
                <w:r>
                  <w:rPr>
                    <w:rFonts w:ascii="SchrodersCircular-Normal"/>
                    <w:color w:val="231F20"/>
                    <w:spacing w:val="-8"/>
                  </w:rPr>
                  <w:t> </w:t>
                </w:r>
                <w:r>
                  <w:rPr>
                    <w:rFonts w:ascii="SchrodersCircular-Normal"/>
                    <w:color w:val="231F20"/>
                    <w:spacing w:val="-4"/>
                  </w:rPr>
                  <w:t>31</w:t>
                </w:r>
                <w:r>
                  <w:rPr>
                    <w:rFonts w:ascii="SchrodersCircular-Normal"/>
                    <w:color w:val="231F20"/>
                    <w:spacing w:val="-8"/>
                  </w:rPr>
                  <w:t> </w:t>
                </w:r>
                <w:r>
                  <w:rPr>
                    <w:rFonts w:ascii="SchrodersCircular-Normal"/>
                    <w:color w:val="231F20"/>
                    <w:spacing w:val="-4"/>
                  </w:rPr>
                  <w:t>March</w:t>
                </w:r>
                <w:r>
                  <w:rPr>
                    <w:rFonts w:ascii="SchrodersCircular-Normal"/>
                    <w:color w:val="231F20"/>
                    <w:spacing w:val="-8"/>
                  </w:rPr>
                  <w:t> </w:t>
                </w:r>
                <w:r>
                  <w:rPr>
                    <w:rFonts w:ascii="SchrodersCircular-Normal"/>
                    <w:color w:val="231F20"/>
                    <w:spacing w:val="-4"/>
                  </w:rPr>
                  <w:t>2022</w:t>
                </w:r>
              </w:p>
            </w:txbxContent>
          </v:textbox>
          <w10:wrap type="none"/>
        </v:shape>
      </w:pict>
    </w:r>
    <w:r>
      <w:rPr/>
      <w:pict>
        <v:shape style="position:absolute;margin-left:528.380188pt;margin-top:796.59552pt;width:15.75pt;height:11.1pt;mso-position-horizontal-relative:page;mso-position-vertical-relative:page;z-index:-20485632" type="#_x0000_t202" id="docshape63"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43</w:t>
                </w:r>
                <w:r>
                  <w:rPr>
                    <w:rFonts w:ascii="Schroders Circular"/>
                    <w:b/>
                    <w:color w:val="231F20"/>
                    <w:spacing w:val="-5"/>
                    <w:sz w:val="14"/>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0.450pt;height:13pt;mso-position-horizontal-relative:page;mso-position-vertical-relative:page;z-index:-20484608" type="#_x0000_t202" id="docshape67"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5"/>
                    <w:sz w:val="17"/>
                  </w:rPr>
                  <w:t> </w:t>
                </w:r>
                <w:r>
                  <w:rPr>
                    <w:rFonts w:ascii="Schroders Circular"/>
                    <w:b/>
                    <w:color w:val="231F20"/>
                    <w:spacing w:val="-4"/>
                    <w:w w:val="95"/>
                    <w:sz w:val="17"/>
                  </w:rPr>
                  <w:t>British</w:t>
                </w:r>
                <w:r>
                  <w:rPr>
                    <w:rFonts w:ascii="Schroders Circular"/>
                    <w:b/>
                    <w:color w:val="231F20"/>
                    <w:spacing w:val="1"/>
                    <w:sz w:val="17"/>
                  </w:rPr>
                  <w:t> </w:t>
                </w:r>
                <w:r>
                  <w:rPr>
                    <w:rFonts w:ascii="Schroders Circular"/>
                    <w:b/>
                    <w:color w:val="231F20"/>
                    <w:spacing w:val="-4"/>
                    <w:w w:val="95"/>
                    <w:sz w:val="17"/>
                  </w:rPr>
                  <w:t>Opportunities</w:t>
                </w:r>
                <w:r>
                  <w:rPr>
                    <w:rFonts w:ascii="Schroders Circular"/>
                    <w:b/>
                    <w:color w:val="231F20"/>
                    <w:spacing w:val="-5"/>
                    <w:sz w:val="17"/>
                  </w:rPr>
                  <w:t> </w:t>
                </w:r>
                <w:r>
                  <w:rPr>
                    <w:rFonts w:ascii="Schroders Circular"/>
                    <w:b/>
                    <w:color w:val="231F20"/>
                    <w:spacing w:val="-4"/>
                    <w:w w:val="95"/>
                    <w:sz w:val="17"/>
                  </w:rPr>
                  <w:t>Trust</w:t>
                </w:r>
                <w:r>
                  <w:rPr>
                    <w:rFonts w:ascii="Schroders Circular"/>
                    <w:b/>
                    <w:color w:val="231F20"/>
                    <w:spacing w:val="1"/>
                    <w:sz w:val="17"/>
                  </w:rPr>
                  <w:t> </w:t>
                </w:r>
                <w:r>
                  <w:rPr>
                    <w:rFonts w:ascii="Schroders Circular"/>
                    <w:b/>
                    <w:color w:val="231F20"/>
                    <w:spacing w:val="-5"/>
                    <w:w w:val="95"/>
                    <w:sz w:val="17"/>
                  </w:rPr>
                  <w:t>plc</w:t>
                </w:r>
              </w:p>
            </w:txbxContent>
          </v:textbox>
          <w10:wrap type="none"/>
        </v:shape>
      </w:pict>
    </w:r>
    <w:r>
      <w:rPr/>
      <w:pict>
        <v:shape style="position:absolute;margin-left:50.843998pt;margin-top:796.595398pt;width:15.55pt;height:11.1pt;mso-position-horizontal-relative:page;mso-position-vertical-relative:page;z-index:-20484096" type="#_x0000_t202" id="docshape68"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38</w:t>
                </w:r>
                <w:r>
                  <w:rPr>
                    <w:rFonts w:ascii="Schroders Circular"/>
                    <w:b/>
                    <w:color w:val="231F20"/>
                    <w:spacing w:val="-5"/>
                    <w:sz w:val="14"/>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11414pt;margin-top:790.244507pt;width:107.2pt;height:22.85pt;mso-position-horizontal-relative:page;mso-position-vertical-relative:page;z-index:-20483584" type="#_x0000_t202" id="docshape69" filled="false" stroked="false">
          <v:textbox inset="0,0,0,0">
            <w:txbxContent>
              <w:p>
                <w:pPr>
                  <w:spacing w:line="205" w:lineRule="exact" w:before="30"/>
                  <w:ind w:left="54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6"/>
                    <w:w w:val="95"/>
                    <w:sz w:val="17"/>
                  </w:rPr>
                  <w:t> </w:t>
                </w:r>
                <w:r>
                  <w:rPr>
                    <w:rFonts w:ascii="Schroders Circular"/>
                    <w:b/>
                    <w:color w:val="231F20"/>
                    <w:spacing w:val="-2"/>
                    <w:w w:val="95"/>
                    <w:sz w:val="17"/>
                  </w:rPr>
                  <w:t>and</w:t>
                </w:r>
                <w:r>
                  <w:rPr>
                    <w:rFonts w:ascii="Schroders Circular"/>
                    <w:b/>
                    <w:color w:val="231F20"/>
                    <w:spacing w:val="-10"/>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6"/>
                  </w:rPr>
                  <w:t> </w:t>
                </w:r>
                <w:r>
                  <w:rPr>
                    <w:rFonts w:ascii="SchrodersCircular-Normal"/>
                    <w:color w:val="231F20"/>
                    <w:spacing w:val="-4"/>
                  </w:rPr>
                  <w:t>the</w:t>
                </w:r>
                <w:r>
                  <w:rPr>
                    <w:rFonts w:ascii="SchrodersCircular-Normal"/>
                    <w:color w:val="231F20"/>
                    <w:spacing w:val="-8"/>
                  </w:rPr>
                  <w:t> </w:t>
                </w:r>
                <w:r>
                  <w:rPr>
                    <w:rFonts w:ascii="SchrodersCircular-Normal"/>
                    <w:color w:val="231F20"/>
                    <w:spacing w:val="-4"/>
                  </w:rPr>
                  <w:t>period</w:t>
                </w:r>
                <w:r>
                  <w:rPr>
                    <w:rFonts w:ascii="SchrodersCircular-Normal"/>
                    <w:color w:val="231F20"/>
                    <w:spacing w:val="-8"/>
                  </w:rPr>
                  <w:t> </w:t>
                </w:r>
                <w:r>
                  <w:rPr>
                    <w:rFonts w:ascii="SchrodersCircular-Normal"/>
                    <w:color w:val="231F20"/>
                    <w:spacing w:val="-4"/>
                  </w:rPr>
                  <w:t>31</w:t>
                </w:r>
                <w:r>
                  <w:rPr>
                    <w:rFonts w:ascii="SchrodersCircular-Normal"/>
                    <w:color w:val="231F20"/>
                    <w:spacing w:val="-8"/>
                  </w:rPr>
                  <w:t> </w:t>
                </w:r>
                <w:r>
                  <w:rPr>
                    <w:rFonts w:ascii="SchrodersCircular-Normal"/>
                    <w:color w:val="231F20"/>
                    <w:spacing w:val="-4"/>
                  </w:rPr>
                  <w:t>March</w:t>
                </w:r>
                <w:r>
                  <w:rPr>
                    <w:rFonts w:ascii="SchrodersCircular-Normal"/>
                    <w:color w:val="231F20"/>
                    <w:spacing w:val="-8"/>
                  </w:rPr>
                  <w:t> </w:t>
                </w:r>
                <w:r>
                  <w:rPr>
                    <w:rFonts w:ascii="SchrodersCircular-Normal"/>
                    <w:color w:val="231F20"/>
                    <w:spacing w:val="-4"/>
                  </w:rPr>
                  <w:t>2022</w:t>
                </w:r>
              </w:p>
            </w:txbxContent>
          </v:textbox>
          <w10:wrap type="none"/>
        </v:shape>
      </w:pict>
    </w:r>
    <w:r>
      <w:rPr/>
      <w:pict>
        <v:shape style="position:absolute;margin-left:528.432617pt;margin-top:796.59552pt;width:15.6pt;height:11.1pt;mso-position-horizontal-relative:page;mso-position-vertical-relative:page;z-index:-20483072" type="#_x0000_t202" id="docshape70"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39</w:t>
                </w:r>
                <w:r>
                  <w:rPr>
                    <w:rFonts w:ascii="Schroders Circular"/>
                    <w:b/>
                    <w:color w:val="231F20"/>
                    <w:spacing w:val="-5"/>
                    <w:sz w:val="14"/>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0.450pt;height:13pt;mso-position-horizontal-relative:page;mso-position-vertical-relative:page;z-index:-20482560" type="#_x0000_t202" id="docshape88"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5"/>
                    <w:sz w:val="17"/>
                  </w:rPr>
                  <w:t> </w:t>
                </w:r>
                <w:r>
                  <w:rPr>
                    <w:rFonts w:ascii="Schroders Circular"/>
                    <w:b/>
                    <w:color w:val="231F20"/>
                    <w:spacing w:val="-4"/>
                    <w:w w:val="95"/>
                    <w:sz w:val="17"/>
                  </w:rPr>
                  <w:t>British</w:t>
                </w:r>
                <w:r>
                  <w:rPr>
                    <w:rFonts w:ascii="Schroders Circular"/>
                    <w:b/>
                    <w:color w:val="231F20"/>
                    <w:spacing w:val="1"/>
                    <w:sz w:val="17"/>
                  </w:rPr>
                  <w:t> </w:t>
                </w:r>
                <w:r>
                  <w:rPr>
                    <w:rFonts w:ascii="Schroders Circular"/>
                    <w:b/>
                    <w:color w:val="231F20"/>
                    <w:spacing w:val="-4"/>
                    <w:w w:val="95"/>
                    <w:sz w:val="17"/>
                  </w:rPr>
                  <w:t>Opportunities</w:t>
                </w:r>
                <w:r>
                  <w:rPr>
                    <w:rFonts w:ascii="Schroders Circular"/>
                    <w:b/>
                    <w:color w:val="231F20"/>
                    <w:spacing w:val="-5"/>
                    <w:sz w:val="17"/>
                  </w:rPr>
                  <w:t> </w:t>
                </w:r>
                <w:r>
                  <w:rPr>
                    <w:rFonts w:ascii="Schroders Circular"/>
                    <w:b/>
                    <w:color w:val="231F20"/>
                    <w:spacing w:val="-4"/>
                    <w:w w:val="95"/>
                    <w:sz w:val="17"/>
                  </w:rPr>
                  <w:t>Trust</w:t>
                </w:r>
                <w:r>
                  <w:rPr>
                    <w:rFonts w:ascii="Schroders Circular"/>
                    <w:b/>
                    <w:color w:val="231F20"/>
                    <w:spacing w:val="1"/>
                    <w:sz w:val="17"/>
                  </w:rPr>
                  <w:t> </w:t>
                </w:r>
                <w:r>
                  <w:rPr>
                    <w:rFonts w:ascii="Schroders Circular"/>
                    <w:b/>
                    <w:color w:val="231F20"/>
                    <w:spacing w:val="-5"/>
                    <w:w w:val="95"/>
                    <w:sz w:val="17"/>
                  </w:rPr>
                  <w:t>plc</w:t>
                </w:r>
              </w:p>
            </w:txbxContent>
          </v:textbox>
          <w10:wrap type="none"/>
        </v:shape>
      </w:pict>
    </w:r>
    <w:r>
      <w:rPr/>
      <w:pict>
        <v:shape style="position:absolute;margin-left:50.553501pt;margin-top:796.595398pt;width:16.1pt;height:11.1pt;mso-position-horizontal-relative:page;mso-position-vertical-relative:page;z-index:-20482048" type="#_x0000_t202" id="docshape89"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40</w:t>
                </w:r>
                <w:r>
                  <w:rPr>
                    <w:rFonts w:ascii="Schroders Circular"/>
                    <w:b/>
                    <w:color w:val="231F20"/>
                    <w:spacing w:val="-5"/>
                    <w:sz w:val="14"/>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11414pt;margin-top:790.244507pt;width:107.2pt;height:22.85pt;mso-position-horizontal-relative:page;mso-position-vertical-relative:page;z-index:-20481536" type="#_x0000_t202" id="docshape90" filled="false" stroked="false">
          <v:textbox inset="0,0,0,0">
            <w:txbxContent>
              <w:p>
                <w:pPr>
                  <w:spacing w:line="205" w:lineRule="exact" w:before="30"/>
                  <w:ind w:left="54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6"/>
                    <w:w w:val="95"/>
                    <w:sz w:val="17"/>
                  </w:rPr>
                  <w:t> </w:t>
                </w:r>
                <w:r>
                  <w:rPr>
                    <w:rFonts w:ascii="Schroders Circular"/>
                    <w:b/>
                    <w:color w:val="231F20"/>
                    <w:spacing w:val="-2"/>
                    <w:w w:val="95"/>
                    <w:sz w:val="17"/>
                  </w:rPr>
                  <w:t>and</w:t>
                </w:r>
                <w:r>
                  <w:rPr>
                    <w:rFonts w:ascii="Schroders Circular"/>
                    <w:b/>
                    <w:color w:val="231F20"/>
                    <w:spacing w:val="-10"/>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6"/>
                  </w:rPr>
                  <w:t> </w:t>
                </w:r>
                <w:r>
                  <w:rPr>
                    <w:rFonts w:ascii="SchrodersCircular-Normal"/>
                    <w:color w:val="231F20"/>
                    <w:spacing w:val="-4"/>
                  </w:rPr>
                  <w:t>the</w:t>
                </w:r>
                <w:r>
                  <w:rPr>
                    <w:rFonts w:ascii="SchrodersCircular-Normal"/>
                    <w:color w:val="231F20"/>
                    <w:spacing w:val="-8"/>
                  </w:rPr>
                  <w:t> </w:t>
                </w:r>
                <w:r>
                  <w:rPr>
                    <w:rFonts w:ascii="SchrodersCircular-Normal"/>
                    <w:color w:val="231F20"/>
                    <w:spacing w:val="-4"/>
                  </w:rPr>
                  <w:t>period</w:t>
                </w:r>
                <w:r>
                  <w:rPr>
                    <w:rFonts w:ascii="SchrodersCircular-Normal"/>
                    <w:color w:val="231F20"/>
                    <w:spacing w:val="-8"/>
                  </w:rPr>
                  <w:t> </w:t>
                </w:r>
                <w:r>
                  <w:rPr>
                    <w:rFonts w:ascii="SchrodersCircular-Normal"/>
                    <w:color w:val="231F20"/>
                    <w:spacing w:val="-4"/>
                  </w:rPr>
                  <w:t>31</w:t>
                </w:r>
                <w:r>
                  <w:rPr>
                    <w:rFonts w:ascii="SchrodersCircular-Normal"/>
                    <w:color w:val="231F20"/>
                    <w:spacing w:val="-8"/>
                  </w:rPr>
                  <w:t> </w:t>
                </w:r>
                <w:r>
                  <w:rPr>
                    <w:rFonts w:ascii="SchrodersCircular-Normal"/>
                    <w:color w:val="231F20"/>
                    <w:spacing w:val="-4"/>
                  </w:rPr>
                  <w:t>March</w:t>
                </w:r>
                <w:r>
                  <w:rPr>
                    <w:rFonts w:ascii="SchrodersCircular-Normal"/>
                    <w:color w:val="231F20"/>
                    <w:spacing w:val="-8"/>
                  </w:rPr>
                  <w:t> </w:t>
                </w:r>
                <w:r>
                  <w:rPr>
                    <w:rFonts w:ascii="SchrodersCircular-Normal"/>
                    <w:color w:val="231F20"/>
                    <w:spacing w:val="-4"/>
                  </w:rPr>
                  <w:t>2022</w:t>
                </w:r>
              </w:p>
            </w:txbxContent>
          </v:textbox>
          <w10:wrap type="none"/>
        </v:shape>
      </w:pict>
    </w:r>
    <w:r>
      <w:rPr/>
      <w:pict>
        <v:shape style="position:absolute;margin-left:529.219971pt;margin-top:796.59552pt;width:13.95pt;height:11.1pt;mso-position-horizontal-relative:page;mso-position-vertical-relative:page;z-index:-20481024" type="#_x0000_t202" id="docshape91"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41</w:t>
                </w:r>
                <w:r>
                  <w:rPr>
                    <w:rFonts w:ascii="Schroders Circular"/>
                    <w:b/>
                    <w:color w:val="231F20"/>
                    <w:spacing w:val="-5"/>
                    <w:sz w:val="14"/>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81.571808pt;margin-top:790.218445pt;width:133.15pt;height:22.85pt;mso-position-horizontal-relative:page;mso-position-vertical-relative:page;z-index:-20503040" type="#_x0000_t202" id="docshape1"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30.60437pt;margin-top:796.59552pt;width:11.35pt;height:11.1pt;mso-position-horizontal-relative:page;mso-position-vertical-relative:page;z-index:-20502528" type="#_x0000_t202" id="docshape2" filled="false" stroked="false">
          <v:textbox inset="0,0,0,0">
            <w:txbxContent>
              <w:p>
                <w:pPr>
                  <w:spacing w:before="28"/>
                  <w:ind w:left="60" w:right="0" w:firstLine="0"/>
                  <w:jc w:val="left"/>
                  <w:rPr>
                    <w:rFonts w:ascii="Schroders Circular"/>
                    <w:b/>
                    <w:sz w:val="14"/>
                  </w:rPr>
                </w:pPr>
                <w:r>
                  <w:rPr>
                    <w:rFonts w:ascii="Schroders Circular"/>
                    <w:b/>
                    <w:color w:val="231F20"/>
                    <w:w w:val="101"/>
                    <w:sz w:val="14"/>
                  </w:rPr>
                  <w:fldChar w:fldCharType="begin"/>
                </w:r>
                <w:r>
                  <w:rPr>
                    <w:rFonts w:ascii="Schroders Circular"/>
                    <w:b/>
                    <w:color w:val="231F20"/>
                    <w:w w:val="101"/>
                    <w:sz w:val="14"/>
                  </w:rPr>
                  <w:instrText> PAGE </w:instrText>
                </w:r>
                <w:r>
                  <w:rPr>
                    <w:rFonts w:ascii="Schroders Circular"/>
                    <w:b/>
                    <w:color w:val="231F20"/>
                    <w:w w:val="101"/>
                    <w:sz w:val="14"/>
                  </w:rPr>
                  <w:fldChar w:fldCharType="separate"/>
                </w:r>
                <w:r>
                  <w:rPr>
                    <w:rFonts w:ascii="Schroders Circular"/>
                    <w:b/>
                    <w:color w:val="231F20"/>
                    <w:w w:val="101"/>
                    <w:sz w:val="14"/>
                  </w:rPr>
                  <w:t>3</w:t>
                </w:r>
                <w:r>
                  <w:rPr>
                    <w:rFonts w:ascii="Schroders Circular"/>
                    <w:b/>
                    <w:color w:val="231F20"/>
                    <w:w w:val="101"/>
                    <w:sz w:val="14"/>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0.450pt;height:13pt;mso-position-horizontal-relative:page;mso-position-vertical-relative:page;z-index:-20480512" type="#_x0000_t202" id="docshape102"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5"/>
                    <w:sz w:val="17"/>
                  </w:rPr>
                  <w:t> </w:t>
                </w:r>
                <w:r>
                  <w:rPr>
                    <w:rFonts w:ascii="Schroders Circular"/>
                    <w:b/>
                    <w:color w:val="231F20"/>
                    <w:spacing w:val="-4"/>
                    <w:w w:val="95"/>
                    <w:sz w:val="17"/>
                  </w:rPr>
                  <w:t>British</w:t>
                </w:r>
                <w:r>
                  <w:rPr>
                    <w:rFonts w:ascii="Schroders Circular"/>
                    <w:b/>
                    <w:color w:val="231F20"/>
                    <w:spacing w:val="1"/>
                    <w:sz w:val="17"/>
                  </w:rPr>
                  <w:t> </w:t>
                </w:r>
                <w:r>
                  <w:rPr>
                    <w:rFonts w:ascii="Schroders Circular"/>
                    <w:b/>
                    <w:color w:val="231F20"/>
                    <w:spacing w:val="-4"/>
                    <w:w w:val="95"/>
                    <w:sz w:val="17"/>
                  </w:rPr>
                  <w:t>Opportunities</w:t>
                </w:r>
                <w:r>
                  <w:rPr>
                    <w:rFonts w:ascii="Schroders Circular"/>
                    <w:b/>
                    <w:color w:val="231F20"/>
                    <w:spacing w:val="-5"/>
                    <w:sz w:val="17"/>
                  </w:rPr>
                  <w:t> </w:t>
                </w:r>
                <w:r>
                  <w:rPr>
                    <w:rFonts w:ascii="Schroders Circular"/>
                    <w:b/>
                    <w:color w:val="231F20"/>
                    <w:spacing w:val="-4"/>
                    <w:w w:val="95"/>
                    <w:sz w:val="17"/>
                  </w:rPr>
                  <w:t>Trust</w:t>
                </w:r>
                <w:r>
                  <w:rPr>
                    <w:rFonts w:ascii="Schroders Circular"/>
                    <w:b/>
                    <w:color w:val="231F20"/>
                    <w:spacing w:val="1"/>
                    <w:sz w:val="17"/>
                  </w:rPr>
                  <w:t> </w:t>
                </w:r>
                <w:r>
                  <w:rPr>
                    <w:rFonts w:ascii="Schroders Circular"/>
                    <w:b/>
                    <w:color w:val="231F20"/>
                    <w:spacing w:val="-5"/>
                    <w:w w:val="95"/>
                    <w:sz w:val="17"/>
                  </w:rPr>
                  <w:t>plc</w:t>
                </w:r>
              </w:p>
            </w:txbxContent>
          </v:textbox>
          <w10:wrap type="none"/>
        </v:shape>
      </w:pict>
    </w:r>
    <w:r>
      <w:rPr/>
      <w:pict>
        <v:shape style="position:absolute;margin-left:50.794998pt;margin-top:796.595398pt;width:15.65pt;height:11.1pt;mso-position-horizontal-relative:page;mso-position-vertical-relative:page;z-index:-20480000" type="#_x0000_t202" id="docshape103"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42</w:t>
                </w:r>
                <w:r>
                  <w:rPr>
                    <w:rFonts w:ascii="Schroders Circular"/>
                    <w:b/>
                    <w:color w:val="231F20"/>
                    <w:spacing w:val="-5"/>
                    <w:sz w:val="14"/>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7.511414pt;margin-top:790.244507pt;width:107.2pt;height:22.85pt;mso-position-horizontal-relative:page;mso-position-vertical-relative:page;z-index:-20479488" type="#_x0000_t202" id="docshape104" filled="false" stroked="false">
          <v:textbox inset="0,0,0,0">
            <w:txbxContent>
              <w:p>
                <w:pPr>
                  <w:spacing w:line="205" w:lineRule="exact" w:before="30"/>
                  <w:ind w:left="54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6"/>
                    <w:w w:val="95"/>
                    <w:sz w:val="17"/>
                  </w:rPr>
                  <w:t> </w:t>
                </w:r>
                <w:r>
                  <w:rPr>
                    <w:rFonts w:ascii="Schroders Circular"/>
                    <w:b/>
                    <w:color w:val="231F20"/>
                    <w:spacing w:val="-2"/>
                    <w:w w:val="95"/>
                    <w:sz w:val="17"/>
                  </w:rPr>
                  <w:t>and</w:t>
                </w:r>
                <w:r>
                  <w:rPr>
                    <w:rFonts w:ascii="Schroders Circular"/>
                    <w:b/>
                    <w:color w:val="231F20"/>
                    <w:spacing w:val="-10"/>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6"/>
                  </w:rPr>
                  <w:t> </w:t>
                </w:r>
                <w:r>
                  <w:rPr>
                    <w:rFonts w:ascii="SchrodersCircular-Normal"/>
                    <w:color w:val="231F20"/>
                    <w:spacing w:val="-4"/>
                  </w:rPr>
                  <w:t>the</w:t>
                </w:r>
                <w:r>
                  <w:rPr>
                    <w:rFonts w:ascii="SchrodersCircular-Normal"/>
                    <w:color w:val="231F20"/>
                    <w:spacing w:val="-8"/>
                  </w:rPr>
                  <w:t> </w:t>
                </w:r>
                <w:r>
                  <w:rPr>
                    <w:rFonts w:ascii="SchrodersCircular-Normal"/>
                    <w:color w:val="231F20"/>
                    <w:spacing w:val="-4"/>
                  </w:rPr>
                  <w:t>period</w:t>
                </w:r>
                <w:r>
                  <w:rPr>
                    <w:rFonts w:ascii="SchrodersCircular-Normal"/>
                    <w:color w:val="231F20"/>
                    <w:spacing w:val="-8"/>
                  </w:rPr>
                  <w:t> </w:t>
                </w:r>
                <w:r>
                  <w:rPr>
                    <w:rFonts w:ascii="SchrodersCircular-Normal"/>
                    <w:color w:val="231F20"/>
                    <w:spacing w:val="-4"/>
                  </w:rPr>
                  <w:t>31</w:t>
                </w:r>
                <w:r>
                  <w:rPr>
                    <w:rFonts w:ascii="SchrodersCircular-Normal"/>
                    <w:color w:val="231F20"/>
                    <w:spacing w:val="-8"/>
                  </w:rPr>
                  <w:t> </w:t>
                </w:r>
                <w:r>
                  <w:rPr>
                    <w:rFonts w:ascii="SchrodersCircular-Normal"/>
                    <w:color w:val="231F20"/>
                    <w:spacing w:val="-4"/>
                  </w:rPr>
                  <w:t>March</w:t>
                </w:r>
                <w:r>
                  <w:rPr>
                    <w:rFonts w:ascii="SchrodersCircular-Normal"/>
                    <w:color w:val="231F20"/>
                    <w:spacing w:val="-8"/>
                  </w:rPr>
                  <w:t> </w:t>
                </w:r>
                <w:r>
                  <w:rPr>
                    <w:rFonts w:ascii="SchrodersCircular-Normal"/>
                    <w:color w:val="231F20"/>
                    <w:spacing w:val="-4"/>
                  </w:rPr>
                  <w:t>2022</w:t>
                </w:r>
              </w:p>
            </w:txbxContent>
          </v:textbox>
          <w10:wrap type="none"/>
        </v:shape>
      </w:pict>
    </w:r>
    <w:r>
      <w:rPr/>
      <w:pict>
        <v:shape style="position:absolute;margin-left:528.380188pt;margin-top:796.59552pt;width:15.75pt;height:11.1pt;mso-position-horizontal-relative:page;mso-position-vertical-relative:page;z-index:-20478976" type="#_x0000_t202" id="docshape105"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43</w:t>
                </w:r>
                <w:r>
                  <w:rPr>
                    <w:rFonts w:ascii="Schroders Circular"/>
                    <w:b/>
                    <w:color w:val="231F20"/>
                    <w:spacing w:val="-5"/>
                    <w:sz w:val="14"/>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0.450pt;height:13pt;mso-position-horizontal-relative:page;mso-position-vertical-relative:page;z-index:-20478464" type="#_x0000_t202" id="docshape110"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5"/>
                    <w:sz w:val="17"/>
                  </w:rPr>
                  <w:t> </w:t>
                </w:r>
                <w:r>
                  <w:rPr>
                    <w:rFonts w:ascii="Schroders Circular"/>
                    <w:b/>
                    <w:color w:val="231F20"/>
                    <w:spacing w:val="-4"/>
                    <w:w w:val="95"/>
                    <w:sz w:val="17"/>
                  </w:rPr>
                  <w:t>British</w:t>
                </w:r>
                <w:r>
                  <w:rPr>
                    <w:rFonts w:ascii="Schroders Circular"/>
                    <w:b/>
                    <w:color w:val="231F20"/>
                    <w:spacing w:val="1"/>
                    <w:sz w:val="17"/>
                  </w:rPr>
                  <w:t> </w:t>
                </w:r>
                <w:r>
                  <w:rPr>
                    <w:rFonts w:ascii="Schroders Circular"/>
                    <w:b/>
                    <w:color w:val="231F20"/>
                    <w:spacing w:val="-4"/>
                    <w:w w:val="95"/>
                    <w:sz w:val="17"/>
                  </w:rPr>
                  <w:t>Opportunities</w:t>
                </w:r>
                <w:r>
                  <w:rPr>
                    <w:rFonts w:ascii="Schroders Circular"/>
                    <w:b/>
                    <w:color w:val="231F20"/>
                    <w:spacing w:val="-5"/>
                    <w:sz w:val="17"/>
                  </w:rPr>
                  <w:t> </w:t>
                </w:r>
                <w:r>
                  <w:rPr>
                    <w:rFonts w:ascii="Schroders Circular"/>
                    <w:b/>
                    <w:color w:val="231F20"/>
                    <w:spacing w:val="-4"/>
                    <w:w w:val="95"/>
                    <w:sz w:val="17"/>
                  </w:rPr>
                  <w:t>Trust</w:t>
                </w:r>
                <w:r>
                  <w:rPr>
                    <w:rFonts w:ascii="Schroders Circular"/>
                    <w:b/>
                    <w:color w:val="231F20"/>
                    <w:spacing w:val="1"/>
                    <w:sz w:val="17"/>
                  </w:rPr>
                  <w:t> </w:t>
                </w:r>
                <w:r>
                  <w:rPr>
                    <w:rFonts w:ascii="Schroders Circular"/>
                    <w:b/>
                    <w:color w:val="231F20"/>
                    <w:spacing w:val="-5"/>
                    <w:w w:val="95"/>
                    <w:sz w:val="17"/>
                  </w:rPr>
                  <w:t>plc</w:t>
                </w:r>
              </w:p>
            </w:txbxContent>
          </v:textbox>
          <w10:wrap type="none"/>
        </v:shape>
      </w:pict>
    </w:r>
    <w:r>
      <w:rPr/>
      <w:pict>
        <v:shape style="position:absolute;margin-left:50.651501pt;margin-top:796.595398pt;width:15.9pt;height:11.1pt;mso-position-horizontal-relative:page;mso-position-vertical-relative:page;z-index:-20477952" type="#_x0000_t202" id="docshape111"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44</w:t>
                </w:r>
                <w:r>
                  <w:rPr>
                    <w:rFonts w:ascii="Schroders Circular"/>
                    <w:b/>
                    <w:color w:val="231F20"/>
                    <w:spacing w:val="-5"/>
                    <w:sz w:val="14"/>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77440" type="#_x0000_t202" id="docshape112"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436218pt;margin-top:796.59552pt;width:15.6pt;height:11.1pt;mso-position-horizontal-relative:page;mso-position-vertical-relative:page;z-index:-20476928" type="#_x0000_t202" id="docshape113"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45</w:t>
                </w:r>
                <w:r>
                  <w:rPr>
                    <w:rFonts w:ascii="Schroders Circular"/>
                    <w:b/>
                    <w:color w:val="231F20"/>
                    <w:spacing w:val="-5"/>
                    <w:sz w:val="14"/>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75392" type="#_x0000_t202" id="docshape117"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682999pt;margin-top:796.595398pt;width:15.85pt;height:11.1pt;mso-position-horizontal-relative:page;mso-position-vertical-relative:page;z-index:-20474880" type="#_x0000_t202" id="docshape118"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46</w:t>
                </w:r>
                <w:r>
                  <w:rPr>
                    <w:rFonts w:ascii="Schroders Circular"/>
                    <w:b/>
                    <w:color w:val="231F20"/>
                    <w:spacing w:val="-5"/>
                    <w:sz w:val="14"/>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74368" type="#_x0000_t202" id="docshape119"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611084pt;margin-top:796.59552pt;width:15.15pt;height:11.1pt;mso-position-horizontal-relative:page;mso-position-vertical-relative:page;z-index:-20473856" type="#_x0000_t202" id="docshape120"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47</w:t>
                </w:r>
                <w:r>
                  <w:rPr>
                    <w:rFonts w:ascii="Schroders Circular"/>
                    <w:b/>
                    <w:color w:val="231F20"/>
                    <w:spacing w:val="-5"/>
                    <w:sz w:val="14"/>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73344" type="#_x0000_t202" id="docshape130"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949001pt;margin-top:796.595398pt;width:15.35pt;height:11.1pt;mso-position-horizontal-relative:page;mso-position-vertical-relative:page;z-index:-20472832" type="#_x0000_t202" id="docshape131"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52</w:t>
                </w:r>
                <w:r>
                  <w:rPr>
                    <w:rFonts w:ascii="Schroders Circular"/>
                    <w:b/>
                    <w:color w:val="231F20"/>
                    <w:spacing w:val="-5"/>
                    <w:sz w:val="14"/>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72320" type="#_x0000_t202" id="docshape132"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534119pt;margin-top:796.59552pt;width:15.4pt;height:11.1pt;mso-position-horizontal-relative:page;mso-position-vertical-relative:page;z-index:-20471808" type="#_x0000_t202" id="docshape133"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53</w:t>
                </w:r>
                <w:r>
                  <w:rPr>
                    <w:rFonts w:ascii="Schroders Circular"/>
                    <w:b/>
                    <w:color w:val="231F20"/>
                    <w:spacing w:val="-5"/>
                    <w:sz w:val="14"/>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71296" type="#_x0000_t202" id="docshape135"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8055pt;margin-top:796.595398pt;width:15.6pt;height:11.1pt;mso-position-horizontal-relative:page;mso-position-vertical-relative:page;z-index:-20470784" type="#_x0000_t202" id="docshape136"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54</w:t>
                </w:r>
                <w:r>
                  <w:rPr>
                    <w:rFonts w:ascii="Schroders Circular"/>
                    <w:b/>
                    <w:color w:val="231F20"/>
                    <w:spacing w:val="-5"/>
                    <w:sz w:val="14"/>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70272" type="#_x0000_t202" id="docshape137"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590088pt;margin-top:796.59552pt;width:15.3pt;height:11.1pt;mso-position-horizontal-relative:page;mso-position-vertical-relative:page;z-index:-20469760" type="#_x0000_t202" id="docshape138"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55</w:t>
                </w:r>
                <w:r>
                  <w:rPr>
                    <w:rFonts w:ascii="Schroders Circular"/>
                    <w:b/>
                    <w:color w:val="231F20"/>
                    <w:spacing w:val="-5"/>
                    <w:sz w:val="14"/>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502016" type="#_x0000_t202" id="docshape3"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3.019299pt;margin-top:796.595398pt;width:11.25pt;height:11.1pt;mso-position-horizontal-relative:page;mso-position-vertical-relative:page;z-index:-20501504" type="#_x0000_t202" id="docshape4" filled="false" stroked="false">
          <v:textbox inset="0,0,0,0">
            <w:txbxContent>
              <w:p>
                <w:pPr>
                  <w:spacing w:before="28"/>
                  <w:ind w:left="60" w:right="0" w:firstLine="0"/>
                  <w:jc w:val="left"/>
                  <w:rPr>
                    <w:rFonts w:ascii="Schroders Circular"/>
                    <w:b/>
                    <w:sz w:val="14"/>
                  </w:rPr>
                </w:pPr>
                <w:r>
                  <w:rPr>
                    <w:rFonts w:ascii="Schroders Circular"/>
                    <w:b/>
                    <w:color w:val="231F20"/>
                    <w:w w:val="99"/>
                    <w:sz w:val="14"/>
                  </w:rPr>
                  <w:fldChar w:fldCharType="begin"/>
                </w:r>
                <w:r>
                  <w:rPr>
                    <w:rFonts w:ascii="Schroders Circular"/>
                    <w:b/>
                    <w:color w:val="231F20"/>
                    <w:w w:val="99"/>
                    <w:sz w:val="14"/>
                  </w:rPr>
                  <w:instrText> PAGE </w:instrText>
                </w:r>
                <w:r>
                  <w:rPr>
                    <w:rFonts w:ascii="Schroders Circular"/>
                    <w:b/>
                    <w:color w:val="231F20"/>
                    <w:w w:val="99"/>
                    <w:sz w:val="14"/>
                  </w:rPr>
                  <w:fldChar w:fldCharType="separate"/>
                </w:r>
                <w:r>
                  <w:rPr>
                    <w:rFonts w:ascii="Schroders Circular"/>
                    <w:b/>
                    <w:color w:val="231F20"/>
                    <w:w w:val="99"/>
                    <w:sz w:val="14"/>
                  </w:rPr>
                  <w:t>2</w:t>
                </w:r>
                <w:r>
                  <w:rPr>
                    <w:rFonts w:ascii="Schroders Circular"/>
                    <w:b/>
                    <w:color w:val="231F20"/>
                    <w:w w:val="99"/>
                    <w:sz w:val="14"/>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68224" type="#_x0000_t202" id="docshape143"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836998pt;margin-top:796.595398pt;width:15.55pt;height:11.1pt;mso-position-horizontal-relative:page;mso-position-vertical-relative:page;z-index:-20467712" type="#_x0000_t202" id="docshape14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56</w:t>
                </w:r>
                <w:r>
                  <w:rPr>
                    <w:rFonts w:ascii="Schroders Circular"/>
                    <w:b/>
                    <w:color w:val="231F20"/>
                    <w:spacing w:val="-5"/>
                    <w:sz w:val="14"/>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5806pt;margin-top:790.231323pt;width:133.15pt;height:22.85pt;mso-position-horizontal-relative:page;mso-position-vertical-relative:page;z-index:-20467200" type="#_x0000_t202" id="docshape145"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411621pt;margin-top:796.59552pt;width:15.7pt;height:11.1pt;mso-position-horizontal-relative:page;mso-position-vertical-relative:page;z-index:-20466688" type="#_x0000_t202" id="docshape146" filled="false" stroked="false">
          <v:textbox inset="0,0,0,0">
            <w:txbxContent>
              <w:p>
                <w:pPr>
                  <w:spacing w:before="28"/>
                  <w:ind w:left="59"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69</w:t>
                </w:r>
                <w:r>
                  <w:rPr>
                    <w:rFonts w:ascii="Schroders Circular"/>
                    <w:b/>
                    <w:color w:val="231F20"/>
                    <w:spacing w:val="-5"/>
                    <w:sz w:val="14"/>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0465152" from="49.605499pt,675.332031pt" to="545.670499pt,675.332031pt" stroked="true" strokeweight=".5pt" strokecolor="#231f20">
          <v:stroke dashstyle="solid"/>
          <w10:wrap type="none"/>
        </v:line>
      </w:pict>
    </w:r>
    <w:r>
      <w:rPr/>
      <w:pict>
        <v:shape style="position:absolute;margin-left:79.304802pt;margin-top:790.244507pt;width:151.25pt;height:13pt;mso-position-horizontal-relative:page;mso-position-vertical-relative:page;z-index:-20464640" type="#_x0000_t202" id="docshape153"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584999pt;margin-top:796.595398pt;width:16.05pt;height:11.1pt;mso-position-horizontal-relative:page;mso-position-vertical-relative:page;z-index:-20464128" type="#_x0000_t202" id="docshape15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60</w:t>
                </w:r>
                <w:r>
                  <w:rPr>
                    <w:rFonts w:ascii="Schroders Circular"/>
                    <w:b/>
                    <w:color w:val="231F20"/>
                    <w:spacing w:val="-5"/>
                    <w:sz w:val="14"/>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63616" type="#_x0000_t202" id="docshape155"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9.192078pt;margin-top:796.59552pt;width:14.1pt;height:11.1pt;mso-position-horizontal-relative:page;mso-position-vertical-relative:page;z-index:-20463104" type="#_x0000_t202" id="docshape156"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61</w:t>
                </w:r>
                <w:r>
                  <w:rPr>
                    <w:rFonts w:ascii="Schroders Circular"/>
                    <w:b/>
                    <w:color w:val="231F20"/>
                    <w:spacing w:val="-5"/>
                    <w:sz w:val="14"/>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61568" type="#_x0000_t202" id="docshape171"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682999pt;margin-top:796.595398pt;width:15.85pt;height:11.1pt;mso-position-horizontal-relative:page;mso-position-vertical-relative:page;z-index:-20461056" type="#_x0000_t202" id="docshape172"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64</w:t>
                </w:r>
                <w:r>
                  <w:rPr>
                    <w:rFonts w:ascii="Schroders Circular"/>
                    <w:b/>
                    <w:color w:val="231F20"/>
                    <w:spacing w:val="-5"/>
                    <w:sz w:val="14"/>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60544" type="#_x0000_t202" id="docshape173"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46759pt;margin-top:796.59552pt;width:15.55pt;height:11.1pt;mso-position-horizontal-relative:page;mso-position-vertical-relative:page;z-index:-20460032" type="#_x0000_t202" id="docshape17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65</w:t>
                </w:r>
                <w:r>
                  <w:rPr>
                    <w:rFonts w:ascii="Schroders Circular"/>
                    <w:b/>
                    <w:color w:val="231F20"/>
                    <w:spacing w:val="-5"/>
                    <w:sz w:val="14"/>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59008" type="#_x0000_t202" id="docshape182"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663574pt;margin-top:796.59552pt;width:15.15pt;height:11.1pt;mso-position-horizontal-relative:page;mso-position-vertical-relative:page;z-index:-20458496" type="#_x0000_t202" id="docshape183"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73</w:t>
                </w:r>
                <w:r>
                  <w:rPr>
                    <w:rFonts w:ascii="Schroders Circular"/>
                    <w:b/>
                    <w:color w:val="231F20"/>
                    <w:spacing w:val="-5"/>
                    <w:sz w:val="14"/>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57984" type="#_x0000_t202" id="docshape184"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647999pt;margin-top:796.595398pt;width:15.95pt;height:11.1pt;mso-position-horizontal-relative:page;mso-position-vertical-relative:page;z-index:-20457472" type="#_x0000_t202" id="docshape185"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80</w:t>
                </w:r>
                <w:r>
                  <w:rPr>
                    <w:rFonts w:ascii="Schroders Circular"/>
                    <w:b/>
                    <w:color w:val="231F20"/>
                    <w:spacing w:val="-5"/>
                    <w:sz w:val="14"/>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56448" type="#_x0000_t202" id="docshape188"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663574pt;margin-top:796.59552pt;width:15.15pt;height:11.1pt;mso-position-horizontal-relative:page;mso-position-vertical-relative:page;z-index:-20455936" type="#_x0000_t202" id="docshape189"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73</w:t>
                </w:r>
                <w:r>
                  <w:rPr>
                    <w:rFonts w:ascii="Schroders Circular"/>
                    <w:b/>
                    <w:color w:val="231F20"/>
                    <w:spacing w:val="-5"/>
                    <w:sz w:val="14"/>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55424" type="#_x0000_t202" id="docshape190"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1.113499pt;margin-top:796.595398pt;width:14.65pt;height:11.1pt;mso-position-horizontal-relative:page;mso-position-vertical-relative:page;z-index:-20454912" type="#_x0000_t202" id="docshape191"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74</w:t>
                </w:r>
                <w:r>
                  <w:rPr>
                    <w:rFonts w:ascii="Schroders Circular"/>
                    <w:b/>
                    <w:color w:val="231F20"/>
                    <w:spacing w:val="-5"/>
                    <w:sz w:val="14"/>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99968" type="#_x0000_t202" id="docshape13"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9.258606pt;margin-top:796.59552pt;width:13.95pt;height:11.1pt;mso-position-horizontal-relative:page;mso-position-vertical-relative:page;z-index:-20499456" type="#_x0000_t202" id="docshape1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13</w:t>
                </w:r>
                <w:r>
                  <w:rPr>
                    <w:rFonts w:ascii="Schroders Circular"/>
                    <w:b/>
                    <w:color w:val="231F20"/>
                    <w:spacing w:val="-5"/>
                    <w:sz w:val="14"/>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54400" type="#_x0000_t202" id="docshape193"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719482pt;margin-top:796.59552pt;width:15.05pt;height:11.1pt;mso-position-horizontal-relative:page;mso-position-vertical-relative:page;z-index:-20453888" type="#_x0000_t202" id="docshape194" filled="false" stroked="false">
          <v:textbox inset="0,0,0,0">
            <w:txbxContent>
              <w:p>
                <w:pPr>
                  <w:spacing w:before="28"/>
                  <w:ind w:left="60" w:right="0" w:firstLine="0"/>
                  <w:jc w:val="left"/>
                  <w:rPr>
                    <w:rFonts w:ascii="Schroders Circular"/>
                    <w:b/>
                    <w:sz w:val="14"/>
                  </w:rPr>
                </w:pPr>
                <w:r>
                  <w:rPr>
                    <w:rFonts w:ascii="Schroders Circular"/>
                    <w:b/>
                    <w:color w:val="231F20"/>
                    <w:spacing w:val="-7"/>
                    <w:sz w:val="14"/>
                  </w:rPr>
                  <w:fldChar w:fldCharType="begin"/>
                </w:r>
                <w:r>
                  <w:rPr>
                    <w:rFonts w:ascii="Schroders Circular"/>
                    <w:b/>
                    <w:color w:val="231F20"/>
                    <w:spacing w:val="-7"/>
                    <w:sz w:val="14"/>
                  </w:rPr>
                  <w:instrText> PAGE </w:instrText>
                </w:r>
                <w:r>
                  <w:rPr>
                    <w:rFonts w:ascii="Schroders Circular"/>
                    <w:b/>
                    <w:color w:val="231F20"/>
                    <w:spacing w:val="-7"/>
                    <w:sz w:val="14"/>
                  </w:rPr>
                  <w:fldChar w:fldCharType="separate"/>
                </w:r>
                <w:r>
                  <w:rPr>
                    <w:rFonts w:ascii="Schroders Circular"/>
                    <w:b/>
                    <w:color w:val="231F20"/>
                    <w:spacing w:val="-7"/>
                    <w:sz w:val="14"/>
                  </w:rPr>
                  <w:t>75</w:t>
                </w:r>
                <w:r>
                  <w:rPr>
                    <w:rFonts w:ascii="Schroders Circular"/>
                    <w:b/>
                    <w:color w:val="231F20"/>
                    <w:spacing w:val="-7"/>
                    <w:sz w:val="14"/>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53376" type="#_x0000_t202" id="docshape195"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1.019001pt;margin-top:796.595398pt;width:15.1pt;height:11.1pt;mso-position-horizontal-relative:page;mso-position-vertical-relative:page;z-index:-20452864" type="#_x0000_t202" id="docshape196" filled="false" stroked="false">
          <v:textbox inset="0,0,0,0">
            <w:txbxContent>
              <w:p>
                <w:pPr>
                  <w:spacing w:before="28"/>
                  <w:ind w:left="60" w:right="0" w:firstLine="0"/>
                  <w:jc w:val="left"/>
                  <w:rPr>
                    <w:rFonts w:ascii="Schroders Circular"/>
                    <w:b/>
                    <w:sz w:val="14"/>
                  </w:rPr>
                </w:pPr>
                <w:r>
                  <w:rPr>
                    <w:rFonts w:ascii="Schroders Circular"/>
                    <w:b/>
                    <w:color w:val="231F20"/>
                    <w:spacing w:val="-7"/>
                    <w:sz w:val="14"/>
                  </w:rPr>
                  <w:fldChar w:fldCharType="begin"/>
                </w:r>
                <w:r>
                  <w:rPr>
                    <w:rFonts w:ascii="Schroders Circular"/>
                    <w:b/>
                    <w:color w:val="231F20"/>
                    <w:spacing w:val="-7"/>
                    <w:sz w:val="14"/>
                  </w:rPr>
                  <w:instrText> PAGE </w:instrText>
                </w:r>
                <w:r>
                  <w:rPr>
                    <w:rFonts w:ascii="Schroders Circular"/>
                    <w:b/>
                    <w:color w:val="231F20"/>
                    <w:spacing w:val="-7"/>
                    <w:sz w:val="14"/>
                  </w:rPr>
                  <w:fldChar w:fldCharType="separate"/>
                </w:r>
                <w:r>
                  <w:rPr>
                    <w:rFonts w:ascii="Schroders Circular"/>
                    <w:b/>
                    <w:color w:val="231F20"/>
                    <w:spacing w:val="-7"/>
                    <w:sz w:val="14"/>
                  </w:rPr>
                  <w:t>76</w:t>
                </w:r>
                <w:r>
                  <w:rPr>
                    <w:rFonts w:ascii="Schroders Circular"/>
                    <w:b/>
                    <w:color w:val="231F20"/>
                    <w:spacing w:val="-7"/>
                    <w:sz w:val="14"/>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52352" type="#_x0000_t202" id="docshape198"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849182pt;margin-top:796.59552pt;width:14.8pt;height:11.1pt;mso-position-horizontal-relative:page;mso-position-vertical-relative:page;z-index:-20451840" type="#_x0000_t202" id="docshape199"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77</w:t>
                </w:r>
                <w:r>
                  <w:rPr>
                    <w:rFonts w:ascii="Schroders Circular"/>
                    <w:b/>
                    <w:color w:val="231F20"/>
                    <w:spacing w:val="-5"/>
                    <w:sz w:val="14"/>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51328" type="#_x0000_t202" id="docshape200"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1.029499pt;margin-top:796.595398pt;width:15.15pt;height:11.1pt;mso-position-horizontal-relative:page;mso-position-vertical-relative:page;z-index:-20450816" type="#_x0000_t202" id="docshape201"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78</w:t>
                </w:r>
                <w:r>
                  <w:rPr>
                    <w:rFonts w:ascii="Schroders Circular"/>
                    <w:b/>
                    <w:color w:val="231F20"/>
                    <w:spacing w:val="-5"/>
                    <w:sz w:val="14"/>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50304" type="#_x0000_t202" id="docshape203"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618225pt;margin-top:796.59552pt;width:15.25pt;height:11.1pt;mso-position-horizontal-relative:page;mso-position-vertical-relative:page;z-index:-20449792" type="#_x0000_t202" id="docshape20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79</w:t>
                </w:r>
                <w:r>
                  <w:rPr>
                    <w:rFonts w:ascii="Schroders Circular"/>
                    <w:b/>
                    <w:color w:val="231F20"/>
                    <w:spacing w:val="-5"/>
                    <w:sz w:val="14"/>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49280" type="#_x0000_t202" id="docshape205"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647999pt;margin-top:796.595398pt;width:15.95pt;height:11.1pt;mso-position-horizontal-relative:page;mso-position-vertical-relative:page;z-index:-20448768" type="#_x0000_t202" id="docshape206"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80</w:t>
                </w:r>
                <w:r>
                  <w:rPr>
                    <w:rFonts w:ascii="Schroders Circular"/>
                    <w:b/>
                    <w:color w:val="231F20"/>
                    <w:spacing w:val="-5"/>
                    <w:sz w:val="14"/>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98944" type="#_x0000_t202" id="docshape15"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1.431999pt;margin-top:796.595398pt;width:14.35pt;height:11.1pt;mso-position-horizontal-relative:page;mso-position-vertical-relative:page;z-index:-20498432" type="#_x0000_t202" id="docshape16"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10</w:t>
                </w:r>
                <w:r>
                  <w:rPr>
                    <w:rFonts w:ascii="Schroders Circular"/>
                    <w:b/>
                    <w:color w:val="231F20"/>
                    <w:spacing w:val="-5"/>
                    <w:sz w:val="14"/>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97920" type="#_x0000_t202" id="docshape23"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9.314819pt;margin-top:796.59552pt;width:13.85pt;height:11.1pt;mso-position-horizontal-relative:page;mso-position-vertical-relative:page;z-index:-20497408" type="#_x0000_t202" id="docshape2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15</w:t>
                </w:r>
                <w:r>
                  <w:rPr>
                    <w:rFonts w:ascii="Schroders Circular"/>
                    <w:b/>
                    <w:color w:val="231F20"/>
                    <w:spacing w:val="-5"/>
                    <w:sz w:val="14"/>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96896" type="#_x0000_t202" id="docshape25"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0.696999pt;margin-top:796.595398pt;width:15.85pt;height:11.1pt;mso-position-horizontal-relative:page;mso-position-vertical-relative:page;z-index:-20496384" type="#_x0000_t202" id="docshape26"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20</w:t>
                </w:r>
                <w:r>
                  <w:rPr>
                    <w:rFonts w:ascii="Schroders Circular"/>
                    <w:b/>
                    <w:color w:val="231F20"/>
                    <w:spacing w:val="-5"/>
                    <w:sz w:val="14"/>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77911pt;margin-top:790.244507pt;width:133.15pt;height:22.85pt;mso-position-horizontal-relative:page;mso-position-vertical-relative:page;z-index:-20494848" type="#_x0000_t202" id="docshape31" filled="false" stroked="false">
          <v:textbox inset="0,0,0,0">
            <w:txbxContent>
              <w:p>
                <w:pPr>
                  <w:spacing w:line="205" w:lineRule="exact" w:before="30"/>
                  <w:ind w:left="1054" w:right="0" w:firstLine="0"/>
                  <w:jc w:val="left"/>
                  <w:rPr>
                    <w:rFonts w:ascii="Schroders Circular"/>
                    <w:b/>
                    <w:sz w:val="17"/>
                  </w:rPr>
                </w:pPr>
                <w:r>
                  <w:rPr>
                    <w:rFonts w:ascii="Schroders Circular"/>
                    <w:b/>
                    <w:color w:val="231F20"/>
                    <w:spacing w:val="-2"/>
                    <w:w w:val="95"/>
                    <w:sz w:val="17"/>
                  </w:rPr>
                  <w:t>Report</w:t>
                </w:r>
                <w:r>
                  <w:rPr>
                    <w:rFonts w:ascii="Schroders Circular"/>
                    <w:b/>
                    <w:color w:val="231F20"/>
                    <w:spacing w:val="-4"/>
                    <w:sz w:val="17"/>
                  </w:rPr>
                  <w:t> </w:t>
                </w:r>
                <w:r>
                  <w:rPr>
                    <w:rFonts w:ascii="Schroders Circular"/>
                    <w:b/>
                    <w:color w:val="231F20"/>
                    <w:spacing w:val="-2"/>
                    <w:w w:val="95"/>
                    <w:sz w:val="17"/>
                  </w:rPr>
                  <w:t>and</w:t>
                </w:r>
                <w:r>
                  <w:rPr>
                    <w:rFonts w:ascii="Schroders Circular"/>
                    <w:b/>
                    <w:color w:val="231F20"/>
                    <w:spacing w:val="-6"/>
                    <w:w w:val="95"/>
                    <w:sz w:val="17"/>
                  </w:rPr>
                  <w:t> </w:t>
                </w:r>
                <w:r>
                  <w:rPr>
                    <w:rFonts w:ascii="Schroders Circular"/>
                    <w:b/>
                    <w:color w:val="231F20"/>
                    <w:spacing w:val="-2"/>
                    <w:w w:val="95"/>
                    <w:sz w:val="17"/>
                  </w:rPr>
                  <w:t>Accounts</w:t>
                </w:r>
              </w:p>
              <w:p>
                <w:pPr>
                  <w:pStyle w:val="BodyText"/>
                  <w:spacing w:line="205" w:lineRule="exact"/>
                  <w:ind w:left="20"/>
                  <w:rPr>
                    <w:rFonts w:ascii="SchrodersCircular-Normal"/>
                  </w:rPr>
                </w:pPr>
                <w:r>
                  <w:rPr>
                    <w:rFonts w:ascii="SchrodersCircular-Normal"/>
                    <w:color w:val="231F20"/>
                    <w:spacing w:val="-4"/>
                  </w:rPr>
                  <w:t>for</w:t>
                </w:r>
                <w:r>
                  <w:rPr>
                    <w:rFonts w:ascii="SchrodersCircular-Normal"/>
                    <w:color w:val="231F20"/>
                    <w:spacing w:val="-12"/>
                  </w:rPr>
                  <w:t> </w:t>
                </w:r>
                <w:r>
                  <w:rPr>
                    <w:rFonts w:ascii="SchrodersCircular-Normal"/>
                    <w:color w:val="231F20"/>
                    <w:spacing w:val="-4"/>
                  </w:rPr>
                  <w:t>the period</w:t>
                </w:r>
                <w:r>
                  <w:rPr>
                    <w:rFonts w:ascii="SchrodersCircular-Normal"/>
                    <w:color w:val="231F20"/>
                    <w:spacing w:val="-5"/>
                  </w:rPr>
                  <w:t> </w:t>
                </w:r>
                <w:r>
                  <w:rPr>
                    <w:rFonts w:ascii="SchrodersCircular-Normal"/>
                    <w:color w:val="231F20"/>
                    <w:spacing w:val="-4"/>
                  </w:rPr>
                  <w:t>ended 31 March 2022</w:t>
                </w:r>
              </w:p>
            </w:txbxContent>
          </v:textbox>
          <w10:wrap type="none"/>
        </v:shape>
      </w:pict>
    </w:r>
    <w:r>
      <w:rPr/>
      <w:pict>
        <v:shape style="position:absolute;margin-left:528.523682pt;margin-top:796.59552pt;width:15.45pt;height:11.1pt;mso-position-horizontal-relative:page;mso-position-vertical-relative:page;z-index:-20494336" type="#_x0000_t202" id="docshape32"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23</w:t>
                </w:r>
                <w:r>
                  <w:rPr>
                    <w:rFonts w:ascii="Schroders Circular"/>
                    <w:b/>
                    <w:color w:val="231F20"/>
                    <w:spacing w:val="-5"/>
                    <w:sz w:val="14"/>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304802pt;margin-top:790.244507pt;width:151.25pt;height:13pt;mso-position-horizontal-relative:page;mso-position-vertical-relative:page;z-index:-20493824" type="#_x0000_t202" id="docshape33" filled="false" stroked="false">
          <v:textbox inset="0,0,0,0">
            <w:txbxContent>
              <w:p>
                <w:pPr>
                  <w:spacing w:before="30"/>
                  <w:ind w:left="20" w:right="0" w:firstLine="0"/>
                  <w:jc w:val="left"/>
                  <w:rPr>
                    <w:rFonts w:ascii="Schroders Circular"/>
                    <w:b/>
                    <w:sz w:val="17"/>
                  </w:rPr>
                </w:pPr>
                <w:r>
                  <w:rPr>
                    <w:rFonts w:ascii="Schroders Circular"/>
                    <w:b/>
                    <w:color w:val="231F20"/>
                    <w:spacing w:val="-4"/>
                    <w:w w:val="95"/>
                    <w:sz w:val="17"/>
                  </w:rPr>
                  <w:t>Schroder</w:t>
                </w:r>
                <w:r>
                  <w:rPr>
                    <w:rFonts w:ascii="Schroders Circular"/>
                    <w:b/>
                    <w:color w:val="231F20"/>
                    <w:spacing w:val="-1"/>
                    <w:sz w:val="17"/>
                  </w:rPr>
                  <w:t> </w:t>
                </w:r>
                <w:r>
                  <w:rPr>
                    <w:rFonts w:ascii="Schroders Circular"/>
                    <w:b/>
                    <w:color w:val="231F20"/>
                    <w:spacing w:val="-4"/>
                    <w:w w:val="95"/>
                    <w:sz w:val="17"/>
                  </w:rPr>
                  <w:t>British</w:t>
                </w:r>
                <w:r>
                  <w:rPr>
                    <w:rFonts w:ascii="Schroders Circular"/>
                    <w:b/>
                    <w:color w:val="231F20"/>
                    <w:spacing w:val="5"/>
                    <w:sz w:val="17"/>
                  </w:rPr>
                  <w:t> </w:t>
                </w:r>
                <w:r>
                  <w:rPr>
                    <w:rFonts w:ascii="Schroders Circular"/>
                    <w:b/>
                    <w:color w:val="231F20"/>
                    <w:spacing w:val="-4"/>
                    <w:w w:val="95"/>
                    <w:sz w:val="17"/>
                  </w:rPr>
                  <w:t>Opportunities</w:t>
                </w:r>
                <w:r>
                  <w:rPr>
                    <w:rFonts w:ascii="Schroders Circular"/>
                    <w:b/>
                    <w:color w:val="231F20"/>
                    <w:spacing w:val="-1"/>
                    <w:sz w:val="17"/>
                  </w:rPr>
                  <w:t> </w:t>
                </w:r>
                <w:r>
                  <w:rPr>
                    <w:rFonts w:ascii="Schroders Circular"/>
                    <w:b/>
                    <w:color w:val="231F20"/>
                    <w:spacing w:val="-4"/>
                    <w:w w:val="95"/>
                    <w:sz w:val="17"/>
                  </w:rPr>
                  <w:t>Trust</w:t>
                </w:r>
                <w:r>
                  <w:rPr>
                    <w:rFonts w:ascii="Schroders Circular"/>
                    <w:b/>
                    <w:color w:val="231F20"/>
                    <w:spacing w:val="5"/>
                    <w:sz w:val="17"/>
                  </w:rPr>
                  <w:t> </w:t>
                </w:r>
                <w:r>
                  <w:rPr>
                    <w:rFonts w:ascii="Schroders Circular"/>
                    <w:b/>
                    <w:color w:val="231F20"/>
                    <w:spacing w:val="-5"/>
                    <w:w w:val="95"/>
                    <w:sz w:val="17"/>
                  </w:rPr>
                  <w:t>plc</w:t>
                </w:r>
              </w:p>
            </w:txbxContent>
          </v:textbox>
          <w10:wrap type="none"/>
        </v:shape>
      </w:pict>
    </w:r>
    <w:r>
      <w:rPr/>
      <w:pict>
        <v:shape style="position:absolute;margin-left:51.6245pt;margin-top:796.595398pt;width:14pt;height:11.1pt;mso-position-horizontal-relative:page;mso-position-vertical-relative:page;z-index:-20493312" type="#_x0000_t202" id="docshape34" filled="false" stroked="false">
          <v:textbox inset="0,0,0,0">
            <w:txbxContent>
              <w:p>
                <w:pPr>
                  <w:spacing w:before="28"/>
                  <w:ind w:left="60" w:right="0" w:firstLine="0"/>
                  <w:jc w:val="left"/>
                  <w:rPr>
                    <w:rFonts w:ascii="Schroders Circular"/>
                    <w:b/>
                    <w:sz w:val="14"/>
                  </w:rPr>
                </w:pPr>
                <w:r>
                  <w:rPr>
                    <w:rFonts w:ascii="Schroders Circular"/>
                    <w:b/>
                    <w:color w:val="231F20"/>
                    <w:spacing w:val="-5"/>
                    <w:sz w:val="14"/>
                  </w:rPr>
                  <w:fldChar w:fldCharType="begin"/>
                </w:r>
                <w:r>
                  <w:rPr>
                    <w:rFonts w:ascii="Schroders Circular"/>
                    <w:b/>
                    <w:color w:val="231F20"/>
                    <w:spacing w:val="-5"/>
                    <w:sz w:val="14"/>
                  </w:rPr>
                  <w:instrText> PAGE </w:instrText>
                </w:r>
                <w:r>
                  <w:rPr>
                    <w:rFonts w:ascii="Schroders Circular"/>
                    <w:b/>
                    <w:color w:val="231F20"/>
                    <w:spacing w:val="-5"/>
                    <w:sz w:val="14"/>
                  </w:rPr>
                  <w:fldChar w:fldCharType="separate"/>
                </w:r>
                <w:r>
                  <w:rPr>
                    <w:rFonts w:ascii="Schroders Circular"/>
                    <w:b/>
                    <w:color w:val="231F20"/>
                    <w:spacing w:val="-5"/>
                    <w:sz w:val="14"/>
                  </w:rPr>
                  <w:t>18</w:t>
                </w:r>
                <w:r>
                  <w:rPr>
                    <w:rFonts w:ascii="Schroders Circular"/>
                    <w:b/>
                    <w:color w:val="231F20"/>
                    <w:spacing w:val="-5"/>
                    <w:sz w:val="14"/>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269.3pt;height:30.5pt;mso-position-horizontal-relative:page;mso-position-vertical-relative:page;z-index:-20500992" type="#_x0000_t202" id="docshape11" filled="false" stroked="false">
          <v:textbox inset="0,0,0,0">
            <w:txbxContent>
              <w:p>
                <w:pPr>
                  <w:spacing w:before="46"/>
                  <w:ind w:left="20" w:right="0" w:firstLine="0"/>
                  <w:jc w:val="left"/>
                  <w:rPr>
                    <w:rFonts w:ascii="Schroders Circular" w:hAnsi="Schroders Circular"/>
                    <w:b/>
                    <w:sz w:val="44"/>
                  </w:rPr>
                </w:pPr>
                <w:r>
                  <w:rPr>
                    <w:rFonts w:ascii="Schroders Circular" w:hAnsi="Schroders Circular"/>
                    <w:b/>
                    <w:color w:val="231F20"/>
                    <w:spacing w:val="-6"/>
                    <w:w w:val="95"/>
                    <w:sz w:val="44"/>
                  </w:rPr>
                  <w:t>Portfolio</w:t>
                </w:r>
                <w:r>
                  <w:rPr>
                    <w:rFonts w:ascii="Schroders Circular" w:hAnsi="Schroders Circular"/>
                    <w:b/>
                    <w:color w:val="231F20"/>
                    <w:spacing w:val="-4"/>
                    <w:sz w:val="44"/>
                  </w:rPr>
                  <w:t> </w:t>
                </w:r>
                <w:r>
                  <w:rPr>
                    <w:rFonts w:ascii="Schroders Circular" w:hAnsi="Schroders Circular"/>
                    <w:b/>
                    <w:color w:val="231F20"/>
                    <w:spacing w:val="-6"/>
                    <w:w w:val="95"/>
                    <w:sz w:val="44"/>
                  </w:rPr>
                  <w:t>Managers’</w:t>
                </w:r>
                <w:r>
                  <w:rPr>
                    <w:rFonts w:ascii="Schroders Circular" w:hAnsi="Schroders Circular"/>
                    <w:b/>
                    <w:color w:val="231F20"/>
                    <w:spacing w:val="-4"/>
                    <w:sz w:val="44"/>
                  </w:rPr>
                  <w:t> </w:t>
                </w:r>
                <w:r>
                  <w:rPr>
                    <w:rFonts w:ascii="Schroders Circular" w:hAnsi="Schroders Circular"/>
                    <w:b/>
                    <w:color w:val="231F20"/>
                    <w:spacing w:val="-6"/>
                    <w:w w:val="95"/>
                    <w:sz w:val="44"/>
                  </w:rPr>
                  <w:t>Review</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7201pt;margin-top:37.996525pt;width:344.3pt;height:30.5pt;mso-position-horizontal-relative:page;mso-position-vertical-relative:page;z-index:-20487680" type="#_x0000_t202" id="docshape59" filled="false" stroked="false">
          <v:textbox inset="0,0,0,0">
            <w:txbxContent>
              <w:p>
                <w:pPr>
                  <w:spacing w:before="46"/>
                  <w:ind w:left="20" w:right="0" w:firstLine="0"/>
                  <w:jc w:val="left"/>
                  <w:rPr>
                    <w:rFonts w:ascii="Schroders Circular"/>
                    <w:b/>
                    <w:sz w:val="44"/>
                  </w:rPr>
                </w:pPr>
                <w:r>
                  <w:rPr>
                    <w:rFonts w:ascii="Schroders Circular"/>
                    <w:b/>
                    <w:color w:val="231F20"/>
                    <w:w w:val="95"/>
                    <w:sz w:val="44"/>
                  </w:rPr>
                  <w:t>Audit</w:t>
                </w:r>
                <w:r>
                  <w:rPr>
                    <w:rFonts w:ascii="Schroders Circular"/>
                    <w:b/>
                    <w:color w:val="231F20"/>
                    <w:spacing w:val="30"/>
                    <w:sz w:val="44"/>
                  </w:rPr>
                  <w:t> </w:t>
                </w:r>
                <w:r>
                  <w:rPr>
                    <w:rFonts w:ascii="Schroders Circular"/>
                    <w:b/>
                    <w:color w:val="231F20"/>
                    <w:w w:val="95"/>
                    <w:sz w:val="44"/>
                  </w:rPr>
                  <w:t>and</w:t>
                </w:r>
                <w:r>
                  <w:rPr>
                    <w:rFonts w:ascii="Schroders Circular"/>
                    <w:b/>
                    <w:color w:val="231F20"/>
                    <w:spacing w:val="31"/>
                    <w:sz w:val="44"/>
                  </w:rPr>
                  <w:t> </w:t>
                </w:r>
                <w:r>
                  <w:rPr>
                    <w:rFonts w:ascii="Schroders Circular"/>
                    <w:b/>
                    <w:color w:val="231F20"/>
                    <w:w w:val="95"/>
                    <w:sz w:val="44"/>
                  </w:rPr>
                  <w:t>Risk</w:t>
                </w:r>
                <w:r>
                  <w:rPr>
                    <w:rFonts w:ascii="Schroders Circular"/>
                    <w:b/>
                    <w:color w:val="231F20"/>
                    <w:spacing w:val="31"/>
                    <w:sz w:val="44"/>
                  </w:rPr>
                  <w:t> </w:t>
                </w:r>
                <w:r>
                  <w:rPr>
                    <w:rFonts w:ascii="Schroders Circular"/>
                    <w:b/>
                    <w:color w:val="231F20"/>
                    <w:w w:val="95"/>
                    <w:sz w:val="44"/>
                  </w:rPr>
                  <w:t>Committee</w:t>
                </w:r>
                <w:r>
                  <w:rPr>
                    <w:rFonts w:ascii="Schroders Circular"/>
                    <w:b/>
                    <w:color w:val="231F20"/>
                    <w:spacing w:val="31"/>
                    <w:sz w:val="44"/>
                  </w:rPr>
                  <w:t> </w:t>
                </w:r>
                <w:r>
                  <w:rPr>
                    <w:rFonts w:ascii="Schroders Circular"/>
                    <w:b/>
                    <w:color w:val="231F20"/>
                    <w:spacing w:val="-2"/>
                    <w:w w:val="95"/>
                    <w:sz w:val="44"/>
                  </w:rPr>
                  <w:t>Report</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801pt;margin-top:37.996525pt;width:344.3pt;height:30.5pt;mso-position-horizontal-relative:page;mso-position-vertical-relative:page;z-index:-20485120" type="#_x0000_t202" id="docshape66" filled="false" stroked="false">
          <v:textbox inset="0,0,0,0">
            <w:txbxContent>
              <w:p>
                <w:pPr>
                  <w:spacing w:before="46"/>
                  <w:ind w:left="20" w:right="0" w:firstLine="0"/>
                  <w:jc w:val="left"/>
                  <w:rPr>
                    <w:rFonts w:ascii="Schroders Circular"/>
                    <w:b/>
                    <w:sz w:val="44"/>
                  </w:rPr>
                </w:pPr>
                <w:r>
                  <w:rPr>
                    <w:rFonts w:ascii="Schroders Circular"/>
                    <w:b/>
                    <w:color w:val="231F20"/>
                    <w:w w:val="95"/>
                    <w:sz w:val="44"/>
                  </w:rPr>
                  <w:t>Audit</w:t>
                </w:r>
                <w:r>
                  <w:rPr>
                    <w:rFonts w:ascii="Schroders Circular"/>
                    <w:b/>
                    <w:color w:val="231F20"/>
                    <w:spacing w:val="30"/>
                    <w:sz w:val="44"/>
                  </w:rPr>
                  <w:t> </w:t>
                </w:r>
                <w:r>
                  <w:rPr>
                    <w:rFonts w:ascii="Schroders Circular"/>
                    <w:b/>
                    <w:color w:val="231F20"/>
                    <w:w w:val="95"/>
                    <w:sz w:val="44"/>
                  </w:rPr>
                  <w:t>and</w:t>
                </w:r>
                <w:r>
                  <w:rPr>
                    <w:rFonts w:ascii="Schroders Circular"/>
                    <w:b/>
                    <w:color w:val="231F20"/>
                    <w:spacing w:val="31"/>
                    <w:sz w:val="44"/>
                  </w:rPr>
                  <w:t> </w:t>
                </w:r>
                <w:r>
                  <w:rPr>
                    <w:rFonts w:ascii="Schroders Circular"/>
                    <w:b/>
                    <w:color w:val="231F20"/>
                    <w:w w:val="95"/>
                    <w:sz w:val="44"/>
                  </w:rPr>
                  <w:t>Risk</w:t>
                </w:r>
                <w:r>
                  <w:rPr>
                    <w:rFonts w:ascii="Schroders Circular"/>
                    <w:b/>
                    <w:color w:val="231F20"/>
                    <w:spacing w:val="31"/>
                    <w:sz w:val="44"/>
                  </w:rPr>
                  <w:t> </w:t>
                </w:r>
                <w:r>
                  <w:rPr>
                    <w:rFonts w:ascii="Schroders Circular"/>
                    <w:b/>
                    <w:color w:val="231F20"/>
                    <w:w w:val="95"/>
                    <w:sz w:val="44"/>
                  </w:rPr>
                  <w:t>Committee</w:t>
                </w:r>
                <w:r>
                  <w:rPr>
                    <w:rFonts w:ascii="Schroders Circular"/>
                    <w:b/>
                    <w:color w:val="231F20"/>
                    <w:spacing w:val="31"/>
                    <w:sz w:val="44"/>
                  </w:rPr>
                  <w:t> </w:t>
                </w:r>
                <w:r>
                  <w:rPr>
                    <w:rFonts w:ascii="Schroders Circular"/>
                    <w:b/>
                    <w:color w:val="231F20"/>
                    <w:spacing w:val="-2"/>
                    <w:w w:val="95"/>
                    <w:sz w:val="44"/>
                  </w:rPr>
                  <w:t>Report</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484.95pt;height:80.5pt;mso-position-horizontal-relative:page;mso-position-vertical-relative:page;z-index:-20476416" type="#_x0000_t202" id="docshape114" filled="false" stroked="false">
          <v:textbox inset="0,0,0,0">
            <w:txbxContent>
              <w:p>
                <w:pPr>
                  <w:spacing w:line="521" w:lineRule="exact" w:before="46"/>
                  <w:ind w:left="20" w:right="0" w:firstLine="0"/>
                  <w:jc w:val="left"/>
                  <w:rPr>
                    <w:rFonts w:ascii="Schroders Circular" w:hAnsi="Schroders Circular"/>
                    <w:b/>
                    <w:sz w:val="44"/>
                  </w:rPr>
                </w:pPr>
                <w:r>
                  <w:rPr>
                    <w:rFonts w:ascii="Schroders Circular" w:hAnsi="Schroders Circular"/>
                    <w:b/>
                    <w:color w:val="231F20"/>
                    <w:spacing w:val="-8"/>
                    <w:w w:val="95"/>
                    <w:sz w:val="44"/>
                  </w:rPr>
                  <w:t>Independent</w:t>
                </w:r>
                <w:r>
                  <w:rPr>
                    <w:rFonts w:ascii="Schroders Circular" w:hAnsi="Schroders Circular"/>
                    <w:b/>
                    <w:color w:val="231F20"/>
                    <w:spacing w:val="-11"/>
                    <w:sz w:val="44"/>
                  </w:rPr>
                  <w:t> </w:t>
                </w:r>
                <w:r>
                  <w:rPr>
                    <w:rFonts w:ascii="Schroders Circular" w:hAnsi="Schroders Circular"/>
                    <w:b/>
                    <w:color w:val="231F20"/>
                    <w:spacing w:val="-8"/>
                    <w:w w:val="95"/>
                    <w:sz w:val="44"/>
                  </w:rPr>
                  <w:t>Auditor’s</w:t>
                </w:r>
                <w:r>
                  <w:rPr>
                    <w:rFonts w:ascii="Schroders Circular" w:hAnsi="Schroders Circular"/>
                    <w:b/>
                    <w:color w:val="231F20"/>
                    <w:spacing w:val="5"/>
                    <w:sz w:val="44"/>
                  </w:rPr>
                  <w:t> </w:t>
                </w:r>
                <w:r>
                  <w:rPr>
                    <w:rFonts w:ascii="Schroders Circular" w:hAnsi="Schroders Circular"/>
                    <w:b/>
                    <w:color w:val="231F20"/>
                    <w:spacing w:val="-8"/>
                    <w:w w:val="95"/>
                    <w:sz w:val="44"/>
                  </w:rPr>
                  <w:t>Report</w:t>
                </w:r>
              </w:p>
              <w:p>
                <w:pPr>
                  <w:spacing w:line="220" w:lineRule="auto" w:before="13"/>
                  <w:ind w:left="20" w:right="0" w:firstLine="0"/>
                  <w:jc w:val="left"/>
                  <w:rPr>
                    <w:rFonts w:ascii="Schroders Circular"/>
                    <w:b/>
                    <w:sz w:val="44"/>
                  </w:rPr>
                </w:pPr>
                <w:r>
                  <w:rPr>
                    <w:rFonts w:ascii="Schroders Circular"/>
                    <w:b/>
                    <w:color w:val="231F20"/>
                    <w:spacing w:val="-2"/>
                    <w:w w:val="95"/>
                    <w:sz w:val="44"/>
                  </w:rPr>
                  <w:t>to</w:t>
                </w:r>
                <w:r>
                  <w:rPr>
                    <w:rFonts w:ascii="Schroders Circular"/>
                    <w:b/>
                    <w:color w:val="231F20"/>
                    <w:spacing w:val="-19"/>
                    <w:w w:val="95"/>
                    <w:sz w:val="44"/>
                  </w:rPr>
                  <w:t> </w:t>
                </w:r>
                <w:r>
                  <w:rPr>
                    <w:rFonts w:ascii="Schroders Circular"/>
                    <w:b/>
                    <w:color w:val="231F20"/>
                    <w:spacing w:val="-2"/>
                    <w:w w:val="95"/>
                    <w:sz w:val="44"/>
                  </w:rPr>
                  <w:t>the</w:t>
                </w:r>
                <w:r>
                  <w:rPr>
                    <w:rFonts w:ascii="Schroders Circular"/>
                    <w:b/>
                    <w:color w:val="231F20"/>
                    <w:spacing w:val="-18"/>
                    <w:w w:val="95"/>
                    <w:sz w:val="44"/>
                  </w:rPr>
                  <w:t> </w:t>
                </w:r>
                <w:r>
                  <w:rPr>
                    <w:rFonts w:ascii="Schroders Circular"/>
                    <w:b/>
                    <w:color w:val="231F20"/>
                    <w:spacing w:val="-2"/>
                    <w:w w:val="95"/>
                    <w:sz w:val="44"/>
                  </w:rPr>
                  <w:t>Members</w:t>
                </w:r>
                <w:r>
                  <w:rPr>
                    <w:rFonts w:ascii="Schroders Circular"/>
                    <w:b/>
                    <w:color w:val="231F20"/>
                    <w:spacing w:val="-19"/>
                    <w:w w:val="95"/>
                    <w:sz w:val="44"/>
                  </w:rPr>
                  <w:t> </w:t>
                </w:r>
                <w:r>
                  <w:rPr>
                    <w:rFonts w:ascii="Schroders Circular"/>
                    <w:b/>
                    <w:color w:val="231F20"/>
                    <w:spacing w:val="-2"/>
                    <w:w w:val="95"/>
                    <w:sz w:val="44"/>
                  </w:rPr>
                  <w:t>of</w:t>
                </w:r>
                <w:r>
                  <w:rPr>
                    <w:rFonts w:ascii="Schroders Circular"/>
                    <w:b/>
                    <w:color w:val="231F20"/>
                    <w:spacing w:val="-18"/>
                    <w:w w:val="95"/>
                    <w:sz w:val="44"/>
                  </w:rPr>
                  <w:t> </w:t>
                </w:r>
                <w:r>
                  <w:rPr>
                    <w:rFonts w:ascii="Schroders Circular"/>
                    <w:b/>
                    <w:color w:val="231F20"/>
                    <w:spacing w:val="-2"/>
                    <w:w w:val="95"/>
                    <w:sz w:val="44"/>
                  </w:rPr>
                  <w:t>Schroder</w:t>
                </w:r>
                <w:r>
                  <w:rPr>
                    <w:rFonts w:ascii="Schroders Circular"/>
                    <w:b/>
                    <w:color w:val="231F20"/>
                    <w:spacing w:val="-19"/>
                    <w:w w:val="95"/>
                    <w:sz w:val="44"/>
                  </w:rPr>
                  <w:t> </w:t>
                </w:r>
                <w:r>
                  <w:rPr>
                    <w:rFonts w:ascii="Schroders Circular"/>
                    <w:b/>
                    <w:color w:val="231F20"/>
                    <w:spacing w:val="-2"/>
                    <w:w w:val="95"/>
                    <w:sz w:val="44"/>
                  </w:rPr>
                  <w:t>British</w:t>
                </w:r>
                <w:r>
                  <w:rPr>
                    <w:rFonts w:ascii="Schroders Circular"/>
                    <w:b/>
                    <w:color w:val="231F20"/>
                    <w:spacing w:val="-18"/>
                    <w:w w:val="95"/>
                    <w:sz w:val="44"/>
                  </w:rPr>
                  <w:t> </w:t>
                </w:r>
                <w:r>
                  <w:rPr>
                    <w:rFonts w:ascii="Schroders Circular"/>
                    <w:b/>
                    <w:color w:val="231F20"/>
                    <w:spacing w:val="-2"/>
                    <w:w w:val="95"/>
                    <w:sz w:val="44"/>
                  </w:rPr>
                  <w:t>Opportunities </w:t>
                </w:r>
                <w:r>
                  <w:rPr>
                    <w:rFonts w:ascii="Schroders Circular"/>
                    <w:b/>
                    <w:color w:val="231F20"/>
                    <w:sz w:val="44"/>
                  </w:rPr>
                  <w:t>Trust</w:t>
                </w:r>
                <w:r>
                  <w:rPr>
                    <w:rFonts w:ascii="Schroders Circular"/>
                    <w:b/>
                    <w:color w:val="231F20"/>
                    <w:spacing w:val="-5"/>
                    <w:sz w:val="44"/>
                  </w:rPr>
                  <w:t> </w:t>
                </w:r>
                <w:r>
                  <w:rPr>
                    <w:rFonts w:ascii="Schroders Circular"/>
                    <w:b/>
                    <w:color w:val="231F20"/>
                    <w:sz w:val="44"/>
                  </w:rPr>
                  <w:t>plc</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801pt;margin-top:37.997421pt;width:269.4pt;height:30.5pt;mso-position-horizontal-relative:page;mso-position-vertical-relative:page;z-index:-20500480" type="#_x0000_t202" id="docshape12" filled="false" stroked="false">
          <v:textbox inset="0,0,0,0">
            <w:txbxContent>
              <w:p>
                <w:pPr>
                  <w:spacing w:before="46"/>
                  <w:ind w:left="20" w:right="0" w:firstLine="0"/>
                  <w:jc w:val="left"/>
                  <w:rPr>
                    <w:rFonts w:ascii="Schroders Circular" w:hAnsi="Schroders Circular"/>
                    <w:b/>
                    <w:sz w:val="44"/>
                  </w:rPr>
                </w:pPr>
                <w:r>
                  <w:rPr>
                    <w:rFonts w:ascii="Schroders Circular" w:hAnsi="Schroders Circular"/>
                    <w:b/>
                    <w:color w:val="231F20"/>
                    <w:spacing w:val="-6"/>
                    <w:w w:val="95"/>
                    <w:sz w:val="44"/>
                  </w:rPr>
                  <w:t>Portfolio</w:t>
                </w:r>
                <w:r>
                  <w:rPr>
                    <w:rFonts w:ascii="Schroders Circular" w:hAnsi="Schroders Circular"/>
                    <w:b/>
                    <w:color w:val="231F20"/>
                    <w:spacing w:val="-9"/>
                    <w:sz w:val="44"/>
                  </w:rPr>
                  <w:t> </w:t>
                </w:r>
                <w:r>
                  <w:rPr>
                    <w:rFonts w:ascii="Schroders Circular" w:hAnsi="Schroders Circular"/>
                    <w:b/>
                    <w:color w:val="231F20"/>
                    <w:spacing w:val="-6"/>
                    <w:w w:val="95"/>
                    <w:sz w:val="44"/>
                  </w:rPr>
                  <w:t>Managers’</w:t>
                </w:r>
                <w:r>
                  <w:rPr>
                    <w:rFonts w:ascii="Schroders Circular" w:hAnsi="Schroders Circular"/>
                    <w:b/>
                    <w:color w:val="231F20"/>
                    <w:spacing w:val="-9"/>
                    <w:sz w:val="44"/>
                  </w:rPr>
                  <w:t> </w:t>
                </w:r>
                <w:r>
                  <w:rPr>
                    <w:rFonts w:ascii="Schroders Circular" w:hAnsi="Schroders Circular"/>
                    <w:b/>
                    <w:color w:val="231F20"/>
                    <w:spacing w:val="-6"/>
                    <w:w w:val="95"/>
                    <w:sz w:val="44"/>
                  </w:rPr>
                  <w:t>Review</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801pt;margin-top:37.996525pt;width:484.95pt;height:80.5pt;mso-position-horizontal-relative:page;mso-position-vertical-relative:page;z-index:-20475904" type="#_x0000_t202" id="docshape115" filled="false" stroked="false">
          <v:textbox inset="0,0,0,0">
            <w:txbxContent>
              <w:p>
                <w:pPr>
                  <w:spacing w:line="521" w:lineRule="exact" w:before="46"/>
                  <w:ind w:left="20" w:right="0" w:firstLine="0"/>
                  <w:jc w:val="left"/>
                  <w:rPr>
                    <w:rFonts w:ascii="Schroders Circular" w:hAnsi="Schroders Circular"/>
                    <w:b/>
                    <w:sz w:val="44"/>
                  </w:rPr>
                </w:pPr>
                <w:r>
                  <w:rPr>
                    <w:rFonts w:ascii="Schroders Circular" w:hAnsi="Schroders Circular"/>
                    <w:b/>
                    <w:color w:val="231F20"/>
                    <w:spacing w:val="-8"/>
                    <w:w w:val="95"/>
                    <w:sz w:val="44"/>
                  </w:rPr>
                  <w:t>Independent</w:t>
                </w:r>
                <w:r>
                  <w:rPr>
                    <w:rFonts w:ascii="Schroders Circular" w:hAnsi="Schroders Circular"/>
                    <w:b/>
                    <w:color w:val="231F20"/>
                    <w:spacing w:val="-11"/>
                    <w:sz w:val="44"/>
                  </w:rPr>
                  <w:t> </w:t>
                </w:r>
                <w:r>
                  <w:rPr>
                    <w:rFonts w:ascii="Schroders Circular" w:hAnsi="Schroders Circular"/>
                    <w:b/>
                    <w:color w:val="231F20"/>
                    <w:spacing w:val="-8"/>
                    <w:w w:val="95"/>
                    <w:sz w:val="44"/>
                  </w:rPr>
                  <w:t>Auditor’s</w:t>
                </w:r>
                <w:r>
                  <w:rPr>
                    <w:rFonts w:ascii="Schroders Circular" w:hAnsi="Schroders Circular"/>
                    <w:b/>
                    <w:color w:val="231F20"/>
                    <w:spacing w:val="5"/>
                    <w:sz w:val="44"/>
                  </w:rPr>
                  <w:t> </w:t>
                </w:r>
                <w:r>
                  <w:rPr>
                    <w:rFonts w:ascii="Schroders Circular" w:hAnsi="Schroders Circular"/>
                    <w:b/>
                    <w:color w:val="231F20"/>
                    <w:spacing w:val="-8"/>
                    <w:w w:val="95"/>
                    <w:sz w:val="44"/>
                  </w:rPr>
                  <w:t>Report</w:t>
                </w:r>
              </w:p>
              <w:p>
                <w:pPr>
                  <w:spacing w:line="220" w:lineRule="auto" w:before="13"/>
                  <w:ind w:left="20" w:right="0" w:firstLine="0"/>
                  <w:jc w:val="left"/>
                  <w:rPr>
                    <w:rFonts w:ascii="Schroders Circular"/>
                    <w:b/>
                    <w:sz w:val="44"/>
                  </w:rPr>
                </w:pPr>
                <w:r>
                  <w:rPr>
                    <w:rFonts w:ascii="Schroders Circular"/>
                    <w:b/>
                    <w:color w:val="231F20"/>
                    <w:spacing w:val="-2"/>
                    <w:w w:val="95"/>
                    <w:sz w:val="44"/>
                  </w:rPr>
                  <w:t>to</w:t>
                </w:r>
                <w:r>
                  <w:rPr>
                    <w:rFonts w:ascii="Schroders Circular"/>
                    <w:b/>
                    <w:color w:val="231F20"/>
                    <w:spacing w:val="-19"/>
                    <w:w w:val="95"/>
                    <w:sz w:val="44"/>
                  </w:rPr>
                  <w:t> </w:t>
                </w:r>
                <w:r>
                  <w:rPr>
                    <w:rFonts w:ascii="Schroders Circular"/>
                    <w:b/>
                    <w:color w:val="231F20"/>
                    <w:spacing w:val="-2"/>
                    <w:w w:val="95"/>
                    <w:sz w:val="44"/>
                  </w:rPr>
                  <w:t>the</w:t>
                </w:r>
                <w:r>
                  <w:rPr>
                    <w:rFonts w:ascii="Schroders Circular"/>
                    <w:b/>
                    <w:color w:val="231F20"/>
                    <w:spacing w:val="-18"/>
                    <w:w w:val="95"/>
                    <w:sz w:val="44"/>
                  </w:rPr>
                  <w:t> </w:t>
                </w:r>
                <w:r>
                  <w:rPr>
                    <w:rFonts w:ascii="Schroders Circular"/>
                    <w:b/>
                    <w:color w:val="231F20"/>
                    <w:spacing w:val="-2"/>
                    <w:w w:val="95"/>
                    <w:sz w:val="44"/>
                  </w:rPr>
                  <w:t>Members</w:t>
                </w:r>
                <w:r>
                  <w:rPr>
                    <w:rFonts w:ascii="Schroders Circular"/>
                    <w:b/>
                    <w:color w:val="231F20"/>
                    <w:spacing w:val="-19"/>
                    <w:w w:val="95"/>
                    <w:sz w:val="44"/>
                  </w:rPr>
                  <w:t> </w:t>
                </w:r>
                <w:r>
                  <w:rPr>
                    <w:rFonts w:ascii="Schroders Circular"/>
                    <w:b/>
                    <w:color w:val="231F20"/>
                    <w:spacing w:val="-2"/>
                    <w:w w:val="95"/>
                    <w:sz w:val="44"/>
                  </w:rPr>
                  <w:t>of</w:t>
                </w:r>
                <w:r>
                  <w:rPr>
                    <w:rFonts w:ascii="Schroders Circular"/>
                    <w:b/>
                    <w:color w:val="231F20"/>
                    <w:spacing w:val="-18"/>
                    <w:w w:val="95"/>
                    <w:sz w:val="44"/>
                  </w:rPr>
                  <w:t> </w:t>
                </w:r>
                <w:r>
                  <w:rPr>
                    <w:rFonts w:ascii="Schroders Circular"/>
                    <w:b/>
                    <w:color w:val="231F20"/>
                    <w:spacing w:val="-2"/>
                    <w:w w:val="95"/>
                    <w:sz w:val="44"/>
                  </w:rPr>
                  <w:t>Schroder</w:t>
                </w:r>
                <w:r>
                  <w:rPr>
                    <w:rFonts w:ascii="Schroders Circular"/>
                    <w:b/>
                    <w:color w:val="231F20"/>
                    <w:spacing w:val="-19"/>
                    <w:w w:val="95"/>
                    <w:sz w:val="44"/>
                  </w:rPr>
                  <w:t> </w:t>
                </w:r>
                <w:r>
                  <w:rPr>
                    <w:rFonts w:ascii="Schroders Circular"/>
                    <w:b/>
                    <w:color w:val="231F20"/>
                    <w:spacing w:val="-2"/>
                    <w:w w:val="95"/>
                    <w:sz w:val="44"/>
                  </w:rPr>
                  <w:t>British</w:t>
                </w:r>
                <w:r>
                  <w:rPr>
                    <w:rFonts w:ascii="Schroders Circular"/>
                    <w:b/>
                    <w:color w:val="231F20"/>
                    <w:spacing w:val="-18"/>
                    <w:w w:val="95"/>
                    <w:sz w:val="44"/>
                  </w:rPr>
                  <w:t> </w:t>
                </w:r>
                <w:r>
                  <w:rPr>
                    <w:rFonts w:ascii="Schroders Circular"/>
                    <w:b/>
                    <w:color w:val="231F20"/>
                    <w:spacing w:val="-2"/>
                    <w:w w:val="95"/>
                    <w:sz w:val="44"/>
                  </w:rPr>
                  <w:t>Opportunities </w:t>
                </w:r>
                <w:r>
                  <w:rPr>
                    <w:rFonts w:ascii="Schroders Circular"/>
                    <w:b/>
                    <w:color w:val="231F20"/>
                    <w:sz w:val="44"/>
                  </w:rPr>
                  <w:t>Trust</w:t>
                </w:r>
                <w:r>
                  <w:rPr>
                    <w:rFonts w:ascii="Schroders Circular"/>
                    <w:b/>
                    <w:color w:val="231F20"/>
                    <w:spacing w:val="-5"/>
                    <w:sz w:val="44"/>
                  </w:rPr>
                  <w:t> </w:t>
                </w:r>
                <w:r>
                  <w:rPr>
                    <w:rFonts w:ascii="Schroders Circular"/>
                    <w:b/>
                    <w:color w:val="231F20"/>
                    <w:sz w:val="44"/>
                  </w:rPr>
                  <w:t>plc</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801pt;margin-top:37.996525pt;width:218.9pt;height:30.5pt;mso-position-horizontal-relative:page;mso-position-vertical-relative:page;z-index:-20469248" type="#_x0000_t202" id="docshape141" filled="false" stroked="false">
          <v:textbox inset="0,0,0,0">
            <w:txbxContent>
              <w:p>
                <w:pPr>
                  <w:spacing w:before="46"/>
                  <w:ind w:left="20" w:right="0" w:firstLine="0"/>
                  <w:jc w:val="left"/>
                  <w:rPr>
                    <w:rFonts w:ascii="Schroders Circular"/>
                    <w:b/>
                    <w:sz w:val="44"/>
                  </w:rPr>
                </w:pPr>
                <w:r>
                  <w:rPr>
                    <w:rFonts w:ascii="Schroders Circular"/>
                    <w:b/>
                    <w:color w:val="231F20"/>
                    <w:spacing w:val="-4"/>
                    <w:w w:val="95"/>
                    <w:sz w:val="44"/>
                  </w:rPr>
                  <w:t>Notes</w:t>
                </w:r>
                <w:r>
                  <w:rPr>
                    <w:rFonts w:ascii="Schroders Circular"/>
                    <w:b/>
                    <w:color w:val="231F20"/>
                    <w:spacing w:val="-11"/>
                    <w:w w:val="95"/>
                    <w:sz w:val="44"/>
                  </w:rPr>
                  <w:t> </w:t>
                </w:r>
                <w:r>
                  <w:rPr>
                    <w:rFonts w:ascii="Schroders Circular"/>
                    <w:b/>
                    <w:color w:val="231F20"/>
                    <w:spacing w:val="-4"/>
                    <w:w w:val="95"/>
                    <w:sz w:val="44"/>
                  </w:rPr>
                  <w:t>to</w:t>
                </w:r>
                <w:r>
                  <w:rPr>
                    <w:rFonts w:ascii="Schroders Circular"/>
                    <w:b/>
                    <w:color w:val="231F20"/>
                    <w:spacing w:val="-11"/>
                    <w:w w:val="95"/>
                    <w:sz w:val="44"/>
                  </w:rPr>
                  <w:t> </w:t>
                </w:r>
                <w:r>
                  <w:rPr>
                    <w:rFonts w:ascii="Schroders Circular"/>
                    <w:b/>
                    <w:color w:val="231F20"/>
                    <w:spacing w:val="-4"/>
                    <w:w w:val="95"/>
                    <w:sz w:val="44"/>
                  </w:rPr>
                  <w:t>the</w:t>
                </w:r>
                <w:r>
                  <w:rPr>
                    <w:rFonts w:ascii="Schroders Circular"/>
                    <w:b/>
                    <w:color w:val="231F20"/>
                    <w:spacing w:val="-16"/>
                    <w:w w:val="95"/>
                    <w:sz w:val="44"/>
                  </w:rPr>
                  <w:t> </w:t>
                </w:r>
                <w:r>
                  <w:rPr>
                    <w:rFonts w:ascii="Schroders Circular"/>
                    <w:b/>
                    <w:color w:val="231F20"/>
                    <w:spacing w:val="-4"/>
                    <w:w w:val="95"/>
                    <w:sz w:val="44"/>
                  </w:rPr>
                  <w:t>Accounts</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218.9pt;height:30.5pt;mso-position-horizontal-relative:page;mso-position-vertical-relative:page;z-index:-20468736" type="#_x0000_t202" id="docshape142" filled="false" stroked="false">
          <v:textbox inset="0,0,0,0">
            <w:txbxContent>
              <w:p>
                <w:pPr>
                  <w:spacing w:before="46"/>
                  <w:ind w:left="20" w:right="0" w:firstLine="0"/>
                  <w:jc w:val="left"/>
                  <w:rPr>
                    <w:rFonts w:ascii="Schroders Circular"/>
                    <w:b/>
                    <w:sz w:val="44"/>
                  </w:rPr>
                </w:pPr>
                <w:r>
                  <w:rPr>
                    <w:rFonts w:ascii="Schroders Circular"/>
                    <w:b/>
                    <w:color w:val="231F20"/>
                    <w:spacing w:val="-4"/>
                    <w:w w:val="95"/>
                    <w:sz w:val="44"/>
                  </w:rPr>
                  <w:t>Notes</w:t>
                </w:r>
                <w:r>
                  <w:rPr>
                    <w:rFonts w:ascii="Schroders Circular"/>
                    <w:b/>
                    <w:color w:val="231F20"/>
                    <w:spacing w:val="-11"/>
                    <w:w w:val="95"/>
                    <w:sz w:val="44"/>
                  </w:rPr>
                  <w:t> </w:t>
                </w:r>
                <w:r>
                  <w:rPr>
                    <w:rFonts w:ascii="Schroders Circular"/>
                    <w:b/>
                    <w:color w:val="231F20"/>
                    <w:spacing w:val="-4"/>
                    <w:w w:val="95"/>
                    <w:sz w:val="44"/>
                  </w:rPr>
                  <w:t>to</w:t>
                </w:r>
                <w:r>
                  <w:rPr>
                    <w:rFonts w:ascii="Schroders Circular"/>
                    <w:b/>
                    <w:color w:val="231F20"/>
                    <w:spacing w:val="-11"/>
                    <w:w w:val="95"/>
                    <w:sz w:val="44"/>
                  </w:rPr>
                  <w:t> </w:t>
                </w:r>
                <w:r>
                  <w:rPr>
                    <w:rFonts w:ascii="Schroders Circular"/>
                    <w:b/>
                    <w:color w:val="231F20"/>
                    <w:spacing w:val="-4"/>
                    <w:w w:val="95"/>
                    <w:sz w:val="44"/>
                  </w:rPr>
                  <w:t>the</w:t>
                </w:r>
                <w:r>
                  <w:rPr>
                    <w:rFonts w:ascii="Schroders Circular"/>
                    <w:b/>
                    <w:color w:val="231F20"/>
                    <w:spacing w:val="-16"/>
                    <w:w w:val="95"/>
                    <w:sz w:val="44"/>
                  </w:rPr>
                  <w:t> </w:t>
                </w:r>
                <w:r>
                  <w:rPr>
                    <w:rFonts w:ascii="Schroders Circular"/>
                    <w:b/>
                    <w:color w:val="231F20"/>
                    <w:spacing w:val="-4"/>
                    <w:w w:val="95"/>
                    <w:sz w:val="44"/>
                  </w:rPr>
                  <w:t>Accounts</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801pt;margin-top:37.996525pt;width:218.9pt;height:30.5pt;mso-position-horizontal-relative:page;mso-position-vertical-relative:page;z-index:-20466176" type="#_x0000_t202" id="docshape151" filled="false" stroked="false">
          <v:textbox inset="0,0,0,0">
            <w:txbxContent>
              <w:p>
                <w:pPr>
                  <w:spacing w:before="46"/>
                  <w:ind w:left="20" w:right="0" w:firstLine="0"/>
                  <w:jc w:val="left"/>
                  <w:rPr>
                    <w:rFonts w:ascii="Schroders Circular"/>
                    <w:b/>
                    <w:sz w:val="44"/>
                  </w:rPr>
                </w:pPr>
                <w:r>
                  <w:rPr>
                    <w:rFonts w:ascii="Schroders Circular"/>
                    <w:b/>
                    <w:color w:val="231F20"/>
                    <w:spacing w:val="-4"/>
                    <w:w w:val="95"/>
                    <w:sz w:val="44"/>
                  </w:rPr>
                  <w:t>Notes</w:t>
                </w:r>
                <w:r>
                  <w:rPr>
                    <w:rFonts w:ascii="Schroders Circular"/>
                    <w:b/>
                    <w:color w:val="231F20"/>
                    <w:spacing w:val="-11"/>
                    <w:w w:val="95"/>
                    <w:sz w:val="44"/>
                  </w:rPr>
                  <w:t> </w:t>
                </w:r>
                <w:r>
                  <w:rPr>
                    <w:rFonts w:ascii="Schroders Circular"/>
                    <w:b/>
                    <w:color w:val="231F20"/>
                    <w:spacing w:val="-4"/>
                    <w:w w:val="95"/>
                    <w:sz w:val="44"/>
                  </w:rPr>
                  <w:t>to</w:t>
                </w:r>
                <w:r>
                  <w:rPr>
                    <w:rFonts w:ascii="Schroders Circular"/>
                    <w:b/>
                    <w:color w:val="231F20"/>
                    <w:spacing w:val="-11"/>
                    <w:w w:val="95"/>
                    <w:sz w:val="44"/>
                  </w:rPr>
                  <w:t> </w:t>
                </w:r>
                <w:r>
                  <w:rPr>
                    <w:rFonts w:ascii="Schroders Circular"/>
                    <w:b/>
                    <w:color w:val="231F20"/>
                    <w:spacing w:val="-4"/>
                    <w:w w:val="95"/>
                    <w:sz w:val="44"/>
                  </w:rPr>
                  <w:t>the</w:t>
                </w:r>
                <w:r>
                  <w:rPr>
                    <w:rFonts w:ascii="Schroders Circular"/>
                    <w:b/>
                    <w:color w:val="231F20"/>
                    <w:spacing w:val="-16"/>
                    <w:w w:val="95"/>
                    <w:sz w:val="44"/>
                  </w:rPr>
                  <w:t> </w:t>
                </w:r>
                <w:r>
                  <w:rPr>
                    <w:rFonts w:ascii="Schroders Circular"/>
                    <w:b/>
                    <w:color w:val="231F20"/>
                    <w:spacing w:val="-4"/>
                    <w:w w:val="95"/>
                    <w:sz w:val="44"/>
                  </w:rPr>
                  <w:t>Accounts</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218.9pt;height:30.5pt;mso-position-horizontal-relative:page;mso-position-vertical-relative:page;z-index:-20465664" type="#_x0000_t202" id="docshape152" filled="false" stroked="false">
          <v:textbox inset="0,0,0,0">
            <w:txbxContent>
              <w:p>
                <w:pPr>
                  <w:spacing w:before="46"/>
                  <w:ind w:left="20" w:right="0" w:firstLine="0"/>
                  <w:jc w:val="left"/>
                  <w:rPr>
                    <w:rFonts w:ascii="Schroders Circular"/>
                    <w:b/>
                    <w:sz w:val="44"/>
                  </w:rPr>
                </w:pPr>
                <w:r>
                  <w:rPr>
                    <w:rFonts w:ascii="Schroders Circular"/>
                    <w:b/>
                    <w:color w:val="231F20"/>
                    <w:spacing w:val="-4"/>
                    <w:w w:val="95"/>
                    <w:sz w:val="44"/>
                  </w:rPr>
                  <w:t>Notes</w:t>
                </w:r>
                <w:r>
                  <w:rPr>
                    <w:rFonts w:ascii="Schroders Circular"/>
                    <w:b/>
                    <w:color w:val="231F20"/>
                    <w:spacing w:val="-11"/>
                    <w:w w:val="95"/>
                    <w:sz w:val="44"/>
                  </w:rPr>
                  <w:t> </w:t>
                </w:r>
                <w:r>
                  <w:rPr>
                    <w:rFonts w:ascii="Schroders Circular"/>
                    <w:b/>
                    <w:color w:val="231F20"/>
                    <w:spacing w:val="-4"/>
                    <w:w w:val="95"/>
                    <w:sz w:val="44"/>
                  </w:rPr>
                  <w:t>to</w:t>
                </w:r>
                <w:r>
                  <w:rPr>
                    <w:rFonts w:ascii="Schroders Circular"/>
                    <w:b/>
                    <w:color w:val="231F20"/>
                    <w:spacing w:val="-11"/>
                    <w:w w:val="95"/>
                    <w:sz w:val="44"/>
                  </w:rPr>
                  <w:t> </w:t>
                </w:r>
                <w:r>
                  <w:rPr>
                    <w:rFonts w:ascii="Schroders Circular"/>
                    <w:b/>
                    <w:color w:val="231F20"/>
                    <w:spacing w:val="-4"/>
                    <w:w w:val="95"/>
                    <w:sz w:val="44"/>
                  </w:rPr>
                  <w:t>the</w:t>
                </w:r>
                <w:r>
                  <w:rPr>
                    <w:rFonts w:ascii="Schroders Circular"/>
                    <w:b/>
                    <w:color w:val="231F20"/>
                    <w:spacing w:val="-16"/>
                    <w:w w:val="95"/>
                    <w:sz w:val="44"/>
                  </w:rPr>
                  <w:t> </w:t>
                </w:r>
                <w:r>
                  <w:rPr>
                    <w:rFonts w:ascii="Schroders Circular"/>
                    <w:b/>
                    <w:color w:val="231F20"/>
                    <w:spacing w:val="-4"/>
                    <w:w w:val="95"/>
                    <w:sz w:val="44"/>
                  </w:rPr>
                  <w:t>Accounts</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801pt;margin-top:37.996525pt;width:218.9pt;height:30.5pt;mso-position-horizontal-relative:page;mso-position-vertical-relative:page;z-index:-20462592" type="#_x0000_t202" id="docshape169" filled="false" stroked="false">
          <v:textbox inset="0,0,0,0">
            <w:txbxContent>
              <w:p>
                <w:pPr>
                  <w:spacing w:before="46"/>
                  <w:ind w:left="20" w:right="0" w:firstLine="0"/>
                  <w:jc w:val="left"/>
                  <w:rPr>
                    <w:rFonts w:ascii="Schroders Circular"/>
                    <w:b/>
                    <w:sz w:val="44"/>
                  </w:rPr>
                </w:pPr>
                <w:r>
                  <w:rPr>
                    <w:rFonts w:ascii="Schroders Circular"/>
                    <w:b/>
                    <w:color w:val="231F20"/>
                    <w:spacing w:val="-4"/>
                    <w:w w:val="95"/>
                    <w:sz w:val="44"/>
                  </w:rPr>
                  <w:t>Notes</w:t>
                </w:r>
                <w:r>
                  <w:rPr>
                    <w:rFonts w:ascii="Schroders Circular"/>
                    <w:b/>
                    <w:color w:val="231F20"/>
                    <w:spacing w:val="-11"/>
                    <w:w w:val="95"/>
                    <w:sz w:val="44"/>
                  </w:rPr>
                  <w:t> </w:t>
                </w:r>
                <w:r>
                  <w:rPr>
                    <w:rFonts w:ascii="Schroders Circular"/>
                    <w:b/>
                    <w:color w:val="231F20"/>
                    <w:spacing w:val="-4"/>
                    <w:w w:val="95"/>
                    <w:sz w:val="44"/>
                  </w:rPr>
                  <w:t>to</w:t>
                </w:r>
                <w:r>
                  <w:rPr>
                    <w:rFonts w:ascii="Schroders Circular"/>
                    <w:b/>
                    <w:color w:val="231F20"/>
                    <w:spacing w:val="-11"/>
                    <w:w w:val="95"/>
                    <w:sz w:val="44"/>
                  </w:rPr>
                  <w:t> </w:t>
                </w:r>
                <w:r>
                  <w:rPr>
                    <w:rFonts w:ascii="Schroders Circular"/>
                    <w:b/>
                    <w:color w:val="231F20"/>
                    <w:spacing w:val="-4"/>
                    <w:w w:val="95"/>
                    <w:sz w:val="44"/>
                  </w:rPr>
                  <w:t>the</w:t>
                </w:r>
                <w:r>
                  <w:rPr>
                    <w:rFonts w:ascii="Schroders Circular"/>
                    <w:b/>
                    <w:color w:val="231F20"/>
                    <w:spacing w:val="-16"/>
                    <w:w w:val="95"/>
                    <w:sz w:val="44"/>
                  </w:rPr>
                  <w:t> </w:t>
                </w:r>
                <w:r>
                  <w:rPr>
                    <w:rFonts w:ascii="Schroders Circular"/>
                    <w:b/>
                    <w:color w:val="231F20"/>
                    <w:spacing w:val="-4"/>
                    <w:w w:val="95"/>
                    <w:sz w:val="44"/>
                  </w:rPr>
                  <w:t>Accounts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218.9pt;height:30.5pt;mso-position-horizontal-relative:page;mso-position-vertical-relative:page;z-index:-20462080" type="#_x0000_t202" id="docshape170" filled="false" stroked="false">
          <v:textbox inset="0,0,0,0">
            <w:txbxContent>
              <w:p>
                <w:pPr>
                  <w:spacing w:before="46"/>
                  <w:ind w:left="20" w:right="0" w:firstLine="0"/>
                  <w:jc w:val="left"/>
                  <w:rPr>
                    <w:rFonts w:ascii="Schroders Circular"/>
                    <w:b/>
                    <w:sz w:val="44"/>
                  </w:rPr>
                </w:pPr>
                <w:r>
                  <w:rPr>
                    <w:rFonts w:ascii="Schroders Circular"/>
                    <w:b/>
                    <w:color w:val="231F20"/>
                    <w:spacing w:val="-4"/>
                    <w:w w:val="95"/>
                    <w:sz w:val="44"/>
                  </w:rPr>
                  <w:t>Notes</w:t>
                </w:r>
                <w:r>
                  <w:rPr>
                    <w:rFonts w:ascii="Schroders Circular"/>
                    <w:b/>
                    <w:color w:val="231F20"/>
                    <w:spacing w:val="-11"/>
                    <w:w w:val="95"/>
                    <w:sz w:val="44"/>
                  </w:rPr>
                  <w:t> </w:t>
                </w:r>
                <w:r>
                  <w:rPr>
                    <w:rFonts w:ascii="Schroders Circular"/>
                    <w:b/>
                    <w:color w:val="231F20"/>
                    <w:spacing w:val="-4"/>
                    <w:w w:val="95"/>
                    <w:sz w:val="44"/>
                  </w:rPr>
                  <w:t>to</w:t>
                </w:r>
                <w:r>
                  <w:rPr>
                    <w:rFonts w:ascii="Schroders Circular"/>
                    <w:b/>
                    <w:color w:val="231F20"/>
                    <w:spacing w:val="-11"/>
                    <w:w w:val="95"/>
                    <w:sz w:val="44"/>
                  </w:rPr>
                  <w:t> </w:t>
                </w:r>
                <w:r>
                  <w:rPr>
                    <w:rFonts w:ascii="Schroders Circular"/>
                    <w:b/>
                    <w:color w:val="231F20"/>
                    <w:spacing w:val="-4"/>
                    <w:w w:val="95"/>
                    <w:sz w:val="44"/>
                  </w:rPr>
                  <w:t>the</w:t>
                </w:r>
                <w:r>
                  <w:rPr>
                    <w:rFonts w:ascii="Schroders Circular"/>
                    <w:b/>
                    <w:color w:val="231F20"/>
                    <w:spacing w:val="-16"/>
                    <w:w w:val="95"/>
                    <w:sz w:val="44"/>
                  </w:rPr>
                  <w:t> </w:t>
                </w:r>
                <w:r>
                  <w:rPr>
                    <w:rFonts w:ascii="Schroders Circular"/>
                    <w:b/>
                    <w:color w:val="231F20"/>
                    <w:spacing w:val="-4"/>
                    <w:w w:val="95"/>
                    <w:sz w:val="44"/>
                  </w:rPr>
                  <w:t>Accounts</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446.35pt;height:30.5pt;mso-position-horizontal-relative:page;mso-position-vertical-relative:page;z-index:-20459520" type="#_x0000_t202" id="docshape181" filled="false" stroked="false">
          <v:textbox inset="0,0,0,0">
            <w:txbxContent>
              <w:p>
                <w:pPr>
                  <w:spacing w:before="46"/>
                  <w:ind w:left="20" w:right="0" w:firstLine="0"/>
                  <w:jc w:val="left"/>
                  <w:rPr>
                    <w:rFonts w:ascii="Schroders Circular" w:hAnsi="Schroders Circular"/>
                    <w:b/>
                    <w:sz w:val="44"/>
                  </w:rPr>
                </w:pPr>
                <w:r>
                  <w:rPr>
                    <w:rFonts w:ascii="Schroders Circular" w:hAnsi="Schroders Circular"/>
                    <w:b/>
                    <w:color w:val="231F20"/>
                    <w:w w:val="95"/>
                    <w:sz w:val="44"/>
                  </w:rPr>
                  <w:t>Annual</w:t>
                </w:r>
                <w:r>
                  <w:rPr>
                    <w:rFonts w:ascii="Schroders Circular" w:hAnsi="Schroders Circular"/>
                    <w:b/>
                    <w:color w:val="231F20"/>
                    <w:spacing w:val="-19"/>
                    <w:w w:val="95"/>
                    <w:sz w:val="44"/>
                  </w:rPr>
                  <w:t> </w:t>
                </w:r>
                <w:r>
                  <w:rPr>
                    <w:rFonts w:ascii="Schroders Circular" w:hAnsi="Schroders Circular"/>
                    <w:b/>
                    <w:color w:val="231F20"/>
                    <w:w w:val="95"/>
                    <w:sz w:val="44"/>
                  </w:rPr>
                  <w:t>General</w:t>
                </w:r>
                <w:r>
                  <w:rPr>
                    <w:rFonts w:ascii="Schroders Circular" w:hAnsi="Schroders Circular"/>
                    <w:b/>
                    <w:color w:val="231F20"/>
                    <w:spacing w:val="-19"/>
                    <w:w w:val="95"/>
                    <w:sz w:val="44"/>
                  </w:rPr>
                  <w:t> </w:t>
                </w:r>
                <w:r>
                  <w:rPr>
                    <w:rFonts w:ascii="Schroders Circular" w:hAnsi="Schroders Circular"/>
                    <w:b/>
                    <w:color w:val="231F20"/>
                    <w:w w:val="95"/>
                    <w:sz w:val="44"/>
                  </w:rPr>
                  <w:t>Meeting</w:t>
                </w:r>
                <w:r>
                  <w:rPr>
                    <w:rFonts w:ascii="Schroders Circular" w:hAnsi="Schroders Circular"/>
                    <w:b/>
                    <w:color w:val="231F20"/>
                    <w:spacing w:val="-19"/>
                    <w:w w:val="95"/>
                    <w:sz w:val="44"/>
                  </w:rPr>
                  <w:t> </w:t>
                </w:r>
                <w:r>
                  <w:rPr>
                    <w:rFonts w:ascii="Schroders Circular" w:hAnsi="Schroders Circular"/>
                    <w:b/>
                    <w:color w:val="231F20"/>
                    <w:w w:val="95"/>
                    <w:sz w:val="44"/>
                  </w:rPr>
                  <w:t>–</w:t>
                </w:r>
                <w:r>
                  <w:rPr>
                    <w:rFonts w:ascii="Schroders Circular" w:hAnsi="Schroders Circular"/>
                    <w:b/>
                    <w:color w:val="231F20"/>
                    <w:spacing w:val="-18"/>
                    <w:w w:val="95"/>
                    <w:sz w:val="44"/>
                  </w:rPr>
                  <w:t> </w:t>
                </w:r>
                <w:r>
                  <w:rPr>
                    <w:rFonts w:ascii="Schroders Circular" w:hAnsi="Schroders Circular"/>
                    <w:b/>
                    <w:color w:val="231F20"/>
                    <w:spacing w:val="-2"/>
                    <w:w w:val="95"/>
                    <w:sz w:val="44"/>
                  </w:rPr>
                  <w:t>Recommendations</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446.35pt;height:30.5pt;mso-position-horizontal-relative:page;mso-position-vertical-relative:page;z-index:-20456960" type="#_x0000_t202" id="docshape187" filled="false" stroked="false">
          <v:textbox inset="0,0,0,0">
            <w:txbxContent>
              <w:p>
                <w:pPr>
                  <w:spacing w:before="46"/>
                  <w:ind w:left="20" w:right="0" w:firstLine="0"/>
                  <w:jc w:val="left"/>
                  <w:rPr>
                    <w:rFonts w:ascii="Schroders Circular" w:hAnsi="Schroders Circular"/>
                    <w:b/>
                    <w:sz w:val="44"/>
                  </w:rPr>
                </w:pPr>
                <w:r>
                  <w:rPr>
                    <w:rFonts w:ascii="Schroders Circular" w:hAnsi="Schroders Circular"/>
                    <w:b/>
                    <w:color w:val="231F20"/>
                    <w:w w:val="95"/>
                    <w:sz w:val="44"/>
                  </w:rPr>
                  <w:t>Annual</w:t>
                </w:r>
                <w:r>
                  <w:rPr>
                    <w:rFonts w:ascii="Schroders Circular" w:hAnsi="Schroders Circular"/>
                    <w:b/>
                    <w:color w:val="231F20"/>
                    <w:spacing w:val="-19"/>
                    <w:w w:val="95"/>
                    <w:sz w:val="44"/>
                  </w:rPr>
                  <w:t> </w:t>
                </w:r>
                <w:r>
                  <w:rPr>
                    <w:rFonts w:ascii="Schroders Circular" w:hAnsi="Schroders Circular"/>
                    <w:b/>
                    <w:color w:val="231F20"/>
                    <w:w w:val="95"/>
                    <w:sz w:val="44"/>
                  </w:rPr>
                  <w:t>General</w:t>
                </w:r>
                <w:r>
                  <w:rPr>
                    <w:rFonts w:ascii="Schroders Circular" w:hAnsi="Schroders Circular"/>
                    <w:b/>
                    <w:color w:val="231F20"/>
                    <w:spacing w:val="-19"/>
                    <w:w w:val="95"/>
                    <w:sz w:val="44"/>
                  </w:rPr>
                  <w:t> </w:t>
                </w:r>
                <w:r>
                  <w:rPr>
                    <w:rFonts w:ascii="Schroders Circular" w:hAnsi="Schroders Circular"/>
                    <w:b/>
                    <w:color w:val="231F20"/>
                    <w:w w:val="95"/>
                    <w:sz w:val="44"/>
                  </w:rPr>
                  <w:t>Meeting</w:t>
                </w:r>
                <w:r>
                  <w:rPr>
                    <w:rFonts w:ascii="Schroders Circular" w:hAnsi="Schroders Circular"/>
                    <w:b/>
                    <w:color w:val="231F20"/>
                    <w:spacing w:val="-19"/>
                    <w:w w:val="95"/>
                    <w:sz w:val="44"/>
                  </w:rPr>
                  <w:t> </w:t>
                </w:r>
                <w:r>
                  <w:rPr>
                    <w:rFonts w:ascii="Schroders Circular" w:hAnsi="Schroders Circular"/>
                    <w:b/>
                    <w:color w:val="231F20"/>
                    <w:w w:val="95"/>
                    <w:sz w:val="44"/>
                  </w:rPr>
                  <w:t>–</w:t>
                </w:r>
                <w:r>
                  <w:rPr>
                    <w:rFonts w:ascii="Schroders Circular" w:hAnsi="Schroders Circular"/>
                    <w:b/>
                    <w:color w:val="231F20"/>
                    <w:spacing w:val="-18"/>
                    <w:w w:val="95"/>
                    <w:sz w:val="44"/>
                  </w:rPr>
                  <w:t> </w:t>
                </w:r>
                <w:r>
                  <w:rPr>
                    <w:rFonts w:ascii="Schroders Circular" w:hAnsi="Schroders Circular"/>
                    <w:b/>
                    <w:color w:val="231F20"/>
                    <w:spacing w:val="-2"/>
                    <w:w w:val="95"/>
                    <w:sz w:val="44"/>
                  </w:rPr>
                  <w:t>Recommendations</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6201pt;margin-top:37.996525pt;width:167.1pt;height:30.5pt;mso-position-horizontal-relative:page;mso-position-vertical-relative:page;z-index:-20495872" type="#_x0000_t202" id="docshape29" filled="false" stroked="false">
          <v:textbox inset="0,0,0,0">
            <w:txbxContent>
              <w:p>
                <w:pPr>
                  <w:spacing w:before="46"/>
                  <w:ind w:left="20" w:right="0" w:firstLine="0"/>
                  <w:jc w:val="left"/>
                  <w:rPr>
                    <w:rFonts w:ascii="Schroders Circular"/>
                    <w:b/>
                    <w:sz w:val="44"/>
                  </w:rPr>
                </w:pPr>
                <w:r>
                  <w:rPr>
                    <w:rFonts w:ascii="Schroders Circular"/>
                    <w:b/>
                    <w:color w:val="231F20"/>
                    <w:spacing w:val="-6"/>
                    <w:w w:val="95"/>
                    <w:sz w:val="44"/>
                  </w:rPr>
                  <w:t>Strategic</w:t>
                </w:r>
                <w:r>
                  <w:rPr>
                    <w:rFonts w:ascii="Schroders Circular"/>
                    <w:b/>
                    <w:color w:val="231F20"/>
                    <w:spacing w:val="-10"/>
                    <w:w w:val="95"/>
                    <w:sz w:val="44"/>
                  </w:rPr>
                  <w:t> </w:t>
                </w:r>
                <w:r>
                  <w:rPr>
                    <w:rFonts w:ascii="Schroders Circular"/>
                    <w:b/>
                    <w:color w:val="231F20"/>
                    <w:spacing w:val="-16"/>
                    <w:sz w:val="44"/>
                  </w:rPr>
                  <w:t>Review</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598pt;margin-top:37.996525pt;width:167.1pt;height:30.5pt;mso-position-horizontal-relative:page;mso-position-vertical-relative:page;z-index:-20495360" type="#_x0000_t202" id="docshape30" filled="false" stroked="false">
          <v:textbox inset="0,0,0,0">
            <w:txbxContent>
              <w:p>
                <w:pPr>
                  <w:spacing w:before="46"/>
                  <w:ind w:left="20" w:right="0" w:firstLine="0"/>
                  <w:jc w:val="left"/>
                  <w:rPr>
                    <w:rFonts w:ascii="Schroders Circular"/>
                    <w:b/>
                    <w:sz w:val="44"/>
                  </w:rPr>
                </w:pPr>
                <w:r>
                  <w:rPr>
                    <w:rFonts w:ascii="Schroders Circular"/>
                    <w:b/>
                    <w:color w:val="231F20"/>
                    <w:spacing w:val="-6"/>
                    <w:w w:val="95"/>
                    <w:sz w:val="44"/>
                  </w:rPr>
                  <w:t>Strategic</w:t>
                </w:r>
                <w:r>
                  <w:rPr>
                    <w:rFonts w:ascii="Schroders Circular"/>
                    <w:b/>
                    <w:color w:val="231F20"/>
                    <w:spacing w:val="-10"/>
                    <w:w w:val="95"/>
                    <w:sz w:val="44"/>
                  </w:rPr>
                  <w:t> </w:t>
                </w:r>
                <w:r>
                  <w:rPr>
                    <w:rFonts w:ascii="Schroders Circular"/>
                    <w:b/>
                    <w:color w:val="231F20"/>
                    <w:spacing w:val="-16"/>
                    <w:sz w:val="44"/>
                  </w:rPr>
                  <w:t>Review</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801pt;margin-top:37.996525pt;width:167.6pt;height:30.5pt;mso-position-horizontal-relative:page;mso-position-vertical-relative:page;z-index:-20490752" type="#_x0000_t202" id="docshape49" filled="false" stroked="false">
          <v:textbox inset="0,0,0,0">
            <w:txbxContent>
              <w:p>
                <w:pPr>
                  <w:spacing w:before="46"/>
                  <w:ind w:left="20" w:right="0" w:firstLine="0"/>
                  <w:jc w:val="left"/>
                  <w:rPr>
                    <w:rFonts w:ascii="Schroders Circular" w:hAnsi="Schroders Circular"/>
                    <w:b/>
                    <w:sz w:val="44"/>
                  </w:rPr>
                </w:pPr>
                <w:r>
                  <w:rPr>
                    <w:rFonts w:ascii="Schroders Circular" w:hAnsi="Schroders Circular"/>
                    <w:b/>
                    <w:color w:val="231F20"/>
                    <w:spacing w:val="-8"/>
                    <w:w w:val="95"/>
                    <w:sz w:val="44"/>
                  </w:rPr>
                  <w:t>Directors’</w:t>
                </w:r>
                <w:r>
                  <w:rPr>
                    <w:rFonts w:ascii="Schroders Circular" w:hAnsi="Schroders Circular"/>
                    <w:b/>
                    <w:color w:val="231F20"/>
                    <w:spacing w:val="-8"/>
                    <w:sz w:val="44"/>
                  </w:rPr>
                  <w:t> </w:t>
                </w:r>
                <w:r>
                  <w:rPr>
                    <w:rFonts w:ascii="Schroders Circular" w:hAnsi="Schroders Circular"/>
                    <w:b/>
                    <w:color w:val="231F20"/>
                    <w:spacing w:val="-12"/>
                    <w:sz w:val="44"/>
                  </w:rPr>
                  <w:t>Report</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605301pt;margin-top:37.996525pt;width:167.6pt;height:30.5pt;mso-position-horizontal-relative:page;mso-position-vertical-relative:page;z-index:-20490240" type="#_x0000_t202" id="docshape50" filled="false" stroked="false">
          <v:textbox inset="0,0,0,0">
            <w:txbxContent>
              <w:p>
                <w:pPr>
                  <w:spacing w:before="46"/>
                  <w:ind w:left="20" w:right="0" w:firstLine="0"/>
                  <w:jc w:val="left"/>
                  <w:rPr>
                    <w:rFonts w:ascii="Schroders Circular" w:hAnsi="Schroders Circular"/>
                    <w:b/>
                    <w:sz w:val="44"/>
                  </w:rPr>
                </w:pPr>
                <w:r>
                  <w:rPr>
                    <w:rFonts w:ascii="Schroders Circular" w:hAnsi="Schroders Circular"/>
                    <w:b/>
                    <w:color w:val="231F20"/>
                    <w:spacing w:val="-8"/>
                    <w:w w:val="95"/>
                    <w:sz w:val="44"/>
                  </w:rPr>
                  <w:t>Directors’</w:t>
                </w:r>
                <w:r>
                  <w:rPr>
                    <w:rFonts w:ascii="Schroders Circular" w:hAnsi="Schroders Circular"/>
                    <w:b/>
                    <w:color w:val="231F20"/>
                    <w:spacing w:val="-8"/>
                    <w:sz w:val="44"/>
                  </w:rPr>
                  <w:t> </w:t>
                </w:r>
                <w:r>
                  <w:rPr>
                    <w:rFonts w:ascii="Schroders Circular" w:hAnsi="Schroders Circular"/>
                    <w:b/>
                    <w:color w:val="231F20"/>
                    <w:spacing w:val="-12"/>
                    <w:sz w:val="44"/>
                  </w:rPr>
                  <w:t>Report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lowerLetter"/>
      <w:lvlText w:val="(%1)"/>
      <w:lvlJc w:val="left"/>
      <w:pPr>
        <w:ind w:left="492" w:hanging="341"/>
        <w:jc w:val="left"/>
      </w:pPr>
      <w:rPr>
        <w:rFonts w:hint="default" w:ascii="Noto Sans" w:hAnsi="Noto Sans" w:eastAsia="Noto Sans" w:cs="Noto Sans"/>
        <w:b w:val="0"/>
        <w:bCs w:val="0"/>
        <w:i w:val="0"/>
        <w:iCs w:val="0"/>
        <w:color w:val="231F20"/>
        <w:spacing w:val="-3"/>
        <w:w w:val="100"/>
        <w:sz w:val="17"/>
        <w:szCs w:val="17"/>
        <w:lang w:val="en-us" w:eastAsia="en-US" w:bidi="ar-SA"/>
      </w:rPr>
    </w:lvl>
    <w:lvl w:ilvl="1">
      <w:start w:val="1"/>
      <w:numFmt w:val="lowerRoman"/>
      <w:lvlText w:val="(%2)"/>
      <w:lvlJc w:val="left"/>
      <w:pPr>
        <w:ind w:left="832" w:hanging="341"/>
        <w:jc w:val="left"/>
      </w:pPr>
      <w:rPr>
        <w:rFonts w:hint="default" w:ascii="Noto Sans" w:hAnsi="Noto Sans" w:eastAsia="Noto Sans" w:cs="Noto Sans"/>
        <w:b w:val="0"/>
        <w:bCs w:val="0"/>
        <w:i w:val="0"/>
        <w:iCs w:val="0"/>
        <w:color w:val="231F20"/>
        <w:spacing w:val="-3"/>
        <w:w w:val="100"/>
        <w:sz w:val="17"/>
        <w:szCs w:val="17"/>
        <w:lang w:val="en-us" w:eastAsia="en-US" w:bidi="ar-SA"/>
      </w:rPr>
    </w:lvl>
    <w:lvl w:ilvl="2">
      <w:start w:val="0"/>
      <w:numFmt w:val="bullet"/>
      <w:lvlText w:val="•"/>
      <w:lvlJc w:val="left"/>
      <w:pPr>
        <w:ind w:left="1302" w:hanging="341"/>
      </w:pPr>
      <w:rPr>
        <w:rFonts w:hint="default"/>
        <w:lang w:val="en-us" w:eastAsia="en-US" w:bidi="ar-SA"/>
      </w:rPr>
    </w:lvl>
    <w:lvl w:ilvl="3">
      <w:start w:val="0"/>
      <w:numFmt w:val="bullet"/>
      <w:lvlText w:val="•"/>
      <w:lvlJc w:val="left"/>
      <w:pPr>
        <w:ind w:left="1764" w:hanging="341"/>
      </w:pPr>
      <w:rPr>
        <w:rFonts w:hint="default"/>
        <w:lang w:val="en-us" w:eastAsia="en-US" w:bidi="ar-SA"/>
      </w:rPr>
    </w:lvl>
    <w:lvl w:ilvl="4">
      <w:start w:val="0"/>
      <w:numFmt w:val="bullet"/>
      <w:lvlText w:val="•"/>
      <w:lvlJc w:val="left"/>
      <w:pPr>
        <w:ind w:left="2226" w:hanging="341"/>
      </w:pPr>
      <w:rPr>
        <w:rFonts w:hint="default"/>
        <w:lang w:val="en-us" w:eastAsia="en-US" w:bidi="ar-SA"/>
      </w:rPr>
    </w:lvl>
    <w:lvl w:ilvl="5">
      <w:start w:val="0"/>
      <w:numFmt w:val="bullet"/>
      <w:lvlText w:val="•"/>
      <w:lvlJc w:val="left"/>
      <w:pPr>
        <w:ind w:left="2688" w:hanging="341"/>
      </w:pPr>
      <w:rPr>
        <w:rFonts w:hint="default"/>
        <w:lang w:val="en-us" w:eastAsia="en-US" w:bidi="ar-SA"/>
      </w:rPr>
    </w:lvl>
    <w:lvl w:ilvl="6">
      <w:start w:val="0"/>
      <w:numFmt w:val="bullet"/>
      <w:lvlText w:val="•"/>
      <w:lvlJc w:val="left"/>
      <w:pPr>
        <w:ind w:left="3150" w:hanging="341"/>
      </w:pPr>
      <w:rPr>
        <w:rFonts w:hint="default"/>
        <w:lang w:val="en-us" w:eastAsia="en-US" w:bidi="ar-SA"/>
      </w:rPr>
    </w:lvl>
    <w:lvl w:ilvl="7">
      <w:start w:val="0"/>
      <w:numFmt w:val="bullet"/>
      <w:lvlText w:val="•"/>
      <w:lvlJc w:val="left"/>
      <w:pPr>
        <w:ind w:left="3612" w:hanging="341"/>
      </w:pPr>
      <w:rPr>
        <w:rFonts w:hint="default"/>
        <w:lang w:val="en-us" w:eastAsia="en-US" w:bidi="ar-SA"/>
      </w:rPr>
    </w:lvl>
    <w:lvl w:ilvl="8">
      <w:start w:val="0"/>
      <w:numFmt w:val="bullet"/>
      <w:lvlText w:val="•"/>
      <w:lvlJc w:val="left"/>
      <w:pPr>
        <w:ind w:left="4074" w:hanging="341"/>
      </w:pPr>
      <w:rPr>
        <w:rFonts w:hint="default"/>
        <w:lang w:val="en-us" w:eastAsia="en-US" w:bidi="ar-SA"/>
      </w:rPr>
    </w:lvl>
  </w:abstractNum>
  <w:abstractNum w:abstractNumId="28">
    <w:multiLevelType w:val="hybridMultilevel"/>
    <w:lvl w:ilvl="0">
      <w:start w:val="1"/>
      <w:numFmt w:val="decimal"/>
      <w:lvlText w:val="%1."/>
      <w:lvlJc w:val="left"/>
      <w:pPr>
        <w:ind w:left="506" w:hanging="341"/>
        <w:jc w:val="left"/>
      </w:pPr>
      <w:rPr>
        <w:rFonts w:hint="default" w:ascii="Noto Sans" w:hAnsi="Noto Sans" w:eastAsia="Noto Sans" w:cs="Noto Sans"/>
        <w:b w:val="0"/>
        <w:bCs w:val="0"/>
        <w:i w:val="0"/>
        <w:iCs w:val="0"/>
        <w:color w:val="231F20"/>
        <w:w w:val="100"/>
        <w:sz w:val="16"/>
        <w:szCs w:val="16"/>
        <w:lang w:val="en-us" w:eastAsia="en-US" w:bidi="ar-SA"/>
      </w:rPr>
    </w:lvl>
    <w:lvl w:ilvl="1">
      <w:start w:val="1"/>
      <w:numFmt w:val="lowerLetter"/>
      <w:lvlText w:val="(%2)"/>
      <w:lvlJc w:val="left"/>
      <w:pPr>
        <w:ind w:left="831" w:hanging="341"/>
        <w:jc w:val="left"/>
      </w:pPr>
      <w:rPr>
        <w:rFonts w:hint="default" w:ascii="Noto Sans" w:hAnsi="Noto Sans" w:eastAsia="Noto Sans" w:cs="Noto Sans"/>
        <w:b w:val="0"/>
        <w:bCs w:val="0"/>
        <w:i w:val="0"/>
        <w:iCs w:val="0"/>
        <w:color w:val="231F20"/>
        <w:w w:val="100"/>
        <w:sz w:val="16"/>
        <w:szCs w:val="16"/>
        <w:lang w:val="en-us" w:eastAsia="en-US" w:bidi="ar-SA"/>
      </w:rPr>
    </w:lvl>
    <w:lvl w:ilvl="2">
      <w:start w:val="0"/>
      <w:numFmt w:val="bullet"/>
      <w:lvlText w:val="•"/>
      <w:lvlJc w:val="left"/>
      <w:pPr>
        <w:ind w:left="736" w:hanging="341"/>
      </w:pPr>
      <w:rPr>
        <w:rFonts w:hint="default"/>
        <w:lang w:val="en-us" w:eastAsia="en-US" w:bidi="ar-SA"/>
      </w:rPr>
    </w:lvl>
    <w:lvl w:ilvl="3">
      <w:start w:val="0"/>
      <w:numFmt w:val="bullet"/>
      <w:lvlText w:val="•"/>
      <w:lvlJc w:val="left"/>
      <w:pPr>
        <w:ind w:left="633" w:hanging="341"/>
      </w:pPr>
      <w:rPr>
        <w:rFonts w:hint="default"/>
        <w:lang w:val="en-us" w:eastAsia="en-US" w:bidi="ar-SA"/>
      </w:rPr>
    </w:lvl>
    <w:lvl w:ilvl="4">
      <w:start w:val="0"/>
      <w:numFmt w:val="bullet"/>
      <w:lvlText w:val="•"/>
      <w:lvlJc w:val="left"/>
      <w:pPr>
        <w:ind w:left="530" w:hanging="341"/>
      </w:pPr>
      <w:rPr>
        <w:rFonts w:hint="default"/>
        <w:lang w:val="en-us" w:eastAsia="en-US" w:bidi="ar-SA"/>
      </w:rPr>
    </w:lvl>
    <w:lvl w:ilvl="5">
      <w:start w:val="0"/>
      <w:numFmt w:val="bullet"/>
      <w:lvlText w:val="•"/>
      <w:lvlJc w:val="left"/>
      <w:pPr>
        <w:ind w:left="427" w:hanging="341"/>
      </w:pPr>
      <w:rPr>
        <w:rFonts w:hint="default"/>
        <w:lang w:val="en-us" w:eastAsia="en-US" w:bidi="ar-SA"/>
      </w:rPr>
    </w:lvl>
    <w:lvl w:ilvl="6">
      <w:start w:val="0"/>
      <w:numFmt w:val="bullet"/>
      <w:lvlText w:val="•"/>
      <w:lvlJc w:val="left"/>
      <w:pPr>
        <w:ind w:left="324" w:hanging="341"/>
      </w:pPr>
      <w:rPr>
        <w:rFonts w:hint="default"/>
        <w:lang w:val="en-us" w:eastAsia="en-US" w:bidi="ar-SA"/>
      </w:rPr>
    </w:lvl>
    <w:lvl w:ilvl="7">
      <w:start w:val="0"/>
      <w:numFmt w:val="bullet"/>
      <w:lvlText w:val="•"/>
      <w:lvlJc w:val="left"/>
      <w:pPr>
        <w:ind w:left="221" w:hanging="341"/>
      </w:pPr>
      <w:rPr>
        <w:rFonts w:hint="default"/>
        <w:lang w:val="en-us" w:eastAsia="en-US" w:bidi="ar-SA"/>
      </w:rPr>
    </w:lvl>
    <w:lvl w:ilvl="8">
      <w:start w:val="0"/>
      <w:numFmt w:val="bullet"/>
      <w:lvlText w:val="•"/>
      <w:lvlJc w:val="left"/>
      <w:pPr>
        <w:ind w:left="118" w:hanging="341"/>
      </w:pPr>
      <w:rPr>
        <w:rFonts w:hint="default"/>
        <w:lang w:val="en-us" w:eastAsia="en-US" w:bidi="ar-SA"/>
      </w:rPr>
    </w:lvl>
  </w:abstractNum>
  <w:abstractNum w:abstractNumId="27">
    <w:multiLevelType w:val="hybridMultilevel"/>
    <w:lvl w:ilvl="0">
      <w:start w:val="1"/>
      <w:numFmt w:val="decimal"/>
      <w:lvlText w:val="%1."/>
      <w:lvlJc w:val="left"/>
      <w:pPr>
        <w:ind w:left="492" w:hanging="341"/>
        <w:jc w:val="left"/>
      </w:pPr>
      <w:rPr>
        <w:rFonts w:hint="default" w:ascii="Noto Sans" w:hAnsi="Noto Sans" w:eastAsia="Noto Sans" w:cs="Noto Sans"/>
        <w:b w:val="0"/>
        <w:bCs w:val="0"/>
        <w:i w:val="0"/>
        <w:iCs w:val="0"/>
        <w:color w:val="231F20"/>
        <w:spacing w:val="-2"/>
        <w:w w:val="100"/>
        <w:sz w:val="16"/>
        <w:szCs w:val="16"/>
        <w:lang w:val="en-us" w:eastAsia="en-US" w:bidi="ar-SA"/>
      </w:rPr>
    </w:lvl>
    <w:lvl w:ilvl="1">
      <w:start w:val="1"/>
      <w:numFmt w:val="lowerLetter"/>
      <w:lvlText w:val="(%2)"/>
      <w:lvlJc w:val="left"/>
      <w:pPr>
        <w:ind w:left="832" w:hanging="341"/>
        <w:jc w:val="left"/>
      </w:pPr>
      <w:rPr>
        <w:rFonts w:hint="default" w:ascii="Noto Sans" w:hAnsi="Noto Sans" w:eastAsia="Noto Sans" w:cs="Noto Sans"/>
        <w:b w:val="0"/>
        <w:bCs w:val="0"/>
        <w:i w:val="0"/>
        <w:iCs w:val="0"/>
        <w:color w:val="231F20"/>
        <w:spacing w:val="-2"/>
        <w:w w:val="100"/>
        <w:sz w:val="16"/>
        <w:szCs w:val="16"/>
        <w:lang w:val="en-us" w:eastAsia="en-US" w:bidi="ar-SA"/>
      </w:rPr>
    </w:lvl>
    <w:lvl w:ilvl="2">
      <w:start w:val="1"/>
      <w:numFmt w:val="lowerRoman"/>
      <w:lvlText w:val="%3)"/>
      <w:lvlJc w:val="left"/>
      <w:pPr>
        <w:ind w:left="1172" w:hanging="341"/>
        <w:jc w:val="left"/>
      </w:pPr>
      <w:rPr>
        <w:rFonts w:hint="default" w:ascii="Noto Sans" w:hAnsi="Noto Sans" w:eastAsia="Noto Sans" w:cs="Noto Sans"/>
        <w:b w:val="0"/>
        <w:bCs w:val="0"/>
        <w:i w:val="0"/>
        <w:iCs w:val="0"/>
        <w:color w:val="231F20"/>
        <w:spacing w:val="-2"/>
        <w:w w:val="100"/>
        <w:sz w:val="16"/>
        <w:szCs w:val="16"/>
        <w:lang w:val="en-us" w:eastAsia="en-US" w:bidi="ar-SA"/>
      </w:rPr>
    </w:lvl>
    <w:lvl w:ilvl="3">
      <w:start w:val="0"/>
      <w:numFmt w:val="bullet"/>
      <w:lvlText w:val="•"/>
      <w:lvlJc w:val="left"/>
      <w:pPr>
        <w:ind w:left="1017" w:hanging="341"/>
      </w:pPr>
      <w:rPr>
        <w:rFonts w:hint="default"/>
        <w:lang w:val="en-us" w:eastAsia="en-US" w:bidi="ar-SA"/>
      </w:rPr>
    </w:lvl>
    <w:lvl w:ilvl="4">
      <w:start w:val="0"/>
      <w:numFmt w:val="bullet"/>
      <w:lvlText w:val="•"/>
      <w:lvlJc w:val="left"/>
      <w:pPr>
        <w:ind w:left="855" w:hanging="341"/>
      </w:pPr>
      <w:rPr>
        <w:rFonts w:hint="default"/>
        <w:lang w:val="en-us" w:eastAsia="en-US" w:bidi="ar-SA"/>
      </w:rPr>
    </w:lvl>
    <w:lvl w:ilvl="5">
      <w:start w:val="0"/>
      <w:numFmt w:val="bullet"/>
      <w:lvlText w:val="•"/>
      <w:lvlJc w:val="left"/>
      <w:pPr>
        <w:ind w:left="692" w:hanging="341"/>
      </w:pPr>
      <w:rPr>
        <w:rFonts w:hint="default"/>
        <w:lang w:val="en-us" w:eastAsia="en-US" w:bidi="ar-SA"/>
      </w:rPr>
    </w:lvl>
    <w:lvl w:ilvl="6">
      <w:start w:val="0"/>
      <w:numFmt w:val="bullet"/>
      <w:lvlText w:val="•"/>
      <w:lvlJc w:val="left"/>
      <w:pPr>
        <w:ind w:left="530" w:hanging="341"/>
      </w:pPr>
      <w:rPr>
        <w:rFonts w:hint="default"/>
        <w:lang w:val="en-us" w:eastAsia="en-US" w:bidi="ar-SA"/>
      </w:rPr>
    </w:lvl>
    <w:lvl w:ilvl="7">
      <w:start w:val="0"/>
      <w:numFmt w:val="bullet"/>
      <w:lvlText w:val="•"/>
      <w:lvlJc w:val="left"/>
      <w:pPr>
        <w:ind w:left="368" w:hanging="341"/>
      </w:pPr>
      <w:rPr>
        <w:rFonts w:hint="default"/>
        <w:lang w:val="en-us" w:eastAsia="en-US" w:bidi="ar-SA"/>
      </w:rPr>
    </w:lvl>
    <w:lvl w:ilvl="8">
      <w:start w:val="0"/>
      <w:numFmt w:val="bullet"/>
      <w:lvlText w:val="•"/>
      <w:lvlJc w:val="left"/>
      <w:pPr>
        <w:ind w:left="205" w:hanging="341"/>
      </w:pPr>
      <w:rPr>
        <w:rFonts w:hint="default"/>
        <w:lang w:val="en-us" w:eastAsia="en-US" w:bidi="ar-SA"/>
      </w:rPr>
    </w:lvl>
  </w:abstractNum>
  <w:abstractNum w:abstractNumId="26">
    <w:multiLevelType w:val="hybridMultilevel"/>
    <w:lvl w:ilvl="0">
      <w:start w:val="0"/>
      <w:numFmt w:val="bullet"/>
      <w:lvlText w:val="•"/>
      <w:lvlJc w:val="left"/>
      <w:pPr>
        <w:ind w:left="449" w:hanging="284"/>
      </w:pPr>
      <w:rPr>
        <w:rFonts w:hint="default" w:ascii="Noto Sans" w:hAnsi="Noto Sans" w:eastAsia="Noto Sans" w:cs="Noto Sans"/>
        <w:b w:val="0"/>
        <w:bCs w:val="0"/>
        <w:i/>
        <w:iCs/>
        <w:color w:val="231F20"/>
        <w:w w:val="100"/>
        <w:sz w:val="17"/>
        <w:szCs w:val="17"/>
        <w:lang w:val="en-us" w:eastAsia="en-US" w:bidi="ar-SA"/>
      </w:rPr>
    </w:lvl>
    <w:lvl w:ilvl="1">
      <w:start w:val="0"/>
      <w:numFmt w:val="bullet"/>
      <w:lvlText w:val="–"/>
      <w:lvlJc w:val="left"/>
      <w:pPr>
        <w:ind w:left="732" w:hanging="284"/>
      </w:pPr>
      <w:rPr>
        <w:rFonts w:hint="default" w:ascii="Noto Sans" w:hAnsi="Noto Sans" w:eastAsia="Noto Sans" w:cs="Noto Sans"/>
        <w:b w:val="0"/>
        <w:bCs w:val="0"/>
        <w:i/>
        <w:iCs/>
        <w:color w:val="231F20"/>
        <w:w w:val="100"/>
        <w:sz w:val="17"/>
        <w:szCs w:val="17"/>
        <w:lang w:val="en-us" w:eastAsia="en-US" w:bidi="ar-SA"/>
      </w:rPr>
    </w:lvl>
    <w:lvl w:ilvl="2">
      <w:start w:val="0"/>
      <w:numFmt w:val="bullet"/>
      <w:lvlText w:val="•"/>
      <w:lvlJc w:val="left"/>
      <w:pPr>
        <w:ind w:left="1211" w:hanging="284"/>
      </w:pPr>
      <w:rPr>
        <w:rFonts w:hint="default"/>
        <w:lang w:val="en-us" w:eastAsia="en-US" w:bidi="ar-SA"/>
      </w:rPr>
    </w:lvl>
    <w:lvl w:ilvl="3">
      <w:start w:val="0"/>
      <w:numFmt w:val="bullet"/>
      <w:lvlText w:val="•"/>
      <w:lvlJc w:val="left"/>
      <w:pPr>
        <w:ind w:left="1682" w:hanging="284"/>
      </w:pPr>
      <w:rPr>
        <w:rFonts w:hint="default"/>
        <w:lang w:val="en-us" w:eastAsia="en-US" w:bidi="ar-SA"/>
      </w:rPr>
    </w:lvl>
    <w:lvl w:ilvl="4">
      <w:start w:val="0"/>
      <w:numFmt w:val="bullet"/>
      <w:lvlText w:val="•"/>
      <w:lvlJc w:val="left"/>
      <w:pPr>
        <w:ind w:left="2153" w:hanging="284"/>
      </w:pPr>
      <w:rPr>
        <w:rFonts w:hint="default"/>
        <w:lang w:val="en-us" w:eastAsia="en-US" w:bidi="ar-SA"/>
      </w:rPr>
    </w:lvl>
    <w:lvl w:ilvl="5">
      <w:start w:val="0"/>
      <w:numFmt w:val="bullet"/>
      <w:lvlText w:val="•"/>
      <w:lvlJc w:val="left"/>
      <w:pPr>
        <w:ind w:left="2624" w:hanging="284"/>
      </w:pPr>
      <w:rPr>
        <w:rFonts w:hint="default"/>
        <w:lang w:val="en-us" w:eastAsia="en-US" w:bidi="ar-SA"/>
      </w:rPr>
    </w:lvl>
    <w:lvl w:ilvl="6">
      <w:start w:val="0"/>
      <w:numFmt w:val="bullet"/>
      <w:lvlText w:val="•"/>
      <w:lvlJc w:val="left"/>
      <w:pPr>
        <w:ind w:left="3095" w:hanging="284"/>
      </w:pPr>
      <w:rPr>
        <w:rFonts w:hint="default"/>
        <w:lang w:val="en-us" w:eastAsia="en-US" w:bidi="ar-SA"/>
      </w:rPr>
    </w:lvl>
    <w:lvl w:ilvl="7">
      <w:start w:val="0"/>
      <w:numFmt w:val="bullet"/>
      <w:lvlText w:val="•"/>
      <w:lvlJc w:val="left"/>
      <w:pPr>
        <w:ind w:left="3566" w:hanging="284"/>
      </w:pPr>
      <w:rPr>
        <w:rFonts w:hint="default"/>
        <w:lang w:val="en-us" w:eastAsia="en-US" w:bidi="ar-SA"/>
      </w:rPr>
    </w:lvl>
    <w:lvl w:ilvl="8">
      <w:start w:val="0"/>
      <w:numFmt w:val="bullet"/>
      <w:lvlText w:val="•"/>
      <w:lvlJc w:val="left"/>
      <w:pPr>
        <w:ind w:left="4037" w:hanging="284"/>
      </w:pPr>
      <w:rPr>
        <w:rFonts w:hint="default"/>
        <w:lang w:val="en-us" w:eastAsia="en-US" w:bidi="ar-SA"/>
      </w:rPr>
    </w:lvl>
  </w:abstractNum>
  <w:abstractNum w:abstractNumId="25">
    <w:multiLevelType w:val="hybridMultilevel"/>
    <w:lvl w:ilvl="0">
      <w:start w:val="23"/>
      <w:numFmt w:val="lowerLetter"/>
      <w:lvlText w:val="(%1)"/>
      <w:lvlJc w:val="left"/>
      <w:pPr>
        <w:ind w:left="435" w:hanging="284"/>
        <w:jc w:val="left"/>
      </w:pPr>
      <w:rPr>
        <w:rFonts w:hint="default" w:ascii="Noto Sans" w:hAnsi="Noto Sans" w:eastAsia="Noto Sans" w:cs="Noto Sans"/>
        <w:b w:val="0"/>
        <w:bCs w:val="0"/>
        <w:i w:val="0"/>
        <w:iCs w:val="0"/>
        <w:color w:val="231F20"/>
        <w:spacing w:val="-3"/>
        <w:w w:val="100"/>
        <w:sz w:val="17"/>
        <w:szCs w:val="17"/>
        <w:lang w:val="en-us" w:eastAsia="en-US" w:bidi="ar-SA"/>
      </w:rPr>
    </w:lvl>
    <w:lvl w:ilvl="1">
      <w:start w:val="0"/>
      <w:numFmt w:val="bullet"/>
      <w:lvlText w:val="•"/>
      <w:lvlJc w:val="left"/>
      <w:pPr>
        <w:ind w:left="919" w:hanging="284"/>
      </w:pPr>
      <w:rPr>
        <w:rFonts w:hint="default"/>
        <w:lang w:val="en-us" w:eastAsia="en-US" w:bidi="ar-SA"/>
      </w:rPr>
    </w:lvl>
    <w:lvl w:ilvl="2">
      <w:start w:val="0"/>
      <w:numFmt w:val="bullet"/>
      <w:lvlText w:val="•"/>
      <w:lvlJc w:val="left"/>
      <w:pPr>
        <w:ind w:left="1399" w:hanging="284"/>
      </w:pPr>
      <w:rPr>
        <w:rFonts w:hint="default"/>
        <w:lang w:val="en-us" w:eastAsia="en-US" w:bidi="ar-SA"/>
      </w:rPr>
    </w:lvl>
    <w:lvl w:ilvl="3">
      <w:start w:val="0"/>
      <w:numFmt w:val="bullet"/>
      <w:lvlText w:val="•"/>
      <w:lvlJc w:val="left"/>
      <w:pPr>
        <w:ind w:left="1879" w:hanging="284"/>
      </w:pPr>
      <w:rPr>
        <w:rFonts w:hint="default"/>
        <w:lang w:val="en-us" w:eastAsia="en-US" w:bidi="ar-SA"/>
      </w:rPr>
    </w:lvl>
    <w:lvl w:ilvl="4">
      <w:start w:val="0"/>
      <w:numFmt w:val="bullet"/>
      <w:lvlText w:val="•"/>
      <w:lvlJc w:val="left"/>
      <w:pPr>
        <w:ind w:left="2358" w:hanging="284"/>
      </w:pPr>
      <w:rPr>
        <w:rFonts w:hint="default"/>
        <w:lang w:val="en-us" w:eastAsia="en-US" w:bidi="ar-SA"/>
      </w:rPr>
    </w:lvl>
    <w:lvl w:ilvl="5">
      <w:start w:val="0"/>
      <w:numFmt w:val="bullet"/>
      <w:lvlText w:val="•"/>
      <w:lvlJc w:val="left"/>
      <w:pPr>
        <w:ind w:left="2838" w:hanging="284"/>
      </w:pPr>
      <w:rPr>
        <w:rFonts w:hint="default"/>
        <w:lang w:val="en-us" w:eastAsia="en-US" w:bidi="ar-SA"/>
      </w:rPr>
    </w:lvl>
    <w:lvl w:ilvl="6">
      <w:start w:val="0"/>
      <w:numFmt w:val="bullet"/>
      <w:lvlText w:val="•"/>
      <w:lvlJc w:val="left"/>
      <w:pPr>
        <w:ind w:left="3318" w:hanging="284"/>
      </w:pPr>
      <w:rPr>
        <w:rFonts w:hint="default"/>
        <w:lang w:val="en-us" w:eastAsia="en-US" w:bidi="ar-SA"/>
      </w:rPr>
    </w:lvl>
    <w:lvl w:ilvl="7">
      <w:start w:val="0"/>
      <w:numFmt w:val="bullet"/>
      <w:lvlText w:val="•"/>
      <w:lvlJc w:val="left"/>
      <w:pPr>
        <w:ind w:left="3797" w:hanging="284"/>
      </w:pPr>
      <w:rPr>
        <w:rFonts w:hint="default"/>
        <w:lang w:val="en-us" w:eastAsia="en-US" w:bidi="ar-SA"/>
      </w:rPr>
    </w:lvl>
    <w:lvl w:ilvl="8">
      <w:start w:val="0"/>
      <w:numFmt w:val="bullet"/>
      <w:lvlText w:val="•"/>
      <w:lvlJc w:val="left"/>
      <w:pPr>
        <w:ind w:left="4277" w:hanging="284"/>
      </w:pPr>
      <w:rPr>
        <w:rFonts w:hint="default"/>
        <w:lang w:val="en-us" w:eastAsia="en-US" w:bidi="ar-SA"/>
      </w:rPr>
    </w:lvl>
  </w:abstractNum>
  <w:abstractNum w:abstractNumId="24">
    <w:multiLevelType w:val="hybridMultilevel"/>
    <w:lvl w:ilvl="0">
      <w:start w:val="1"/>
      <w:numFmt w:val="lowerLetter"/>
      <w:lvlText w:val="(%1)"/>
      <w:lvlJc w:val="left"/>
      <w:pPr>
        <w:ind w:left="435" w:hanging="284"/>
        <w:jc w:val="left"/>
      </w:pPr>
      <w:rPr>
        <w:rFonts w:hint="default" w:ascii="Noto Sans" w:hAnsi="Noto Sans" w:eastAsia="Noto Sans" w:cs="Noto Sans"/>
        <w:b w:val="0"/>
        <w:bCs w:val="0"/>
        <w:i w:val="0"/>
        <w:iCs w:val="0"/>
        <w:color w:val="231F20"/>
        <w:spacing w:val="-3"/>
        <w:w w:val="100"/>
        <w:sz w:val="17"/>
        <w:szCs w:val="17"/>
        <w:lang w:val="en-us" w:eastAsia="en-US" w:bidi="ar-SA"/>
      </w:rPr>
    </w:lvl>
    <w:lvl w:ilvl="1">
      <w:start w:val="1"/>
      <w:numFmt w:val="lowerRoman"/>
      <w:lvlText w:val="(%2)"/>
      <w:lvlJc w:val="left"/>
      <w:pPr>
        <w:ind w:left="718" w:hanging="284"/>
        <w:jc w:val="left"/>
      </w:pPr>
      <w:rPr>
        <w:rFonts w:hint="default" w:ascii="Noto Sans" w:hAnsi="Noto Sans" w:eastAsia="Noto Sans" w:cs="Noto Sans"/>
        <w:b w:val="0"/>
        <w:bCs w:val="0"/>
        <w:i w:val="0"/>
        <w:iCs w:val="0"/>
        <w:color w:val="231F20"/>
        <w:spacing w:val="-3"/>
        <w:w w:val="100"/>
        <w:sz w:val="17"/>
        <w:szCs w:val="17"/>
        <w:lang w:val="en-us" w:eastAsia="en-US" w:bidi="ar-SA"/>
      </w:rPr>
    </w:lvl>
    <w:lvl w:ilvl="2">
      <w:start w:val="0"/>
      <w:numFmt w:val="bullet"/>
      <w:lvlText w:val="•"/>
      <w:lvlJc w:val="left"/>
      <w:pPr>
        <w:ind w:left="629" w:hanging="284"/>
      </w:pPr>
      <w:rPr>
        <w:rFonts w:hint="default"/>
        <w:lang w:val="en-us" w:eastAsia="en-US" w:bidi="ar-SA"/>
      </w:rPr>
    </w:lvl>
    <w:lvl w:ilvl="3">
      <w:start w:val="0"/>
      <w:numFmt w:val="bullet"/>
      <w:lvlText w:val="•"/>
      <w:lvlJc w:val="left"/>
      <w:pPr>
        <w:ind w:left="539" w:hanging="284"/>
      </w:pPr>
      <w:rPr>
        <w:rFonts w:hint="default"/>
        <w:lang w:val="en-us" w:eastAsia="en-US" w:bidi="ar-SA"/>
      </w:rPr>
    </w:lvl>
    <w:lvl w:ilvl="4">
      <w:start w:val="0"/>
      <w:numFmt w:val="bullet"/>
      <w:lvlText w:val="•"/>
      <w:lvlJc w:val="left"/>
      <w:pPr>
        <w:ind w:left="448" w:hanging="284"/>
      </w:pPr>
      <w:rPr>
        <w:rFonts w:hint="default"/>
        <w:lang w:val="en-us" w:eastAsia="en-US" w:bidi="ar-SA"/>
      </w:rPr>
    </w:lvl>
    <w:lvl w:ilvl="5">
      <w:start w:val="0"/>
      <w:numFmt w:val="bullet"/>
      <w:lvlText w:val="•"/>
      <w:lvlJc w:val="left"/>
      <w:pPr>
        <w:ind w:left="358" w:hanging="284"/>
      </w:pPr>
      <w:rPr>
        <w:rFonts w:hint="default"/>
        <w:lang w:val="en-us" w:eastAsia="en-US" w:bidi="ar-SA"/>
      </w:rPr>
    </w:lvl>
    <w:lvl w:ilvl="6">
      <w:start w:val="0"/>
      <w:numFmt w:val="bullet"/>
      <w:lvlText w:val="•"/>
      <w:lvlJc w:val="left"/>
      <w:pPr>
        <w:ind w:left="267" w:hanging="284"/>
      </w:pPr>
      <w:rPr>
        <w:rFonts w:hint="default"/>
        <w:lang w:val="en-us" w:eastAsia="en-US" w:bidi="ar-SA"/>
      </w:rPr>
    </w:lvl>
    <w:lvl w:ilvl="7">
      <w:start w:val="0"/>
      <w:numFmt w:val="bullet"/>
      <w:lvlText w:val="•"/>
      <w:lvlJc w:val="left"/>
      <w:pPr>
        <w:ind w:left="177" w:hanging="284"/>
      </w:pPr>
      <w:rPr>
        <w:rFonts w:hint="default"/>
        <w:lang w:val="en-us" w:eastAsia="en-US" w:bidi="ar-SA"/>
      </w:rPr>
    </w:lvl>
    <w:lvl w:ilvl="8">
      <w:start w:val="0"/>
      <w:numFmt w:val="bullet"/>
      <w:lvlText w:val="•"/>
      <w:lvlJc w:val="left"/>
      <w:pPr>
        <w:ind w:left="86" w:hanging="284"/>
      </w:pPr>
      <w:rPr>
        <w:rFonts w:hint="default"/>
        <w:lang w:val="en-us" w:eastAsia="en-US" w:bidi="ar-SA"/>
      </w:rPr>
    </w:lvl>
  </w:abstractNum>
  <w:abstractNum w:abstractNumId="23">
    <w:multiLevelType w:val="hybridMultilevel"/>
    <w:lvl w:ilvl="0">
      <w:start w:val="1"/>
      <w:numFmt w:val="lowerRoman"/>
      <w:lvlText w:val="(%1)"/>
      <w:lvlJc w:val="left"/>
      <w:pPr>
        <w:ind w:left="718" w:hanging="567"/>
        <w:jc w:val="left"/>
      </w:pPr>
      <w:rPr>
        <w:rFonts w:hint="default" w:ascii="Noto Sans" w:hAnsi="Noto Sans" w:eastAsia="Noto Sans" w:cs="Noto Sans"/>
        <w:b w:val="0"/>
        <w:bCs w:val="0"/>
        <w:i w:val="0"/>
        <w:iCs w:val="0"/>
        <w:color w:val="231F20"/>
        <w:spacing w:val="-5"/>
        <w:w w:val="100"/>
        <w:sz w:val="20"/>
        <w:szCs w:val="20"/>
        <w:lang w:val="en-us" w:eastAsia="en-US" w:bidi="ar-SA"/>
      </w:rPr>
    </w:lvl>
    <w:lvl w:ilvl="1">
      <w:start w:val="0"/>
      <w:numFmt w:val="bullet"/>
      <w:lvlText w:val="•"/>
      <w:lvlJc w:val="left"/>
      <w:pPr>
        <w:ind w:left="1680" w:hanging="567"/>
      </w:pPr>
      <w:rPr>
        <w:rFonts w:hint="default"/>
        <w:lang w:val="en-us" w:eastAsia="en-US" w:bidi="ar-SA"/>
      </w:rPr>
    </w:lvl>
    <w:lvl w:ilvl="2">
      <w:start w:val="0"/>
      <w:numFmt w:val="bullet"/>
      <w:lvlText w:val="•"/>
      <w:lvlJc w:val="left"/>
      <w:pPr>
        <w:ind w:left="2641" w:hanging="567"/>
      </w:pPr>
      <w:rPr>
        <w:rFonts w:hint="default"/>
        <w:lang w:val="en-us" w:eastAsia="en-US" w:bidi="ar-SA"/>
      </w:rPr>
    </w:lvl>
    <w:lvl w:ilvl="3">
      <w:start w:val="0"/>
      <w:numFmt w:val="bullet"/>
      <w:lvlText w:val="•"/>
      <w:lvlJc w:val="left"/>
      <w:pPr>
        <w:ind w:left="3601" w:hanging="567"/>
      </w:pPr>
      <w:rPr>
        <w:rFonts w:hint="default"/>
        <w:lang w:val="en-us" w:eastAsia="en-US" w:bidi="ar-SA"/>
      </w:rPr>
    </w:lvl>
    <w:lvl w:ilvl="4">
      <w:start w:val="0"/>
      <w:numFmt w:val="bullet"/>
      <w:lvlText w:val="•"/>
      <w:lvlJc w:val="left"/>
      <w:pPr>
        <w:ind w:left="4562" w:hanging="567"/>
      </w:pPr>
      <w:rPr>
        <w:rFonts w:hint="default"/>
        <w:lang w:val="en-us" w:eastAsia="en-US" w:bidi="ar-SA"/>
      </w:rPr>
    </w:lvl>
    <w:lvl w:ilvl="5">
      <w:start w:val="0"/>
      <w:numFmt w:val="bullet"/>
      <w:lvlText w:val="•"/>
      <w:lvlJc w:val="left"/>
      <w:pPr>
        <w:ind w:left="5522" w:hanging="567"/>
      </w:pPr>
      <w:rPr>
        <w:rFonts w:hint="default"/>
        <w:lang w:val="en-us" w:eastAsia="en-US" w:bidi="ar-SA"/>
      </w:rPr>
    </w:lvl>
    <w:lvl w:ilvl="6">
      <w:start w:val="0"/>
      <w:numFmt w:val="bullet"/>
      <w:lvlText w:val="•"/>
      <w:lvlJc w:val="left"/>
      <w:pPr>
        <w:ind w:left="6483" w:hanging="567"/>
      </w:pPr>
      <w:rPr>
        <w:rFonts w:hint="default"/>
        <w:lang w:val="en-us" w:eastAsia="en-US" w:bidi="ar-SA"/>
      </w:rPr>
    </w:lvl>
    <w:lvl w:ilvl="7">
      <w:start w:val="0"/>
      <w:numFmt w:val="bullet"/>
      <w:lvlText w:val="•"/>
      <w:lvlJc w:val="left"/>
      <w:pPr>
        <w:ind w:left="7443" w:hanging="567"/>
      </w:pPr>
      <w:rPr>
        <w:rFonts w:hint="default"/>
        <w:lang w:val="en-us" w:eastAsia="en-US" w:bidi="ar-SA"/>
      </w:rPr>
    </w:lvl>
    <w:lvl w:ilvl="8">
      <w:start w:val="0"/>
      <w:numFmt w:val="bullet"/>
      <w:lvlText w:val="•"/>
      <w:lvlJc w:val="left"/>
      <w:pPr>
        <w:ind w:left="8404" w:hanging="567"/>
      </w:pPr>
      <w:rPr>
        <w:rFonts w:hint="default"/>
        <w:lang w:val="en-us" w:eastAsia="en-US" w:bidi="ar-SA"/>
      </w:rPr>
    </w:lvl>
  </w:abstractNum>
  <w:abstractNum w:abstractNumId="22">
    <w:multiLevelType w:val="hybridMultilevel"/>
    <w:lvl w:ilvl="0">
      <w:start w:val="1"/>
      <w:numFmt w:val="lowerLetter"/>
      <w:lvlText w:val="(%1)"/>
      <w:lvlJc w:val="left"/>
      <w:pPr>
        <w:ind w:left="719" w:hanging="567"/>
        <w:jc w:val="left"/>
      </w:pPr>
      <w:rPr>
        <w:rFonts w:hint="default" w:ascii="Noto Sans" w:hAnsi="Noto Sans" w:eastAsia="Noto Sans" w:cs="Noto Sans"/>
        <w:b/>
        <w:bCs/>
        <w:i w:val="0"/>
        <w:iCs w:val="0"/>
        <w:color w:val="231F20"/>
        <w:spacing w:val="-5"/>
        <w:w w:val="100"/>
        <w:sz w:val="20"/>
        <w:szCs w:val="20"/>
        <w:lang w:val="en-us" w:eastAsia="en-US" w:bidi="ar-SA"/>
      </w:rPr>
    </w:lvl>
    <w:lvl w:ilvl="1">
      <w:start w:val="0"/>
      <w:numFmt w:val="bullet"/>
      <w:lvlText w:val="•"/>
      <w:lvlJc w:val="left"/>
      <w:pPr>
        <w:ind w:left="1680" w:hanging="567"/>
      </w:pPr>
      <w:rPr>
        <w:rFonts w:hint="default"/>
        <w:lang w:val="en-us" w:eastAsia="en-US" w:bidi="ar-SA"/>
      </w:rPr>
    </w:lvl>
    <w:lvl w:ilvl="2">
      <w:start w:val="0"/>
      <w:numFmt w:val="bullet"/>
      <w:lvlText w:val="•"/>
      <w:lvlJc w:val="left"/>
      <w:pPr>
        <w:ind w:left="2641" w:hanging="567"/>
      </w:pPr>
      <w:rPr>
        <w:rFonts w:hint="default"/>
        <w:lang w:val="en-us" w:eastAsia="en-US" w:bidi="ar-SA"/>
      </w:rPr>
    </w:lvl>
    <w:lvl w:ilvl="3">
      <w:start w:val="0"/>
      <w:numFmt w:val="bullet"/>
      <w:lvlText w:val="•"/>
      <w:lvlJc w:val="left"/>
      <w:pPr>
        <w:ind w:left="3601" w:hanging="567"/>
      </w:pPr>
      <w:rPr>
        <w:rFonts w:hint="default"/>
        <w:lang w:val="en-us" w:eastAsia="en-US" w:bidi="ar-SA"/>
      </w:rPr>
    </w:lvl>
    <w:lvl w:ilvl="4">
      <w:start w:val="0"/>
      <w:numFmt w:val="bullet"/>
      <w:lvlText w:val="•"/>
      <w:lvlJc w:val="left"/>
      <w:pPr>
        <w:ind w:left="4562" w:hanging="567"/>
      </w:pPr>
      <w:rPr>
        <w:rFonts w:hint="default"/>
        <w:lang w:val="en-us" w:eastAsia="en-US" w:bidi="ar-SA"/>
      </w:rPr>
    </w:lvl>
    <w:lvl w:ilvl="5">
      <w:start w:val="0"/>
      <w:numFmt w:val="bullet"/>
      <w:lvlText w:val="•"/>
      <w:lvlJc w:val="left"/>
      <w:pPr>
        <w:ind w:left="5522" w:hanging="567"/>
      </w:pPr>
      <w:rPr>
        <w:rFonts w:hint="default"/>
        <w:lang w:val="en-us" w:eastAsia="en-US" w:bidi="ar-SA"/>
      </w:rPr>
    </w:lvl>
    <w:lvl w:ilvl="6">
      <w:start w:val="0"/>
      <w:numFmt w:val="bullet"/>
      <w:lvlText w:val="•"/>
      <w:lvlJc w:val="left"/>
      <w:pPr>
        <w:ind w:left="6483" w:hanging="567"/>
      </w:pPr>
      <w:rPr>
        <w:rFonts w:hint="default"/>
        <w:lang w:val="en-us" w:eastAsia="en-US" w:bidi="ar-SA"/>
      </w:rPr>
    </w:lvl>
    <w:lvl w:ilvl="7">
      <w:start w:val="0"/>
      <w:numFmt w:val="bullet"/>
      <w:lvlText w:val="•"/>
      <w:lvlJc w:val="left"/>
      <w:pPr>
        <w:ind w:left="7443" w:hanging="567"/>
      </w:pPr>
      <w:rPr>
        <w:rFonts w:hint="default"/>
        <w:lang w:val="en-us" w:eastAsia="en-US" w:bidi="ar-SA"/>
      </w:rPr>
    </w:lvl>
    <w:lvl w:ilvl="8">
      <w:start w:val="0"/>
      <w:numFmt w:val="bullet"/>
      <w:lvlText w:val="•"/>
      <w:lvlJc w:val="left"/>
      <w:pPr>
        <w:ind w:left="8404" w:hanging="567"/>
      </w:pPr>
      <w:rPr>
        <w:rFonts w:hint="default"/>
        <w:lang w:val="en-us" w:eastAsia="en-US" w:bidi="ar-SA"/>
      </w:rPr>
    </w:lvl>
  </w:abstractNum>
  <w:abstractNum w:abstractNumId="21">
    <w:multiLevelType w:val="hybridMultilevel"/>
    <w:lvl w:ilvl="0">
      <w:start w:val="15"/>
      <w:numFmt w:val="decimal"/>
      <w:lvlText w:val="%1."/>
      <w:lvlJc w:val="left"/>
      <w:pPr>
        <w:ind w:left="718" w:hanging="567"/>
        <w:jc w:val="left"/>
      </w:pPr>
      <w:rPr>
        <w:rFonts w:hint="default" w:ascii="Noto Sans" w:hAnsi="Noto Sans" w:eastAsia="Noto Sans" w:cs="Noto Sans"/>
        <w:b/>
        <w:bCs/>
        <w:i w:val="0"/>
        <w:iCs w:val="0"/>
        <w:color w:val="231F20"/>
        <w:spacing w:val="-6"/>
        <w:w w:val="100"/>
        <w:sz w:val="24"/>
        <w:szCs w:val="24"/>
        <w:lang w:val="en-us" w:eastAsia="en-US" w:bidi="ar-SA"/>
      </w:rPr>
    </w:lvl>
    <w:lvl w:ilvl="1">
      <w:start w:val="0"/>
      <w:numFmt w:val="bullet"/>
      <w:lvlText w:val="•"/>
      <w:lvlJc w:val="left"/>
      <w:pPr>
        <w:ind w:left="998" w:hanging="567"/>
      </w:pPr>
      <w:rPr>
        <w:rFonts w:hint="default"/>
        <w:lang w:val="en-us" w:eastAsia="en-US" w:bidi="ar-SA"/>
      </w:rPr>
    </w:lvl>
    <w:lvl w:ilvl="2">
      <w:start w:val="0"/>
      <w:numFmt w:val="bullet"/>
      <w:lvlText w:val="•"/>
      <w:lvlJc w:val="left"/>
      <w:pPr>
        <w:ind w:left="1277" w:hanging="567"/>
      </w:pPr>
      <w:rPr>
        <w:rFonts w:hint="default"/>
        <w:lang w:val="en-us" w:eastAsia="en-US" w:bidi="ar-SA"/>
      </w:rPr>
    </w:lvl>
    <w:lvl w:ilvl="3">
      <w:start w:val="0"/>
      <w:numFmt w:val="bullet"/>
      <w:lvlText w:val="•"/>
      <w:lvlJc w:val="left"/>
      <w:pPr>
        <w:ind w:left="1555" w:hanging="567"/>
      </w:pPr>
      <w:rPr>
        <w:rFonts w:hint="default"/>
        <w:lang w:val="en-us" w:eastAsia="en-US" w:bidi="ar-SA"/>
      </w:rPr>
    </w:lvl>
    <w:lvl w:ilvl="4">
      <w:start w:val="0"/>
      <w:numFmt w:val="bullet"/>
      <w:lvlText w:val="•"/>
      <w:lvlJc w:val="left"/>
      <w:pPr>
        <w:ind w:left="1834" w:hanging="567"/>
      </w:pPr>
      <w:rPr>
        <w:rFonts w:hint="default"/>
        <w:lang w:val="en-us" w:eastAsia="en-US" w:bidi="ar-SA"/>
      </w:rPr>
    </w:lvl>
    <w:lvl w:ilvl="5">
      <w:start w:val="0"/>
      <w:numFmt w:val="bullet"/>
      <w:lvlText w:val="•"/>
      <w:lvlJc w:val="left"/>
      <w:pPr>
        <w:ind w:left="2112" w:hanging="567"/>
      </w:pPr>
      <w:rPr>
        <w:rFonts w:hint="default"/>
        <w:lang w:val="en-us" w:eastAsia="en-US" w:bidi="ar-SA"/>
      </w:rPr>
    </w:lvl>
    <w:lvl w:ilvl="6">
      <w:start w:val="0"/>
      <w:numFmt w:val="bullet"/>
      <w:lvlText w:val="•"/>
      <w:lvlJc w:val="left"/>
      <w:pPr>
        <w:ind w:left="2391" w:hanging="567"/>
      </w:pPr>
      <w:rPr>
        <w:rFonts w:hint="default"/>
        <w:lang w:val="en-us" w:eastAsia="en-US" w:bidi="ar-SA"/>
      </w:rPr>
    </w:lvl>
    <w:lvl w:ilvl="7">
      <w:start w:val="0"/>
      <w:numFmt w:val="bullet"/>
      <w:lvlText w:val="•"/>
      <w:lvlJc w:val="left"/>
      <w:pPr>
        <w:ind w:left="2670" w:hanging="567"/>
      </w:pPr>
      <w:rPr>
        <w:rFonts w:hint="default"/>
        <w:lang w:val="en-us" w:eastAsia="en-US" w:bidi="ar-SA"/>
      </w:rPr>
    </w:lvl>
    <w:lvl w:ilvl="8">
      <w:start w:val="0"/>
      <w:numFmt w:val="bullet"/>
      <w:lvlText w:val="•"/>
      <w:lvlJc w:val="left"/>
      <w:pPr>
        <w:ind w:left="2948" w:hanging="567"/>
      </w:pPr>
      <w:rPr>
        <w:rFonts w:hint="default"/>
        <w:lang w:val="en-us" w:eastAsia="en-US" w:bidi="ar-SA"/>
      </w:rPr>
    </w:lvl>
  </w:abstractNum>
  <w:abstractNum w:abstractNumId="20">
    <w:multiLevelType w:val="hybridMultilevel"/>
    <w:lvl w:ilvl="0">
      <w:start w:val="1"/>
      <w:numFmt w:val="lowerLetter"/>
      <w:lvlText w:val="(%1)"/>
      <w:lvlJc w:val="left"/>
      <w:pPr>
        <w:ind w:left="719" w:hanging="567"/>
        <w:jc w:val="left"/>
      </w:pPr>
      <w:rPr>
        <w:rFonts w:hint="default" w:ascii="Noto Sans" w:hAnsi="Noto Sans" w:eastAsia="Noto Sans" w:cs="Noto Sans"/>
        <w:b/>
        <w:bCs/>
        <w:i w:val="0"/>
        <w:iCs w:val="0"/>
        <w:color w:val="231F20"/>
        <w:spacing w:val="-5"/>
        <w:w w:val="100"/>
        <w:sz w:val="20"/>
        <w:szCs w:val="20"/>
        <w:lang w:val="en-us" w:eastAsia="en-US" w:bidi="ar-SA"/>
      </w:rPr>
    </w:lvl>
    <w:lvl w:ilvl="1">
      <w:start w:val="0"/>
      <w:numFmt w:val="bullet"/>
      <w:lvlText w:val="•"/>
      <w:lvlJc w:val="left"/>
      <w:pPr>
        <w:ind w:left="1320" w:hanging="567"/>
      </w:pPr>
      <w:rPr>
        <w:rFonts w:hint="default"/>
        <w:lang w:val="en-us" w:eastAsia="en-US" w:bidi="ar-SA"/>
      </w:rPr>
    </w:lvl>
    <w:lvl w:ilvl="2">
      <w:start w:val="0"/>
      <w:numFmt w:val="bullet"/>
      <w:lvlText w:val="•"/>
      <w:lvlJc w:val="left"/>
      <w:pPr>
        <w:ind w:left="1921" w:hanging="567"/>
      </w:pPr>
      <w:rPr>
        <w:rFonts w:hint="default"/>
        <w:lang w:val="en-us" w:eastAsia="en-US" w:bidi="ar-SA"/>
      </w:rPr>
    </w:lvl>
    <w:lvl w:ilvl="3">
      <w:start w:val="0"/>
      <w:numFmt w:val="bullet"/>
      <w:lvlText w:val="•"/>
      <w:lvlJc w:val="left"/>
      <w:pPr>
        <w:ind w:left="2522" w:hanging="567"/>
      </w:pPr>
      <w:rPr>
        <w:rFonts w:hint="default"/>
        <w:lang w:val="en-us" w:eastAsia="en-US" w:bidi="ar-SA"/>
      </w:rPr>
    </w:lvl>
    <w:lvl w:ilvl="4">
      <w:start w:val="0"/>
      <w:numFmt w:val="bullet"/>
      <w:lvlText w:val="•"/>
      <w:lvlJc w:val="left"/>
      <w:pPr>
        <w:ind w:left="3123" w:hanging="567"/>
      </w:pPr>
      <w:rPr>
        <w:rFonts w:hint="default"/>
        <w:lang w:val="en-us" w:eastAsia="en-US" w:bidi="ar-SA"/>
      </w:rPr>
    </w:lvl>
    <w:lvl w:ilvl="5">
      <w:start w:val="0"/>
      <w:numFmt w:val="bullet"/>
      <w:lvlText w:val="•"/>
      <w:lvlJc w:val="left"/>
      <w:pPr>
        <w:ind w:left="3723" w:hanging="567"/>
      </w:pPr>
      <w:rPr>
        <w:rFonts w:hint="default"/>
        <w:lang w:val="en-us" w:eastAsia="en-US" w:bidi="ar-SA"/>
      </w:rPr>
    </w:lvl>
    <w:lvl w:ilvl="6">
      <w:start w:val="0"/>
      <w:numFmt w:val="bullet"/>
      <w:lvlText w:val="•"/>
      <w:lvlJc w:val="left"/>
      <w:pPr>
        <w:ind w:left="4324" w:hanging="567"/>
      </w:pPr>
      <w:rPr>
        <w:rFonts w:hint="default"/>
        <w:lang w:val="en-us" w:eastAsia="en-US" w:bidi="ar-SA"/>
      </w:rPr>
    </w:lvl>
    <w:lvl w:ilvl="7">
      <w:start w:val="0"/>
      <w:numFmt w:val="bullet"/>
      <w:lvlText w:val="•"/>
      <w:lvlJc w:val="left"/>
      <w:pPr>
        <w:ind w:left="4925" w:hanging="567"/>
      </w:pPr>
      <w:rPr>
        <w:rFonts w:hint="default"/>
        <w:lang w:val="en-us" w:eastAsia="en-US" w:bidi="ar-SA"/>
      </w:rPr>
    </w:lvl>
    <w:lvl w:ilvl="8">
      <w:start w:val="0"/>
      <w:numFmt w:val="bullet"/>
      <w:lvlText w:val="•"/>
      <w:lvlJc w:val="left"/>
      <w:pPr>
        <w:ind w:left="5526" w:hanging="567"/>
      </w:pPr>
      <w:rPr>
        <w:rFonts w:hint="default"/>
        <w:lang w:val="en-us" w:eastAsia="en-US" w:bidi="ar-SA"/>
      </w:rPr>
    </w:lvl>
  </w:abstractNum>
  <w:abstractNum w:abstractNumId="19">
    <w:multiLevelType w:val="hybridMultilevel"/>
    <w:lvl w:ilvl="0">
      <w:start w:val="1"/>
      <w:numFmt w:val="lowerLetter"/>
      <w:lvlText w:val="(%1)"/>
      <w:lvlJc w:val="left"/>
      <w:pPr>
        <w:ind w:left="719" w:hanging="567"/>
        <w:jc w:val="left"/>
      </w:pPr>
      <w:rPr>
        <w:rFonts w:hint="default" w:ascii="Noto Sans" w:hAnsi="Noto Sans" w:eastAsia="Noto Sans" w:cs="Noto Sans"/>
        <w:b/>
        <w:bCs/>
        <w:i w:val="0"/>
        <w:iCs w:val="0"/>
        <w:color w:val="231F20"/>
        <w:spacing w:val="-5"/>
        <w:w w:val="100"/>
        <w:sz w:val="20"/>
        <w:szCs w:val="20"/>
        <w:lang w:val="en-us" w:eastAsia="en-US" w:bidi="ar-SA"/>
      </w:rPr>
    </w:lvl>
    <w:lvl w:ilvl="1">
      <w:start w:val="0"/>
      <w:numFmt w:val="bullet"/>
      <w:lvlText w:val="•"/>
      <w:lvlJc w:val="left"/>
      <w:pPr>
        <w:ind w:left="1680" w:hanging="567"/>
      </w:pPr>
      <w:rPr>
        <w:rFonts w:hint="default"/>
        <w:lang w:val="en-us" w:eastAsia="en-US" w:bidi="ar-SA"/>
      </w:rPr>
    </w:lvl>
    <w:lvl w:ilvl="2">
      <w:start w:val="0"/>
      <w:numFmt w:val="bullet"/>
      <w:lvlText w:val="•"/>
      <w:lvlJc w:val="left"/>
      <w:pPr>
        <w:ind w:left="2641" w:hanging="567"/>
      </w:pPr>
      <w:rPr>
        <w:rFonts w:hint="default"/>
        <w:lang w:val="en-us" w:eastAsia="en-US" w:bidi="ar-SA"/>
      </w:rPr>
    </w:lvl>
    <w:lvl w:ilvl="3">
      <w:start w:val="0"/>
      <w:numFmt w:val="bullet"/>
      <w:lvlText w:val="•"/>
      <w:lvlJc w:val="left"/>
      <w:pPr>
        <w:ind w:left="3601" w:hanging="567"/>
      </w:pPr>
      <w:rPr>
        <w:rFonts w:hint="default"/>
        <w:lang w:val="en-us" w:eastAsia="en-US" w:bidi="ar-SA"/>
      </w:rPr>
    </w:lvl>
    <w:lvl w:ilvl="4">
      <w:start w:val="0"/>
      <w:numFmt w:val="bullet"/>
      <w:lvlText w:val="•"/>
      <w:lvlJc w:val="left"/>
      <w:pPr>
        <w:ind w:left="4562" w:hanging="567"/>
      </w:pPr>
      <w:rPr>
        <w:rFonts w:hint="default"/>
        <w:lang w:val="en-us" w:eastAsia="en-US" w:bidi="ar-SA"/>
      </w:rPr>
    </w:lvl>
    <w:lvl w:ilvl="5">
      <w:start w:val="0"/>
      <w:numFmt w:val="bullet"/>
      <w:lvlText w:val="•"/>
      <w:lvlJc w:val="left"/>
      <w:pPr>
        <w:ind w:left="5522" w:hanging="567"/>
      </w:pPr>
      <w:rPr>
        <w:rFonts w:hint="default"/>
        <w:lang w:val="en-us" w:eastAsia="en-US" w:bidi="ar-SA"/>
      </w:rPr>
    </w:lvl>
    <w:lvl w:ilvl="6">
      <w:start w:val="0"/>
      <w:numFmt w:val="bullet"/>
      <w:lvlText w:val="•"/>
      <w:lvlJc w:val="left"/>
      <w:pPr>
        <w:ind w:left="6483" w:hanging="567"/>
      </w:pPr>
      <w:rPr>
        <w:rFonts w:hint="default"/>
        <w:lang w:val="en-us" w:eastAsia="en-US" w:bidi="ar-SA"/>
      </w:rPr>
    </w:lvl>
    <w:lvl w:ilvl="7">
      <w:start w:val="0"/>
      <w:numFmt w:val="bullet"/>
      <w:lvlText w:val="•"/>
      <w:lvlJc w:val="left"/>
      <w:pPr>
        <w:ind w:left="7443" w:hanging="567"/>
      </w:pPr>
      <w:rPr>
        <w:rFonts w:hint="default"/>
        <w:lang w:val="en-us" w:eastAsia="en-US" w:bidi="ar-SA"/>
      </w:rPr>
    </w:lvl>
    <w:lvl w:ilvl="8">
      <w:start w:val="0"/>
      <w:numFmt w:val="bullet"/>
      <w:lvlText w:val="•"/>
      <w:lvlJc w:val="left"/>
      <w:pPr>
        <w:ind w:left="8404" w:hanging="567"/>
      </w:pPr>
      <w:rPr>
        <w:rFonts w:hint="default"/>
        <w:lang w:val="en-us" w:eastAsia="en-US" w:bidi="ar-SA"/>
      </w:rPr>
    </w:lvl>
  </w:abstractNum>
  <w:abstractNum w:abstractNumId="18">
    <w:multiLevelType w:val="hybridMultilevel"/>
    <w:lvl w:ilvl="0">
      <w:start w:val="1"/>
      <w:numFmt w:val="lowerRoman"/>
      <w:lvlText w:val="(%1)"/>
      <w:lvlJc w:val="left"/>
      <w:pPr>
        <w:ind w:left="718" w:hanging="567"/>
        <w:jc w:val="left"/>
      </w:pPr>
      <w:rPr>
        <w:rFonts w:hint="default" w:ascii="Noto Sans" w:hAnsi="Noto Sans" w:eastAsia="Noto Sans" w:cs="Noto Sans"/>
        <w:b w:val="0"/>
        <w:bCs w:val="0"/>
        <w:i w:val="0"/>
        <w:iCs w:val="0"/>
        <w:color w:val="231F20"/>
        <w:spacing w:val="-3"/>
        <w:w w:val="100"/>
        <w:sz w:val="17"/>
        <w:szCs w:val="17"/>
        <w:lang w:val="en-us" w:eastAsia="en-US" w:bidi="ar-SA"/>
      </w:rPr>
    </w:lvl>
    <w:lvl w:ilvl="1">
      <w:start w:val="0"/>
      <w:numFmt w:val="bullet"/>
      <w:lvlText w:val="–"/>
      <w:lvlJc w:val="left"/>
      <w:pPr>
        <w:ind w:left="1286" w:hanging="567"/>
      </w:pPr>
      <w:rPr>
        <w:rFonts w:hint="default" w:ascii="Noto Sans" w:hAnsi="Noto Sans" w:eastAsia="Noto Sans" w:cs="Noto Sans"/>
        <w:b w:val="0"/>
        <w:bCs w:val="0"/>
        <w:i w:val="0"/>
        <w:iCs w:val="0"/>
        <w:color w:val="231F20"/>
        <w:w w:val="100"/>
        <w:sz w:val="17"/>
        <w:szCs w:val="17"/>
        <w:lang w:val="en-us" w:eastAsia="en-US" w:bidi="ar-SA"/>
      </w:rPr>
    </w:lvl>
    <w:lvl w:ilvl="2">
      <w:start w:val="0"/>
      <w:numFmt w:val="bullet"/>
      <w:lvlText w:val="•"/>
      <w:lvlJc w:val="left"/>
      <w:pPr>
        <w:ind w:left="2285" w:hanging="567"/>
      </w:pPr>
      <w:rPr>
        <w:rFonts w:hint="default"/>
        <w:lang w:val="en-us" w:eastAsia="en-US" w:bidi="ar-SA"/>
      </w:rPr>
    </w:lvl>
    <w:lvl w:ilvl="3">
      <w:start w:val="0"/>
      <w:numFmt w:val="bullet"/>
      <w:lvlText w:val="•"/>
      <w:lvlJc w:val="left"/>
      <w:pPr>
        <w:ind w:left="3290" w:hanging="567"/>
      </w:pPr>
      <w:rPr>
        <w:rFonts w:hint="default"/>
        <w:lang w:val="en-us" w:eastAsia="en-US" w:bidi="ar-SA"/>
      </w:rPr>
    </w:lvl>
    <w:lvl w:ilvl="4">
      <w:start w:val="0"/>
      <w:numFmt w:val="bullet"/>
      <w:lvlText w:val="•"/>
      <w:lvlJc w:val="left"/>
      <w:pPr>
        <w:ind w:left="4295" w:hanging="567"/>
      </w:pPr>
      <w:rPr>
        <w:rFonts w:hint="default"/>
        <w:lang w:val="en-us" w:eastAsia="en-US" w:bidi="ar-SA"/>
      </w:rPr>
    </w:lvl>
    <w:lvl w:ilvl="5">
      <w:start w:val="0"/>
      <w:numFmt w:val="bullet"/>
      <w:lvlText w:val="•"/>
      <w:lvlJc w:val="left"/>
      <w:pPr>
        <w:ind w:left="5300" w:hanging="567"/>
      </w:pPr>
      <w:rPr>
        <w:rFonts w:hint="default"/>
        <w:lang w:val="en-us" w:eastAsia="en-US" w:bidi="ar-SA"/>
      </w:rPr>
    </w:lvl>
    <w:lvl w:ilvl="6">
      <w:start w:val="0"/>
      <w:numFmt w:val="bullet"/>
      <w:lvlText w:val="•"/>
      <w:lvlJc w:val="left"/>
      <w:pPr>
        <w:ind w:left="6305" w:hanging="567"/>
      </w:pPr>
      <w:rPr>
        <w:rFonts w:hint="default"/>
        <w:lang w:val="en-us" w:eastAsia="en-US" w:bidi="ar-SA"/>
      </w:rPr>
    </w:lvl>
    <w:lvl w:ilvl="7">
      <w:start w:val="0"/>
      <w:numFmt w:val="bullet"/>
      <w:lvlText w:val="•"/>
      <w:lvlJc w:val="left"/>
      <w:pPr>
        <w:ind w:left="7310" w:hanging="567"/>
      </w:pPr>
      <w:rPr>
        <w:rFonts w:hint="default"/>
        <w:lang w:val="en-us" w:eastAsia="en-US" w:bidi="ar-SA"/>
      </w:rPr>
    </w:lvl>
    <w:lvl w:ilvl="8">
      <w:start w:val="0"/>
      <w:numFmt w:val="bullet"/>
      <w:lvlText w:val="•"/>
      <w:lvlJc w:val="left"/>
      <w:pPr>
        <w:ind w:left="8315" w:hanging="567"/>
      </w:pPr>
      <w:rPr>
        <w:rFonts w:hint="default"/>
        <w:lang w:val="en-us" w:eastAsia="en-US" w:bidi="ar-SA"/>
      </w:rPr>
    </w:lvl>
  </w:abstractNum>
  <w:abstractNum w:abstractNumId="17">
    <w:multiLevelType w:val="hybridMultilevel"/>
    <w:lvl w:ilvl="0">
      <w:start w:val="1"/>
      <w:numFmt w:val="lowerLetter"/>
      <w:lvlText w:val="(%1)"/>
      <w:lvlJc w:val="left"/>
      <w:pPr>
        <w:ind w:left="719" w:hanging="567"/>
        <w:jc w:val="left"/>
      </w:pPr>
      <w:rPr>
        <w:rFonts w:hint="default" w:ascii="Noto Sans" w:hAnsi="Noto Sans" w:eastAsia="Noto Sans" w:cs="Noto Sans"/>
        <w:b/>
        <w:bCs/>
        <w:i w:val="0"/>
        <w:iCs w:val="0"/>
        <w:color w:val="231F20"/>
        <w:spacing w:val="-5"/>
        <w:w w:val="100"/>
        <w:sz w:val="20"/>
        <w:szCs w:val="20"/>
        <w:lang w:val="en-us" w:eastAsia="en-US" w:bidi="ar-SA"/>
      </w:rPr>
    </w:lvl>
    <w:lvl w:ilvl="1">
      <w:start w:val="0"/>
      <w:numFmt w:val="bullet"/>
      <w:lvlText w:val="•"/>
      <w:lvlJc w:val="left"/>
      <w:pPr>
        <w:ind w:left="1680" w:hanging="567"/>
      </w:pPr>
      <w:rPr>
        <w:rFonts w:hint="default"/>
        <w:lang w:val="en-us" w:eastAsia="en-US" w:bidi="ar-SA"/>
      </w:rPr>
    </w:lvl>
    <w:lvl w:ilvl="2">
      <w:start w:val="0"/>
      <w:numFmt w:val="bullet"/>
      <w:lvlText w:val="•"/>
      <w:lvlJc w:val="left"/>
      <w:pPr>
        <w:ind w:left="2641" w:hanging="567"/>
      </w:pPr>
      <w:rPr>
        <w:rFonts w:hint="default"/>
        <w:lang w:val="en-us" w:eastAsia="en-US" w:bidi="ar-SA"/>
      </w:rPr>
    </w:lvl>
    <w:lvl w:ilvl="3">
      <w:start w:val="0"/>
      <w:numFmt w:val="bullet"/>
      <w:lvlText w:val="•"/>
      <w:lvlJc w:val="left"/>
      <w:pPr>
        <w:ind w:left="3601" w:hanging="567"/>
      </w:pPr>
      <w:rPr>
        <w:rFonts w:hint="default"/>
        <w:lang w:val="en-us" w:eastAsia="en-US" w:bidi="ar-SA"/>
      </w:rPr>
    </w:lvl>
    <w:lvl w:ilvl="4">
      <w:start w:val="0"/>
      <w:numFmt w:val="bullet"/>
      <w:lvlText w:val="•"/>
      <w:lvlJc w:val="left"/>
      <w:pPr>
        <w:ind w:left="4562" w:hanging="567"/>
      </w:pPr>
      <w:rPr>
        <w:rFonts w:hint="default"/>
        <w:lang w:val="en-us" w:eastAsia="en-US" w:bidi="ar-SA"/>
      </w:rPr>
    </w:lvl>
    <w:lvl w:ilvl="5">
      <w:start w:val="0"/>
      <w:numFmt w:val="bullet"/>
      <w:lvlText w:val="•"/>
      <w:lvlJc w:val="left"/>
      <w:pPr>
        <w:ind w:left="5522" w:hanging="567"/>
      </w:pPr>
      <w:rPr>
        <w:rFonts w:hint="default"/>
        <w:lang w:val="en-us" w:eastAsia="en-US" w:bidi="ar-SA"/>
      </w:rPr>
    </w:lvl>
    <w:lvl w:ilvl="6">
      <w:start w:val="0"/>
      <w:numFmt w:val="bullet"/>
      <w:lvlText w:val="•"/>
      <w:lvlJc w:val="left"/>
      <w:pPr>
        <w:ind w:left="6483" w:hanging="567"/>
      </w:pPr>
      <w:rPr>
        <w:rFonts w:hint="default"/>
        <w:lang w:val="en-us" w:eastAsia="en-US" w:bidi="ar-SA"/>
      </w:rPr>
    </w:lvl>
    <w:lvl w:ilvl="7">
      <w:start w:val="0"/>
      <w:numFmt w:val="bullet"/>
      <w:lvlText w:val="•"/>
      <w:lvlJc w:val="left"/>
      <w:pPr>
        <w:ind w:left="7443" w:hanging="567"/>
      </w:pPr>
      <w:rPr>
        <w:rFonts w:hint="default"/>
        <w:lang w:val="en-us" w:eastAsia="en-US" w:bidi="ar-SA"/>
      </w:rPr>
    </w:lvl>
    <w:lvl w:ilvl="8">
      <w:start w:val="0"/>
      <w:numFmt w:val="bullet"/>
      <w:lvlText w:val="•"/>
      <w:lvlJc w:val="left"/>
      <w:pPr>
        <w:ind w:left="8404" w:hanging="567"/>
      </w:pPr>
      <w:rPr>
        <w:rFonts w:hint="default"/>
        <w:lang w:val="en-us" w:eastAsia="en-US" w:bidi="ar-SA"/>
      </w:rPr>
    </w:lvl>
  </w:abstractNum>
  <w:abstractNum w:abstractNumId="16">
    <w:multiLevelType w:val="hybridMultilevel"/>
    <w:lvl w:ilvl="0">
      <w:start w:val="1"/>
      <w:numFmt w:val="decimal"/>
      <w:lvlText w:val="%1."/>
      <w:lvlJc w:val="left"/>
      <w:pPr>
        <w:ind w:left="719" w:hanging="567"/>
        <w:jc w:val="left"/>
      </w:pPr>
      <w:rPr>
        <w:rFonts w:hint="default" w:ascii="Noto Sans" w:hAnsi="Noto Sans" w:eastAsia="Noto Sans" w:cs="Noto Sans"/>
        <w:b/>
        <w:bCs/>
        <w:i w:val="0"/>
        <w:iCs w:val="0"/>
        <w:color w:val="231F20"/>
        <w:spacing w:val="-6"/>
        <w:w w:val="100"/>
        <w:sz w:val="24"/>
        <w:szCs w:val="24"/>
        <w:lang w:val="en-us" w:eastAsia="en-US" w:bidi="ar-SA"/>
      </w:rPr>
    </w:lvl>
    <w:lvl w:ilvl="1">
      <w:start w:val="0"/>
      <w:numFmt w:val="bullet"/>
      <w:lvlText w:val="•"/>
      <w:lvlJc w:val="left"/>
      <w:pPr>
        <w:ind w:left="1680" w:hanging="567"/>
      </w:pPr>
      <w:rPr>
        <w:rFonts w:hint="default"/>
        <w:lang w:val="en-us" w:eastAsia="en-US" w:bidi="ar-SA"/>
      </w:rPr>
    </w:lvl>
    <w:lvl w:ilvl="2">
      <w:start w:val="0"/>
      <w:numFmt w:val="bullet"/>
      <w:lvlText w:val="•"/>
      <w:lvlJc w:val="left"/>
      <w:pPr>
        <w:ind w:left="2641" w:hanging="567"/>
      </w:pPr>
      <w:rPr>
        <w:rFonts w:hint="default"/>
        <w:lang w:val="en-us" w:eastAsia="en-US" w:bidi="ar-SA"/>
      </w:rPr>
    </w:lvl>
    <w:lvl w:ilvl="3">
      <w:start w:val="0"/>
      <w:numFmt w:val="bullet"/>
      <w:lvlText w:val="•"/>
      <w:lvlJc w:val="left"/>
      <w:pPr>
        <w:ind w:left="3601" w:hanging="567"/>
      </w:pPr>
      <w:rPr>
        <w:rFonts w:hint="default"/>
        <w:lang w:val="en-us" w:eastAsia="en-US" w:bidi="ar-SA"/>
      </w:rPr>
    </w:lvl>
    <w:lvl w:ilvl="4">
      <w:start w:val="0"/>
      <w:numFmt w:val="bullet"/>
      <w:lvlText w:val="•"/>
      <w:lvlJc w:val="left"/>
      <w:pPr>
        <w:ind w:left="4562" w:hanging="567"/>
      </w:pPr>
      <w:rPr>
        <w:rFonts w:hint="default"/>
        <w:lang w:val="en-us" w:eastAsia="en-US" w:bidi="ar-SA"/>
      </w:rPr>
    </w:lvl>
    <w:lvl w:ilvl="5">
      <w:start w:val="0"/>
      <w:numFmt w:val="bullet"/>
      <w:lvlText w:val="•"/>
      <w:lvlJc w:val="left"/>
      <w:pPr>
        <w:ind w:left="5522" w:hanging="567"/>
      </w:pPr>
      <w:rPr>
        <w:rFonts w:hint="default"/>
        <w:lang w:val="en-us" w:eastAsia="en-US" w:bidi="ar-SA"/>
      </w:rPr>
    </w:lvl>
    <w:lvl w:ilvl="6">
      <w:start w:val="0"/>
      <w:numFmt w:val="bullet"/>
      <w:lvlText w:val="•"/>
      <w:lvlJc w:val="left"/>
      <w:pPr>
        <w:ind w:left="6483" w:hanging="567"/>
      </w:pPr>
      <w:rPr>
        <w:rFonts w:hint="default"/>
        <w:lang w:val="en-us" w:eastAsia="en-US" w:bidi="ar-SA"/>
      </w:rPr>
    </w:lvl>
    <w:lvl w:ilvl="7">
      <w:start w:val="0"/>
      <w:numFmt w:val="bullet"/>
      <w:lvlText w:val="•"/>
      <w:lvlJc w:val="left"/>
      <w:pPr>
        <w:ind w:left="7443" w:hanging="567"/>
      </w:pPr>
      <w:rPr>
        <w:rFonts w:hint="default"/>
        <w:lang w:val="en-us" w:eastAsia="en-US" w:bidi="ar-SA"/>
      </w:rPr>
    </w:lvl>
    <w:lvl w:ilvl="8">
      <w:start w:val="0"/>
      <w:numFmt w:val="bullet"/>
      <w:lvlText w:val="•"/>
      <w:lvlJc w:val="left"/>
      <w:pPr>
        <w:ind w:left="8404" w:hanging="567"/>
      </w:pPr>
      <w:rPr>
        <w:rFonts w:hint="default"/>
        <w:lang w:val="en-us" w:eastAsia="en-US" w:bidi="ar-SA"/>
      </w:rPr>
    </w:lvl>
  </w:abstractNum>
  <w:abstractNum w:abstractNumId="15">
    <w:multiLevelType w:val="hybridMultilevel"/>
    <w:lvl w:ilvl="0">
      <w:start w:val="0"/>
      <w:numFmt w:val="bullet"/>
      <w:lvlText w:val="•"/>
      <w:lvlJc w:val="left"/>
      <w:pPr>
        <w:ind w:left="297" w:hanging="170"/>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557" w:hanging="170"/>
      </w:pPr>
      <w:rPr>
        <w:rFonts w:hint="default"/>
        <w:lang w:val="en-us" w:eastAsia="en-US" w:bidi="ar-SA"/>
      </w:rPr>
    </w:lvl>
    <w:lvl w:ilvl="2">
      <w:start w:val="0"/>
      <w:numFmt w:val="bullet"/>
      <w:lvlText w:val="•"/>
      <w:lvlJc w:val="left"/>
      <w:pPr>
        <w:ind w:left="814" w:hanging="170"/>
      </w:pPr>
      <w:rPr>
        <w:rFonts w:hint="default"/>
        <w:lang w:val="en-us" w:eastAsia="en-US" w:bidi="ar-SA"/>
      </w:rPr>
    </w:lvl>
    <w:lvl w:ilvl="3">
      <w:start w:val="0"/>
      <w:numFmt w:val="bullet"/>
      <w:lvlText w:val="•"/>
      <w:lvlJc w:val="left"/>
      <w:pPr>
        <w:ind w:left="1071" w:hanging="170"/>
      </w:pPr>
      <w:rPr>
        <w:rFonts w:hint="default"/>
        <w:lang w:val="en-us" w:eastAsia="en-US" w:bidi="ar-SA"/>
      </w:rPr>
    </w:lvl>
    <w:lvl w:ilvl="4">
      <w:start w:val="0"/>
      <w:numFmt w:val="bullet"/>
      <w:lvlText w:val="•"/>
      <w:lvlJc w:val="left"/>
      <w:pPr>
        <w:ind w:left="1328" w:hanging="170"/>
      </w:pPr>
      <w:rPr>
        <w:rFonts w:hint="default"/>
        <w:lang w:val="en-us" w:eastAsia="en-US" w:bidi="ar-SA"/>
      </w:rPr>
    </w:lvl>
    <w:lvl w:ilvl="5">
      <w:start w:val="0"/>
      <w:numFmt w:val="bullet"/>
      <w:lvlText w:val="•"/>
      <w:lvlJc w:val="left"/>
      <w:pPr>
        <w:ind w:left="1585" w:hanging="170"/>
      </w:pPr>
      <w:rPr>
        <w:rFonts w:hint="default"/>
        <w:lang w:val="en-us" w:eastAsia="en-US" w:bidi="ar-SA"/>
      </w:rPr>
    </w:lvl>
    <w:lvl w:ilvl="6">
      <w:start w:val="0"/>
      <w:numFmt w:val="bullet"/>
      <w:lvlText w:val="•"/>
      <w:lvlJc w:val="left"/>
      <w:pPr>
        <w:ind w:left="1842" w:hanging="170"/>
      </w:pPr>
      <w:rPr>
        <w:rFonts w:hint="default"/>
        <w:lang w:val="en-us" w:eastAsia="en-US" w:bidi="ar-SA"/>
      </w:rPr>
    </w:lvl>
    <w:lvl w:ilvl="7">
      <w:start w:val="0"/>
      <w:numFmt w:val="bullet"/>
      <w:lvlText w:val="•"/>
      <w:lvlJc w:val="left"/>
      <w:pPr>
        <w:ind w:left="2099" w:hanging="170"/>
      </w:pPr>
      <w:rPr>
        <w:rFonts w:hint="default"/>
        <w:lang w:val="en-us" w:eastAsia="en-US" w:bidi="ar-SA"/>
      </w:rPr>
    </w:lvl>
    <w:lvl w:ilvl="8">
      <w:start w:val="0"/>
      <w:numFmt w:val="bullet"/>
      <w:lvlText w:val="•"/>
      <w:lvlJc w:val="left"/>
      <w:pPr>
        <w:ind w:left="2356" w:hanging="170"/>
      </w:pPr>
      <w:rPr>
        <w:rFonts w:hint="default"/>
        <w:lang w:val="en-us" w:eastAsia="en-US" w:bidi="ar-SA"/>
      </w:rPr>
    </w:lvl>
  </w:abstractNum>
  <w:abstractNum w:abstractNumId="14">
    <w:multiLevelType w:val="hybridMultilevel"/>
    <w:lvl w:ilvl="0">
      <w:start w:val="0"/>
      <w:numFmt w:val="bullet"/>
      <w:lvlText w:val="•"/>
      <w:lvlJc w:val="left"/>
      <w:pPr>
        <w:ind w:left="297" w:hanging="170"/>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648" w:hanging="170"/>
      </w:pPr>
      <w:rPr>
        <w:rFonts w:hint="default"/>
        <w:lang w:val="en-us" w:eastAsia="en-US" w:bidi="ar-SA"/>
      </w:rPr>
    </w:lvl>
    <w:lvl w:ilvl="2">
      <w:start w:val="0"/>
      <w:numFmt w:val="bullet"/>
      <w:lvlText w:val="•"/>
      <w:lvlJc w:val="left"/>
      <w:pPr>
        <w:ind w:left="996" w:hanging="170"/>
      </w:pPr>
      <w:rPr>
        <w:rFonts w:hint="default"/>
        <w:lang w:val="en-us" w:eastAsia="en-US" w:bidi="ar-SA"/>
      </w:rPr>
    </w:lvl>
    <w:lvl w:ilvl="3">
      <w:start w:val="0"/>
      <w:numFmt w:val="bullet"/>
      <w:lvlText w:val="•"/>
      <w:lvlJc w:val="left"/>
      <w:pPr>
        <w:ind w:left="1344" w:hanging="170"/>
      </w:pPr>
      <w:rPr>
        <w:rFonts w:hint="default"/>
        <w:lang w:val="en-us" w:eastAsia="en-US" w:bidi="ar-SA"/>
      </w:rPr>
    </w:lvl>
    <w:lvl w:ilvl="4">
      <w:start w:val="0"/>
      <w:numFmt w:val="bullet"/>
      <w:lvlText w:val="•"/>
      <w:lvlJc w:val="left"/>
      <w:pPr>
        <w:ind w:left="1693" w:hanging="170"/>
      </w:pPr>
      <w:rPr>
        <w:rFonts w:hint="default"/>
        <w:lang w:val="en-us" w:eastAsia="en-US" w:bidi="ar-SA"/>
      </w:rPr>
    </w:lvl>
    <w:lvl w:ilvl="5">
      <w:start w:val="0"/>
      <w:numFmt w:val="bullet"/>
      <w:lvlText w:val="•"/>
      <w:lvlJc w:val="left"/>
      <w:pPr>
        <w:ind w:left="2041" w:hanging="170"/>
      </w:pPr>
      <w:rPr>
        <w:rFonts w:hint="default"/>
        <w:lang w:val="en-us" w:eastAsia="en-US" w:bidi="ar-SA"/>
      </w:rPr>
    </w:lvl>
    <w:lvl w:ilvl="6">
      <w:start w:val="0"/>
      <w:numFmt w:val="bullet"/>
      <w:lvlText w:val="•"/>
      <w:lvlJc w:val="left"/>
      <w:pPr>
        <w:ind w:left="2389" w:hanging="170"/>
      </w:pPr>
      <w:rPr>
        <w:rFonts w:hint="default"/>
        <w:lang w:val="en-us" w:eastAsia="en-US" w:bidi="ar-SA"/>
      </w:rPr>
    </w:lvl>
    <w:lvl w:ilvl="7">
      <w:start w:val="0"/>
      <w:numFmt w:val="bullet"/>
      <w:lvlText w:val="•"/>
      <w:lvlJc w:val="left"/>
      <w:pPr>
        <w:ind w:left="2738" w:hanging="170"/>
      </w:pPr>
      <w:rPr>
        <w:rFonts w:hint="default"/>
        <w:lang w:val="en-us" w:eastAsia="en-US" w:bidi="ar-SA"/>
      </w:rPr>
    </w:lvl>
    <w:lvl w:ilvl="8">
      <w:start w:val="0"/>
      <w:numFmt w:val="bullet"/>
      <w:lvlText w:val="•"/>
      <w:lvlJc w:val="left"/>
      <w:pPr>
        <w:ind w:left="3086" w:hanging="170"/>
      </w:pPr>
      <w:rPr>
        <w:rFonts w:hint="default"/>
        <w:lang w:val="en-us" w:eastAsia="en-US" w:bidi="ar-SA"/>
      </w:rPr>
    </w:lvl>
  </w:abstractNum>
  <w:abstractNum w:abstractNumId="13">
    <w:multiLevelType w:val="hybridMultilevel"/>
    <w:lvl w:ilvl="0">
      <w:start w:val="0"/>
      <w:numFmt w:val="bullet"/>
      <w:lvlText w:val="•"/>
      <w:lvlJc w:val="left"/>
      <w:pPr>
        <w:ind w:left="270" w:hanging="170"/>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518" w:hanging="170"/>
      </w:pPr>
      <w:rPr>
        <w:rFonts w:hint="default"/>
        <w:lang w:val="en-us" w:eastAsia="en-US" w:bidi="ar-SA"/>
      </w:rPr>
    </w:lvl>
    <w:lvl w:ilvl="2">
      <w:start w:val="0"/>
      <w:numFmt w:val="bullet"/>
      <w:lvlText w:val="•"/>
      <w:lvlJc w:val="left"/>
      <w:pPr>
        <w:ind w:left="777" w:hanging="170"/>
      </w:pPr>
      <w:rPr>
        <w:rFonts w:hint="default"/>
        <w:lang w:val="en-us" w:eastAsia="en-US" w:bidi="ar-SA"/>
      </w:rPr>
    </w:lvl>
    <w:lvl w:ilvl="3">
      <w:start w:val="0"/>
      <w:numFmt w:val="bullet"/>
      <w:lvlText w:val="•"/>
      <w:lvlJc w:val="left"/>
      <w:pPr>
        <w:ind w:left="1035" w:hanging="170"/>
      </w:pPr>
      <w:rPr>
        <w:rFonts w:hint="default"/>
        <w:lang w:val="en-us" w:eastAsia="en-US" w:bidi="ar-SA"/>
      </w:rPr>
    </w:lvl>
    <w:lvl w:ilvl="4">
      <w:start w:val="0"/>
      <w:numFmt w:val="bullet"/>
      <w:lvlText w:val="•"/>
      <w:lvlJc w:val="left"/>
      <w:pPr>
        <w:ind w:left="1294" w:hanging="170"/>
      </w:pPr>
      <w:rPr>
        <w:rFonts w:hint="default"/>
        <w:lang w:val="en-us" w:eastAsia="en-US" w:bidi="ar-SA"/>
      </w:rPr>
    </w:lvl>
    <w:lvl w:ilvl="5">
      <w:start w:val="0"/>
      <w:numFmt w:val="bullet"/>
      <w:lvlText w:val="•"/>
      <w:lvlJc w:val="left"/>
      <w:pPr>
        <w:ind w:left="1552" w:hanging="170"/>
      </w:pPr>
      <w:rPr>
        <w:rFonts w:hint="default"/>
        <w:lang w:val="en-us" w:eastAsia="en-US" w:bidi="ar-SA"/>
      </w:rPr>
    </w:lvl>
    <w:lvl w:ilvl="6">
      <w:start w:val="0"/>
      <w:numFmt w:val="bullet"/>
      <w:lvlText w:val="•"/>
      <w:lvlJc w:val="left"/>
      <w:pPr>
        <w:ind w:left="1811" w:hanging="170"/>
      </w:pPr>
      <w:rPr>
        <w:rFonts w:hint="default"/>
        <w:lang w:val="en-us" w:eastAsia="en-US" w:bidi="ar-SA"/>
      </w:rPr>
    </w:lvl>
    <w:lvl w:ilvl="7">
      <w:start w:val="0"/>
      <w:numFmt w:val="bullet"/>
      <w:lvlText w:val="•"/>
      <w:lvlJc w:val="left"/>
      <w:pPr>
        <w:ind w:left="2069" w:hanging="170"/>
      </w:pPr>
      <w:rPr>
        <w:rFonts w:hint="default"/>
        <w:lang w:val="en-us" w:eastAsia="en-US" w:bidi="ar-SA"/>
      </w:rPr>
    </w:lvl>
    <w:lvl w:ilvl="8">
      <w:start w:val="0"/>
      <w:numFmt w:val="bullet"/>
      <w:lvlText w:val="•"/>
      <w:lvlJc w:val="left"/>
      <w:pPr>
        <w:ind w:left="2328" w:hanging="170"/>
      </w:pPr>
      <w:rPr>
        <w:rFonts w:hint="default"/>
        <w:lang w:val="en-us" w:eastAsia="en-US" w:bidi="ar-SA"/>
      </w:rPr>
    </w:lvl>
  </w:abstractNum>
  <w:abstractNum w:abstractNumId="12">
    <w:multiLevelType w:val="hybridMultilevel"/>
    <w:lvl w:ilvl="0">
      <w:start w:val="0"/>
      <w:numFmt w:val="bullet"/>
      <w:lvlText w:val="•"/>
      <w:lvlJc w:val="left"/>
      <w:pPr>
        <w:ind w:left="296" w:hanging="170"/>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555" w:hanging="170"/>
      </w:pPr>
      <w:rPr>
        <w:rFonts w:hint="default"/>
        <w:lang w:val="en-us" w:eastAsia="en-US" w:bidi="ar-SA"/>
      </w:rPr>
    </w:lvl>
    <w:lvl w:ilvl="2">
      <w:start w:val="0"/>
      <w:numFmt w:val="bullet"/>
      <w:lvlText w:val="•"/>
      <w:lvlJc w:val="left"/>
      <w:pPr>
        <w:ind w:left="811" w:hanging="170"/>
      </w:pPr>
      <w:rPr>
        <w:rFonts w:hint="default"/>
        <w:lang w:val="en-us" w:eastAsia="en-US" w:bidi="ar-SA"/>
      </w:rPr>
    </w:lvl>
    <w:lvl w:ilvl="3">
      <w:start w:val="0"/>
      <w:numFmt w:val="bullet"/>
      <w:lvlText w:val="•"/>
      <w:lvlJc w:val="left"/>
      <w:pPr>
        <w:ind w:left="1066" w:hanging="170"/>
      </w:pPr>
      <w:rPr>
        <w:rFonts w:hint="default"/>
        <w:lang w:val="en-us" w:eastAsia="en-US" w:bidi="ar-SA"/>
      </w:rPr>
    </w:lvl>
    <w:lvl w:ilvl="4">
      <w:start w:val="0"/>
      <w:numFmt w:val="bullet"/>
      <w:lvlText w:val="•"/>
      <w:lvlJc w:val="left"/>
      <w:pPr>
        <w:ind w:left="1322" w:hanging="170"/>
      </w:pPr>
      <w:rPr>
        <w:rFonts w:hint="default"/>
        <w:lang w:val="en-us" w:eastAsia="en-US" w:bidi="ar-SA"/>
      </w:rPr>
    </w:lvl>
    <w:lvl w:ilvl="5">
      <w:start w:val="0"/>
      <w:numFmt w:val="bullet"/>
      <w:lvlText w:val="•"/>
      <w:lvlJc w:val="left"/>
      <w:pPr>
        <w:ind w:left="1578" w:hanging="170"/>
      </w:pPr>
      <w:rPr>
        <w:rFonts w:hint="default"/>
        <w:lang w:val="en-us" w:eastAsia="en-US" w:bidi="ar-SA"/>
      </w:rPr>
    </w:lvl>
    <w:lvl w:ilvl="6">
      <w:start w:val="0"/>
      <w:numFmt w:val="bullet"/>
      <w:lvlText w:val="•"/>
      <w:lvlJc w:val="left"/>
      <w:pPr>
        <w:ind w:left="1833" w:hanging="170"/>
      </w:pPr>
      <w:rPr>
        <w:rFonts w:hint="default"/>
        <w:lang w:val="en-us" w:eastAsia="en-US" w:bidi="ar-SA"/>
      </w:rPr>
    </w:lvl>
    <w:lvl w:ilvl="7">
      <w:start w:val="0"/>
      <w:numFmt w:val="bullet"/>
      <w:lvlText w:val="•"/>
      <w:lvlJc w:val="left"/>
      <w:pPr>
        <w:ind w:left="2089" w:hanging="170"/>
      </w:pPr>
      <w:rPr>
        <w:rFonts w:hint="default"/>
        <w:lang w:val="en-us" w:eastAsia="en-US" w:bidi="ar-SA"/>
      </w:rPr>
    </w:lvl>
    <w:lvl w:ilvl="8">
      <w:start w:val="0"/>
      <w:numFmt w:val="bullet"/>
      <w:lvlText w:val="•"/>
      <w:lvlJc w:val="left"/>
      <w:pPr>
        <w:ind w:left="2344" w:hanging="170"/>
      </w:pPr>
      <w:rPr>
        <w:rFonts w:hint="default"/>
        <w:lang w:val="en-us" w:eastAsia="en-US" w:bidi="ar-SA"/>
      </w:rPr>
    </w:lvl>
  </w:abstractNum>
  <w:abstractNum w:abstractNumId="11">
    <w:multiLevelType w:val="hybridMultilevel"/>
    <w:lvl w:ilvl="0">
      <w:start w:val="0"/>
      <w:numFmt w:val="bullet"/>
      <w:lvlText w:val="•"/>
      <w:lvlJc w:val="left"/>
      <w:pPr>
        <w:ind w:left="295" w:hanging="170"/>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647" w:hanging="170"/>
      </w:pPr>
      <w:rPr>
        <w:rFonts w:hint="default"/>
        <w:lang w:val="en-us" w:eastAsia="en-US" w:bidi="ar-SA"/>
      </w:rPr>
    </w:lvl>
    <w:lvl w:ilvl="2">
      <w:start w:val="0"/>
      <w:numFmt w:val="bullet"/>
      <w:lvlText w:val="•"/>
      <w:lvlJc w:val="left"/>
      <w:pPr>
        <w:ind w:left="995" w:hanging="170"/>
      </w:pPr>
      <w:rPr>
        <w:rFonts w:hint="default"/>
        <w:lang w:val="en-us" w:eastAsia="en-US" w:bidi="ar-SA"/>
      </w:rPr>
    </w:lvl>
    <w:lvl w:ilvl="3">
      <w:start w:val="0"/>
      <w:numFmt w:val="bullet"/>
      <w:lvlText w:val="•"/>
      <w:lvlJc w:val="left"/>
      <w:pPr>
        <w:ind w:left="1343" w:hanging="170"/>
      </w:pPr>
      <w:rPr>
        <w:rFonts w:hint="default"/>
        <w:lang w:val="en-us" w:eastAsia="en-US" w:bidi="ar-SA"/>
      </w:rPr>
    </w:lvl>
    <w:lvl w:ilvl="4">
      <w:start w:val="0"/>
      <w:numFmt w:val="bullet"/>
      <w:lvlText w:val="•"/>
      <w:lvlJc w:val="left"/>
      <w:pPr>
        <w:ind w:left="1691" w:hanging="170"/>
      </w:pPr>
      <w:rPr>
        <w:rFonts w:hint="default"/>
        <w:lang w:val="en-us" w:eastAsia="en-US" w:bidi="ar-SA"/>
      </w:rPr>
    </w:lvl>
    <w:lvl w:ilvl="5">
      <w:start w:val="0"/>
      <w:numFmt w:val="bullet"/>
      <w:lvlText w:val="•"/>
      <w:lvlJc w:val="left"/>
      <w:pPr>
        <w:ind w:left="2039" w:hanging="170"/>
      </w:pPr>
      <w:rPr>
        <w:rFonts w:hint="default"/>
        <w:lang w:val="en-us" w:eastAsia="en-US" w:bidi="ar-SA"/>
      </w:rPr>
    </w:lvl>
    <w:lvl w:ilvl="6">
      <w:start w:val="0"/>
      <w:numFmt w:val="bullet"/>
      <w:lvlText w:val="•"/>
      <w:lvlJc w:val="left"/>
      <w:pPr>
        <w:ind w:left="2386" w:hanging="170"/>
      </w:pPr>
      <w:rPr>
        <w:rFonts w:hint="default"/>
        <w:lang w:val="en-us" w:eastAsia="en-US" w:bidi="ar-SA"/>
      </w:rPr>
    </w:lvl>
    <w:lvl w:ilvl="7">
      <w:start w:val="0"/>
      <w:numFmt w:val="bullet"/>
      <w:lvlText w:val="•"/>
      <w:lvlJc w:val="left"/>
      <w:pPr>
        <w:ind w:left="2734" w:hanging="170"/>
      </w:pPr>
      <w:rPr>
        <w:rFonts w:hint="default"/>
        <w:lang w:val="en-us" w:eastAsia="en-US" w:bidi="ar-SA"/>
      </w:rPr>
    </w:lvl>
    <w:lvl w:ilvl="8">
      <w:start w:val="0"/>
      <w:numFmt w:val="bullet"/>
      <w:lvlText w:val="•"/>
      <w:lvlJc w:val="left"/>
      <w:pPr>
        <w:ind w:left="3082" w:hanging="170"/>
      </w:pPr>
      <w:rPr>
        <w:rFonts w:hint="default"/>
        <w:lang w:val="en-us" w:eastAsia="en-US" w:bidi="ar-SA"/>
      </w:rPr>
    </w:lvl>
  </w:abstractNum>
  <w:abstractNum w:abstractNumId="10">
    <w:multiLevelType w:val="hybridMultilevel"/>
    <w:lvl w:ilvl="0">
      <w:start w:val="0"/>
      <w:numFmt w:val="bullet"/>
      <w:lvlText w:val="•"/>
      <w:lvlJc w:val="left"/>
      <w:pPr>
        <w:ind w:left="295" w:hanging="170"/>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555" w:hanging="170"/>
      </w:pPr>
      <w:rPr>
        <w:rFonts w:hint="default"/>
        <w:lang w:val="en-us" w:eastAsia="en-US" w:bidi="ar-SA"/>
      </w:rPr>
    </w:lvl>
    <w:lvl w:ilvl="2">
      <w:start w:val="0"/>
      <w:numFmt w:val="bullet"/>
      <w:lvlText w:val="•"/>
      <w:lvlJc w:val="left"/>
      <w:pPr>
        <w:ind w:left="811" w:hanging="170"/>
      </w:pPr>
      <w:rPr>
        <w:rFonts w:hint="default"/>
        <w:lang w:val="en-us" w:eastAsia="en-US" w:bidi="ar-SA"/>
      </w:rPr>
    </w:lvl>
    <w:lvl w:ilvl="3">
      <w:start w:val="0"/>
      <w:numFmt w:val="bullet"/>
      <w:lvlText w:val="•"/>
      <w:lvlJc w:val="left"/>
      <w:pPr>
        <w:ind w:left="1067" w:hanging="170"/>
      </w:pPr>
      <w:rPr>
        <w:rFonts w:hint="default"/>
        <w:lang w:val="en-us" w:eastAsia="en-US" w:bidi="ar-SA"/>
      </w:rPr>
    </w:lvl>
    <w:lvl w:ilvl="4">
      <w:start w:val="0"/>
      <w:numFmt w:val="bullet"/>
      <w:lvlText w:val="•"/>
      <w:lvlJc w:val="left"/>
      <w:pPr>
        <w:ind w:left="1322" w:hanging="170"/>
      </w:pPr>
      <w:rPr>
        <w:rFonts w:hint="default"/>
        <w:lang w:val="en-us" w:eastAsia="en-US" w:bidi="ar-SA"/>
      </w:rPr>
    </w:lvl>
    <w:lvl w:ilvl="5">
      <w:start w:val="0"/>
      <w:numFmt w:val="bullet"/>
      <w:lvlText w:val="•"/>
      <w:lvlJc w:val="left"/>
      <w:pPr>
        <w:ind w:left="1578" w:hanging="170"/>
      </w:pPr>
      <w:rPr>
        <w:rFonts w:hint="default"/>
        <w:lang w:val="en-us" w:eastAsia="en-US" w:bidi="ar-SA"/>
      </w:rPr>
    </w:lvl>
    <w:lvl w:ilvl="6">
      <w:start w:val="0"/>
      <w:numFmt w:val="bullet"/>
      <w:lvlText w:val="•"/>
      <w:lvlJc w:val="left"/>
      <w:pPr>
        <w:ind w:left="1834" w:hanging="170"/>
      </w:pPr>
      <w:rPr>
        <w:rFonts w:hint="default"/>
        <w:lang w:val="en-us" w:eastAsia="en-US" w:bidi="ar-SA"/>
      </w:rPr>
    </w:lvl>
    <w:lvl w:ilvl="7">
      <w:start w:val="0"/>
      <w:numFmt w:val="bullet"/>
      <w:lvlText w:val="•"/>
      <w:lvlJc w:val="left"/>
      <w:pPr>
        <w:ind w:left="2089" w:hanging="170"/>
      </w:pPr>
      <w:rPr>
        <w:rFonts w:hint="default"/>
        <w:lang w:val="en-us" w:eastAsia="en-US" w:bidi="ar-SA"/>
      </w:rPr>
    </w:lvl>
    <w:lvl w:ilvl="8">
      <w:start w:val="0"/>
      <w:numFmt w:val="bullet"/>
      <w:lvlText w:val="•"/>
      <w:lvlJc w:val="left"/>
      <w:pPr>
        <w:ind w:left="2345" w:hanging="170"/>
      </w:pPr>
      <w:rPr>
        <w:rFonts w:hint="default"/>
        <w:lang w:val="en-us" w:eastAsia="en-US" w:bidi="ar-SA"/>
      </w:rPr>
    </w:lvl>
  </w:abstractNum>
  <w:abstractNum w:abstractNumId="8">
    <w:multiLevelType w:val="hybridMultilevel"/>
    <w:lvl w:ilvl="0">
      <w:start w:val="0"/>
      <w:numFmt w:val="bullet"/>
      <w:lvlText w:val="•"/>
      <w:lvlJc w:val="left"/>
      <w:pPr>
        <w:ind w:left="226" w:hanging="227"/>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630" w:hanging="227"/>
      </w:pPr>
      <w:rPr>
        <w:rFonts w:hint="default"/>
        <w:lang w:val="en-us" w:eastAsia="en-US" w:bidi="ar-SA"/>
      </w:rPr>
    </w:lvl>
    <w:lvl w:ilvl="2">
      <w:start w:val="0"/>
      <w:numFmt w:val="bullet"/>
      <w:lvlText w:val="•"/>
      <w:lvlJc w:val="left"/>
      <w:pPr>
        <w:ind w:left="1041" w:hanging="227"/>
      </w:pPr>
      <w:rPr>
        <w:rFonts w:hint="default"/>
        <w:lang w:val="en-us" w:eastAsia="en-US" w:bidi="ar-SA"/>
      </w:rPr>
    </w:lvl>
    <w:lvl w:ilvl="3">
      <w:start w:val="0"/>
      <w:numFmt w:val="bullet"/>
      <w:lvlText w:val="•"/>
      <w:lvlJc w:val="left"/>
      <w:pPr>
        <w:ind w:left="1452" w:hanging="227"/>
      </w:pPr>
      <w:rPr>
        <w:rFonts w:hint="default"/>
        <w:lang w:val="en-us" w:eastAsia="en-US" w:bidi="ar-SA"/>
      </w:rPr>
    </w:lvl>
    <w:lvl w:ilvl="4">
      <w:start w:val="0"/>
      <w:numFmt w:val="bullet"/>
      <w:lvlText w:val="•"/>
      <w:lvlJc w:val="left"/>
      <w:pPr>
        <w:ind w:left="1863" w:hanging="227"/>
      </w:pPr>
      <w:rPr>
        <w:rFonts w:hint="default"/>
        <w:lang w:val="en-us" w:eastAsia="en-US" w:bidi="ar-SA"/>
      </w:rPr>
    </w:lvl>
    <w:lvl w:ilvl="5">
      <w:start w:val="0"/>
      <w:numFmt w:val="bullet"/>
      <w:lvlText w:val="•"/>
      <w:lvlJc w:val="left"/>
      <w:pPr>
        <w:ind w:left="2274" w:hanging="227"/>
      </w:pPr>
      <w:rPr>
        <w:rFonts w:hint="default"/>
        <w:lang w:val="en-us" w:eastAsia="en-US" w:bidi="ar-SA"/>
      </w:rPr>
    </w:lvl>
    <w:lvl w:ilvl="6">
      <w:start w:val="0"/>
      <w:numFmt w:val="bullet"/>
      <w:lvlText w:val="•"/>
      <w:lvlJc w:val="left"/>
      <w:pPr>
        <w:ind w:left="2685" w:hanging="227"/>
      </w:pPr>
      <w:rPr>
        <w:rFonts w:hint="default"/>
        <w:lang w:val="en-us" w:eastAsia="en-US" w:bidi="ar-SA"/>
      </w:rPr>
    </w:lvl>
    <w:lvl w:ilvl="7">
      <w:start w:val="0"/>
      <w:numFmt w:val="bullet"/>
      <w:lvlText w:val="•"/>
      <w:lvlJc w:val="left"/>
      <w:pPr>
        <w:ind w:left="3096" w:hanging="227"/>
      </w:pPr>
      <w:rPr>
        <w:rFonts w:hint="default"/>
        <w:lang w:val="en-us" w:eastAsia="en-US" w:bidi="ar-SA"/>
      </w:rPr>
    </w:lvl>
    <w:lvl w:ilvl="8">
      <w:start w:val="0"/>
      <w:numFmt w:val="bullet"/>
      <w:lvlText w:val="•"/>
      <w:lvlJc w:val="left"/>
      <w:pPr>
        <w:ind w:left="3507" w:hanging="227"/>
      </w:pPr>
      <w:rPr>
        <w:rFonts w:hint="default"/>
        <w:lang w:val="en-us" w:eastAsia="en-US" w:bidi="ar-SA"/>
      </w:rPr>
    </w:lvl>
  </w:abstractNum>
  <w:abstractNum w:abstractNumId="7">
    <w:multiLevelType w:val="hybridMultilevel"/>
    <w:lvl w:ilvl="0">
      <w:start w:val="0"/>
      <w:numFmt w:val="bullet"/>
      <w:lvlText w:val="•"/>
      <w:lvlJc w:val="left"/>
      <w:pPr>
        <w:ind w:left="226" w:hanging="227"/>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630" w:hanging="227"/>
      </w:pPr>
      <w:rPr>
        <w:rFonts w:hint="default"/>
        <w:lang w:val="en-us" w:eastAsia="en-US" w:bidi="ar-SA"/>
      </w:rPr>
    </w:lvl>
    <w:lvl w:ilvl="2">
      <w:start w:val="0"/>
      <w:numFmt w:val="bullet"/>
      <w:lvlText w:val="•"/>
      <w:lvlJc w:val="left"/>
      <w:pPr>
        <w:ind w:left="1041" w:hanging="227"/>
      </w:pPr>
      <w:rPr>
        <w:rFonts w:hint="default"/>
        <w:lang w:val="en-us" w:eastAsia="en-US" w:bidi="ar-SA"/>
      </w:rPr>
    </w:lvl>
    <w:lvl w:ilvl="3">
      <w:start w:val="0"/>
      <w:numFmt w:val="bullet"/>
      <w:lvlText w:val="•"/>
      <w:lvlJc w:val="left"/>
      <w:pPr>
        <w:ind w:left="1452" w:hanging="227"/>
      </w:pPr>
      <w:rPr>
        <w:rFonts w:hint="default"/>
        <w:lang w:val="en-us" w:eastAsia="en-US" w:bidi="ar-SA"/>
      </w:rPr>
    </w:lvl>
    <w:lvl w:ilvl="4">
      <w:start w:val="0"/>
      <w:numFmt w:val="bullet"/>
      <w:lvlText w:val="•"/>
      <w:lvlJc w:val="left"/>
      <w:pPr>
        <w:ind w:left="1863" w:hanging="227"/>
      </w:pPr>
      <w:rPr>
        <w:rFonts w:hint="default"/>
        <w:lang w:val="en-us" w:eastAsia="en-US" w:bidi="ar-SA"/>
      </w:rPr>
    </w:lvl>
    <w:lvl w:ilvl="5">
      <w:start w:val="0"/>
      <w:numFmt w:val="bullet"/>
      <w:lvlText w:val="•"/>
      <w:lvlJc w:val="left"/>
      <w:pPr>
        <w:ind w:left="2274" w:hanging="227"/>
      </w:pPr>
      <w:rPr>
        <w:rFonts w:hint="default"/>
        <w:lang w:val="en-us" w:eastAsia="en-US" w:bidi="ar-SA"/>
      </w:rPr>
    </w:lvl>
    <w:lvl w:ilvl="6">
      <w:start w:val="0"/>
      <w:numFmt w:val="bullet"/>
      <w:lvlText w:val="•"/>
      <w:lvlJc w:val="left"/>
      <w:pPr>
        <w:ind w:left="2685" w:hanging="227"/>
      </w:pPr>
      <w:rPr>
        <w:rFonts w:hint="default"/>
        <w:lang w:val="en-us" w:eastAsia="en-US" w:bidi="ar-SA"/>
      </w:rPr>
    </w:lvl>
    <w:lvl w:ilvl="7">
      <w:start w:val="0"/>
      <w:numFmt w:val="bullet"/>
      <w:lvlText w:val="•"/>
      <w:lvlJc w:val="left"/>
      <w:pPr>
        <w:ind w:left="3096" w:hanging="227"/>
      </w:pPr>
      <w:rPr>
        <w:rFonts w:hint="default"/>
        <w:lang w:val="en-us" w:eastAsia="en-US" w:bidi="ar-SA"/>
      </w:rPr>
    </w:lvl>
    <w:lvl w:ilvl="8">
      <w:start w:val="0"/>
      <w:numFmt w:val="bullet"/>
      <w:lvlText w:val="•"/>
      <w:lvlJc w:val="left"/>
      <w:pPr>
        <w:ind w:left="3507" w:hanging="227"/>
      </w:pPr>
      <w:rPr>
        <w:rFonts w:hint="default"/>
        <w:lang w:val="en-us" w:eastAsia="en-US" w:bidi="ar-SA"/>
      </w:rPr>
    </w:lvl>
  </w:abstractNum>
  <w:abstractNum w:abstractNumId="9">
    <w:multiLevelType w:val="hybridMultilevel"/>
    <w:lvl w:ilvl="0">
      <w:start w:val="0"/>
      <w:numFmt w:val="bullet"/>
      <w:lvlText w:val="•"/>
      <w:lvlJc w:val="left"/>
      <w:pPr>
        <w:ind w:left="342" w:hanging="227"/>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760" w:hanging="227"/>
      </w:pPr>
      <w:rPr>
        <w:rFonts w:hint="default"/>
        <w:lang w:val="en-us" w:eastAsia="en-US" w:bidi="ar-SA"/>
      </w:rPr>
    </w:lvl>
    <w:lvl w:ilvl="2">
      <w:start w:val="0"/>
      <w:numFmt w:val="bullet"/>
      <w:lvlText w:val="•"/>
      <w:lvlJc w:val="left"/>
      <w:pPr>
        <w:ind w:left="1180" w:hanging="227"/>
      </w:pPr>
      <w:rPr>
        <w:rFonts w:hint="default"/>
        <w:lang w:val="en-us" w:eastAsia="en-US" w:bidi="ar-SA"/>
      </w:rPr>
    </w:lvl>
    <w:lvl w:ilvl="3">
      <w:start w:val="0"/>
      <w:numFmt w:val="bullet"/>
      <w:lvlText w:val="•"/>
      <w:lvlJc w:val="left"/>
      <w:pPr>
        <w:ind w:left="1600" w:hanging="227"/>
      </w:pPr>
      <w:rPr>
        <w:rFonts w:hint="default"/>
        <w:lang w:val="en-us" w:eastAsia="en-US" w:bidi="ar-SA"/>
      </w:rPr>
    </w:lvl>
    <w:lvl w:ilvl="4">
      <w:start w:val="0"/>
      <w:numFmt w:val="bullet"/>
      <w:lvlText w:val="•"/>
      <w:lvlJc w:val="left"/>
      <w:pPr>
        <w:ind w:left="2021" w:hanging="227"/>
      </w:pPr>
      <w:rPr>
        <w:rFonts w:hint="default"/>
        <w:lang w:val="en-us" w:eastAsia="en-US" w:bidi="ar-SA"/>
      </w:rPr>
    </w:lvl>
    <w:lvl w:ilvl="5">
      <w:start w:val="0"/>
      <w:numFmt w:val="bullet"/>
      <w:lvlText w:val="•"/>
      <w:lvlJc w:val="left"/>
      <w:pPr>
        <w:ind w:left="2441" w:hanging="227"/>
      </w:pPr>
      <w:rPr>
        <w:rFonts w:hint="default"/>
        <w:lang w:val="en-us" w:eastAsia="en-US" w:bidi="ar-SA"/>
      </w:rPr>
    </w:lvl>
    <w:lvl w:ilvl="6">
      <w:start w:val="0"/>
      <w:numFmt w:val="bullet"/>
      <w:lvlText w:val="•"/>
      <w:lvlJc w:val="left"/>
      <w:pPr>
        <w:ind w:left="2861" w:hanging="227"/>
      </w:pPr>
      <w:rPr>
        <w:rFonts w:hint="default"/>
        <w:lang w:val="en-us" w:eastAsia="en-US" w:bidi="ar-SA"/>
      </w:rPr>
    </w:lvl>
    <w:lvl w:ilvl="7">
      <w:start w:val="0"/>
      <w:numFmt w:val="bullet"/>
      <w:lvlText w:val="•"/>
      <w:lvlJc w:val="left"/>
      <w:pPr>
        <w:ind w:left="3282" w:hanging="227"/>
      </w:pPr>
      <w:rPr>
        <w:rFonts w:hint="default"/>
        <w:lang w:val="en-us" w:eastAsia="en-US" w:bidi="ar-SA"/>
      </w:rPr>
    </w:lvl>
    <w:lvl w:ilvl="8">
      <w:start w:val="0"/>
      <w:numFmt w:val="bullet"/>
      <w:lvlText w:val="•"/>
      <w:lvlJc w:val="left"/>
      <w:pPr>
        <w:ind w:left="3702" w:hanging="227"/>
      </w:pPr>
      <w:rPr>
        <w:rFonts w:hint="default"/>
        <w:lang w:val="en-us" w:eastAsia="en-US" w:bidi="ar-SA"/>
      </w:rPr>
    </w:lvl>
  </w:abstractNum>
  <w:abstractNum w:abstractNumId="6">
    <w:multiLevelType w:val="hybridMultilevel"/>
    <w:lvl w:ilvl="0">
      <w:start w:val="0"/>
      <w:numFmt w:val="bullet"/>
      <w:lvlText w:val="•"/>
      <w:lvlJc w:val="left"/>
      <w:pPr>
        <w:ind w:left="288" w:hanging="199"/>
      </w:pPr>
      <w:rPr>
        <w:rFonts w:hint="default" w:ascii="Noto Sans" w:hAnsi="Noto Sans" w:eastAsia="Noto Sans" w:cs="Noto Sans"/>
        <w:b w:val="0"/>
        <w:bCs w:val="0"/>
        <w:i w:val="0"/>
        <w:iCs w:val="0"/>
        <w:color w:val="231F20"/>
        <w:w w:val="100"/>
        <w:sz w:val="16"/>
        <w:szCs w:val="16"/>
        <w:lang w:val="en-us" w:eastAsia="en-US" w:bidi="ar-SA"/>
      </w:rPr>
    </w:lvl>
    <w:lvl w:ilvl="1">
      <w:start w:val="0"/>
      <w:numFmt w:val="bullet"/>
      <w:lvlText w:val="•"/>
      <w:lvlJc w:val="left"/>
      <w:pPr>
        <w:ind w:left="731" w:hanging="199"/>
      </w:pPr>
      <w:rPr>
        <w:rFonts w:hint="default"/>
        <w:lang w:val="en-us" w:eastAsia="en-US" w:bidi="ar-SA"/>
      </w:rPr>
    </w:lvl>
    <w:lvl w:ilvl="2">
      <w:start w:val="0"/>
      <w:numFmt w:val="bullet"/>
      <w:lvlText w:val="•"/>
      <w:lvlJc w:val="left"/>
      <w:pPr>
        <w:ind w:left="1183" w:hanging="199"/>
      </w:pPr>
      <w:rPr>
        <w:rFonts w:hint="default"/>
        <w:lang w:val="en-us" w:eastAsia="en-US" w:bidi="ar-SA"/>
      </w:rPr>
    </w:lvl>
    <w:lvl w:ilvl="3">
      <w:start w:val="0"/>
      <w:numFmt w:val="bullet"/>
      <w:lvlText w:val="•"/>
      <w:lvlJc w:val="left"/>
      <w:pPr>
        <w:ind w:left="1635" w:hanging="199"/>
      </w:pPr>
      <w:rPr>
        <w:rFonts w:hint="default"/>
        <w:lang w:val="en-us" w:eastAsia="en-US" w:bidi="ar-SA"/>
      </w:rPr>
    </w:lvl>
    <w:lvl w:ilvl="4">
      <w:start w:val="0"/>
      <w:numFmt w:val="bullet"/>
      <w:lvlText w:val="•"/>
      <w:lvlJc w:val="left"/>
      <w:pPr>
        <w:ind w:left="2087" w:hanging="199"/>
      </w:pPr>
      <w:rPr>
        <w:rFonts w:hint="default"/>
        <w:lang w:val="en-us" w:eastAsia="en-US" w:bidi="ar-SA"/>
      </w:rPr>
    </w:lvl>
    <w:lvl w:ilvl="5">
      <w:start w:val="0"/>
      <w:numFmt w:val="bullet"/>
      <w:lvlText w:val="•"/>
      <w:lvlJc w:val="left"/>
      <w:pPr>
        <w:ind w:left="2539" w:hanging="199"/>
      </w:pPr>
      <w:rPr>
        <w:rFonts w:hint="default"/>
        <w:lang w:val="en-us" w:eastAsia="en-US" w:bidi="ar-SA"/>
      </w:rPr>
    </w:lvl>
    <w:lvl w:ilvl="6">
      <w:start w:val="0"/>
      <w:numFmt w:val="bullet"/>
      <w:lvlText w:val="•"/>
      <w:lvlJc w:val="left"/>
      <w:pPr>
        <w:ind w:left="2991" w:hanging="199"/>
      </w:pPr>
      <w:rPr>
        <w:rFonts w:hint="default"/>
        <w:lang w:val="en-us" w:eastAsia="en-US" w:bidi="ar-SA"/>
      </w:rPr>
    </w:lvl>
    <w:lvl w:ilvl="7">
      <w:start w:val="0"/>
      <w:numFmt w:val="bullet"/>
      <w:lvlText w:val="•"/>
      <w:lvlJc w:val="left"/>
      <w:pPr>
        <w:ind w:left="3443" w:hanging="199"/>
      </w:pPr>
      <w:rPr>
        <w:rFonts w:hint="default"/>
        <w:lang w:val="en-us" w:eastAsia="en-US" w:bidi="ar-SA"/>
      </w:rPr>
    </w:lvl>
    <w:lvl w:ilvl="8">
      <w:start w:val="0"/>
      <w:numFmt w:val="bullet"/>
      <w:lvlText w:val="•"/>
      <w:lvlJc w:val="left"/>
      <w:pPr>
        <w:ind w:left="3895" w:hanging="199"/>
      </w:pPr>
      <w:rPr>
        <w:rFonts w:hint="default"/>
        <w:lang w:val="en-us" w:eastAsia="en-US" w:bidi="ar-SA"/>
      </w:rPr>
    </w:lvl>
  </w:abstractNum>
  <w:abstractNum w:abstractNumId="5">
    <w:multiLevelType w:val="hybridMultilevel"/>
    <w:lvl w:ilvl="0">
      <w:start w:val="0"/>
      <w:numFmt w:val="bullet"/>
      <w:lvlText w:val="•"/>
      <w:lvlJc w:val="left"/>
      <w:pPr>
        <w:ind w:left="288" w:hanging="199"/>
      </w:pPr>
      <w:rPr>
        <w:rFonts w:hint="default" w:ascii="Noto Sans" w:hAnsi="Noto Sans" w:eastAsia="Noto Sans" w:cs="Noto Sans"/>
        <w:b w:val="0"/>
        <w:bCs w:val="0"/>
        <w:i w:val="0"/>
        <w:iCs w:val="0"/>
        <w:color w:val="231F20"/>
        <w:w w:val="100"/>
        <w:sz w:val="16"/>
        <w:szCs w:val="16"/>
        <w:lang w:val="en-us" w:eastAsia="en-US" w:bidi="ar-SA"/>
      </w:rPr>
    </w:lvl>
    <w:lvl w:ilvl="1">
      <w:start w:val="0"/>
      <w:numFmt w:val="bullet"/>
      <w:lvlText w:val="•"/>
      <w:lvlJc w:val="left"/>
      <w:pPr>
        <w:ind w:left="731" w:hanging="199"/>
      </w:pPr>
      <w:rPr>
        <w:rFonts w:hint="default"/>
        <w:lang w:val="en-us" w:eastAsia="en-US" w:bidi="ar-SA"/>
      </w:rPr>
    </w:lvl>
    <w:lvl w:ilvl="2">
      <w:start w:val="0"/>
      <w:numFmt w:val="bullet"/>
      <w:lvlText w:val="•"/>
      <w:lvlJc w:val="left"/>
      <w:pPr>
        <w:ind w:left="1183" w:hanging="199"/>
      </w:pPr>
      <w:rPr>
        <w:rFonts w:hint="default"/>
        <w:lang w:val="en-us" w:eastAsia="en-US" w:bidi="ar-SA"/>
      </w:rPr>
    </w:lvl>
    <w:lvl w:ilvl="3">
      <w:start w:val="0"/>
      <w:numFmt w:val="bullet"/>
      <w:lvlText w:val="•"/>
      <w:lvlJc w:val="left"/>
      <w:pPr>
        <w:ind w:left="1635" w:hanging="199"/>
      </w:pPr>
      <w:rPr>
        <w:rFonts w:hint="default"/>
        <w:lang w:val="en-us" w:eastAsia="en-US" w:bidi="ar-SA"/>
      </w:rPr>
    </w:lvl>
    <w:lvl w:ilvl="4">
      <w:start w:val="0"/>
      <w:numFmt w:val="bullet"/>
      <w:lvlText w:val="•"/>
      <w:lvlJc w:val="left"/>
      <w:pPr>
        <w:ind w:left="2087" w:hanging="199"/>
      </w:pPr>
      <w:rPr>
        <w:rFonts w:hint="default"/>
        <w:lang w:val="en-us" w:eastAsia="en-US" w:bidi="ar-SA"/>
      </w:rPr>
    </w:lvl>
    <w:lvl w:ilvl="5">
      <w:start w:val="0"/>
      <w:numFmt w:val="bullet"/>
      <w:lvlText w:val="•"/>
      <w:lvlJc w:val="left"/>
      <w:pPr>
        <w:ind w:left="2539" w:hanging="199"/>
      </w:pPr>
      <w:rPr>
        <w:rFonts w:hint="default"/>
        <w:lang w:val="en-us" w:eastAsia="en-US" w:bidi="ar-SA"/>
      </w:rPr>
    </w:lvl>
    <w:lvl w:ilvl="6">
      <w:start w:val="0"/>
      <w:numFmt w:val="bullet"/>
      <w:lvlText w:val="•"/>
      <w:lvlJc w:val="left"/>
      <w:pPr>
        <w:ind w:left="2991" w:hanging="199"/>
      </w:pPr>
      <w:rPr>
        <w:rFonts w:hint="default"/>
        <w:lang w:val="en-us" w:eastAsia="en-US" w:bidi="ar-SA"/>
      </w:rPr>
    </w:lvl>
    <w:lvl w:ilvl="7">
      <w:start w:val="0"/>
      <w:numFmt w:val="bullet"/>
      <w:lvlText w:val="•"/>
      <w:lvlJc w:val="left"/>
      <w:pPr>
        <w:ind w:left="3443" w:hanging="199"/>
      </w:pPr>
      <w:rPr>
        <w:rFonts w:hint="default"/>
        <w:lang w:val="en-us" w:eastAsia="en-US" w:bidi="ar-SA"/>
      </w:rPr>
    </w:lvl>
    <w:lvl w:ilvl="8">
      <w:start w:val="0"/>
      <w:numFmt w:val="bullet"/>
      <w:lvlText w:val="•"/>
      <w:lvlJc w:val="left"/>
      <w:pPr>
        <w:ind w:left="3895" w:hanging="199"/>
      </w:pPr>
      <w:rPr>
        <w:rFonts w:hint="default"/>
        <w:lang w:val="en-us" w:eastAsia="en-US" w:bidi="ar-SA"/>
      </w:rPr>
    </w:lvl>
  </w:abstractNum>
  <w:abstractNum w:abstractNumId="4">
    <w:multiLevelType w:val="hybridMultilevel"/>
    <w:lvl w:ilvl="0">
      <w:start w:val="0"/>
      <w:numFmt w:val="bullet"/>
      <w:lvlText w:val="•"/>
      <w:lvlJc w:val="left"/>
      <w:pPr>
        <w:ind w:left="288" w:hanging="199"/>
      </w:pPr>
      <w:rPr>
        <w:rFonts w:hint="default" w:ascii="Noto Sans" w:hAnsi="Noto Sans" w:eastAsia="Noto Sans" w:cs="Noto Sans"/>
        <w:b w:val="0"/>
        <w:bCs w:val="0"/>
        <w:i w:val="0"/>
        <w:iCs w:val="0"/>
        <w:color w:val="231F20"/>
        <w:w w:val="100"/>
        <w:sz w:val="16"/>
        <w:szCs w:val="16"/>
        <w:lang w:val="en-us" w:eastAsia="en-US" w:bidi="ar-SA"/>
      </w:rPr>
    </w:lvl>
    <w:lvl w:ilvl="1">
      <w:start w:val="0"/>
      <w:numFmt w:val="bullet"/>
      <w:lvlText w:val="–"/>
      <w:lvlJc w:val="left"/>
      <w:pPr>
        <w:ind w:left="571" w:hanging="284"/>
      </w:pPr>
      <w:rPr>
        <w:rFonts w:hint="default" w:ascii="Noto Sans" w:hAnsi="Noto Sans" w:eastAsia="Noto Sans" w:cs="Noto Sans"/>
        <w:b w:val="0"/>
        <w:bCs w:val="0"/>
        <w:i w:val="0"/>
        <w:iCs w:val="0"/>
        <w:color w:val="231F20"/>
        <w:w w:val="100"/>
        <w:sz w:val="16"/>
        <w:szCs w:val="16"/>
        <w:lang w:val="en-us" w:eastAsia="en-US" w:bidi="ar-SA"/>
      </w:rPr>
    </w:lvl>
    <w:lvl w:ilvl="2">
      <w:start w:val="0"/>
      <w:numFmt w:val="bullet"/>
      <w:lvlText w:val="•"/>
      <w:lvlJc w:val="left"/>
      <w:pPr>
        <w:ind w:left="1048" w:hanging="284"/>
      </w:pPr>
      <w:rPr>
        <w:rFonts w:hint="default"/>
        <w:lang w:val="en-us" w:eastAsia="en-US" w:bidi="ar-SA"/>
      </w:rPr>
    </w:lvl>
    <w:lvl w:ilvl="3">
      <w:start w:val="0"/>
      <w:numFmt w:val="bullet"/>
      <w:lvlText w:val="•"/>
      <w:lvlJc w:val="left"/>
      <w:pPr>
        <w:ind w:left="1517" w:hanging="284"/>
      </w:pPr>
      <w:rPr>
        <w:rFonts w:hint="default"/>
        <w:lang w:val="en-us" w:eastAsia="en-US" w:bidi="ar-SA"/>
      </w:rPr>
    </w:lvl>
    <w:lvl w:ilvl="4">
      <w:start w:val="0"/>
      <w:numFmt w:val="bullet"/>
      <w:lvlText w:val="•"/>
      <w:lvlJc w:val="left"/>
      <w:pPr>
        <w:ind w:left="1986" w:hanging="284"/>
      </w:pPr>
      <w:rPr>
        <w:rFonts w:hint="default"/>
        <w:lang w:val="en-us" w:eastAsia="en-US" w:bidi="ar-SA"/>
      </w:rPr>
    </w:lvl>
    <w:lvl w:ilvl="5">
      <w:start w:val="0"/>
      <w:numFmt w:val="bullet"/>
      <w:lvlText w:val="•"/>
      <w:lvlJc w:val="left"/>
      <w:pPr>
        <w:ind w:left="2455" w:hanging="284"/>
      </w:pPr>
      <w:rPr>
        <w:rFonts w:hint="default"/>
        <w:lang w:val="en-us" w:eastAsia="en-US" w:bidi="ar-SA"/>
      </w:rPr>
    </w:lvl>
    <w:lvl w:ilvl="6">
      <w:start w:val="0"/>
      <w:numFmt w:val="bullet"/>
      <w:lvlText w:val="•"/>
      <w:lvlJc w:val="left"/>
      <w:pPr>
        <w:ind w:left="2923" w:hanging="284"/>
      </w:pPr>
      <w:rPr>
        <w:rFonts w:hint="default"/>
        <w:lang w:val="en-us" w:eastAsia="en-US" w:bidi="ar-SA"/>
      </w:rPr>
    </w:lvl>
    <w:lvl w:ilvl="7">
      <w:start w:val="0"/>
      <w:numFmt w:val="bullet"/>
      <w:lvlText w:val="•"/>
      <w:lvlJc w:val="left"/>
      <w:pPr>
        <w:ind w:left="3392" w:hanging="284"/>
      </w:pPr>
      <w:rPr>
        <w:rFonts w:hint="default"/>
        <w:lang w:val="en-us" w:eastAsia="en-US" w:bidi="ar-SA"/>
      </w:rPr>
    </w:lvl>
    <w:lvl w:ilvl="8">
      <w:start w:val="0"/>
      <w:numFmt w:val="bullet"/>
      <w:lvlText w:val="•"/>
      <w:lvlJc w:val="left"/>
      <w:pPr>
        <w:ind w:left="3861" w:hanging="284"/>
      </w:pPr>
      <w:rPr>
        <w:rFonts w:hint="default"/>
        <w:lang w:val="en-us" w:eastAsia="en-US" w:bidi="ar-SA"/>
      </w:rPr>
    </w:lvl>
  </w:abstractNum>
  <w:abstractNum w:abstractNumId="3">
    <w:multiLevelType w:val="hybridMultilevel"/>
    <w:lvl w:ilvl="0">
      <w:start w:val="0"/>
      <w:numFmt w:val="bullet"/>
      <w:lvlText w:val="•"/>
      <w:lvlJc w:val="left"/>
      <w:pPr>
        <w:ind w:left="288" w:hanging="199"/>
      </w:pPr>
      <w:rPr>
        <w:rFonts w:hint="default" w:ascii="Noto Sans" w:hAnsi="Noto Sans" w:eastAsia="Noto Sans" w:cs="Noto Sans"/>
        <w:b w:val="0"/>
        <w:bCs w:val="0"/>
        <w:i w:val="0"/>
        <w:iCs w:val="0"/>
        <w:color w:val="231F20"/>
        <w:w w:val="100"/>
        <w:sz w:val="16"/>
        <w:szCs w:val="16"/>
        <w:lang w:val="en-us" w:eastAsia="en-US" w:bidi="ar-SA"/>
      </w:rPr>
    </w:lvl>
    <w:lvl w:ilvl="1">
      <w:start w:val="0"/>
      <w:numFmt w:val="bullet"/>
      <w:lvlText w:val="•"/>
      <w:lvlJc w:val="left"/>
      <w:pPr>
        <w:ind w:left="731" w:hanging="199"/>
      </w:pPr>
      <w:rPr>
        <w:rFonts w:hint="default"/>
        <w:lang w:val="en-us" w:eastAsia="en-US" w:bidi="ar-SA"/>
      </w:rPr>
    </w:lvl>
    <w:lvl w:ilvl="2">
      <w:start w:val="0"/>
      <w:numFmt w:val="bullet"/>
      <w:lvlText w:val="•"/>
      <w:lvlJc w:val="left"/>
      <w:pPr>
        <w:ind w:left="1183" w:hanging="199"/>
      </w:pPr>
      <w:rPr>
        <w:rFonts w:hint="default"/>
        <w:lang w:val="en-us" w:eastAsia="en-US" w:bidi="ar-SA"/>
      </w:rPr>
    </w:lvl>
    <w:lvl w:ilvl="3">
      <w:start w:val="0"/>
      <w:numFmt w:val="bullet"/>
      <w:lvlText w:val="•"/>
      <w:lvlJc w:val="left"/>
      <w:pPr>
        <w:ind w:left="1635" w:hanging="199"/>
      </w:pPr>
      <w:rPr>
        <w:rFonts w:hint="default"/>
        <w:lang w:val="en-us" w:eastAsia="en-US" w:bidi="ar-SA"/>
      </w:rPr>
    </w:lvl>
    <w:lvl w:ilvl="4">
      <w:start w:val="0"/>
      <w:numFmt w:val="bullet"/>
      <w:lvlText w:val="•"/>
      <w:lvlJc w:val="left"/>
      <w:pPr>
        <w:ind w:left="2087" w:hanging="199"/>
      </w:pPr>
      <w:rPr>
        <w:rFonts w:hint="default"/>
        <w:lang w:val="en-us" w:eastAsia="en-US" w:bidi="ar-SA"/>
      </w:rPr>
    </w:lvl>
    <w:lvl w:ilvl="5">
      <w:start w:val="0"/>
      <w:numFmt w:val="bullet"/>
      <w:lvlText w:val="•"/>
      <w:lvlJc w:val="left"/>
      <w:pPr>
        <w:ind w:left="2539" w:hanging="199"/>
      </w:pPr>
      <w:rPr>
        <w:rFonts w:hint="default"/>
        <w:lang w:val="en-us" w:eastAsia="en-US" w:bidi="ar-SA"/>
      </w:rPr>
    </w:lvl>
    <w:lvl w:ilvl="6">
      <w:start w:val="0"/>
      <w:numFmt w:val="bullet"/>
      <w:lvlText w:val="•"/>
      <w:lvlJc w:val="left"/>
      <w:pPr>
        <w:ind w:left="2991" w:hanging="199"/>
      </w:pPr>
      <w:rPr>
        <w:rFonts w:hint="default"/>
        <w:lang w:val="en-us" w:eastAsia="en-US" w:bidi="ar-SA"/>
      </w:rPr>
    </w:lvl>
    <w:lvl w:ilvl="7">
      <w:start w:val="0"/>
      <w:numFmt w:val="bullet"/>
      <w:lvlText w:val="•"/>
      <w:lvlJc w:val="left"/>
      <w:pPr>
        <w:ind w:left="3443" w:hanging="199"/>
      </w:pPr>
      <w:rPr>
        <w:rFonts w:hint="default"/>
        <w:lang w:val="en-us" w:eastAsia="en-US" w:bidi="ar-SA"/>
      </w:rPr>
    </w:lvl>
    <w:lvl w:ilvl="8">
      <w:start w:val="0"/>
      <w:numFmt w:val="bullet"/>
      <w:lvlText w:val="•"/>
      <w:lvlJc w:val="left"/>
      <w:pPr>
        <w:ind w:left="3895" w:hanging="199"/>
      </w:pPr>
      <w:rPr>
        <w:rFonts w:hint="default"/>
        <w:lang w:val="en-us" w:eastAsia="en-US" w:bidi="ar-SA"/>
      </w:rPr>
    </w:lvl>
  </w:abstractNum>
  <w:abstractNum w:abstractNumId="2">
    <w:multiLevelType w:val="hybridMultilevel"/>
    <w:lvl w:ilvl="0">
      <w:start w:val="0"/>
      <w:numFmt w:val="bullet"/>
      <w:lvlText w:val="•"/>
      <w:lvlJc w:val="left"/>
      <w:pPr>
        <w:ind w:left="288" w:hanging="199"/>
      </w:pPr>
      <w:rPr>
        <w:rFonts w:hint="default" w:ascii="Noto Sans" w:hAnsi="Noto Sans" w:eastAsia="Noto Sans" w:cs="Noto Sans"/>
        <w:b w:val="0"/>
        <w:bCs w:val="0"/>
        <w:i w:val="0"/>
        <w:iCs w:val="0"/>
        <w:color w:val="231F20"/>
        <w:w w:val="100"/>
        <w:sz w:val="16"/>
        <w:szCs w:val="16"/>
        <w:lang w:val="en-us" w:eastAsia="en-US" w:bidi="ar-SA"/>
      </w:rPr>
    </w:lvl>
    <w:lvl w:ilvl="1">
      <w:start w:val="0"/>
      <w:numFmt w:val="bullet"/>
      <w:lvlText w:val="•"/>
      <w:lvlJc w:val="left"/>
      <w:pPr>
        <w:ind w:left="731" w:hanging="199"/>
      </w:pPr>
      <w:rPr>
        <w:rFonts w:hint="default"/>
        <w:lang w:val="en-us" w:eastAsia="en-US" w:bidi="ar-SA"/>
      </w:rPr>
    </w:lvl>
    <w:lvl w:ilvl="2">
      <w:start w:val="0"/>
      <w:numFmt w:val="bullet"/>
      <w:lvlText w:val="•"/>
      <w:lvlJc w:val="left"/>
      <w:pPr>
        <w:ind w:left="1183" w:hanging="199"/>
      </w:pPr>
      <w:rPr>
        <w:rFonts w:hint="default"/>
        <w:lang w:val="en-us" w:eastAsia="en-US" w:bidi="ar-SA"/>
      </w:rPr>
    </w:lvl>
    <w:lvl w:ilvl="3">
      <w:start w:val="0"/>
      <w:numFmt w:val="bullet"/>
      <w:lvlText w:val="•"/>
      <w:lvlJc w:val="left"/>
      <w:pPr>
        <w:ind w:left="1635" w:hanging="199"/>
      </w:pPr>
      <w:rPr>
        <w:rFonts w:hint="default"/>
        <w:lang w:val="en-us" w:eastAsia="en-US" w:bidi="ar-SA"/>
      </w:rPr>
    </w:lvl>
    <w:lvl w:ilvl="4">
      <w:start w:val="0"/>
      <w:numFmt w:val="bullet"/>
      <w:lvlText w:val="•"/>
      <w:lvlJc w:val="left"/>
      <w:pPr>
        <w:ind w:left="2087" w:hanging="199"/>
      </w:pPr>
      <w:rPr>
        <w:rFonts w:hint="default"/>
        <w:lang w:val="en-us" w:eastAsia="en-US" w:bidi="ar-SA"/>
      </w:rPr>
    </w:lvl>
    <w:lvl w:ilvl="5">
      <w:start w:val="0"/>
      <w:numFmt w:val="bullet"/>
      <w:lvlText w:val="•"/>
      <w:lvlJc w:val="left"/>
      <w:pPr>
        <w:ind w:left="2539" w:hanging="199"/>
      </w:pPr>
      <w:rPr>
        <w:rFonts w:hint="default"/>
        <w:lang w:val="en-us" w:eastAsia="en-US" w:bidi="ar-SA"/>
      </w:rPr>
    </w:lvl>
    <w:lvl w:ilvl="6">
      <w:start w:val="0"/>
      <w:numFmt w:val="bullet"/>
      <w:lvlText w:val="•"/>
      <w:lvlJc w:val="left"/>
      <w:pPr>
        <w:ind w:left="2991" w:hanging="199"/>
      </w:pPr>
      <w:rPr>
        <w:rFonts w:hint="default"/>
        <w:lang w:val="en-us" w:eastAsia="en-US" w:bidi="ar-SA"/>
      </w:rPr>
    </w:lvl>
    <w:lvl w:ilvl="7">
      <w:start w:val="0"/>
      <w:numFmt w:val="bullet"/>
      <w:lvlText w:val="•"/>
      <w:lvlJc w:val="left"/>
      <w:pPr>
        <w:ind w:left="3443" w:hanging="199"/>
      </w:pPr>
      <w:rPr>
        <w:rFonts w:hint="default"/>
        <w:lang w:val="en-us" w:eastAsia="en-US" w:bidi="ar-SA"/>
      </w:rPr>
    </w:lvl>
    <w:lvl w:ilvl="8">
      <w:start w:val="0"/>
      <w:numFmt w:val="bullet"/>
      <w:lvlText w:val="•"/>
      <w:lvlJc w:val="left"/>
      <w:pPr>
        <w:ind w:left="3895" w:hanging="199"/>
      </w:pPr>
      <w:rPr>
        <w:rFonts w:hint="default"/>
        <w:lang w:val="en-us" w:eastAsia="en-US" w:bidi="ar-SA"/>
      </w:rPr>
    </w:lvl>
  </w:abstractNum>
  <w:abstractNum w:abstractNumId="1">
    <w:multiLevelType w:val="hybridMultilevel"/>
    <w:lvl w:ilvl="0">
      <w:start w:val="0"/>
      <w:numFmt w:val="bullet"/>
      <w:lvlText w:val="–"/>
      <w:lvlJc w:val="left"/>
      <w:pPr>
        <w:ind w:left="491" w:hanging="284"/>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498" w:hanging="227"/>
      </w:pPr>
      <w:rPr>
        <w:rFonts w:hint="default" w:ascii="Noto Sans" w:hAnsi="Noto Sans" w:eastAsia="Noto Sans" w:cs="Noto Sans"/>
        <w:b w:val="0"/>
        <w:bCs w:val="0"/>
        <w:i w:val="0"/>
        <w:iCs w:val="0"/>
        <w:color w:val="231F20"/>
        <w:w w:val="100"/>
        <w:sz w:val="17"/>
        <w:szCs w:val="17"/>
        <w:lang w:val="en-us" w:eastAsia="en-US" w:bidi="ar-SA"/>
      </w:rPr>
    </w:lvl>
    <w:lvl w:ilvl="2">
      <w:start w:val="0"/>
      <w:numFmt w:val="bullet"/>
      <w:lvlText w:val="•"/>
      <w:lvlJc w:val="left"/>
      <w:pPr>
        <w:ind w:left="1398" w:hanging="227"/>
      </w:pPr>
      <w:rPr>
        <w:rFonts w:hint="default"/>
        <w:lang w:val="en-us" w:eastAsia="en-US" w:bidi="ar-SA"/>
      </w:rPr>
    </w:lvl>
    <w:lvl w:ilvl="3">
      <w:start w:val="0"/>
      <w:numFmt w:val="bullet"/>
      <w:lvlText w:val="•"/>
      <w:lvlJc w:val="left"/>
      <w:pPr>
        <w:ind w:left="1848" w:hanging="227"/>
      </w:pPr>
      <w:rPr>
        <w:rFonts w:hint="default"/>
        <w:lang w:val="en-us" w:eastAsia="en-US" w:bidi="ar-SA"/>
      </w:rPr>
    </w:lvl>
    <w:lvl w:ilvl="4">
      <w:start w:val="0"/>
      <w:numFmt w:val="bullet"/>
      <w:lvlText w:val="•"/>
      <w:lvlJc w:val="left"/>
      <w:pPr>
        <w:ind w:left="2297" w:hanging="227"/>
      </w:pPr>
      <w:rPr>
        <w:rFonts w:hint="default"/>
        <w:lang w:val="en-us" w:eastAsia="en-US" w:bidi="ar-SA"/>
      </w:rPr>
    </w:lvl>
    <w:lvl w:ilvl="5">
      <w:start w:val="0"/>
      <w:numFmt w:val="bullet"/>
      <w:lvlText w:val="•"/>
      <w:lvlJc w:val="left"/>
      <w:pPr>
        <w:ind w:left="2747" w:hanging="227"/>
      </w:pPr>
      <w:rPr>
        <w:rFonts w:hint="default"/>
        <w:lang w:val="en-us" w:eastAsia="en-US" w:bidi="ar-SA"/>
      </w:rPr>
    </w:lvl>
    <w:lvl w:ilvl="6">
      <w:start w:val="0"/>
      <w:numFmt w:val="bullet"/>
      <w:lvlText w:val="•"/>
      <w:lvlJc w:val="left"/>
      <w:pPr>
        <w:ind w:left="3196" w:hanging="227"/>
      </w:pPr>
      <w:rPr>
        <w:rFonts w:hint="default"/>
        <w:lang w:val="en-us" w:eastAsia="en-US" w:bidi="ar-SA"/>
      </w:rPr>
    </w:lvl>
    <w:lvl w:ilvl="7">
      <w:start w:val="0"/>
      <w:numFmt w:val="bullet"/>
      <w:lvlText w:val="•"/>
      <w:lvlJc w:val="left"/>
      <w:pPr>
        <w:ind w:left="3646" w:hanging="227"/>
      </w:pPr>
      <w:rPr>
        <w:rFonts w:hint="default"/>
        <w:lang w:val="en-us" w:eastAsia="en-US" w:bidi="ar-SA"/>
      </w:rPr>
    </w:lvl>
    <w:lvl w:ilvl="8">
      <w:start w:val="0"/>
      <w:numFmt w:val="bullet"/>
      <w:lvlText w:val="•"/>
      <w:lvlJc w:val="left"/>
      <w:pPr>
        <w:ind w:left="4095" w:hanging="227"/>
      </w:pPr>
      <w:rPr>
        <w:rFonts w:hint="default"/>
        <w:lang w:val="en-us" w:eastAsia="en-US" w:bidi="ar-SA"/>
      </w:rPr>
    </w:lvl>
  </w:abstractNum>
  <w:abstractNum w:abstractNumId="0">
    <w:multiLevelType w:val="hybridMultilevel"/>
    <w:lvl w:ilvl="0">
      <w:start w:val="0"/>
      <w:numFmt w:val="bullet"/>
      <w:lvlText w:val="•"/>
      <w:lvlJc w:val="left"/>
      <w:pPr>
        <w:ind w:left="435" w:hanging="284"/>
      </w:pPr>
      <w:rPr>
        <w:rFonts w:hint="default" w:ascii="Noto Sans" w:hAnsi="Noto Sans" w:eastAsia="Noto Sans" w:cs="Noto Sans"/>
        <w:b w:val="0"/>
        <w:bCs w:val="0"/>
        <w:i w:val="0"/>
        <w:iCs w:val="0"/>
        <w:color w:val="231F20"/>
        <w:w w:val="100"/>
        <w:sz w:val="17"/>
        <w:szCs w:val="17"/>
        <w:lang w:val="en-us" w:eastAsia="en-US" w:bidi="ar-SA"/>
      </w:rPr>
    </w:lvl>
    <w:lvl w:ilvl="1">
      <w:start w:val="0"/>
      <w:numFmt w:val="bullet"/>
      <w:lvlText w:val="–"/>
      <w:lvlJc w:val="left"/>
      <w:pPr>
        <w:ind w:left="832" w:hanging="341"/>
      </w:pPr>
      <w:rPr>
        <w:rFonts w:hint="default" w:ascii="Noto Sans" w:hAnsi="Noto Sans" w:eastAsia="Noto Sans" w:cs="Noto Sans"/>
        <w:b w:val="0"/>
        <w:bCs w:val="0"/>
        <w:i w:val="0"/>
        <w:iCs w:val="0"/>
        <w:color w:val="231F20"/>
        <w:w w:val="100"/>
        <w:sz w:val="17"/>
        <w:szCs w:val="17"/>
        <w:lang w:val="en-us" w:eastAsia="en-US" w:bidi="ar-SA"/>
      </w:rPr>
    </w:lvl>
    <w:lvl w:ilvl="2">
      <w:start w:val="0"/>
      <w:numFmt w:val="bullet"/>
      <w:lvlText w:val="•"/>
      <w:lvlJc w:val="left"/>
      <w:pPr>
        <w:ind w:left="1296" w:hanging="341"/>
      </w:pPr>
      <w:rPr>
        <w:rFonts w:hint="default"/>
        <w:lang w:val="en-us" w:eastAsia="en-US" w:bidi="ar-SA"/>
      </w:rPr>
    </w:lvl>
    <w:lvl w:ilvl="3">
      <w:start w:val="0"/>
      <w:numFmt w:val="bullet"/>
      <w:lvlText w:val="•"/>
      <w:lvlJc w:val="left"/>
      <w:pPr>
        <w:ind w:left="1752" w:hanging="341"/>
      </w:pPr>
      <w:rPr>
        <w:rFonts w:hint="default"/>
        <w:lang w:val="en-us" w:eastAsia="en-US" w:bidi="ar-SA"/>
      </w:rPr>
    </w:lvl>
    <w:lvl w:ilvl="4">
      <w:start w:val="0"/>
      <w:numFmt w:val="bullet"/>
      <w:lvlText w:val="•"/>
      <w:lvlJc w:val="left"/>
      <w:pPr>
        <w:ind w:left="2208" w:hanging="341"/>
      </w:pPr>
      <w:rPr>
        <w:rFonts w:hint="default"/>
        <w:lang w:val="en-us" w:eastAsia="en-US" w:bidi="ar-SA"/>
      </w:rPr>
    </w:lvl>
    <w:lvl w:ilvl="5">
      <w:start w:val="0"/>
      <w:numFmt w:val="bullet"/>
      <w:lvlText w:val="•"/>
      <w:lvlJc w:val="left"/>
      <w:pPr>
        <w:ind w:left="2664" w:hanging="341"/>
      </w:pPr>
      <w:rPr>
        <w:rFonts w:hint="default"/>
        <w:lang w:val="en-us" w:eastAsia="en-US" w:bidi="ar-SA"/>
      </w:rPr>
    </w:lvl>
    <w:lvl w:ilvl="6">
      <w:start w:val="0"/>
      <w:numFmt w:val="bullet"/>
      <w:lvlText w:val="•"/>
      <w:lvlJc w:val="left"/>
      <w:pPr>
        <w:ind w:left="3120" w:hanging="341"/>
      </w:pPr>
      <w:rPr>
        <w:rFonts w:hint="default"/>
        <w:lang w:val="en-us" w:eastAsia="en-US" w:bidi="ar-SA"/>
      </w:rPr>
    </w:lvl>
    <w:lvl w:ilvl="7">
      <w:start w:val="0"/>
      <w:numFmt w:val="bullet"/>
      <w:lvlText w:val="•"/>
      <w:lvlJc w:val="left"/>
      <w:pPr>
        <w:ind w:left="3576" w:hanging="341"/>
      </w:pPr>
      <w:rPr>
        <w:rFonts w:hint="default"/>
        <w:lang w:val="en-us" w:eastAsia="en-US" w:bidi="ar-SA"/>
      </w:rPr>
    </w:lvl>
    <w:lvl w:ilvl="8">
      <w:start w:val="0"/>
      <w:numFmt w:val="bullet"/>
      <w:lvlText w:val="•"/>
      <w:lvlJc w:val="left"/>
      <w:pPr>
        <w:ind w:left="4032" w:hanging="341"/>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9">
    <w:abstractNumId w:val="8"/>
  </w:num>
  <w:num w:numId="8">
    <w:abstractNumId w:val="7"/>
  </w:num>
  <w:num w:numId="10">
    <w:abstractNumId w:val="9"/>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w:hAnsi="Noto Sans" w:eastAsia="Noto Sans" w:cs="Noto Sans"/>
      <w:lang w:val="en-us" w:eastAsia="en-US" w:bidi="ar-SA"/>
    </w:rPr>
  </w:style>
  <w:style w:styleId="TOC1" w:type="paragraph">
    <w:name w:val="TOC 1"/>
    <w:basedOn w:val="Normal"/>
    <w:uiPriority w:val="1"/>
    <w:qFormat/>
    <w:pPr>
      <w:spacing w:before="663"/>
      <w:ind w:left="4942"/>
    </w:pPr>
    <w:rPr>
      <w:rFonts w:ascii="Noto Sans" w:hAnsi="Noto Sans" w:eastAsia="Noto Sans" w:cs="Noto Sans"/>
      <w:b/>
      <w:bCs/>
      <w:sz w:val="17"/>
      <w:szCs w:val="17"/>
      <w:lang w:val="en-us" w:eastAsia="en-US" w:bidi="ar-SA"/>
    </w:rPr>
  </w:style>
  <w:style w:styleId="TOC2" w:type="paragraph">
    <w:name w:val="TOC 2"/>
    <w:basedOn w:val="Normal"/>
    <w:uiPriority w:val="1"/>
    <w:qFormat/>
    <w:pPr>
      <w:spacing w:before="82"/>
      <w:ind w:left="4942"/>
    </w:pPr>
    <w:rPr>
      <w:rFonts w:ascii="Noto Sans" w:hAnsi="Noto Sans" w:eastAsia="Noto Sans" w:cs="Noto Sans"/>
      <w:sz w:val="17"/>
      <w:szCs w:val="17"/>
      <w:lang w:val="en-us" w:eastAsia="en-US" w:bidi="ar-SA"/>
    </w:rPr>
  </w:style>
  <w:style w:styleId="BodyText" w:type="paragraph">
    <w:name w:val="Body Text"/>
    <w:basedOn w:val="Normal"/>
    <w:uiPriority w:val="1"/>
    <w:qFormat/>
    <w:pPr/>
    <w:rPr>
      <w:rFonts w:ascii="Noto Sans" w:hAnsi="Noto Sans" w:eastAsia="Noto Sans" w:cs="Noto Sans"/>
      <w:sz w:val="17"/>
      <w:szCs w:val="17"/>
      <w:lang w:val="en-us" w:eastAsia="en-US" w:bidi="ar-SA"/>
    </w:rPr>
  </w:style>
  <w:style w:styleId="Heading1" w:type="paragraph">
    <w:name w:val="Heading 1"/>
    <w:basedOn w:val="Normal"/>
    <w:uiPriority w:val="1"/>
    <w:qFormat/>
    <w:pPr>
      <w:spacing w:before="44"/>
      <w:ind w:left="152"/>
      <w:outlineLvl w:val="1"/>
    </w:pPr>
    <w:rPr>
      <w:rFonts w:ascii="Noto Sans" w:hAnsi="Noto Sans" w:eastAsia="Noto Sans" w:cs="Noto Sans"/>
      <w:b/>
      <w:bCs/>
      <w:sz w:val="70"/>
      <w:szCs w:val="70"/>
      <w:lang w:val="en-us" w:eastAsia="en-US" w:bidi="ar-SA"/>
    </w:rPr>
  </w:style>
  <w:style w:styleId="Heading2" w:type="paragraph">
    <w:name w:val="Heading 2"/>
    <w:basedOn w:val="Normal"/>
    <w:uiPriority w:val="1"/>
    <w:qFormat/>
    <w:pPr>
      <w:spacing w:before="101"/>
      <w:ind w:left="152"/>
      <w:outlineLvl w:val="2"/>
    </w:pPr>
    <w:rPr>
      <w:rFonts w:ascii="Schroders Circular" w:hAnsi="Schroders Circular" w:eastAsia="Schroders Circular" w:cs="Schroders Circular"/>
      <w:b/>
      <w:bCs/>
      <w:sz w:val="44"/>
      <w:szCs w:val="44"/>
      <w:lang w:val="en-us" w:eastAsia="en-US" w:bidi="ar-SA"/>
    </w:rPr>
  </w:style>
  <w:style w:styleId="Heading3" w:type="paragraph">
    <w:name w:val="Heading 3"/>
    <w:basedOn w:val="Normal"/>
    <w:uiPriority w:val="1"/>
    <w:qFormat/>
    <w:pPr>
      <w:ind w:left="152"/>
      <w:outlineLvl w:val="3"/>
    </w:pPr>
    <w:rPr>
      <w:rFonts w:ascii="Schroders Circular" w:hAnsi="Schroders Circular" w:eastAsia="Schroders Circular" w:cs="Schroders Circular"/>
      <w:b/>
      <w:bCs/>
      <w:sz w:val="36"/>
      <w:szCs w:val="36"/>
      <w:lang w:val="en-us" w:eastAsia="en-US" w:bidi="ar-SA"/>
    </w:rPr>
  </w:style>
  <w:style w:styleId="Heading4" w:type="paragraph">
    <w:name w:val="Heading 4"/>
    <w:basedOn w:val="Normal"/>
    <w:uiPriority w:val="1"/>
    <w:qFormat/>
    <w:pPr>
      <w:ind w:left="152"/>
      <w:outlineLvl w:val="4"/>
    </w:pPr>
    <w:rPr>
      <w:rFonts w:ascii="Noto Sans" w:hAnsi="Noto Sans" w:eastAsia="Noto Sans" w:cs="Noto Sans"/>
      <w:b/>
      <w:bCs/>
      <w:sz w:val="24"/>
      <w:szCs w:val="24"/>
      <w:lang w:val="en-us" w:eastAsia="en-US" w:bidi="ar-SA"/>
    </w:rPr>
  </w:style>
  <w:style w:styleId="Heading5" w:type="paragraph">
    <w:name w:val="Heading 5"/>
    <w:basedOn w:val="Normal"/>
    <w:uiPriority w:val="1"/>
    <w:qFormat/>
    <w:pPr>
      <w:spacing w:before="100"/>
      <w:ind w:left="152"/>
      <w:outlineLvl w:val="5"/>
    </w:pPr>
    <w:rPr>
      <w:rFonts w:ascii="Noto Sans" w:hAnsi="Noto Sans" w:eastAsia="Noto Sans" w:cs="Noto Sans"/>
      <w:b/>
      <w:bCs/>
      <w:sz w:val="20"/>
      <w:szCs w:val="20"/>
      <w:lang w:val="en-us" w:eastAsia="en-US" w:bidi="ar-SA"/>
    </w:rPr>
  </w:style>
  <w:style w:styleId="Heading6" w:type="paragraph">
    <w:name w:val="Heading 6"/>
    <w:basedOn w:val="Normal"/>
    <w:uiPriority w:val="1"/>
    <w:qFormat/>
    <w:pPr>
      <w:spacing w:before="16"/>
      <w:ind w:left="20"/>
      <w:outlineLvl w:val="6"/>
    </w:pPr>
    <w:rPr>
      <w:rFonts w:ascii="Noto Sans" w:hAnsi="Noto Sans" w:eastAsia="Noto Sans" w:cs="Noto Sans"/>
      <w:sz w:val="20"/>
      <w:szCs w:val="20"/>
      <w:lang w:val="en-us" w:eastAsia="en-US" w:bidi="ar-SA"/>
    </w:rPr>
  </w:style>
  <w:style w:styleId="Heading7" w:type="paragraph">
    <w:name w:val="Heading 7"/>
    <w:basedOn w:val="Normal"/>
    <w:uiPriority w:val="1"/>
    <w:qFormat/>
    <w:pPr>
      <w:spacing w:before="100"/>
      <w:ind w:left="152"/>
      <w:outlineLvl w:val="7"/>
    </w:pPr>
    <w:rPr>
      <w:rFonts w:ascii="Noto Sans" w:hAnsi="Noto Sans" w:eastAsia="Noto Sans" w:cs="Noto Sans"/>
      <w:i/>
      <w:iCs/>
      <w:sz w:val="20"/>
      <w:szCs w:val="20"/>
      <w:lang w:val="en-us" w:eastAsia="en-US" w:bidi="ar-SA"/>
    </w:rPr>
  </w:style>
  <w:style w:styleId="Heading8" w:type="paragraph">
    <w:name w:val="Heading 8"/>
    <w:basedOn w:val="Normal"/>
    <w:uiPriority w:val="1"/>
    <w:qFormat/>
    <w:pPr>
      <w:spacing w:before="60"/>
      <w:ind w:left="3553"/>
      <w:outlineLvl w:val="8"/>
    </w:pPr>
    <w:rPr>
      <w:rFonts w:ascii="Noto Sans" w:hAnsi="Noto Sans" w:eastAsia="Noto Sans" w:cs="Noto Sans"/>
      <w:b/>
      <w:bCs/>
      <w:sz w:val="19"/>
      <w:szCs w:val="19"/>
      <w:lang w:val="en-us" w:eastAsia="en-US" w:bidi="ar-SA"/>
    </w:rPr>
  </w:style>
  <w:style w:styleId="ListParagraph" w:type="paragraph">
    <w:name w:val="List Paragraph"/>
    <w:basedOn w:val="Normal"/>
    <w:uiPriority w:val="1"/>
    <w:qFormat/>
    <w:pPr>
      <w:spacing w:before="115"/>
      <w:ind w:left="492" w:hanging="341"/>
    </w:pPr>
    <w:rPr>
      <w:rFonts w:ascii="Noto Sans" w:hAnsi="Noto Sans" w:eastAsia="Noto Sans" w:cs="Noto Sans"/>
      <w:lang w:val="en-us" w:eastAsia="en-US" w:bidi="ar-SA"/>
    </w:rPr>
  </w:style>
  <w:style w:styleId="TableParagraph" w:type="paragraph">
    <w:name w:val="Table Paragraph"/>
    <w:basedOn w:val="Normal"/>
    <w:uiPriority w:val="1"/>
    <w:qFormat/>
    <w:pPr>
      <w:jc w:val="right"/>
    </w:pPr>
    <w:rPr>
      <w:rFonts w:ascii="Noto Sans" w:hAnsi="Noto Sans" w:eastAsia="Noto Sans" w:cs="Noto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www.schroders.com/sbo" TargetMode="External"/><Relationship Id="rId9" Type="http://schemas.openxmlformats.org/officeDocument/2006/relationships/hyperlink" Target="http://www.schroders.com/en/uk/private-" TargetMode="External"/><Relationship Id="rId10" Type="http://schemas.openxmlformats.org/officeDocument/2006/relationships/hyperlink" Target="mailto:amcompanysecretary@schroders.com"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3.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yperlink" Target="http://www.schroders.com/en/uk/" TargetMode="External"/><Relationship Id="rId23" Type="http://schemas.openxmlformats.org/officeDocument/2006/relationships/hyperlink" Target="http://www.schroders.com/" TargetMode="External"/><Relationship Id="rId24" Type="http://schemas.openxmlformats.org/officeDocument/2006/relationships/hyperlink" Target="http://www.schroders.com/en/about-us/corporate-" TargetMode="External"/><Relationship Id="rId25" Type="http://schemas.openxmlformats.org/officeDocument/2006/relationships/header" Target="header6.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header" Target="header7.xml"/><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eader" Target="header10.xml"/><Relationship Id="rId34" Type="http://schemas.openxmlformats.org/officeDocument/2006/relationships/footer" Target="footer14.xml"/><Relationship Id="rId35" Type="http://schemas.openxmlformats.org/officeDocument/2006/relationships/footer" Target="footer15.xml"/><Relationship Id="rId36" Type="http://schemas.openxmlformats.org/officeDocument/2006/relationships/header" Target="header11.xml"/><Relationship Id="rId37" Type="http://schemas.openxmlformats.org/officeDocument/2006/relationships/header" Target="header12.xml"/><Relationship Id="rId38" Type="http://schemas.openxmlformats.org/officeDocument/2006/relationships/footer" Target="footer16.xml"/><Relationship Id="rId39" Type="http://schemas.openxmlformats.org/officeDocument/2006/relationships/footer" Target="footer17.xml"/><Relationship Id="rId40" Type="http://schemas.openxmlformats.org/officeDocument/2006/relationships/header" Target="header13.xml"/><Relationship Id="rId41" Type="http://schemas.openxmlformats.org/officeDocument/2006/relationships/header" Target="header14.xml"/><Relationship Id="rId42" Type="http://schemas.openxmlformats.org/officeDocument/2006/relationships/footer" Target="footer18.xml"/><Relationship Id="rId43" Type="http://schemas.openxmlformats.org/officeDocument/2006/relationships/footer" Target="footer19.xml"/><Relationship Id="rId44" Type="http://schemas.openxmlformats.org/officeDocument/2006/relationships/header" Target="header15.xml"/><Relationship Id="rId45" Type="http://schemas.openxmlformats.org/officeDocument/2006/relationships/header" Target="header16.xml"/><Relationship Id="rId46" Type="http://schemas.openxmlformats.org/officeDocument/2006/relationships/footer" Target="footer20.xml"/><Relationship Id="rId47" Type="http://schemas.openxmlformats.org/officeDocument/2006/relationships/footer" Target="footer21.xml"/><Relationship Id="rId48" Type="http://schemas.openxmlformats.org/officeDocument/2006/relationships/header" Target="header17.xml"/><Relationship Id="rId49" Type="http://schemas.openxmlformats.org/officeDocument/2006/relationships/header" Target="header18.xml"/><Relationship Id="rId50" Type="http://schemas.openxmlformats.org/officeDocument/2006/relationships/footer" Target="footer22.xml"/><Relationship Id="rId51" Type="http://schemas.openxmlformats.org/officeDocument/2006/relationships/footer" Target="footer23.xml"/><Relationship Id="rId52" Type="http://schemas.openxmlformats.org/officeDocument/2006/relationships/header" Target="header19.xml"/><Relationship Id="rId53" Type="http://schemas.openxmlformats.org/officeDocument/2006/relationships/header" Target="header20.xml"/><Relationship Id="rId54" Type="http://schemas.openxmlformats.org/officeDocument/2006/relationships/footer" Target="footer24.xml"/><Relationship Id="rId55" Type="http://schemas.openxmlformats.org/officeDocument/2006/relationships/footer" Target="footer25.xml"/><Relationship Id="rId56" Type="http://schemas.openxmlformats.org/officeDocument/2006/relationships/hyperlink" Target="http://www.frc.org.uk/auditorsresponsibilities" TargetMode="External"/><Relationship Id="rId57" Type="http://schemas.openxmlformats.org/officeDocument/2006/relationships/header" Target="header21.xml"/><Relationship Id="rId58" Type="http://schemas.openxmlformats.org/officeDocument/2006/relationships/footer" Target="footer26.xml"/><Relationship Id="rId59" Type="http://schemas.openxmlformats.org/officeDocument/2006/relationships/footer" Target="footer27.xml"/><Relationship Id="rId60" Type="http://schemas.openxmlformats.org/officeDocument/2006/relationships/header" Target="header22.xml"/><Relationship Id="rId61" Type="http://schemas.openxmlformats.org/officeDocument/2006/relationships/header" Target="header23.xml"/><Relationship Id="rId62" Type="http://schemas.openxmlformats.org/officeDocument/2006/relationships/footer" Target="footer28.xml"/><Relationship Id="rId63" Type="http://schemas.openxmlformats.org/officeDocument/2006/relationships/footer" Target="footer2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header" Target="header26.xml"/><Relationship Id="rId67" Type="http://schemas.openxmlformats.org/officeDocument/2006/relationships/footer" Target="footer30.xml"/><Relationship Id="rId68" Type="http://schemas.openxmlformats.org/officeDocument/2006/relationships/footer" Target="footer31.xml"/><Relationship Id="rId69" Type="http://schemas.openxmlformats.org/officeDocument/2006/relationships/header" Target="header27.xml"/><Relationship Id="rId70" Type="http://schemas.openxmlformats.org/officeDocument/2006/relationships/header" Target="header28.xml"/><Relationship Id="rId71" Type="http://schemas.openxmlformats.org/officeDocument/2006/relationships/footer" Target="footer32.xml"/><Relationship Id="rId72" Type="http://schemas.openxmlformats.org/officeDocument/2006/relationships/footer" Target="footer33.xml"/><Relationship Id="rId73" Type="http://schemas.openxmlformats.org/officeDocument/2006/relationships/header" Target="header29.xml"/><Relationship Id="rId74" Type="http://schemas.openxmlformats.org/officeDocument/2006/relationships/header" Target="header30.xml"/><Relationship Id="rId75" Type="http://schemas.openxmlformats.org/officeDocument/2006/relationships/footer" Target="footer34.xml"/><Relationship Id="rId76" Type="http://schemas.openxmlformats.org/officeDocument/2006/relationships/footer" Target="footer35.xml"/><Relationship Id="rId77" Type="http://schemas.openxmlformats.org/officeDocument/2006/relationships/header" Target="header31.xml"/><Relationship Id="rId78" Type="http://schemas.openxmlformats.org/officeDocument/2006/relationships/footer" Target="footer36.xml"/><Relationship Id="rId79" Type="http://schemas.openxmlformats.org/officeDocument/2006/relationships/footer" Target="footer37.xml"/><Relationship Id="rId80" Type="http://schemas.openxmlformats.org/officeDocument/2006/relationships/header" Target="header32.xml"/><Relationship Id="rId81" Type="http://schemas.openxmlformats.org/officeDocument/2006/relationships/header" Target="header33.xml"/><Relationship Id="rId82" Type="http://schemas.openxmlformats.org/officeDocument/2006/relationships/footer" Target="footer38.xml"/><Relationship Id="rId83" Type="http://schemas.openxmlformats.org/officeDocument/2006/relationships/footer" Target="footer39.xml"/><Relationship Id="rId84" Type="http://schemas.openxmlformats.org/officeDocument/2006/relationships/header" Target="header34.xml"/><Relationship Id="rId85" Type="http://schemas.openxmlformats.org/officeDocument/2006/relationships/header" Target="header35.xml"/><Relationship Id="rId86" Type="http://schemas.openxmlformats.org/officeDocument/2006/relationships/footer" Target="footer40.xml"/><Relationship Id="rId87" Type="http://schemas.openxmlformats.org/officeDocument/2006/relationships/footer" Target="footer41.xml"/><Relationship Id="rId88" Type="http://schemas.openxmlformats.org/officeDocument/2006/relationships/hyperlink" Target="http://www.sharevote.co.uk/" TargetMode="External"/><Relationship Id="rId89" Type="http://schemas.openxmlformats.org/officeDocument/2006/relationships/hyperlink" Target="http://www.shareview.co.uk/" TargetMode="External"/><Relationship Id="rId90" Type="http://schemas.openxmlformats.org/officeDocument/2006/relationships/hyperlink" Target="http://www.euroclear.com/" TargetMode="External"/><Relationship Id="rId91" Type="http://schemas.openxmlformats.org/officeDocument/2006/relationships/header" Target="header36.xml"/><Relationship Id="rId92" Type="http://schemas.openxmlformats.org/officeDocument/2006/relationships/hyperlink" Target="http://www.schroders.co.uk/sbo" TargetMode="External"/><Relationship Id="rId93" Type="http://schemas.openxmlformats.org/officeDocument/2006/relationships/hyperlink" Target="http://www.schroders.com/SBO" TargetMode="External"/><Relationship Id="rId94" Type="http://schemas.openxmlformats.org/officeDocument/2006/relationships/header" Target="header37.xml"/><Relationship Id="rId95" Type="http://schemas.openxmlformats.org/officeDocument/2006/relationships/footer" Target="footer42.xml"/><Relationship Id="rId96" Type="http://schemas.openxmlformats.org/officeDocument/2006/relationships/footer" Target="footer43.xml"/><Relationship Id="rId97" Type="http://schemas.openxmlformats.org/officeDocument/2006/relationships/header" Target="header38.xml"/><Relationship Id="rId98" Type="http://schemas.openxmlformats.org/officeDocument/2006/relationships/header" Target="header39.xml"/><Relationship Id="rId99" Type="http://schemas.openxmlformats.org/officeDocument/2006/relationships/footer" Target="footer44.xml"/><Relationship Id="rId100" Type="http://schemas.openxmlformats.org/officeDocument/2006/relationships/footer" Target="footer45.xml"/><Relationship Id="rId101" Type="http://schemas.openxmlformats.org/officeDocument/2006/relationships/header" Target="header40.xml"/><Relationship Id="rId102" Type="http://schemas.openxmlformats.org/officeDocument/2006/relationships/hyperlink" Target="http://www.theaic.co.uk/" TargetMode="External"/><Relationship Id="rId103" Type="http://schemas.openxmlformats.org/officeDocument/2006/relationships/header" Target="header41.xml"/><Relationship Id="rId104" Type="http://schemas.openxmlformats.org/officeDocument/2006/relationships/footer" Target="footer46.xml"/><Relationship Id="rId105" Type="http://schemas.openxmlformats.org/officeDocument/2006/relationships/header" Target="header42.xml"/><Relationship Id="rId106" Type="http://schemas.openxmlformats.org/officeDocument/2006/relationships/footer" Target="footer47.xml"/><Relationship Id="rId10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2022-07-14T17:48:22Z</dcterms:created>
  <dcterms:modified xsi:type="dcterms:W3CDTF">2022-07-14T17:48:22Z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QuarkXPress(R) 14.32</vt:lpwstr>
  </property>
  <property fmtid="{D5CDD505-2E9C-101B-9397-08002B2CF9AE}" pid="4" name="LastSaved">
    <vt:filetime>2022-07-14T00:00:00Z</vt:filetime>
  </property>
</Properties>
</file>