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DFB22" w14:textId="77777777" w:rsidR="008D15EE" w:rsidRPr="008D15EE" w:rsidRDefault="008D15EE" w:rsidP="008D15EE"/>
    <w:p w14:paraId="71B815A6" w14:textId="7F4C1FBD" w:rsidR="008D15EE" w:rsidRPr="008D15EE" w:rsidRDefault="008D15EE" w:rsidP="008D15EE">
      <w:pPr>
        <w:jc w:val="center"/>
        <w:rPr>
          <w:u w:val="single"/>
        </w:rPr>
      </w:pPr>
      <w:r w:rsidRPr="008D15EE">
        <w:rPr>
          <w:u w:val="single"/>
        </w:rPr>
        <w:t>Companies (Jersey) Law 1991</w:t>
      </w:r>
    </w:p>
    <w:p w14:paraId="3E237A64" w14:textId="266A806F" w:rsidR="008D15EE" w:rsidRPr="008D15EE" w:rsidRDefault="008D15EE" w:rsidP="008D15EE">
      <w:pPr>
        <w:jc w:val="center"/>
        <w:rPr>
          <w:u w:val="single"/>
        </w:rPr>
      </w:pPr>
      <w:r w:rsidRPr="008D15EE">
        <w:rPr>
          <w:u w:val="single"/>
        </w:rPr>
        <w:t>Company Number: 109714</w:t>
      </w:r>
    </w:p>
    <w:p w14:paraId="721B162E" w14:textId="5ECDF604" w:rsidR="008D15EE" w:rsidRPr="008D15EE" w:rsidRDefault="008D15EE" w:rsidP="008D15EE">
      <w:pPr>
        <w:jc w:val="center"/>
        <w:rPr>
          <w:u w:val="single"/>
        </w:rPr>
      </w:pPr>
      <w:r w:rsidRPr="008D15EE">
        <w:rPr>
          <w:u w:val="single"/>
        </w:rPr>
        <w:t>Notice of Resolutions Passed at the Annual General Meeting of Invesco Bond Income Plus Limited (the “Company”)</w:t>
      </w:r>
    </w:p>
    <w:p w14:paraId="517A15A6" w14:textId="7B1E2910" w:rsidR="005D7A4A" w:rsidRDefault="008D15EE" w:rsidP="008D15EE">
      <w:r w:rsidRPr="008D15EE">
        <w:t xml:space="preserve">At an Annual General Meeting of the Company duly convened and held at </w:t>
      </w:r>
      <w:r w:rsidR="004004F1">
        <w:t>9</w:t>
      </w:r>
      <w:r>
        <w:t>.00a</w:t>
      </w:r>
      <w:r w:rsidRPr="008D15EE">
        <w:t xml:space="preserve">m on </w:t>
      </w:r>
      <w:r w:rsidR="004004F1">
        <w:t>1</w:t>
      </w:r>
      <w:r w:rsidR="00BB09FA">
        <w:t>1</w:t>
      </w:r>
      <w:r w:rsidRPr="008D15EE">
        <w:t xml:space="preserve"> June 202</w:t>
      </w:r>
      <w:r w:rsidR="00BB09FA">
        <w:t>5</w:t>
      </w:r>
      <w:r w:rsidRPr="008D15EE">
        <w:t xml:space="preserve"> the following resolutions were duly passed:</w:t>
      </w:r>
    </w:p>
    <w:p w14:paraId="634293AA" w14:textId="4A946CE6" w:rsidR="00BB09FA" w:rsidRPr="00BB09FA" w:rsidRDefault="00BB09FA" w:rsidP="00BB09FA">
      <w:r>
        <w:t>S</w:t>
      </w:r>
      <w:r w:rsidRPr="00BB09FA">
        <w:t>pecial Business:</w:t>
      </w:r>
    </w:p>
    <w:p w14:paraId="0C27CB16" w14:textId="77777777" w:rsidR="00BB09FA" w:rsidRPr="00BB09FA" w:rsidRDefault="00BB09FA" w:rsidP="00BB09FA">
      <w:r w:rsidRPr="00BB09FA">
        <w:t>Ordinary Resolution</w:t>
      </w:r>
    </w:p>
    <w:p w14:paraId="6DA6B4CD" w14:textId="77777777" w:rsidR="00BB09FA" w:rsidRPr="00BB09FA" w:rsidRDefault="00BB09FA" w:rsidP="00BB09FA">
      <w:r w:rsidRPr="00BB09FA">
        <w:t xml:space="preserve">10. </w:t>
      </w:r>
      <w:r w:rsidRPr="00BB09FA">
        <w:tab/>
        <w:t>THAT, in accordance with Article 158 of the Company’s Articles of Association, the Directors of the Company be and they are hereby released from their obligation pursuant to such Article to convene a general meeting of the Company within six months of the AGM at which a special resolution would be proposed to wind up the Company.</w:t>
      </w:r>
    </w:p>
    <w:p w14:paraId="2F7303F3" w14:textId="77777777" w:rsidR="00BB09FA" w:rsidRPr="00BB09FA" w:rsidRDefault="00BB09FA" w:rsidP="00BB09FA">
      <w:r w:rsidRPr="00BB09FA">
        <w:t>Special Resolutions</w:t>
      </w:r>
    </w:p>
    <w:p w14:paraId="6A6B5545" w14:textId="77777777" w:rsidR="00BB09FA" w:rsidRPr="00BB09FA" w:rsidRDefault="00BB09FA" w:rsidP="00BB09FA">
      <w:r w:rsidRPr="00BB09FA">
        <w:t xml:space="preserve">11. </w:t>
      </w:r>
      <w:r w:rsidRPr="00BB09FA">
        <w:tab/>
        <w:t>THAT, pursuant to Article 14.1 of the Company’s Articles of Association, the Directors be and are hereby empowered to issue shares, up to 10% of the existing shares in issue at the time of the AGM, without pre-emption.</w:t>
      </w:r>
    </w:p>
    <w:p w14:paraId="32B329A9" w14:textId="77777777" w:rsidR="00BB09FA" w:rsidRPr="00BB09FA" w:rsidRDefault="00BB09FA" w:rsidP="00BB09FA">
      <w:r w:rsidRPr="00BB09FA">
        <w:t xml:space="preserve">12. </w:t>
      </w:r>
      <w:r w:rsidRPr="00BB09FA">
        <w:tab/>
        <w:t>THAT, pursuant to Article 14.1 of the Company’s Articles of Association, and in addition to any authority granted under Resolution 11 above,  the Directors be and are hereby empowered to issue shares, up to 10% of the existing shares in issue at the time of the AGM, without pre-emption.</w:t>
      </w:r>
    </w:p>
    <w:p w14:paraId="1E51F9F6" w14:textId="77777777" w:rsidR="00BB09FA" w:rsidRPr="00BB09FA" w:rsidRDefault="00BB09FA" w:rsidP="00BB09FA">
      <w:r w:rsidRPr="00BB09FA">
        <w:t xml:space="preserve">13. </w:t>
      </w:r>
      <w:r w:rsidRPr="00BB09FA">
        <w:tab/>
        <w:t>THAT, pursuant to Article 8.2 of the Company’s Articles of Association and Article 57 of the Companies (Jersey) Law 1991 as amended (the Law), the Company be generally and unconditionally authorised:</w:t>
      </w:r>
    </w:p>
    <w:p w14:paraId="49EF035F" w14:textId="77777777" w:rsidR="00BB09FA" w:rsidRPr="00BB09FA" w:rsidRDefault="00BB09FA" w:rsidP="00BB09FA">
      <w:r w:rsidRPr="00BB09FA">
        <w:t>(a) to make purchases of its issued ordinary shares of no par value (Shares) to be cancelled or held as treasury shares provided that:</w:t>
      </w:r>
    </w:p>
    <w:p w14:paraId="71612568" w14:textId="77777777" w:rsidR="00BB09FA" w:rsidRPr="00BB09FA" w:rsidRDefault="00BB09FA" w:rsidP="00BB09FA">
      <w:r w:rsidRPr="00BB09FA">
        <w:t>(</w:t>
      </w:r>
      <w:proofErr w:type="spellStart"/>
      <w:r w:rsidRPr="00BB09FA">
        <w:t>i</w:t>
      </w:r>
      <w:proofErr w:type="spellEnd"/>
      <w:r w:rsidRPr="00BB09FA">
        <w:t>) the maximum number of Shares hereby authorised to be purchased shall be 14.99% of the Company’s issued ordinary shares, this being 30,632,713;</w:t>
      </w:r>
    </w:p>
    <w:p w14:paraId="36E4F514" w14:textId="77777777" w:rsidR="00BB09FA" w:rsidRPr="00BB09FA" w:rsidRDefault="00BB09FA" w:rsidP="00BB09FA">
      <w:r w:rsidRPr="00BB09FA">
        <w:t>(ii) the minimum price which may be paid for a Share is 1p;</w:t>
      </w:r>
    </w:p>
    <w:p w14:paraId="089AC222" w14:textId="77777777" w:rsidR="00BB09FA" w:rsidRPr="00BB09FA" w:rsidRDefault="00BB09FA" w:rsidP="00BB09FA">
      <w:r w:rsidRPr="00BB09FA">
        <w:t>(iii) the maximum price which may be paid for a share must not be more than the higher of:</w:t>
      </w:r>
    </w:p>
    <w:p w14:paraId="341638DE" w14:textId="77777777" w:rsidR="00BB09FA" w:rsidRPr="00BB09FA" w:rsidRDefault="00BB09FA" w:rsidP="00BB09FA">
      <w:r w:rsidRPr="00BB09FA">
        <w:t>(</w:t>
      </w:r>
      <w:proofErr w:type="spellStart"/>
      <w:r w:rsidRPr="00BB09FA">
        <w:t>i</w:t>
      </w:r>
      <w:proofErr w:type="spellEnd"/>
      <w:r w:rsidRPr="00BB09FA">
        <w:t>) 5 per cent. above the average of the mid-market values of the Shares for the five business days before the purchase is made; and</w:t>
      </w:r>
    </w:p>
    <w:p w14:paraId="53905E0F" w14:textId="77777777" w:rsidR="00BB09FA" w:rsidRPr="00BB09FA" w:rsidRDefault="00BB09FA" w:rsidP="00BB09FA">
      <w:r w:rsidRPr="00BB09FA">
        <w:t>(ii) the higher of the price of the last independent trade in the shares and the highest then current independent bid for the Shares on the London Stock Exchange;</w:t>
      </w:r>
    </w:p>
    <w:p w14:paraId="6475553E" w14:textId="77777777" w:rsidR="00BB09FA" w:rsidRPr="00BB09FA" w:rsidRDefault="00BB09FA" w:rsidP="00BB09FA">
      <w:r w:rsidRPr="00BB09FA">
        <w:t>(iv) any purchase of shares will be made in the market for cash prices below the prevailing net asset value per share (as determined by the Directors);</w:t>
      </w:r>
    </w:p>
    <w:p w14:paraId="045405AB" w14:textId="77777777" w:rsidR="00BB09FA" w:rsidRPr="00BB09FA" w:rsidRDefault="00BB09FA" w:rsidP="00BB09FA">
      <w:r w:rsidRPr="00BB09FA">
        <w:lastRenderedPageBreak/>
        <w:t>(v) the authority hereby conferred shall expire on the earlier of the conclusion of the next AGM of the Company held after passing of this resolution or 15 months from the date of the passing of this resolution, whichever is the earlier.</w:t>
      </w:r>
    </w:p>
    <w:p w14:paraId="4E3F1375" w14:textId="0EB88078" w:rsidR="00BB09FA" w:rsidRPr="00BB09FA" w:rsidRDefault="00BB09FA" w:rsidP="00BB09FA">
      <w:r w:rsidRPr="00BB09FA">
        <w:t xml:space="preserve">14. </w:t>
      </w:r>
      <w:r w:rsidRPr="00BB09FA">
        <w:tab/>
        <w:t xml:space="preserve">THAT, the period of notice required for general meetings of the Company (other than AGMs) shall not be less than 14 days. </w:t>
      </w:r>
    </w:p>
    <w:p w14:paraId="64DA3F3A" w14:textId="77777777" w:rsidR="00BB09FA" w:rsidRPr="00BB09FA" w:rsidRDefault="00BB09FA" w:rsidP="00BB09FA">
      <w:r w:rsidRPr="00BB09FA">
        <w:t>15.</w:t>
      </w:r>
      <w:r w:rsidRPr="00BB09FA">
        <w:tab/>
        <w:t>THAT, with effect from the conclusion of the meeting the draft articles of association produced to the meeting and signed by the chairman of the meeting for the purposes of identification be adopted as the articles of association of the Company in substitution for, and to the exclusion of the Company's existing articles of association.</w:t>
      </w:r>
    </w:p>
    <w:p w14:paraId="2FA7C9FB" w14:textId="77777777" w:rsidR="008D15EE" w:rsidRDefault="008D15EE" w:rsidP="008D15EE"/>
    <w:sectPr w:rsidR="008D15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EE"/>
    <w:rsid w:val="004004F1"/>
    <w:rsid w:val="005D7A4A"/>
    <w:rsid w:val="00846F71"/>
    <w:rsid w:val="008D15EE"/>
    <w:rsid w:val="00B11306"/>
    <w:rsid w:val="00BB09FA"/>
    <w:rsid w:val="00C26B0A"/>
    <w:rsid w:val="00CF62A2"/>
    <w:rsid w:val="00F16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5451"/>
  <w15:chartTrackingRefBased/>
  <w15:docId w15:val="{D06197A7-0BA4-4969-A42C-5B07F9FC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26406-bd2f-4ec8-a5c4-d438db83b918}" enabled="1" method="Privileged" siteId="{c73bf3ef-87e9-48e0-ac85-9c723e6cca39}"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James</dc:creator>
  <cp:keywords/>
  <dc:description/>
  <cp:lastModifiedBy>Poole, James</cp:lastModifiedBy>
  <cp:revision>7</cp:revision>
  <dcterms:created xsi:type="dcterms:W3CDTF">2023-06-27T14:13:00Z</dcterms:created>
  <dcterms:modified xsi:type="dcterms:W3CDTF">2025-06-11T13:36:00Z</dcterms:modified>
</cp:coreProperties>
</file>