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05" w:rsidRPr="002F4DF3" w:rsidRDefault="00BE7305" w:rsidP="002F4DF3">
      <w:pPr>
        <w:pStyle w:val="Textoindependiente3"/>
        <w:spacing w:line="276" w:lineRule="auto"/>
        <w:ind w:right="0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r w:rsidRPr="002F4DF3">
        <w:rPr>
          <w:rFonts w:ascii="Times New Roman" w:hAnsi="Times New Roman"/>
          <w:b/>
          <w:bCs/>
          <w:sz w:val="21"/>
          <w:szCs w:val="21"/>
        </w:rPr>
        <w:t xml:space="preserve">CONSORCIO HOGAR, S.A.B. DE C.V. </w:t>
      </w:r>
    </w:p>
    <w:p w:rsidR="00B8753B" w:rsidRDefault="00BE7305" w:rsidP="002F4DF3">
      <w:pPr>
        <w:spacing w:line="276" w:lineRule="auto"/>
        <w:rPr>
          <w:b/>
          <w:bCs/>
          <w:sz w:val="21"/>
          <w:szCs w:val="21"/>
        </w:rPr>
      </w:pPr>
      <w:bookmarkStart w:id="1" w:name="_DV_M3"/>
      <w:bookmarkEnd w:id="1"/>
      <w:r w:rsidRPr="002F4DF3">
        <w:rPr>
          <w:b/>
          <w:bCs/>
          <w:sz w:val="21"/>
          <w:szCs w:val="21"/>
        </w:rPr>
        <w:t xml:space="preserve">Resumen de </w:t>
      </w:r>
      <w:r w:rsidR="0088500C" w:rsidRPr="002F4DF3">
        <w:rPr>
          <w:b/>
          <w:bCs/>
          <w:sz w:val="21"/>
          <w:szCs w:val="21"/>
        </w:rPr>
        <w:t>los a</w:t>
      </w:r>
      <w:r w:rsidRPr="002F4DF3">
        <w:rPr>
          <w:b/>
          <w:bCs/>
          <w:sz w:val="21"/>
          <w:szCs w:val="21"/>
        </w:rPr>
        <w:t xml:space="preserve">cuerdos </w:t>
      </w:r>
      <w:r w:rsidR="0088500C" w:rsidRPr="002F4DF3">
        <w:rPr>
          <w:b/>
          <w:bCs/>
          <w:sz w:val="21"/>
          <w:szCs w:val="21"/>
        </w:rPr>
        <w:t>a</w:t>
      </w:r>
      <w:r w:rsidR="002F4DF3" w:rsidRPr="002F4DF3">
        <w:rPr>
          <w:b/>
          <w:bCs/>
          <w:sz w:val="21"/>
          <w:szCs w:val="21"/>
        </w:rPr>
        <w:t xml:space="preserve">doptados en la asamblea general ordinaria de accionistas </w:t>
      </w:r>
    </w:p>
    <w:p w:rsidR="00BE7305" w:rsidRPr="002F4DF3" w:rsidRDefault="002F4DF3" w:rsidP="002F4DF3">
      <w:pPr>
        <w:spacing w:line="276" w:lineRule="auto"/>
        <w:rPr>
          <w:b/>
          <w:bCs/>
          <w:sz w:val="21"/>
          <w:szCs w:val="21"/>
        </w:rPr>
      </w:pPr>
      <w:proofErr w:type="gramStart"/>
      <w:r w:rsidRPr="002F4DF3">
        <w:rPr>
          <w:b/>
          <w:bCs/>
          <w:sz w:val="21"/>
          <w:szCs w:val="21"/>
        </w:rPr>
        <w:t>de</w:t>
      </w:r>
      <w:proofErr w:type="gramEnd"/>
      <w:r w:rsidRPr="002F4DF3">
        <w:rPr>
          <w:b/>
          <w:bCs/>
          <w:sz w:val="21"/>
          <w:szCs w:val="21"/>
        </w:rPr>
        <w:t xml:space="preserve"> fecha </w:t>
      </w:r>
      <w:r w:rsidR="00B8753B">
        <w:rPr>
          <w:b/>
          <w:bCs/>
          <w:sz w:val="21"/>
          <w:szCs w:val="21"/>
        </w:rPr>
        <w:t>31</w:t>
      </w:r>
      <w:r w:rsidRPr="002F4DF3">
        <w:rPr>
          <w:b/>
          <w:bCs/>
          <w:sz w:val="21"/>
          <w:szCs w:val="21"/>
        </w:rPr>
        <w:t xml:space="preserve"> de diciembre de 2015</w:t>
      </w:r>
    </w:p>
    <w:p w:rsidR="00BE7305" w:rsidRPr="002F4DF3" w:rsidRDefault="00BE7305" w:rsidP="002F4DF3">
      <w:pPr>
        <w:spacing w:line="276" w:lineRule="auto"/>
        <w:rPr>
          <w:color w:val="000000"/>
          <w:sz w:val="21"/>
          <w:szCs w:val="21"/>
        </w:rPr>
      </w:pPr>
      <w:bookmarkStart w:id="2" w:name="_DV_M5"/>
      <w:bookmarkEnd w:id="2"/>
      <w:r w:rsidRPr="002F4DF3">
        <w:rPr>
          <w:color w:val="000000"/>
          <w:sz w:val="21"/>
          <w:szCs w:val="21"/>
        </w:rPr>
        <w:t>_________________________________________________________</w:t>
      </w:r>
      <w:r w:rsidR="007F7489">
        <w:rPr>
          <w:color w:val="000000"/>
          <w:sz w:val="21"/>
          <w:szCs w:val="21"/>
        </w:rPr>
        <w:t>____________</w:t>
      </w:r>
      <w:r w:rsidRPr="002F4DF3">
        <w:rPr>
          <w:color w:val="000000"/>
          <w:sz w:val="21"/>
          <w:szCs w:val="21"/>
        </w:rPr>
        <w:t>_____________</w:t>
      </w:r>
    </w:p>
    <w:p w:rsidR="00BE7305" w:rsidRPr="002F4DF3" w:rsidRDefault="00BE7305" w:rsidP="002F4DF3">
      <w:pPr>
        <w:spacing w:line="276" w:lineRule="auto"/>
        <w:jc w:val="both"/>
        <w:rPr>
          <w:sz w:val="21"/>
          <w:szCs w:val="21"/>
        </w:rPr>
      </w:pPr>
    </w:p>
    <w:p w:rsidR="0088500C" w:rsidRPr="002F4DF3" w:rsidRDefault="00B841C5" w:rsidP="004E252A">
      <w:pPr>
        <w:spacing w:line="276" w:lineRule="auto"/>
        <w:jc w:val="both"/>
        <w:rPr>
          <w:b/>
          <w:sz w:val="21"/>
          <w:szCs w:val="21"/>
        </w:rPr>
      </w:pPr>
      <w:r w:rsidRPr="002F4DF3">
        <w:rPr>
          <w:b/>
          <w:i/>
          <w:sz w:val="21"/>
          <w:szCs w:val="21"/>
        </w:rPr>
        <w:t>1er acuerdo</w:t>
      </w:r>
      <w:r w:rsidRPr="002F4DF3">
        <w:rPr>
          <w:b/>
          <w:sz w:val="21"/>
          <w:szCs w:val="21"/>
        </w:rPr>
        <w:t>:</w:t>
      </w:r>
    </w:p>
    <w:p w:rsidR="0088500C" w:rsidRPr="002F4DF3" w:rsidRDefault="0088500C" w:rsidP="004E252A">
      <w:pPr>
        <w:spacing w:line="276" w:lineRule="auto"/>
        <w:jc w:val="both"/>
        <w:rPr>
          <w:sz w:val="21"/>
          <w:szCs w:val="21"/>
        </w:rPr>
      </w:pPr>
    </w:p>
    <w:p w:rsidR="00B8753B" w:rsidRPr="00B8753B" w:rsidRDefault="002F4DF3" w:rsidP="00B8753B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  <w:sz w:val="21"/>
          <w:szCs w:val="21"/>
          <w:lang w:val="es-ES"/>
        </w:rPr>
      </w:pPr>
      <w:r w:rsidRPr="002F4DF3">
        <w:rPr>
          <w:rFonts w:cs="Arial"/>
          <w:sz w:val="21"/>
          <w:szCs w:val="21"/>
        </w:rPr>
        <w:t xml:space="preserve">Se </w:t>
      </w:r>
      <w:r w:rsidR="00B8753B" w:rsidRPr="00B8753B">
        <w:rPr>
          <w:rFonts w:cs="Arial"/>
          <w:sz w:val="21"/>
          <w:szCs w:val="21"/>
          <w:lang w:val="es-ES"/>
        </w:rPr>
        <w:t xml:space="preserve">acuerda que </w:t>
      </w:r>
      <w:r w:rsidR="00B8753B" w:rsidRPr="002F4DF3">
        <w:rPr>
          <w:rFonts w:cs="Arial"/>
          <w:sz w:val="21"/>
          <w:szCs w:val="21"/>
        </w:rPr>
        <w:t>Consorcio Hogar, S.A.B. de C.V. (la “</w:t>
      </w:r>
      <w:r w:rsidR="00B8753B" w:rsidRPr="002F4DF3">
        <w:rPr>
          <w:rFonts w:cs="Arial"/>
          <w:sz w:val="21"/>
          <w:szCs w:val="21"/>
          <w:u w:val="single"/>
        </w:rPr>
        <w:t>Sociedad</w:t>
      </w:r>
      <w:r w:rsidR="00B8753B" w:rsidRPr="002F4DF3">
        <w:rPr>
          <w:rFonts w:cs="Arial"/>
          <w:sz w:val="21"/>
          <w:szCs w:val="21"/>
        </w:rPr>
        <w:t xml:space="preserve">”) </w:t>
      </w:r>
      <w:r w:rsidR="00B8753B" w:rsidRPr="00B8753B">
        <w:rPr>
          <w:rFonts w:cs="Arial"/>
          <w:sz w:val="21"/>
          <w:szCs w:val="21"/>
          <w:lang w:val="es-ES"/>
        </w:rPr>
        <w:t>suscriba y pague en efectivo un aumento en la parte variable del capital social de</w:t>
      </w:r>
      <w:r w:rsidR="007F7489">
        <w:rPr>
          <w:rFonts w:cs="Arial"/>
          <w:sz w:val="21"/>
          <w:szCs w:val="21"/>
          <w:lang w:val="es-ES"/>
        </w:rPr>
        <w:t xml:space="preserve"> la subsidiaria de la Sociedad denominada </w:t>
      </w:r>
      <w:r w:rsidR="007F7489" w:rsidRPr="007F7489">
        <w:rPr>
          <w:rFonts w:cs="Arial"/>
          <w:sz w:val="21"/>
          <w:szCs w:val="21"/>
          <w:lang w:val="es-ES"/>
        </w:rPr>
        <w:t>Impulsora Consorcio Hogar, S.A. de C.V. SOFOM, ENR (“</w:t>
      </w:r>
      <w:r w:rsidR="007F7489" w:rsidRPr="007F7489">
        <w:rPr>
          <w:rFonts w:cs="Arial"/>
          <w:sz w:val="21"/>
          <w:szCs w:val="21"/>
          <w:u w:val="single"/>
          <w:lang w:val="es-ES"/>
        </w:rPr>
        <w:t>ICH</w:t>
      </w:r>
      <w:r w:rsidR="007F7489" w:rsidRPr="007F7489">
        <w:rPr>
          <w:rFonts w:cs="Arial"/>
          <w:sz w:val="21"/>
          <w:szCs w:val="21"/>
          <w:lang w:val="es-ES"/>
        </w:rPr>
        <w:t>”)</w:t>
      </w:r>
      <w:r w:rsidR="00B8753B" w:rsidRPr="00B8753B">
        <w:rPr>
          <w:rFonts w:cs="Arial"/>
          <w:sz w:val="21"/>
          <w:szCs w:val="21"/>
          <w:lang w:val="es-ES"/>
        </w:rPr>
        <w:t xml:space="preserve"> hasta por un importe de $1,500’000,000.00 (Un mil quinientos millones de pesos 00/100 M.N.).</w:t>
      </w:r>
      <w:r w:rsidR="00B8753B" w:rsidRPr="00B8753B">
        <w:rPr>
          <w:rFonts w:cs="Arial"/>
          <w:sz w:val="21"/>
          <w:szCs w:val="21"/>
        </w:rPr>
        <w:t xml:space="preserve"> El aumento de capital aquí aprobado será pagadero por la Sociedad en efectivo en un plazo máximo de hasta dos años siguientes a la fecha de su emisión, y los recursos derivados de dicho aumento serán destinados por ICH al repago o refinanciamiento de diversos pasivos contraídos por la propia ICH, o por diversas subsidiarias de la Sociedad</w:t>
      </w:r>
      <w:r w:rsidR="00B8753B" w:rsidRPr="00B8753B">
        <w:rPr>
          <w:rFonts w:cs="Arial"/>
          <w:sz w:val="21"/>
          <w:szCs w:val="21"/>
          <w:lang w:val="es-ES"/>
        </w:rPr>
        <w:t xml:space="preserve">, frente a esta última. </w:t>
      </w:r>
    </w:p>
    <w:p w:rsidR="00B8753B" w:rsidRPr="00B8753B" w:rsidRDefault="00B8753B" w:rsidP="00B8753B">
      <w:pPr>
        <w:pStyle w:val="Prrafodelista"/>
        <w:spacing w:line="276" w:lineRule="auto"/>
        <w:rPr>
          <w:rFonts w:cs="Arial"/>
          <w:sz w:val="21"/>
          <w:szCs w:val="21"/>
          <w:lang w:val="es-ES"/>
        </w:rPr>
      </w:pPr>
    </w:p>
    <w:p w:rsidR="00B8753B" w:rsidRPr="00B8753B" w:rsidRDefault="00B8753B" w:rsidP="007F7489">
      <w:pPr>
        <w:pStyle w:val="Prrafodelista"/>
        <w:spacing w:line="276" w:lineRule="auto"/>
        <w:jc w:val="both"/>
        <w:rPr>
          <w:rFonts w:cs="Arial"/>
          <w:sz w:val="21"/>
          <w:szCs w:val="21"/>
          <w:lang w:val="es-ES"/>
        </w:rPr>
      </w:pPr>
      <w:r w:rsidRPr="00B8753B">
        <w:rPr>
          <w:rFonts w:cs="Arial"/>
          <w:sz w:val="21"/>
          <w:szCs w:val="21"/>
          <w:lang w:val="es-ES"/>
        </w:rPr>
        <w:t xml:space="preserve">Para efecto de llevar a cabo el pago de una parte del aumento de capital aquí referido, </w:t>
      </w:r>
      <w:r w:rsidRPr="00B8753B">
        <w:rPr>
          <w:rFonts w:cs="Arial"/>
          <w:sz w:val="21"/>
          <w:szCs w:val="21"/>
        </w:rPr>
        <w:t>se acuerda que la Sociedad lleve a cabo la capitalización de las aportaciones para futuros aumentos de capital realizadas a esta fecha por esta última en ICH.</w:t>
      </w:r>
    </w:p>
    <w:p w:rsidR="00B8753B" w:rsidRPr="00B8753B" w:rsidRDefault="00B8753B" w:rsidP="00B8753B">
      <w:pPr>
        <w:pStyle w:val="Prrafodelista"/>
        <w:spacing w:line="276" w:lineRule="auto"/>
        <w:rPr>
          <w:rFonts w:cs="Arial"/>
          <w:sz w:val="21"/>
          <w:szCs w:val="21"/>
          <w:lang w:val="es-ES"/>
        </w:rPr>
      </w:pPr>
    </w:p>
    <w:p w:rsidR="00B8753B" w:rsidRPr="00B8753B" w:rsidRDefault="00B8753B" w:rsidP="007F7489">
      <w:pPr>
        <w:pStyle w:val="Prrafodelista"/>
        <w:spacing w:line="276" w:lineRule="auto"/>
        <w:jc w:val="both"/>
        <w:rPr>
          <w:rFonts w:cs="Arial"/>
          <w:sz w:val="21"/>
          <w:szCs w:val="21"/>
          <w:lang w:val="es-ES"/>
        </w:rPr>
      </w:pPr>
      <w:r w:rsidRPr="00B8753B">
        <w:rPr>
          <w:rFonts w:cs="Arial"/>
          <w:sz w:val="21"/>
          <w:szCs w:val="21"/>
          <w:lang w:val="es-ES"/>
        </w:rPr>
        <w:t>Al efecto, asimismo se aprueba que la Sociedad cause que ICH realice todos los actos que resulten necesarios para decretar y llevar a cabo el aumento de capital a que se refiere la presente resolución.</w:t>
      </w:r>
    </w:p>
    <w:p w:rsidR="002F4DF3" w:rsidRPr="002F4DF3" w:rsidRDefault="002F4DF3" w:rsidP="00B8753B">
      <w:pPr>
        <w:pStyle w:val="Prrafodelista"/>
        <w:spacing w:line="276" w:lineRule="auto"/>
        <w:jc w:val="both"/>
        <w:rPr>
          <w:rFonts w:cs="Arial"/>
          <w:sz w:val="21"/>
          <w:szCs w:val="21"/>
        </w:rPr>
      </w:pPr>
    </w:p>
    <w:p w:rsidR="002F4DF3" w:rsidRPr="002F4DF3" w:rsidRDefault="002F4DF3" w:rsidP="004E252A">
      <w:pPr>
        <w:pStyle w:val="Prrafodelista"/>
        <w:spacing w:line="276" w:lineRule="auto"/>
        <w:ind w:left="502"/>
        <w:jc w:val="both"/>
        <w:rPr>
          <w:sz w:val="21"/>
          <w:szCs w:val="21"/>
        </w:rPr>
      </w:pPr>
    </w:p>
    <w:p w:rsidR="00C3135B" w:rsidRPr="002F4DF3" w:rsidRDefault="00C3135B" w:rsidP="004E252A">
      <w:pPr>
        <w:spacing w:line="276" w:lineRule="auto"/>
        <w:jc w:val="both"/>
        <w:rPr>
          <w:b/>
          <w:sz w:val="21"/>
          <w:szCs w:val="21"/>
        </w:rPr>
      </w:pPr>
      <w:r w:rsidRPr="002F4DF3">
        <w:rPr>
          <w:b/>
          <w:i/>
          <w:sz w:val="21"/>
          <w:szCs w:val="21"/>
        </w:rPr>
        <w:t>2</w:t>
      </w:r>
      <w:r w:rsidR="004E252A">
        <w:rPr>
          <w:b/>
          <w:i/>
          <w:sz w:val="21"/>
          <w:szCs w:val="21"/>
        </w:rPr>
        <w:t>º</w:t>
      </w:r>
      <w:r w:rsidRPr="002F4DF3">
        <w:rPr>
          <w:b/>
          <w:i/>
          <w:sz w:val="21"/>
          <w:szCs w:val="21"/>
        </w:rPr>
        <w:t xml:space="preserve"> acuerdo</w:t>
      </w:r>
      <w:r w:rsidRPr="002F4DF3">
        <w:rPr>
          <w:b/>
          <w:sz w:val="21"/>
          <w:szCs w:val="21"/>
        </w:rPr>
        <w:t>:</w:t>
      </w:r>
    </w:p>
    <w:p w:rsidR="0088500C" w:rsidRPr="002F4DF3" w:rsidRDefault="0088500C" w:rsidP="004E252A">
      <w:pPr>
        <w:spacing w:line="276" w:lineRule="auto"/>
        <w:jc w:val="both"/>
        <w:rPr>
          <w:sz w:val="21"/>
          <w:szCs w:val="21"/>
        </w:rPr>
      </w:pPr>
    </w:p>
    <w:p w:rsidR="007F7489" w:rsidRPr="007F7489" w:rsidRDefault="002F4DF3" w:rsidP="007F7489">
      <w:pPr>
        <w:pStyle w:val="Prrafodelista"/>
        <w:numPr>
          <w:ilvl w:val="0"/>
          <w:numId w:val="4"/>
        </w:numPr>
        <w:spacing w:line="276" w:lineRule="auto"/>
        <w:jc w:val="both"/>
        <w:rPr>
          <w:rFonts w:cs="Arial"/>
          <w:sz w:val="21"/>
          <w:szCs w:val="21"/>
          <w:lang w:val="es-ES"/>
        </w:rPr>
      </w:pPr>
      <w:r w:rsidRPr="002F4DF3">
        <w:rPr>
          <w:rFonts w:cs="Arial"/>
          <w:sz w:val="21"/>
          <w:szCs w:val="21"/>
        </w:rPr>
        <w:t>Se</w:t>
      </w:r>
      <w:r w:rsidR="007F7489" w:rsidRPr="007F7489">
        <w:rPr>
          <w:rFonts w:cs="Arial"/>
          <w:sz w:val="21"/>
          <w:szCs w:val="21"/>
          <w:lang w:val="es-ES"/>
        </w:rPr>
        <w:t xml:space="preserve"> aprueba la designación de los señores Erik González Laureano, Javier Zacarías del Río Troncoso, Mónica Terrazo </w:t>
      </w:r>
      <w:proofErr w:type="spellStart"/>
      <w:r w:rsidR="007F7489" w:rsidRPr="007F7489">
        <w:rPr>
          <w:rFonts w:cs="Arial"/>
          <w:sz w:val="21"/>
          <w:szCs w:val="21"/>
          <w:lang w:val="es-ES"/>
        </w:rPr>
        <w:t>Lluch</w:t>
      </w:r>
      <w:proofErr w:type="spellEnd"/>
      <w:r w:rsidR="007F7489" w:rsidRPr="007F7489">
        <w:rPr>
          <w:rFonts w:cs="Arial"/>
          <w:sz w:val="21"/>
          <w:szCs w:val="21"/>
          <w:lang w:val="es-ES"/>
        </w:rPr>
        <w:t xml:space="preserve">, Rodrigo Núñez </w:t>
      </w:r>
      <w:proofErr w:type="spellStart"/>
      <w:r w:rsidR="007F7489" w:rsidRPr="007F7489">
        <w:rPr>
          <w:rFonts w:cs="Arial"/>
          <w:sz w:val="21"/>
          <w:szCs w:val="21"/>
          <w:lang w:val="es-ES"/>
        </w:rPr>
        <w:t>Sarrapy</w:t>
      </w:r>
      <w:proofErr w:type="spellEnd"/>
      <w:r w:rsidR="007F7489" w:rsidRPr="007F7489">
        <w:rPr>
          <w:rFonts w:cs="Arial"/>
          <w:sz w:val="21"/>
          <w:szCs w:val="21"/>
          <w:lang w:val="es-ES"/>
        </w:rPr>
        <w:t>, Francisco Javier Alvarez Campos y Pamela López Suárez, como delegados especiales de la presente asamblea, para que, conjunta o separadamente, comparezcan ante el Notario Público de su elección a protocolizar el acta de la presente asamblea; lleven a cabo los actos avisos, o certificaciones que sean necesarios para dar cumplimiento a los acuerdos adoptados por la misma; así como para que presenten todos los informes y avisos que deban ser rendidos por la Sociedad a sus accionistas, o ante la Comisión Nacional Bancaria y de Valores, el Registro Nacional de Valores, la Bolsa Mexicana de Valores, S.A.B. de C.V., y el Registro Nacional de Inversiones Extranjeras, en términos y de conformidad con las disposiciones aplicables.</w:t>
      </w:r>
    </w:p>
    <w:p w:rsidR="002F4DF3" w:rsidRPr="002F4DF3" w:rsidRDefault="002F4DF3" w:rsidP="007F7489">
      <w:pPr>
        <w:pStyle w:val="Prrafodelista"/>
        <w:spacing w:line="276" w:lineRule="auto"/>
        <w:jc w:val="both"/>
        <w:rPr>
          <w:rFonts w:cs="Arial"/>
          <w:sz w:val="21"/>
          <w:szCs w:val="21"/>
        </w:rPr>
      </w:pPr>
    </w:p>
    <w:bookmarkEnd w:id="0"/>
    <w:p w:rsidR="004E252A" w:rsidRPr="002F4DF3" w:rsidRDefault="004E252A" w:rsidP="004E252A">
      <w:pPr>
        <w:pStyle w:val="Prrafodelista"/>
        <w:spacing w:line="276" w:lineRule="auto"/>
        <w:jc w:val="both"/>
        <w:rPr>
          <w:sz w:val="21"/>
          <w:szCs w:val="21"/>
        </w:rPr>
      </w:pPr>
    </w:p>
    <w:p w:rsidR="00D913EF" w:rsidRPr="002F4DF3" w:rsidRDefault="00D913EF" w:rsidP="004E252A">
      <w:pPr>
        <w:pStyle w:val="Prrafodelista"/>
        <w:spacing w:line="276" w:lineRule="auto"/>
        <w:jc w:val="center"/>
        <w:rPr>
          <w:sz w:val="21"/>
          <w:szCs w:val="21"/>
        </w:rPr>
      </w:pPr>
      <w:r w:rsidRPr="002F4DF3">
        <w:rPr>
          <w:sz w:val="21"/>
          <w:szCs w:val="21"/>
        </w:rPr>
        <w:t>*      *      *      *</w:t>
      </w:r>
    </w:p>
    <w:p w:rsidR="00BE7305" w:rsidRPr="002F4DF3" w:rsidRDefault="00BE7305" w:rsidP="002F4DF3">
      <w:pPr>
        <w:spacing w:line="276" w:lineRule="auto"/>
        <w:rPr>
          <w:sz w:val="21"/>
          <w:szCs w:val="21"/>
        </w:rPr>
      </w:pPr>
    </w:p>
    <w:p w:rsidR="00BE7305" w:rsidRPr="002F4DF3" w:rsidRDefault="00BE7305" w:rsidP="00BE7305">
      <w:pPr>
        <w:rPr>
          <w:sz w:val="22"/>
          <w:szCs w:val="22"/>
        </w:rPr>
      </w:pPr>
    </w:p>
    <w:sectPr w:rsidR="00BE7305" w:rsidRPr="002F4DF3" w:rsidSect="00BE7305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2229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9092C90"/>
    <w:multiLevelType w:val="hybridMultilevel"/>
    <w:tmpl w:val="78DC1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554D0"/>
    <w:multiLevelType w:val="hybridMultilevel"/>
    <w:tmpl w:val="4B428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31900"/>
    <w:multiLevelType w:val="hybridMultilevel"/>
    <w:tmpl w:val="BAC844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D16EA"/>
    <w:multiLevelType w:val="hybridMultilevel"/>
    <w:tmpl w:val="79F2AFF2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05"/>
    <w:rsid w:val="00002922"/>
    <w:rsid w:val="0008448C"/>
    <w:rsid w:val="00087D11"/>
    <w:rsid w:val="000C1409"/>
    <w:rsid w:val="001B278E"/>
    <w:rsid w:val="001B6EB9"/>
    <w:rsid w:val="001D1102"/>
    <w:rsid w:val="002F015A"/>
    <w:rsid w:val="002F4DF3"/>
    <w:rsid w:val="00304E1C"/>
    <w:rsid w:val="00326CE3"/>
    <w:rsid w:val="00340227"/>
    <w:rsid w:val="00343C0A"/>
    <w:rsid w:val="00376302"/>
    <w:rsid w:val="003A0360"/>
    <w:rsid w:val="003C041D"/>
    <w:rsid w:val="003E1881"/>
    <w:rsid w:val="00452821"/>
    <w:rsid w:val="004A6B0C"/>
    <w:rsid w:val="004E252A"/>
    <w:rsid w:val="00512D6A"/>
    <w:rsid w:val="00534E55"/>
    <w:rsid w:val="00542C6A"/>
    <w:rsid w:val="005F5C26"/>
    <w:rsid w:val="00682183"/>
    <w:rsid w:val="006A61F8"/>
    <w:rsid w:val="006E0FE0"/>
    <w:rsid w:val="006F1810"/>
    <w:rsid w:val="006F30AD"/>
    <w:rsid w:val="00794329"/>
    <w:rsid w:val="007F7489"/>
    <w:rsid w:val="0088500C"/>
    <w:rsid w:val="00934BF8"/>
    <w:rsid w:val="009769DA"/>
    <w:rsid w:val="00985392"/>
    <w:rsid w:val="009A2F79"/>
    <w:rsid w:val="009E32EA"/>
    <w:rsid w:val="009E5B54"/>
    <w:rsid w:val="00A118C9"/>
    <w:rsid w:val="00A548C2"/>
    <w:rsid w:val="00A87C54"/>
    <w:rsid w:val="00B841C5"/>
    <w:rsid w:val="00B8753B"/>
    <w:rsid w:val="00BA1526"/>
    <w:rsid w:val="00BE7305"/>
    <w:rsid w:val="00C3135B"/>
    <w:rsid w:val="00C40518"/>
    <w:rsid w:val="00CA47B1"/>
    <w:rsid w:val="00CF6887"/>
    <w:rsid w:val="00D913EF"/>
    <w:rsid w:val="00E03003"/>
    <w:rsid w:val="00E45C7A"/>
    <w:rsid w:val="00E66638"/>
    <w:rsid w:val="00E83F7A"/>
    <w:rsid w:val="00EC6AD8"/>
    <w:rsid w:val="00EC6D77"/>
    <w:rsid w:val="00F055E4"/>
    <w:rsid w:val="00F445F8"/>
    <w:rsid w:val="00F64CF2"/>
    <w:rsid w:val="00F95C6C"/>
    <w:rsid w:val="00FA2B3D"/>
    <w:rsid w:val="00FA6676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BE7305"/>
    <w:pPr>
      <w:widowControl w:val="0"/>
      <w:spacing w:line="432" w:lineRule="auto"/>
      <w:ind w:right="51"/>
      <w:jc w:val="both"/>
    </w:pPr>
    <w:rPr>
      <w:rFonts w:ascii="Arial" w:hAnsi="Arial"/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E730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E7305"/>
    <w:pPr>
      <w:spacing w:after="120" w:line="480" w:lineRule="auto"/>
      <w:jc w:val="both"/>
    </w:pPr>
    <w:rPr>
      <w:rFonts w:ascii="Arial" w:hAnsi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730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3F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0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00C"/>
    <w:rPr>
      <w:rFonts w:ascii="Tahoma" w:eastAsia="Times New Roman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BE7305"/>
    <w:pPr>
      <w:widowControl w:val="0"/>
      <w:spacing w:line="432" w:lineRule="auto"/>
      <w:ind w:right="51"/>
      <w:jc w:val="both"/>
    </w:pPr>
    <w:rPr>
      <w:rFonts w:ascii="Arial" w:hAnsi="Arial"/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E7305"/>
    <w:rPr>
      <w:rFonts w:ascii="Arial" w:eastAsia="Times New Roman" w:hAnsi="Arial" w:cs="Times New Roman"/>
      <w:sz w:val="24"/>
      <w:szCs w:val="20"/>
      <w:lang w:val="es-MX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E7305"/>
    <w:pPr>
      <w:spacing w:after="120" w:line="480" w:lineRule="auto"/>
      <w:jc w:val="both"/>
    </w:pPr>
    <w:rPr>
      <w:rFonts w:ascii="Arial" w:hAnsi="Arial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7305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E83F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50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00C"/>
    <w:rPr>
      <w:rFonts w:ascii="Tahoma" w:eastAsia="Times New Roman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gashby</dc:creator>
  <cp:lastModifiedBy>Mónica Terrazo Lluch</cp:lastModifiedBy>
  <cp:revision>2</cp:revision>
  <dcterms:created xsi:type="dcterms:W3CDTF">2016-01-04T20:26:00Z</dcterms:created>
  <dcterms:modified xsi:type="dcterms:W3CDTF">2016-01-04T20:26:00Z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EDAAxJ+SQXc89AHNXJr3LUUCQQP2EDcIQPQ7QusmX7RfNuXUZN10Yww1izmBHmTgqQNjkrRbPBCxIKha
qnPuwn25cGD0lbvIMoh8ZFN3/d4TfhMsy6f8Os71N1Q3kX9DI3dmRE6EiNfw1miFPKwGYCwPNBga
ZI0o4dd+y2gIHafwapbPXO3FguTfDow8bnMtt7V6</vt:lpwstr>
  </property>
  <property fmtid="{D5CDD505-2E9C-101B-9397-08002B2CF9AE}" pid="3" name="RESPONSE_SENDER_NAME">
    <vt:lpwstr>4AAAyjQjm0EOGgIV0Z4RwAKtudm9DOaOF6ZQv8q16quLpuCzZDI1OedVzg==</vt:lpwstr>
  </property>
  <property fmtid="{D5CDD505-2E9C-101B-9397-08002B2CF9AE}" pid="4" name="EMAIL_OWNER_ADDRESS">
    <vt:lpwstr>sAAAUYtyAkeNWR6JFG+1Imco1SOSCmfB3kpJYeGNtwnMXu8=</vt:lpwstr>
  </property>
</Properties>
</file>