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9495" w14:textId="77777777" w:rsidR="00044C22" w:rsidRPr="00044C22" w:rsidRDefault="00044C22" w:rsidP="00044C22">
      <w:pPr>
        <w:spacing w:after="0" w:line="240" w:lineRule="auto"/>
        <w:rPr>
          <w:rFonts w:ascii="Arial" w:eastAsia="Times New Roman" w:hAnsi="Arial" w:cs="Arial"/>
          <w:b/>
          <w:bCs/>
          <w:sz w:val="20"/>
          <w:szCs w:val="20"/>
          <w:lang w:val="en-US"/>
        </w:rPr>
      </w:pPr>
      <w:r w:rsidRPr="00044C22">
        <w:rPr>
          <w:rFonts w:ascii="Arial" w:eastAsia="Times New Roman" w:hAnsi="Arial" w:cs="Arial"/>
          <w:b/>
          <w:bCs/>
          <w:sz w:val="20"/>
          <w:szCs w:val="20"/>
          <w:lang w:val="en-US"/>
        </w:rPr>
        <w:t>Company No 00109305</w:t>
      </w:r>
    </w:p>
    <w:p w14:paraId="0802D68C" w14:textId="77777777" w:rsidR="00044C22" w:rsidRPr="00044C22" w:rsidRDefault="00044C22" w:rsidP="00044C22">
      <w:pPr>
        <w:spacing w:after="0" w:line="240" w:lineRule="auto"/>
        <w:jc w:val="center"/>
        <w:rPr>
          <w:rFonts w:ascii="Arial" w:eastAsia="Times New Roman" w:hAnsi="Arial" w:cs="Arial"/>
          <w:b/>
          <w:bCs/>
          <w:sz w:val="20"/>
          <w:szCs w:val="20"/>
          <w:lang w:val="en-US"/>
        </w:rPr>
      </w:pPr>
    </w:p>
    <w:p w14:paraId="6FED7819"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THE COMPANIES ACT 2006</w:t>
      </w:r>
    </w:p>
    <w:p w14:paraId="04253C9D"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PUBLIC LIMITED COMPANY</w:t>
      </w:r>
    </w:p>
    <w:p w14:paraId="23930B4F" w14:textId="77777777" w:rsidR="00044C22" w:rsidRPr="00044C22" w:rsidRDefault="00044C22" w:rsidP="00044C22">
      <w:pPr>
        <w:spacing w:after="0" w:line="240" w:lineRule="auto"/>
        <w:jc w:val="both"/>
        <w:rPr>
          <w:rFonts w:ascii="Arial" w:eastAsia="Times New Roman" w:hAnsi="Arial" w:cs="Arial"/>
          <w:b/>
          <w:bCs/>
          <w:sz w:val="20"/>
          <w:szCs w:val="20"/>
          <w:lang w:val="en-US"/>
        </w:rPr>
      </w:pPr>
      <w:r w:rsidRPr="00044C22">
        <w:rPr>
          <w:rFonts w:ascii="Arial" w:eastAsia="Times New Roman" w:hAnsi="Arial" w:cs="Arial"/>
          <w:b/>
          <w:bCs/>
          <w:sz w:val="20"/>
          <w:szCs w:val="20"/>
          <w:lang w:val="en-US"/>
        </w:rPr>
        <w:t xml:space="preserve"> </w:t>
      </w:r>
    </w:p>
    <w:p w14:paraId="5B2598FC"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Notice of Resolutions passed of</w:t>
      </w:r>
    </w:p>
    <w:p w14:paraId="4C6AD9BB"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Majedie Investments PLC (the “Company”)</w:t>
      </w:r>
    </w:p>
    <w:p w14:paraId="3A2FC123" w14:textId="77777777" w:rsidR="00044C22" w:rsidRPr="00044C22" w:rsidRDefault="00044C22" w:rsidP="00044C22">
      <w:pPr>
        <w:spacing w:after="0" w:line="240" w:lineRule="auto"/>
        <w:jc w:val="both"/>
        <w:rPr>
          <w:rFonts w:ascii="Arial" w:eastAsia="Times New Roman" w:hAnsi="Arial" w:cs="Arial"/>
          <w:bCs/>
          <w:sz w:val="20"/>
          <w:szCs w:val="20"/>
        </w:rPr>
      </w:pPr>
    </w:p>
    <w:p w14:paraId="55112C43" w14:textId="3676C366" w:rsidR="00044C22" w:rsidRPr="00044C22" w:rsidRDefault="00044C22" w:rsidP="00044C22">
      <w:pPr>
        <w:spacing w:after="0" w:line="240" w:lineRule="auto"/>
        <w:jc w:val="both"/>
        <w:rPr>
          <w:rFonts w:ascii="Arial" w:eastAsia="Times New Roman" w:hAnsi="Arial" w:cs="Arial"/>
          <w:bCs/>
          <w:sz w:val="20"/>
          <w:szCs w:val="20"/>
        </w:rPr>
      </w:pPr>
      <w:r w:rsidRPr="002706D8">
        <w:rPr>
          <w:rFonts w:ascii="Arial" w:eastAsia="Times New Roman" w:hAnsi="Arial" w:cs="Arial"/>
          <w:bCs/>
          <w:sz w:val="20"/>
          <w:szCs w:val="20"/>
        </w:rPr>
        <w:t xml:space="preserve">At an Annual General Meeting of Majedie Investments PLC duly convened and held at </w:t>
      </w:r>
      <w:r w:rsidR="009D1DD9">
        <w:rPr>
          <w:rFonts w:ascii="Arial" w:eastAsia="Times New Roman" w:hAnsi="Arial" w:cs="Arial"/>
          <w:bCs/>
          <w:sz w:val="20"/>
          <w:szCs w:val="20"/>
        </w:rPr>
        <w:t xml:space="preserve">the City of London Club, 19 Old Broad Street, London EC2N 1DS on 19 January 2022 at 12noon, </w:t>
      </w:r>
      <w:proofErr w:type="gramStart"/>
      <w:r w:rsidRPr="002706D8">
        <w:rPr>
          <w:rFonts w:ascii="Arial" w:eastAsia="Times New Roman" w:hAnsi="Arial" w:cs="Arial"/>
          <w:bCs/>
          <w:sz w:val="20"/>
          <w:szCs w:val="20"/>
        </w:rPr>
        <w:t>all of</w:t>
      </w:r>
      <w:proofErr w:type="gramEnd"/>
      <w:r w:rsidRPr="002706D8">
        <w:rPr>
          <w:rFonts w:ascii="Arial" w:eastAsia="Times New Roman" w:hAnsi="Arial" w:cs="Arial"/>
          <w:bCs/>
          <w:sz w:val="20"/>
          <w:szCs w:val="20"/>
        </w:rPr>
        <w:t xml:space="preserve"> the resolutions put to the meeting were duly passed, including the following:</w:t>
      </w:r>
    </w:p>
    <w:p w14:paraId="0EDBEA4C" w14:textId="77777777" w:rsidR="00044C22" w:rsidRPr="00044C22" w:rsidRDefault="00044C22" w:rsidP="00044C22">
      <w:pPr>
        <w:spacing w:after="0" w:line="240" w:lineRule="auto"/>
        <w:jc w:val="center"/>
        <w:rPr>
          <w:rFonts w:ascii="Arial" w:eastAsia="Times New Roman" w:hAnsi="Arial" w:cs="Arial"/>
          <w:b/>
          <w:bCs/>
          <w:sz w:val="20"/>
          <w:szCs w:val="20"/>
        </w:rPr>
      </w:pPr>
    </w:p>
    <w:p w14:paraId="25B824ED" w14:textId="013F7A4E" w:rsidR="00044C22" w:rsidRDefault="00044C22" w:rsidP="00044C22">
      <w:pPr>
        <w:spacing w:after="0" w:line="240" w:lineRule="auto"/>
        <w:jc w:val="center"/>
        <w:rPr>
          <w:rFonts w:ascii="Arial" w:eastAsia="Times New Roman" w:hAnsi="Arial" w:cs="Arial"/>
          <w:b/>
          <w:bCs/>
          <w:sz w:val="20"/>
          <w:szCs w:val="20"/>
        </w:rPr>
      </w:pPr>
      <w:r w:rsidRPr="00044C22">
        <w:rPr>
          <w:rFonts w:ascii="Arial" w:eastAsia="Times New Roman" w:hAnsi="Arial" w:cs="Arial"/>
          <w:b/>
          <w:bCs/>
          <w:sz w:val="20"/>
          <w:szCs w:val="20"/>
        </w:rPr>
        <w:t>Ordinary Resolution</w:t>
      </w:r>
    </w:p>
    <w:p w14:paraId="7B43C000" w14:textId="7129ACA5" w:rsidR="004F14F3" w:rsidRDefault="004F14F3" w:rsidP="00044C22">
      <w:pPr>
        <w:spacing w:after="0" w:line="240" w:lineRule="auto"/>
        <w:jc w:val="center"/>
        <w:rPr>
          <w:rFonts w:ascii="Arial" w:eastAsia="Times New Roman" w:hAnsi="Arial" w:cs="Arial"/>
          <w:b/>
          <w:bCs/>
          <w:sz w:val="20"/>
          <w:szCs w:val="20"/>
        </w:rPr>
      </w:pPr>
    </w:p>
    <w:p w14:paraId="7C56E0F4" w14:textId="77777777" w:rsidR="008652C7" w:rsidRPr="00044C22" w:rsidRDefault="008652C7" w:rsidP="00044C22">
      <w:pPr>
        <w:spacing w:after="0" w:line="240" w:lineRule="auto"/>
        <w:rPr>
          <w:rFonts w:ascii="Arial" w:hAnsi="Arial" w:cs="Arial"/>
          <w:sz w:val="20"/>
          <w:szCs w:val="20"/>
        </w:rPr>
      </w:pPr>
    </w:p>
    <w:p w14:paraId="12C4D7E0" w14:textId="3DDEC303"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Pr>
          <w:rFonts w:ascii="Arial" w:eastAsia="Times New Roman" w:hAnsi="Arial" w:cs="Arial"/>
          <w:b/>
          <w:color w:val="000000"/>
          <w:sz w:val="20"/>
          <w:szCs w:val="20"/>
        </w:rPr>
        <w:t>1</w:t>
      </w:r>
      <w:r w:rsidR="004910F2">
        <w:rPr>
          <w:rFonts w:ascii="Arial" w:eastAsia="Times New Roman" w:hAnsi="Arial" w:cs="Arial"/>
          <w:b/>
          <w:color w:val="000000"/>
          <w:sz w:val="20"/>
          <w:szCs w:val="20"/>
        </w:rPr>
        <w:t>1</w:t>
      </w:r>
    </w:p>
    <w:p w14:paraId="4EA05AC1" w14:textId="1CD31E59" w:rsidR="004910F2" w:rsidRPr="009E07F5" w:rsidRDefault="004910F2" w:rsidP="004910F2">
      <w:pPr>
        <w:spacing w:after="160" w:line="259" w:lineRule="auto"/>
        <w:jc w:val="both"/>
        <w:rPr>
          <w:rFonts w:ascii="Arial" w:eastAsia="Arial" w:hAnsi="Arial" w:cs="Arial"/>
          <w:sz w:val="20"/>
        </w:rPr>
      </w:pPr>
      <w:r w:rsidRPr="009E07F5">
        <w:rPr>
          <w:rFonts w:ascii="Arial" w:eastAsia="Arial" w:hAnsi="Arial" w:cs="Arial"/>
          <w:sz w:val="20"/>
        </w:rPr>
        <w:t>THAT for the purposes of section 551 of the Companies Act 2006 the Directors be generally and unconditionally authorised to exercise all the powers of the Company to allot shares and grant rights to subscribe for, or convert any securities into, Ordinary Shares up to a maximum number of 5,294,579 Ordinary Shares, provided that:</w:t>
      </w:r>
    </w:p>
    <w:p w14:paraId="78C68EF4" w14:textId="77777777" w:rsidR="004910F2" w:rsidRPr="009E07F5" w:rsidRDefault="004910F2" w:rsidP="004910F2">
      <w:pPr>
        <w:spacing w:after="160" w:line="259" w:lineRule="auto"/>
        <w:jc w:val="both"/>
        <w:rPr>
          <w:rFonts w:ascii="Arial" w:eastAsia="Arial" w:hAnsi="Arial" w:cs="Arial"/>
          <w:sz w:val="20"/>
        </w:rPr>
      </w:pPr>
      <w:r w:rsidRPr="009E07F5">
        <w:rPr>
          <w:rFonts w:ascii="Arial" w:eastAsia="Arial" w:hAnsi="Arial" w:cs="Arial"/>
          <w:sz w:val="20"/>
        </w:rPr>
        <w:t>a) the authority granted shall (unless previously revoked or renewed) expire at the conclusion of the next annual general meeting of the Company in 2023, or if earlier, on the expiry of 15 months from the passing of this Resolution; and</w:t>
      </w:r>
    </w:p>
    <w:p w14:paraId="74672C9C" w14:textId="77777777" w:rsidR="004910F2" w:rsidRPr="009E07F5" w:rsidRDefault="004910F2" w:rsidP="004910F2">
      <w:pPr>
        <w:spacing w:after="160" w:line="259" w:lineRule="auto"/>
        <w:jc w:val="both"/>
        <w:rPr>
          <w:rFonts w:ascii="Arial" w:eastAsia="Arial" w:hAnsi="Arial" w:cs="Arial"/>
          <w:sz w:val="20"/>
        </w:rPr>
      </w:pPr>
      <w:r w:rsidRPr="009E07F5">
        <w:rPr>
          <w:rFonts w:ascii="Arial" w:eastAsia="Arial" w:hAnsi="Arial" w:cs="Arial"/>
          <w:sz w:val="20"/>
        </w:rPr>
        <w:t>b) the authority shall allow and enable the Directors to make an offer or agreement before the expiry of that authority which would or might require relevant securities to be allotted after such expiry and the Directors may allot relevant securities in pursuance of any such offer or agreement as if that authority had not expired.</w:t>
      </w:r>
    </w:p>
    <w:p w14:paraId="67F8EF77" w14:textId="77777777" w:rsidR="00044C22" w:rsidRPr="00044C22" w:rsidRDefault="00044C22" w:rsidP="00044C22">
      <w:pPr>
        <w:autoSpaceDE w:val="0"/>
        <w:autoSpaceDN w:val="0"/>
        <w:adjustRightInd w:val="0"/>
        <w:snapToGrid w:val="0"/>
        <w:spacing w:after="0" w:line="240" w:lineRule="auto"/>
        <w:rPr>
          <w:rFonts w:ascii="Arial" w:eastAsia="Times New Roman" w:hAnsi="Arial" w:cs="Arial"/>
          <w:color w:val="000000"/>
          <w:sz w:val="20"/>
          <w:szCs w:val="20"/>
        </w:rPr>
      </w:pPr>
    </w:p>
    <w:p w14:paraId="54079746" w14:textId="77777777" w:rsidR="00044C22" w:rsidRPr="00044C22" w:rsidRDefault="00044C22" w:rsidP="00044C22">
      <w:pPr>
        <w:spacing w:after="0" w:line="240" w:lineRule="auto"/>
        <w:jc w:val="center"/>
        <w:rPr>
          <w:rFonts w:ascii="Arial" w:eastAsia="Times New Roman" w:hAnsi="Arial" w:cs="Arial"/>
          <w:b/>
          <w:bCs/>
          <w:sz w:val="20"/>
          <w:szCs w:val="20"/>
        </w:rPr>
      </w:pPr>
      <w:r w:rsidRPr="00044C22">
        <w:rPr>
          <w:rFonts w:ascii="Arial" w:eastAsia="Times New Roman" w:hAnsi="Arial" w:cs="Arial"/>
          <w:b/>
          <w:bCs/>
          <w:sz w:val="20"/>
          <w:szCs w:val="20"/>
        </w:rPr>
        <w:t>Special Resolutions</w:t>
      </w:r>
    </w:p>
    <w:p w14:paraId="4243399D" w14:textId="77777777" w:rsidR="00044C22" w:rsidRPr="00044C22" w:rsidRDefault="00044C22" w:rsidP="00044C22">
      <w:pPr>
        <w:spacing w:after="0" w:line="240" w:lineRule="auto"/>
        <w:jc w:val="center"/>
        <w:rPr>
          <w:rFonts w:ascii="Arial" w:eastAsia="Times New Roman" w:hAnsi="Arial" w:cs="Arial"/>
          <w:b/>
          <w:bCs/>
          <w:sz w:val="20"/>
          <w:szCs w:val="20"/>
        </w:rPr>
      </w:pPr>
    </w:p>
    <w:p w14:paraId="28060611" w14:textId="509FFD7C"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Pr>
          <w:rFonts w:ascii="Arial" w:eastAsia="Times New Roman" w:hAnsi="Arial" w:cs="Arial"/>
          <w:b/>
          <w:color w:val="000000"/>
          <w:sz w:val="20"/>
          <w:szCs w:val="20"/>
        </w:rPr>
        <w:t>1</w:t>
      </w:r>
      <w:r w:rsidR="004910F2">
        <w:rPr>
          <w:rFonts w:ascii="Arial" w:eastAsia="Times New Roman" w:hAnsi="Arial" w:cs="Arial"/>
          <w:b/>
          <w:color w:val="000000"/>
          <w:sz w:val="20"/>
          <w:szCs w:val="20"/>
        </w:rPr>
        <w:t>2</w:t>
      </w:r>
    </w:p>
    <w:p w14:paraId="39BC0A39" w14:textId="0E197C14" w:rsidR="004910F2" w:rsidRPr="009E07F5" w:rsidRDefault="004910F2" w:rsidP="004910F2">
      <w:pPr>
        <w:spacing w:after="160" w:line="259" w:lineRule="auto"/>
        <w:jc w:val="both"/>
        <w:rPr>
          <w:rFonts w:ascii="Arial" w:eastAsia="Arial" w:hAnsi="Arial" w:cs="Arial"/>
          <w:sz w:val="20"/>
        </w:rPr>
      </w:pPr>
      <w:r w:rsidRPr="009E07F5">
        <w:rPr>
          <w:rFonts w:ascii="Arial" w:eastAsia="Arial" w:hAnsi="Arial" w:cs="Arial"/>
          <w:sz w:val="20"/>
        </w:rPr>
        <w:t>THAT, subject to the passing of resolution 11 above, the Directors be empowered in accordance with sections 570 and 573 of the Companies Act 2006 (the Act) to allot equity securities (within the meaning of section 560 of the Act) of the Company for cash pursuant to the authority conferred by resolution 11 as if section 561 of the Act did not apply to any such allotment, provided that:</w:t>
      </w:r>
    </w:p>
    <w:p w14:paraId="7DE1068B" w14:textId="77777777" w:rsidR="004910F2" w:rsidRPr="009E07F5" w:rsidRDefault="004910F2" w:rsidP="004910F2">
      <w:pPr>
        <w:spacing w:after="160" w:line="259" w:lineRule="auto"/>
        <w:jc w:val="both"/>
        <w:rPr>
          <w:rFonts w:ascii="Arial" w:eastAsia="Arial" w:hAnsi="Arial" w:cs="Arial"/>
          <w:sz w:val="20"/>
        </w:rPr>
      </w:pPr>
      <w:r w:rsidRPr="009E07F5">
        <w:rPr>
          <w:rFonts w:ascii="Arial" w:eastAsia="Arial" w:hAnsi="Arial" w:cs="Arial"/>
          <w:sz w:val="20"/>
        </w:rPr>
        <w:t xml:space="preserve">a) the power granted shall be limited to the allotment of equity securities wholly for cash up to a maximum number of 5,294,579 Ordinary </w:t>
      </w:r>
      <w:proofErr w:type="gramStart"/>
      <w:r w:rsidRPr="009E07F5">
        <w:rPr>
          <w:rFonts w:ascii="Arial" w:eastAsia="Arial" w:hAnsi="Arial" w:cs="Arial"/>
          <w:sz w:val="20"/>
        </w:rPr>
        <w:t>Shares;</w:t>
      </w:r>
      <w:proofErr w:type="gramEnd"/>
    </w:p>
    <w:p w14:paraId="3CC4FA88" w14:textId="77777777" w:rsidR="004910F2" w:rsidRPr="009E07F5" w:rsidRDefault="004910F2" w:rsidP="004910F2">
      <w:pPr>
        <w:spacing w:after="160" w:line="259" w:lineRule="auto"/>
        <w:jc w:val="both"/>
        <w:rPr>
          <w:rFonts w:ascii="Arial" w:eastAsia="Arial" w:hAnsi="Arial" w:cs="Arial"/>
          <w:sz w:val="20"/>
        </w:rPr>
      </w:pPr>
      <w:r w:rsidRPr="009E07F5">
        <w:rPr>
          <w:rFonts w:ascii="Arial" w:eastAsia="Arial" w:hAnsi="Arial" w:cs="Arial"/>
          <w:sz w:val="20"/>
        </w:rPr>
        <w:t>b) the authority granted shall (unless previously revoked) expire at the conclusion of the next Annual General Meeting of the Company in 2023, if earlier, 15 months after the passing of this resolution; and</w:t>
      </w:r>
    </w:p>
    <w:p w14:paraId="50EB68CB" w14:textId="29AD586A" w:rsidR="00044C22" w:rsidRDefault="004910F2" w:rsidP="00CF379F">
      <w:pPr>
        <w:spacing w:after="160" w:line="259" w:lineRule="auto"/>
        <w:jc w:val="both"/>
        <w:rPr>
          <w:rFonts w:ascii="Arial" w:eastAsia="Arial" w:hAnsi="Arial" w:cs="Arial"/>
          <w:sz w:val="20"/>
        </w:rPr>
      </w:pPr>
      <w:r w:rsidRPr="009E07F5">
        <w:rPr>
          <w:rFonts w:ascii="Arial" w:eastAsia="Arial" w:hAnsi="Arial" w:cs="Arial"/>
          <w:sz w:val="20"/>
        </w:rPr>
        <w:t xml:space="preserve">c) the said power shall allow and enable the Directors to make an offer or agreement before the expiry of that power which would or might require equity securities to be allotted after such expiry and the Directors may allot equity securities in pursuance of such offer or agreement as if that power had not expired. </w:t>
      </w:r>
    </w:p>
    <w:p w14:paraId="7A25A2AA" w14:textId="77777777" w:rsidR="00CF379F" w:rsidRPr="00CF379F" w:rsidRDefault="00CF379F" w:rsidP="00CF379F">
      <w:pPr>
        <w:spacing w:after="160" w:line="259" w:lineRule="auto"/>
        <w:jc w:val="both"/>
        <w:rPr>
          <w:rFonts w:ascii="Arial" w:eastAsia="Arial" w:hAnsi="Arial" w:cs="Arial"/>
          <w:sz w:val="20"/>
        </w:rPr>
      </w:pPr>
    </w:p>
    <w:p w14:paraId="722014C7" w14:textId="0812BC6B"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sidRPr="00044C22">
        <w:rPr>
          <w:rFonts w:ascii="Arial" w:eastAsia="Times New Roman" w:hAnsi="Arial" w:cs="Arial"/>
          <w:b/>
          <w:color w:val="000000"/>
          <w:sz w:val="20"/>
          <w:szCs w:val="20"/>
          <w:lang w:val="x-none"/>
        </w:rPr>
        <w:t>1</w:t>
      </w:r>
      <w:r w:rsidR="00CF379F">
        <w:rPr>
          <w:rFonts w:ascii="Arial" w:eastAsia="Times New Roman" w:hAnsi="Arial" w:cs="Arial"/>
          <w:b/>
          <w:color w:val="000000"/>
          <w:sz w:val="20"/>
          <w:szCs w:val="20"/>
        </w:rPr>
        <w:t>3</w:t>
      </w:r>
    </w:p>
    <w:p w14:paraId="47F2C57B" w14:textId="77777777" w:rsidR="001C3C68" w:rsidRPr="009E07F5" w:rsidRDefault="001C3C68" w:rsidP="001C3C68">
      <w:pPr>
        <w:spacing w:after="160" w:line="259" w:lineRule="auto"/>
        <w:jc w:val="both"/>
        <w:rPr>
          <w:rFonts w:ascii="Arial" w:eastAsia="Arial" w:hAnsi="Arial" w:cs="Arial"/>
          <w:sz w:val="20"/>
        </w:rPr>
      </w:pPr>
      <w:r w:rsidRPr="009E07F5">
        <w:rPr>
          <w:rFonts w:ascii="Arial" w:eastAsia="Arial" w:hAnsi="Arial" w:cs="Arial"/>
          <w:sz w:val="20"/>
        </w:rPr>
        <w:t>THAT the Company be and is hereby generally and unconditionally authorised in accordance with Section 701 of the Companies Act 2006 (the Act) to make market purchases (within the meaning of section 693 of the Act) of Ordinary Shares of 10p each in the capital of the Company (Ordinary Shares), provided that:</w:t>
      </w:r>
    </w:p>
    <w:p w14:paraId="478EECA1" w14:textId="77777777" w:rsidR="001C3C68" w:rsidRPr="009E07F5" w:rsidRDefault="001C3C68" w:rsidP="001C3C68">
      <w:pPr>
        <w:spacing w:after="160" w:line="259" w:lineRule="auto"/>
        <w:jc w:val="both"/>
        <w:rPr>
          <w:rFonts w:ascii="Arial" w:eastAsia="Arial" w:hAnsi="Arial" w:cs="Arial"/>
          <w:sz w:val="20"/>
        </w:rPr>
      </w:pPr>
      <w:r w:rsidRPr="009E07F5">
        <w:rPr>
          <w:rFonts w:ascii="Arial" w:eastAsia="Arial" w:hAnsi="Arial" w:cs="Arial"/>
          <w:sz w:val="20"/>
        </w:rPr>
        <w:t xml:space="preserve">a) the maximum number of Ordinary Shares hereby authorised to be purchased shall be 7,944,519, or if less, 14.99% of the number of shares in circulation immediately following the passing of this </w:t>
      </w:r>
      <w:proofErr w:type="gramStart"/>
      <w:r w:rsidRPr="009E07F5">
        <w:rPr>
          <w:rFonts w:ascii="Arial" w:eastAsia="Arial" w:hAnsi="Arial" w:cs="Arial"/>
          <w:sz w:val="20"/>
        </w:rPr>
        <w:t>Resolution;</w:t>
      </w:r>
      <w:proofErr w:type="gramEnd"/>
    </w:p>
    <w:p w14:paraId="5118BA5F" w14:textId="77777777" w:rsidR="001C3C68" w:rsidRPr="009E07F5" w:rsidRDefault="001C3C68" w:rsidP="001C3C68">
      <w:pPr>
        <w:spacing w:after="160" w:line="259" w:lineRule="auto"/>
        <w:jc w:val="both"/>
        <w:rPr>
          <w:rFonts w:ascii="Arial" w:eastAsia="Arial" w:hAnsi="Arial" w:cs="Arial"/>
          <w:sz w:val="20"/>
        </w:rPr>
      </w:pPr>
      <w:r w:rsidRPr="009E07F5">
        <w:rPr>
          <w:rFonts w:ascii="Arial" w:eastAsia="Arial" w:hAnsi="Arial" w:cs="Arial"/>
          <w:sz w:val="20"/>
        </w:rPr>
        <w:lastRenderedPageBreak/>
        <w:t xml:space="preserve">b) the minimum price which may be paid for each Ordinary Share is </w:t>
      </w:r>
      <w:proofErr w:type="gramStart"/>
      <w:r w:rsidRPr="009E07F5">
        <w:rPr>
          <w:rFonts w:ascii="Arial" w:eastAsia="Arial" w:hAnsi="Arial" w:cs="Arial"/>
          <w:sz w:val="20"/>
        </w:rPr>
        <w:t>10p;</w:t>
      </w:r>
      <w:proofErr w:type="gramEnd"/>
    </w:p>
    <w:p w14:paraId="3CB2BF34" w14:textId="77777777" w:rsidR="001C3C68" w:rsidRPr="009E07F5" w:rsidRDefault="001C3C68" w:rsidP="001C3C68">
      <w:pPr>
        <w:spacing w:after="160" w:line="259" w:lineRule="auto"/>
        <w:jc w:val="both"/>
        <w:rPr>
          <w:rFonts w:ascii="Arial" w:eastAsia="Arial" w:hAnsi="Arial" w:cs="Arial"/>
          <w:sz w:val="20"/>
        </w:rPr>
      </w:pPr>
      <w:r w:rsidRPr="009E07F5">
        <w:rPr>
          <w:rFonts w:ascii="Arial" w:eastAsia="Arial" w:hAnsi="Arial" w:cs="Arial"/>
          <w:sz w:val="20"/>
        </w:rPr>
        <w:t>c) the maximum price payable by the Company for each Ordinary Share is the higher of:</w:t>
      </w:r>
    </w:p>
    <w:p w14:paraId="305E0EED" w14:textId="77777777" w:rsidR="001C3C68" w:rsidRPr="009E07F5" w:rsidRDefault="001C3C68" w:rsidP="001C3C68">
      <w:pPr>
        <w:spacing w:after="160" w:line="259" w:lineRule="auto"/>
        <w:jc w:val="both"/>
        <w:rPr>
          <w:rFonts w:ascii="Arial" w:eastAsia="Arial" w:hAnsi="Arial" w:cs="Arial"/>
          <w:sz w:val="20"/>
        </w:rPr>
      </w:pPr>
      <w:r w:rsidRPr="009E07F5">
        <w:rPr>
          <w:rFonts w:ascii="Arial" w:eastAsia="Arial" w:hAnsi="Arial" w:cs="Arial"/>
          <w:sz w:val="20"/>
        </w:rPr>
        <w:t>(</w:t>
      </w:r>
      <w:proofErr w:type="spellStart"/>
      <w:r w:rsidRPr="009E07F5">
        <w:rPr>
          <w:rFonts w:ascii="Arial" w:eastAsia="Arial" w:hAnsi="Arial" w:cs="Arial"/>
          <w:sz w:val="20"/>
        </w:rPr>
        <w:t>i</w:t>
      </w:r>
      <w:proofErr w:type="spellEnd"/>
      <w:r w:rsidRPr="009E07F5">
        <w:rPr>
          <w:rFonts w:ascii="Arial" w:eastAsia="Arial" w:hAnsi="Arial" w:cs="Arial"/>
          <w:sz w:val="20"/>
        </w:rPr>
        <w:t>) 105% of the average of the middle market quotations of the Ordinary Shares in the Company for the five business days prior to the date of the market purchase; and</w:t>
      </w:r>
    </w:p>
    <w:p w14:paraId="236F5631" w14:textId="77777777" w:rsidR="001C3C68" w:rsidRPr="009E07F5" w:rsidRDefault="001C3C68" w:rsidP="001C3C68">
      <w:pPr>
        <w:spacing w:after="160" w:line="259" w:lineRule="auto"/>
        <w:jc w:val="both"/>
        <w:rPr>
          <w:rFonts w:ascii="Arial" w:eastAsia="Arial" w:hAnsi="Arial" w:cs="Arial"/>
          <w:sz w:val="20"/>
        </w:rPr>
      </w:pPr>
      <w:r w:rsidRPr="009E07F5">
        <w:rPr>
          <w:rFonts w:ascii="Arial" w:eastAsia="Arial" w:hAnsi="Arial" w:cs="Arial"/>
          <w:sz w:val="20"/>
        </w:rPr>
        <w:t xml:space="preserve">(ii) the higher of the price of the last independent trade of an Ordinary Share and the highest current independent bid for an Ordinary Share on the trading venues where the market purchases by the Company pursuant to the authority conferred by this Resolution 15 will be carried </w:t>
      </w:r>
      <w:proofErr w:type="gramStart"/>
      <w:r w:rsidRPr="009E07F5">
        <w:rPr>
          <w:rFonts w:ascii="Arial" w:eastAsia="Arial" w:hAnsi="Arial" w:cs="Arial"/>
          <w:sz w:val="20"/>
        </w:rPr>
        <w:t>out;</w:t>
      </w:r>
      <w:proofErr w:type="gramEnd"/>
    </w:p>
    <w:p w14:paraId="014A6335" w14:textId="77777777" w:rsidR="001C3C68" w:rsidRPr="009E07F5" w:rsidRDefault="001C3C68" w:rsidP="001C3C68">
      <w:pPr>
        <w:spacing w:after="160" w:line="259" w:lineRule="auto"/>
        <w:jc w:val="both"/>
        <w:rPr>
          <w:rFonts w:ascii="Arial" w:eastAsia="Arial" w:hAnsi="Arial" w:cs="Arial"/>
          <w:sz w:val="20"/>
        </w:rPr>
      </w:pPr>
      <w:r w:rsidRPr="009E07F5">
        <w:rPr>
          <w:rFonts w:ascii="Arial" w:eastAsia="Arial" w:hAnsi="Arial" w:cs="Arial"/>
          <w:sz w:val="20"/>
        </w:rPr>
        <w:t>d) the authority hereby conferred shall expire at the conclusion of the next Annual General Meeting of the Company in 2023 or, if earlier, on the expiry of 18 months from the passing of this Resolution, unless such authority is renewed prior to such time; and</w:t>
      </w:r>
    </w:p>
    <w:p w14:paraId="7CF20471" w14:textId="6BA16BA5" w:rsidR="001C3C68" w:rsidRPr="001C3C68" w:rsidRDefault="001C3C68" w:rsidP="001C3C68">
      <w:pPr>
        <w:spacing w:after="160" w:line="259" w:lineRule="auto"/>
        <w:jc w:val="both"/>
        <w:rPr>
          <w:rFonts w:ascii="Arial" w:eastAsia="Arial" w:hAnsi="Arial" w:cs="Arial"/>
          <w:sz w:val="20"/>
        </w:rPr>
      </w:pPr>
      <w:r w:rsidRPr="009E07F5">
        <w:rPr>
          <w:rFonts w:ascii="Arial" w:eastAsia="Arial" w:hAnsi="Arial" w:cs="Arial"/>
          <w:sz w:val="20"/>
        </w:rPr>
        <w:t>e) 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w:t>
      </w:r>
    </w:p>
    <w:p w14:paraId="78061FA4" w14:textId="77777777" w:rsidR="00044C22" w:rsidRPr="00044C22" w:rsidRDefault="00044C22" w:rsidP="00044C22">
      <w:pPr>
        <w:autoSpaceDE w:val="0"/>
        <w:autoSpaceDN w:val="0"/>
        <w:adjustRightInd w:val="0"/>
        <w:snapToGrid w:val="0"/>
        <w:spacing w:after="0" w:line="240" w:lineRule="auto"/>
        <w:rPr>
          <w:rFonts w:ascii="Arial" w:eastAsia="Times New Roman" w:hAnsi="Arial" w:cs="Arial"/>
          <w:color w:val="000000"/>
          <w:sz w:val="20"/>
          <w:szCs w:val="20"/>
        </w:rPr>
      </w:pPr>
    </w:p>
    <w:p w14:paraId="1DF8C207" w14:textId="401E5457"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sidRPr="00044C22">
        <w:rPr>
          <w:rFonts w:ascii="Arial" w:eastAsia="Times New Roman" w:hAnsi="Arial" w:cs="Arial"/>
          <w:b/>
          <w:color w:val="000000"/>
          <w:sz w:val="20"/>
          <w:szCs w:val="20"/>
          <w:lang w:val="x-none"/>
        </w:rPr>
        <w:t>1</w:t>
      </w:r>
      <w:r w:rsidR="001C3C68">
        <w:rPr>
          <w:rFonts w:ascii="Arial" w:eastAsia="Times New Roman" w:hAnsi="Arial" w:cs="Arial"/>
          <w:b/>
          <w:color w:val="000000"/>
          <w:sz w:val="20"/>
          <w:szCs w:val="20"/>
        </w:rPr>
        <w:t>4</w:t>
      </w:r>
    </w:p>
    <w:p w14:paraId="60431FC6" w14:textId="77777777" w:rsidR="00AA4FFA" w:rsidRPr="009E07F5" w:rsidRDefault="00AA4FFA" w:rsidP="00AA4FFA">
      <w:pPr>
        <w:spacing w:after="160" w:line="259" w:lineRule="auto"/>
        <w:jc w:val="both"/>
        <w:rPr>
          <w:rFonts w:ascii="Arial" w:eastAsia="Arial" w:hAnsi="Arial" w:cs="Arial"/>
          <w:sz w:val="20"/>
        </w:rPr>
      </w:pPr>
      <w:r w:rsidRPr="009E07F5">
        <w:rPr>
          <w:rFonts w:ascii="Arial" w:eastAsia="Arial" w:hAnsi="Arial" w:cs="Arial"/>
          <w:sz w:val="20"/>
        </w:rPr>
        <w:t xml:space="preserve">THAT the Company be and is hereby generally and unconditionally authorised to hold general meetings (other than annual general meetings) on 14 clear days’ notice. </w:t>
      </w:r>
    </w:p>
    <w:p w14:paraId="51169729" w14:textId="77777777" w:rsidR="00A803D5" w:rsidRDefault="00AA4FFA"/>
    <w:sectPr w:rsidR="00A80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2"/>
    <w:rsid w:val="00044C22"/>
    <w:rsid w:val="000640D6"/>
    <w:rsid w:val="00197497"/>
    <w:rsid w:val="001C3C68"/>
    <w:rsid w:val="00233D67"/>
    <w:rsid w:val="002706D8"/>
    <w:rsid w:val="0029435A"/>
    <w:rsid w:val="004910F2"/>
    <w:rsid w:val="004F14F3"/>
    <w:rsid w:val="00555FE7"/>
    <w:rsid w:val="005A09C6"/>
    <w:rsid w:val="006A05BA"/>
    <w:rsid w:val="006B57E1"/>
    <w:rsid w:val="0073019A"/>
    <w:rsid w:val="00770225"/>
    <w:rsid w:val="008652C7"/>
    <w:rsid w:val="00934FFE"/>
    <w:rsid w:val="009D1DD9"/>
    <w:rsid w:val="00A662EE"/>
    <w:rsid w:val="00AA4FFA"/>
    <w:rsid w:val="00C97E5C"/>
    <w:rsid w:val="00CF379F"/>
    <w:rsid w:val="00DD3C35"/>
    <w:rsid w:val="00E27902"/>
    <w:rsid w:val="00EC0212"/>
    <w:rsid w:val="00EE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008C"/>
  <w15:docId w15:val="{990A4668-8891-4239-BD4F-AC417F9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Pitts</dc:creator>
  <cp:lastModifiedBy>Bambo Bamgboye</cp:lastModifiedBy>
  <cp:revision>12</cp:revision>
  <dcterms:created xsi:type="dcterms:W3CDTF">2019-12-20T15:49:00Z</dcterms:created>
  <dcterms:modified xsi:type="dcterms:W3CDTF">2022-01-25T16:42:00Z</dcterms:modified>
</cp:coreProperties>
</file>