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D917" w14:textId="77777777" w:rsidR="0026040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Companies Act 2006</w:t>
      </w:r>
    </w:p>
    <w:p w14:paraId="42AC0E63" w14:textId="77777777" w:rsidR="0026040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</w:p>
    <w:p w14:paraId="5DB0CD4C" w14:textId="77777777" w:rsidR="0026040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</w:p>
    <w:p w14:paraId="62C0B493" w14:textId="77777777" w:rsidR="0026040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MANCHESTER AND LONDON INVESTMENT TRUST</w:t>
      </w:r>
      <w:r w:rsidRPr="00DE5120">
        <w:rPr>
          <w:rFonts w:ascii="Arial" w:eastAsia="Times New Roman" w:hAnsi="Arial" w:cs="Arial"/>
          <w:b/>
          <w:color w:val="000000"/>
          <w:lang w:eastAsia="en-GB"/>
        </w:rPr>
        <w:t xml:space="preserve"> PLC </w:t>
      </w:r>
    </w:p>
    <w:p w14:paraId="15DC4EAF" w14:textId="77777777" w:rsidR="0026040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 w:rsidRPr="00DE5120">
        <w:rPr>
          <w:rFonts w:ascii="Arial" w:eastAsia="Times New Roman" w:hAnsi="Arial" w:cs="Arial"/>
          <w:b/>
          <w:color w:val="000000"/>
          <w:lang w:eastAsia="en-GB"/>
        </w:rPr>
        <w:t>(the “Company”)</w:t>
      </w:r>
    </w:p>
    <w:p w14:paraId="3FC35CE7" w14:textId="77777777" w:rsidR="0026040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</w:p>
    <w:p w14:paraId="44CFCEC7" w14:textId="77777777" w:rsidR="00260400" w:rsidRPr="00DE5120" w:rsidRDefault="00260400" w:rsidP="002604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(Registered in England and Wales </w:t>
      </w:r>
      <w:r w:rsidRPr="00F8109E">
        <w:rPr>
          <w:rFonts w:ascii="Arial" w:eastAsia="Times New Roman" w:hAnsi="Arial" w:cs="Arial"/>
          <w:b/>
          <w:bCs/>
          <w:color w:val="000000"/>
          <w:lang w:eastAsia="en-GB"/>
        </w:rPr>
        <w:t>01009550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)</w:t>
      </w:r>
    </w:p>
    <w:p w14:paraId="733C7F5B" w14:textId="77777777" w:rsidR="00260400" w:rsidRDefault="00260400"/>
    <w:p w14:paraId="72EEC8CE" w14:textId="1953C605" w:rsidR="00260400" w:rsidRDefault="00260400" w:rsidP="00130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an </w:t>
      </w:r>
      <w:r w:rsidRPr="00081830">
        <w:rPr>
          <w:rFonts w:ascii="Arial" w:hAnsi="Arial" w:cs="Arial"/>
          <w:sz w:val="20"/>
          <w:szCs w:val="20"/>
        </w:rPr>
        <w:t>Annual General Meeting</w:t>
      </w:r>
      <w:r>
        <w:rPr>
          <w:rFonts w:ascii="Arial" w:hAnsi="Arial" w:cs="Arial"/>
          <w:sz w:val="20"/>
          <w:szCs w:val="20"/>
        </w:rPr>
        <w:t xml:space="preserve"> (“AGM”) of the above named Company, duly convened and held at </w:t>
      </w:r>
      <w:r w:rsidR="009D2D7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</w:t>
      </w:r>
      <w:r w:rsidR="00661B25">
        <w:rPr>
          <w:rFonts w:ascii="Arial" w:hAnsi="Arial" w:cs="Arial"/>
          <w:sz w:val="20"/>
          <w:szCs w:val="20"/>
        </w:rPr>
        <w:t xml:space="preserve">12a Princes Gate Mews, London, SW7 2PS </w:t>
      </w:r>
      <w:r>
        <w:rPr>
          <w:rFonts w:ascii="Arial" w:hAnsi="Arial" w:cs="Arial"/>
          <w:sz w:val="20"/>
          <w:szCs w:val="20"/>
        </w:rPr>
        <w:t xml:space="preserve">on </w:t>
      </w:r>
      <w:r w:rsidR="00793E8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661B25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 20</w:t>
      </w:r>
      <w:r w:rsidR="00BD0F5A">
        <w:rPr>
          <w:rFonts w:ascii="Arial" w:hAnsi="Arial" w:cs="Arial"/>
          <w:sz w:val="20"/>
          <w:szCs w:val="20"/>
        </w:rPr>
        <w:t>2</w:t>
      </w:r>
      <w:r w:rsidR="00793E8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 the following r</w:t>
      </w:r>
      <w:r w:rsidRPr="00081830">
        <w:rPr>
          <w:rFonts w:ascii="Arial" w:hAnsi="Arial" w:cs="Arial"/>
          <w:sz w:val="20"/>
          <w:szCs w:val="20"/>
        </w:rPr>
        <w:t>esolutions</w:t>
      </w:r>
      <w:r>
        <w:rPr>
          <w:rFonts w:ascii="Arial" w:hAnsi="Arial" w:cs="Arial"/>
          <w:sz w:val="20"/>
          <w:szCs w:val="20"/>
        </w:rPr>
        <w:t xml:space="preserve"> were passed: </w:t>
      </w:r>
    </w:p>
    <w:p w14:paraId="2183C156" w14:textId="569CCDDE" w:rsidR="001A20A9" w:rsidRDefault="001A20A9" w:rsidP="00260400">
      <w:pPr>
        <w:spacing w:after="0" w:line="240" w:lineRule="auto"/>
        <w:jc w:val="both"/>
      </w:pPr>
    </w:p>
    <w:p w14:paraId="58929E61" w14:textId="77777777" w:rsidR="001A20A9" w:rsidRPr="00FF0679" w:rsidRDefault="001A20A9" w:rsidP="002604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BD8750A" w14:textId="77777777" w:rsidR="00260400" w:rsidRPr="00FF0679" w:rsidRDefault="00260400" w:rsidP="002604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0679">
        <w:rPr>
          <w:rFonts w:ascii="Arial" w:hAnsi="Arial" w:cs="Arial"/>
          <w:b/>
          <w:sz w:val="20"/>
          <w:szCs w:val="20"/>
          <w:u w:val="single"/>
        </w:rPr>
        <w:t>Ordinary Resolution</w:t>
      </w:r>
    </w:p>
    <w:p w14:paraId="0A0EBF6D" w14:textId="77777777" w:rsidR="00260400" w:rsidRPr="00FF0679" w:rsidRDefault="00260400" w:rsidP="002604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6C97A" w14:textId="68A75660" w:rsidR="00F865BA" w:rsidRDefault="00F865BA" w:rsidP="00DE191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Resolution 1</w:t>
      </w:r>
      <w:r w:rsidR="00793E8E">
        <w:rPr>
          <w:rFonts w:ascii="Arial" w:hAnsi="Arial" w:cs="Arial"/>
          <w:b/>
          <w:sz w:val="20"/>
          <w:szCs w:val="20"/>
        </w:rPr>
        <w:t>0</w:t>
      </w:r>
    </w:p>
    <w:p w14:paraId="09E994F3" w14:textId="561AC1FF" w:rsidR="00793E8E" w:rsidRPr="000E0FE9" w:rsidRDefault="00793E8E" w:rsidP="00793E8E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0E0FE9">
        <w:rPr>
          <w:rFonts w:ascii="Arial" w:hAnsi="Arial" w:cs="Arial"/>
          <w:sz w:val="20"/>
          <w:szCs w:val="20"/>
        </w:rPr>
        <w:t>THAT, the Directors of the Company be and are hereby authorised to offer holders of the Ordinary Shares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of 25 pence each in the capital of the Company (“Ordinary Shares”) the right to elect to receive newly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issued Ordinary Shares, which are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credited as fully paid up, instead of cash in respect of the whole (or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part at the Directors’ discretion) of any dividend declared from time to time in respect of which the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Directors determine that such election should apply, such authority to expire at the conclusion of the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AGM of the Company to be held in 2022.</w:t>
      </w:r>
    </w:p>
    <w:p w14:paraId="06F4FF3D" w14:textId="77777777" w:rsidR="00F865BA" w:rsidRDefault="00F865BA" w:rsidP="00DE191C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2D27450" w14:textId="6B1A5809" w:rsidR="00DE191C" w:rsidRPr="00FF0679" w:rsidRDefault="00DE191C" w:rsidP="00DE191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F0679">
        <w:rPr>
          <w:rFonts w:ascii="Arial" w:hAnsi="Arial" w:cs="Arial"/>
          <w:b/>
          <w:sz w:val="20"/>
          <w:szCs w:val="20"/>
        </w:rPr>
        <w:t xml:space="preserve">Resolution </w:t>
      </w:r>
      <w:r w:rsidR="00661B25" w:rsidRPr="00FF0679">
        <w:rPr>
          <w:rFonts w:ascii="Arial" w:hAnsi="Arial" w:cs="Arial"/>
          <w:b/>
          <w:sz w:val="20"/>
          <w:szCs w:val="20"/>
        </w:rPr>
        <w:t>1</w:t>
      </w:r>
      <w:r w:rsidR="00793E8E">
        <w:rPr>
          <w:rFonts w:ascii="Arial" w:hAnsi="Arial" w:cs="Arial"/>
          <w:b/>
          <w:sz w:val="20"/>
          <w:szCs w:val="20"/>
        </w:rPr>
        <w:t>1</w:t>
      </w:r>
    </w:p>
    <w:p w14:paraId="5F5769A0" w14:textId="2B5D65DF" w:rsidR="00FF0679" w:rsidRDefault="000E0FE9" w:rsidP="000E0FE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0E0FE9">
        <w:rPr>
          <w:rFonts w:ascii="Arial" w:hAnsi="Arial" w:cs="Arial"/>
          <w:sz w:val="20"/>
          <w:szCs w:val="20"/>
        </w:rPr>
        <w:t>THAT, the Directors of the Company be and are hereby generally and unconditionally authorised, in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addition to any existing authorities, pursuant to and in accordance with Section 551 of the Companies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Act 2006 (the “Act”) to exercise all the powers of the Company to allot Ordinary Shares of 25 pence each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in the capital of the Company (“Ordinary Shares”), up to an aggregate nominal amount of £3,375,070.25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(representing approximately one-third of the issued Share capital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(excluding Treasury Shares) as at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28 September 2021, such authority to expire at the next AGM of the Company after the passing of this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resolution (unless previously revoked or varied by the Company in a general meeting), save that the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Company may, at any time prior to the expiry of such authority, make an offer or enter into an agreement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which would or might require Ordinary Shares to be allotted and the Directors may allot Ordinary Shares</w:t>
      </w:r>
      <w:r w:rsidRPr="000E0FE9">
        <w:rPr>
          <w:rFonts w:ascii="Arial" w:hAnsi="Arial" w:cs="Arial"/>
          <w:sz w:val="20"/>
          <w:szCs w:val="20"/>
        </w:rPr>
        <w:t xml:space="preserve"> </w:t>
      </w:r>
      <w:r w:rsidRPr="000E0FE9">
        <w:rPr>
          <w:rFonts w:ascii="Arial" w:hAnsi="Arial" w:cs="Arial"/>
          <w:sz w:val="20"/>
          <w:szCs w:val="20"/>
        </w:rPr>
        <w:t>in pursuance of such an offer or agreement as if the authority conferred hereby had not expired.</w:t>
      </w:r>
    </w:p>
    <w:p w14:paraId="3919DD46" w14:textId="77777777" w:rsidR="000E0FE9" w:rsidRPr="000E0FE9" w:rsidRDefault="000E0FE9" w:rsidP="000E0FE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DFE64E" w14:textId="685FD34F" w:rsidR="00542FEA" w:rsidRPr="00A057D7" w:rsidRDefault="00542FEA" w:rsidP="00542FE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Special </w:t>
      </w:r>
      <w:r w:rsidRPr="00A057D7">
        <w:rPr>
          <w:rFonts w:ascii="Arial" w:hAnsi="Arial" w:cs="Arial"/>
          <w:b/>
          <w:sz w:val="20"/>
          <w:szCs w:val="20"/>
          <w:u w:val="single"/>
        </w:rPr>
        <w:t>Resolution</w:t>
      </w:r>
      <w:r>
        <w:rPr>
          <w:rFonts w:ascii="Arial" w:hAnsi="Arial" w:cs="Arial"/>
          <w:b/>
          <w:sz w:val="20"/>
          <w:szCs w:val="20"/>
          <w:u w:val="single"/>
        </w:rPr>
        <w:t>s</w:t>
      </w:r>
    </w:p>
    <w:p w14:paraId="2D931BFF" w14:textId="4A9CCAA5" w:rsidR="00542FEA" w:rsidRPr="009D0025" w:rsidRDefault="00542FEA" w:rsidP="00542FE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0025">
        <w:rPr>
          <w:rFonts w:ascii="Arial" w:hAnsi="Arial" w:cs="Arial"/>
          <w:b/>
          <w:sz w:val="20"/>
          <w:szCs w:val="20"/>
        </w:rPr>
        <w:t>Resolution 1</w:t>
      </w:r>
      <w:r w:rsidR="000E0FE9">
        <w:rPr>
          <w:rFonts w:ascii="Arial" w:hAnsi="Arial" w:cs="Arial"/>
          <w:b/>
          <w:sz w:val="20"/>
          <w:szCs w:val="20"/>
        </w:rPr>
        <w:t>2</w:t>
      </w:r>
    </w:p>
    <w:p w14:paraId="0F9EE10C" w14:textId="61786A92" w:rsidR="00B11E09" w:rsidRPr="00B11E09" w:rsidRDefault="00B11E09" w:rsidP="00B11E0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E09">
        <w:rPr>
          <w:rFonts w:ascii="Arial" w:hAnsi="Arial" w:cs="Arial"/>
          <w:sz w:val="20"/>
          <w:szCs w:val="20"/>
        </w:rPr>
        <w:t>THAT, subject to the passing of Resolution 11 above, in addition to any existing authorities, the Directors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be and are hereby empowered, pursuant to Sections 570 to 573 of the Companies Act 2006 (the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“Act”) to allot Ordinary Shares for cash and to sell Ordinary Shares from Treasury for cash pursuant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to the authority referred to in Resolution 11 above as if Section 561 of the Act did not apply to any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such allotment or sale provided that this authority: (i) shall be limited to the allotment of Ordinary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Shares and the sale of Ordinary Shares from Treasury for cash up to an aggregate nominal amount of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£1,012,521(representing approximately 10% of the issued Share capital (excluding Treasury Shares) of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the Company as at 28 September 2021); and (ii) shall expire at the conclusion of the next AGM of the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Company after the passing of this resolution (unless previously revoked or varied by the Company in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general meeting), save that the Company may, at any time prior to the expiry of such power, make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an offer or enter into an agreement which would or might require Ordinary Shares to be allotted or sold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from Treasury after the expiry of such power, and the Directors may allot Ordinary Shares or sell Ordinary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Shares from Treasury in pursuance of such an offer or agreement as if such power had not expired.</w:t>
      </w:r>
    </w:p>
    <w:p w14:paraId="53649992" w14:textId="639D4FC2" w:rsidR="00B47246" w:rsidRDefault="00B4724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2509B4D2" w14:textId="77777777" w:rsidR="00B11E09" w:rsidRDefault="00B11E0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2DDA79C" w14:textId="18612718" w:rsidR="001F17F5" w:rsidRPr="00A95A72" w:rsidRDefault="001F17F5" w:rsidP="001F17F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Resolution 1</w:t>
      </w:r>
      <w:r w:rsidR="00B11E09">
        <w:rPr>
          <w:rFonts w:ascii="Arial" w:hAnsi="Arial" w:cs="Arial"/>
          <w:b/>
          <w:sz w:val="20"/>
          <w:szCs w:val="20"/>
        </w:rPr>
        <w:t>3</w:t>
      </w:r>
    </w:p>
    <w:p w14:paraId="5167503C" w14:textId="31B789A0" w:rsidR="00F01B4B" w:rsidRDefault="00B11E09" w:rsidP="00B11E09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E09">
        <w:rPr>
          <w:rFonts w:ascii="Arial" w:hAnsi="Arial" w:cs="Arial"/>
          <w:sz w:val="20"/>
          <w:szCs w:val="20"/>
        </w:rPr>
        <w:t>THAT, subject to the passing of Resolution 12, to generally and unconditionally authorise and empower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the Directors in compliance with the Listing Rules to sell, transfer and allot Shares held by the Company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in Treasury (whether or not those Shares are held in Treasury at the date this Resolution is passed or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repurchased pursuant to the authority sought under Resolution 14 below) for cash and that such Shares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may be allotted or sold or transferred for a price which represents a discount to the most recently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published NAV per Share as at the date of such allotment or sale provided that such discount does not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exceed the weighted average discount to NAV per Share at which the Shares were purchased and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provided that any Shares sold from Treasury for cash are sold at higher prices (including expenses) than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the weighted average price at which those Shares were bought into Treasury. The authority hereby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granted shall require renewal from Shareholders and expire at the conclusion of the next AGM of the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Company after the passing of this Resolution, save that the Company may before such expiry enter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into offers or agreements which would or might require Shares held in Treasury to be sold or allotted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after such expiry and the Company may sell or allot Shares pursuant to any such offer or agreement as</w:t>
      </w:r>
      <w:r w:rsidRPr="00B11E09">
        <w:rPr>
          <w:rFonts w:ascii="Arial" w:hAnsi="Arial" w:cs="Arial"/>
          <w:sz w:val="20"/>
          <w:szCs w:val="20"/>
        </w:rPr>
        <w:t xml:space="preserve"> </w:t>
      </w:r>
      <w:r w:rsidRPr="00B11E09">
        <w:rPr>
          <w:rFonts w:ascii="Arial" w:hAnsi="Arial" w:cs="Arial"/>
          <w:sz w:val="20"/>
          <w:szCs w:val="20"/>
        </w:rPr>
        <w:t>if the authority hereby granted had not expired.</w:t>
      </w:r>
    </w:p>
    <w:p w14:paraId="037DEBE7" w14:textId="77777777" w:rsidR="00F01B4B" w:rsidRPr="00F01B4B" w:rsidRDefault="00F01B4B" w:rsidP="00F01B4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CFA682" w14:textId="54FA90E3" w:rsidR="001F17F5" w:rsidRDefault="001F17F5" w:rsidP="001F17F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95A72">
        <w:rPr>
          <w:rFonts w:ascii="Arial" w:hAnsi="Arial" w:cs="Arial"/>
          <w:b/>
          <w:sz w:val="20"/>
          <w:szCs w:val="20"/>
        </w:rPr>
        <w:t>Resolution 1</w:t>
      </w:r>
      <w:r w:rsidR="00B11E09">
        <w:rPr>
          <w:rFonts w:ascii="Arial" w:hAnsi="Arial" w:cs="Arial"/>
          <w:b/>
          <w:sz w:val="20"/>
          <w:szCs w:val="20"/>
        </w:rPr>
        <w:t>4</w:t>
      </w:r>
    </w:p>
    <w:p w14:paraId="658565A1" w14:textId="2C3CF1A3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THAT, in substitution of all existing authorities, to unconditionally and generally authorise the Company,</w:t>
      </w:r>
      <w:r w:rsidRPr="00137D83">
        <w:rPr>
          <w:rFonts w:ascii="Arial" w:hAnsi="Arial" w:cs="Arial"/>
          <w:sz w:val="20"/>
          <w:szCs w:val="20"/>
        </w:rPr>
        <w:t xml:space="preserve"> </w:t>
      </w:r>
      <w:r w:rsidRPr="00137D83">
        <w:rPr>
          <w:rFonts w:ascii="Arial" w:hAnsi="Arial" w:cs="Arial"/>
          <w:sz w:val="20"/>
          <w:szCs w:val="20"/>
        </w:rPr>
        <w:t>pursuant to section 701 of the Companies Act 2006 (the “Act”), to make one or more market purchases</w:t>
      </w:r>
      <w:r w:rsidRPr="00137D83">
        <w:rPr>
          <w:rFonts w:ascii="Arial" w:hAnsi="Arial" w:cs="Arial"/>
          <w:sz w:val="20"/>
          <w:szCs w:val="20"/>
        </w:rPr>
        <w:t xml:space="preserve"> </w:t>
      </w:r>
      <w:r w:rsidRPr="00137D83">
        <w:rPr>
          <w:rFonts w:ascii="Arial" w:hAnsi="Arial" w:cs="Arial"/>
          <w:sz w:val="20"/>
          <w:szCs w:val="20"/>
        </w:rPr>
        <w:t>(within the meaning of section</w:t>
      </w:r>
      <w:r w:rsidRPr="00137D83">
        <w:rPr>
          <w:rFonts w:ascii="Arial" w:hAnsi="Arial" w:cs="Arial"/>
          <w:sz w:val="20"/>
          <w:szCs w:val="20"/>
        </w:rPr>
        <w:t xml:space="preserve"> </w:t>
      </w:r>
      <w:r w:rsidRPr="00137D83">
        <w:rPr>
          <w:rFonts w:ascii="Arial" w:hAnsi="Arial" w:cs="Arial"/>
          <w:sz w:val="20"/>
          <w:szCs w:val="20"/>
        </w:rPr>
        <w:t>693 of the Act) of any of its own Ordinary Shares of 25 pence provided</w:t>
      </w:r>
      <w:r w:rsidRPr="00137D83">
        <w:rPr>
          <w:rFonts w:ascii="Arial" w:hAnsi="Arial" w:cs="Arial"/>
          <w:sz w:val="20"/>
          <w:szCs w:val="20"/>
        </w:rPr>
        <w:t xml:space="preserve"> </w:t>
      </w:r>
      <w:r w:rsidRPr="00137D83">
        <w:rPr>
          <w:rFonts w:ascii="Arial" w:hAnsi="Arial" w:cs="Arial"/>
          <w:sz w:val="20"/>
          <w:szCs w:val="20"/>
        </w:rPr>
        <w:t>that:</w:t>
      </w:r>
    </w:p>
    <w:p w14:paraId="390EB45C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98B332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a. the maximum number of Ordinary Shares hereby authorised to be so purchased shall be</w:t>
      </w:r>
    </w:p>
    <w:p w14:paraId="021F599D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6,071,076 (or, if less, 14.99% of the number of Ordinary Shares in issue (excluding Treasury Shares)</w:t>
      </w:r>
    </w:p>
    <w:p w14:paraId="07BD845A" w14:textId="042A05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immediately following the passing of this Resolution);</w:t>
      </w:r>
    </w:p>
    <w:p w14:paraId="5B206A1D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8B1989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b. the minimum price, exclusive of expenses, which may be paid for such Shares shall be 25 pence</w:t>
      </w:r>
    </w:p>
    <w:p w14:paraId="4F5F6703" w14:textId="0593CA1B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each;</w:t>
      </w:r>
    </w:p>
    <w:p w14:paraId="11BD330C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FFCF43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c. the maximum price, exclusive of expenses, which may be paid for a Share contracted to be</w:t>
      </w:r>
    </w:p>
    <w:p w14:paraId="05BF02E1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purchased on any day shall be an amount not more than the higher of (i) 105% of the average of</w:t>
      </w:r>
    </w:p>
    <w:p w14:paraId="0BDE146F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the closing price of the Company’s Ordinary Shares as derived from the London Stock Exchange</w:t>
      </w:r>
    </w:p>
    <w:p w14:paraId="61C29D9F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Daily Official List for the five business days immediately preceding the day on which such Share</w:t>
      </w:r>
    </w:p>
    <w:p w14:paraId="0225B88E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is contracted to be purchased and (ii) the higher of the price of the last independent trade</w:t>
      </w:r>
    </w:p>
    <w:p w14:paraId="7C25C040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and the highest current independent purchase bid for a share of the Company on the trading</w:t>
      </w:r>
    </w:p>
    <w:p w14:paraId="4F4D5EF2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venues where the market purchases by the Company pursuant to the authority conferred by this</w:t>
      </w:r>
    </w:p>
    <w:p w14:paraId="664058E1" w14:textId="225C008B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Resolution 14 will be carried out;</w:t>
      </w:r>
    </w:p>
    <w:p w14:paraId="3E8D9C47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9EB051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d. the authority hereby conferred shall expire at the conclusion of the next AGM of the Company,</w:t>
      </w:r>
    </w:p>
    <w:p w14:paraId="5BDEE193" w14:textId="59B12A15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unless previously renewed, varied or revoked by the Company in a general meeting; and</w:t>
      </w:r>
    </w:p>
    <w:p w14:paraId="7CA83CBE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80AF8E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e. the Company may make a contract or contracts to purchase its own shares under the authority</w:t>
      </w:r>
    </w:p>
    <w:p w14:paraId="33DB8452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hereby conferred prior to the expiry of such authority which will or might be executed wholly</w:t>
      </w:r>
    </w:p>
    <w:p w14:paraId="07701E4D" w14:textId="77777777" w:rsidR="00137D83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or partly after the expiration of such authority and may make a purchase of its own Shares in</w:t>
      </w:r>
    </w:p>
    <w:p w14:paraId="7DD3A6D7" w14:textId="5D2F5269" w:rsidR="001F17F5" w:rsidRPr="00137D83" w:rsidRDefault="00137D83" w:rsidP="00137D83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D83">
        <w:rPr>
          <w:rFonts w:ascii="Arial" w:hAnsi="Arial" w:cs="Arial"/>
          <w:sz w:val="20"/>
          <w:szCs w:val="20"/>
        </w:rPr>
        <w:t>pursuance of any such contract(s).</w:t>
      </w:r>
    </w:p>
    <w:p w14:paraId="317EE90B" w14:textId="77777777" w:rsidR="003D0762" w:rsidRPr="00F01B4B" w:rsidRDefault="003D0762" w:rsidP="00F01B4B">
      <w:pPr>
        <w:spacing w:before="60" w:after="0"/>
        <w:jc w:val="both"/>
        <w:rPr>
          <w:rFonts w:ascii="Arial" w:hAnsi="Arial" w:cs="Arial"/>
          <w:sz w:val="20"/>
          <w:szCs w:val="20"/>
        </w:rPr>
      </w:pPr>
    </w:p>
    <w:p w14:paraId="3BB46EA2" w14:textId="7EBF6609" w:rsidR="001F17F5" w:rsidRPr="00A95A72" w:rsidRDefault="001F17F5" w:rsidP="001F17F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95A72">
        <w:rPr>
          <w:rFonts w:ascii="Arial" w:hAnsi="Arial" w:cs="Arial"/>
          <w:b/>
          <w:sz w:val="20"/>
          <w:szCs w:val="20"/>
        </w:rPr>
        <w:t>Resolution 1</w:t>
      </w:r>
      <w:r w:rsidR="00137D83">
        <w:rPr>
          <w:rFonts w:ascii="Arial" w:hAnsi="Arial" w:cs="Arial"/>
          <w:b/>
          <w:sz w:val="20"/>
          <w:szCs w:val="20"/>
        </w:rPr>
        <w:t>5</w:t>
      </w:r>
    </w:p>
    <w:p w14:paraId="1404FF51" w14:textId="6B5B2099" w:rsidR="001F17F5" w:rsidRDefault="00B47246" w:rsidP="001F17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THAT,</w:t>
      </w:r>
      <w:r w:rsidR="001F17F5" w:rsidRPr="00A95A72">
        <w:rPr>
          <w:rFonts w:ascii="Arial" w:hAnsi="Arial" w:cs="Arial"/>
          <w:sz w:val="20"/>
          <w:szCs w:val="20"/>
        </w:rPr>
        <w:t xml:space="preserve"> a general meeting, other than an </w:t>
      </w:r>
      <w:r w:rsidR="00167A82">
        <w:rPr>
          <w:rFonts w:ascii="Arial" w:hAnsi="Arial" w:cs="Arial"/>
          <w:sz w:val="20"/>
          <w:szCs w:val="20"/>
        </w:rPr>
        <w:t>AGM</w:t>
      </w:r>
      <w:r w:rsidR="001F17F5" w:rsidRPr="00A95A7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may be called </w:t>
      </w:r>
      <w:r w:rsidR="001F17F5" w:rsidRPr="00A95A72">
        <w:rPr>
          <w:rFonts w:ascii="Arial" w:hAnsi="Arial" w:cs="Arial"/>
          <w:sz w:val="20"/>
          <w:szCs w:val="20"/>
        </w:rPr>
        <w:t>on not less than</w:t>
      </w:r>
      <w:r w:rsidR="001F17F5">
        <w:rPr>
          <w:rFonts w:ascii="Arial" w:hAnsi="Arial" w:cs="Arial"/>
          <w:sz w:val="20"/>
          <w:szCs w:val="20"/>
        </w:rPr>
        <w:t xml:space="preserve"> </w:t>
      </w:r>
      <w:r w:rsidR="001F17F5" w:rsidRPr="00A95A72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 </w:t>
      </w:r>
      <w:r w:rsidR="001F17F5" w:rsidRPr="00A95A72">
        <w:rPr>
          <w:rFonts w:ascii="Arial" w:hAnsi="Arial" w:cs="Arial"/>
          <w:sz w:val="20"/>
          <w:szCs w:val="20"/>
        </w:rPr>
        <w:t>clear days’ notice.</w:t>
      </w:r>
    </w:p>
    <w:p w14:paraId="21FE8578" w14:textId="3C53180C" w:rsidR="00661B25" w:rsidRDefault="00661B25" w:rsidP="001F17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CE5AD3" w14:textId="77777777" w:rsidR="00661B25" w:rsidRDefault="00661B25" w:rsidP="001F17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C37E53" w14:textId="77777777" w:rsidR="001F17F5" w:rsidRDefault="001F17F5"/>
    <w:sectPr w:rsidR="001F1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0E0D"/>
    <w:multiLevelType w:val="hybridMultilevel"/>
    <w:tmpl w:val="63E6DEA4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B">
      <w:start w:val="1"/>
      <w:numFmt w:val="lowerRoman"/>
      <w:lvlText w:val="%2."/>
      <w:lvlJc w:val="righ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EDC6399"/>
    <w:multiLevelType w:val="hybridMultilevel"/>
    <w:tmpl w:val="4F000A7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92EE0"/>
    <w:multiLevelType w:val="hybridMultilevel"/>
    <w:tmpl w:val="01F8E59A"/>
    <w:lvl w:ilvl="0" w:tplc="08090019">
      <w:start w:val="1"/>
      <w:numFmt w:val="lowerLetter"/>
      <w:lvlText w:val="%1."/>
      <w:lvlJc w:val="left"/>
      <w:pPr>
        <w:ind w:left="-351" w:hanging="360"/>
      </w:pPr>
    </w:lvl>
    <w:lvl w:ilvl="1" w:tplc="08090019" w:tentative="1">
      <w:start w:val="1"/>
      <w:numFmt w:val="lowerLetter"/>
      <w:lvlText w:val="%2."/>
      <w:lvlJc w:val="left"/>
      <w:pPr>
        <w:ind w:left="369" w:hanging="360"/>
      </w:pPr>
    </w:lvl>
    <w:lvl w:ilvl="2" w:tplc="0809001B" w:tentative="1">
      <w:start w:val="1"/>
      <w:numFmt w:val="lowerRoman"/>
      <w:lvlText w:val="%3."/>
      <w:lvlJc w:val="right"/>
      <w:pPr>
        <w:ind w:left="1089" w:hanging="180"/>
      </w:pPr>
    </w:lvl>
    <w:lvl w:ilvl="3" w:tplc="0809000F" w:tentative="1">
      <w:start w:val="1"/>
      <w:numFmt w:val="decimal"/>
      <w:lvlText w:val="%4."/>
      <w:lvlJc w:val="left"/>
      <w:pPr>
        <w:ind w:left="1809" w:hanging="360"/>
      </w:pPr>
    </w:lvl>
    <w:lvl w:ilvl="4" w:tplc="08090019" w:tentative="1">
      <w:start w:val="1"/>
      <w:numFmt w:val="lowerLetter"/>
      <w:lvlText w:val="%5."/>
      <w:lvlJc w:val="left"/>
      <w:pPr>
        <w:ind w:left="2529" w:hanging="360"/>
      </w:pPr>
    </w:lvl>
    <w:lvl w:ilvl="5" w:tplc="0809001B" w:tentative="1">
      <w:start w:val="1"/>
      <w:numFmt w:val="lowerRoman"/>
      <w:lvlText w:val="%6."/>
      <w:lvlJc w:val="right"/>
      <w:pPr>
        <w:ind w:left="3249" w:hanging="180"/>
      </w:pPr>
    </w:lvl>
    <w:lvl w:ilvl="6" w:tplc="0809000F" w:tentative="1">
      <w:start w:val="1"/>
      <w:numFmt w:val="decimal"/>
      <w:lvlText w:val="%7."/>
      <w:lvlJc w:val="left"/>
      <w:pPr>
        <w:ind w:left="3969" w:hanging="360"/>
      </w:pPr>
    </w:lvl>
    <w:lvl w:ilvl="7" w:tplc="08090019" w:tentative="1">
      <w:start w:val="1"/>
      <w:numFmt w:val="lowerLetter"/>
      <w:lvlText w:val="%8."/>
      <w:lvlJc w:val="left"/>
      <w:pPr>
        <w:ind w:left="4689" w:hanging="360"/>
      </w:pPr>
    </w:lvl>
    <w:lvl w:ilvl="8" w:tplc="08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3F4862B3"/>
    <w:multiLevelType w:val="hybridMultilevel"/>
    <w:tmpl w:val="D77401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C4CC06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00E4B"/>
    <w:multiLevelType w:val="hybridMultilevel"/>
    <w:tmpl w:val="01F8E5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00"/>
    <w:rsid w:val="000E0FE9"/>
    <w:rsid w:val="00116E39"/>
    <w:rsid w:val="00130EF7"/>
    <w:rsid w:val="00137D83"/>
    <w:rsid w:val="00167A82"/>
    <w:rsid w:val="001A20A9"/>
    <w:rsid w:val="001F17F5"/>
    <w:rsid w:val="00260400"/>
    <w:rsid w:val="00297F3D"/>
    <w:rsid w:val="003C772B"/>
    <w:rsid w:val="003D0762"/>
    <w:rsid w:val="004E1AF0"/>
    <w:rsid w:val="00542FEA"/>
    <w:rsid w:val="00661B25"/>
    <w:rsid w:val="0067179F"/>
    <w:rsid w:val="007176FE"/>
    <w:rsid w:val="00793E8E"/>
    <w:rsid w:val="0087252E"/>
    <w:rsid w:val="00877C1F"/>
    <w:rsid w:val="008C1559"/>
    <w:rsid w:val="008D440D"/>
    <w:rsid w:val="009217F9"/>
    <w:rsid w:val="009D2D7D"/>
    <w:rsid w:val="00B11E09"/>
    <w:rsid w:val="00B47246"/>
    <w:rsid w:val="00BD0F5A"/>
    <w:rsid w:val="00C443FF"/>
    <w:rsid w:val="00DD64B8"/>
    <w:rsid w:val="00DE191C"/>
    <w:rsid w:val="00E27591"/>
    <w:rsid w:val="00F01B4B"/>
    <w:rsid w:val="00F37C1E"/>
    <w:rsid w:val="00F808DC"/>
    <w:rsid w:val="00F865BA"/>
    <w:rsid w:val="00F9126E"/>
    <w:rsid w:val="00FC1FDB"/>
    <w:rsid w:val="00FE3BA1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0169"/>
  <w15:chartTrackingRefBased/>
  <w15:docId w15:val="{1AA3C65F-A31D-4E45-9618-8DD6769D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9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Longstaff, Olivia (Link Asset Services)</dc:creator>
  <cp:keywords/>
  <dc:description/>
  <cp:lastModifiedBy>James Poole</cp:lastModifiedBy>
  <cp:revision>2</cp:revision>
  <cp:lastPrinted>2018-12-19T13:46:00Z</cp:lastPrinted>
  <dcterms:created xsi:type="dcterms:W3CDTF">2021-11-01T16:42:00Z</dcterms:created>
  <dcterms:modified xsi:type="dcterms:W3CDTF">2021-11-01T16:42:00Z</dcterms:modified>
</cp:coreProperties>
</file>